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E1A6E" w14:textId="48194048" w:rsidR="00121A90" w:rsidRPr="009D31A9" w:rsidRDefault="007029D5" w:rsidP="007029D5">
      <w:pPr>
        <w:pStyle w:val="Pagedecouverture"/>
        <w:rPr>
          <w:noProof/>
        </w:rPr>
      </w:pPr>
      <w:bookmarkStart w:id="0" w:name="LW_BM_COVERPAGE"/>
      <w:r>
        <w:rPr>
          <w:noProof/>
        </w:rPr>
        <w:pict w14:anchorId="3DA7FF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C1A23AC-CED8-444C-B38B-F54F31585197" style="width:455.25pt;height:324pt">
            <v:imagedata r:id="rId11" o:title=""/>
          </v:shape>
        </w:pict>
      </w:r>
    </w:p>
    <w:bookmarkEnd w:id="0"/>
    <w:p w14:paraId="6848A3C2" w14:textId="77777777" w:rsidR="00121A90" w:rsidRPr="009D31A9" w:rsidRDefault="00121A90">
      <w:pPr>
        <w:rPr>
          <w:noProof/>
        </w:rPr>
        <w:sectPr w:rsidR="00121A90" w:rsidRPr="009D31A9" w:rsidSect="007029D5">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45842074" w14:textId="78DDE9FD" w:rsidR="006403FC" w:rsidRPr="006403FC" w:rsidRDefault="006403FC" w:rsidP="006403FC">
      <w:pPr>
        <w:pStyle w:val="Typedudocument"/>
        <w:rPr>
          <w:noProof/>
        </w:rPr>
      </w:pPr>
      <w:bookmarkStart w:id="1" w:name="_GoBack"/>
      <w:bookmarkEnd w:id="1"/>
      <w:r w:rsidRPr="006403FC">
        <w:rPr>
          <w:noProof/>
        </w:rPr>
        <w:lastRenderedPageBreak/>
        <w:t>COMMUNICATION FROM THE COMMISSION TO THE EUROPEAN PARLIAMENT, THE COUNCIL, THE EUROPEAN ECONOMIC AND SOCIAL COMMITTEE AND THE COMMITTEE OF THE REGIONS</w:t>
      </w:r>
    </w:p>
    <w:p w14:paraId="5B9D7F61" w14:textId="442C89FA" w:rsidR="006403FC" w:rsidRPr="006403FC" w:rsidRDefault="006403FC" w:rsidP="006403FC">
      <w:pPr>
        <w:pStyle w:val="Titreobjet"/>
        <w:rPr>
          <w:noProof/>
        </w:rPr>
      </w:pPr>
      <w:r w:rsidRPr="006403FC">
        <w:rPr>
          <w:noProof/>
        </w:rPr>
        <w:t>Advanced Materials for Industrial Leadership</w:t>
      </w:r>
    </w:p>
    <w:p w14:paraId="45BF335A" w14:textId="0301155F" w:rsidR="00121A90" w:rsidRPr="00671F32" w:rsidRDefault="00121A90" w:rsidP="00110C94">
      <w:pPr>
        <w:pStyle w:val="Heading1"/>
        <w:tabs>
          <w:tab w:val="clear" w:pos="482"/>
          <w:tab w:val="num" w:pos="0"/>
        </w:tabs>
        <w:rPr>
          <w:noProof/>
        </w:rPr>
      </w:pPr>
      <w:r w:rsidRPr="00671F32">
        <w:rPr>
          <w:noProof/>
        </w:rPr>
        <w:t>Introduction</w:t>
      </w:r>
    </w:p>
    <w:p w14:paraId="25EDEF19" w14:textId="2EE338F9" w:rsidR="003F4C9D" w:rsidRPr="008E3346" w:rsidRDefault="00A83272" w:rsidP="00ED5C09">
      <w:pPr>
        <w:pStyle w:val="NormalWeb"/>
        <w:jc w:val="both"/>
        <w:rPr>
          <w:noProof/>
          <w:color w:val="1C1C19"/>
        </w:rPr>
      </w:pPr>
      <w:r>
        <w:rPr>
          <w:noProof/>
        </w:rPr>
        <w:t xml:space="preserve">With this Communication the Commission sets </w:t>
      </w:r>
      <w:r w:rsidR="00DF7916">
        <w:rPr>
          <w:noProof/>
        </w:rPr>
        <w:t xml:space="preserve">out </w:t>
      </w:r>
      <w:r w:rsidR="00370F25">
        <w:rPr>
          <w:noProof/>
        </w:rPr>
        <w:t xml:space="preserve">a European strategy to </w:t>
      </w:r>
      <w:r w:rsidR="003D0109">
        <w:rPr>
          <w:noProof/>
        </w:rPr>
        <w:t xml:space="preserve">ensure industrial leadership in </w:t>
      </w:r>
      <w:r w:rsidR="006E3E1F">
        <w:rPr>
          <w:noProof/>
        </w:rPr>
        <w:t>a</w:t>
      </w:r>
      <w:r w:rsidR="00CC5B17">
        <w:rPr>
          <w:noProof/>
        </w:rPr>
        <w:t xml:space="preserve">dvanced materials, a </w:t>
      </w:r>
      <w:r w:rsidR="006E3E1F">
        <w:rPr>
          <w:noProof/>
        </w:rPr>
        <w:t xml:space="preserve">key </w:t>
      </w:r>
      <w:r w:rsidR="00CC5B17">
        <w:rPr>
          <w:noProof/>
        </w:rPr>
        <w:t>enabling technology.</w:t>
      </w:r>
      <w:r w:rsidR="00DB4A94">
        <w:rPr>
          <w:noProof/>
        </w:rPr>
        <w:t xml:space="preserve"> </w:t>
      </w:r>
      <w:r w:rsidR="00121A90" w:rsidRPr="48CCCE96">
        <w:rPr>
          <w:noProof/>
        </w:rPr>
        <w:t xml:space="preserve">Materials have shaped human development </w:t>
      </w:r>
      <w:r w:rsidR="00121A90" w:rsidRPr="007B4DC6">
        <w:rPr>
          <w:noProof/>
        </w:rPr>
        <w:t xml:space="preserve">ever since the stone age. </w:t>
      </w:r>
      <w:r w:rsidR="007B654B" w:rsidRPr="007B4DC6">
        <w:rPr>
          <w:noProof/>
        </w:rPr>
        <w:t xml:space="preserve">Thanks to </w:t>
      </w:r>
      <w:r w:rsidR="00121A90" w:rsidRPr="007B4DC6">
        <w:rPr>
          <w:noProof/>
        </w:rPr>
        <w:t xml:space="preserve">today’s </w:t>
      </w:r>
      <w:r w:rsidR="029C0B25" w:rsidRPr="007B4DC6">
        <w:rPr>
          <w:noProof/>
        </w:rPr>
        <w:t xml:space="preserve">scientific understanding and </w:t>
      </w:r>
      <w:r w:rsidR="00121A90" w:rsidRPr="007B4DC6">
        <w:rPr>
          <w:noProof/>
        </w:rPr>
        <w:t>computing power</w:t>
      </w:r>
      <w:r w:rsidR="0017629E" w:rsidRPr="007B4DC6">
        <w:rPr>
          <w:noProof/>
        </w:rPr>
        <w:t>,</w:t>
      </w:r>
      <w:r w:rsidR="00121A90" w:rsidRPr="007B4DC6">
        <w:rPr>
          <w:noProof/>
        </w:rPr>
        <w:t xml:space="preserve"> materials with a superior performance or special functions can be developed with unprecedented speed. </w:t>
      </w:r>
      <w:r w:rsidR="00121A90" w:rsidRPr="007B4DC6">
        <w:rPr>
          <w:b/>
          <w:noProof/>
        </w:rPr>
        <w:t>These</w:t>
      </w:r>
      <w:r w:rsidR="00121A90" w:rsidRPr="007B4DC6">
        <w:rPr>
          <w:noProof/>
        </w:rPr>
        <w:t xml:space="preserve"> </w:t>
      </w:r>
      <w:r w:rsidR="00121A90" w:rsidRPr="007B4DC6">
        <w:rPr>
          <w:b/>
          <w:noProof/>
        </w:rPr>
        <w:t xml:space="preserve">intentionally designed and engineered materials are referred to as </w:t>
      </w:r>
      <w:r w:rsidR="00121A90" w:rsidRPr="007B4DC6">
        <w:rPr>
          <w:b/>
          <w:i/>
          <w:noProof/>
        </w:rPr>
        <w:t>advanced materials</w:t>
      </w:r>
      <w:r w:rsidR="0049535F" w:rsidRPr="007B4DC6">
        <w:rPr>
          <w:b/>
          <w:i/>
          <w:noProof/>
        </w:rPr>
        <w:t xml:space="preserve"> </w:t>
      </w:r>
      <w:r w:rsidR="0049535F" w:rsidRPr="007B4DC6">
        <w:rPr>
          <w:b/>
          <w:iCs/>
          <w:noProof/>
        </w:rPr>
        <w:t>by the OECD</w:t>
      </w:r>
      <w:r w:rsidR="004C0D7D" w:rsidRPr="007B4DC6">
        <w:rPr>
          <w:noProof/>
        </w:rPr>
        <w:t> (</w:t>
      </w:r>
      <w:r w:rsidR="00121A90" w:rsidRPr="007B4DC6">
        <w:rPr>
          <w:noProof/>
          <w:vertAlign w:val="superscript"/>
        </w:rPr>
        <w:footnoteReference w:id="2"/>
      </w:r>
      <w:r w:rsidR="004C0D7D" w:rsidRPr="007B4DC6">
        <w:rPr>
          <w:noProof/>
        </w:rPr>
        <w:t>)</w:t>
      </w:r>
      <w:r w:rsidR="00121A90" w:rsidRPr="007B4DC6">
        <w:rPr>
          <w:b/>
          <w:noProof/>
        </w:rPr>
        <w:t xml:space="preserve">. </w:t>
      </w:r>
    </w:p>
    <w:p w14:paraId="068C89BB" w14:textId="739B8DC0" w:rsidR="006632EF" w:rsidRPr="007B4DC6" w:rsidRDefault="00FE154F">
      <w:pPr>
        <w:spacing w:after="120"/>
        <w:rPr>
          <w:noProof/>
        </w:rPr>
      </w:pPr>
      <w:r w:rsidRPr="007B4DC6">
        <w:rPr>
          <w:noProof/>
        </w:rPr>
        <w:t>Advanced materials</w:t>
      </w:r>
      <w:r w:rsidR="00121A90" w:rsidRPr="007B4DC6">
        <w:rPr>
          <w:b/>
          <w:noProof/>
        </w:rPr>
        <w:t xml:space="preserve"> </w:t>
      </w:r>
      <w:r w:rsidR="00DF7916">
        <w:rPr>
          <w:noProof/>
        </w:rPr>
        <w:t>are an important factor for</w:t>
      </w:r>
      <w:r w:rsidR="00DF7916" w:rsidRPr="007B4DC6">
        <w:rPr>
          <w:noProof/>
          <w:szCs w:val="24"/>
        </w:rPr>
        <w:t xml:space="preserve"> </w:t>
      </w:r>
      <w:r w:rsidR="00121A90" w:rsidRPr="007B4DC6">
        <w:rPr>
          <w:noProof/>
        </w:rPr>
        <w:t>the competitiveness of European industries</w:t>
      </w:r>
      <w:r w:rsidR="004C0D7D" w:rsidRPr="007B4DC6">
        <w:rPr>
          <w:noProof/>
          <w:szCs w:val="24"/>
        </w:rPr>
        <w:t> (</w:t>
      </w:r>
      <w:r w:rsidR="00121A90" w:rsidRPr="007B4DC6">
        <w:rPr>
          <w:rStyle w:val="FootnoteReference"/>
          <w:noProof/>
        </w:rPr>
        <w:footnoteReference w:id="3"/>
      </w:r>
      <w:r w:rsidR="004C0D7D" w:rsidRPr="007B4DC6">
        <w:rPr>
          <w:noProof/>
          <w:szCs w:val="24"/>
        </w:rPr>
        <w:t>)</w:t>
      </w:r>
      <w:r w:rsidR="00121A90" w:rsidRPr="007B4DC6">
        <w:rPr>
          <w:noProof/>
        </w:rPr>
        <w:t xml:space="preserve"> </w:t>
      </w:r>
      <w:r w:rsidR="008163D3" w:rsidRPr="007B4DC6">
        <w:rPr>
          <w:noProof/>
          <w:szCs w:val="24"/>
        </w:rPr>
        <w:t xml:space="preserve">and </w:t>
      </w:r>
      <w:r w:rsidR="00F236A7">
        <w:rPr>
          <w:noProof/>
          <w:szCs w:val="24"/>
        </w:rPr>
        <w:t xml:space="preserve">are crucial building blocks </w:t>
      </w:r>
      <w:r w:rsidR="00DF7916">
        <w:rPr>
          <w:noProof/>
          <w:szCs w:val="24"/>
        </w:rPr>
        <w:t xml:space="preserve">for the </w:t>
      </w:r>
      <w:r w:rsidR="003E0B7F" w:rsidRPr="007B4DC6">
        <w:rPr>
          <w:b/>
          <w:bCs/>
          <w:noProof/>
          <w:szCs w:val="24"/>
        </w:rPr>
        <w:t xml:space="preserve">EU’s resilience and </w:t>
      </w:r>
      <w:r w:rsidR="00DF7916">
        <w:rPr>
          <w:b/>
          <w:bCs/>
          <w:noProof/>
          <w:szCs w:val="24"/>
        </w:rPr>
        <w:t xml:space="preserve">open </w:t>
      </w:r>
      <w:r w:rsidR="003E0B7F" w:rsidRPr="007B4DC6">
        <w:rPr>
          <w:b/>
          <w:bCs/>
          <w:noProof/>
          <w:szCs w:val="24"/>
        </w:rPr>
        <w:t>strategic autonomy</w:t>
      </w:r>
      <w:r w:rsidR="00D4640C" w:rsidRPr="007B4DC6">
        <w:rPr>
          <w:b/>
          <w:bCs/>
          <w:noProof/>
          <w:szCs w:val="24"/>
        </w:rPr>
        <w:t xml:space="preserve">. </w:t>
      </w:r>
      <w:r w:rsidR="000230D5">
        <w:rPr>
          <w:noProof/>
        </w:rPr>
        <w:t>They</w:t>
      </w:r>
      <w:r w:rsidR="003E0B7F" w:rsidRPr="007B4DC6">
        <w:rPr>
          <w:noProof/>
        </w:rPr>
        <w:t xml:space="preserve"> are included in the list of 10 critical technolog</w:t>
      </w:r>
      <w:r w:rsidR="00C44D71">
        <w:rPr>
          <w:noProof/>
        </w:rPr>
        <w:t>y areas</w:t>
      </w:r>
      <w:r w:rsidR="003E0B7F" w:rsidRPr="007B4DC6">
        <w:rPr>
          <w:noProof/>
        </w:rPr>
        <w:t xml:space="preserve"> for the U</w:t>
      </w:r>
      <w:r w:rsidR="00A32FAC">
        <w:rPr>
          <w:noProof/>
        </w:rPr>
        <w:t>nion</w:t>
      </w:r>
      <w:r w:rsidR="003E0B7F" w:rsidRPr="007B4DC6">
        <w:rPr>
          <w:noProof/>
        </w:rPr>
        <w:t>’s economic security</w:t>
      </w:r>
      <w:r w:rsidR="003E0B7F" w:rsidRPr="007B4DC6">
        <w:rPr>
          <w:noProof/>
          <w:szCs w:val="24"/>
        </w:rPr>
        <w:t> (</w:t>
      </w:r>
      <w:r w:rsidR="003E0B7F" w:rsidRPr="007B4DC6">
        <w:rPr>
          <w:rStyle w:val="FootnoteReference"/>
          <w:noProof/>
        </w:rPr>
        <w:footnoteReference w:id="4"/>
      </w:r>
      <w:r w:rsidR="003E0B7F" w:rsidRPr="007B4DC6">
        <w:rPr>
          <w:noProof/>
          <w:szCs w:val="24"/>
        </w:rPr>
        <w:t>).</w:t>
      </w:r>
    </w:p>
    <w:p w14:paraId="53459913" w14:textId="5FA2CF88" w:rsidR="00121A90" w:rsidRPr="009D31A9" w:rsidRDefault="00121A90">
      <w:pPr>
        <w:spacing w:after="120"/>
        <w:rPr>
          <w:noProof/>
        </w:rPr>
      </w:pPr>
      <w:r w:rsidRPr="00997CC4">
        <w:rPr>
          <w:b/>
          <w:bCs/>
          <w:noProof/>
        </w:rPr>
        <w:t xml:space="preserve">Advanced materials offer a wealth of solutions for a successful implementation of the </w:t>
      </w:r>
      <w:r w:rsidR="00F92C2F">
        <w:rPr>
          <w:b/>
          <w:bCs/>
          <w:noProof/>
        </w:rPr>
        <w:t xml:space="preserve">European </w:t>
      </w:r>
      <w:r w:rsidRPr="00997CC4">
        <w:rPr>
          <w:b/>
          <w:bCs/>
          <w:noProof/>
        </w:rPr>
        <w:t>Green Deal</w:t>
      </w:r>
      <w:r w:rsidRPr="007B4DC6">
        <w:rPr>
          <w:noProof/>
        </w:rPr>
        <w:t xml:space="preserve">. They drive innovations in new clean energy technologies </w:t>
      </w:r>
      <w:r w:rsidR="00D34D60" w:rsidRPr="007B4DC6">
        <w:rPr>
          <w:noProof/>
        </w:rPr>
        <w:t>provided</w:t>
      </w:r>
      <w:r w:rsidR="003A608D" w:rsidRPr="007B4DC6">
        <w:rPr>
          <w:noProof/>
        </w:rPr>
        <w:t xml:space="preserve"> for</w:t>
      </w:r>
      <w:r w:rsidR="00D34D60" w:rsidRPr="007B4DC6">
        <w:rPr>
          <w:noProof/>
        </w:rPr>
        <w:t xml:space="preserve"> </w:t>
      </w:r>
      <w:r w:rsidRPr="007B4DC6">
        <w:rPr>
          <w:noProof/>
        </w:rPr>
        <w:t xml:space="preserve">in the Net-Zero Industry Act and have the potential to substitute </w:t>
      </w:r>
      <w:r w:rsidR="004D72A2" w:rsidRPr="007B4DC6">
        <w:rPr>
          <w:noProof/>
        </w:rPr>
        <w:t>certain</w:t>
      </w:r>
      <w:r w:rsidR="00FE08EC" w:rsidRPr="007B4DC6">
        <w:rPr>
          <w:noProof/>
        </w:rPr>
        <w:t xml:space="preserve"> </w:t>
      </w:r>
      <w:r w:rsidR="004D72A2" w:rsidRPr="007B4DC6">
        <w:rPr>
          <w:noProof/>
        </w:rPr>
        <w:t>C</w:t>
      </w:r>
      <w:r w:rsidRPr="007B4DC6">
        <w:rPr>
          <w:noProof/>
        </w:rPr>
        <w:t xml:space="preserve">ritical </w:t>
      </w:r>
      <w:r w:rsidR="004D72A2" w:rsidRPr="007B4DC6">
        <w:rPr>
          <w:noProof/>
        </w:rPr>
        <w:t>R</w:t>
      </w:r>
      <w:r w:rsidRPr="007B4DC6">
        <w:rPr>
          <w:noProof/>
        </w:rPr>
        <w:t xml:space="preserve">aw </w:t>
      </w:r>
      <w:r w:rsidR="004D72A2" w:rsidRPr="007B4DC6">
        <w:rPr>
          <w:noProof/>
        </w:rPr>
        <w:t>M</w:t>
      </w:r>
      <w:r w:rsidRPr="007B4DC6">
        <w:rPr>
          <w:noProof/>
        </w:rPr>
        <w:t>aterials (CRM</w:t>
      </w:r>
      <w:r w:rsidR="00D74F22" w:rsidRPr="007B4DC6">
        <w:rPr>
          <w:noProof/>
        </w:rPr>
        <w:t>s</w:t>
      </w:r>
      <w:r w:rsidRPr="007B4DC6">
        <w:rPr>
          <w:noProof/>
        </w:rPr>
        <w:t>), thus contributing to the objectives of the CRM Act</w:t>
      </w:r>
      <w:r w:rsidR="0092781C" w:rsidRPr="007B4DC6">
        <w:rPr>
          <w:noProof/>
        </w:rPr>
        <w:t>.</w:t>
      </w:r>
      <w:r w:rsidR="000512B7" w:rsidRPr="007B4DC6">
        <w:rPr>
          <w:noProof/>
        </w:rPr>
        <w:t xml:space="preserve"> </w:t>
      </w:r>
      <w:r w:rsidRPr="007B4DC6">
        <w:rPr>
          <w:noProof/>
        </w:rPr>
        <w:t xml:space="preserve">Advanced materials can </w:t>
      </w:r>
      <w:r w:rsidR="003C5F85" w:rsidRPr="007B4DC6">
        <w:rPr>
          <w:noProof/>
        </w:rPr>
        <w:t>also replace hazardous substances</w:t>
      </w:r>
      <w:r w:rsidR="00E201EA" w:rsidRPr="007B4DC6">
        <w:rPr>
          <w:noProof/>
        </w:rPr>
        <w:t>,</w:t>
      </w:r>
      <w:r w:rsidRPr="007B4DC6">
        <w:rPr>
          <w:noProof/>
        </w:rPr>
        <w:t xml:space="preserve"> improve the environmental performance of products and processes, and</w:t>
      </w:r>
      <w:r w:rsidR="004B61A8" w:rsidRPr="007B4DC6">
        <w:rPr>
          <w:noProof/>
        </w:rPr>
        <w:t xml:space="preserve"> </w:t>
      </w:r>
      <w:r w:rsidR="00037A88" w:rsidRPr="007B4DC6">
        <w:rPr>
          <w:noProof/>
        </w:rPr>
        <w:t xml:space="preserve">facilitate </w:t>
      </w:r>
      <w:r w:rsidRPr="007B4DC6">
        <w:rPr>
          <w:noProof/>
        </w:rPr>
        <w:t>circularity. They therefore</w:t>
      </w:r>
      <w:r w:rsidR="007A3CA9">
        <w:rPr>
          <w:noProof/>
        </w:rPr>
        <w:t xml:space="preserve"> enhance the transition of our economy and industry in many ways; </w:t>
      </w:r>
      <w:r w:rsidRPr="007B4DC6">
        <w:rPr>
          <w:noProof/>
        </w:rPr>
        <w:t>contribut</w:t>
      </w:r>
      <w:r w:rsidR="007A3CA9">
        <w:rPr>
          <w:noProof/>
        </w:rPr>
        <w:t>ing</w:t>
      </w:r>
      <w:r w:rsidR="00526351" w:rsidRPr="007B4DC6">
        <w:rPr>
          <w:noProof/>
        </w:rPr>
        <w:t xml:space="preserve"> </w:t>
      </w:r>
      <w:r w:rsidRPr="007B4DC6">
        <w:rPr>
          <w:noProof/>
        </w:rPr>
        <w:t xml:space="preserve">to the </w:t>
      </w:r>
      <w:r w:rsidR="00535E7D" w:rsidRPr="007B4DC6">
        <w:rPr>
          <w:noProof/>
        </w:rPr>
        <w:t>c</w:t>
      </w:r>
      <w:r w:rsidRPr="007B4DC6">
        <w:rPr>
          <w:noProof/>
        </w:rPr>
        <w:t xml:space="preserve">hemicals </w:t>
      </w:r>
      <w:r w:rsidR="00535E7D" w:rsidRPr="007B4DC6">
        <w:rPr>
          <w:noProof/>
        </w:rPr>
        <w:t>s</w:t>
      </w:r>
      <w:r w:rsidRPr="007B4DC6">
        <w:rPr>
          <w:noProof/>
        </w:rPr>
        <w:t xml:space="preserve">trategy for </w:t>
      </w:r>
      <w:r w:rsidR="00E5020E" w:rsidRPr="007B4DC6">
        <w:rPr>
          <w:noProof/>
        </w:rPr>
        <w:t>s</w:t>
      </w:r>
      <w:r w:rsidRPr="007B4DC6">
        <w:rPr>
          <w:noProof/>
        </w:rPr>
        <w:t xml:space="preserve">ustainability, the </w:t>
      </w:r>
      <w:r w:rsidR="00E5020E" w:rsidRPr="007B4DC6">
        <w:rPr>
          <w:noProof/>
        </w:rPr>
        <w:t>c</w:t>
      </w:r>
      <w:r w:rsidRPr="007B4DC6">
        <w:rPr>
          <w:noProof/>
        </w:rPr>
        <w:t xml:space="preserve">ircular </w:t>
      </w:r>
      <w:r w:rsidR="00E5020E" w:rsidRPr="007B4DC6">
        <w:rPr>
          <w:noProof/>
        </w:rPr>
        <w:t>e</w:t>
      </w:r>
      <w:r w:rsidRPr="007B4DC6">
        <w:rPr>
          <w:noProof/>
        </w:rPr>
        <w:t xml:space="preserve">conomy </w:t>
      </w:r>
      <w:r w:rsidR="00E5020E" w:rsidRPr="007B4DC6">
        <w:rPr>
          <w:noProof/>
        </w:rPr>
        <w:t>a</w:t>
      </w:r>
      <w:r w:rsidRPr="007B4DC6">
        <w:rPr>
          <w:noProof/>
        </w:rPr>
        <w:t xml:space="preserve">ction </w:t>
      </w:r>
      <w:r w:rsidR="00E5020E" w:rsidRPr="007B4DC6">
        <w:rPr>
          <w:noProof/>
        </w:rPr>
        <w:t>p</w:t>
      </w:r>
      <w:r w:rsidRPr="007B4DC6">
        <w:rPr>
          <w:noProof/>
        </w:rPr>
        <w:t>lan and the implementation of the ‘Fit for 55’ legislation. They are also essential in the context of the Chips Act given their role in the next generation of semiconductor</w:t>
      </w:r>
      <w:r w:rsidR="08417433" w:rsidRPr="007B4DC6">
        <w:rPr>
          <w:noProof/>
        </w:rPr>
        <w:t xml:space="preserve"> technologie</w:t>
      </w:r>
      <w:r w:rsidRPr="007B4DC6">
        <w:rPr>
          <w:noProof/>
        </w:rPr>
        <w:t>s</w:t>
      </w:r>
      <w:r>
        <w:rPr>
          <w:noProof/>
        </w:rPr>
        <w:t xml:space="preserve">. </w:t>
      </w:r>
      <w:r w:rsidR="008B5323">
        <w:rPr>
          <w:noProof/>
        </w:rPr>
        <w:t>A</w:t>
      </w:r>
      <w:r w:rsidR="008B5323" w:rsidRPr="000E345A">
        <w:rPr>
          <w:noProof/>
        </w:rPr>
        <w:t xml:space="preserve">dvanced materials </w:t>
      </w:r>
      <w:r w:rsidR="008B5323">
        <w:rPr>
          <w:noProof/>
        </w:rPr>
        <w:t xml:space="preserve">also play a paramount role in areas </w:t>
      </w:r>
      <w:r w:rsidR="008B5323" w:rsidRPr="000E345A">
        <w:rPr>
          <w:noProof/>
        </w:rPr>
        <w:t>such as space and defence</w:t>
      </w:r>
      <w:r w:rsidR="008B5323">
        <w:rPr>
          <w:noProof/>
        </w:rPr>
        <w:t xml:space="preserve">, </w:t>
      </w:r>
      <w:r w:rsidR="008B5323" w:rsidRPr="000E345A">
        <w:rPr>
          <w:noProof/>
        </w:rPr>
        <w:t>with enhanced properties in harsh environments, increasing the safety, security and protection of personnel</w:t>
      </w:r>
      <w:r w:rsidR="008B5323">
        <w:rPr>
          <w:noProof/>
        </w:rPr>
        <w:t xml:space="preserve"> and</w:t>
      </w:r>
      <w:r w:rsidR="008B5323" w:rsidRPr="000E345A">
        <w:rPr>
          <w:noProof/>
        </w:rPr>
        <w:t xml:space="preserve"> allowing the functionality of equipment and strategic infrastructure.</w:t>
      </w:r>
      <w:r w:rsidR="008B5323">
        <w:rPr>
          <w:noProof/>
        </w:rPr>
        <w:t xml:space="preserve"> </w:t>
      </w:r>
      <w:r>
        <w:rPr>
          <w:noProof/>
        </w:rPr>
        <w:t xml:space="preserve">They also have potential applications in agriculture </w:t>
      </w:r>
      <w:r>
        <w:rPr>
          <w:noProof/>
          <w:szCs w:val="24"/>
        </w:rPr>
        <w:t xml:space="preserve">(such as for the replacement of pesticides), agri-food (such as for packaging) </w:t>
      </w:r>
      <w:r>
        <w:rPr>
          <w:noProof/>
        </w:rPr>
        <w:t>or in pharmaceuticals and healthcare</w:t>
      </w:r>
      <w:r w:rsidRPr="007B4DC6">
        <w:rPr>
          <w:noProof/>
        </w:rPr>
        <w:t>.</w:t>
      </w:r>
      <w:r w:rsidR="00E53D6C" w:rsidRPr="007B4DC6">
        <w:rPr>
          <w:noProof/>
        </w:rPr>
        <w:t xml:space="preserve"> This</w:t>
      </w:r>
      <w:r w:rsidR="00E01B55" w:rsidRPr="007B4DC6">
        <w:rPr>
          <w:noProof/>
        </w:rPr>
        <w:t xml:space="preserve"> </w:t>
      </w:r>
      <w:r w:rsidR="00E53D6C" w:rsidRPr="007B4DC6">
        <w:rPr>
          <w:noProof/>
        </w:rPr>
        <w:t xml:space="preserve">Communication </w:t>
      </w:r>
      <w:r w:rsidR="00D6195B" w:rsidRPr="007B4DC6">
        <w:rPr>
          <w:noProof/>
        </w:rPr>
        <w:t>will be</w:t>
      </w:r>
      <w:r w:rsidR="009542C9" w:rsidRPr="007B4DC6">
        <w:rPr>
          <w:noProof/>
        </w:rPr>
        <w:t xml:space="preserve"> </w:t>
      </w:r>
      <w:r w:rsidR="00E53D6C" w:rsidRPr="007B4DC6">
        <w:rPr>
          <w:noProof/>
        </w:rPr>
        <w:t>complement</w:t>
      </w:r>
      <w:r w:rsidR="009542C9" w:rsidRPr="007B4DC6">
        <w:rPr>
          <w:noProof/>
        </w:rPr>
        <w:t>ed by</w:t>
      </w:r>
      <w:r w:rsidR="00E53D6C" w:rsidRPr="007B4DC6">
        <w:rPr>
          <w:noProof/>
        </w:rPr>
        <w:t xml:space="preserve"> the forthcoming initiative on biotech and biomanufacturing in the move towards alternative feedstock</w:t>
      </w:r>
      <w:r w:rsidR="008C590F" w:rsidRPr="007B4DC6">
        <w:rPr>
          <w:noProof/>
        </w:rPr>
        <w:t xml:space="preserve"> to produce advanced </w:t>
      </w:r>
      <w:r w:rsidR="007E1E98" w:rsidRPr="007B4DC6">
        <w:rPr>
          <w:noProof/>
        </w:rPr>
        <w:t>materials</w:t>
      </w:r>
      <w:r w:rsidR="00B50124" w:rsidRPr="007B4DC6">
        <w:rPr>
          <w:noProof/>
        </w:rPr>
        <w:t xml:space="preserve"> and </w:t>
      </w:r>
      <w:r w:rsidR="00CC2585" w:rsidRPr="007B4DC6">
        <w:rPr>
          <w:noProof/>
        </w:rPr>
        <w:t xml:space="preserve">increase the use of </w:t>
      </w:r>
      <w:r w:rsidR="00CD2F9D" w:rsidRPr="007B4DC6">
        <w:rPr>
          <w:noProof/>
        </w:rPr>
        <w:t xml:space="preserve">renewable </w:t>
      </w:r>
      <w:r w:rsidR="004750B3" w:rsidRPr="007B4DC6">
        <w:rPr>
          <w:noProof/>
        </w:rPr>
        <w:t>source</w:t>
      </w:r>
      <w:r w:rsidR="00EE7645">
        <w:rPr>
          <w:noProof/>
        </w:rPr>
        <w:t>s</w:t>
      </w:r>
      <w:r w:rsidR="004750B3" w:rsidRPr="007B4DC6">
        <w:rPr>
          <w:noProof/>
        </w:rPr>
        <w:t xml:space="preserve"> and </w:t>
      </w:r>
      <w:r w:rsidR="00842F8A" w:rsidRPr="007B4DC6">
        <w:rPr>
          <w:noProof/>
        </w:rPr>
        <w:t>materials</w:t>
      </w:r>
      <w:r w:rsidR="004750B3" w:rsidRPr="007B4DC6">
        <w:rPr>
          <w:noProof/>
        </w:rPr>
        <w:t xml:space="preserve"> for their production</w:t>
      </w:r>
      <w:r w:rsidR="00842F8A" w:rsidRPr="007B4DC6">
        <w:rPr>
          <w:noProof/>
        </w:rPr>
        <w:t>.</w:t>
      </w:r>
      <w:r w:rsidR="00842F8A">
        <w:rPr>
          <w:noProof/>
        </w:rPr>
        <w:t xml:space="preserve"> </w:t>
      </w:r>
    </w:p>
    <w:p w14:paraId="300E3F93" w14:textId="4037688B" w:rsidR="00121A90" w:rsidRPr="009D31A9" w:rsidRDefault="00121A90">
      <w:pPr>
        <w:spacing w:after="120"/>
        <w:rPr>
          <w:noProof/>
          <w:szCs w:val="24"/>
        </w:rPr>
      </w:pPr>
      <w:r w:rsidRPr="009D31A9">
        <w:rPr>
          <w:b/>
          <w:bCs/>
          <w:noProof/>
          <w:szCs w:val="24"/>
        </w:rPr>
        <w:t>The demand for advanced materials is expected to significantly increase in the coming years</w:t>
      </w:r>
      <w:r w:rsidR="004C0D7D" w:rsidRPr="004C0D7D">
        <w:rPr>
          <w:bCs/>
          <w:noProof/>
          <w:szCs w:val="24"/>
        </w:rPr>
        <w:t> (</w:t>
      </w:r>
      <w:r w:rsidRPr="009D31A9">
        <w:rPr>
          <w:rStyle w:val="FootnoteReference"/>
          <w:noProof/>
          <w:szCs w:val="24"/>
        </w:rPr>
        <w:footnoteReference w:id="5"/>
      </w:r>
      <w:r w:rsidR="004C0D7D">
        <w:rPr>
          <w:bCs/>
          <w:noProof/>
          <w:szCs w:val="24"/>
        </w:rPr>
        <w:t>)</w:t>
      </w:r>
      <w:r w:rsidRPr="00C50C41">
        <w:rPr>
          <w:b/>
          <w:bCs/>
          <w:noProof/>
          <w:szCs w:val="24"/>
        </w:rPr>
        <w:t xml:space="preserve">, </w:t>
      </w:r>
      <w:r w:rsidR="004C3AEE" w:rsidRPr="00C50C41">
        <w:rPr>
          <w:noProof/>
          <w:szCs w:val="24"/>
        </w:rPr>
        <w:t>for instance</w:t>
      </w:r>
      <w:r w:rsidRPr="009D31A9">
        <w:rPr>
          <w:b/>
          <w:bCs/>
          <w:noProof/>
          <w:szCs w:val="24"/>
        </w:rPr>
        <w:t xml:space="preserve"> </w:t>
      </w:r>
      <w:r w:rsidRPr="009D31A9">
        <w:rPr>
          <w:noProof/>
          <w:szCs w:val="24"/>
        </w:rPr>
        <w:t>for the production of renewable energy</w:t>
      </w:r>
      <w:r w:rsidR="004C0D7D" w:rsidRPr="004C0D7D">
        <w:rPr>
          <w:noProof/>
          <w:szCs w:val="24"/>
        </w:rPr>
        <w:t> (</w:t>
      </w:r>
      <w:r w:rsidRPr="009D31A9">
        <w:rPr>
          <w:noProof/>
          <w:szCs w:val="24"/>
          <w:vertAlign w:val="superscript"/>
        </w:rPr>
        <w:footnoteReference w:id="6"/>
      </w:r>
      <w:r w:rsidR="004C0D7D">
        <w:rPr>
          <w:noProof/>
          <w:szCs w:val="24"/>
        </w:rPr>
        <w:t>)</w:t>
      </w:r>
      <w:r w:rsidRPr="009D31A9">
        <w:rPr>
          <w:noProof/>
          <w:szCs w:val="24"/>
        </w:rPr>
        <w:t>, batteries</w:t>
      </w:r>
      <w:r w:rsidR="004C0D7D" w:rsidRPr="004C0D7D">
        <w:rPr>
          <w:noProof/>
          <w:szCs w:val="24"/>
        </w:rPr>
        <w:t> (</w:t>
      </w:r>
      <w:r w:rsidRPr="009D31A9">
        <w:rPr>
          <w:noProof/>
          <w:szCs w:val="24"/>
          <w:vertAlign w:val="superscript"/>
        </w:rPr>
        <w:footnoteReference w:id="7"/>
      </w:r>
      <w:r w:rsidR="004C0D7D">
        <w:rPr>
          <w:noProof/>
          <w:szCs w:val="24"/>
        </w:rPr>
        <w:t>)</w:t>
      </w:r>
      <w:r w:rsidRPr="009D31A9">
        <w:rPr>
          <w:noProof/>
          <w:szCs w:val="24"/>
        </w:rPr>
        <w:t>,</w:t>
      </w:r>
      <w:r w:rsidRPr="009D31A9">
        <w:rPr>
          <w:b/>
          <w:bCs/>
          <w:noProof/>
          <w:szCs w:val="24"/>
        </w:rPr>
        <w:t xml:space="preserve"> </w:t>
      </w:r>
      <w:r w:rsidRPr="009D31A9">
        <w:rPr>
          <w:noProof/>
          <w:szCs w:val="24"/>
        </w:rPr>
        <w:t>zero-emission buildings</w:t>
      </w:r>
      <w:r w:rsidR="004C0D7D" w:rsidRPr="004C0D7D">
        <w:rPr>
          <w:noProof/>
          <w:szCs w:val="24"/>
        </w:rPr>
        <w:t> (</w:t>
      </w:r>
      <w:r w:rsidRPr="009D31A9">
        <w:rPr>
          <w:noProof/>
          <w:szCs w:val="24"/>
          <w:vertAlign w:val="superscript"/>
        </w:rPr>
        <w:footnoteReference w:id="8"/>
      </w:r>
      <w:r w:rsidR="004C0D7D">
        <w:rPr>
          <w:noProof/>
          <w:szCs w:val="24"/>
        </w:rPr>
        <w:t>)</w:t>
      </w:r>
      <w:r w:rsidR="00CD5A2F">
        <w:rPr>
          <w:noProof/>
          <w:szCs w:val="24"/>
        </w:rPr>
        <w:t xml:space="preserve">, </w:t>
      </w:r>
      <w:r w:rsidRPr="009D31A9">
        <w:rPr>
          <w:noProof/>
          <w:szCs w:val="24"/>
        </w:rPr>
        <w:t>semiconductor</w:t>
      </w:r>
      <w:r w:rsidR="00CD242C">
        <w:rPr>
          <w:noProof/>
          <w:szCs w:val="24"/>
        </w:rPr>
        <w:t>s</w:t>
      </w:r>
      <w:r w:rsidR="00A740CA">
        <w:rPr>
          <w:noProof/>
          <w:szCs w:val="24"/>
        </w:rPr>
        <w:t xml:space="preserve"> </w:t>
      </w:r>
      <w:r w:rsidR="0041696F" w:rsidRPr="0041696F">
        <w:rPr>
          <w:noProof/>
          <w:szCs w:val="24"/>
        </w:rPr>
        <w:t>(</w:t>
      </w:r>
      <w:r w:rsidR="0041696F">
        <w:rPr>
          <w:rStyle w:val="FootnoteReference"/>
          <w:noProof/>
          <w:szCs w:val="24"/>
        </w:rPr>
        <w:footnoteReference w:id="9"/>
      </w:r>
      <w:r w:rsidR="0041696F">
        <w:rPr>
          <w:noProof/>
          <w:szCs w:val="24"/>
        </w:rPr>
        <w:t>)</w:t>
      </w:r>
      <w:r w:rsidR="006632EF">
        <w:rPr>
          <w:noProof/>
          <w:szCs w:val="24"/>
        </w:rPr>
        <w:t>,</w:t>
      </w:r>
      <w:r w:rsidR="009F1401">
        <w:rPr>
          <w:noProof/>
          <w:szCs w:val="24"/>
        </w:rPr>
        <w:t xml:space="preserve"> </w:t>
      </w:r>
      <w:r>
        <w:rPr>
          <w:noProof/>
          <w:szCs w:val="24"/>
        </w:rPr>
        <w:t>medicine</w:t>
      </w:r>
      <w:r w:rsidRPr="00D01E63">
        <w:rPr>
          <w:noProof/>
          <w:szCs w:val="24"/>
        </w:rPr>
        <w:t>s and medical devices</w:t>
      </w:r>
      <w:r>
        <w:rPr>
          <w:noProof/>
          <w:szCs w:val="24"/>
        </w:rPr>
        <w:t>,</w:t>
      </w:r>
      <w:r w:rsidRPr="00D01E63">
        <w:rPr>
          <w:noProof/>
          <w:szCs w:val="24"/>
        </w:rPr>
        <w:t xml:space="preserve"> </w:t>
      </w:r>
      <w:r w:rsidR="006632EF">
        <w:rPr>
          <w:noProof/>
        </w:rPr>
        <w:t>satellites, space launchers</w:t>
      </w:r>
      <w:r w:rsidR="00CD5A2F">
        <w:rPr>
          <w:noProof/>
        </w:rPr>
        <w:t xml:space="preserve">, </w:t>
      </w:r>
      <w:r w:rsidR="006632EF">
        <w:rPr>
          <w:noProof/>
        </w:rPr>
        <w:t>planes</w:t>
      </w:r>
      <w:r w:rsidR="00CD5A2F">
        <w:rPr>
          <w:noProof/>
        </w:rPr>
        <w:t>, or for other dual-use applications</w:t>
      </w:r>
      <w:r>
        <w:rPr>
          <w:noProof/>
        </w:rPr>
        <w:t xml:space="preserve"> as well as defence equipment</w:t>
      </w:r>
      <w:r w:rsidRPr="009D31A9">
        <w:rPr>
          <w:noProof/>
          <w:szCs w:val="24"/>
        </w:rPr>
        <w:t xml:space="preserve">. </w:t>
      </w:r>
    </w:p>
    <w:p w14:paraId="2DA9C3CB" w14:textId="32A13628" w:rsidR="00121A90" w:rsidRPr="009D31A9" w:rsidRDefault="00121A90">
      <w:pPr>
        <w:spacing w:after="120"/>
        <w:rPr>
          <w:noProof/>
          <w:szCs w:val="24"/>
        </w:rPr>
      </w:pPr>
      <w:r w:rsidRPr="009D31A9">
        <w:rPr>
          <w:noProof/>
          <w:szCs w:val="24"/>
        </w:rPr>
        <w:t xml:space="preserve">Europe needs to deliver on the twin transition to </w:t>
      </w:r>
      <w:r w:rsidRPr="009D31A9">
        <w:rPr>
          <w:b/>
          <w:bCs/>
          <w:noProof/>
          <w:szCs w:val="24"/>
        </w:rPr>
        <w:t>maintain its</w:t>
      </w:r>
      <w:r w:rsidR="00BF34D8">
        <w:rPr>
          <w:b/>
          <w:bCs/>
          <w:noProof/>
          <w:szCs w:val="24"/>
        </w:rPr>
        <w:t xml:space="preserve"> global</w:t>
      </w:r>
      <w:r w:rsidRPr="009D31A9">
        <w:rPr>
          <w:b/>
          <w:bCs/>
          <w:noProof/>
          <w:szCs w:val="24"/>
        </w:rPr>
        <w:t xml:space="preserve"> industrial leadership</w:t>
      </w:r>
      <w:r w:rsidR="00621B22">
        <w:rPr>
          <w:b/>
          <w:bCs/>
          <w:noProof/>
          <w:szCs w:val="24"/>
        </w:rPr>
        <w:t xml:space="preserve"> and </w:t>
      </w:r>
      <w:r w:rsidR="00621B22" w:rsidRPr="00997CC4">
        <w:rPr>
          <w:b/>
          <w:bCs/>
          <w:noProof/>
          <w:szCs w:val="24"/>
        </w:rPr>
        <w:t xml:space="preserve">achieve </w:t>
      </w:r>
      <w:r w:rsidR="008B6B33">
        <w:rPr>
          <w:b/>
          <w:bCs/>
          <w:noProof/>
          <w:szCs w:val="24"/>
        </w:rPr>
        <w:t xml:space="preserve">open </w:t>
      </w:r>
      <w:r w:rsidR="00621B22" w:rsidRPr="000230D5">
        <w:rPr>
          <w:b/>
          <w:bCs/>
          <w:noProof/>
          <w:szCs w:val="24"/>
        </w:rPr>
        <w:t>s</w:t>
      </w:r>
      <w:r w:rsidR="00621B22" w:rsidRPr="00621B22">
        <w:rPr>
          <w:b/>
          <w:bCs/>
          <w:noProof/>
          <w:szCs w:val="24"/>
        </w:rPr>
        <w:t>trategic autonomy</w:t>
      </w:r>
      <w:r w:rsidRPr="00621B22">
        <w:rPr>
          <w:b/>
          <w:bCs/>
          <w:noProof/>
          <w:szCs w:val="24"/>
        </w:rPr>
        <w:t>.</w:t>
      </w:r>
      <w:r w:rsidRPr="009D31A9">
        <w:rPr>
          <w:noProof/>
          <w:szCs w:val="24"/>
        </w:rPr>
        <w:t xml:space="preserve"> </w:t>
      </w:r>
      <w:r>
        <w:rPr>
          <w:noProof/>
          <w:szCs w:val="24"/>
        </w:rPr>
        <w:t>To contribute to this objective, the EU should</w:t>
      </w:r>
      <w:r w:rsidR="00BF34D8">
        <w:rPr>
          <w:noProof/>
          <w:szCs w:val="24"/>
        </w:rPr>
        <w:t xml:space="preserve">: </w:t>
      </w:r>
      <w:r w:rsidR="00BF34D8" w:rsidRPr="00AC6E2B">
        <w:rPr>
          <w:b/>
          <w:bCs/>
          <w:noProof/>
          <w:szCs w:val="24"/>
        </w:rPr>
        <w:t>(i)</w:t>
      </w:r>
      <w:r w:rsidRPr="009D31A9">
        <w:rPr>
          <w:b/>
          <w:bCs/>
          <w:noProof/>
          <w:szCs w:val="24"/>
        </w:rPr>
        <w:t xml:space="preserve"> accelerate its research and technology development in advanced materials</w:t>
      </w:r>
      <w:r w:rsidR="00A93618">
        <w:rPr>
          <w:b/>
          <w:bCs/>
          <w:noProof/>
          <w:szCs w:val="24"/>
        </w:rPr>
        <w:t>;</w:t>
      </w:r>
      <w:r w:rsidRPr="009D31A9">
        <w:rPr>
          <w:b/>
          <w:bCs/>
          <w:noProof/>
          <w:szCs w:val="24"/>
        </w:rPr>
        <w:t xml:space="preserve"> </w:t>
      </w:r>
      <w:r w:rsidR="00A93618">
        <w:rPr>
          <w:b/>
          <w:bCs/>
          <w:noProof/>
          <w:szCs w:val="24"/>
        </w:rPr>
        <w:t xml:space="preserve">(ii) </w:t>
      </w:r>
      <w:r w:rsidRPr="009D31A9">
        <w:rPr>
          <w:b/>
          <w:bCs/>
          <w:noProof/>
          <w:szCs w:val="24"/>
        </w:rPr>
        <w:t>scale up its innovation and manufacturing capacity</w:t>
      </w:r>
      <w:r w:rsidR="00A93618">
        <w:rPr>
          <w:b/>
          <w:bCs/>
          <w:noProof/>
          <w:szCs w:val="24"/>
        </w:rPr>
        <w:t>;</w:t>
      </w:r>
      <w:r w:rsidRPr="009D31A9">
        <w:rPr>
          <w:b/>
          <w:bCs/>
          <w:noProof/>
          <w:szCs w:val="24"/>
        </w:rPr>
        <w:t xml:space="preserve"> and</w:t>
      </w:r>
      <w:r w:rsidR="00A93618">
        <w:rPr>
          <w:b/>
          <w:bCs/>
          <w:noProof/>
          <w:szCs w:val="24"/>
        </w:rPr>
        <w:t xml:space="preserve"> (iii)</w:t>
      </w:r>
      <w:r w:rsidRPr="009D31A9">
        <w:rPr>
          <w:b/>
          <w:bCs/>
          <w:noProof/>
          <w:szCs w:val="24"/>
        </w:rPr>
        <w:t xml:space="preserve"> accelerate the industrial uptake of advanced materials.</w:t>
      </w:r>
      <w:r w:rsidRPr="009D31A9">
        <w:rPr>
          <w:noProof/>
          <w:szCs w:val="24"/>
        </w:rPr>
        <w:t xml:space="preserve"> This requires the creation of an environment that builds on existing strengths, retains </w:t>
      </w:r>
      <w:r>
        <w:rPr>
          <w:noProof/>
          <w:szCs w:val="24"/>
        </w:rPr>
        <w:t>research and innovation</w:t>
      </w:r>
      <w:r w:rsidRPr="009D31A9">
        <w:rPr>
          <w:noProof/>
          <w:szCs w:val="24"/>
        </w:rPr>
        <w:t xml:space="preserve"> investments and production in the EU, and drives competitiveness</w:t>
      </w:r>
      <w:r>
        <w:rPr>
          <w:noProof/>
          <w:szCs w:val="24"/>
        </w:rPr>
        <w:t>, resilience</w:t>
      </w:r>
      <w:r w:rsidRPr="009D31A9">
        <w:rPr>
          <w:noProof/>
          <w:szCs w:val="24"/>
        </w:rPr>
        <w:t xml:space="preserve"> and growth in advanced materials and manufacturing.</w:t>
      </w:r>
    </w:p>
    <w:p w14:paraId="64C910F8" w14:textId="061859F7" w:rsidR="00121A90" w:rsidRPr="009D31A9" w:rsidRDefault="00121A90">
      <w:pPr>
        <w:spacing w:after="120"/>
        <w:rPr>
          <w:noProof/>
        </w:rPr>
      </w:pPr>
      <w:r>
        <w:rPr>
          <w:noProof/>
        </w:rPr>
        <w:t xml:space="preserve">The </w:t>
      </w:r>
      <w:r w:rsidRPr="20FD96C0">
        <w:rPr>
          <w:b/>
          <w:noProof/>
        </w:rPr>
        <w:t xml:space="preserve">overall objective of this Communication </w:t>
      </w:r>
      <w:r>
        <w:rPr>
          <w:noProof/>
        </w:rPr>
        <w:t xml:space="preserve">is therefore to </w:t>
      </w:r>
      <w:r w:rsidR="0022740F">
        <w:rPr>
          <w:noProof/>
        </w:rPr>
        <w:t xml:space="preserve">create </w:t>
      </w:r>
      <w:r w:rsidRPr="20FD96C0">
        <w:rPr>
          <w:b/>
          <w:noProof/>
        </w:rPr>
        <w:t>a dynamic</w:t>
      </w:r>
      <w:r>
        <w:rPr>
          <w:b/>
          <w:noProof/>
        </w:rPr>
        <w:t>, secure</w:t>
      </w:r>
      <w:r w:rsidRPr="20FD96C0">
        <w:rPr>
          <w:b/>
          <w:noProof/>
        </w:rPr>
        <w:t xml:space="preserve"> and inclusive </w:t>
      </w:r>
      <w:r w:rsidR="00C4480D">
        <w:rPr>
          <w:b/>
          <w:noProof/>
        </w:rPr>
        <w:t xml:space="preserve">ecosystem for </w:t>
      </w:r>
      <w:r w:rsidRPr="20FD96C0">
        <w:rPr>
          <w:b/>
          <w:noProof/>
        </w:rPr>
        <w:t>advanced materials in Europe</w:t>
      </w:r>
      <w:r>
        <w:rPr>
          <w:noProof/>
        </w:rPr>
        <w:t xml:space="preserve"> that </w:t>
      </w:r>
      <w:r w:rsidR="00C4480D">
        <w:rPr>
          <w:noProof/>
        </w:rPr>
        <w:t xml:space="preserve">both </w:t>
      </w:r>
      <w:r>
        <w:rPr>
          <w:noProof/>
        </w:rPr>
        <w:t xml:space="preserve">ensures leadership in research and fast-tracks innovations to the </w:t>
      </w:r>
      <w:r w:rsidR="00C4480D">
        <w:rPr>
          <w:noProof/>
        </w:rPr>
        <w:t>s</w:t>
      </w:r>
      <w:r>
        <w:rPr>
          <w:noProof/>
        </w:rPr>
        <w:t xml:space="preserve">ingle </w:t>
      </w:r>
      <w:r w:rsidR="00C4480D">
        <w:rPr>
          <w:noProof/>
        </w:rPr>
        <w:t>m</w:t>
      </w:r>
      <w:r>
        <w:rPr>
          <w:noProof/>
        </w:rPr>
        <w:t xml:space="preserve">arket. To </w:t>
      </w:r>
      <w:r w:rsidR="005478BB">
        <w:rPr>
          <w:noProof/>
        </w:rPr>
        <w:t>achieve this</w:t>
      </w:r>
      <w:r>
        <w:rPr>
          <w:noProof/>
        </w:rPr>
        <w:t xml:space="preserve">: </w:t>
      </w:r>
    </w:p>
    <w:p w14:paraId="109CEC36" w14:textId="5B964778" w:rsidR="00121A90" w:rsidRPr="009D31A9" w:rsidRDefault="00121A90" w:rsidP="00110C94">
      <w:pPr>
        <w:pStyle w:val="ListNumber1"/>
        <w:tabs>
          <w:tab w:val="clear" w:pos="1191"/>
          <w:tab w:val="num" w:pos="-1219"/>
        </w:tabs>
        <w:rPr>
          <w:noProof/>
        </w:rPr>
      </w:pPr>
      <w:r w:rsidRPr="009D31A9">
        <w:rPr>
          <w:noProof/>
        </w:rPr>
        <w:t>EU, national and regional priorities on research and innovation for advanced materials must be coordinated in a Europe</w:t>
      </w:r>
      <w:r w:rsidR="00FB5A76">
        <w:rPr>
          <w:noProof/>
        </w:rPr>
        <w:t>an</w:t>
      </w:r>
      <w:r w:rsidRPr="009D31A9">
        <w:rPr>
          <w:noProof/>
        </w:rPr>
        <w:t xml:space="preserve"> approach and private investments substantially increased; </w:t>
      </w:r>
    </w:p>
    <w:p w14:paraId="6F1E9F98" w14:textId="167C8506" w:rsidR="00121A90" w:rsidRPr="009D31A9" w:rsidRDefault="00614C7E" w:rsidP="00110C94">
      <w:pPr>
        <w:pStyle w:val="ListNumber1"/>
        <w:tabs>
          <w:tab w:val="clear" w:pos="1191"/>
          <w:tab w:val="num" w:pos="-1219"/>
        </w:tabs>
        <w:rPr>
          <w:noProof/>
        </w:rPr>
      </w:pPr>
      <w:r>
        <w:rPr>
          <w:noProof/>
        </w:rPr>
        <w:t>i</w:t>
      </w:r>
      <w:r w:rsidR="00121A90" w:rsidRPr="009D31A9">
        <w:rPr>
          <w:noProof/>
        </w:rPr>
        <w:t xml:space="preserve">nnovators and small and medium-sized companies </w:t>
      </w:r>
      <w:r w:rsidR="00E34811">
        <w:rPr>
          <w:noProof/>
        </w:rPr>
        <w:t>must</w:t>
      </w:r>
      <w:r w:rsidR="00121A90" w:rsidRPr="009D31A9">
        <w:rPr>
          <w:noProof/>
        </w:rPr>
        <w:t xml:space="preserve"> be supported to design and test materials with superior performance and properties for circularity</w:t>
      </w:r>
      <w:r w:rsidR="000E3EF8">
        <w:rPr>
          <w:noProof/>
        </w:rPr>
        <w:t xml:space="preserve"> and sustainability</w:t>
      </w:r>
      <w:r w:rsidR="00121A90" w:rsidRPr="009D31A9">
        <w:rPr>
          <w:noProof/>
        </w:rPr>
        <w:t xml:space="preserve">; </w:t>
      </w:r>
    </w:p>
    <w:p w14:paraId="04DD6B1B" w14:textId="4207EACE" w:rsidR="00121A90" w:rsidRDefault="00F03098" w:rsidP="00110C94">
      <w:pPr>
        <w:pStyle w:val="ListNumber1"/>
        <w:tabs>
          <w:tab w:val="clear" w:pos="1191"/>
          <w:tab w:val="num" w:pos="-1219"/>
        </w:tabs>
        <w:rPr>
          <w:noProof/>
        </w:rPr>
      </w:pPr>
      <w:r>
        <w:rPr>
          <w:noProof/>
        </w:rPr>
        <w:t>t</w:t>
      </w:r>
      <w:r w:rsidRPr="00F03098">
        <w:rPr>
          <w:noProof/>
        </w:rPr>
        <w:t xml:space="preserve">he larger-scale and more rapid deployment </w:t>
      </w:r>
      <w:r w:rsidR="00121A90" w:rsidRPr="009D31A9">
        <w:rPr>
          <w:noProof/>
        </w:rPr>
        <w:t xml:space="preserve">of advanced materials </w:t>
      </w:r>
      <w:r w:rsidR="00E34811">
        <w:rPr>
          <w:noProof/>
        </w:rPr>
        <w:t>must</w:t>
      </w:r>
      <w:r w:rsidR="00121A90" w:rsidRPr="009D31A9">
        <w:rPr>
          <w:noProof/>
        </w:rPr>
        <w:t xml:space="preserve"> act as market catalysts for the twin transition</w:t>
      </w:r>
      <w:r w:rsidR="00531226">
        <w:rPr>
          <w:noProof/>
        </w:rPr>
        <w:t xml:space="preserve"> and </w:t>
      </w:r>
      <w:r w:rsidR="00940BFA">
        <w:rPr>
          <w:noProof/>
        </w:rPr>
        <w:t>increase EU resilience</w:t>
      </w:r>
      <w:r w:rsidR="00D413DB">
        <w:rPr>
          <w:noProof/>
        </w:rPr>
        <w:t xml:space="preserve"> and economic security</w:t>
      </w:r>
      <w:r w:rsidR="00121A90" w:rsidRPr="009D31A9">
        <w:rPr>
          <w:noProof/>
        </w:rPr>
        <w:t xml:space="preserve">. </w:t>
      </w:r>
    </w:p>
    <w:p w14:paraId="0A95F13F" w14:textId="260F899E" w:rsidR="00121A90" w:rsidRPr="00671F32" w:rsidRDefault="00121A90" w:rsidP="00110C94">
      <w:pPr>
        <w:pStyle w:val="Heading1"/>
        <w:tabs>
          <w:tab w:val="clear" w:pos="482"/>
          <w:tab w:val="num" w:pos="-1928"/>
        </w:tabs>
        <w:rPr>
          <w:noProof/>
        </w:rPr>
      </w:pPr>
      <w:r w:rsidRPr="00671F32">
        <w:rPr>
          <w:noProof/>
        </w:rPr>
        <w:t xml:space="preserve">Challenges for </w:t>
      </w:r>
      <w:r w:rsidR="00666D85">
        <w:rPr>
          <w:noProof/>
        </w:rPr>
        <w:t>creating</w:t>
      </w:r>
      <w:r w:rsidR="00666D85" w:rsidRPr="00671F32">
        <w:rPr>
          <w:noProof/>
        </w:rPr>
        <w:t xml:space="preserve"> </w:t>
      </w:r>
      <w:r w:rsidRPr="00671F32">
        <w:rPr>
          <w:noProof/>
        </w:rPr>
        <w:t>an inclusive ecosystem for advanced materials</w:t>
      </w:r>
    </w:p>
    <w:p w14:paraId="3554C4D8" w14:textId="6C758D74" w:rsidR="00121A90" w:rsidRPr="009D31A9" w:rsidRDefault="00121A90">
      <w:pPr>
        <w:pStyle w:val="NormalWeb"/>
        <w:spacing w:before="0" w:beforeAutospacing="0" w:after="120" w:afterAutospacing="0"/>
        <w:jc w:val="both"/>
        <w:rPr>
          <w:noProof/>
        </w:rPr>
      </w:pPr>
      <w:r w:rsidRPr="009D31A9">
        <w:rPr>
          <w:noProof/>
        </w:rPr>
        <w:t>To meet these objectives Europe</w:t>
      </w:r>
      <w:r w:rsidRPr="009D31A9">
        <w:rPr>
          <w:b/>
          <w:bCs/>
          <w:noProof/>
        </w:rPr>
        <w:t xml:space="preserve"> </w:t>
      </w:r>
      <w:r w:rsidRPr="009D31A9">
        <w:rPr>
          <w:noProof/>
        </w:rPr>
        <w:t xml:space="preserve">needs to address </w:t>
      </w:r>
      <w:r w:rsidR="006E2C51">
        <w:rPr>
          <w:noProof/>
        </w:rPr>
        <w:t>the following</w:t>
      </w:r>
      <w:r w:rsidR="003745A8">
        <w:rPr>
          <w:noProof/>
        </w:rPr>
        <w:t xml:space="preserve"> challenges:</w:t>
      </w:r>
    </w:p>
    <w:p w14:paraId="10106CD6" w14:textId="338388C4" w:rsidR="00121A90" w:rsidRPr="009D31A9" w:rsidRDefault="00121A90" w:rsidP="00110C94">
      <w:pPr>
        <w:pStyle w:val="ListNumber1"/>
        <w:numPr>
          <w:ilvl w:val="0"/>
          <w:numId w:val="28"/>
        </w:numPr>
        <w:tabs>
          <w:tab w:val="clear" w:pos="1191"/>
          <w:tab w:val="num" w:pos="-1701"/>
        </w:tabs>
        <w:ind w:left="709"/>
        <w:rPr>
          <w:noProof/>
        </w:rPr>
      </w:pPr>
      <w:r w:rsidRPr="00671F32">
        <w:rPr>
          <w:b/>
          <w:bCs/>
          <w:noProof/>
        </w:rPr>
        <w:t xml:space="preserve">Fragmentation of the </w:t>
      </w:r>
      <w:r w:rsidR="00FD14B9">
        <w:rPr>
          <w:b/>
          <w:bCs/>
          <w:noProof/>
        </w:rPr>
        <w:t>r</w:t>
      </w:r>
      <w:r w:rsidRPr="00671F32">
        <w:rPr>
          <w:b/>
          <w:bCs/>
          <w:noProof/>
        </w:rPr>
        <w:t xml:space="preserve">esearch and </w:t>
      </w:r>
      <w:r w:rsidR="00FD14B9">
        <w:rPr>
          <w:b/>
          <w:bCs/>
          <w:noProof/>
        </w:rPr>
        <w:t>i</w:t>
      </w:r>
      <w:r w:rsidRPr="00671F32">
        <w:rPr>
          <w:b/>
          <w:bCs/>
          <w:noProof/>
        </w:rPr>
        <w:t>nnovation</w:t>
      </w:r>
      <w:r w:rsidR="002B6DC5">
        <w:rPr>
          <w:b/>
          <w:bCs/>
          <w:noProof/>
        </w:rPr>
        <w:t xml:space="preserve"> (R&amp;I)</w:t>
      </w:r>
      <w:r w:rsidRPr="00671F32">
        <w:rPr>
          <w:b/>
          <w:bCs/>
          <w:noProof/>
        </w:rPr>
        <w:t xml:space="preserve"> ecosystem</w:t>
      </w:r>
      <w:r w:rsidRPr="009D31A9">
        <w:rPr>
          <w:noProof/>
        </w:rPr>
        <w:t xml:space="preserve">: The EU </w:t>
      </w:r>
      <w:r w:rsidR="002B6DC5">
        <w:rPr>
          <w:noProof/>
        </w:rPr>
        <w:t xml:space="preserve">has </w:t>
      </w:r>
      <w:r w:rsidRPr="009D31A9">
        <w:rPr>
          <w:noProof/>
        </w:rPr>
        <w:t xml:space="preserve">traditionally led </w:t>
      </w:r>
      <w:r w:rsidR="002B6DC5">
        <w:rPr>
          <w:noProof/>
        </w:rPr>
        <w:t xml:space="preserve">the world </w:t>
      </w:r>
      <w:r w:rsidRPr="009D31A9">
        <w:rPr>
          <w:noProof/>
        </w:rPr>
        <w:t xml:space="preserve">in materials science, enabled through </w:t>
      </w:r>
      <w:r w:rsidR="00F72FC6">
        <w:rPr>
          <w:noProof/>
        </w:rPr>
        <w:t>both</w:t>
      </w:r>
      <w:r w:rsidR="003B1D80">
        <w:rPr>
          <w:noProof/>
        </w:rPr>
        <w:t xml:space="preserve">: (i) </w:t>
      </w:r>
      <w:r w:rsidRPr="009D31A9">
        <w:rPr>
          <w:noProof/>
        </w:rPr>
        <w:t>strong support under national programmes covering different application domains</w:t>
      </w:r>
      <w:r w:rsidR="003B1D80">
        <w:rPr>
          <w:noProof/>
        </w:rPr>
        <w:t>;</w:t>
      </w:r>
      <w:r w:rsidRPr="009D31A9">
        <w:rPr>
          <w:noProof/>
        </w:rPr>
        <w:t xml:space="preserve"> and</w:t>
      </w:r>
      <w:r w:rsidR="003B1D80">
        <w:rPr>
          <w:noProof/>
        </w:rPr>
        <w:t xml:space="preserve"> (ii)</w:t>
      </w:r>
      <w:r w:rsidRPr="009D31A9">
        <w:rPr>
          <w:noProof/>
        </w:rPr>
        <w:t xml:space="preserve"> the EU framework programmes for R&amp;I. However, only a small minority of Member States have specific materials strategies, while others address materials research in general national programmes. In the absence of a joint and coordinated strategy, public resources on </w:t>
      </w:r>
      <w:r w:rsidR="00533E90">
        <w:rPr>
          <w:noProof/>
        </w:rPr>
        <w:t xml:space="preserve">R&amp;I in </w:t>
      </w:r>
      <w:r w:rsidRPr="009D31A9">
        <w:rPr>
          <w:noProof/>
        </w:rPr>
        <w:t>advanced materials are fragmented</w:t>
      </w:r>
      <w:r w:rsidRPr="00671F32">
        <w:rPr>
          <w:b/>
          <w:bCs/>
          <w:noProof/>
        </w:rPr>
        <w:t xml:space="preserve"> </w:t>
      </w:r>
      <w:r w:rsidRPr="009D31A9">
        <w:rPr>
          <w:noProof/>
        </w:rPr>
        <w:t xml:space="preserve">and do not </w:t>
      </w:r>
      <w:r w:rsidR="00BE5EA3">
        <w:rPr>
          <w:noProof/>
        </w:rPr>
        <w:t>sufficiently str</w:t>
      </w:r>
      <w:r w:rsidR="00E774D2">
        <w:rPr>
          <w:noProof/>
        </w:rPr>
        <w:t>engthen</w:t>
      </w:r>
      <w:r w:rsidRPr="009D31A9">
        <w:rPr>
          <w:noProof/>
        </w:rPr>
        <w:t xml:space="preserve"> EU competitiveness and innovation capacity in the twin transition</w:t>
      </w:r>
      <w:r w:rsidR="00E745C4">
        <w:rPr>
          <w:noProof/>
        </w:rPr>
        <w:t xml:space="preserve"> and for EU resilience</w:t>
      </w:r>
      <w:r w:rsidRPr="009D31A9">
        <w:rPr>
          <w:noProof/>
        </w:rPr>
        <w:t xml:space="preserve">. </w:t>
      </w:r>
    </w:p>
    <w:p w14:paraId="612C0377" w14:textId="088F91E4" w:rsidR="00121A90" w:rsidRPr="009D31A9" w:rsidRDefault="00121A90" w:rsidP="00110C94">
      <w:pPr>
        <w:pStyle w:val="ListNumber1"/>
        <w:tabs>
          <w:tab w:val="clear" w:pos="1191"/>
          <w:tab w:val="num" w:pos="-1701"/>
        </w:tabs>
        <w:ind w:left="709"/>
        <w:rPr>
          <w:noProof/>
        </w:rPr>
      </w:pPr>
      <w:r w:rsidRPr="009D31A9">
        <w:rPr>
          <w:b/>
          <w:bCs/>
          <w:noProof/>
        </w:rPr>
        <w:t xml:space="preserve">Private investments </w:t>
      </w:r>
      <w:r w:rsidR="009470C1">
        <w:rPr>
          <w:b/>
          <w:bCs/>
          <w:noProof/>
        </w:rPr>
        <w:t xml:space="preserve">are </w:t>
      </w:r>
      <w:r w:rsidRPr="009D31A9">
        <w:rPr>
          <w:b/>
          <w:bCs/>
          <w:noProof/>
        </w:rPr>
        <w:t xml:space="preserve">not commensurate to increasing needs: </w:t>
      </w:r>
      <w:r w:rsidRPr="009D31A9">
        <w:rPr>
          <w:noProof/>
        </w:rPr>
        <w:t xml:space="preserve">The Green Deal </w:t>
      </w:r>
      <w:r w:rsidR="009470C1">
        <w:rPr>
          <w:noProof/>
        </w:rPr>
        <w:t>i</w:t>
      </w:r>
      <w:r w:rsidRPr="009D31A9">
        <w:rPr>
          <w:noProof/>
        </w:rPr>
        <w:t xml:space="preserve">ndustrial </w:t>
      </w:r>
      <w:r w:rsidR="009470C1">
        <w:rPr>
          <w:noProof/>
        </w:rPr>
        <w:t>p</w:t>
      </w:r>
      <w:r w:rsidRPr="009D31A9">
        <w:rPr>
          <w:noProof/>
        </w:rPr>
        <w:t xml:space="preserve">lan underlines the need for the EU to ensure its capital markets can support the volume and variety of funding </w:t>
      </w:r>
      <w:r w:rsidR="0082717F">
        <w:rPr>
          <w:noProof/>
        </w:rPr>
        <w:t>needed by</w:t>
      </w:r>
      <w:r w:rsidRPr="009D31A9">
        <w:rPr>
          <w:noProof/>
        </w:rPr>
        <w:t xml:space="preserve"> EU companies in strategic sectors. </w:t>
      </w:r>
      <w:r w:rsidR="002B4E0E">
        <w:rPr>
          <w:noProof/>
        </w:rPr>
        <w:t xml:space="preserve"> The </w:t>
      </w:r>
      <w:r w:rsidR="000D09D3">
        <w:rPr>
          <w:noProof/>
        </w:rPr>
        <w:t xml:space="preserve">EU </w:t>
      </w:r>
      <w:r w:rsidRPr="009D31A9">
        <w:rPr>
          <w:noProof/>
        </w:rPr>
        <w:t>industrial R&amp;I investments</w:t>
      </w:r>
      <w:r w:rsidR="002B4E0E">
        <w:rPr>
          <w:noProof/>
        </w:rPr>
        <w:t xml:space="preserve"> </w:t>
      </w:r>
      <w:r w:rsidRPr="009D31A9">
        <w:rPr>
          <w:noProof/>
        </w:rPr>
        <w:t>on advanced materials</w:t>
      </w:r>
      <w:r w:rsidR="000D09D3">
        <w:rPr>
          <w:noProof/>
        </w:rPr>
        <w:t xml:space="preserve"> are </w:t>
      </w:r>
      <w:r w:rsidR="00BE24F1">
        <w:rPr>
          <w:noProof/>
        </w:rPr>
        <w:t xml:space="preserve">not even half of those in the </w:t>
      </w:r>
      <w:r w:rsidR="00E745C4">
        <w:rPr>
          <w:noProof/>
        </w:rPr>
        <w:t>United States of America</w:t>
      </w:r>
      <w:r w:rsidR="003C75A9">
        <w:rPr>
          <w:noProof/>
        </w:rPr>
        <w:t xml:space="preserve"> </w:t>
      </w:r>
      <w:r w:rsidRPr="009D31A9">
        <w:rPr>
          <w:noProof/>
        </w:rPr>
        <w:t xml:space="preserve">(EUR </w:t>
      </w:r>
      <w:r w:rsidR="005D7A23">
        <w:rPr>
          <w:noProof/>
        </w:rPr>
        <w:t>19.8</w:t>
      </w:r>
      <w:r w:rsidRPr="009D31A9">
        <w:rPr>
          <w:noProof/>
        </w:rPr>
        <w:t xml:space="preserve"> billion </w:t>
      </w:r>
      <w:r w:rsidR="001A7645">
        <w:rPr>
          <w:noProof/>
        </w:rPr>
        <w:t xml:space="preserve">investment </w:t>
      </w:r>
      <w:r w:rsidRPr="009D31A9">
        <w:rPr>
          <w:noProof/>
        </w:rPr>
        <w:t>in 2020</w:t>
      </w:r>
      <w:r w:rsidR="008A7FC2">
        <w:rPr>
          <w:noProof/>
        </w:rPr>
        <w:t xml:space="preserve"> compared to </w:t>
      </w:r>
      <w:r w:rsidRPr="009D31A9">
        <w:rPr>
          <w:noProof/>
        </w:rPr>
        <w:t>EUR 5</w:t>
      </w:r>
      <w:r w:rsidR="005D7A23">
        <w:rPr>
          <w:noProof/>
        </w:rPr>
        <w:t>0.</w:t>
      </w:r>
      <w:r w:rsidRPr="009D31A9">
        <w:rPr>
          <w:noProof/>
        </w:rPr>
        <w:t>3 billion)</w:t>
      </w:r>
      <w:r w:rsidR="008A7FC2">
        <w:rPr>
          <w:noProof/>
        </w:rPr>
        <w:t xml:space="preserve">, closely </w:t>
      </w:r>
      <w:r w:rsidRPr="009D31A9">
        <w:rPr>
          <w:noProof/>
        </w:rPr>
        <w:t>followed by South Korea</w:t>
      </w:r>
      <w:r w:rsidR="008A7FC2">
        <w:rPr>
          <w:noProof/>
        </w:rPr>
        <w:t xml:space="preserve"> and</w:t>
      </w:r>
      <w:r w:rsidRPr="009D31A9">
        <w:rPr>
          <w:noProof/>
        </w:rPr>
        <w:t xml:space="preserve"> Japan (with </w:t>
      </w:r>
      <w:r w:rsidR="00EC3A3A">
        <w:rPr>
          <w:noProof/>
        </w:rPr>
        <w:t xml:space="preserve">EUR </w:t>
      </w:r>
      <w:r w:rsidRPr="009D31A9">
        <w:rPr>
          <w:noProof/>
        </w:rPr>
        <w:t>19.</w:t>
      </w:r>
      <w:r w:rsidR="005D7A23">
        <w:rPr>
          <w:noProof/>
        </w:rPr>
        <w:t>6</w:t>
      </w:r>
      <w:r w:rsidR="003B18BC">
        <w:rPr>
          <w:noProof/>
        </w:rPr>
        <w:t xml:space="preserve"> billion</w:t>
      </w:r>
      <w:r w:rsidRPr="009D31A9">
        <w:rPr>
          <w:noProof/>
        </w:rPr>
        <w:t xml:space="preserve">, </w:t>
      </w:r>
      <w:r w:rsidR="00A968DA">
        <w:rPr>
          <w:noProof/>
        </w:rPr>
        <w:t xml:space="preserve">EUR </w:t>
      </w:r>
      <w:r w:rsidRPr="009D31A9">
        <w:rPr>
          <w:noProof/>
        </w:rPr>
        <w:t>1</w:t>
      </w:r>
      <w:r w:rsidR="005D7A23">
        <w:rPr>
          <w:noProof/>
        </w:rPr>
        <w:t>4.0</w:t>
      </w:r>
      <w:r w:rsidR="003B18BC">
        <w:rPr>
          <w:noProof/>
        </w:rPr>
        <w:t xml:space="preserve"> billion</w:t>
      </w:r>
      <w:r w:rsidRPr="009D31A9">
        <w:rPr>
          <w:noProof/>
        </w:rPr>
        <w:t xml:space="preserve"> respectively)</w:t>
      </w:r>
      <w:r w:rsidR="007057CC">
        <w:rPr>
          <w:noProof/>
        </w:rPr>
        <w:t>, w</w:t>
      </w:r>
      <w:r w:rsidR="00761BC0">
        <w:rPr>
          <w:noProof/>
        </w:rPr>
        <w:t xml:space="preserve">ith lower investments by </w:t>
      </w:r>
      <w:r w:rsidR="007057CC">
        <w:rPr>
          <w:noProof/>
        </w:rPr>
        <w:t xml:space="preserve">Chinese industry </w:t>
      </w:r>
      <w:r w:rsidR="00761BC0">
        <w:rPr>
          <w:noProof/>
        </w:rPr>
        <w:t>(</w:t>
      </w:r>
      <w:r w:rsidR="00761BC0" w:rsidRPr="009D31A9">
        <w:rPr>
          <w:noProof/>
        </w:rPr>
        <w:t xml:space="preserve">EUR </w:t>
      </w:r>
      <w:r w:rsidR="00761BC0">
        <w:rPr>
          <w:noProof/>
        </w:rPr>
        <w:t>7.7</w:t>
      </w:r>
      <w:r w:rsidR="00761BC0" w:rsidRPr="009D31A9">
        <w:rPr>
          <w:noProof/>
        </w:rPr>
        <w:t xml:space="preserve"> billion</w:t>
      </w:r>
      <w:r w:rsidR="004C0D7D" w:rsidRPr="004C0D7D">
        <w:rPr>
          <w:noProof/>
        </w:rPr>
        <w:t>(</w:t>
      </w:r>
      <w:bookmarkStart w:id="2" w:name="_Ref159247328"/>
      <w:r w:rsidRPr="009D31A9">
        <w:rPr>
          <w:rStyle w:val="FootnoteReference"/>
          <w:noProof/>
        </w:rPr>
        <w:footnoteReference w:id="10"/>
      </w:r>
      <w:bookmarkEnd w:id="2"/>
      <w:r w:rsidR="004C0D7D">
        <w:rPr>
          <w:noProof/>
        </w:rPr>
        <w:t>)</w:t>
      </w:r>
      <w:r w:rsidR="00E745C4">
        <w:rPr>
          <w:noProof/>
        </w:rPr>
        <w:t>.</w:t>
      </w:r>
      <w:r w:rsidR="0062376C">
        <w:rPr>
          <w:noProof/>
        </w:rPr>
        <w:t xml:space="preserve"> Moreover</w:t>
      </w:r>
      <w:r w:rsidR="00B4010A">
        <w:rPr>
          <w:noProof/>
        </w:rPr>
        <w:t>,</w:t>
      </w:r>
      <w:r w:rsidR="00E745C4">
        <w:rPr>
          <w:noProof/>
        </w:rPr>
        <w:t xml:space="preserve"> </w:t>
      </w:r>
      <w:r w:rsidR="0062376C">
        <w:rPr>
          <w:noProof/>
        </w:rPr>
        <w:t>t</w:t>
      </w:r>
      <w:r w:rsidRPr="009D31A9">
        <w:rPr>
          <w:noProof/>
        </w:rPr>
        <w:t>he EU</w:t>
      </w:r>
      <w:r w:rsidR="00D301EB">
        <w:rPr>
          <w:noProof/>
        </w:rPr>
        <w:t>’s</w:t>
      </w:r>
      <w:r w:rsidRPr="009D31A9">
        <w:rPr>
          <w:noProof/>
        </w:rPr>
        <w:t xml:space="preserve"> global position </w:t>
      </w:r>
      <w:r w:rsidR="006E2C51">
        <w:rPr>
          <w:noProof/>
        </w:rPr>
        <w:t>in</w:t>
      </w:r>
      <w:r w:rsidRPr="009D31A9">
        <w:rPr>
          <w:noProof/>
        </w:rPr>
        <w:t xml:space="preserve"> </w:t>
      </w:r>
      <w:r w:rsidR="006E2C51" w:rsidRPr="009D31A9">
        <w:rPr>
          <w:noProof/>
        </w:rPr>
        <w:t xml:space="preserve">industry-owned patents </w:t>
      </w:r>
      <w:r w:rsidRPr="009D31A9">
        <w:rPr>
          <w:noProof/>
        </w:rPr>
        <w:t xml:space="preserve">is weakening and ranks </w:t>
      </w:r>
      <w:r w:rsidR="004A257C">
        <w:rPr>
          <w:noProof/>
        </w:rPr>
        <w:t>fifth</w:t>
      </w:r>
      <w:r w:rsidRPr="009D31A9">
        <w:rPr>
          <w:noProof/>
        </w:rPr>
        <w:t>, behind the US, Japan, South Korea and China in 2019</w:t>
      </w:r>
      <w:r w:rsidR="009639F5">
        <w:rPr>
          <w:noProof/>
        </w:rPr>
        <w:t>(</w:t>
      </w:r>
      <w:r w:rsidR="009639F5" w:rsidRPr="00AC6E2B">
        <w:rPr>
          <w:noProof/>
          <w:vertAlign w:val="superscript"/>
        </w:rPr>
        <w:fldChar w:fldCharType="begin"/>
      </w:r>
      <w:r w:rsidR="009639F5" w:rsidRPr="00AC6E2B">
        <w:rPr>
          <w:noProof/>
          <w:vertAlign w:val="superscript"/>
        </w:rPr>
        <w:instrText xml:space="preserve"> NOTEREF _Ref159247328 \h </w:instrText>
      </w:r>
      <w:r w:rsidR="009639F5">
        <w:rPr>
          <w:noProof/>
          <w:vertAlign w:val="superscript"/>
        </w:rPr>
        <w:instrText xml:space="preserve"> \* MERGEFORMAT</w:instrText>
      </w:r>
      <w:r w:rsidR="009639F5" w:rsidRPr="00597228">
        <w:rPr>
          <w:noProof/>
          <w:vertAlign w:val="superscript"/>
        </w:rPr>
        <w:instrText xml:space="preserve"> </w:instrText>
      </w:r>
      <w:r w:rsidR="009639F5" w:rsidRPr="00AC6E2B">
        <w:rPr>
          <w:noProof/>
          <w:vertAlign w:val="superscript"/>
        </w:rPr>
      </w:r>
      <w:r w:rsidR="009639F5" w:rsidRPr="00AC6E2B">
        <w:rPr>
          <w:noProof/>
          <w:vertAlign w:val="superscript"/>
        </w:rPr>
        <w:fldChar w:fldCharType="separate"/>
      </w:r>
      <w:r w:rsidR="00215EA6">
        <w:rPr>
          <w:noProof/>
          <w:vertAlign w:val="superscript"/>
        </w:rPr>
        <w:t>9</w:t>
      </w:r>
      <w:r w:rsidR="009639F5" w:rsidRPr="00AC6E2B">
        <w:rPr>
          <w:noProof/>
          <w:vertAlign w:val="superscript"/>
        </w:rPr>
        <w:fldChar w:fldCharType="end"/>
      </w:r>
      <w:r w:rsidR="009639F5">
        <w:rPr>
          <w:noProof/>
        </w:rPr>
        <w:t>)</w:t>
      </w:r>
      <w:r w:rsidRPr="009D31A9">
        <w:rPr>
          <w:noProof/>
        </w:rPr>
        <w:t xml:space="preserve">. </w:t>
      </w:r>
    </w:p>
    <w:p w14:paraId="708DCF22" w14:textId="45F213DD" w:rsidR="00121A90" w:rsidRPr="009D31A9" w:rsidRDefault="000230C7" w:rsidP="7B9108E2">
      <w:pPr>
        <w:pStyle w:val="ListNumber1"/>
        <w:tabs>
          <w:tab w:val="clear" w:pos="1191"/>
        </w:tabs>
        <w:ind w:left="709"/>
        <w:rPr>
          <w:noProof/>
        </w:rPr>
      </w:pPr>
      <w:r>
        <w:rPr>
          <w:b/>
          <w:bCs/>
          <w:noProof/>
        </w:rPr>
        <w:t>A l</w:t>
      </w:r>
      <w:r w:rsidR="00121A90" w:rsidRPr="009D31A9">
        <w:rPr>
          <w:b/>
          <w:bCs/>
          <w:noProof/>
        </w:rPr>
        <w:t>ack of progress in circularity and material efficiency</w:t>
      </w:r>
      <w:r w:rsidR="00121A90" w:rsidRPr="009D31A9">
        <w:rPr>
          <w:noProof/>
        </w:rPr>
        <w:t xml:space="preserve">: The EU circular material use rate is </w:t>
      </w:r>
      <w:r>
        <w:rPr>
          <w:noProof/>
        </w:rPr>
        <w:t xml:space="preserve">currently </w:t>
      </w:r>
      <w:r w:rsidR="00121A90" w:rsidRPr="009D31A9">
        <w:rPr>
          <w:noProof/>
        </w:rPr>
        <w:t>stagnating below 12%</w:t>
      </w:r>
      <w:r w:rsidR="004C0D7D" w:rsidRPr="004C0D7D">
        <w:rPr>
          <w:noProof/>
        </w:rPr>
        <w:t> (</w:t>
      </w:r>
      <w:r w:rsidR="00121A90" w:rsidRPr="009D31A9">
        <w:rPr>
          <w:noProof/>
          <w:vertAlign w:val="superscript"/>
        </w:rPr>
        <w:footnoteReference w:id="11"/>
      </w:r>
      <w:r w:rsidR="004C0D7D">
        <w:rPr>
          <w:noProof/>
        </w:rPr>
        <w:t>)</w:t>
      </w:r>
      <w:r w:rsidR="00121A90" w:rsidRPr="009D31A9">
        <w:rPr>
          <w:noProof/>
        </w:rPr>
        <w:t xml:space="preserve"> and R&amp;I on materials is still not focusing enough on circularity</w:t>
      </w:r>
      <w:r w:rsidR="7D2AAE6B" w:rsidRPr="009D31A9">
        <w:rPr>
          <w:noProof/>
        </w:rPr>
        <w:t xml:space="preserve">, for example due to lack of </w:t>
      </w:r>
      <w:r w:rsidR="7D2AAE6B">
        <w:rPr>
          <w:noProof/>
        </w:rPr>
        <w:t>in-depth knowledge of material flows</w:t>
      </w:r>
      <w:r w:rsidR="00121A90" w:rsidRPr="009D31A9">
        <w:rPr>
          <w:noProof/>
        </w:rPr>
        <w:t xml:space="preserve">. Sustainability and circularity are important </w:t>
      </w:r>
      <w:r w:rsidR="007A3CA9">
        <w:rPr>
          <w:noProof/>
        </w:rPr>
        <w:t xml:space="preserve">to enhance the transition of our economy and industry and to maintain competitiveness of our companies on the global market. They are key to achieve the goals of the </w:t>
      </w:r>
      <w:r w:rsidR="00121A90" w:rsidRPr="009D31A9">
        <w:rPr>
          <w:noProof/>
        </w:rPr>
        <w:t>Ecodesign for Sustainable Products Regulation and the C</w:t>
      </w:r>
      <w:r w:rsidR="00DD720C">
        <w:rPr>
          <w:noProof/>
        </w:rPr>
        <w:t xml:space="preserve">ritical </w:t>
      </w:r>
      <w:r w:rsidR="00121A90" w:rsidRPr="009D31A9">
        <w:rPr>
          <w:noProof/>
        </w:rPr>
        <w:t>R</w:t>
      </w:r>
      <w:r w:rsidR="00DD720C">
        <w:rPr>
          <w:noProof/>
        </w:rPr>
        <w:t xml:space="preserve">aw </w:t>
      </w:r>
      <w:r w:rsidR="00121A90" w:rsidRPr="009D31A9">
        <w:rPr>
          <w:noProof/>
        </w:rPr>
        <w:t>M</w:t>
      </w:r>
      <w:r w:rsidR="00DD720C">
        <w:rPr>
          <w:noProof/>
        </w:rPr>
        <w:t>aterials</w:t>
      </w:r>
      <w:r w:rsidR="00121A90" w:rsidRPr="009D31A9">
        <w:rPr>
          <w:noProof/>
        </w:rPr>
        <w:t xml:space="preserve"> Act. New advanced materials </w:t>
      </w:r>
      <w:r w:rsidR="008E4DCE">
        <w:rPr>
          <w:noProof/>
        </w:rPr>
        <w:t>should strive to be</w:t>
      </w:r>
      <w:r w:rsidR="00121A90" w:rsidRPr="009D31A9">
        <w:rPr>
          <w:noProof/>
        </w:rPr>
        <w:t xml:space="preserve"> ‘safe and sustainable by design’</w:t>
      </w:r>
      <w:r w:rsidR="004C0D7D" w:rsidRPr="004C0D7D">
        <w:rPr>
          <w:noProof/>
        </w:rPr>
        <w:t> (</w:t>
      </w:r>
      <w:r w:rsidR="00121A90" w:rsidRPr="009D31A9">
        <w:rPr>
          <w:rStyle w:val="FootnoteReference"/>
          <w:noProof/>
        </w:rPr>
        <w:footnoteReference w:id="12"/>
      </w:r>
      <w:r w:rsidR="004C0D7D">
        <w:rPr>
          <w:noProof/>
        </w:rPr>
        <w:t>)</w:t>
      </w:r>
      <w:r w:rsidR="00121A90" w:rsidRPr="009D31A9">
        <w:rPr>
          <w:noProof/>
        </w:rPr>
        <w:t xml:space="preserve"> to </w:t>
      </w:r>
      <w:r>
        <w:rPr>
          <w:noProof/>
        </w:rPr>
        <w:t>achieve</w:t>
      </w:r>
      <w:r w:rsidRPr="009D31A9">
        <w:rPr>
          <w:noProof/>
        </w:rPr>
        <w:t xml:space="preserve"> </w:t>
      </w:r>
      <w:r w:rsidR="00121A90" w:rsidRPr="009D31A9">
        <w:rPr>
          <w:noProof/>
        </w:rPr>
        <w:t>the Green Deal’s ambitions for zero pollution and a toxic-free environment.</w:t>
      </w:r>
    </w:p>
    <w:p w14:paraId="0B504291" w14:textId="1EC4AB21" w:rsidR="00121A90" w:rsidRPr="009D31A9" w:rsidRDefault="00121A90" w:rsidP="07DE47B7">
      <w:pPr>
        <w:pStyle w:val="ListNumber1"/>
        <w:tabs>
          <w:tab w:val="clear" w:pos="1191"/>
        </w:tabs>
        <w:ind w:left="709"/>
        <w:rPr>
          <w:noProof/>
        </w:rPr>
      </w:pPr>
      <w:r w:rsidRPr="009D31A9">
        <w:rPr>
          <w:b/>
          <w:bCs/>
          <w:noProof/>
        </w:rPr>
        <w:t xml:space="preserve">Long innovation processes and </w:t>
      </w:r>
      <w:r w:rsidR="005C7BFE">
        <w:rPr>
          <w:b/>
          <w:bCs/>
          <w:noProof/>
        </w:rPr>
        <w:t xml:space="preserve">an </w:t>
      </w:r>
      <w:r w:rsidRPr="009D31A9">
        <w:rPr>
          <w:b/>
          <w:bCs/>
          <w:noProof/>
        </w:rPr>
        <w:t>insufficient level of digitalisation</w:t>
      </w:r>
      <w:r w:rsidRPr="009D31A9">
        <w:rPr>
          <w:noProof/>
        </w:rPr>
        <w:t xml:space="preserve">: The time </w:t>
      </w:r>
      <w:r w:rsidR="002F12F1">
        <w:rPr>
          <w:noProof/>
        </w:rPr>
        <w:t xml:space="preserve">needed </w:t>
      </w:r>
      <w:r w:rsidRPr="009D31A9">
        <w:rPr>
          <w:noProof/>
        </w:rPr>
        <w:t>to develop advanced materials with conventional methods can take between 10</w:t>
      </w:r>
      <w:r w:rsidR="002F12F1">
        <w:rPr>
          <w:noProof/>
        </w:rPr>
        <w:t xml:space="preserve"> and </w:t>
      </w:r>
      <w:r w:rsidRPr="009D31A9">
        <w:rPr>
          <w:noProof/>
        </w:rPr>
        <w:t>30 years</w:t>
      </w:r>
      <w:r w:rsidR="004C0D7D" w:rsidRPr="004C0D7D">
        <w:rPr>
          <w:noProof/>
        </w:rPr>
        <w:t> (</w:t>
      </w:r>
      <w:r w:rsidRPr="009D31A9">
        <w:rPr>
          <w:rStyle w:val="FootnoteReference"/>
          <w:noProof/>
        </w:rPr>
        <w:footnoteReference w:id="13"/>
      </w:r>
      <w:r w:rsidR="004C0D7D">
        <w:rPr>
          <w:noProof/>
        </w:rPr>
        <w:t>)</w:t>
      </w:r>
      <w:r w:rsidRPr="009D31A9">
        <w:rPr>
          <w:noProof/>
        </w:rPr>
        <w:t>. The digitalisation of research and development has the potential to accelerate the discovery of innovative materials</w:t>
      </w:r>
      <w:r w:rsidR="003E2B6D">
        <w:rPr>
          <w:noProof/>
        </w:rPr>
        <w:t>,</w:t>
      </w:r>
      <w:r w:rsidRPr="009D31A9">
        <w:rPr>
          <w:noProof/>
        </w:rPr>
        <w:t xml:space="preserve"> and Europe </w:t>
      </w:r>
      <w:r w:rsidR="003E2B6D">
        <w:rPr>
          <w:noProof/>
        </w:rPr>
        <w:t>could</w:t>
      </w:r>
      <w:r w:rsidR="003E2B6D" w:rsidRPr="009D31A9">
        <w:rPr>
          <w:noProof/>
        </w:rPr>
        <w:t xml:space="preserve"> </w:t>
      </w:r>
      <w:r w:rsidRPr="009D31A9">
        <w:rPr>
          <w:noProof/>
        </w:rPr>
        <w:t>benefit from better exploitation of digital tools</w:t>
      </w:r>
      <w:r w:rsidR="00A63013">
        <w:rPr>
          <w:noProof/>
        </w:rPr>
        <w:t xml:space="preserve"> in this area</w:t>
      </w:r>
      <w:r w:rsidRPr="009D31A9">
        <w:rPr>
          <w:noProof/>
        </w:rPr>
        <w:t>. For example, the power of artificial intelligence recently helped researchers to predict nearly 400,000 stable crystal structures, paving the way for significant progress in the fields of clean energy and electronics</w:t>
      </w:r>
      <w:r w:rsidR="004C0D7D" w:rsidRPr="004C0D7D">
        <w:rPr>
          <w:noProof/>
        </w:rPr>
        <w:t> (</w:t>
      </w:r>
      <w:r w:rsidRPr="009D31A9">
        <w:rPr>
          <w:noProof/>
          <w:vertAlign w:val="superscript"/>
        </w:rPr>
        <w:footnoteReference w:id="14"/>
      </w:r>
      <w:r w:rsidR="004C0D7D">
        <w:rPr>
          <w:noProof/>
        </w:rPr>
        <w:t>)</w:t>
      </w:r>
      <w:r w:rsidRPr="009D31A9">
        <w:rPr>
          <w:noProof/>
        </w:rPr>
        <w:t>.</w:t>
      </w:r>
      <w:r w:rsidR="5B9FEF40">
        <w:rPr>
          <w:noProof/>
        </w:rPr>
        <w:t xml:space="preserve"> </w:t>
      </w:r>
      <w:r w:rsidRPr="009D31A9">
        <w:rPr>
          <w:noProof/>
        </w:rPr>
        <w:t xml:space="preserve">The speed and complexity of innovation is increasing, and </w:t>
      </w:r>
      <w:r w:rsidR="00697419">
        <w:rPr>
          <w:noProof/>
        </w:rPr>
        <w:t>significant</w:t>
      </w:r>
      <w:r w:rsidR="00697419" w:rsidRPr="009D31A9">
        <w:rPr>
          <w:noProof/>
        </w:rPr>
        <w:t xml:space="preserve"> </w:t>
      </w:r>
      <w:r w:rsidRPr="009D31A9">
        <w:rPr>
          <w:noProof/>
        </w:rPr>
        <w:t xml:space="preserve">capital investment is required </w:t>
      </w:r>
      <w:r w:rsidR="00540E2F">
        <w:rPr>
          <w:noProof/>
        </w:rPr>
        <w:t>to</w:t>
      </w:r>
      <w:r w:rsidRPr="009D31A9">
        <w:rPr>
          <w:noProof/>
        </w:rPr>
        <w:t xml:space="preserve"> upscal</w:t>
      </w:r>
      <w:r w:rsidR="00540E2F">
        <w:rPr>
          <w:noProof/>
        </w:rPr>
        <w:t>e</w:t>
      </w:r>
      <w:r w:rsidRPr="009D31A9">
        <w:rPr>
          <w:noProof/>
        </w:rPr>
        <w:t xml:space="preserve"> and manufactur</w:t>
      </w:r>
      <w:r w:rsidR="00540E2F">
        <w:rPr>
          <w:noProof/>
        </w:rPr>
        <w:t>e</w:t>
      </w:r>
      <w:r w:rsidRPr="009D31A9">
        <w:rPr>
          <w:noProof/>
        </w:rPr>
        <w:t xml:space="preserve"> advanced materials.</w:t>
      </w:r>
      <w:r w:rsidR="7EF20547">
        <w:rPr>
          <w:noProof/>
        </w:rPr>
        <w:t xml:space="preserve"> </w:t>
      </w:r>
    </w:p>
    <w:p w14:paraId="63AE262E" w14:textId="0D6998DB" w:rsidR="002770AA" w:rsidRPr="00AC6E2B" w:rsidRDefault="002770AA" w:rsidP="00110C94">
      <w:pPr>
        <w:pStyle w:val="ListNumber1"/>
        <w:tabs>
          <w:tab w:val="clear" w:pos="1191"/>
          <w:tab w:val="num" w:pos="-255"/>
        </w:tabs>
        <w:ind w:left="709"/>
        <w:rPr>
          <w:noProof/>
        </w:rPr>
      </w:pPr>
      <w:r w:rsidRPr="00AC6E2B">
        <w:rPr>
          <w:b/>
          <w:bCs/>
          <w:noProof/>
        </w:rPr>
        <w:t>Disconnect between innovative research and uptake in industrial applications and processes:</w:t>
      </w:r>
      <w:r w:rsidRPr="002770AA">
        <w:rPr>
          <w:noProof/>
        </w:rPr>
        <w:t xml:space="preserve"> The gap between </w:t>
      </w:r>
      <w:r w:rsidR="006D0E0E">
        <w:rPr>
          <w:noProof/>
        </w:rPr>
        <w:t xml:space="preserve">groundbreaking </w:t>
      </w:r>
      <w:r w:rsidRPr="002770AA">
        <w:rPr>
          <w:noProof/>
        </w:rPr>
        <w:t xml:space="preserve">research and industrial application leads to limited collaboration and strategic alignment, hindering the integration of advanced materials into industries. Without </w:t>
      </w:r>
      <w:r w:rsidR="00E8169E">
        <w:rPr>
          <w:noProof/>
        </w:rPr>
        <w:t>strong</w:t>
      </w:r>
      <w:r w:rsidRPr="002770AA">
        <w:rPr>
          <w:noProof/>
        </w:rPr>
        <w:t xml:space="preserve"> links and synergies between industrial needs and research ambitions, the European Union's position as an innovation leader is at risk, leaving industries struggling to </w:t>
      </w:r>
      <w:r w:rsidR="00743D14">
        <w:rPr>
          <w:noProof/>
        </w:rPr>
        <w:t>use</w:t>
      </w:r>
      <w:r w:rsidRPr="002770AA">
        <w:rPr>
          <w:noProof/>
        </w:rPr>
        <w:t xml:space="preserve"> advanced materials </w:t>
      </w:r>
      <w:r w:rsidR="0046175B">
        <w:rPr>
          <w:noProof/>
        </w:rPr>
        <w:t>solu</w:t>
      </w:r>
      <w:r w:rsidR="00113344">
        <w:rPr>
          <w:noProof/>
        </w:rPr>
        <w:t>tions</w:t>
      </w:r>
      <w:r w:rsidRPr="002770AA">
        <w:rPr>
          <w:noProof/>
        </w:rPr>
        <w:t>.</w:t>
      </w:r>
    </w:p>
    <w:p w14:paraId="211667DB" w14:textId="58CA5FCA" w:rsidR="00121A90" w:rsidRPr="009D31A9" w:rsidRDefault="003206A6" w:rsidP="00110C94">
      <w:pPr>
        <w:pStyle w:val="ListNumber1"/>
        <w:tabs>
          <w:tab w:val="clear" w:pos="1191"/>
          <w:tab w:val="num" w:pos="-255"/>
        </w:tabs>
        <w:ind w:left="709"/>
        <w:rPr>
          <w:noProof/>
        </w:rPr>
      </w:pPr>
      <w:r>
        <w:rPr>
          <w:b/>
          <w:bCs/>
          <w:noProof/>
        </w:rPr>
        <w:t>A l</w:t>
      </w:r>
      <w:r w:rsidR="00121A90" w:rsidRPr="009D31A9">
        <w:rPr>
          <w:b/>
          <w:bCs/>
          <w:noProof/>
        </w:rPr>
        <w:t>ack of testing and experimentation facilities</w:t>
      </w:r>
      <w:r w:rsidR="00121A90" w:rsidRPr="009D31A9">
        <w:rPr>
          <w:noProof/>
        </w:rPr>
        <w:t xml:space="preserve">: Technology infrastructures with </w:t>
      </w:r>
      <w:r>
        <w:rPr>
          <w:noProof/>
        </w:rPr>
        <w:t xml:space="preserve">facilities for </w:t>
      </w:r>
      <w:r w:rsidR="00121A90" w:rsidRPr="009D31A9">
        <w:rPr>
          <w:noProof/>
        </w:rPr>
        <w:t xml:space="preserve">experimentation, prototyping, testing and piloting help bring products to the market faster. Tech industries, notably start-ups and </w:t>
      </w:r>
      <w:r w:rsidR="00A84FCA">
        <w:rPr>
          <w:noProof/>
        </w:rPr>
        <w:t xml:space="preserve">Small </w:t>
      </w:r>
      <w:r w:rsidR="004C0C72">
        <w:rPr>
          <w:noProof/>
        </w:rPr>
        <w:t xml:space="preserve">and </w:t>
      </w:r>
      <w:r w:rsidR="00FE28FD">
        <w:rPr>
          <w:noProof/>
        </w:rPr>
        <w:t>Medium Enterprises (</w:t>
      </w:r>
      <w:r w:rsidR="00121A90" w:rsidRPr="009D31A9">
        <w:rPr>
          <w:noProof/>
        </w:rPr>
        <w:t>SMEs</w:t>
      </w:r>
      <w:r w:rsidR="00FE28FD">
        <w:rPr>
          <w:noProof/>
        </w:rPr>
        <w:t>)</w:t>
      </w:r>
      <w:r w:rsidR="00EE7645">
        <w:rPr>
          <w:noProof/>
        </w:rPr>
        <w:t xml:space="preserve"> </w:t>
      </w:r>
      <w:r w:rsidR="00121A90" w:rsidRPr="009D31A9">
        <w:rPr>
          <w:noProof/>
        </w:rPr>
        <w:t>often</w:t>
      </w:r>
      <w:r w:rsidR="0089142D">
        <w:rPr>
          <w:noProof/>
        </w:rPr>
        <w:t xml:space="preserve"> cannot</w:t>
      </w:r>
      <w:r w:rsidR="00121A90" w:rsidRPr="009D31A9">
        <w:rPr>
          <w:noProof/>
        </w:rPr>
        <w:t xml:space="preserve"> afford in-house infrastructure and therefore need better access to such facilities to be able to validate and optimise new and essential technologies before commercialisation. To spread excellence across Europe and support </w:t>
      </w:r>
      <w:r w:rsidR="00A3399D">
        <w:rPr>
          <w:noProof/>
        </w:rPr>
        <w:t>broader</w:t>
      </w:r>
      <w:r w:rsidR="00121A90" w:rsidRPr="009D31A9">
        <w:rPr>
          <w:noProof/>
        </w:rPr>
        <w:t xml:space="preserve"> participation in the European Research Area, it is important to connect existing infrastructures in different regions and support their smart specialisation</w:t>
      </w:r>
      <w:r w:rsidR="00523E81" w:rsidRPr="00523E81">
        <w:rPr>
          <w:noProof/>
        </w:rPr>
        <w:t> (</w:t>
      </w:r>
      <w:r w:rsidR="00523E81">
        <w:rPr>
          <w:rStyle w:val="FootnoteReference"/>
          <w:noProof/>
        </w:rPr>
        <w:footnoteReference w:id="15"/>
      </w:r>
      <w:r w:rsidR="00523E81">
        <w:rPr>
          <w:noProof/>
        </w:rPr>
        <w:t>)</w:t>
      </w:r>
      <w:r w:rsidR="00121A90" w:rsidRPr="009D31A9">
        <w:rPr>
          <w:noProof/>
        </w:rPr>
        <w:t xml:space="preserve">. </w:t>
      </w:r>
    </w:p>
    <w:p w14:paraId="739AF25B" w14:textId="07F97BD9" w:rsidR="00121A90" w:rsidRPr="009D31A9" w:rsidRDefault="00841CEC" w:rsidP="00110C94">
      <w:pPr>
        <w:pStyle w:val="ListNumber1"/>
        <w:tabs>
          <w:tab w:val="clear" w:pos="1191"/>
          <w:tab w:val="num" w:pos="227"/>
        </w:tabs>
        <w:ind w:left="709"/>
        <w:rPr>
          <w:noProof/>
        </w:rPr>
      </w:pPr>
      <w:r>
        <w:rPr>
          <w:b/>
          <w:bCs/>
          <w:noProof/>
        </w:rPr>
        <w:t xml:space="preserve">Need for </w:t>
      </w:r>
      <w:r w:rsidR="00C321D5">
        <w:rPr>
          <w:b/>
          <w:bCs/>
          <w:noProof/>
        </w:rPr>
        <w:t>harmonised</w:t>
      </w:r>
      <w:r w:rsidR="00121A90" w:rsidRPr="009D31A9">
        <w:rPr>
          <w:b/>
          <w:bCs/>
          <w:noProof/>
        </w:rPr>
        <w:t xml:space="preserve"> standards:</w:t>
      </w:r>
      <w:r w:rsidR="00121A90" w:rsidRPr="009D31A9">
        <w:rPr>
          <w:noProof/>
        </w:rPr>
        <w:t xml:space="preserve"> Standards</w:t>
      </w:r>
      <w:r w:rsidR="00121A90" w:rsidRPr="009D31A9">
        <w:rPr>
          <w:b/>
          <w:bCs/>
          <w:noProof/>
        </w:rPr>
        <w:t xml:space="preserve"> </w:t>
      </w:r>
      <w:r w:rsidR="00C639EF">
        <w:rPr>
          <w:noProof/>
        </w:rPr>
        <w:t>are</w:t>
      </w:r>
      <w:r w:rsidR="00121A90" w:rsidRPr="009D31A9">
        <w:rPr>
          <w:noProof/>
        </w:rPr>
        <w:t xml:space="preserve"> particularly relevan</w:t>
      </w:r>
      <w:r w:rsidR="00C639EF">
        <w:rPr>
          <w:noProof/>
        </w:rPr>
        <w:t>t</w:t>
      </w:r>
      <w:r w:rsidR="00121A90" w:rsidRPr="009D31A9">
        <w:rPr>
          <w:noProof/>
        </w:rPr>
        <w:t xml:space="preserve"> in</w:t>
      </w:r>
      <w:r w:rsidR="009365A3">
        <w:rPr>
          <w:noProof/>
        </w:rPr>
        <w:t>: (i)</w:t>
      </w:r>
      <w:r w:rsidR="00121A90" w:rsidRPr="009D31A9">
        <w:rPr>
          <w:noProof/>
        </w:rPr>
        <w:t xml:space="preserve"> building investor and consumer trust and confidence in new innovative solutions</w:t>
      </w:r>
      <w:r w:rsidR="008E3FE2">
        <w:rPr>
          <w:noProof/>
        </w:rPr>
        <w:t>; and (ii)</w:t>
      </w:r>
      <w:r w:rsidR="00121A90" w:rsidRPr="009D31A9">
        <w:rPr>
          <w:noProof/>
        </w:rPr>
        <w:t xml:space="preserve"> enabling digitalisation. </w:t>
      </w:r>
      <w:r w:rsidR="0025385B">
        <w:rPr>
          <w:noProof/>
        </w:rPr>
        <w:t>For example, p</w:t>
      </w:r>
      <w:r w:rsidR="00121A90" w:rsidRPr="009D31A9">
        <w:rPr>
          <w:noProof/>
        </w:rPr>
        <w:t>rogress in the</w:t>
      </w:r>
      <w:r w:rsidR="00D13510">
        <w:rPr>
          <w:noProof/>
        </w:rPr>
        <w:t xml:space="preserve"> digital</w:t>
      </w:r>
      <w:r w:rsidR="00121A90" w:rsidRPr="009D31A9">
        <w:rPr>
          <w:noProof/>
        </w:rPr>
        <w:t xml:space="preserve"> transition is hampered by proliferation of diverging approaches to digitalisation, e.g.</w:t>
      </w:r>
      <w:r w:rsidR="00AC6E2B">
        <w:rPr>
          <w:noProof/>
        </w:rPr>
        <w:t>,</w:t>
      </w:r>
      <w:r w:rsidR="00121A90" w:rsidRPr="009D31A9">
        <w:rPr>
          <w:noProof/>
        </w:rPr>
        <w:t xml:space="preserve"> data</w:t>
      </w:r>
      <w:r w:rsidR="00B83450">
        <w:rPr>
          <w:noProof/>
        </w:rPr>
        <w:t xml:space="preserve"> description and</w:t>
      </w:r>
      <w:r w:rsidR="00121A90" w:rsidRPr="009D31A9">
        <w:rPr>
          <w:noProof/>
        </w:rPr>
        <w:t xml:space="preserve"> formats. </w:t>
      </w:r>
      <w:r w:rsidR="00217A5B">
        <w:rPr>
          <w:noProof/>
        </w:rPr>
        <w:t>To promote market uptake and ease the regulatory process, it is e</w:t>
      </w:r>
      <w:r w:rsidR="00121A90" w:rsidRPr="009D31A9">
        <w:rPr>
          <w:noProof/>
        </w:rPr>
        <w:t xml:space="preserve">qually, </w:t>
      </w:r>
      <w:r w:rsidR="00217A5B">
        <w:rPr>
          <w:noProof/>
        </w:rPr>
        <w:t xml:space="preserve">important to ensure the </w:t>
      </w:r>
      <w:r w:rsidR="00121A90" w:rsidRPr="009D31A9">
        <w:rPr>
          <w:noProof/>
        </w:rPr>
        <w:t>harmonisation of</w:t>
      </w:r>
      <w:r w:rsidR="00217A5B">
        <w:rPr>
          <w:noProof/>
        </w:rPr>
        <w:t xml:space="preserve"> standards for</w:t>
      </w:r>
      <w:r w:rsidR="00121A90" w:rsidRPr="009D31A9">
        <w:rPr>
          <w:noProof/>
        </w:rPr>
        <w:t xml:space="preserve"> materials characterisation, </w:t>
      </w:r>
      <w:r w:rsidR="00772149">
        <w:rPr>
          <w:noProof/>
        </w:rPr>
        <w:t xml:space="preserve">materials </w:t>
      </w:r>
      <w:r w:rsidR="00121A90" w:rsidRPr="009D31A9">
        <w:rPr>
          <w:noProof/>
        </w:rPr>
        <w:t xml:space="preserve">performance and safety </w:t>
      </w:r>
      <w:r w:rsidR="007E6493">
        <w:rPr>
          <w:noProof/>
        </w:rPr>
        <w:t xml:space="preserve">and sustainability </w:t>
      </w:r>
      <w:r w:rsidR="00121A90" w:rsidRPr="009D31A9">
        <w:rPr>
          <w:noProof/>
        </w:rPr>
        <w:t>assessment methodologies</w:t>
      </w:r>
      <w:r w:rsidR="00AC6E2B">
        <w:rPr>
          <w:noProof/>
        </w:rPr>
        <w:t>.</w:t>
      </w:r>
      <w:r w:rsidR="00121A90" w:rsidRPr="009D31A9">
        <w:rPr>
          <w:noProof/>
        </w:rPr>
        <w:t xml:space="preserve"> </w:t>
      </w:r>
    </w:p>
    <w:p w14:paraId="1A5076EF" w14:textId="2A9D5EFB" w:rsidR="00121A90" w:rsidRPr="009D31A9" w:rsidRDefault="00271D0A" w:rsidP="00523E81">
      <w:pPr>
        <w:pStyle w:val="ListNumber1"/>
        <w:tabs>
          <w:tab w:val="clear" w:pos="1191"/>
          <w:tab w:val="num" w:pos="227"/>
        </w:tabs>
        <w:ind w:left="709"/>
        <w:rPr>
          <w:noProof/>
        </w:rPr>
      </w:pPr>
      <w:r>
        <w:rPr>
          <w:b/>
          <w:bCs/>
          <w:noProof/>
        </w:rPr>
        <w:t>A l</w:t>
      </w:r>
      <w:r w:rsidR="00121A90" w:rsidRPr="009D31A9">
        <w:rPr>
          <w:b/>
          <w:bCs/>
          <w:noProof/>
        </w:rPr>
        <w:t>ack of skills</w:t>
      </w:r>
      <w:r w:rsidR="00121A90" w:rsidRPr="009D31A9">
        <w:rPr>
          <w:noProof/>
        </w:rPr>
        <w:t xml:space="preserve">: Increasing the innovation capacity and production of advanced materials requires EU-based technical skills </w:t>
      </w:r>
      <w:r w:rsidR="7DE71330" w:rsidRPr="009D31A9">
        <w:rPr>
          <w:noProof/>
        </w:rPr>
        <w:t xml:space="preserve">of researchers and workers </w:t>
      </w:r>
      <w:r w:rsidR="00FD7EEA">
        <w:rPr>
          <w:noProof/>
        </w:rPr>
        <w:t>across a variety of disciplines</w:t>
      </w:r>
      <w:r w:rsidR="00121A90" w:rsidRPr="009D31A9">
        <w:rPr>
          <w:noProof/>
        </w:rPr>
        <w:t xml:space="preserve">. However, labour and skills shortages, as reported under the Green Deal </w:t>
      </w:r>
      <w:r w:rsidR="00EA0471">
        <w:rPr>
          <w:noProof/>
        </w:rPr>
        <w:t>i</w:t>
      </w:r>
      <w:r w:rsidR="00121A90" w:rsidRPr="009D31A9">
        <w:rPr>
          <w:noProof/>
        </w:rPr>
        <w:t xml:space="preserve">ndustrial </w:t>
      </w:r>
      <w:r w:rsidR="00EA0471">
        <w:rPr>
          <w:noProof/>
        </w:rPr>
        <w:t>p</w:t>
      </w:r>
      <w:r w:rsidR="00121A90" w:rsidRPr="009D31A9">
        <w:rPr>
          <w:noProof/>
        </w:rPr>
        <w:t>lan</w:t>
      </w:r>
      <w:r w:rsidR="00523E81" w:rsidRPr="00523E81">
        <w:rPr>
          <w:noProof/>
        </w:rPr>
        <w:t> (</w:t>
      </w:r>
      <w:r w:rsidR="00523E81">
        <w:rPr>
          <w:rStyle w:val="FootnoteReference"/>
          <w:noProof/>
        </w:rPr>
        <w:footnoteReference w:id="16"/>
      </w:r>
      <w:r w:rsidR="00523E81">
        <w:rPr>
          <w:noProof/>
        </w:rPr>
        <w:t>)</w:t>
      </w:r>
      <w:r w:rsidR="00121A90" w:rsidRPr="009D31A9">
        <w:rPr>
          <w:noProof/>
        </w:rPr>
        <w:t>,</w:t>
      </w:r>
      <w:r w:rsidR="00AC6E2B">
        <w:rPr>
          <w:noProof/>
        </w:rPr>
        <w:t xml:space="preserve"> </w:t>
      </w:r>
      <w:r w:rsidR="00121A90" w:rsidRPr="009D31A9">
        <w:rPr>
          <w:noProof/>
        </w:rPr>
        <w:t xml:space="preserve">doubled between 2015 and 2021 in sectors considered key for the green transition. </w:t>
      </w:r>
      <w:r w:rsidR="001F163B">
        <w:rPr>
          <w:noProof/>
        </w:rPr>
        <w:t xml:space="preserve">This is amplified by the </w:t>
      </w:r>
      <w:r w:rsidR="00DE7308">
        <w:rPr>
          <w:noProof/>
        </w:rPr>
        <w:t>und</w:t>
      </w:r>
      <w:r w:rsidR="00962ADB">
        <w:rPr>
          <w:noProof/>
        </w:rPr>
        <w:t xml:space="preserve">er-representation of </w:t>
      </w:r>
      <w:r w:rsidR="001A187D">
        <w:rPr>
          <w:noProof/>
        </w:rPr>
        <w:t xml:space="preserve">women in </w:t>
      </w:r>
      <w:r w:rsidR="00B91AC7" w:rsidRPr="00B91AC7">
        <w:rPr>
          <w:noProof/>
        </w:rPr>
        <w:t xml:space="preserve">Science, Technology, Engineering, and Mathematics (STEM) sub-fields that are highly relevant for </w:t>
      </w:r>
      <w:r w:rsidR="00213530">
        <w:rPr>
          <w:noProof/>
        </w:rPr>
        <w:t>advanced materials</w:t>
      </w:r>
      <w:r w:rsidR="00B91AC7">
        <w:rPr>
          <w:noProof/>
        </w:rPr>
        <w:t>.</w:t>
      </w:r>
      <w:r w:rsidR="008B7956">
        <w:rPr>
          <w:noProof/>
        </w:rPr>
        <w:t xml:space="preserve"> </w:t>
      </w:r>
      <w:r w:rsidR="00EE4552">
        <w:rPr>
          <w:noProof/>
        </w:rPr>
        <w:t>I</w:t>
      </w:r>
      <w:r w:rsidR="008B7956" w:rsidRPr="008B7956">
        <w:rPr>
          <w:noProof/>
        </w:rPr>
        <w:t xml:space="preserve">ncreasing the pool of professionals is especially relevant for deep </w:t>
      </w:r>
      <w:r w:rsidR="00EE4552">
        <w:rPr>
          <w:noProof/>
        </w:rPr>
        <w:t xml:space="preserve">and </w:t>
      </w:r>
      <w:r w:rsidR="00C90354">
        <w:rPr>
          <w:noProof/>
        </w:rPr>
        <w:t>clean</w:t>
      </w:r>
      <w:r w:rsidR="00EE4552">
        <w:rPr>
          <w:noProof/>
        </w:rPr>
        <w:t xml:space="preserve"> </w:t>
      </w:r>
      <w:r w:rsidR="008B7956" w:rsidRPr="008B7956">
        <w:rPr>
          <w:noProof/>
        </w:rPr>
        <w:t>tec</w:t>
      </w:r>
      <w:r w:rsidR="00C90354">
        <w:rPr>
          <w:noProof/>
        </w:rPr>
        <w:t>h</w:t>
      </w:r>
      <w:r w:rsidR="00EE4552">
        <w:rPr>
          <w:noProof/>
        </w:rPr>
        <w:t>, s</w:t>
      </w:r>
      <w:r w:rsidR="008B7956" w:rsidRPr="008B7956">
        <w:rPr>
          <w:noProof/>
        </w:rPr>
        <w:t>killed founders are needed for start</w:t>
      </w:r>
      <w:r w:rsidR="00366B7D">
        <w:rPr>
          <w:noProof/>
        </w:rPr>
        <w:t>-</w:t>
      </w:r>
      <w:r w:rsidR="008B7956" w:rsidRPr="008B7956">
        <w:rPr>
          <w:noProof/>
        </w:rPr>
        <w:t>ups</w:t>
      </w:r>
      <w:r w:rsidR="00DC197F" w:rsidRPr="00DC197F">
        <w:rPr>
          <w:noProof/>
        </w:rPr>
        <w:t> (</w:t>
      </w:r>
      <w:r w:rsidR="00DC197F">
        <w:rPr>
          <w:rStyle w:val="FootnoteReference"/>
          <w:noProof/>
        </w:rPr>
        <w:footnoteReference w:id="17"/>
      </w:r>
      <w:r w:rsidR="00DC197F">
        <w:rPr>
          <w:noProof/>
        </w:rPr>
        <w:t>)</w:t>
      </w:r>
      <w:r w:rsidR="00E04352">
        <w:rPr>
          <w:noProof/>
        </w:rPr>
        <w:t>,</w:t>
      </w:r>
      <w:r w:rsidR="00EE4552">
        <w:rPr>
          <w:noProof/>
        </w:rPr>
        <w:t xml:space="preserve"> </w:t>
      </w:r>
      <w:r w:rsidR="00E57FB9">
        <w:rPr>
          <w:noProof/>
        </w:rPr>
        <w:t>as well as for upskilling researchers and workers in making use of digital tools, including AI.</w:t>
      </w:r>
    </w:p>
    <w:p w14:paraId="1BEF7BA1" w14:textId="79E5D3AC" w:rsidR="00121A90" w:rsidRPr="009D31A9" w:rsidRDefault="00121A90">
      <w:pPr>
        <w:spacing w:after="120"/>
        <w:rPr>
          <w:noProof/>
          <w:szCs w:val="24"/>
        </w:rPr>
      </w:pPr>
      <w:r w:rsidRPr="009D31A9">
        <w:rPr>
          <w:noProof/>
          <w:szCs w:val="24"/>
        </w:rPr>
        <w:t>Against this background, this Communication is structured around five pillars: (</w:t>
      </w:r>
      <w:r w:rsidR="00AF1DB3">
        <w:rPr>
          <w:noProof/>
          <w:szCs w:val="24"/>
        </w:rPr>
        <w:t>i</w:t>
      </w:r>
      <w:r w:rsidRPr="009D31A9">
        <w:rPr>
          <w:noProof/>
          <w:szCs w:val="24"/>
        </w:rPr>
        <w:t>) European R&amp;I on advanced materials</w:t>
      </w:r>
      <w:r w:rsidRPr="009D31A9" w:rsidDel="00593D03">
        <w:rPr>
          <w:noProof/>
          <w:szCs w:val="24"/>
        </w:rPr>
        <w:t>: a launchpad for the twin transition</w:t>
      </w:r>
      <w:r w:rsidR="00E745C4">
        <w:rPr>
          <w:noProof/>
          <w:szCs w:val="24"/>
        </w:rPr>
        <w:t xml:space="preserve">, EU resilience and </w:t>
      </w:r>
      <w:r w:rsidR="00384AD4">
        <w:rPr>
          <w:noProof/>
          <w:szCs w:val="24"/>
        </w:rPr>
        <w:t xml:space="preserve">open </w:t>
      </w:r>
      <w:r w:rsidR="00E745C4">
        <w:rPr>
          <w:noProof/>
          <w:szCs w:val="24"/>
        </w:rPr>
        <w:t>strategic autonomy</w:t>
      </w:r>
      <w:r w:rsidRPr="009D31A9">
        <w:rPr>
          <w:noProof/>
          <w:szCs w:val="24"/>
        </w:rPr>
        <w:t>; (</w:t>
      </w:r>
      <w:r w:rsidR="00F560CE">
        <w:rPr>
          <w:noProof/>
          <w:szCs w:val="24"/>
        </w:rPr>
        <w:t>ii</w:t>
      </w:r>
      <w:r w:rsidRPr="009D31A9">
        <w:rPr>
          <w:noProof/>
          <w:szCs w:val="24"/>
        </w:rPr>
        <w:t>) fast track</w:t>
      </w:r>
      <w:r w:rsidR="00AB3156">
        <w:rPr>
          <w:noProof/>
          <w:szCs w:val="24"/>
        </w:rPr>
        <w:t xml:space="preserve"> from lab to fab</w:t>
      </w:r>
      <w:r w:rsidRPr="009D31A9">
        <w:rPr>
          <w:noProof/>
          <w:szCs w:val="24"/>
        </w:rPr>
        <w:t>; (</w:t>
      </w:r>
      <w:r w:rsidR="00F560CE">
        <w:rPr>
          <w:noProof/>
          <w:szCs w:val="24"/>
        </w:rPr>
        <w:t>iii</w:t>
      </w:r>
      <w:r w:rsidRPr="009D31A9">
        <w:rPr>
          <w:noProof/>
          <w:szCs w:val="24"/>
        </w:rPr>
        <w:t xml:space="preserve">) </w:t>
      </w:r>
      <w:r w:rsidR="00593D03">
        <w:rPr>
          <w:noProof/>
          <w:szCs w:val="24"/>
        </w:rPr>
        <w:t xml:space="preserve">increasing </w:t>
      </w:r>
      <w:r w:rsidRPr="009D31A9">
        <w:rPr>
          <w:noProof/>
          <w:szCs w:val="24"/>
        </w:rPr>
        <w:t>capital</w:t>
      </w:r>
      <w:r w:rsidR="00C623D4">
        <w:rPr>
          <w:noProof/>
          <w:szCs w:val="24"/>
        </w:rPr>
        <w:t xml:space="preserve"> investment</w:t>
      </w:r>
      <w:r w:rsidRPr="009D31A9">
        <w:rPr>
          <w:noProof/>
          <w:szCs w:val="24"/>
        </w:rPr>
        <w:t xml:space="preserve"> and </w:t>
      </w:r>
      <w:r w:rsidR="00C623D4">
        <w:rPr>
          <w:noProof/>
          <w:szCs w:val="24"/>
        </w:rPr>
        <w:t xml:space="preserve">access to </w:t>
      </w:r>
      <w:r w:rsidRPr="009D31A9">
        <w:rPr>
          <w:noProof/>
          <w:szCs w:val="24"/>
        </w:rPr>
        <w:t>financing; (</w:t>
      </w:r>
      <w:r w:rsidR="00F560CE">
        <w:rPr>
          <w:noProof/>
          <w:szCs w:val="24"/>
        </w:rPr>
        <w:t>iv</w:t>
      </w:r>
      <w:r w:rsidRPr="009D31A9">
        <w:rPr>
          <w:noProof/>
          <w:szCs w:val="24"/>
        </w:rPr>
        <w:t xml:space="preserve">) fostering the production and use of advanced materials; </w:t>
      </w:r>
      <w:r w:rsidR="00D610C9">
        <w:rPr>
          <w:noProof/>
          <w:szCs w:val="24"/>
        </w:rPr>
        <w:t xml:space="preserve">and </w:t>
      </w:r>
      <w:r w:rsidRPr="009D31A9">
        <w:rPr>
          <w:noProof/>
          <w:szCs w:val="24"/>
        </w:rPr>
        <w:t>(</w:t>
      </w:r>
      <w:r w:rsidR="007A6EA5">
        <w:rPr>
          <w:noProof/>
          <w:szCs w:val="24"/>
        </w:rPr>
        <w:t>v</w:t>
      </w:r>
      <w:r w:rsidRPr="009D31A9">
        <w:rPr>
          <w:noProof/>
          <w:szCs w:val="24"/>
        </w:rPr>
        <w:t xml:space="preserve">) </w:t>
      </w:r>
      <w:r w:rsidR="00742617">
        <w:rPr>
          <w:noProof/>
          <w:szCs w:val="24"/>
        </w:rPr>
        <w:t xml:space="preserve">the </w:t>
      </w:r>
      <w:r w:rsidRPr="009D31A9">
        <w:rPr>
          <w:noProof/>
          <w:szCs w:val="24"/>
        </w:rPr>
        <w:t>overall governance framework</w:t>
      </w:r>
      <w:r>
        <w:rPr>
          <w:noProof/>
          <w:szCs w:val="24"/>
        </w:rPr>
        <w:t>.</w:t>
      </w:r>
      <w:r w:rsidRPr="009D31A9">
        <w:rPr>
          <w:noProof/>
          <w:szCs w:val="24"/>
        </w:rPr>
        <w:t xml:space="preserve"> </w:t>
      </w:r>
    </w:p>
    <w:p w14:paraId="4D6689EF" w14:textId="00F660A7" w:rsidR="00121A90" w:rsidRPr="00671F32" w:rsidRDefault="00121A90" w:rsidP="00671F32">
      <w:pPr>
        <w:pStyle w:val="Heading1"/>
        <w:rPr>
          <w:noProof/>
        </w:rPr>
      </w:pPr>
      <w:r w:rsidRPr="00671F32">
        <w:rPr>
          <w:noProof/>
        </w:rPr>
        <w:t>European R&amp;I on advanced materials: a launchpad for the twin transition</w:t>
      </w:r>
      <w:r w:rsidR="006859CC">
        <w:rPr>
          <w:noProof/>
        </w:rPr>
        <w:t xml:space="preserve">, EU Resilience and </w:t>
      </w:r>
      <w:r w:rsidR="00384AD4">
        <w:rPr>
          <w:noProof/>
        </w:rPr>
        <w:t xml:space="preserve">open </w:t>
      </w:r>
      <w:r w:rsidR="006859CC">
        <w:rPr>
          <w:noProof/>
        </w:rPr>
        <w:t>Strategic Autonomy</w:t>
      </w:r>
      <w:r w:rsidRPr="00671F32">
        <w:rPr>
          <w:noProof/>
        </w:rPr>
        <w:t xml:space="preserve"> </w:t>
      </w:r>
    </w:p>
    <w:p w14:paraId="71C6635F" w14:textId="68060CBE" w:rsidR="00121A90" w:rsidRPr="009D31A9" w:rsidRDefault="00121A90">
      <w:pPr>
        <w:spacing w:after="120"/>
        <w:rPr>
          <w:noProof/>
          <w:szCs w:val="24"/>
        </w:rPr>
      </w:pPr>
      <w:r w:rsidRPr="009D31A9">
        <w:rPr>
          <w:noProof/>
          <w:szCs w:val="24"/>
        </w:rPr>
        <w:t xml:space="preserve">To </w:t>
      </w:r>
      <w:r w:rsidR="00A4517B">
        <w:rPr>
          <w:noProof/>
          <w:szCs w:val="24"/>
        </w:rPr>
        <w:t>accelerate</w:t>
      </w:r>
      <w:r w:rsidRPr="009D31A9">
        <w:rPr>
          <w:noProof/>
          <w:szCs w:val="24"/>
        </w:rPr>
        <w:t xml:space="preserve"> the deployment of </w:t>
      </w:r>
      <w:r w:rsidR="000514C7">
        <w:rPr>
          <w:noProof/>
          <w:szCs w:val="24"/>
        </w:rPr>
        <w:t>clean</w:t>
      </w:r>
      <w:r w:rsidR="000514C7" w:rsidRPr="009D31A9">
        <w:rPr>
          <w:noProof/>
          <w:szCs w:val="24"/>
        </w:rPr>
        <w:t xml:space="preserve"> </w:t>
      </w:r>
      <w:r w:rsidRPr="009D31A9">
        <w:rPr>
          <w:noProof/>
          <w:szCs w:val="24"/>
        </w:rPr>
        <w:t>technolog</w:t>
      </w:r>
      <w:r w:rsidR="000514C7">
        <w:rPr>
          <w:noProof/>
          <w:szCs w:val="24"/>
        </w:rPr>
        <w:t>ies</w:t>
      </w:r>
      <w:r w:rsidRPr="009D31A9">
        <w:rPr>
          <w:noProof/>
          <w:szCs w:val="24"/>
        </w:rPr>
        <w:t xml:space="preserve"> and deep tech innovation in Europe</w:t>
      </w:r>
      <w:r w:rsidR="00E745C4">
        <w:rPr>
          <w:noProof/>
          <w:szCs w:val="24"/>
        </w:rPr>
        <w:t xml:space="preserve">, achieving EU resilience and </w:t>
      </w:r>
      <w:r w:rsidR="00384AD4">
        <w:rPr>
          <w:noProof/>
          <w:szCs w:val="24"/>
        </w:rPr>
        <w:t xml:space="preserve">open </w:t>
      </w:r>
      <w:r w:rsidR="00E745C4">
        <w:rPr>
          <w:noProof/>
          <w:szCs w:val="24"/>
        </w:rPr>
        <w:t>strategic autonomy in critical technologies</w:t>
      </w:r>
      <w:r w:rsidRPr="009D31A9">
        <w:rPr>
          <w:noProof/>
          <w:szCs w:val="24"/>
        </w:rPr>
        <w:t xml:space="preserve">, targeted public and private funding for blue sky and applied research plays a key role. This calls for </w:t>
      </w:r>
      <w:r w:rsidR="00BA6306">
        <w:rPr>
          <w:noProof/>
          <w:szCs w:val="24"/>
        </w:rPr>
        <w:t>de</w:t>
      </w:r>
      <w:r w:rsidR="000514C7">
        <w:rPr>
          <w:noProof/>
          <w:szCs w:val="24"/>
        </w:rPr>
        <w:t xml:space="preserve">fining between EU Member States, Associated countries and stakeholders </w:t>
      </w:r>
      <w:r w:rsidRPr="009D31A9">
        <w:rPr>
          <w:noProof/>
          <w:szCs w:val="24"/>
        </w:rPr>
        <w:t>common objectives and priorities to</w:t>
      </w:r>
      <w:r w:rsidR="00B80125">
        <w:rPr>
          <w:noProof/>
          <w:szCs w:val="24"/>
        </w:rPr>
        <w:t>: (i)</w:t>
      </w:r>
      <w:r w:rsidRPr="009D31A9">
        <w:rPr>
          <w:noProof/>
          <w:szCs w:val="24"/>
        </w:rPr>
        <w:t xml:space="preserve"> foster innovation and manufacturing capacity on advanced materials</w:t>
      </w:r>
      <w:r w:rsidR="00B80125">
        <w:rPr>
          <w:noProof/>
          <w:szCs w:val="24"/>
        </w:rPr>
        <w:t>; (ii)</w:t>
      </w:r>
      <w:r w:rsidRPr="009D31A9">
        <w:rPr>
          <w:noProof/>
          <w:szCs w:val="24"/>
        </w:rPr>
        <w:t xml:space="preserve"> strengthen the European scientific and industrial base</w:t>
      </w:r>
      <w:r w:rsidR="00B1004F">
        <w:rPr>
          <w:noProof/>
          <w:szCs w:val="24"/>
        </w:rPr>
        <w:t>;</w:t>
      </w:r>
      <w:r w:rsidR="003346D5">
        <w:rPr>
          <w:noProof/>
          <w:szCs w:val="24"/>
        </w:rPr>
        <w:t xml:space="preserve"> (iii)</w:t>
      </w:r>
      <w:r w:rsidRPr="009D31A9">
        <w:rPr>
          <w:noProof/>
          <w:szCs w:val="24"/>
        </w:rPr>
        <w:t xml:space="preserve"> reduce dependencies on critical resources</w:t>
      </w:r>
      <w:r w:rsidR="00A90159">
        <w:rPr>
          <w:noProof/>
          <w:szCs w:val="24"/>
        </w:rPr>
        <w:t xml:space="preserve"> and (iv) </w:t>
      </w:r>
      <w:r w:rsidR="00F05628" w:rsidRPr="00F05628">
        <w:rPr>
          <w:noProof/>
          <w:szCs w:val="24"/>
        </w:rPr>
        <w:t>seek synergies on activities related to advanced materials across all sectors</w:t>
      </w:r>
      <w:r w:rsidR="00F05628">
        <w:rPr>
          <w:noProof/>
          <w:szCs w:val="24"/>
        </w:rPr>
        <w:t>.</w:t>
      </w:r>
    </w:p>
    <w:p w14:paraId="62DF33A3" w14:textId="6574F8A9" w:rsidR="00121A90" w:rsidRPr="009D31A9" w:rsidRDefault="007A2425">
      <w:pPr>
        <w:spacing w:after="120"/>
        <w:rPr>
          <w:noProof/>
          <w:szCs w:val="24"/>
        </w:rPr>
      </w:pPr>
      <w:bookmarkStart w:id="3" w:name="_Hlk150598037"/>
      <w:r>
        <w:rPr>
          <w:noProof/>
          <w:szCs w:val="24"/>
        </w:rPr>
        <w:t>Europe will benefit from a</w:t>
      </w:r>
      <w:r w:rsidR="00121A90" w:rsidRPr="009D31A9">
        <w:rPr>
          <w:noProof/>
          <w:szCs w:val="24"/>
        </w:rPr>
        <w:t xml:space="preserve">n inclusive ecosystem for advanced materials in which stakeholders can work together, scattered and uncoordinated initiatives </w:t>
      </w:r>
      <w:r w:rsidR="00B63490">
        <w:rPr>
          <w:noProof/>
          <w:szCs w:val="24"/>
        </w:rPr>
        <w:t>are avoided</w:t>
      </w:r>
      <w:r w:rsidR="00EE63AC">
        <w:rPr>
          <w:noProof/>
          <w:szCs w:val="24"/>
        </w:rPr>
        <w:t>,</w:t>
      </w:r>
      <w:r w:rsidR="00B63490">
        <w:rPr>
          <w:noProof/>
          <w:szCs w:val="24"/>
        </w:rPr>
        <w:t xml:space="preserve"> </w:t>
      </w:r>
      <w:r w:rsidR="00121A90" w:rsidRPr="009D31A9">
        <w:rPr>
          <w:noProof/>
          <w:szCs w:val="24"/>
        </w:rPr>
        <w:t>and knowledge sharing and peer-learning activities</w:t>
      </w:r>
      <w:r w:rsidR="00B63490">
        <w:rPr>
          <w:noProof/>
          <w:szCs w:val="24"/>
        </w:rPr>
        <w:t xml:space="preserve"> are encouraged</w:t>
      </w:r>
      <w:r w:rsidR="00121A90" w:rsidRPr="009D31A9">
        <w:rPr>
          <w:noProof/>
          <w:szCs w:val="24"/>
        </w:rPr>
        <w:t>.</w:t>
      </w:r>
    </w:p>
    <w:p w14:paraId="4FCE25BA" w14:textId="3D4A7961" w:rsidR="00BF7730" w:rsidRPr="009D31A9" w:rsidRDefault="00121A90" w:rsidP="00997CC4">
      <w:pPr>
        <w:spacing w:after="120"/>
        <w:rPr>
          <w:noProof/>
          <w:szCs w:val="24"/>
        </w:rPr>
      </w:pPr>
      <w:r w:rsidRPr="009D31A9">
        <w:rPr>
          <w:noProof/>
          <w:szCs w:val="24"/>
        </w:rPr>
        <w:t>A joint strategic approach will also facilitate dynamic coordination and alignment on key objectives</w:t>
      </w:r>
      <w:r w:rsidR="00F27D46">
        <w:rPr>
          <w:noProof/>
          <w:szCs w:val="24"/>
        </w:rPr>
        <w:t xml:space="preserve">. Such a joint strategic approach will </w:t>
      </w:r>
      <w:r w:rsidRPr="009D31A9">
        <w:rPr>
          <w:noProof/>
          <w:szCs w:val="24"/>
        </w:rPr>
        <w:t>promote cooperation</w:t>
      </w:r>
      <w:r w:rsidR="00F94D83">
        <w:rPr>
          <w:noProof/>
          <w:szCs w:val="24"/>
        </w:rPr>
        <w:t>,</w:t>
      </w:r>
      <w:r w:rsidRPr="009D31A9">
        <w:rPr>
          <w:noProof/>
          <w:szCs w:val="24"/>
        </w:rPr>
        <w:t xml:space="preserve"> mutual learning and the development of </w:t>
      </w:r>
      <w:r w:rsidR="000514C7">
        <w:rPr>
          <w:noProof/>
          <w:szCs w:val="24"/>
        </w:rPr>
        <w:t xml:space="preserve">mutually beneficial </w:t>
      </w:r>
      <w:r w:rsidRPr="009D31A9">
        <w:rPr>
          <w:noProof/>
          <w:szCs w:val="24"/>
        </w:rPr>
        <w:t xml:space="preserve">R&amp;I strategies for advanced materials. </w:t>
      </w:r>
      <w:r w:rsidR="00BF7730">
        <w:rPr>
          <w:noProof/>
          <w:szCs w:val="24"/>
        </w:rPr>
        <w:t>As part of the activities of the Technology Council (see section 7), and in line with the Horizon Europe strategic planning process, t</w:t>
      </w:r>
      <w:r w:rsidRPr="009D31A9">
        <w:rPr>
          <w:noProof/>
          <w:szCs w:val="24"/>
        </w:rPr>
        <w:t xml:space="preserve">he Commission will work with Member States and countries associated to Horizon Europe to </w:t>
      </w:r>
      <w:r w:rsidRPr="009D31A9">
        <w:rPr>
          <w:b/>
          <w:bCs/>
          <w:noProof/>
          <w:szCs w:val="24"/>
        </w:rPr>
        <w:t>d</w:t>
      </w:r>
      <w:r w:rsidR="00C80220">
        <w:rPr>
          <w:b/>
          <w:bCs/>
          <w:noProof/>
          <w:szCs w:val="24"/>
        </w:rPr>
        <w:t>raw up</w:t>
      </w:r>
      <w:r w:rsidRPr="009D31A9">
        <w:rPr>
          <w:b/>
          <w:bCs/>
          <w:noProof/>
          <w:szCs w:val="24"/>
        </w:rPr>
        <w:t xml:space="preserve"> a set of common objectives and priorities for advanced materials R&amp;I</w:t>
      </w:r>
      <w:r w:rsidR="00934D5C">
        <w:rPr>
          <w:noProof/>
          <w:szCs w:val="24"/>
        </w:rPr>
        <w:t>, starting with</w:t>
      </w:r>
      <w:r w:rsidRPr="009D31A9">
        <w:rPr>
          <w:noProof/>
          <w:szCs w:val="24"/>
        </w:rPr>
        <w:t xml:space="preserve"> energy, mobility, construction and electronics</w:t>
      </w:r>
      <w:r w:rsidR="006B31AD">
        <w:rPr>
          <w:noProof/>
          <w:szCs w:val="24"/>
        </w:rPr>
        <w:t xml:space="preserve"> </w:t>
      </w:r>
      <w:r w:rsidR="006B31AD" w:rsidRPr="00621B22">
        <w:rPr>
          <w:noProof/>
          <w:szCs w:val="24"/>
        </w:rPr>
        <w:t xml:space="preserve">as preliminary </w:t>
      </w:r>
      <w:r w:rsidR="00005011" w:rsidRPr="00621B22">
        <w:rPr>
          <w:noProof/>
          <w:szCs w:val="24"/>
        </w:rPr>
        <w:t>priorities</w:t>
      </w:r>
      <w:r w:rsidRPr="00175570">
        <w:rPr>
          <w:rStyle w:val="FooterChar"/>
          <w:noProof/>
        </w:rPr>
        <w:t xml:space="preserve"> </w:t>
      </w:r>
      <w:r>
        <w:rPr>
          <w:rStyle w:val="ui-provider"/>
          <w:noProof/>
        </w:rPr>
        <w:t>to be extended regularly to other areas depending on common needs identified.</w:t>
      </w:r>
      <w:r w:rsidRPr="00621B22">
        <w:rPr>
          <w:noProof/>
          <w:szCs w:val="24"/>
        </w:rPr>
        <w:t xml:space="preserve"> </w:t>
      </w:r>
      <w:r w:rsidR="00531646" w:rsidRPr="00B4010A">
        <w:rPr>
          <w:noProof/>
          <w:szCs w:val="24"/>
        </w:rPr>
        <w:t>Table 1</w:t>
      </w:r>
      <w:r w:rsidR="006D00D7" w:rsidRPr="00B4010A">
        <w:rPr>
          <w:noProof/>
          <w:szCs w:val="24"/>
        </w:rPr>
        <w:t xml:space="preserve"> exemplifies </w:t>
      </w:r>
      <w:r w:rsidR="00DC0766" w:rsidRPr="00B4010A">
        <w:rPr>
          <w:noProof/>
          <w:szCs w:val="24"/>
        </w:rPr>
        <w:t>for the</w:t>
      </w:r>
      <w:r w:rsidR="00646CCF" w:rsidRPr="00B4010A">
        <w:rPr>
          <w:noProof/>
          <w:szCs w:val="24"/>
        </w:rPr>
        <w:t>se</w:t>
      </w:r>
      <w:r w:rsidR="00DC0766" w:rsidRPr="00B4010A">
        <w:rPr>
          <w:noProof/>
          <w:szCs w:val="24"/>
        </w:rPr>
        <w:t xml:space="preserve"> prelimina</w:t>
      </w:r>
      <w:r w:rsidR="00646CCF" w:rsidRPr="00B4010A">
        <w:rPr>
          <w:noProof/>
          <w:szCs w:val="24"/>
        </w:rPr>
        <w:t xml:space="preserve">ry </w:t>
      </w:r>
      <w:r w:rsidR="00546A40" w:rsidRPr="00B4010A">
        <w:rPr>
          <w:noProof/>
          <w:szCs w:val="24"/>
        </w:rPr>
        <w:t xml:space="preserve">selected </w:t>
      </w:r>
      <w:r w:rsidR="00646CCF" w:rsidRPr="00B4010A">
        <w:rPr>
          <w:noProof/>
          <w:szCs w:val="24"/>
        </w:rPr>
        <w:t>area</w:t>
      </w:r>
      <w:r w:rsidR="005D3884" w:rsidRPr="00B4010A">
        <w:rPr>
          <w:noProof/>
          <w:szCs w:val="24"/>
        </w:rPr>
        <w:t>s</w:t>
      </w:r>
      <w:r w:rsidR="00646CCF" w:rsidRPr="00B4010A">
        <w:rPr>
          <w:noProof/>
          <w:szCs w:val="24"/>
        </w:rPr>
        <w:t xml:space="preserve"> the corresponding research and innovation priorities</w:t>
      </w:r>
      <w:r w:rsidR="00243831" w:rsidRPr="00B4010A">
        <w:rPr>
          <w:noProof/>
          <w:szCs w:val="24"/>
        </w:rPr>
        <w:t xml:space="preserve">. </w:t>
      </w:r>
      <w:r w:rsidR="004321C7" w:rsidRPr="00B4010A">
        <w:rPr>
          <w:noProof/>
          <w:szCs w:val="24"/>
        </w:rPr>
        <w:t>A</w:t>
      </w:r>
      <w:r w:rsidR="00027FF1" w:rsidRPr="00B4010A">
        <w:rPr>
          <w:noProof/>
          <w:szCs w:val="24"/>
        </w:rPr>
        <w:t>nnex 1</w:t>
      </w:r>
      <w:r w:rsidR="005D3884" w:rsidRPr="00B4010A">
        <w:rPr>
          <w:noProof/>
          <w:szCs w:val="24"/>
        </w:rPr>
        <w:t xml:space="preserve"> </w:t>
      </w:r>
      <w:r w:rsidR="00243831" w:rsidRPr="00B4010A">
        <w:rPr>
          <w:noProof/>
          <w:szCs w:val="24"/>
        </w:rPr>
        <w:t xml:space="preserve">provides a </w:t>
      </w:r>
      <w:r w:rsidR="005D3884" w:rsidRPr="00B4010A">
        <w:rPr>
          <w:noProof/>
          <w:szCs w:val="24"/>
        </w:rPr>
        <w:t>full</w:t>
      </w:r>
      <w:r w:rsidR="004321C7" w:rsidRPr="00B4010A">
        <w:rPr>
          <w:noProof/>
          <w:szCs w:val="24"/>
        </w:rPr>
        <w:t xml:space="preserve"> outline of c</w:t>
      </w:r>
      <w:r w:rsidR="002407CB" w:rsidRPr="00B4010A">
        <w:rPr>
          <w:noProof/>
          <w:szCs w:val="24"/>
        </w:rPr>
        <w:t xml:space="preserve">orresponding </w:t>
      </w:r>
      <w:r w:rsidR="00B964D4" w:rsidRPr="00B4010A">
        <w:rPr>
          <w:noProof/>
          <w:szCs w:val="24"/>
        </w:rPr>
        <w:t>research and innovation priorities</w:t>
      </w:r>
      <w:r w:rsidR="00F01B1D" w:rsidRPr="00B4010A">
        <w:rPr>
          <w:noProof/>
          <w:szCs w:val="24"/>
        </w:rPr>
        <w:t xml:space="preserve">, </w:t>
      </w:r>
      <w:r w:rsidR="00B964D4" w:rsidRPr="00B4010A">
        <w:rPr>
          <w:noProof/>
          <w:szCs w:val="24"/>
        </w:rPr>
        <w:t>developed with Member States and industry stakeholders</w:t>
      </w:r>
      <w:r w:rsidRPr="00B4010A">
        <w:rPr>
          <w:noProof/>
          <w:szCs w:val="24"/>
        </w:rPr>
        <w:t>.</w:t>
      </w:r>
      <w:r w:rsidR="00996E2C" w:rsidRPr="00B4010A">
        <w:rPr>
          <w:noProof/>
          <w:szCs w:val="24"/>
        </w:rPr>
        <w:t xml:space="preserve"> The criteria for selecting these and possible future areas</w:t>
      </w:r>
      <w:r w:rsidR="00435FBD" w:rsidRPr="00B4010A">
        <w:rPr>
          <w:noProof/>
          <w:szCs w:val="24"/>
        </w:rPr>
        <w:t xml:space="preserve"> include</w:t>
      </w:r>
      <w:r w:rsidR="00996E2C" w:rsidRPr="00B4010A">
        <w:rPr>
          <w:noProof/>
          <w:szCs w:val="24"/>
        </w:rPr>
        <w:t xml:space="preserve"> </w:t>
      </w:r>
      <w:r w:rsidR="002407CB" w:rsidRPr="00B4010A">
        <w:rPr>
          <w:noProof/>
          <w:szCs w:val="24"/>
        </w:rPr>
        <w:t>the capacity to reduce emissions</w:t>
      </w:r>
      <w:r w:rsidR="00435FBD" w:rsidRPr="00B4010A">
        <w:rPr>
          <w:noProof/>
          <w:szCs w:val="24"/>
        </w:rPr>
        <w:t xml:space="preserve"> and</w:t>
      </w:r>
      <w:r w:rsidR="002407CB" w:rsidRPr="00B4010A">
        <w:rPr>
          <w:noProof/>
          <w:szCs w:val="24"/>
        </w:rPr>
        <w:t xml:space="preserve"> resources</w:t>
      </w:r>
      <w:r w:rsidR="002407CB">
        <w:rPr>
          <w:noProof/>
          <w:szCs w:val="24"/>
        </w:rPr>
        <w:t xml:space="preserve"> use</w:t>
      </w:r>
      <w:r w:rsidR="00144BD7">
        <w:rPr>
          <w:noProof/>
          <w:szCs w:val="24"/>
        </w:rPr>
        <w:t xml:space="preserve">, </w:t>
      </w:r>
      <w:r w:rsidR="002407CB">
        <w:rPr>
          <w:noProof/>
          <w:szCs w:val="24"/>
        </w:rPr>
        <w:t xml:space="preserve">enhance </w:t>
      </w:r>
      <w:r w:rsidR="002407CB" w:rsidRPr="00DE4494">
        <w:rPr>
          <w:noProof/>
          <w:szCs w:val="24"/>
        </w:rPr>
        <w:t>energy efficienc</w:t>
      </w:r>
      <w:r w:rsidR="002407CB">
        <w:rPr>
          <w:noProof/>
          <w:szCs w:val="24"/>
        </w:rPr>
        <w:t>y</w:t>
      </w:r>
      <w:r>
        <w:rPr>
          <w:noProof/>
          <w:szCs w:val="24"/>
        </w:rPr>
        <w:t>, improve recyclability</w:t>
      </w:r>
      <w:r w:rsidR="009C2C27">
        <w:rPr>
          <w:noProof/>
          <w:szCs w:val="24"/>
        </w:rPr>
        <w:t xml:space="preserve"> as well as </w:t>
      </w:r>
      <w:r w:rsidR="00BF7730">
        <w:rPr>
          <w:noProof/>
          <w:szCs w:val="24"/>
        </w:rPr>
        <w:t xml:space="preserve">their </w:t>
      </w:r>
      <w:r w:rsidR="004E318F">
        <w:rPr>
          <w:noProof/>
          <w:szCs w:val="24"/>
        </w:rPr>
        <w:t>relevance</w:t>
      </w:r>
      <w:r w:rsidR="009C2C27">
        <w:rPr>
          <w:noProof/>
          <w:szCs w:val="24"/>
        </w:rPr>
        <w:t xml:space="preserve"> to reduce EU’s dependencies</w:t>
      </w:r>
      <w:r w:rsidR="00A45125">
        <w:rPr>
          <w:noProof/>
          <w:szCs w:val="24"/>
        </w:rPr>
        <w:t>,</w:t>
      </w:r>
      <w:r w:rsidR="009C2C27">
        <w:rPr>
          <w:noProof/>
          <w:szCs w:val="24"/>
        </w:rPr>
        <w:t xml:space="preserve"> strengthen resilience</w:t>
      </w:r>
      <w:r w:rsidR="00A45125">
        <w:rPr>
          <w:noProof/>
          <w:szCs w:val="24"/>
        </w:rPr>
        <w:t xml:space="preserve"> and increase competitiveness</w:t>
      </w:r>
      <w:r w:rsidR="009C2C27">
        <w:rPr>
          <w:noProof/>
          <w:szCs w:val="24"/>
        </w:rPr>
        <w:t>.</w:t>
      </w:r>
      <w:r w:rsidR="00BF7730">
        <w:rPr>
          <w:noProof/>
          <w:szCs w:val="24"/>
        </w:rPr>
        <w:t xml:space="preserve"> </w:t>
      </w:r>
      <w:r w:rsidR="00BF7730" w:rsidRPr="009D31A9">
        <w:rPr>
          <w:noProof/>
          <w:szCs w:val="24"/>
        </w:rPr>
        <w:t xml:space="preserve">Once common priorities </w:t>
      </w:r>
      <w:r w:rsidR="00BF7730">
        <w:rPr>
          <w:noProof/>
          <w:szCs w:val="24"/>
        </w:rPr>
        <w:t>will be</w:t>
      </w:r>
      <w:r w:rsidR="00BF7730" w:rsidRPr="009D31A9">
        <w:rPr>
          <w:noProof/>
          <w:szCs w:val="24"/>
        </w:rPr>
        <w:t xml:space="preserve"> agreed, Member States </w:t>
      </w:r>
      <w:r w:rsidR="00BF7730">
        <w:rPr>
          <w:noProof/>
          <w:szCs w:val="24"/>
        </w:rPr>
        <w:t>will b</w:t>
      </w:r>
      <w:r w:rsidR="00BF7730" w:rsidRPr="009D31A9">
        <w:rPr>
          <w:noProof/>
          <w:szCs w:val="24"/>
        </w:rPr>
        <w:t>e encouraged to coordinate strategies, taking into account their national and regional endowments, and ensur</w:t>
      </w:r>
      <w:r w:rsidR="00BF7730">
        <w:rPr>
          <w:noProof/>
          <w:szCs w:val="24"/>
        </w:rPr>
        <w:t>e</w:t>
      </w:r>
      <w:r w:rsidR="00BF7730" w:rsidRPr="009D31A9">
        <w:rPr>
          <w:noProof/>
          <w:szCs w:val="24"/>
        </w:rPr>
        <w:t xml:space="preserve"> complementarity </w:t>
      </w:r>
      <w:r w:rsidR="00BF7730">
        <w:rPr>
          <w:noProof/>
          <w:szCs w:val="24"/>
        </w:rPr>
        <w:t>with</w:t>
      </w:r>
      <w:r w:rsidR="00BF7730" w:rsidRPr="009D31A9">
        <w:rPr>
          <w:noProof/>
          <w:szCs w:val="24"/>
        </w:rPr>
        <w:t xml:space="preserve"> the agreed priorities</w:t>
      </w:r>
      <w:r w:rsidR="00BF7730">
        <w:rPr>
          <w:noProof/>
          <w:szCs w:val="24"/>
        </w:rPr>
        <w:t xml:space="preserve"> for the implementation</w:t>
      </w:r>
      <w:r w:rsidR="00BF7730" w:rsidRPr="009D31A9">
        <w:rPr>
          <w:noProof/>
          <w:szCs w:val="24"/>
        </w:rPr>
        <w:t xml:space="preserve">. </w:t>
      </w:r>
    </w:p>
    <w:p w14:paraId="27CCE56F" w14:textId="06EF0F24" w:rsidR="00851D68" w:rsidRDefault="00121A90">
      <w:pPr>
        <w:pStyle w:val="Caption"/>
        <w:keepNext/>
        <w:rPr>
          <w:noProof/>
          <w:szCs w:val="22"/>
        </w:rPr>
      </w:pPr>
      <w:r w:rsidRPr="009D31A9">
        <w:rPr>
          <w:noProof/>
          <w:szCs w:val="22"/>
        </w:rPr>
        <w:t xml:space="preserve">Table </w:t>
      </w:r>
      <w:r w:rsidRPr="009D31A9">
        <w:rPr>
          <w:noProof/>
          <w:szCs w:val="22"/>
        </w:rPr>
        <w:fldChar w:fldCharType="begin"/>
      </w:r>
      <w:r w:rsidRPr="009D31A9">
        <w:rPr>
          <w:noProof/>
          <w:szCs w:val="22"/>
        </w:rPr>
        <w:instrText xml:space="preserve"> SEQ Table \* ARABIC </w:instrText>
      </w:r>
      <w:r w:rsidRPr="009D31A9">
        <w:rPr>
          <w:noProof/>
          <w:szCs w:val="22"/>
        </w:rPr>
        <w:fldChar w:fldCharType="separate"/>
      </w:r>
      <w:r w:rsidR="00215EA6">
        <w:rPr>
          <w:noProof/>
          <w:szCs w:val="22"/>
        </w:rPr>
        <w:t>1</w:t>
      </w:r>
      <w:r w:rsidRPr="009D31A9">
        <w:rPr>
          <w:noProof/>
          <w:szCs w:val="22"/>
        </w:rPr>
        <w:fldChar w:fldCharType="end"/>
      </w:r>
      <w:r w:rsidRPr="009D31A9">
        <w:rPr>
          <w:noProof/>
          <w:szCs w:val="22"/>
        </w:rPr>
        <w:t xml:space="preserve"> </w:t>
      </w:r>
      <w:r w:rsidR="00E745C4">
        <w:rPr>
          <w:noProof/>
          <w:szCs w:val="22"/>
        </w:rPr>
        <w:t xml:space="preserve">Preliminary </w:t>
      </w:r>
      <w:r w:rsidRPr="009D31A9">
        <w:rPr>
          <w:noProof/>
          <w:szCs w:val="22"/>
        </w:rPr>
        <w:t>R&amp;I priorities for strategic areas, see annex for more details.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7152"/>
      </w:tblGrid>
      <w:tr w:rsidR="00121A90" w:rsidRPr="00E125AD" w14:paraId="32398520" w14:textId="77777777">
        <w:tc>
          <w:tcPr>
            <w:tcW w:w="1456" w:type="dxa"/>
            <w:shd w:val="clear" w:color="auto" w:fill="auto"/>
          </w:tcPr>
          <w:p w14:paraId="3205B9C1" w14:textId="2C404004" w:rsidR="00121A90" w:rsidRPr="00E125AD" w:rsidRDefault="00121A90">
            <w:pPr>
              <w:spacing w:after="120"/>
              <w:jc w:val="center"/>
              <w:rPr>
                <w:b/>
                <w:bCs/>
                <w:noProof/>
                <w:szCs w:val="24"/>
              </w:rPr>
            </w:pPr>
            <w:r w:rsidRPr="00E125AD">
              <w:rPr>
                <w:b/>
                <w:bCs/>
                <w:noProof/>
                <w:szCs w:val="24"/>
              </w:rPr>
              <w:t xml:space="preserve">Strategic </w:t>
            </w:r>
            <w:r w:rsidR="00ED5930">
              <w:rPr>
                <w:b/>
                <w:bCs/>
                <w:noProof/>
                <w:szCs w:val="24"/>
              </w:rPr>
              <w:t>a</w:t>
            </w:r>
            <w:r w:rsidRPr="00E125AD">
              <w:rPr>
                <w:b/>
                <w:bCs/>
                <w:noProof/>
                <w:szCs w:val="24"/>
              </w:rPr>
              <w:t>rea</w:t>
            </w:r>
          </w:p>
        </w:tc>
        <w:tc>
          <w:tcPr>
            <w:tcW w:w="7560" w:type="dxa"/>
            <w:shd w:val="clear" w:color="auto" w:fill="auto"/>
          </w:tcPr>
          <w:p w14:paraId="20B3F137" w14:textId="2A15E8D7" w:rsidR="00121A90" w:rsidRPr="00E125AD" w:rsidRDefault="00121A90">
            <w:pPr>
              <w:spacing w:after="120"/>
              <w:jc w:val="center"/>
              <w:rPr>
                <w:b/>
                <w:bCs/>
                <w:noProof/>
                <w:szCs w:val="24"/>
              </w:rPr>
            </w:pPr>
            <w:r w:rsidRPr="00E125AD">
              <w:rPr>
                <w:b/>
                <w:bCs/>
                <w:noProof/>
                <w:szCs w:val="24"/>
              </w:rPr>
              <w:t xml:space="preserve">Advanced </w:t>
            </w:r>
            <w:r w:rsidR="00DD0477">
              <w:rPr>
                <w:b/>
                <w:bCs/>
                <w:noProof/>
                <w:szCs w:val="24"/>
              </w:rPr>
              <w:t>m</w:t>
            </w:r>
            <w:r w:rsidRPr="00E125AD">
              <w:rPr>
                <w:b/>
                <w:bCs/>
                <w:noProof/>
                <w:szCs w:val="24"/>
              </w:rPr>
              <w:t>aterials R&amp;I priorities</w:t>
            </w:r>
          </w:p>
        </w:tc>
      </w:tr>
      <w:tr w:rsidR="00121A90" w:rsidRPr="00E125AD" w14:paraId="180EFDEF" w14:textId="77777777">
        <w:tc>
          <w:tcPr>
            <w:tcW w:w="1456" w:type="dxa"/>
            <w:shd w:val="clear" w:color="auto" w:fill="auto"/>
          </w:tcPr>
          <w:p w14:paraId="63B4F4AA" w14:textId="77777777" w:rsidR="00121A90" w:rsidRPr="00E125AD" w:rsidRDefault="00121A90">
            <w:pPr>
              <w:spacing w:after="120"/>
              <w:rPr>
                <w:noProof/>
                <w:szCs w:val="24"/>
              </w:rPr>
            </w:pPr>
            <w:r w:rsidRPr="00E125AD">
              <w:rPr>
                <w:noProof/>
                <w:szCs w:val="24"/>
              </w:rPr>
              <w:t>Energy</w:t>
            </w:r>
          </w:p>
        </w:tc>
        <w:tc>
          <w:tcPr>
            <w:tcW w:w="7560" w:type="dxa"/>
            <w:shd w:val="clear" w:color="auto" w:fill="auto"/>
          </w:tcPr>
          <w:p w14:paraId="301B0802" w14:textId="6B72BA6E" w:rsidR="00121A90" w:rsidRPr="00E125AD" w:rsidRDefault="00121A90">
            <w:pPr>
              <w:spacing w:after="120"/>
              <w:rPr>
                <w:noProof/>
                <w:szCs w:val="24"/>
              </w:rPr>
            </w:pPr>
            <w:r w:rsidRPr="00E125AD">
              <w:rPr>
                <w:noProof/>
                <w:szCs w:val="24"/>
              </w:rPr>
              <w:t xml:space="preserve">Materials needed for </w:t>
            </w:r>
            <w:r w:rsidR="005D5180" w:rsidRPr="00E125AD">
              <w:rPr>
                <w:noProof/>
                <w:szCs w:val="24"/>
              </w:rPr>
              <w:t>conversion and generation</w:t>
            </w:r>
            <w:r w:rsidR="005D5180">
              <w:rPr>
                <w:noProof/>
                <w:szCs w:val="24"/>
              </w:rPr>
              <w:t xml:space="preserve"> of</w:t>
            </w:r>
            <w:r w:rsidR="005D5180" w:rsidRPr="00E125AD">
              <w:rPr>
                <w:noProof/>
                <w:szCs w:val="24"/>
              </w:rPr>
              <w:t xml:space="preserve"> </w:t>
            </w:r>
            <w:r w:rsidRPr="00E125AD">
              <w:rPr>
                <w:noProof/>
                <w:szCs w:val="24"/>
              </w:rPr>
              <w:t xml:space="preserve">renewable </w:t>
            </w:r>
            <w:r>
              <w:rPr>
                <w:noProof/>
                <w:szCs w:val="24"/>
              </w:rPr>
              <w:t xml:space="preserve">and low carbon </w:t>
            </w:r>
            <w:r w:rsidRPr="00E125AD">
              <w:rPr>
                <w:noProof/>
                <w:szCs w:val="24"/>
              </w:rPr>
              <w:t>energy, energy storage and increased energy efficiency</w:t>
            </w:r>
          </w:p>
        </w:tc>
      </w:tr>
      <w:tr w:rsidR="00121A90" w:rsidRPr="00E125AD" w14:paraId="032F3F6C" w14:textId="77777777">
        <w:tc>
          <w:tcPr>
            <w:tcW w:w="1456" w:type="dxa"/>
            <w:shd w:val="clear" w:color="auto" w:fill="auto"/>
          </w:tcPr>
          <w:p w14:paraId="12307F10" w14:textId="77777777" w:rsidR="00121A90" w:rsidRPr="00E125AD" w:rsidRDefault="00121A90">
            <w:pPr>
              <w:spacing w:after="120"/>
              <w:rPr>
                <w:noProof/>
                <w:szCs w:val="24"/>
              </w:rPr>
            </w:pPr>
            <w:r w:rsidRPr="00E125AD">
              <w:rPr>
                <w:noProof/>
                <w:szCs w:val="24"/>
              </w:rPr>
              <w:t>Mobility</w:t>
            </w:r>
          </w:p>
        </w:tc>
        <w:tc>
          <w:tcPr>
            <w:tcW w:w="7560" w:type="dxa"/>
            <w:shd w:val="clear" w:color="auto" w:fill="auto"/>
          </w:tcPr>
          <w:p w14:paraId="698735FE" w14:textId="25CAF693" w:rsidR="00121A90" w:rsidRPr="00E125AD" w:rsidRDefault="00121A90">
            <w:pPr>
              <w:spacing w:after="120"/>
              <w:rPr>
                <w:noProof/>
              </w:rPr>
            </w:pPr>
            <w:r>
              <w:rPr>
                <w:noProof/>
              </w:rPr>
              <w:t>Materials for energy storage</w:t>
            </w:r>
            <w:r w:rsidR="34B65A02">
              <w:rPr>
                <w:noProof/>
              </w:rPr>
              <w:t xml:space="preserve"> and use</w:t>
            </w:r>
            <w:r>
              <w:rPr>
                <w:noProof/>
              </w:rPr>
              <w:t>, robust</w:t>
            </w:r>
            <w:r w:rsidR="593A2416">
              <w:rPr>
                <w:noProof/>
              </w:rPr>
              <w:t>,</w:t>
            </w:r>
            <w:r>
              <w:rPr>
                <w:noProof/>
              </w:rPr>
              <w:t xml:space="preserve"> </w:t>
            </w:r>
            <w:r w:rsidR="006C256A">
              <w:rPr>
                <w:noProof/>
              </w:rPr>
              <w:t>light</w:t>
            </w:r>
            <w:r>
              <w:rPr>
                <w:noProof/>
              </w:rPr>
              <w:t>weight</w:t>
            </w:r>
            <w:r w:rsidR="007572C8">
              <w:rPr>
                <w:noProof/>
              </w:rPr>
              <w:t xml:space="preserve"> </w:t>
            </w:r>
            <w:r w:rsidR="0034421D">
              <w:rPr>
                <w:noProof/>
              </w:rPr>
              <w:t xml:space="preserve">materials </w:t>
            </w:r>
            <w:r w:rsidR="007572C8">
              <w:rPr>
                <w:noProof/>
              </w:rPr>
              <w:t xml:space="preserve">for </w:t>
            </w:r>
            <w:r w:rsidR="00DF7895">
              <w:rPr>
                <w:noProof/>
              </w:rPr>
              <w:t>transport</w:t>
            </w:r>
            <w:r w:rsidDel="004E5006">
              <w:rPr>
                <w:noProof/>
              </w:rPr>
              <w:t xml:space="preserve"> </w:t>
            </w:r>
            <w:r w:rsidR="00A574EC">
              <w:rPr>
                <w:noProof/>
              </w:rPr>
              <w:t>means</w:t>
            </w:r>
            <w:r w:rsidR="5ED23610">
              <w:rPr>
                <w:noProof/>
              </w:rPr>
              <w:t xml:space="preserve"> and assets</w:t>
            </w:r>
            <w:r>
              <w:rPr>
                <w:noProof/>
              </w:rPr>
              <w:t>, protection and durability, circularity and environmental performance, ability to perform in harsh environments</w:t>
            </w:r>
          </w:p>
        </w:tc>
      </w:tr>
      <w:tr w:rsidR="00121A90" w:rsidRPr="00E125AD" w14:paraId="2277B91F" w14:textId="77777777">
        <w:tc>
          <w:tcPr>
            <w:tcW w:w="1456" w:type="dxa"/>
            <w:shd w:val="clear" w:color="auto" w:fill="auto"/>
          </w:tcPr>
          <w:p w14:paraId="46A0C629" w14:textId="77777777" w:rsidR="00121A90" w:rsidRPr="00E125AD" w:rsidRDefault="00121A90">
            <w:pPr>
              <w:spacing w:after="120"/>
              <w:rPr>
                <w:noProof/>
                <w:szCs w:val="24"/>
              </w:rPr>
            </w:pPr>
            <w:r w:rsidRPr="00E125AD">
              <w:rPr>
                <w:noProof/>
                <w:szCs w:val="24"/>
              </w:rPr>
              <w:t xml:space="preserve">Construction </w:t>
            </w:r>
          </w:p>
        </w:tc>
        <w:tc>
          <w:tcPr>
            <w:tcW w:w="7560" w:type="dxa"/>
            <w:shd w:val="clear" w:color="auto" w:fill="auto"/>
          </w:tcPr>
          <w:p w14:paraId="20DEE805" w14:textId="454E7188" w:rsidR="00121A90" w:rsidRPr="00E125AD" w:rsidRDefault="00121A90">
            <w:pPr>
              <w:spacing w:after="120"/>
              <w:rPr>
                <w:noProof/>
                <w:szCs w:val="24"/>
              </w:rPr>
            </w:pPr>
            <w:r w:rsidRPr="00E125AD">
              <w:rPr>
                <w:noProof/>
                <w:szCs w:val="24"/>
              </w:rPr>
              <w:t>Materials for more energy efficient buildings, more robust building structures and structural integrity monitoring, enhanced wellbeing in buildings, materials</w:t>
            </w:r>
            <w:r w:rsidR="00EE2FFD">
              <w:rPr>
                <w:noProof/>
                <w:szCs w:val="24"/>
              </w:rPr>
              <w:t xml:space="preserve"> increasing</w:t>
            </w:r>
            <w:r w:rsidRPr="00E125AD">
              <w:rPr>
                <w:noProof/>
                <w:szCs w:val="24"/>
              </w:rPr>
              <w:t xml:space="preserve"> circularity and </w:t>
            </w:r>
            <w:r w:rsidR="001F1ECF">
              <w:rPr>
                <w:noProof/>
                <w:szCs w:val="24"/>
              </w:rPr>
              <w:t xml:space="preserve">improved </w:t>
            </w:r>
            <w:r w:rsidRPr="00E125AD">
              <w:rPr>
                <w:noProof/>
                <w:szCs w:val="24"/>
              </w:rPr>
              <w:t>environmental performance</w:t>
            </w:r>
          </w:p>
        </w:tc>
      </w:tr>
      <w:tr w:rsidR="00121A90" w:rsidRPr="00E125AD" w14:paraId="10026630" w14:textId="77777777">
        <w:tc>
          <w:tcPr>
            <w:tcW w:w="1456" w:type="dxa"/>
            <w:shd w:val="clear" w:color="auto" w:fill="auto"/>
          </w:tcPr>
          <w:p w14:paraId="6605A1AB" w14:textId="77777777" w:rsidR="00121A90" w:rsidRPr="00E125AD" w:rsidRDefault="00121A90">
            <w:pPr>
              <w:spacing w:after="120"/>
              <w:rPr>
                <w:noProof/>
                <w:szCs w:val="24"/>
              </w:rPr>
            </w:pPr>
            <w:r w:rsidRPr="00E125AD">
              <w:rPr>
                <w:noProof/>
                <w:szCs w:val="24"/>
              </w:rPr>
              <w:t>Electronics</w:t>
            </w:r>
          </w:p>
        </w:tc>
        <w:tc>
          <w:tcPr>
            <w:tcW w:w="7560" w:type="dxa"/>
            <w:shd w:val="clear" w:color="auto" w:fill="auto"/>
          </w:tcPr>
          <w:p w14:paraId="0117FAEF" w14:textId="49325A94" w:rsidR="00121A90" w:rsidRPr="00E125AD" w:rsidRDefault="007D38E1">
            <w:pPr>
              <w:spacing w:after="120"/>
              <w:rPr>
                <w:noProof/>
                <w:szCs w:val="24"/>
              </w:rPr>
            </w:pPr>
            <w:r>
              <w:rPr>
                <w:noProof/>
                <w:szCs w:val="24"/>
              </w:rPr>
              <w:t>Materials for improved</w:t>
            </w:r>
            <w:r w:rsidR="00121A90" w:rsidRPr="00E125AD">
              <w:rPr>
                <w:noProof/>
                <w:szCs w:val="24"/>
              </w:rPr>
              <w:t xml:space="preserve"> performance and new functionalities of electronic components, sensors, novel computing concepts, chips production, </w:t>
            </w:r>
            <w:r>
              <w:rPr>
                <w:noProof/>
                <w:szCs w:val="24"/>
              </w:rPr>
              <w:t>greater</w:t>
            </w:r>
            <w:r w:rsidRPr="00E125AD">
              <w:rPr>
                <w:noProof/>
                <w:szCs w:val="24"/>
              </w:rPr>
              <w:t xml:space="preserve"> </w:t>
            </w:r>
            <w:r w:rsidR="00121A90" w:rsidRPr="00E125AD">
              <w:rPr>
                <w:noProof/>
                <w:szCs w:val="24"/>
              </w:rPr>
              <w:t>efficiency in the next generation of communication technologies</w:t>
            </w:r>
            <w:r>
              <w:rPr>
                <w:noProof/>
                <w:szCs w:val="24"/>
              </w:rPr>
              <w:t xml:space="preserve"> and </w:t>
            </w:r>
            <w:r>
              <w:rPr>
                <w:noProof/>
              </w:rPr>
              <w:t>ability to perform in harsh environments</w:t>
            </w:r>
          </w:p>
        </w:tc>
      </w:tr>
    </w:tbl>
    <w:p w14:paraId="678206F0" w14:textId="6CEC8AAD" w:rsidR="00121A90" w:rsidRPr="009D31A9" w:rsidDel="00294A06" w:rsidRDefault="00F1153C" w:rsidP="00997CC4">
      <w:pPr>
        <w:spacing w:before="240" w:after="120"/>
        <w:rPr>
          <w:noProof/>
          <w:szCs w:val="24"/>
        </w:rPr>
      </w:pPr>
      <w:r>
        <w:rPr>
          <w:bCs/>
          <w:noProof/>
          <w:szCs w:val="24"/>
        </w:rPr>
        <w:t>One of the</w:t>
      </w:r>
      <w:r w:rsidR="0016036F">
        <w:rPr>
          <w:noProof/>
          <w:szCs w:val="24"/>
        </w:rPr>
        <w:t xml:space="preserve"> </w:t>
      </w:r>
      <w:r w:rsidR="0016036F" w:rsidRPr="0016036F">
        <w:rPr>
          <w:bCs/>
          <w:noProof/>
          <w:szCs w:val="24"/>
        </w:rPr>
        <w:t>key strategies is the substitution of CRM</w:t>
      </w:r>
      <w:r w:rsidR="00575470">
        <w:rPr>
          <w:bCs/>
          <w:noProof/>
          <w:szCs w:val="24"/>
        </w:rPr>
        <w:t xml:space="preserve"> and reduction of th</w:t>
      </w:r>
      <w:r w:rsidR="00E827F5">
        <w:rPr>
          <w:bCs/>
          <w:noProof/>
          <w:szCs w:val="24"/>
        </w:rPr>
        <w:t>e</w:t>
      </w:r>
      <w:r w:rsidR="00575470">
        <w:rPr>
          <w:bCs/>
          <w:noProof/>
          <w:szCs w:val="24"/>
        </w:rPr>
        <w:t>i</w:t>
      </w:r>
      <w:r w:rsidR="00E827F5">
        <w:rPr>
          <w:bCs/>
          <w:noProof/>
          <w:szCs w:val="24"/>
        </w:rPr>
        <w:t>r</w:t>
      </w:r>
      <w:r w:rsidR="00575470">
        <w:rPr>
          <w:bCs/>
          <w:noProof/>
          <w:szCs w:val="24"/>
        </w:rPr>
        <w:t xml:space="preserve"> use</w:t>
      </w:r>
      <w:r w:rsidR="0016036F" w:rsidRPr="0016036F">
        <w:rPr>
          <w:bCs/>
          <w:noProof/>
          <w:szCs w:val="24"/>
        </w:rPr>
        <w:t xml:space="preserve">, </w:t>
      </w:r>
      <w:r w:rsidR="00143276">
        <w:rPr>
          <w:bCs/>
          <w:noProof/>
          <w:szCs w:val="24"/>
        </w:rPr>
        <w:t xml:space="preserve">in order </w:t>
      </w:r>
      <w:r w:rsidR="0016036F">
        <w:rPr>
          <w:bCs/>
          <w:noProof/>
          <w:szCs w:val="24"/>
        </w:rPr>
        <w:t>t</w:t>
      </w:r>
      <w:r w:rsidR="00121A90" w:rsidRPr="009D31A9">
        <w:rPr>
          <w:bCs/>
          <w:noProof/>
          <w:szCs w:val="24"/>
        </w:rPr>
        <w:t>o improve material efficiency and reduce dependencies on critical resources</w:t>
      </w:r>
      <w:r w:rsidR="0016036F">
        <w:rPr>
          <w:bCs/>
          <w:noProof/>
          <w:szCs w:val="24"/>
        </w:rPr>
        <w:t>.</w:t>
      </w:r>
      <w:r w:rsidR="00564F8F">
        <w:rPr>
          <w:bCs/>
          <w:noProof/>
          <w:szCs w:val="24"/>
        </w:rPr>
        <w:t xml:space="preserve"> T</w:t>
      </w:r>
      <w:r w:rsidR="00304471">
        <w:rPr>
          <w:bCs/>
          <w:noProof/>
          <w:szCs w:val="24"/>
        </w:rPr>
        <w:t>he Commission will seek to identify</w:t>
      </w:r>
      <w:r w:rsidR="005000B3">
        <w:rPr>
          <w:bCs/>
          <w:noProof/>
          <w:szCs w:val="24"/>
        </w:rPr>
        <w:t xml:space="preserve"> what</w:t>
      </w:r>
      <w:r w:rsidR="00121A90" w:rsidRPr="009D31A9">
        <w:rPr>
          <w:b/>
          <w:noProof/>
          <w:szCs w:val="24"/>
        </w:rPr>
        <w:t xml:space="preserve"> R&amp;I</w:t>
      </w:r>
      <w:r w:rsidR="005000B3">
        <w:rPr>
          <w:b/>
          <w:noProof/>
          <w:szCs w:val="24"/>
        </w:rPr>
        <w:t xml:space="preserve"> is</w:t>
      </w:r>
      <w:r w:rsidR="00121A90" w:rsidRPr="009D31A9">
        <w:rPr>
          <w:b/>
          <w:noProof/>
          <w:szCs w:val="24"/>
        </w:rPr>
        <w:t xml:space="preserve"> need</w:t>
      </w:r>
      <w:r w:rsidR="005000B3">
        <w:rPr>
          <w:b/>
          <w:noProof/>
          <w:szCs w:val="24"/>
        </w:rPr>
        <w:t>ed</w:t>
      </w:r>
      <w:r w:rsidR="00121A90" w:rsidRPr="009D31A9">
        <w:rPr>
          <w:b/>
          <w:noProof/>
          <w:szCs w:val="24"/>
        </w:rPr>
        <w:t xml:space="preserve"> </w:t>
      </w:r>
      <w:r w:rsidR="00992A5E">
        <w:rPr>
          <w:b/>
          <w:noProof/>
          <w:szCs w:val="24"/>
        </w:rPr>
        <w:t>to help promote</w:t>
      </w:r>
      <w:r w:rsidR="00121A90" w:rsidRPr="009D31A9">
        <w:rPr>
          <w:b/>
          <w:noProof/>
          <w:szCs w:val="24"/>
        </w:rPr>
        <w:t xml:space="preserve"> the substitution of CRM</w:t>
      </w:r>
      <w:r w:rsidR="001034B3">
        <w:rPr>
          <w:b/>
          <w:noProof/>
          <w:szCs w:val="24"/>
        </w:rPr>
        <w:t>s</w:t>
      </w:r>
      <w:r w:rsidR="00121A90" w:rsidRPr="009D31A9">
        <w:rPr>
          <w:b/>
          <w:noProof/>
          <w:szCs w:val="24"/>
        </w:rPr>
        <w:t xml:space="preserve"> </w:t>
      </w:r>
      <w:r w:rsidR="00121A90" w:rsidRPr="009D31A9">
        <w:rPr>
          <w:bCs/>
          <w:noProof/>
          <w:szCs w:val="24"/>
        </w:rPr>
        <w:t xml:space="preserve">with </w:t>
      </w:r>
      <w:r w:rsidR="006815B9">
        <w:rPr>
          <w:bCs/>
          <w:noProof/>
          <w:szCs w:val="24"/>
        </w:rPr>
        <w:t>a</w:t>
      </w:r>
      <w:r w:rsidR="00D53B03">
        <w:rPr>
          <w:bCs/>
          <w:noProof/>
          <w:szCs w:val="24"/>
        </w:rPr>
        <w:t>l</w:t>
      </w:r>
      <w:r w:rsidR="006815B9">
        <w:rPr>
          <w:bCs/>
          <w:noProof/>
          <w:szCs w:val="24"/>
        </w:rPr>
        <w:t xml:space="preserve">ternative </w:t>
      </w:r>
      <w:r w:rsidR="00121A90" w:rsidRPr="009D31A9">
        <w:rPr>
          <w:bCs/>
          <w:noProof/>
          <w:szCs w:val="24"/>
        </w:rPr>
        <w:t>advanced materials</w:t>
      </w:r>
      <w:r w:rsidR="006815B9">
        <w:rPr>
          <w:bCs/>
          <w:noProof/>
          <w:szCs w:val="24"/>
        </w:rPr>
        <w:t xml:space="preserve">. </w:t>
      </w:r>
      <w:r w:rsidR="00121A90" w:rsidRPr="009D31A9">
        <w:rPr>
          <w:noProof/>
          <w:szCs w:val="24"/>
        </w:rPr>
        <w:t xml:space="preserve">The substitution analysis will be performed in close collaboration with the Strategic Energy Technology (SET) Plan Implementation Working </w:t>
      </w:r>
      <w:r w:rsidR="00CE63BD">
        <w:rPr>
          <w:noProof/>
          <w:szCs w:val="24"/>
        </w:rPr>
        <w:t>G</w:t>
      </w:r>
      <w:r w:rsidR="00121A90" w:rsidRPr="009D31A9">
        <w:rPr>
          <w:noProof/>
          <w:szCs w:val="24"/>
        </w:rPr>
        <w:t>roup</w:t>
      </w:r>
      <w:r>
        <w:rPr>
          <w:noProof/>
          <w:szCs w:val="24"/>
        </w:rPr>
        <w:t>s</w:t>
      </w:r>
      <w:r w:rsidR="00121A90" w:rsidRPr="009D31A9">
        <w:rPr>
          <w:noProof/>
          <w:szCs w:val="24"/>
        </w:rPr>
        <w:t xml:space="preserve"> </w:t>
      </w:r>
      <w:r>
        <w:rPr>
          <w:noProof/>
          <w:szCs w:val="24"/>
        </w:rPr>
        <w:t>addressing m</w:t>
      </w:r>
      <w:r w:rsidR="00121A90" w:rsidRPr="009D31A9">
        <w:rPr>
          <w:noProof/>
          <w:szCs w:val="24"/>
        </w:rPr>
        <w:t>aterials.</w:t>
      </w:r>
      <w:r w:rsidR="00BF2C2D">
        <w:rPr>
          <w:noProof/>
          <w:szCs w:val="24"/>
        </w:rPr>
        <w:t xml:space="preserve"> </w:t>
      </w:r>
      <w:r w:rsidR="00D53B03">
        <w:rPr>
          <w:noProof/>
          <w:szCs w:val="24"/>
        </w:rPr>
        <w:t xml:space="preserve">It will be aligned with substitution needs as identified in the </w:t>
      </w:r>
      <w:r w:rsidR="00D53B03" w:rsidRPr="009D31A9">
        <w:rPr>
          <w:noProof/>
        </w:rPr>
        <w:t>C</w:t>
      </w:r>
      <w:r w:rsidR="00D53B03">
        <w:rPr>
          <w:noProof/>
        </w:rPr>
        <w:t xml:space="preserve">ritical </w:t>
      </w:r>
      <w:r w:rsidR="00D53B03" w:rsidRPr="009D31A9">
        <w:rPr>
          <w:noProof/>
        </w:rPr>
        <w:t>R</w:t>
      </w:r>
      <w:r w:rsidR="00D53B03">
        <w:rPr>
          <w:noProof/>
        </w:rPr>
        <w:t xml:space="preserve">aw </w:t>
      </w:r>
      <w:r w:rsidR="00D53B03" w:rsidRPr="009D31A9">
        <w:rPr>
          <w:noProof/>
        </w:rPr>
        <w:t>M</w:t>
      </w:r>
      <w:r w:rsidR="00D53B03">
        <w:rPr>
          <w:noProof/>
        </w:rPr>
        <w:t>aterials</w:t>
      </w:r>
      <w:r w:rsidR="00D53B03" w:rsidRPr="009D31A9">
        <w:rPr>
          <w:noProof/>
        </w:rPr>
        <w:t xml:space="preserve"> </w:t>
      </w:r>
      <w:r w:rsidR="00D53B03">
        <w:rPr>
          <w:noProof/>
          <w:szCs w:val="24"/>
        </w:rPr>
        <w:t>Act</w:t>
      </w:r>
      <w:r w:rsidR="00BF2C2D">
        <w:rPr>
          <w:noProof/>
          <w:szCs w:val="24"/>
        </w:rPr>
        <w:t xml:space="preserve">, </w:t>
      </w:r>
      <w:r w:rsidR="00D53B03">
        <w:rPr>
          <w:noProof/>
          <w:szCs w:val="24"/>
        </w:rPr>
        <w:t>and</w:t>
      </w:r>
      <w:r w:rsidR="00F525DB">
        <w:rPr>
          <w:noProof/>
          <w:szCs w:val="24"/>
        </w:rPr>
        <w:t xml:space="preserve"> benefit f</w:t>
      </w:r>
      <w:r w:rsidR="00C7608A">
        <w:rPr>
          <w:noProof/>
          <w:szCs w:val="24"/>
        </w:rPr>
        <w:t>r</w:t>
      </w:r>
      <w:r w:rsidR="00F525DB">
        <w:rPr>
          <w:noProof/>
          <w:szCs w:val="24"/>
        </w:rPr>
        <w:t xml:space="preserve">om the </w:t>
      </w:r>
      <w:r w:rsidR="00BF2C2D">
        <w:rPr>
          <w:noProof/>
          <w:szCs w:val="24"/>
        </w:rPr>
        <w:t>Raw Materials Information System</w:t>
      </w:r>
      <w:r w:rsidR="00BF2C2D" w:rsidRPr="00937772">
        <w:rPr>
          <w:noProof/>
          <w:szCs w:val="24"/>
        </w:rPr>
        <w:t> (</w:t>
      </w:r>
      <w:r w:rsidR="00BF2C2D">
        <w:rPr>
          <w:rStyle w:val="FootnoteReference"/>
          <w:noProof/>
          <w:szCs w:val="24"/>
        </w:rPr>
        <w:footnoteReference w:id="18"/>
      </w:r>
      <w:r w:rsidR="00BF2C2D">
        <w:rPr>
          <w:noProof/>
          <w:szCs w:val="24"/>
        </w:rPr>
        <w:t>).</w:t>
      </w:r>
      <w:bookmarkEnd w:id="3"/>
    </w:p>
    <w:p w14:paraId="02511A9B" w14:textId="77777777" w:rsidR="00121A90" w:rsidRPr="009D31A9" w:rsidRDefault="00121A90">
      <w:pPr>
        <w:rPr>
          <w:i/>
          <w:noProof/>
          <w:szCs w:val="24"/>
        </w:rPr>
      </w:pPr>
      <w:r w:rsidRPr="009D31A9">
        <w:rPr>
          <w:i/>
          <w:noProof/>
          <w:szCs w:val="24"/>
          <w:lang w:eastAsia="en-GB"/>
        </w:rPr>
        <w:t>The Commission and Member States will:</w:t>
      </w:r>
    </w:p>
    <w:p w14:paraId="7C76519F" w14:textId="11B2337E" w:rsidR="00121A90" w:rsidRDefault="00966536" w:rsidP="00671F32">
      <w:pPr>
        <w:pStyle w:val="ListBullet2"/>
        <w:tabs>
          <w:tab w:val="num" w:pos="709"/>
        </w:tabs>
        <w:ind w:left="709"/>
        <w:rPr>
          <w:i/>
          <w:iCs/>
          <w:noProof/>
        </w:rPr>
      </w:pPr>
      <w:r>
        <w:rPr>
          <w:i/>
          <w:iCs/>
          <w:noProof/>
        </w:rPr>
        <w:t>d</w:t>
      </w:r>
      <w:r w:rsidR="0028420B">
        <w:rPr>
          <w:i/>
          <w:iCs/>
          <w:noProof/>
        </w:rPr>
        <w:t>e</w:t>
      </w:r>
      <w:r w:rsidR="003B34B8">
        <w:rPr>
          <w:i/>
          <w:iCs/>
          <w:noProof/>
        </w:rPr>
        <w:t>f</w:t>
      </w:r>
      <w:r w:rsidR="0028420B">
        <w:rPr>
          <w:i/>
          <w:iCs/>
          <w:noProof/>
        </w:rPr>
        <w:t>i</w:t>
      </w:r>
      <w:r w:rsidR="003B34B8">
        <w:rPr>
          <w:i/>
          <w:iCs/>
          <w:noProof/>
        </w:rPr>
        <w:t>n</w:t>
      </w:r>
      <w:r w:rsidR="0028420B">
        <w:rPr>
          <w:i/>
          <w:iCs/>
          <w:noProof/>
        </w:rPr>
        <w:t xml:space="preserve">e </w:t>
      </w:r>
      <w:r w:rsidR="00121A90" w:rsidRPr="00671F32">
        <w:rPr>
          <w:i/>
          <w:iCs/>
          <w:noProof/>
        </w:rPr>
        <w:t xml:space="preserve">common objectives and priorities for R&amp;I investments for advanced materials and develop </w:t>
      </w:r>
      <w:r w:rsidR="003B34B8" w:rsidRPr="00671F32">
        <w:rPr>
          <w:i/>
          <w:iCs/>
          <w:noProof/>
        </w:rPr>
        <w:t>by the end of 2024</w:t>
      </w:r>
      <w:r w:rsidR="003B34B8">
        <w:rPr>
          <w:i/>
          <w:iCs/>
          <w:noProof/>
        </w:rPr>
        <w:t xml:space="preserve"> </w:t>
      </w:r>
      <w:r w:rsidR="00121A90" w:rsidRPr="00671F32">
        <w:rPr>
          <w:i/>
          <w:iCs/>
          <w:noProof/>
        </w:rPr>
        <w:t xml:space="preserve">a joint strategic approach for </w:t>
      </w:r>
      <w:r w:rsidR="003B34B8">
        <w:rPr>
          <w:i/>
          <w:iCs/>
          <w:noProof/>
        </w:rPr>
        <w:t>advanced materials to support EU</w:t>
      </w:r>
      <w:r w:rsidR="00121A90" w:rsidRPr="00671F32">
        <w:rPr>
          <w:i/>
          <w:iCs/>
          <w:noProof/>
        </w:rPr>
        <w:t xml:space="preserve"> twin transition</w:t>
      </w:r>
      <w:r w:rsidR="00594E93">
        <w:rPr>
          <w:i/>
          <w:iCs/>
          <w:noProof/>
        </w:rPr>
        <w:t>,</w:t>
      </w:r>
      <w:r w:rsidR="003B34B8">
        <w:rPr>
          <w:i/>
          <w:iCs/>
          <w:noProof/>
        </w:rPr>
        <w:t xml:space="preserve"> </w:t>
      </w:r>
      <w:r w:rsidR="00594E93">
        <w:rPr>
          <w:i/>
          <w:iCs/>
          <w:noProof/>
        </w:rPr>
        <w:t xml:space="preserve">resilience and </w:t>
      </w:r>
      <w:r w:rsidR="00384AD4">
        <w:rPr>
          <w:i/>
          <w:iCs/>
          <w:noProof/>
        </w:rPr>
        <w:t xml:space="preserve">open </w:t>
      </w:r>
      <w:r w:rsidR="00594E93">
        <w:rPr>
          <w:i/>
          <w:iCs/>
          <w:noProof/>
        </w:rPr>
        <w:t>strategic autonomy</w:t>
      </w:r>
      <w:r w:rsidR="003B34B8">
        <w:rPr>
          <w:i/>
          <w:iCs/>
          <w:noProof/>
        </w:rPr>
        <w:t>, to be updated regularly to take into account socio-economic, scientific or technological developments</w:t>
      </w:r>
      <w:r w:rsidR="00121A90" w:rsidRPr="00671F32">
        <w:rPr>
          <w:i/>
          <w:iCs/>
          <w:noProof/>
        </w:rPr>
        <w:t>.</w:t>
      </w:r>
    </w:p>
    <w:p w14:paraId="691ABE2A" w14:textId="0231D045" w:rsidR="00643592" w:rsidRPr="00671F32" w:rsidRDefault="00643592" w:rsidP="00671F32">
      <w:pPr>
        <w:pStyle w:val="ListBullet2"/>
        <w:tabs>
          <w:tab w:val="num" w:pos="709"/>
        </w:tabs>
        <w:ind w:left="709"/>
        <w:rPr>
          <w:i/>
          <w:iCs/>
          <w:noProof/>
        </w:rPr>
      </w:pPr>
      <w:r w:rsidRPr="00643592">
        <w:rPr>
          <w:i/>
          <w:iCs/>
          <w:noProof/>
        </w:rPr>
        <w:t>update regularly the priority areas to take into account socio-economic, scientific or technological developments, or following the further identification of common needs for joint action.</w:t>
      </w:r>
    </w:p>
    <w:p w14:paraId="62262C22" w14:textId="77777777" w:rsidR="00121A90" w:rsidRPr="009D31A9" w:rsidRDefault="00121A90">
      <w:pPr>
        <w:rPr>
          <w:i/>
          <w:iCs/>
          <w:noProof/>
          <w:szCs w:val="24"/>
          <w:lang w:eastAsia="en-GB"/>
        </w:rPr>
      </w:pPr>
      <w:r w:rsidRPr="009D31A9">
        <w:rPr>
          <w:i/>
          <w:noProof/>
          <w:szCs w:val="24"/>
          <w:lang w:eastAsia="en-GB"/>
        </w:rPr>
        <w:t>The Commission will:</w:t>
      </w:r>
    </w:p>
    <w:p w14:paraId="6D78105B" w14:textId="01AA604A" w:rsidR="00121A90" w:rsidRPr="00671F32" w:rsidRDefault="00966536" w:rsidP="6F6C3452">
      <w:pPr>
        <w:pStyle w:val="ListBullet2"/>
        <w:tabs>
          <w:tab w:val="num" w:pos="709"/>
        </w:tabs>
        <w:ind w:left="709"/>
        <w:rPr>
          <w:i/>
          <w:iCs/>
          <w:noProof/>
        </w:rPr>
      </w:pPr>
      <w:r>
        <w:rPr>
          <w:i/>
          <w:iCs/>
          <w:noProof/>
        </w:rPr>
        <w:t>i</w:t>
      </w:r>
      <w:r w:rsidR="00121A90" w:rsidRPr="00671F32">
        <w:rPr>
          <w:i/>
          <w:iCs/>
          <w:noProof/>
        </w:rPr>
        <w:t xml:space="preserve">dentify additional R&amp;I needs for the substitution of </w:t>
      </w:r>
      <w:r w:rsidR="00DC25D9">
        <w:rPr>
          <w:i/>
          <w:iCs/>
          <w:noProof/>
        </w:rPr>
        <w:t>C</w:t>
      </w:r>
      <w:r w:rsidR="003B34B8">
        <w:rPr>
          <w:i/>
          <w:iCs/>
          <w:noProof/>
        </w:rPr>
        <w:t xml:space="preserve">ritical </w:t>
      </w:r>
      <w:r w:rsidR="00DC25D9">
        <w:rPr>
          <w:i/>
          <w:iCs/>
          <w:noProof/>
        </w:rPr>
        <w:t>R</w:t>
      </w:r>
      <w:r w:rsidR="003B34B8">
        <w:rPr>
          <w:i/>
          <w:iCs/>
          <w:noProof/>
        </w:rPr>
        <w:t xml:space="preserve">aw </w:t>
      </w:r>
      <w:r w:rsidR="00DC25D9">
        <w:rPr>
          <w:i/>
          <w:iCs/>
          <w:noProof/>
        </w:rPr>
        <w:t>M</w:t>
      </w:r>
      <w:r w:rsidR="003B34B8">
        <w:rPr>
          <w:i/>
          <w:iCs/>
          <w:noProof/>
        </w:rPr>
        <w:t>aterials</w:t>
      </w:r>
      <w:r w:rsidR="00121A90" w:rsidRPr="00671F32">
        <w:rPr>
          <w:i/>
          <w:iCs/>
          <w:noProof/>
        </w:rPr>
        <w:t xml:space="preserve"> with advanced materials with first results in Q1 2025.</w:t>
      </w:r>
    </w:p>
    <w:p w14:paraId="32186480" w14:textId="1E22C2BF" w:rsidR="00121A90" w:rsidRPr="00671F32" w:rsidRDefault="00121A90" w:rsidP="00671F32">
      <w:pPr>
        <w:pStyle w:val="Heading1"/>
        <w:rPr>
          <w:noProof/>
        </w:rPr>
      </w:pPr>
      <w:r w:rsidRPr="00671F32">
        <w:rPr>
          <w:noProof/>
        </w:rPr>
        <w:t>Fast track from lab to fab</w:t>
      </w:r>
    </w:p>
    <w:p w14:paraId="6CD45CA3" w14:textId="2BDFDCCB" w:rsidR="00121A90" w:rsidRPr="009D31A9" w:rsidRDefault="00121A90">
      <w:pPr>
        <w:spacing w:after="120" w:line="259" w:lineRule="auto"/>
        <w:rPr>
          <w:noProof/>
        </w:rPr>
      </w:pPr>
      <w:r>
        <w:rPr>
          <w:noProof/>
        </w:rPr>
        <w:t xml:space="preserve">Following the objectives of the Green Deal </w:t>
      </w:r>
      <w:r w:rsidR="00BF1727">
        <w:rPr>
          <w:noProof/>
        </w:rPr>
        <w:t>i</w:t>
      </w:r>
      <w:r>
        <w:rPr>
          <w:noProof/>
        </w:rPr>
        <w:t xml:space="preserve">ndustrial </w:t>
      </w:r>
      <w:r w:rsidR="00BF1727">
        <w:rPr>
          <w:noProof/>
        </w:rPr>
        <w:t>p</w:t>
      </w:r>
      <w:r>
        <w:rPr>
          <w:noProof/>
        </w:rPr>
        <w:t>lan, the New European Innovation Agenda</w:t>
      </w:r>
      <w:r w:rsidR="00594E93">
        <w:rPr>
          <w:noProof/>
        </w:rPr>
        <w:t>,</w:t>
      </w:r>
      <w:r>
        <w:rPr>
          <w:noProof/>
        </w:rPr>
        <w:t xml:space="preserve"> Digital Europe</w:t>
      </w:r>
      <w:r w:rsidR="00594E93">
        <w:rPr>
          <w:noProof/>
        </w:rPr>
        <w:t xml:space="preserve"> and the EU Economic Security Strategy</w:t>
      </w:r>
      <w:r>
        <w:rPr>
          <w:noProof/>
        </w:rPr>
        <w:t>, activities in the current chapter aim to accelerate the scale up and manufacturing capacity (from lab to fab) of advanced materials</w:t>
      </w:r>
      <w:r w:rsidR="479D2E09">
        <w:rPr>
          <w:noProof/>
        </w:rPr>
        <w:t>, addressing all the stages of development of advanced materials</w:t>
      </w:r>
      <w:r>
        <w:rPr>
          <w:noProof/>
        </w:rPr>
        <w:t xml:space="preserve">. </w:t>
      </w:r>
      <w:r w:rsidR="00C12613">
        <w:rPr>
          <w:noProof/>
          <w:szCs w:val="24"/>
        </w:rPr>
        <w:t>The aim is to help</w:t>
      </w:r>
      <w:r>
        <w:rPr>
          <w:noProof/>
        </w:rPr>
        <w:t xml:space="preserve"> boost digitalisation, improve access to testing and experimenting facilities</w:t>
      </w:r>
      <w:r w:rsidR="5BA998AA">
        <w:rPr>
          <w:noProof/>
        </w:rPr>
        <w:t>, creating a paradigm shift that</w:t>
      </w:r>
      <w:r>
        <w:rPr>
          <w:noProof/>
        </w:rPr>
        <w:t xml:space="preserve"> shorten</w:t>
      </w:r>
      <w:r w:rsidR="455AE3D1">
        <w:rPr>
          <w:noProof/>
        </w:rPr>
        <w:t>s</w:t>
      </w:r>
      <w:r>
        <w:rPr>
          <w:noProof/>
        </w:rPr>
        <w:t xml:space="preserve"> the </w:t>
      </w:r>
      <w:r w:rsidR="00457EC1">
        <w:rPr>
          <w:noProof/>
        </w:rPr>
        <w:t xml:space="preserve">overall </w:t>
      </w:r>
      <w:r>
        <w:rPr>
          <w:noProof/>
        </w:rPr>
        <w:t xml:space="preserve">innovation process and time to market for </w:t>
      </w:r>
      <w:r w:rsidR="00506BE6">
        <w:rPr>
          <w:noProof/>
        </w:rPr>
        <w:t xml:space="preserve">innovation on </w:t>
      </w:r>
      <w:r>
        <w:rPr>
          <w:noProof/>
        </w:rPr>
        <w:t xml:space="preserve">advanced materials. </w:t>
      </w:r>
    </w:p>
    <w:p w14:paraId="29F2C6C3" w14:textId="184CC98B" w:rsidR="00121A90" w:rsidRPr="009D31A9" w:rsidRDefault="00997137" w:rsidP="00997CC4">
      <w:pPr>
        <w:spacing w:after="120" w:line="259" w:lineRule="auto"/>
        <w:rPr>
          <w:noProof/>
        </w:rPr>
      </w:pPr>
      <w:r>
        <w:rPr>
          <w:noProof/>
        </w:rPr>
        <w:t>A</w:t>
      </w:r>
      <w:r w:rsidR="00121A90" w:rsidRPr="62CDCC55">
        <w:rPr>
          <w:noProof/>
        </w:rPr>
        <w:t xml:space="preserve">n overarching goal is to create a long term sustainable </w:t>
      </w:r>
      <w:r w:rsidR="00121A90" w:rsidRPr="62CDCC55">
        <w:rPr>
          <w:b/>
          <w:noProof/>
        </w:rPr>
        <w:t xml:space="preserve">European </w:t>
      </w:r>
      <w:r w:rsidR="7598E61B" w:rsidRPr="62CDCC55">
        <w:rPr>
          <w:b/>
          <w:bCs/>
          <w:noProof/>
        </w:rPr>
        <w:t xml:space="preserve">digital </w:t>
      </w:r>
      <w:r w:rsidR="00121A90" w:rsidRPr="62CDCC55">
        <w:rPr>
          <w:b/>
          <w:noProof/>
        </w:rPr>
        <w:t>infrastructure for advanced materials R&amp;</w:t>
      </w:r>
      <w:r w:rsidR="004503A4">
        <w:rPr>
          <w:b/>
          <w:noProof/>
        </w:rPr>
        <w:t>I</w:t>
      </w:r>
      <w:r w:rsidR="00241383">
        <w:rPr>
          <w:b/>
          <w:noProof/>
        </w:rPr>
        <w:t xml:space="preserve">, the </w:t>
      </w:r>
      <w:r w:rsidR="000A75B7">
        <w:rPr>
          <w:b/>
          <w:noProof/>
        </w:rPr>
        <w:t>m</w:t>
      </w:r>
      <w:r w:rsidR="00241383">
        <w:rPr>
          <w:b/>
          <w:noProof/>
        </w:rPr>
        <w:t xml:space="preserve">aterials </w:t>
      </w:r>
      <w:r w:rsidR="000A75B7">
        <w:rPr>
          <w:b/>
          <w:noProof/>
        </w:rPr>
        <w:t>c</w:t>
      </w:r>
      <w:r w:rsidR="00241383">
        <w:rPr>
          <w:b/>
          <w:noProof/>
        </w:rPr>
        <w:t>ommons</w:t>
      </w:r>
      <w:r w:rsidR="009A78D8" w:rsidRPr="009A78D8">
        <w:rPr>
          <w:b/>
          <w:noProof/>
        </w:rPr>
        <w:t> (</w:t>
      </w:r>
      <w:r w:rsidR="009A78D8">
        <w:rPr>
          <w:rStyle w:val="FootnoteReference"/>
          <w:b/>
          <w:noProof/>
        </w:rPr>
        <w:footnoteReference w:id="19"/>
      </w:r>
      <w:r w:rsidR="009A78D8">
        <w:rPr>
          <w:b/>
          <w:noProof/>
        </w:rPr>
        <w:t>)</w:t>
      </w:r>
      <w:r w:rsidR="00813911">
        <w:rPr>
          <w:b/>
          <w:noProof/>
        </w:rPr>
        <w:t xml:space="preserve">. </w:t>
      </w:r>
      <w:r w:rsidR="00CB30C4">
        <w:rPr>
          <w:noProof/>
        </w:rPr>
        <w:t>This digital infrastructure will help researchers and innovators</w:t>
      </w:r>
      <w:r w:rsidR="00CB30C4" w:rsidRPr="62CDCC55">
        <w:rPr>
          <w:noProof/>
        </w:rPr>
        <w:t xml:space="preserve"> to </w:t>
      </w:r>
      <w:r w:rsidR="00CB30C4">
        <w:rPr>
          <w:noProof/>
        </w:rPr>
        <w:t xml:space="preserve">significantly </w:t>
      </w:r>
      <w:r w:rsidR="00CB30C4" w:rsidRPr="62CDCC55">
        <w:rPr>
          <w:noProof/>
        </w:rPr>
        <w:t>accelerate the design, development and testing of new advanced materials in a controlled environment</w:t>
      </w:r>
      <w:r w:rsidR="00387212">
        <w:rPr>
          <w:noProof/>
        </w:rPr>
        <w:t>, supported by AI tools</w:t>
      </w:r>
      <w:r w:rsidR="00CB30C4">
        <w:rPr>
          <w:noProof/>
        </w:rPr>
        <w:t>.</w:t>
      </w:r>
      <w:r w:rsidR="00F4549A">
        <w:rPr>
          <w:noProof/>
        </w:rPr>
        <w:t xml:space="preserve"> </w:t>
      </w:r>
      <w:r w:rsidR="00813911" w:rsidRPr="00AC6E2B">
        <w:rPr>
          <w:bCs/>
          <w:noProof/>
        </w:rPr>
        <w:t>Th</w:t>
      </w:r>
      <w:r w:rsidR="00F4549A">
        <w:rPr>
          <w:bCs/>
          <w:noProof/>
        </w:rPr>
        <w:t>e material commons</w:t>
      </w:r>
      <w:r w:rsidR="00813911">
        <w:rPr>
          <w:bCs/>
          <w:noProof/>
        </w:rPr>
        <w:t xml:space="preserve"> must be</w:t>
      </w:r>
      <w:r w:rsidR="00813911">
        <w:rPr>
          <w:b/>
          <w:noProof/>
        </w:rPr>
        <w:t xml:space="preserve"> </w:t>
      </w:r>
      <w:r w:rsidR="00121A90" w:rsidRPr="62CDCC55">
        <w:rPr>
          <w:noProof/>
        </w:rPr>
        <w:t xml:space="preserve">trustworthy for all stakeholders, including researchers, research organisations, industry and SMEs, and </w:t>
      </w:r>
      <w:r w:rsidR="0043119A">
        <w:rPr>
          <w:noProof/>
        </w:rPr>
        <w:t>based on</w:t>
      </w:r>
      <w:r w:rsidR="00121A90" w:rsidRPr="62CDCC55">
        <w:rPr>
          <w:noProof/>
        </w:rPr>
        <w:t xml:space="preserve"> FAIR</w:t>
      </w:r>
      <w:r w:rsidR="004C0D7D" w:rsidRPr="004C0D7D">
        <w:rPr>
          <w:noProof/>
          <w:szCs w:val="24"/>
        </w:rPr>
        <w:t> (</w:t>
      </w:r>
      <w:r w:rsidR="00121A90" w:rsidRPr="62CDCC55">
        <w:rPr>
          <w:rStyle w:val="FootnoteReference"/>
          <w:noProof/>
        </w:rPr>
        <w:footnoteReference w:id="20"/>
      </w:r>
      <w:r w:rsidR="004C0D7D">
        <w:rPr>
          <w:noProof/>
          <w:szCs w:val="24"/>
        </w:rPr>
        <w:t>)</w:t>
      </w:r>
      <w:r w:rsidR="00121A90" w:rsidRPr="62CDCC55">
        <w:rPr>
          <w:noProof/>
        </w:rPr>
        <w:t xml:space="preserve"> principles. </w:t>
      </w:r>
      <w:r w:rsidR="00D53B03">
        <w:rPr>
          <w:noProof/>
        </w:rPr>
        <w:t>It will</w:t>
      </w:r>
      <w:r w:rsidR="4E64792A" w:rsidRPr="62CDCC55">
        <w:rPr>
          <w:noProof/>
        </w:rPr>
        <w:t xml:space="preserve"> tak</w:t>
      </w:r>
      <w:r w:rsidR="00D53B03">
        <w:rPr>
          <w:noProof/>
        </w:rPr>
        <w:t>e</w:t>
      </w:r>
      <w:r w:rsidR="4E64792A" w:rsidRPr="62CDCC55">
        <w:rPr>
          <w:noProof/>
        </w:rPr>
        <w:t xml:space="preserve"> into account </w:t>
      </w:r>
      <w:r w:rsidR="4E64792A">
        <w:rPr>
          <w:noProof/>
        </w:rPr>
        <w:t>safety and sustainability</w:t>
      </w:r>
      <w:r w:rsidR="4E64792A" w:rsidRPr="62CDCC55">
        <w:rPr>
          <w:noProof/>
        </w:rPr>
        <w:t xml:space="preserve"> </w:t>
      </w:r>
      <w:r w:rsidR="00121A90" w:rsidRPr="62CDCC55">
        <w:rPr>
          <w:noProof/>
        </w:rPr>
        <w:t>by enabling access to data and tools based on technologies such as artificial intelligence.</w:t>
      </w:r>
      <w:r w:rsidR="004F2AE4">
        <w:rPr>
          <w:noProof/>
        </w:rPr>
        <w:t xml:space="preserve"> To hel</w:t>
      </w:r>
      <w:r w:rsidR="00FE6ED4">
        <w:rPr>
          <w:noProof/>
        </w:rPr>
        <w:t>p</w:t>
      </w:r>
      <w:r w:rsidR="004F2AE4">
        <w:rPr>
          <w:noProof/>
        </w:rPr>
        <w:t xml:space="preserve"> build th</w:t>
      </w:r>
      <w:r w:rsidR="00FE6ED4">
        <w:rPr>
          <w:noProof/>
        </w:rPr>
        <w:t xml:space="preserve">e </w:t>
      </w:r>
      <w:r w:rsidR="000A75B7">
        <w:rPr>
          <w:noProof/>
        </w:rPr>
        <w:t>m</w:t>
      </w:r>
      <w:r w:rsidR="00FE6ED4">
        <w:rPr>
          <w:noProof/>
        </w:rPr>
        <w:t xml:space="preserve">aterials </w:t>
      </w:r>
      <w:r w:rsidR="000A75B7">
        <w:rPr>
          <w:noProof/>
        </w:rPr>
        <w:t>c</w:t>
      </w:r>
      <w:r w:rsidR="00FE6ED4">
        <w:rPr>
          <w:noProof/>
        </w:rPr>
        <w:t>ommons</w:t>
      </w:r>
      <w:r w:rsidR="004F2AE4">
        <w:rPr>
          <w:noProof/>
        </w:rPr>
        <w:t>, t</w:t>
      </w:r>
      <w:r w:rsidR="00121A90" w:rsidRPr="62CDCC55">
        <w:rPr>
          <w:noProof/>
        </w:rPr>
        <w:t xml:space="preserve">he Commission will join efforts with Member States, </w:t>
      </w:r>
      <w:r w:rsidR="00D53B03">
        <w:rPr>
          <w:noProof/>
        </w:rPr>
        <w:t xml:space="preserve">and will explore the possibility of </w:t>
      </w:r>
      <w:r w:rsidR="00D53B03" w:rsidRPr="00997CC4">
        <w:rPr>
          <w:b/>
          <w:bCs/>
          <w:noProof/>
        </w:rPr>
        <w:t>launching a E</w:t>
      </w:r>
      <w:r w:rsidR="006C6CE1" w:rsidRPr="00997CC4">
        <w:rPr>
          <w:b/>
          <w:bCs/>
          <w:noProof/>
        </w:rPr>
        <w:t xml:space="preserve">uropean </w:t>
      </w:r>
      <w:r w:rsidR="00D53B03" w:rsidRPr="00997CC4">
        <w:rPr>
          <w:b/>
          <w:bCs/>
          <w:noProof/>
        </w:rPr>
        <w:t>D</w:t>
      </w:r>
      <w:r w:rsidR="006C6CE1" w:rsidRPr="00997CC4">
        <w:rPr>
          <w:b/>
          <w:bCs/>
          <w:noProof/>
        </w:rPr>
        <w:t xml:space="preserve">igital </w:t>
      </w:r>
      <w:r w:rsidR="00D53B03" w:rsidRPr="00997CC4">
        <w:rPr>
          <w:b/>
          <w:bCs/>
          <w:noProof/>
        </w:rPr>
        <w:t>I</w:t>
      </w:r>
      <w:r w:rsidR="006C6CE1" w:rsidRPr="00997CC4">
        <w:rPr>
          <w:b/>
          <w:bCs/>
          <w:noProof/>
        </w:rPr>
        <w:t xml:space="preserve">nfrastructure </w:t>
      </w:r>
      <w:r w:rsidR="00D53B03" w:rsidRPr="00997CC4">
        <w:rPr>
          <w:b/>
          <w:bCs/>
          <w:noProof/>
        </w:rPr>
        <w:t>C</w:t>
      </w:r>
      <w:r w:rsidR="006C6CE1" w:rsidRPr="00997CC4">
        <w:rPr>
          <w:b/>
          <w:bCs/>
          <w:noProof/>
        </w:rPr>
        <w:t>ons</w:t>
      </w:r>
      <w:r w:rsidR="00076514" w:rsidRPr="00997CC4">
        <w:rPr>
          <w:b/>
          <w:bCs/>
          <w:noProof/>
        </w:rPr>
        <w:t>o</w:t>
      </w:r>
      <w:r w:rsidR="006C6CE1" w:rsidRPr="00997CC4">
        <w:rPr>
          <w:b/>
          <w:bCs/>
          <w:noProof/>
        </w:rPr>
        <w:t>rtium</w:t>
      </w:r>
      <w:r w:rsidR="00D53B03" w:rsidRPr="00D53B03">
        <w:rPr>
          <w:noProof/>
        </w:rPr>
        <w:t> (</w:t>
      </w:r>
      <w:r w:rsidR="00D53B03">
        <w:rPr>
          <w:rStyle w:val="FootnoteReference"/>
          <w:noProof/>
        </w:rPr>
        <w:footnoteReference w:id="21"/>
      </w:r>
      <w:r w:rsidR="00D53B03">
        <w:rPr>
          <w:noProof/>
        </w:rPr>
        <w:t xml:space="preserve">). It will </w:t>
      </w:r>
      <w:r w:rsidR="00121A90" w:rsidRPr="62CDCC55">
        <w:rPr>
          <w:noProof/>
        </w:rPr>
        <w:t>build on experience acquired with research infrastructures and the European Open Science Cloud</w:t>
      </w:r>
      <w:r w:rsidR="007E2512">
        <w:rPr>
          <w:noProof/>
        </w:rPr>
        <w:t xml:space="preserve"> (</w:t>
      </w:r>
      <w:r w:rsidR="00121A90" w:rsidRPr="62CDCC55">
        <w:rPr>
          <w:rStyle w:val="FootnoteReference"/>
          <w:noProof/>
        </w:rPr>
        <w:footnoteReference w:id="22"/>
      </w:r>
      <w:r w:rsidR="004C0D7D" w:rsidRPr="62CDCC55">
        <w:rPr>
          <w:noProof/>
        </w:rPr>
        <w:t>)</w:t>
      </w:r>
      <w:r w:rsidR="00121A90" w:rsidRPr="62CDCC55">
        <w:rPr>
          <w:noProof/>
        </w:rPr>
        <w:t xml:space="preserve"> (EOSC)</w:t>
      </w:r>
      <w:r w:rsidR="00D53B03">
        <w:rPr>
          <w:noProof/>
        </w:rPr>
        <w:t xml:space="preserve"> and</w:t>
      </w:r>
      <w:r w:rsidR="00121A90" w:rsidRPr="62CDCC55">
        <w:rPr>
          <w:noProof/>
        </w:rPr>
        <w:t xml:space="preserve"> ensure efficient synergies with European data spaces such </w:t>
      </w:r>
      <w:r w:rsidR="00FC492D">
        <w:rPr>
          <w:noProof/>
        </w:rPr>
        <w:t xml:space="preserve">as </w:t>
      </w:r>
      <w:r w:rsidR="00121A90" w:rsidRPr="62CDCC55">
        <w:rPr>
          <w:noProof/>
        </w:rPr>
        <w:t>the Manufacturing Data Space and EOSC, with national strategies and initiatives, such as MaterialDigital</w:t>
      </w:r>
      <w:r w:rsidR="003A0EDD">
        <w:rPr>
          <w:noProof/>
        </w:rPr>
        <w:t xml:space="preserve"> (</w:t>
      </w:r>
      <w:r w:rsidR="00121A90" w:rsidRPr="62CDCC55">
        <w:rPr>
          <w:rStyle w:val="FootnoteReference"/>
          <w:noProof/>
        </w:rPr>
        <w:footnoteReference w:id="23"/>
      </w:r>
      <w:r w:rsidR="004C0D7D" w:rsidRPr="62CDCC55">
        <w:rPr>
          <w:noProof/>
        </w:rPr>
        <w:t>)</w:t>
      </w:r>
      <w:r w:rsidR="00121A90" w:rsidRPr="62CDCC55">
        <w:rPr>
          <w:noProof/>
        </w:rPr>
        <w:t xml:space="preserve"> and Diadem</w:t>
      </w:r>
      <w:r w:rsidR="003A0EDD">
        <w:rPr>
          <w:noProof/>
        </w:rPr>
        <w:t xml:space="preserve"> (</w:t>
      </w:r>
      <w:r w:rsidR="00121A90" w:rsidRPr="62CDCC55">
        <w:rPr>
          <w:rStyle w:val="FootnoteReference"/>
          <w:noProof/>
        </w:rPr>
        <w:footnoteReference w:id="24"/>
      </w:r>
      <w:r w:rsidR="004C0D7D" w:rsidRPr="62CDCC55">
        <w:rPr>
          <w:noProof/>
        </w:rPr>
        <w:t>)</w:t>
      </w:r>
      <w:r w:rsidR="00121A90" w:rsidRPr="15998383">
        <w:rPr>
          <w:noProof/>
        </w:rPr>
        <w:t>,</w:t>
      </w:r>
      <w:r w:rsidR="00121A90" w:rsidRPr="62CDCC55">
        <w:rPr>
          <w:noProof/>
        </w:rPr>
        <w:t xml:space="preserve"> and with EU funded projects like BIG-MAP</w:t>
      </w:r>
      <w:r w:rsidR="007B6245">
        <w:rPr>
          <w:noProof/>
        </w:rPr>
        <w:t xml:space="preserve"> (</w:t>
      </w:r>
      <w:r w:rsidR="00121A90" w:rsidRPr="62CDCC55">
        <w:rPr>
          <w:rStyle w:val="FootnoteReference"/>
          <w:noProof/>
        </w:rPr>
        <w:footnoteReference w:id="25"/>
      </w:r>
      <w:r w:rsidR="004C0D7D" w:rsidRPr="62CDCC55">
        <w:rPr>
          <w:noProof/>
        </w:rPr>
        <w:t>)</w:t>
      </w:r>
      <w:r w:rsidR="00121A90" w:rsidRPr="62CDCC55">
        <w:rPr>
          <w:noProof/>
        </w:rPr>
        <w:t xml:space="preserve"> which develops a materials acceleration platform for batteries. The </w:t>
      </w:r>
      <w:r w:rsidR="000A75B7">
        <w:rPr>
          <w:noProof/>
        </w:rPr>
        <w:t>m</w:t>
      </w:r>
      <w:r w:rsidR="00383FBB">
        <w:rPr>
          <w:noProof/>
        </w:rPr>
        <w:t xml:space="preserve">aterials </w:t>
      </w:r>
      <w:r w:rsidR="000A75B7">
        <w:rPr>
          <w:noProof/>
        </w:rPr>
        <w:t>c</w:t>
      </w:r>
      <w:r w:rsidR="00383FBB">
        <w:rPr>
          <w:noProof/>
        </w:rPr>
        <w:t>ommons</w:t>
      </w:r>
      <w:r w:rsidR="00383FBB" w:rsidRPr="62CDCC55">
        <w:rPr>
          <w:noProof/>
        </w:rPr>
        <w:t xml:space="preserve"> </w:t>
      </w:r>
      <w:r w:rsidR="00121A90" w:rsidRPr="62CDCC55">
        <w:rPr>
          <w:noProof/>
        </w:rPr>
        <w:t>will foster common materials taxonomies</w:t>
      </w:r>
      <w:r w:rsidR="00BB33F5">
        <w:rPr>
          <w:noProof/>
        </w:rPr>
        <w:t>,</w:t>
      </w:r>
      <w:r w:rsidR="00121A90" w:rsidRPr="62CDCC55">
        <w:rPr>
          <w:noProof/>
        </w:rPr>
        <w:t xml:space="preserve"> ontologies and data interoperability, while also supporting </w:t>
      </w:r>
      <w:r w:rsidR="00332AB4">
        <w:rPr>
          <w:noProof/>
        </w:rPr>
        <w:t>both</w:t>
      </w:r>
      <w:r w:rsidR="007D171C">
        <w:rPr>
          <w:noProof/>
        </w:rPr>
        <w:t xml:space="preserve"> the</w:t>
      </w:r>
      <w:r w:rsidR="009F2B4C">
        <w:rPr>
          <w:noProof/>
        </w:rPr>
        <w:t xml:space="preserve"> </w:t>
      </w:r>
      <w:r w:rsidR="00121A90" w:rsidRPr="62CDCC55">
        <w:rPr>
          <w:noProof/>
        </w:rPr>
        <w:t xml:space="preserve">virtual design of materials and </w:t>
      </w:r>
      <w:r w:rsidR="001D4D40">
        <w:rPr>
          <w:noProof/>
        </w:rPr>
        <w:t xml:space="preserve">the </w:t>
      </w:r>
      <w:r w:rsidR="00121A90" w:rsidRPr="62CDCC55">
        <w:rPr>
          <w:noProof/>
        </w:rPr>
        <w:t xml:space="preserve">digitalisation of manufacturing processes. </w:t>
      </w:r>
      <w:r w:rsidRPr="00F7168B">
        <w:rPr>
          <w:noProof/>
        </w:rPr>
        <w:t>To create synergies and opportunities for spin-ins, this E</w:t>
      </w:r>
      <w:r>
        <w:rPr>
          <w:noProof/>
        </w:rPr>
        <w:t xml:space="preserve">uropean </w:t>
      </w:r>
      <w:r w:rsidRPr="00F7168B">
        <w:rPr>
          <w:noProof/>
        </w:rPr>
        <w:t>D</w:t>
      </w:r>
      <w:r>
        <w:rPr>
          <w:noProof/>
        </w:rPr>
        <w:t xml:space="preserve">igital </w:t>
      </w:r>
      <w:r w:rsidRPr="00F7168B">
        <w:rPr>
          <w:noProof/>
        </w:rPr>
        <w:t>I</w:t>
      </w:r>
      <w:r>
        <w:rPr>
          <w:noProof/>
        </w:rPr>
        <w:t xml:space="preserve">nfrastructure </w:t>
      </w:r>
      <w:r w:rsidRPr="00F7168B">
        <w:rPr>
          <w:noProof/>
        </w:rPr>
        <w:t>C</w:t>
      </w:r>
      <w:r>
        <w:rPr>
          <w:noProof/>
        </w:rPr>
        <w:t>onsortium</w:t>
      </w:r>
      <w:r w:rsidRPr="00F7168B">
        <w:rPr>
          <w:noProof/>
        </w:rPr>
        <w:t xml:space="preserve"> should be accessible across sectors.</w:t>
      </w:r>
    </w:p>
    <w:p w14:paraId="61BFEFE5" w14:textId="111AB861" w:rsidR="00121A90" w:rsidRPr="009D31A9" w:rsidRDefault="00121A90" w:rsidP="00997CC4">
      <w:pPr>
        <w:spacing w:after="120" w:line="259" w:lineRule="auto"/>
        <w:rPr>
          <w:noProof/>
        </w:rPr>
      </w:pPr>
      <w:r>
        <w:rPr>
          <w:noProof/>
        </w:rPr>
        <w:t>Provisions under the Data Act and the Data Governance Act set the ground for interoperability between different platforms</w:t>
      </w:r>
      <w:r w:rsidR="300875EE">
        <w:rPr>
          <w:noProof/>
        </w:rPr>
        <w:t>, such as those mentioned above</w:t>
      </w:r>
      <w:r>
        <w:rPr>
          <w:noProof/>
        </w:rPr>
        <w:t>. Th</w:t>
      </w:r>
      <w:r w:rsidR="00962BF3">
        <w:rPr>
          <w:noProof/>
        </w:rPr>
        <w:t>ese provisions</w:t>
      </w:r>
      <w:r>
        <w:rPr>
          <w:noProof/>
        </w:rPr>
        <w:t xml:space="preserve"> should enable the </w:t>
      </w:r>
      <w:r w:rsidRPr="62CDCC55">
        <w:rPr>
          <w:b/>
          <w:noProof/>
        </w:rPr>
        <w:t>connection of R&amp;</w:t>
      </w:r>
      <w:r w:rsidR="004503A4">
        <w:rPr>
          <w:b/>
          <w:noProof/>
        </w:rPr>
        <w:t>I</w:t>
      </w:r>
      <w:r w:rsidRPr="62CDCC55">
        <w:rPr>
          <w:b/>
          <w:noProof/>
        </w:rPr>
        <w:t xml:space="preserve"> d</w:t>
      </w:r>
      <w:r w:rsidR="00F12AD2">
        <w:rPr>
          <w:b/>
          <w:noProof/>
        </w:rPr>
        <w:t>igital</w:t>
      </w:r>
      <w:r w:rsidRPr="62CDCC55">
        <w:rPr>
          <w:b/>
          <w:noProof/>
        </w:rPr>
        <w:t xml:space="preserve"> spaces with sectorial and regulatory data spaces. </w:t>
      </w:r>
      <w:r>
        <w:rPr>
          <w:noProof/>
        </w:rPr>
        <w:t xml:space="preserve">Achieving a circular economy requires optimised interoperability among data </w:t>
      </w:r>
      <w:r w:rsidR="00471351">
        <w:rPr>
          <w:noProof/>
        </w:rPr>
        <w:t xml:space="preserve">infrastructures </w:t>
      </w:r>
      <w:r w:rsidR="006C08C6">
        <w:rPr>
          <w:noProof/>
        </w:rPr>
        <w:t>to promote</w:t>
      </w:r>
      <w:r>
        <w:rPr>
          <w:noProof/>
        </w:rPr>
        <w:t xml:space="preserve"> in-depth knowledge o</w:t>
      </w:r>
      <w:r w:rsidR="006C08C6">
        <w:rPr>
          <w:noProof/>
        </w:rPr>
        <w:t>n</w:t>
      </w:r>
      <w:r>
        <w:rPr>
          <w:noProof/>
        </w:rPr>
        <w:t xml:space="preserve"> material flows. Furthermore, the </w:t>
      </w:r>
      <w:r w:rsidR="00136731">
        <w:rPr>
          <w:noProof/>
        </w:rPr>
        <w:t xml:space="preserve">ability to </w:t>
      </w:r>
      <w:r>
        <w:rPr>
          <w:noProof/>
        </w:rPr>
        <w:t>trace</w:t>
      </w:r>
      <w:r w:rsidR="00136731">
        <w:rPr>
          <w:noProof/>
        </w:rPr>
        <w:t xml:space="preserve"> </w:t>
      </w:r>
      <w:r>
        <w:rPr>
          <w:noProof/>
        </w:rPr>
        <w:t>materials, components, and products based on factors such as composition, qualities or grades</w:t>
      </w:r>
      <w:r w:rsidR="00593075">
        <w:rPr>
          <w:noProof/>
        </w:rPr>
        <w:t xml:space="preserve"> will be</w:t>
      </w:r>
      <w:r>
        <w:rPr>
          <w:noProof/>
        </w:rPr>
        <w:t xml:space="preserve"> essential for appropriate identification and classification. The forthcoming </w:t>
      </w:r>
      <w:r w:rsidR="00F409AD">
        <w:rPr>
          <w:noProof/>
        </w:rPr>
        <w:t>d</w:t>
      </w:r>
      <w:r>
        <w:rPr>
          <w:noProof/>
        </w:rPr>
        <w:t xml:space="preserve">igital </w:t>
      </w:r>
      <w:r w:rsidR="00F409AD">
        <w:rPr>
          <w:noProof/>
        </w:rPr>
        <w:t>p</w:t>
      </w:r>
      <w:r>
        <w:rPr>
          <w:noProof/>
        </w:rPr>
        <w:t xml:space="preserve">roduct </w:t>
      </w:r>
      <w:r w:rsidR="00F409AD">
        <w:rPr>
          <w:noProof/>
        </w:rPr>
        <w:t>p</w:t>
      </w:r>
      <w:r>
        <w:rPr>
          <w:noProof/>
        </w:rPr>
        <w:t>assport will contribute to this</w:t>
      </w:r>
      <w:r w:rsidR="00F86F75">
        <w:rPr>
          <w:noProof/>
        </w:rPr>
        <w:t xml:space="preserve"> traceability</w:t>
      </w:r>
      <w:r>
        <w:rPr>
          <w:noProof/>
        </w:rPr>
        <w:t xml:space="preserve"> goal.</w:t>
      </w:r>
    </w:p>
    <w:p w14:paraId="1B6301DB" w14:textId="6CF9089F" w:rsidR="00121A90" w:rsidRDefault="00121A90" w:rsidP="00997CC4">
      <w:pPr>
        <w:spacing w:after="120" w:line="259" w:lineRule="auto"/>
        <w:rPr>
          <w:noProof/>
        </w:rPr>
      </w:pPr>
      <w:r w:rsidRPr="07487D51">
        <w:rPr>
          <w:b/>
          <w:noProof/>
        </w:rPr>
        <w:t>Technology infrastructures</w:t>
      </w:r>
      <w:r w:rsidRPr="07487D51">
        <w:rPr>
          <w:noProof/>
        </w:rPr>
        <w:t xml:space="preserve">, including </w:t>
      </w:r>
      <w:r w:rsidR="00663AC8">
        <w:rPr>
          <w:noProof/>
        </w:rPr>
        <w:t>o</w:t>
      </w:r>
      <w:r w:rsidRPr="07487D51">
        <w:rPr>
          <w:noProof/>
        </w:rPr>
        <w:t xml:space="preserve">pen </w:t>
      </w:r>
      <w:r w:rsidR="00663AC8">
        <w:rPr>
          <w:noProof/>
        </w:rPr>
        <w:t>i</w:t>
      </w:r>
      <w:r w:rsidRPr="07487D51">
        <w:rPr>
          <w:noProof/>
        </w:rPr>
        <w:t xml:space="preserve">nnovation </w:t>
      </w:r>
      <w:r w:rsidR="00663AC8">
        <w:rPr>
          <w:noProof/>
        </w:rPr>
        <w:t>t</w:t>
      </w:r>
      <w:r w:rsidRPr="07487D51">
        <w:rPr>
          <w:noProof/>
        </w:rPr>
        <w:t xml:space="preserve">est </w:t>
      </w:r>
      <w:r w:rsidR="00663AC8">
        <w:rPr>
          <w:noProof/>
        </w:rPr>
        <w:t>b</w:t>
      </w:r>
      <w:r w:rsidRPr="07487D51">
        <w:rPr>
          <w:noProof/>
        </w:rPr>
        <w:t xml:space="preserve">eds (OITBs) and </w:t>
      </w:r>
      <w:r w:rsidR="00663AC8">
        <w:rPr>
          <w:noProof/>
        </w:rPr>
        <w:t>d</w:t>
      </w:r>
      <w:r w:rsidRPr="07487D51">
        <w:rPr>
          <w:noProof/>
        </w:rPr>
        <w:t xml:space="preserve">igital </w:t>
      </w:r>
      <w:r w:rsidR="00663AC8">
        <w:rPr>
          <w:noProof/>
        </w:rPr>
        <w:t>i</w:t>
      </w:r>
      <w:r w:rsidRPr="07487D51">
        <w:rPr>
          <w:noProof/>
        </w:rPr>
        <w:t xml:space="preserve">nnovation </w:t>
      </w:r>
      <w:r w:rsidR="00663AC8">
        <w:rPr>
          <w:noProof/>
        </w:rPr>
        <w:t>h</w:t>
      </w:r>
      <w:r w:rsidRPr="07487D51">
        <w:rPr>
          <w:noProof/>
        </w:rPr>
        <w:t xml:space="preserve">ubs, play a key role in </w:t>
      </w:r>
      <w:r w:rsidR="00F44A9E">
        <w:rPr>
          <w:noProof/>
        </w:rPr>
        <w:t>helping to</w:t>
      </w:r>
      <w:r w:rsidRPr="07487D51">
        <w:rPr>
          <w:noProof/>
        </w:rPr>
        <w:t xml:space="preserve"> commerciali</w:t>
      </w:r>
      <w:r w:rsidR="005E35FD">
        <w:rPr>
          <w:noProof/>
        </w:rPr>
        <w:t>se</w:t>
      </w:r>
      <w:r w:rsidRPr="07487D51">
        <w:rPr>
          <w:noProof/>
        </w:rPr>
        <w:t xml:space="preserve"> </w:t>
      </w:r>
      <w:r w:rsidR="00D74C31">
        <w:rPr>
          <w:noProof/>
        </w:rPr>
        <w:t xml:space="preserve">innovation in </w:t>
      </w:r>
      <w:r w:rsidRPr="07487D51">
        <w:rPr>
          <w:noProof/>
        </w:rPr>
        <w:t>advanced materials</w:t>
      </w:r>
      <w:r w:rsidR="00523E81">
        <w:rPr>
          <w:noProof/>
        </w:rPr>
        <w:t xml:space="preserve"> </w:t>
      </w:r>
      <w:r w:rsidR="004C0D7D" w:rsidRPr="004C0D7D">
        <w:rPr>
          <w:noProof/>
          <w:szCs w:val="24"/>
        </w:rPr>
        <w:t>(</w:t>
      </w:r>
      <w:r w:rsidRPr="07487D51">
        <w:rPr>
          <w:rStyle w:val="FootnoteReference"/>
          <w:noProof/>
        </w:rPr>
        <w:footnoteReference w:id="26"/>
      </w:r>
      <w:r w:rsidR="004C0D7D">
        <w:rPr>
          <w:noProof/>
          <w:szCs w:val="24"/>
        </w:rPr>
        <w:t>)</w:t>
      </w:r>
      <w:r w:rsidRPr="07487D51">
        <w:rPr>
          <w:noProof/>
        </w:rPr>
        <w:t>. The</w:t>
      </w:r>
      <w:r w:rsidR="00CC6AE1">
        <w:rPr>
          <w:noProof/>
        </w:rPr>
        <w:t>se technology infrastructures</w:t>
      </w:r>
      <w:r w:rsidRPr="07487D51">
        <w:rPr>
          <w:noProof/>
        </w:rPr>
        <w:t xml:space="preserve"> offer facilities, equipment and capabilities </w:t>
      </w:r>
      <w:r w:rsidR="00CC6AE1">
        <w:rPr>
          <w:noProof/>
        </w:rPr>
        <w:t>with which</w:t>
      </w:r>
      <w:r w:rsidR="00CC6AE1" w:rsidRPr="07487D51">
        <w:rPr>
          <w:noProof/>
        </w:rPr>
        <w:t xml:space="preserve"> </w:t>
      </w:r>
      <w:r w:rsidRPr="07487D51">
        <w:rPr>
          <w:noProof/>
        </w:rPr>
        <w:t xml:space="preserve">industrial players can explore new products, processes and services, while ensuring compliance with EU regulations. Currently there are OITBs operating </w:t>
      </w:r>
      <w:r w:rsidR="00EA6E0F" w:rsidRPr="07487D51">
        <w:rPr>
          <w:noProof/>
        </w:rPr>
        <w:t xml:space="preserve">in </w:t>
      </w:r>
      <w:r w:rsidRPr="07487D51">
        <w:rPr>
          <w:noProof/>
        </w:rPr>
        <w:t xml:space="preserve">the areas of energy, construction and electronics. The mobility sector could also benefit from OITBs </w:t>
      </w:r>
      <w:r w:rsidR="00021977">
        <w:rPr>
          <w:noProof/>
        </w:rPr>
        <w:t>to assess the</w:t>
      </w:r>
      <w:r w:rsidRPr="07487D51">
        <w:rPr>
          <w:noProof/>
        </w:rPr>
        <w:t xml:space="preserve"> recyclability, durability and safety</w:t>
      </w:r>
      <w:r w:rsidR="00021977">
        <w:rPr>
          <w:noProof/>
        </w:rPr>
        <w:t xml:space="preserve"> of advanced materials</w:t>
      </w:r>
      <w:r w:rsidRPr="07487D51">
        <w:rPr>
          <w:noProof/>
        </w:rPr>
        <w:t xml:space="preserve">. The Chips Joint Undertaking has launched </w:t>
      </w:r>
      <w:r w:rsidR="28122341" w:rsidRPr="00AC6E2B">
        <w:rPr>
          <w:noProof/>
        </w:rPr>
        <w:t>calls</w:t>
      </w:r>
      <w:r w:rsidR="004C0D7D" w:rsidRPr="00647459">
        <w:rPr>
          <w:noProof/>
          <w:szCs w:val="24"/>
        </w:rPr>
        <w:t> </w:t>
      </w:r>
      <w:r w:rsidR="004C0D7D" w:rsidRPr="004C0D7D">
        <w:rPr>
          <w:noProof/>
          <w:szCs w:val="24"/>
        </w:rPr>
        <w:t>(</w:t>
      </w:r>
      <w:r w:rsidRPr="07487D51">
        <w:rPr>
          <w:rStyle w:val="FootnoteReference"/>
          <w:noProof/>
        </w:rPr>
        <w:footnoteReference w:id="27"/>
      </w:r>
      <w:r w:rsidR="004C0D7D">
        <w:rPr>
          <w:noProof/>
          <w:szCs w:val="24"/>
        </w:rPr>
        <w:t>)</w:t>
      </w:r>
      <w:r w:rsidRPr="07487D51">
        <w:rPr>
          <w:noProof/>
        </w:rPr>
        <w:t xml:space="preserve"> for </w:t>
      </w:r>
      <w:r w:rsidR="6B15A3C1" w:rsidRPr="07487D51">
        <w:rPr>
          <w:noProof/>
        </w:rPr>
        <w:t>pilot lines</w:t>
      </w:r>
      <w:r w:rsidRPr="07487D51">
        <w:rPr>
          <w:noProof/>
        </w:rPr>
        <w:t xml:space="preserve"> for cutting</w:t>
      </w:r>
      <w:r w:rsidR="1BDBADA7" w:rsidRPr="739A159E">
        <w:rPr>
          <w:b/>
          <w:bCs/>
          <w:noProof/>
        </w:rPr>
        <w:t>-</w:t>
      </w:r>
      <w:r w:rsidRPr="07487D51">
        <w:rPr>
          <w:noProof/>
        </w:rPr>
        <w:t>edge and next-generation semiconductor technologies where materials are addressed as a key innovation driver. However, an analysis identified large regional differences in terms of financial support, fragmentation, risk of duplication and transnational access difficulties</w:t>
      </w:r>
      <w:r w:rsidR="000167AC">
        <w:rPr>
          <w:noProof/>
        </w:rPr>
        <w:t xml:space="preserve"> </w:t>
      </w:r>
      <w:r w:rsidR="000167AC" w:rsidRPr="000167AC">
        <w:rPr>
          <w:noProof/>
        </w:rPr>
        <w:t>for companies across Europe seeking to access</w:t>
      </w:r>
      <w:r w:rsidR="000167AC">
        <w:rPr>
          <w:noProof/>
        </w:rPr>
        <w:t xml:space="preserve"> technology infrastructures</w:t>
      </w:r>
      <w:r w:rsidR="00523E81">
        <w:rPr>
          <w:noProof/>
        </w:rPr>
        <w:t xml:space="preserve"> </w:t>
      </w:r>
      <w:r w:rsidR="004C0D7D" w:rsidRPr="004C0D7D">
        <w:rPr>
          <w:noProof/>
          <w:szCs w:val="24"/>
        </w:rPr>
        <w:t>(</w:t>
      </w:r>
      <w:r w:rsidRPr="07487D51">
        <w:rPr>
          <w:rStyle w:val="FootnoteReference"/>
          <w:noProof/>
        </w:rPr>
        <w:footnoteReference w:id="28"/>
      </w:r>
      <w:r w:rsidR="004C0D7D">
        <w:rPr>
          <w:noProof/>
          <w:szCs w:val="24"/>
        </w:rPr>
        <w:t>)</w:t>
      </w:r>
      <w:r w:rsidRPr="07487D51">
        <w:rPr>
          <w:noProof/>
        </w:rPr>
        <w:t xml:space="preserve">. To address these issues </w:t>
      </w:r>
      <w:r w:rsidRPr="00997CC4">
        <w:rPr>
          <w:b/>
          <w:bCs/>
          <w:noProof/>
        </w:rPr>
        <w:t>a single-entry catalogue will be launched online</w:t>
      </w:r>
      <w:r w:rsidRPr="07487D51">
        <w:rPr>
          <w:noProof/>
        </w:rPr>
        <w:t xml:space="preserve"> </w:t>
      </w:r>
      <w:r w:rsidR="0017265A">
        <w:rPr>
          <w:noProof/>
          <w:szCs w:val="24"/>
        </w:rPr>
        <w:t>to provide guidance to companies on how to access</w:t>
      </w:r>
      <w:r w:rsidRPr="07487D51">
        <w:rPr>
          <w:noProof/>
        </w:rPr>
        <w:t xml:space="preserve"> existing technology infrastructures supported by the Commission and Member States</w:t>
      </w:r>
      <w:r w:rsidR="00D7188F">
        <w:rPr>
          <w:noProof/>
        </w:rPr>
        <w:t>, including also the</w:t>
      </w:r>
      <w:r w:rsidR="00D7188F" w:rsidRPr="07487D51">
        <w:rPr>
          <w:noProof/>
        </w:rPr>
        <w:t xml:space="preserve"> services</w:t>
      </w:r>
      <w:r w:rsidR="00D7188F">
        <w:rPr>
          <w:noProof/>
        </w:rPr>
        <w:t xml:space="preserve"> they provide</w:t>
      </w:r>
      <w:r w:rsidRPr="07487D51">
        <w:rPr>
          <w:noProof/>
        </w:rPr>
        <w:t xml:space="preserve">. </w:t>
      </w:r>
      <w:bookmarkStart w:id="4" w:name="_Hlk159669928"/>
      <w:r w:rsidR="00D320F1">
        <w:rPr>
          <w:noProof/>
          <w:szCs w:val="24"/>
        </w:rPr>
        <w:t xml:space="preserve">This online catalogue will also make it easier </w:t>
      </w:r>
      <w:r w:rsidR="00D320F1" w:rsidRPr="009D31A9">
        <w:rPr>
          <w:noProof/>
          <w:szCs w:val="24"/>
        </w:rPr>
        <w:t>for tech</w:t>
      </w:r>
      <w:r w:rsidR="00D320F1">
        <w:rPr>
          <w:noProof/>
          <w:szCs w:val="24"/>
        </w:rPr>
        <w:t>nological</w:t>
      </w:r>
      <w:r w:rsidR="00D320F1" w:rsidRPr="009D31A9">
        <w:rPr>
          <w:noProof/>
          <w:szCs w:val="24"/>
        </w:rPr>
        <w:t xml:space="preserve"> industries and SMEs</w:t>
      </w:r>
      <w:r w:rsidR="00D320F1">
        <w:rPr>
          <w:noProof/>
          <w:szCs w:val="24"/>
        </w:rPr>
        <w:t xml:space="preserve"> to access the </w:t>
      </w:r>
      <w:r w:rsidR="001A19A6">
        <w:rPr>
          <w:noProof/>
          <w:szCs w:val="24"/>
        </w:rPr>
        <w:t>testing facilities</w:t>
      </w:r>
      <w:r w:rsidR="003E204A">
        <w:rPr>
          <w:noProof/>
          <w:szCs w:val="24"/>
        </w:rPr>
        <w:t xml:space="preserve"> </w:t>
      </w:r>
      <w:r w:rsidR="00D320F1" w:rsidRPr="009D31A9">
        <w:rPr>
          <w:noProof/>
          <w:szCs w:val="24"/>
        </w:rPr>
        <w:t>and encourage networking among</w:t>
      </w:r>
      <w:r w:rsidR="00D320F1">
        <w:rPr>
          <w:noProof/>
          <w:szCs w:val="24"/>
        </w:rPr>
        <w:t xml:space="preserve"> technology</w:t>
      </w:r>
      <w:r w:rsidR="00D320F1" w:rsidRPr="009D31A9">
        <w:rPr>
          <w:noProof/>
          <w:szCs w:val="24"/>
        </w:rPr>
        <w:t xml:space="preserve"> infrastructures</w:t>
      </w:r>
      <w:r w:rsidR="00D320F1">
        <w:rPr>
          <w:noProof/>
          <w:szCs w:val="24"/>
        </w:rPr>
        <w:t>.</w:t>
      </w:r>
      <w:r w:rsidR="00D320F1" w:rsidRPr="07487D51">
        <w:rPr>
          <w:noProof/>
        </w:rPr>
        <w:t xml:space="preserve"> </w:t>
      </w:r>
      <w:bookmarkStart w:id="5" w:name="_Hlk159669988"/>
      <w:bookmarkEnd w:id="4"/>
      <w:r w:rsidRPr="07487D51">
        <w:rPr>
          <w:noProof/>
        </w:rPr>
        <w:t>The central website will also include information on financial support</w:t>
      </w:r>
      <w:r w:rsidR="00842CB8">
        <w:rPr>
          <w:noProof/>
        </w:rPr>
        <w:t xml:space="preserve"> </w:t>
      </w:r>
      <w:r w:rsidR="00FB63BB">
        <w:rPr>
          <w:noProof/>
        </w:rPr>
        <w:t>available</w:t>
      </w:r>
      <w:r w:rsidRPr="07487D51">
        <w:rPr>
          <w:noProof/>
        </w:rPr>
        <w:t xml:space="preserve"> at EU and national level. </w:t>
      </w:r>
      <w:bookmarkEnd w:id="5"/>
      <w:r w:rsidRPr="07487D51">
        <w:rPr>
          <w:noProof/>
        </w:rPr>
        <w:t xml:space="preserve">An analysis </w:t>
      </w:r>
      <w:r w:rsidR="00842CB8">
        <w:rPr>
          <w:noProof/>
        </w:rPr>
        <w:t>of</w:t>
      </w:r>
      <w:r w:rsidR="00842CB8" w:rsidRPr="07487D51">
        <w:rPr>
          <w:noProof/>
        </w:rPr>
        <w:t xml:space="preserve"> </w:t>
      </w:r>
      <w:r w:rsidRPr="07487D51">
        <w:rPr>
          <w:noProof/>
        </w:rPr>
        <w:t xml:space="preserve">industry needs will be </w:t>
      </w:r>
      <w:r w:rsidR="00E574F2">
        <w:rPr>
          <w:noProof/>
        </w:rPr>
        <w:t>carried out</w:t>
      </w:r>
      <w:r w:rsidRPr="07487D51">
        <w:rPr>
          <w:noProof/>
        </w:rPr>
        <w:t xml:space="preserve">, with the objective </w:t>
      </w:r>
      <w:r w:rsidR="00E574F2">
        <w:rPr>
          <w:noProof/>
        </w:rPr>
        <w:t>of</w:t>
      </w:r>
      <w:r w:rsidR="00E574F2" w:rsidRPr="07487D51">
        <w:rPr>
          <w:noProof/>
        </w:rPr>
        <w:t xml:space="preserve"> </w:t>
      </w:r>
      <w:r w:rsidRPr="07487D51">
        <w:rPr>
          <w:b/>
          <w:noProof/>
        </w:rPr>
        <w:t>identify</w:t>
      </w:r>
      <w:r w:rsidR="00E574F2">
        <w:rPr>
          <w:b/>
          <w:noProof/>
        </w:rPr>
        <w:t>ing</w:t>
      </w:r>
      <w:r w:rsidRPr="07487D51">
        <w:rPr>
          <w:b/>
          <w:noProof/>
        </w:rPr>
        <w:t xml:space="preserve"> gaps and propos</w:t>
      </w:r>
      <w:r w:rsidR="00E574F2">
        <w:rPr>
          <w:b/>
          <w:noProof/>
        </w:rPr>
        <w:t>ing</w:t>
      </w:r>
      <w:r w:rsidR="00EA6E0F" w:rsidRPr="07487D51">
        <w:rPr>
          <w:b/>
          <w:noProof/>
        </w:rPr>
        <w:t xml:space="preserve">, where needed, </w:t>
      </w:r>
      <w:r w:rsidRPr="07487D51">
        <w:rPr>
          <w:b/>
          <w:noProof/>
        </w:rPr>
        <w:t>new technology infrastructures</w:t>
      </w:r>
      <w:r w:rsidRPr="07487D51">
        <w:rPr>
          <w:noProof/>
        </w:rPr>
        <w:t xml:space="preserve"> relevant to advanced materials. </w:t>
      </w:r>
    </w:p>
    <w:p w14:paraId="1FE4657B" w14:textId="0B99C216" w:rsidR="004511B2" w:rsidRPr="009D31A9" w:rsidRDefault="004511B2" w:rsidP="00997CC4">
      <w:pPr>
        <w:spacing w:after="120" w:line="259" w:lineRule="auto"/>
        <w:rPr>
          <w:noProof/>
        </w:rPr>
      </w:pPr>
      <w:r w:rsidRPr="004511B2">
        <w:rPr>
          <w:noProof/>
        </w:rPr>
        <w:t>To encourage the further deployment and industrial uptake of Horizon Europe results in the field of advanced materials,</w:t>
      </w:r>
      <w:r>
        <w:rPr>
          <w:noProof/>
        </w:rPr>
        <w:t xml:space="preserve"> </w:t>
      </w:r>
      <w:r w:rsidRPr="004511B2">
        <w:rPr>
          <w:b/>
          <w:bCs/>
          <w:noProof/>
        </w:rPr>
        <w:t>dedicated outreach activities</w:t>
      </w:r>
      <w:r w:rsidRPr="004511B2">
        <w:rPr>
          <w:noProof/>
        </w:rPr>
        <w:t>, including matchmaking events for industry and academia, will be regularly organised as part of Horizon Europe dissemination and exploitation activities.</w:t>
      </w:r>
    </w:p>
    <w:p w14:paraId="14190195" w14:textId="31448D33" w:rsidR="00121A90" w:rsidRPr="009D31A9" w:rsidRDefault="00121A90">
      <w:pPr>
        <w:rPr>
          <w:i/>
          <w:iCs/>
          <w:noProof/>
          <w:szCs w:val="24"/>
        </w:rPr>
      </w:pPr>
      <w:r w:rsidRPr="009D31A9">
        <w:rPr>
          <w:i/>
          <w:iCs/>
          <w:noProof/>
          <w:szCs w:val="24"/>
          <w:lang w:eastAsia="en-GB"/>
        </w:rPr>
        <w:t>The Commission and Member States will:</w:t>
      </w:r>
    </w:p>
    <w:p w14:paraId="1E5E6C1A" w14:textId="07FCBBCE" w:rsidR="00121A90" w:rsidRPr="00671F32" w:rsidRDefault="000A75B7" w:rsidP="00671F32">
      <w:pPr>
        <w:pStyle w:val="ListBullet2"/>
        <w:tabs>
          <w:tab w:val="num" w:pos="709"/>
        </w:tabs>
        <w:ind w:left="709"/>
        <w:rPr>
          <w:i/>
          <w:iCs/>
          <w:noProof/>
        </w:rPr>
      </w:pPr>
      <w:r>
        <w:rPr>
          <w:i/>
          <w:iCs/>
          <w:noProof/>
        </w:rPr>
        <w:t>d</w:t>
      </w:r>
      <w:r w:rsidR="00121A90" w:rsidRPr="00671F32">
        <w:rPr>
          <w:i/>
          <w:iCs/>
          <w:noProof/>
        </w:rPr>
        <w:t xml:space="preserve">evelop </w:t>
      </w:r>
      <w:r w:rsidR="00D7188F" w:rsidRPr="00D7188F">
        <w:rPr>
          <w:i/>
          <w:iCs/>
          <w:noProof/>
        </w:rPr>
        <w:t xml:space="preserve">a long term sustainable European digital infrastructure for advanced materials R&amp;I, </w:t>
      </w:r>
      <w:r w:rsidR="00D7188F">
        <w:rPr>
          <w:i/>
          <w:iCs/>
          <w:noProof/>
        </w:rPr>
        <w:t xml:space="preserve">- the </w:t>
      </w:r>
      <w:r w:rsidR="00121A90" w:rsidRPr="00671F32">
        <w:rPr>
          <w:i/>
          <w:iCs/>
          <w:noProof/>
        </w:rPr>
        <w:t>‘</w:t>
      </w:r>
      <w:r>
        <w:rPr>
          <w:i/>
          <w:iCs/>
          <w:noProof/>
        </w:rPr>
        <w:t>m</w:t>
      </w:r>
      <w:r w:rsidR="00121A90" w:rsidRPr="00671F32">
        <w:rPr>
          <w:i/>
          <w:iCs/>
          <w:noProof/>
        </w:rPr>
        <w:t xml:space="preserve">aterials </w:t>
      </w:r>
      <w:r>
        <w:rPr>
          <w:i/>
          <w:iCs/>
          <w:noProof/>
        </w:rPr>
        <w:t>c</w:t>
      </w:r>
      <w:r w:rsidR="00121A90" w:rsidRPr="00671F32">
        <w:rPr>
          <w:i/>
          <w:iCs/>
          <w:noProof/>
        </w:rPr>
        <w:t>ommons’</w:t>
      </w:r>
      <w:r w:rsidR="00D7188F">
        <w:rPr>
          <w:i/>
          <w:iCs/>
          <w:noProof/>
        </w:rPr>
        <w:t>-</w:t>
      </w:r>
      <w:r w:rsidR="00121A90" w:rsidRPr="00671F32">
        <w:rPr>
          <w:i/>
          <w:iCs/>
          <w:noProof/>
        </w:rPr>
        <w:t xml:space="preserve"> by mid-2025, aimed </w:t>
      </w:r>
      <w:r w:rsidR="001D6631">
        <w:rPr>
          <w:i/>
          <w:iCs/>
          <w:noProof/>
        </w:rPr>
        <w:t>at</w:t>
      </w:r>
      <w:r w:rsidR="001D6631" w:rsidRPr="00671F32">
        <w:rPr>
          <w:i/>
          <w:iCs/>
          <w:noProof/>
        </w:rPr>
        <w:t xml:space="preserve"> </w:t>
      </w:r>
      <w:r w:rsidR="00121A90" w:rsidRPr="00671F32">
        <w:rPr>
          <w:i/>
          <w:iCs/>
          <w:noProof/>
        </w:rPr>
        <w:t>accelerat</w:t>
      </w:r>
      <w:r w:rsidR="001D6631">
        <w:rPr>
          <w:i/>
          <w:iCs/>
          <w:noProof/>
        </w:rPr>
        <w:t>ing</w:t>
      </w:r>
      <w:r w:rsidR="00121A90" w:rsidRPr="00671F32">
        <w:rPr>
          <w:i/>
          <w:iCs/>
          <w:noProof/>
        </w:rPr>
        <w:t xml:space="preserve"> the R&amp;</w:t>
      </w:r>
      <w:r w:rsidR="004503A4">
        <w:rPr>
          <w:i/>
          <w:iCs/>
          <w:noProof/>
        </w:rPr>
        <w:t>I</w:t>
      </w:r>
      <w:r w:rsidR="00121A90" w:rsidRPr="00671F32">
        <w:rPr>
          <w:i/>
          <w:iCs/>
          <w:noProof/>
        </w:rPr>
        <w:t xml:space="preserve"> processes for advanced materials. </w:t>
      </w:r>
    </w:p>
    <w:p w14:paraId="085E56A5" w14:textId="61E8344F" w:rsidR="00121A90" w:rsidRPr="009D31A9" w:rsidRDefault="00121A90">
      <w:pPr>
        <w:pStyle w:val="ListParagraph"/>
        <w:spacing w:after="240"/>
        <w:ind w:left="0"/>
        <w:rPr>
          <w:rFonts w:ascii="Times New Roman" w:hAnsi="Times New Roman" w:cs="Times New Roman"/>
          <w:i/>
          <w:iCs/>
          <w:noProof/>
          <w:sz w:val="24"/>
          <w:szCs w:val="24"/>
        </w:rPr>
      </w:pPr>
      <w:r w:rsidRPr="009D31A9">
        <w:rPr>
          <w:rFonts w:ascii="Times New Roman" w:hAnsi="Times New Roman" w:cs="Times New Roman"/>
          <w:i/>
          <w:iCs/>
          <w:noProof/>
          <w:sz w:val="24"/>
          <w:szCs w:val="24"/>
        </w:rPr>
        <w:t>The Commission will:</w:t>
      </w:r>
    </w:p>
    <w:p w14:paraId="262E9EE8" w14:textId="1282530C" w:rsidR="00121A90" w:rsidRPr="00671F32" w:rsidRDefault="00B569B0" w:rsidP="00671F32">
      <w:pPr>
        <w:pStyle w:val="ListBullet2"/>
        <w:tabs>
          <w:tab w:val="num" w:pos="709"/>
        </w:tabs>
        <w:ind w:left="709"/>
        <w:rPr>
          <w:i/>
          <w:iCs/>
          <w:noProof/>
        </w:rPr>
      </w:pPr>
      <w:r>
        <w:rPr>
          <w:i/>
          <w:iCs/>
          <w:noProof/>
        </w:rPr>
        <w:t>help</w:t>
      </w:r>
      <w:r w:rsidRPr="00671F32">
        <w:rPr>
          <w:i/>
          <w:iCs/>
          <w:noProof/>
        </w:rPr>
        <w:t xml:space="preserve"> </w:t>
      </w:r>
      <w:r w:rsidR="00121A90" w:rsidRPr="00671F32">
        <w:rPr>
          <w:i/>
          <w:iCs/>
          <w:noProof/>
        </w:rPr>
        <w:t xml:space="preserve">innovators and SMEs </w:t>
      </w:r>
      <w:r w:rsidR="00251E66">
        <w:rPr>
          <w:i/>
          <w:iCs/>
          <w:noProof/>
        </w:rPr>
        <w:t xml:space="preserve">to </w:t>
      </w:r>
      <w:r w:rsidR="00121A90" w:rsidRPr="00671F32">
        <w:rPr>
          <w:i/>
          <w:iCs/>
          <w:noProof/>
        </w:rPr>
        <w:t>access relevant technology infrastructures</w:t>
      </w:r>
      <w:r w:rsidR="00AC1C37">
        <w:rPr>
          <w:i/>
          <w:iCs/>
          <w:noProof/>
        </w:rPr>
        <w:t>,</w:t>
      </w:r>
      <w:r w:rsidR="00A123E3">
        <w:rPr>
          <w:i/>
          <w:iCs/>
          <w:noProof/>
        </w:rPr>
        <w:t xml:space="preserve"> </w:t>
      </w:r>
      <w:r w:rsidR="00121A90" w:rsidRPr="00671F32">
        <w:rPr>
          <w:i/>
          <w:iCs/>
          <w:noProof/>
        </w:rPr>
        <w:t>by 2024</w:t>
      </w:r>
      <w:r w:rsidR="00AC1C37">
        <w:rPr>
          <w:i/>
          <w:iCs/>
          <w:noProof/>
        </w:rPr>
        <w:t>,</w:t>
      </w:r>
      <w:r w:rsidR="00121A90" w:rsidRPr="00671F32">
        <w:rPr>
          <w:i/>
          <w:iCs/>
          <w:noProof/>
        </w:rPr>
        <w:t xml:space="preserve"> </w:t>
      </w:r>
      <w:r w:rsidR="00AC1C37">
        <w:rPr>
          <w:i/>
          <w:iCs/>
          <w:noProof/>
        </w:rPr>
        <w:t>with</w:t>
      </w:r>
      <w:r w:rsidR="00604933">
        <w:rPr>
          <w:i/>
          <w:iCs/>
          <w:noProof/>
        </w:rPr>
        <w:t xml:space="preserve"> a single-entry catalogue</w:t>
      </w:r>
      <w:r w:rsidR="00604933" w:rsidRPr="00671F32">
        <w:rPr>
          <w:i/>
          <w:iCs/>
          <w:noProof/>
        </w:rPr>
        <w:t xml:space="preserve"> </w:t>
      </w:r>
      <w:r w:rsidR="00121A90" w:rsidRPr="00671F32">
        <w:rPr>
          <w:i/>
          <w:iCs/>
          <w:noProof/>
        </w:rPr>
        <w:t xml:space="preserve">for testing and upscaling innovative advanced materials </w:t>
      </w:r>
      <w:r w:rsidRPr="00F7168B">
        <w:rPr>
          <w:i/>
          <w:iCs/>
          <w:noProof/>
        </w:rPr>
        <w:t>focusing in particular on</w:t>
      </w:r>
      <w:r w:rsidR="00121A90" w:rsidRPr="00671F32">
        <w:rPr>
          <w:i/>
          <w:iCs/>
          <w:noProof/>
        </w:rPr>
        <w:t xml:space="preserve"> the key areas  identified in the annex</w:t>
      </w:r>
      <w:r w:rsidR="005F1D06">
        <w:rPr>
          <w:i/>
          <w:iCs/>
          <w:noProof/>
        </w:rPr>
        <w:t>;</w:t>
      </w:r>
      <w:r w:rsidR="00121A90" w:rsidRPr="00671F32">
        <w:rPr>
          <w:i/>
          <w:iCs/>
          <w:noProof/>
        </w:rPr>
        <w:t xml:space="preserve"> and examine with stakeholders  </w:t>
      </w:r>
      <w:r w:rsidR="00DE1E58">
        <w:rPr>
          <w:i/>
          <w:iCs/>
          <w:noProof/>
        </w:rPr>
        <w:t xml:space="preserve">the possibility </w:t>
      </w:r>
      <w:r w:rsidR="00B051EA">
        <w:rPr>
          <w:i/>
          <w:iCs/>
          <w:noProof/>
        </w:rPr>
        <w:t xml:space="preserve">of </w:t>
      </w:r>
      <w:r w:rsidR="00121A90" w:rsidRPr="00671F32">
        <w:rPr>
          <w:i/>
          <w:iCs/>
          <w:noProof/>
        </w:rPr>
        <w:t xml:space="preserve">funding new OITBs for applications </w:t>
      </w:r>
      <w:r w:rsidR="00D7188F">
        <w:rPr>
          <w:i/>
          <w:iCs/>
          <w:noProof/>
        </w:rPr>
        <w:t xml:space="preserve">of advanced materials </w:t>
      </w:r>
      <w:r w:rsidR="00121A90" w:rsidRPr="00671F32">
        <w:rPr>
          <w:i/>
          <w:iCs/>
          <w:noProof/>
        </w:rPr>
        <w:t>related to mobility.</w:t>
      </w:r>
    </w:p>
    <w:p w14:paraId="6592EF23" w14:textId="72149C21" w:rsidR="00121A90" w:rsidRPr="00671F32" w:rsidRDefault="00224B35" w:rsidP="00671F32">
      <w:pPr>
        <w:pStyle w:val="Heading1"/>
        <w:rPr>
          <w:noProof/>
        </w:rPr>
      </w:pPr>
      <w:bookmarkStart w:id="6" w:name="_Hlk157415222"/>
      <w:r>
        <w:rPr>
          <w:noProof/>
        </w:rPr>
        <w:t>Increasing c</w:t>
      </w:r>
      <w:r w:rsidR="00121A90" w:rsidRPr="00671F32">
        <w:rPr>
          <w:noProof/>
        </w:rPr>
        <w:t>apital</w:t>
      </w:r>
      <w:r w:rsidR="00052D1C">
        <w:rPr>
          <w:noProof/>
        </w:rPr>
        <w:t xml:space="preserve"> investment</w:t>
      </w:r>
      <w:r w:rsidR="00121A90" w:rsidRPr="00671F32">
        <w:rPr>
          <w:noProof/>
        </w:rPr>
        <w:t xml:space="preserve"> and</w:t>
      </w:r>
      <w:r w:rsidR="00052D1C">
        <w:rPr>
          <w:noProof/>
        </w:rPr>
        <w:t xml:space="preserve"> access to</w:t>
      </w:r>
      <w:r w:rsidR="00121A90" w:rsidRPr="00671F32">
        <w:rPr>
          <w:noProof/>
        </w:rPr>
        <w:t xml:space="preserve"> financ</w:t>
      </w:r>
      <w:r w:rsidR="00961CA8">
        <w:rPr>
          <w:noProof/>
        </w:rPr>
        <w:t>e</w:t>
      </w:r>
    </w:p>
    <w:bookmarkEnd w:id="6"/>
    <w:p w14:paraId="525ACFF0" w14:textId="63FC353B" w:rsidR="00A4517B" w:rsidRDefault="00A4517B">
      <w:pPr>
        <w:spacing w:after="120"/>
        <w:rPr>
          <w:noProof/>
          <w:szCs w:val="24"/>
        </w:rPr>
      </w:pPr>
      <w:r>
        <w:rPr>
          <w:noProof/>
          <w:szCs w:val="24"/>
        </w:rPr>
        <w:t xml:space="preserve">The increase of public and private funding and investment for research and deployment of advanced materials will be key. The Commission will explore the whole set of tools available to increase and facilitate investments and develop innovative funding possibilities bringing together public and private resources. </w:t>
      </w:r>
    </w:p>
    <w:p w14:paraId="316ADAD4" w14:textId="17AB8036" w:rsidR="00121A90" w:rsidRPr="009D31A9" w:rsidRDefault="00121A90">
      <w:pPr>
        <w:spacing w:after="120"/>
        <w:rPr>
          <w:noProof/>
          <w:szCs w:val="24"/>
        </w:rPr>
      </w:pPr>
      <w:r w:rsidRPr="009D31A9">
        <w:rPr>
          <w:noProof/>
          <w:szCs w:val="24"/>
        </w:rPr>
        <w:t xml:space="preserve">To strengthen the </w:t>
      </w:r>
      <w:r w:rsidR="003A09A6">
        <w:rPr>
          <w:noProof/>
          <w:szCs w:val="24"/>
        </w:rPr>
        <w:t xml:space="preserve">EU’s </w:t>
      </w:r>
      <w:r w:rsidRPr="009D31A9">
        <w:rPr>
          <w:noProof/>
          <w:szCs w:val="24"/>
        </w:rPr>
        <w:t xml:space="preserve">strategic cooperation with industry, </w:t>
      </w:r>
      <w:r w:rsidRPr="009D31A9">
        <w:rPr>
          <w:b/>
          <w:bCs/>
          <w:noProof/>
          <w:szCs w:val="24"/>
        </w:rPr>
        <w:t xml:space="preserve">a new co-programmed </w:t>
      </w:r>
      <w:r w:rsidR="00D7188F">
        <w:rPr>
          <w:b/>
          <w:bCs/>
          <w:noProof/>
          <w:szCs w:val="24"/>
        </w:rPr>
        <w:t xml:space="preserve">public-private </w:t>
      </w:r>
      <w:r w:rsidRPr="009D31A9">
        <w:rPr>
          <w:b/>
          <w:bCs/>
          <w:noProof/>
          <w:szCs w:val="24"/>
        </w:rPr>
        <w:t xml:space="preserve">partnership </w:t>
      </w:r>
      <w:r w:rsidR="001C1E59">
        <w:rPr>
          <w:b/>
          <w:bCs/>
          <w:noProof/>
          <w:szCs w:val="24"/>
        </w:rPr>
        <w:t>‘</w:t>
      </w:r>
      <w:r w:rsidRPr="009D31A9">
        <w:rPr>
          <w:b/>
          <w:bCs/>
          <w:noProof/>
          <w:szCs w:val="24"/>
        </w:rPr>
        <w:t>Innovative Materials for EU</w:t>
      </w:r>
      <w:r w:rsidR="001C1E59">
        <w:rPr>
          <w:b/>
          <w:bCs/>
          <w:noProof/>
          <w:szCs w:val="24"/>
        </w:rPr>
        <w:t>’</w:t>
      </w:r>
      <w:r w:rsidRPr="009D31A9">
        <w:rPr>
          <w:b/>
          <w:bCs/>
          <w:noProof/>
          <w:szCs w:val="24"/>
        </w:rPr>
        <w:t xml:space="preserve"> has been proposed under Horizon Europe</w:t>
      </w:r>
      <w:r w:rsidR="005951DC">
        <w:rPr>
          <w:b/>
          <w:bCs/>
          <w:noProof/>
          <w:szCs w:val="24"/>
        </w:rPr>
        <w:t xml:space="preserve"> </w:t>
      </w:r>
      <w:r w:rsidR="000924B9" w:rsidRPr="000924B9">
        <w:rPr>
          <w:b/>
          <w:bCs/>
          <w:noProof/>
          <w:szCs w:val="24"/>
        </w:rPr>
        <w:t>(</w:t>
      </w:r>
      <w:r w:rsidR="000924B9">
        <w:rPr>
          <w:rStyle w:val="FootnoteReference"/>
          <w:b/>
          <w:bCs/>
          <w:noProof/>
          <w:szCs w:val="24"/>
        </w:rPr>
        <w:footnoteReference w:id="29"/>
      </w:r>
      <w:r w:rsidR="000924B9">
        <w:rPr>
          <w:b/>
          <w:bCs/>
          <w:noProof/>
          <w:szCs w:val="24"/>
        </w:rPr>
        <w:t>)</w:t>
      </w:r>
      <w:r w:rsidRPr="009D31A9">
        <w:rPr>
          <w:noProof/>
          <w:szCs w:val="24"/>
        </w:rPr>
        <w:t xml:space="preserve">. </w:t>
      </w:r>
      <w:r w:rsidR="0057296E">
        <w:rPr>
          <w:noProof/>
          <w:szCs w:val="24"/>
        </w:rPr>
        <w:t>This partnership</w:t>
      </w:r>
      <w:r w:rsidRPr="009D31A9">
        <w:rPr>
          <w:noProof/>
          <w:szCs w:val="24"/>
        </w:rPr>
        <w:t xml:space="preserve"> </w:t>
      </w:r>
      <w:r w:rsidR="00CF66FA">
        <w:rPr>
          <w:noProof/>
          <w:szCs w:val="24"/>
        </w:rPr>
        <w:t xml:space="preserve">should </w:t>
      </w:r>
      <w:r w:rsidRPr="009D31A9">
        <w:rPr>
          <w:noProof/>
          <w:szCs w:val="24"/>
        </w:rPr>
        <w:t>offer the opportunity to unlock private capital</w:t>
      </w:r>
      <w:r w:rsidR="008B7166">
        <w:rPr>
          <w:noProof/>
          <w:szCs w:val="24"/>
        </w:rPr>
        <w:t>,</w:t>
      </w:r>
      <w:r w:rsidRPr="009D31A9">
        <w:rPr>
          <w:noProof/>
          <w:szCs w:val="24"/>
        </w:rPr>
        <w:t xml:space="preserve"> </w:t>
      </w:r>
      <w:r w:rsidR="008B7166" w:rsidRPr="009D31A9">
        <w:rPr>
          <w:noProof/>
          <w:szCs w:val="24"/>
        </w:rPr>
        <w:t>doubling the EU’s expected contribution of EUR 250 million for 2025-2027</w:t>
      </w:r>
      <w:r w:rsidR="008B7166">
        <w:rPr>
          <w:noProof/>
          <w:szCs w:val="24"/>
        </w:rPr>
        <w:t xml:space="preserve">, </w:t>
      </w:r>
      <w:r w:rsidRPr="009D31A9">
        <w:rPr>
          <w:noProof/>
          <w:szCs w:val="24"/>
        </w:rPr>
        <w:t>a</w:t>
      </w:r>
      <w:r w:rsidR="00CF66FA">
        <w:rPr>
          <w:noProof/>
          <w:szCs w:val="24"/>
        </w:rPr>
        <w:t>llowing</w:t>
      </w:r>
      <w:r w:rsidRPr="009D31A9">
        <w:rPr>
          <w:noProof/>
          <w:szCs w:val="24"/>
        </w:rPr>
        <w:t xml:space="preserve"> </w:t>
      </w:r>
      <w:r w:rsidR="004C0D7D">
        <w:rPr>
          <w:noProof/>
          <w:szCs w:val="24"/>
        </w:rPr>
        <w:t>to</w:t>
      </w:r>
      <w:r w:rsidR="004C0D7D" w:rsidRPr="009D31A9">
        <w:rPr>
          <w:noProof/>
          <w:szCs w:val="24"/>
        </w:rPr>
        <w:t xml:space="preserve"> scal</w:t>
      </w:r>
      <w:r w:rsidR="004C0D7D">
        <w:rPr>
          <w:noProof/>
          <w:szCs w:val="24"/>
        </w:rPr>
        <w:t>e</w:t>
      </w:r>
      <w:r w:rsidR="004C0D7D" w:rsidRPr="009D31A9">
        <w:rPr>
          <w:noProof/>
          <w:szCs w:val="24"/>
        </w:rPr>
        <w:t xml:space="preserve"> and </w:t>
      </w:r>
      <w:r w:rsidR="009942D1">
        <w:rPr>
          <w:noProof/>
          <w:szCs w:val="24"/>
        </w:rPr>
        <w:t>accelerate</w:t>
      </w:r>
      <w:r w:rsidR="004C0D7D" w:rsidRPr="009D31A9">
        <w:rPr>
          <w:noProof/>
          <w:szCs w:val="24"/>
        </w:rPr>
        <w:t xml:space="preserve"> the deployment of advanced materials</w:t>
      </w:r>
      <w:r w:rsidR="00B83492">
        <w:rPr>
          <w:noProof/>
          <w:szCs w:val="24"/>
        </w:rPr>
        <w:t>.</w:t>
      </w:r>
      <w:r w:rsidRPr="009D31A9">
        <w:rPr>
          <w:b/>
          <w:noProof/>
          <w:szCs w:val="24"/>
        </w:rPr>
        <w:t xml:space="preserve"> </w:t>
      </w:r>
    </w:p>
    <w:p w14:paraId="6B59CF6E" w14:textId="497213F1" w:rsidR="00121A90" w:rsidRPr="009D31A9" w:rsidRDefault="00121A90" w:rsidP="00CF66FA">
      <w:pPr>
        <w:spacing w:after="120" w:line="259" w:lineRule="auto"/>
        <w:rPr>
          <w:noProof/>
        </w:rPr>
      </w:pPr>
      <w:r w:rsidRPr="487C0BB6">
        <w:rPr>
          <w:b/>
          <w:noProof/>
        </w:rPr>
        <w:t xml:space="preserve">Important </w:t>
      </w:r>
      <w:r w:rsidR="000F3EE8">
        <w:rPr>
          <w:b/>
          <w:noProof/>
        </w:rPr>
        <w:t>p</w:t>
      </w:r>
      <w:r w:rsidRPr="487C0BB6">
        <w:rPr>
          <w:b/>
          <w:noProof/>
        </w:rPr>
        <w:t xml:space="preserve">rojects of </w:t>
      </w:r>
      <w:r w:rsidR="000F3EE8">
        <w:rPr>
          <w:b/>
          <w:noProof/>
        </w:rPr>
        <w:t>c</w:t>
      </w:r>
      <w:r w:rsidRPr="487C0BB6">
        <w:rPr>
          <w:b/>
          <w:noProof/>
        </w:rPr>
        <w:t xml:space="preserve">ommon European </w:t>
      </w:r>
      <w:r w:rsidR="000F3EE8">
        <w:rPr>
          <w:b/>
          <w:noProof/>
        </w:rPr>
        <w:t>i</w:t>
      </w:r>
      <w:r w:rsidRPr="487C0BB6">
        <w:rPr>
          <w:b/>
          <w:noProof/>
        </w:rPr>
        <w:t>nterest</w:t>
      </w:r>
      <w:r w:rsidRPr="487C0BB6">
        <w:rPr>
          <w:noProof/>
        </w:rPr>
        <w:t xml:space="preserve"> (IPCEI) enable Member States to cooperate in breakthrough innovations or large-scale infrastructure projects in key sectors and technologies</w:t>
      </w:r>
      <w:r w:rsidR="003E2B45">
        <w:rPr>
          <w:noProof/>
        </w:rPr>
        <w:t>, funded</w:t>
      </w:r>
      <w:r w:rsidRPr="487C0BB6">
        <w:rPr>
          <w:noProof/>
        </w:rPr>
        <w:t xml:space="preserve"> from their national budgets</w:t>
      </w:r>
      <w:r w:rsidR="00C84747">
        <w:rPr>
          <w:noProof/>
        </w:rPr>
        <w:t>, preserving the integrity of the Single Market and respecting EU’s international obligations</w:t>
      </w:r>
      <w:r w:rsidRPr="487C0BB6">
        <w:rPr>
          <w:noProof/>
        </w:rPr>
        <w:t xml:space="preserve">. </w:t>
      </w:r>
      <w:r w:rsidR="15F1C67A" w:rsidRPr="487C0BB6">
        <w:rPr>
          <w:noProof/>
        </w:rPr>
        <w:t xml:space="preserve">An </w:t>
      </w:r>
      <w:r w:rsidR="15F1C67A">
        <w:rPr>
          <w:noProof/>
        </w:rPr>
        <w:t>IPCEI could cover the first industrial deployment of new technologies</w:t>
      </w:r>
      <w:r w:rsidR="000230D5">
        <w:rPr>
          <w:noProof/>
        </w:rPr>
        <w:t xml:space="preserve"> but not mass production</w:t>
      </w:r>
      <w:r w:rsidR="15F1C67A">
        <w:rPr>
          <w:noProof/>
        </w:rPr>
        <w:t xml:space="preserve">. </w:t>
      </w:r>
      <w:r w:rsidRPr="487C0BB6">
        <w:rPr>
          <w:noProof/>
        </w:rPr>
        <w:t xml:space="preserve">In </w:t>
      </w:r>
      <w:r w:rsidR="00A34271">
        <w:rPr>
          <w:noProof/>
        </w:rPr>
        <w:t>a</w:t>
      </w:r>
      <w:r w:rsidRPr="487C0BB6">
        <w:rPr>
          <w:noProof/>
        </w:rPr>
        <w:t xml:space="preserve">utumn 2023 the Commission has set up the Joint European Forum for IPCEI (JEF-IPCEI). The forum, which is a partnership between the Commission and Member States, aims to </w:t>
      </w:r>
      <w:r w:rsidR="007C48AB">
        <w:rPr>
          <w:noProof/>
        </w:rPr>
        <w:t>increase</w:t>
      </w:r>
      <w:r w:rsidRPr="487C0BB6">
        <w:rPr>
          <w:noProof/>
        </w:rPr>
        <w:t xml:space="preserve"> the efficiency and effectiveness of IPCEIs as an instrument for industrial competitiveness, by (i) aligning potential new IPCEIs with the </w:t>
      </w:r>
      <w:r w:rsidR="00015101">
        <w:rPr>
          <w:noProof/>
        </w:rPr>
        <w:t>E</w:t>
      </w:r>
      <w:r w:rsidRPr="487C0BB6">
        <w:rPr>
          <w:noProof/>
        </w:rPr>
        <w:t>U’s objectives or strategies such as the EU industrial strategy, and (ii) improving the process, speed, design and implementation of IPCEIs, accord</w:t>
      </w:r>
      <w:r w:rsidR="00752560">
        <w:rPr>
          <w:noProof/>
        </w:rPr>
        <w:t>ing</w:t>
      </w:r>
      <w:r w:rsidRPr="487C0BB6">
        <w:rPr>
          <w:noProof/>
        </w:rPr>
        <w:t xml:space="preserve"> </w:t>
      </w:r>
      <w:r w:rsidR="00212FF0">
        <w:rPr>
          <w:noProof/>
        </w:rPr>
        <w:t>to</w:t>
      </w:r>
      <w:r w:rsidRPr="487C0BB6">
        <w:rPr>
          <w:noProof/>
        </w:rPr>
        <w:t xml:space="preserve"> State </w:t>
      </w:r>
      <w:r w:rsidR="00DF5EBE">
        <w:rPr>
          <w:noProof/>
        </w:rPr>
        <w:t>a</w:t>
      </w:r>
      <w:r w:rsidRPr="487C0BB6">
        <w:rPr>
          <w:noProof/>
        </w:rPr>
        <w:t xml:space="preserve">id rules. </w:t>
      </w:r>
      <w:r w:rsidR="6BAA410B">
        <w:rPr>
          <w:noProof/>
        </w:rPr>
        <w:t>Th</w:t>
      </w:r>
      <w:r w:rsidR="00070518">
        <w:rPr>
          <w:noProof/>
        </w:rPr>
        <w:t>e</w:t>
      </w:r>
      <w:r w:rsidR="00070518" w:rsidRPr="487C0BB6">
        <w:rPr>
          <w:noProof/>
        </w:rPr>
        <w:t xml:space="preserve"> JEF-IPCEI </w:t>
      </w:r>
      <w:r w:rsidRPr="487C0BB6">
        <w:rPr>
          <w:noProof/>
        </w:rPr>
        <w:t xml:space="preserve">will explore the </w:t>
      </w:r>
      <w:r w:rsidR="67755BDF" w:rsidRPr="487C0BB6">
        <w:rPr>
          <w:noProof/>
        </w:rPr>
        <w:t xml:space="preserve">opportunity </w:t>
      </w:r>
      <w:r w:rsidR="3699E998">
        <w:rPr>
          <w:noProof/>
        </w:rPr>
        <w:t>of</w:t>
      </w:r>
      <w:r w:rsidRPr="487C0BB6">
        <w:rPr>
          <w:noProof/>
        </w:rPr>
        <w:t xml:space="preserve"> IPCEIs </w:t>
      </w:r>
      <w:r w:rsidR="61718307" w:rsidRPr="487C0BB6">
        <w:rPr>
          <w:noProof/>
        </w:rPr>
        <w:t xml:space="preserve">for developing </w:t>
      </w:r>
      <w:r w:rsidRPr="487C0BB6">
        <w:rPr>
          <w:noProof/>
        </w:rPr>
        <w:t xml:space="preserve">advanced materials </w:t>
      </w:r>
      <w:r>
        <w:rPr>
          <w:noProof/>
        </w:rPr>
        <w:t xml:space="preserve">with a view </w:t>
      </w:r>
      <w:r w:rsidRPr="487C0BB6">
        <w:rPr>
          <w:noProof/>
        </w:rPr>
        <w:t xml:space="preserve">to leverage more funding for first industrial deployment of </w:t>
      </w:r>
      <w:r w:rsidRPr="487C0BB6">
        <w:rPr>
          <w:b/>
          <w:noProof/>
        </w:rPr>
        <w:t>R&amp;I</w:t>
      </w:r>
      <w:r w:rsidRPr="487C0BB6">
        <w:rPr>
          <w:noProof/>
        </w:rPr>
        <w:t xml:space="preserve"> results</w:t>
      </w:r>
      <w:r w:rsidR="51E7AAFB">
        <w:rPr>
          <w:noProof/>
        </w:rPr>
        <w:t xml:space="preserve"> through public and private investments</w:t>
      </w:r>
      <w:r w:rsidRPr="009D31A9">
        <w:rPr>
          <w:noProof/>
          <w:szCs w:val="24"/>
        </w:rPr>
        <w:t>.</w:t>
      </w:r>
      <w:r w:rsidR="004C0D7D" w:rsidRPr="004C0D7D">
        <w:rPr>
          <w:noProof/>
          <w:szCs w:val="24"/>
        </w:rPr>
        <w:t> (</w:t>
      </w:r>
      <w:r w:rsidR="004C0D7D" w:rsidRPr="487C0BB6">
        <w:rPr>
          <w:rStyle w:val="FootnoteReference"/>
          <w:noProof/>
        </w:rPr>
        <w:footnoteReference w:id="30"/>
      </w:r>
      <w:r w:rsidR="004C0D7D">
        <w:rPr>
          <w:noProof/>
          <w:szCs w:val="24"/>
        </w:rPr>
        <w:t>)</w:t>
      </w:r>
      <w:r w:rsidR="003762BD">
        <w:rPr>
          <w:noProof/>
          <w:szCs w:val="24"/>
        </w:rPr>
        <w:t>.</w:t>
      </w:r>
      <w:r w:rsidRPr="009D31A9">
        <w:rPr>
          <w:noProof/>
          <w:szCs w:val="24"/>
        </w:rPr>
        <w:t xml:space="preserve"> </w:t>
      </w:r>
    </w:p>
    <w:p w14:paraId="7623166B" w14:textId="2D7C8296" w:rsidR="00121A90" w:rsidRPr="009D31A9" w:rsidRDefault="3725016F" w:rsidP="00AC6E2B">
      <w:pPr>
        <w:spacing w:after="120"/>
        <w:rPr>
          <w:noProof/>
        </w:rPr>
      </w:pPr>
      <w:r>
        <w:rPr>
          <w:noProof/>
        </w:rPr>
        <w:t xml:space="preserve">The </w:t>
      </w:r>
      <w:r w:rsidRPr="369F3865">
        <w:rPr>
          <w:b/>
          <w:bCs/>
          <w:noProof/>
        </w:rPr>
        <w:t>Innovation Fund</w:t>
      </w:r>
      <w:r>
        <w:rPr>
          <w:noProof/>
        </w:rPr>
        <w:t xml:space="preserve"> (</w:t>
      </w:r>
      <w:r w:rsidRPr="00AC6E2B">
        <w:rPr>
          <w:noProof/>
          <w:vertAlign w:val="superscript"/>
        </w:rPr>
        <w:footnoteReference w:id="31"/>
      </w:r>
      <w:r>
        <w:rPr>
          <w:noProof/>
        </w:rPr>
        <w:t xml:space="preserve">) aims to bring to the market solutions to decarbonise European industry and support its transition to climate neutrality, with a budget of EUR 40 billion available from 2020 to 2030 (assuming a carbon price of EUR 75/CO2). In the context of the manufacturing of clean technologies equipment (renewable energy installations, including their connection to the grid, electrolysers and fuel cells, energy storage solutions, and heat pumps), the Fund can support the manufacturing of materials (except mining materials) that contribute significantly to the reduction of GHG emissions. </w:t>
      </w:r>
      <w:r w:rsidR="00F529AF">
        <w:rPr>
          <w:noProof/>
        </w:rPr>
        <w:t>Selected projects so far address, for instance, lightweight solar panels, innovative roof components for buildings, or t</w:t>
      </w:r>
      <w:r w:rsidR="00F529AF" w:rsidRPr="00123615">
        <w:rPr>
          <w:noProof/>
        </w:rPr>
        <w:t>hermoplastic lignin production</w:t>
      </w:r>
      <w:r w:rsidR="000D0E40">
        <w:rPr>
          <w:noProof/>
        </w:rPr>
        <w:t>.</w:t>
      </w:r>
      <w:r w:rsidR="00F529AF">
        <w:rPr>
          <w:noProof/>
        </w:rPr>
        <w:t xml:space="preserve"> </w:t>
      </w:r>
      <w:r>
        <w:rPr>
          <w:noProof/>
        </w:rPr>
        <w:t>Activities relating to recycling or reusing critical materials to be used in clean technologies equipment or components thereof can also supported by the Fund</w:t>
      </w:r>
      <w:r w:rsidR="00C74470">
        <w:rPr>
          <w:noProof/>
        </w:rPr>
        <w:t xml:space="preserve">, </w:t>
      </w:r>
      <w:r w:rsidR="0041766F">
        <w:rPr>
          <w:noProof/>
        </w:rPr>
        <w:t>with the current open call providing EUR 4 billion for net-zero technologies</w:t>
      </w:r>
      <w:r w:rsidR="0041766F" w:rsidRPr="00123615">
        <w:rPr>
          <w:noProof/>
        </w:rPr>
        <w:t> (</w:t>
      </w:r>
      <w:r w:rsidR="0041766F">
        <w:rPr>
          <w:rStyle w:val="FootnoteReference"/>
          <w:noProof/>
        </w:rPr>
        <w:footnoteReference w:id="32"/>
      </w:r>
      <w:r w:rsidR="0041766F">
        <w:rPr>
          <w:noProof/>
        </w:rPr>
        <w:t xml:space="preserve">).  </w:t>
      </w:r>
      <w:r>
        <w:rPr>
          <w:noProof/>
        </w:rPr>
        <w:t xml:space="preserve">  </w:t>
      </w:r>
    </w:p>
    <w:p w14:paraId="0CE2C3E1" w14:textId="26213811" w:rsidR="00F57040" w:rsidRPr="009D31A9" w:rsidRDefault="000A0139" w:rsidP="00997CC4">
      <w:pPr>
        <w:spacing w:after="120" w:line="259" w:lineRule="auto"/>
        <w:rPr>
          <w:noProof/>
        </w:rPr>
      </w:pPr>
      <w:r>
        <w:rPr>
          <w:noProof/>
        </w:rPr>
        <w:t>T</w:t>
      </w:r>
      <w:r w:rsidR="002D4B26" w:rsidRPr="00971339" w:rsidDel="00294A06">
        <w:rPr>
          <w:noProof/>
        </w:rPr>
        <w:t xml:space="preserve">he </w:t>
      </w:r>
      <w:r w:rsidR="002D4B26" w:rsidRPr="522E0405" w:rsidDel="00294A06">
        <w:rPr>
          <w:b/>
          <w:noProof/>
        </w:rPr>
        <w:t>Strategic Technologies for Europe Platform (STEP)</w:t>
      </w:r>
      <w:r w:rsidR="004248FA" w:rsidRPr="004248FA">
        <w:rPr>
          <w:b/>
          <w:noProof/>
        </w:rPr>
        <w:t> (</w:t>
      </w:r>
      <w:r w:rsidR="004248FA">
        <w:rPr>
          <w:rStyle w:val="FootnoteReference"/>
          <w:b/>
          <w:noProof/>
        </w:rPr>
        <w:footnoteReference w:id="33"/>
      </w:r>
      <w:r w:rsidR="004248FA">
        <w:rPr>
          <w:b/>
          <w:noProof/>
        </w:rPr>
        <w:t>)</w:t>
      </w:r>
      <w:r w:rsidR="000230D5">
        <w:rPr>
          <w:b/>
          <w:noProof/>
        </w:rPr>
        <w:t xml:space="preserve"> is expected to enter into force in March 2024</w:t>
      </w:r>
      <w:r w:rsidR="00E819E3">
        <w:rPr>
          <w:noProof/>
          <w:szCs w:val="24"/>
        </w:rPr>
        <w:t xml:space="preserve">. </w:t>
      </w:r>
      <w:r w:rsidR="00DE0D2B">
        <w:rPr>
          <w:noProof/>
        </w:rPr>
        <w:t>STEP</w:t>
      </w:r>
      <w:r w:rsidR="002D4B26" w:rsidRPr="522E0405" w:rsidDel="00294A06">
        <w:rPr>
          <w:noProof/>
        </w:rPr>
        <w:t xml:space="preserve"> </w:t>
      </w:r>
      <w:r w:rsidR="00602EC5">
        <w:rPr>
          <w:noProof/>
        </w:rPr>
        <w:t xml:space="preserve">aims to boost investments in critical technologies across the digital, clean and biotech sectors. Advanced materials are anticipated to be part of the scope. Investments are expected to be carried out using existing funding instruments, such as the Horizon Europe Programme, the European Defence Fund, InvestEU or cohesion policy funds and </w:t>
      </w:r>
      <w:r w:rsidR="00DF7916">
        <w:rPr>
          <w:noProof/>
        </w:rPr>
        <w:t xml:space="preserve">the </w:t>
      </w:r>
      <w:r w:rsidR="00602EC5">
        <w:rPr>
          <w:noProof/>
        </w:rPr>
        <w:t>R</w:t>
      </w:r>
      <w:r w:rsidR="00CF66FA">
        <w:rPr>
          <w:noProof/>
        </w:rPr>
        <w:t xml:space="preserve">ecovery and </w:t>
      </w:r>
      <w:r w:rsidR="00602EC5">
        <w:rPr>
          <w:noProof/>
        </w:rPr>
        <w:t>R</w:t>
      </w:r>
      <w:r w:rsidR="00CF66FA">
        <w:rPr>
          <w:noProof/>
        </w:rPr>
        <w:t xml:space="preserve">esilience </w:t>
      </w:r>
      <w:r w:rsidR="00602EC5">
        <w:rPr>
          <w:noProof/>
        </w:rPr>
        <w:t>F</w:t>
      </w:r>
      <w:r w:rsidR="00CF66FA">
        <w:rPr>
          <w:noProof/>
        </w:rPr>
        <w:t>acility</w:t>
      </w:r>
      <w:r w:rsidR="00602EC5">
        <w:rPr>
          <w:noProof/>
        </w:rPr>
        <w:t xml:space="preserve"> plans. The first projects funded under STEP can be expected towards the end of</w:t>
      </w:r>
      <w:r w:rsidR="00D846C2">
        <w:rPr>
          <w:noProof/>
        </w:rPr>
        <w:t xml:space="preserve"> 2024</w:t>
      </w:r>
      <w:r>
        <w:rPr>
          <w:noProof/>
        </w:rPr>
        <w:t>.</w:t>
      </w:r>
      <w:r w:rsidR="00A4517B">
        <w:rPr>
          <w:noProof/>
        </w:rPr>
        <w:t xml:space="preserve"> </w:t>
      </w:r>
    </w:p>
    <w:p w14:paraId="6F7795AF" w14:textId="74B84DD5" w:rsidR="00121A90" w:rsidRPr="009D31A9" w:rsidRDefault="00121A90" w:rsidP="004C3AEE">
      <w:pPr>
        <w:spacing w:after="120"/>
        <w:rPr>
          <w:noProof/>
        </w:rPr>
      </w:pPr>
      <w:r w:rsidRPr="054CAFF1">
        <w:rPr>
          <w:noProof/>
        </w:rPr>
        <w:t xml:space="preserve">The </w:t>
      </w:r>
      <w:r w:rsidRPr="054CAFF1">
        <w:rPr>
          <w:b/>
          <w:noProof/>
        </w:rPr>
        <w:t xml:space="preserve">European Innovation Council (EIC) </w:t>
      </w:r>
      <w:r w:rsidR="00F86081">
        <w:rPr>
          <w:b/>
          <w:noProof/>
        </w:rPr>
        <w:t>w</w:t>
      </w:r>
      <w:r w:rsidRPr="054CAFF1">
        <w:rPr>
          <w:b/>
          <w:noProof/>
        </w:rPr>
        <w:t xml:space="preserve">ork </w:t>
      </w:r>
      <w:r w:rsidR="00F86081">
        <w:rPr>
          <w:b/>
          <w:noProof/>
        </w:rPr>
        <w:t>p</w:t>
      </w:r>
      <w:r w:rsidRPr="054CAFF1">
        <w:rPr>
          <w:b/>
          <w:noProof/>
        </w:rPr>
        <w:t>rogramme</w:t>
      </w:r>
      <w:r w:rsidR="004C0D7D" w:rsidRPr="054CAFF1">
        <w:rPr>
          <w:b/>
          <w:noProof/>
        </w:rPr>
        <w:t> (</w:t>
      </w:r>
      <w:r w:rsidRPr="054CAFF1">
        <w:rPr>
          <w:rStyle w:val="FootnoteReference"/>
          <w:b/>
          <w:noProof/>
        </w:rPr>
        <w:footnoteReference w:id="34"/>
      </w:r>
      <w:r w:rsidR="004C0D7D" w:rsidRPr="054CAFF1">
        <w:rPr>
          <w:b/>
          <w:noProof/>
        </w:rPr>
        <w:t>)</w:t>
      </w:r>
      <w:r w:rsidRPr="054CAFF1">
        <w:rPr>
          <w:b/>
          <w:noProof/>
        </w:rPr>
        <w:t xml:space="preserve"> </w:t>
      </w:r>
      <w:r w:rsidRPr="054CAFF1">
        <w:rPr>
          <w:noProof/>
        </w:rPr>
        <w:t xml:space="preserve">for 2024 continues </w:t>
      </w:r>
      <w:r w:rsidR="00F86081">
        <w:rPr>
          <w:noProof/>
        </w:rPr>
        <w:t>to</w:t>
      </w:r>
      <w:r w:rsidR="004C3AEE">
        <w:rPr>
          <w:noProof/>
        </w:rPr>
        <w:t xml:space="preserve"> </w:t>
      </w:r>
      <w:r w:rsidRPr="054CAFF1">
        <w:rPr>
          <w:noProof/>
        </w:rPr>
        <w:t>support</w:t>
      </w:r>
      <w:r w:rsidR="006D12CF">
        <w:rPr>
          <w:noProof/>
        </w:rPr>
        <w:t xml:space="preserve"> innovation in</w:t>
      </w:r>
      <w:r w:rsidRPr="054CAFF1">
        <w:rPr>
          <w:noProof/>
        </w:rPr>
        <w:t xml:space="preserve"> advanced materials innovation with EUR 132 million related to the twin transition</w:t>
      </w:r>
      <w:r w:rsidR="00331333">
        <w:rPr>
          <w:noProof/>
        </w:rPr>
        <w:t>. The work programme also</w:t>
      </w:r>
      <w:r w:rsidRPr="054CAFF1">
        <w:rPr>
          <w:noProof/>
        </w:rPr>
        <w:t xml:space="preserve"> plays a key role in nurturing the EU innovation ecosystem </w:t>
      </w:r>
      <w:r w:rsidR="001F2DEC">
        <w:rPr>
          <w:noProof/>
        </w:rPr>
        <w:t>for</w:t>
      </w:r>
      <w:r w:rsidR="001F2DEC" w:rsidRPr="054CAFF1">
        <w:rPr>
          <w:noProof/>
        </w:rPr>
        <w:t xml:space="preserve"> </w:t>
      </w:r>
      <w:r w:rsidRPr="054CAFF1">
        <w:rPr>
          <w:noProof/>
        </w:rPr>
        <w:t xml:space="preserve">advanced materials. </w:t>
      </w:r>
      <w:r w:rsidR="00C5523A">
        <w:rPr>
          <w:noProof/>
        </w:rPr>
        <w:t>T</w:t>
      </w:r>
      <w:r w:rsidR="001F2DEC">
        <w:rPr>
          <w:noProof/>
        </w:rPr>
        <w:t>he</w:t>
      </w:r>
      <w:r w:rsidRPr="054CAFF1">
        <w:rPr>
          <w:noProof/>
        </w:rPr>
        <w:t xml:space="preserve"> 2024 </w:t>
      </w:r>
      <w:r w:rsidR="001F2DEC">
        <w:rPr>
          <w:noProof/>
        </w:rPr>
        <w:t>w</w:t>
      </w:r>
      <w:r w:rsidRPr="054CAFF1">
        <w:rPr>
          <w:noProof/>
        </w:rPr>
        <w:t xml:space="preserve">ork </w:t>
      </w:r>
      <w:r w:rsidR="001F2DEC">
        <w:rPr>
          <w:noProof/>
        </w:rPr>
        <w:t>p</w:t>
      </w:r>
      <w:r w:rsidRPr="054CAFF1">
        <w:rPr>
          <w:noProof/>
        </w:rPr>
        <w:t xml:space="preserve">rogramme includes </w:t>
      </w:r>
      <w:r w:rsidR="00C5523A">
        <w:rPr>
          <w:noProof/>
        </w:rPr>
        <w:t>the EIC C</w:t>
      </w:r>
      <w:r w:rsidRPr="054CAFF1">
        <w:rPr>
          <w:noProof/>
        </w:rPr>
        <w:t>hallenges addressing relevant innovation in the areas of concrete production, nanomaterials, and solar-to-x technologies as well as scale up innovations in the areas of quantum components and renewable energy sources. The EIC brings together large corporations with start</w:t>
      </w:r>
      <w:r w:rsidR="00AD0486">
        <w:rPr>
          <w:noProof/>
        </w:rPr>
        <w:t>-</w:t>
      </w:r>
      <w:r w:rsidRPr="054CAFF1">
        <w:rPr>
          <w:noProof/>
        </w:rPr>
        <w:t xml:space="preserve">ups, scaleups and research projects, integrating innovation on advanced materials directly into their business models. </w:t>
      </w:r>
    </w:p>
    <w:p w14:paraId="59B65BF9" w14:textId="4CF284BD" w:rsidR="00121A90" w:rsidRPr="009D31A9" w:rsidRDefault="00121A90" w:rsidP="00997CC4">
      <w:pPr>
        <w:spacing w:after="120" w:line="259" w:lineRule="auto"/>
        <w:rPr>
          <w:noProof/>
          <w:szCs w:val="24"/>
        </w:rPr>
      </w:pPr>
      <w:r w:rsidRPr="7B52C312">
        <w:rPr>
          <w:noProof/>
        </w:rPr>
        <w:t>The European Enterprise Network</w:t>
      </w:r>
      <w:r w:rsidR="004C0D7D" w:rsidRPr="004C0D7D">
        <w:rPr>
          <w:noProof/>
          <w:szCs w:val="24"/>
        </w:rPr>
        <w:t> (</w:t>
      </w:r>
      <w:r w:rsidRPr="7B52C312">
        <w:rPr>
          <w:rStyle w:val="FootnoteReference"/>
          <w:noProof/>
        </w:rPr>
        <w:footnoteReference w:id="35"/>
      </w:r>
      <w:r w:rsidR="004C0D7D">
        <w:rPr>
          <w:noProof/>
          <w:szCs w:val="24"/>
        </w:rPr>
        <w:t>)</w:t>
      </w:r>
      <w:r w:rsidRPr="7B52C312">
        <w:rPr>
          <w:noProof/>
        </w:rPr>
        <w:t xml:space="preserve"> </w:t>
      </w:r>
      <w:r w:rsidR="00392263">
        <w:rPr>
          <w:noProof/>
        </w:rPr>
        <w:t xml:space="preserve">will facilitate connections with potential funding partners via matchmaking events. Additionally, </w:t>
      </w:r>
      <w:r w:rsidR="00CF66FA">
        <w:rPr>
          <w:noProof/>
        </w:rPr>
        <w:t>it</w:t>
      </w:r>
      <w:r w:rsidR="00392263">
        <w:rPr>
          <w:noProof/>
        </w:rPr>
        <w:t xml:space="preserve"> </w:t>
      </w:r>
      <w:r w:rsidRPr="7B52C312">
        <w:rPr>
          <w:noProof/>
        </w:rPr>
        <w:t xml:space="preserve">will continue to </w:t>
      </w:r>
      <w:r w:rsidR="003419B1">
        <w:rPr>
          <w:b/>
          <w:noProof/>
        </w:rPr>
        <w:t>help</w:t>
      </w:r>
      <w:r w:rsidR="003419B1" w:rsidRPr="7B52C312">
        <w:rPr>
          <w:b/>
          <w:noProof/>
        </w:rPr>
        <w:t xml:space="preserve"> </w:t>
      </w:r>
      <w:r w:rsidRPr="7B52C312">
        <w:rPr>
          <w:b/>
          <w:noProof/>
        </w:rPr>
        <w:t>innovative SMEs</w:t>
      </w:r>
      <w:r w:rsidRPr="7B52C312">
        <w:rPr>
          <w:noProof/>
        </w:rPr>
        <w:t xml:space="preserve"> </w:t>
      </w:r>
      <w:r w:rsidR="00415602">
        <w:rPr>
          <w:noProof/>
        </w:rPr>
        <w:t>by</w:t>
      </w:r>
      <w:r w:rsidR="00415602" w:rsidRPr="7B52C312">
        <w:rPr>
          <w:noProof/>
        </w:rPr>
        <w:t xml:space="preserve"> </w:t>
      </w:r>
      <w:r w:rsidRPr="7B52C312">
        <w:rPr>
          <w:noProof/>
        </w:rPr>
        <w:t>disseminating information about relevant European</w:t>
      </w:r>
      <w:r w:rsidR="00404919">
        <w:rPr>
          <w:noProof/>
        </w:rPr>
        <w:t>/</w:t>
      </w:r>
      <w:r w:rsidRPr="7B52C312">
        <w:rPr>
          <w:noProof/>
        </w:rPr>
        <w:t>national legislation, as well as about national/regional/European funding and support programmes, through workshops and training sessions.</w:t>
      </w:r>
    </w:p>
    <w:p w14:paraId="43F353F8" w14:textId="1B606E60" w:rsidR="00121A90" w:rsidRPr="009D31A9" w:rsidRDefault="00121A90" w:rsidP="00997CC4">
      <w:pPr>
        <w:spacing w:after="120" w:line="259" w:lineRule="auto"/>
        <w:rPr>
          <w:noProof/>
        </w:rPr>
      </w:pPr>
      <w:r w:rsidRPr="72E51F0F">
        <w:rPr>
          <w:b/>
          <w:noProof/>
        </w:rPr>
        <w:t xml:space="preserve">InvestEU </w:t>
      </w:r>
      <w:r>
        <w:rPr>
          <w:noProof/>
        </w:rPr>
        <w:t xml:space="preserve">is the </w:t>
      </w:r>
      <w:r w:rsidR="006E3F06">
        <w:rPr>
          <w:noProof/>
        </w:rPr>
        <w:t xml:space="preserve">EU’s </w:t>
      </w:r>
      <w:r>
        <w:rPr>
          <w:noProof/>
        </w:rPr>
        <w:t xml:space="preserve">instrument for catalysing private investments in EU priority areas, making it well placed to boost investments in advanced materials within the EU. The European Investment Bank already approved in 2023 an Invest EU operation </w:t>
      </w:r>
      <w:r w:rsidR="00A570EC" w:rsidRPr="00A570EC">
        <w:rPr>
          <w:noProof/>
        </w:rPr>
        <w:t>(</w:t>
      </w:r>
      <w:r w:rsidR="00A570EC">
        <w:rPr>
          <w:rStyle w:val="FootnoteReference"/>
          <w:noProof/>
        </w:rPr>
        <w:footnoteReference w:id="36"/>
      </w:r>
      <w:r w:rsidR="00A570EC">
        <w:rPr>
          <w:noProof/>
        </w:rPr>
        <w:t>)</w:t>
      </w:r>
      <w:r>
        <w:rPr>
          <w:noProof/>
        </w:rPr>
        <w:t xml:space="preserve"> for a fund that will invest in early-stage hardware companies with focus on </w:t>
      </w:r>
      <w:r w:rsidR="001B2DA6">
        <w:rPr>
          <w:noProof/>
        </w:rPr>
        <w:t xml:space="preserve">innovation in </w:t>
      </w:r>
      <w:r>
        <w:rPr>
          <w:noProof/>
        </w:rPr>
        <w:t>advanced materials.</w:t>
      </w:r>
    </w:p>
    <w:p w14:paraId="1F433B6F" w14:textId="0CAEEDF6" w:rsidR="72E51F0F" w:rsidRDefault="00CF66FA" w:rsidP="00997CC4">
      <w:pPr>
        <w:spacing w:after="120" w:line="259" w:lineRule="auto"/>
        <w:rPr>
          <w:noProof/>
        </w:rPr>
      </w:pPr>
      <w:r>
        <w:rPr>
          <w:b/>
          <w:noProof/>
        </w:rPr>
        <w:t xml:space="preserve">The </w:t>
      </w:r>
      <w:r w:rsidR="23FF925B" w:rsidRPr="0B886E22">
        <w:rPr>
          <w:b/>
          <w:noProof/>
        </w:rPr>
        <w:t xml:space="preserve">Capital Markets Union </w:t>
      </w:r>
      <w:r w:rsidR="5A73D420" w:rsidRPr="4B2B0091">
        <w:rPr>
          <w:b/>
          <w:bCs/>
          <w:noProof/>
        </w:rPr>
        <w:t>(</w:t>
      </w:r>
      <w:r w:rsidR="5A73D420" w:rsidRPr="704D6C5F">
        <w:rPr>
          <w:b/>
          <w:bCs/>
          <w:noProof/>
        </w:rPr>
        <w:t xml:space="preserve">CMU) </w:t>
      </w:r>
      <w:r w:rsidR="5A73D420" w:rsidRPr="00AC6E2B">
        <w:rPr>
          <w:noProof/>
        </w:rPr>
        <w:t>aims</w:t>
      </w:r>
      <w:r w:rsidR="23FF925B">
        <w:rPr>
          <w:noProof/>
        </w:rPr>
        <w:t xml:space="preserve"> to</w:t>
      </w:r>
      <w:r w:rsidR="00C5523A">
        <w:rPr>
          <w:noProof/>
        </w:rPr>
        <w:t xml:space="preserve"> open new sources of funding for businesses and</w:t>
      </w:r>
      <w:r w:rsidR="23FF925B">
        <w:rPr>
          <w:noProof/>
        </w:rPr>
        <w:t xml:space="preserve"> </w:t>
      </w:r>
      <w:r w:rsidR="00DF7916">
        <w:rPr>
          <w:noProof/>
        </w:rPr>
        <w:t xml:space="preserve">to </w:t>
      </w:r>
      <w:r w:rsidR="23FF925B">
        <w:rPr>
          <w:noProof/>
        </w:rPr>
        <w:t>improve the access to finance</w:t>
      </w:r>
      <w:r w:rsidR="00C5523A">
        <w:rPr>
          <w:noProof/>
        </w:rPr>
        <w:t>,</w:t>
      </w:r>
      <w:r w:rsidR="23FF925B">
        <w:rPr>
          <w:noProof/>
        </w:rPr>
        <w:t xml:space="preserve"> especially SMEs</w:t>
      </w:r>
      <w:r w:rsidR="00DF7916">
        <w:rPr>
          <w:noProof/>
        </w:rPr>
        <w:t xml:space="preserve">, thereby providing </w:t>
      </w:r>
      <w:r w:rsidR="23FF925B">
        <w:rPr>
          <w:noProof/>
        </w:rPr>
        <w:t xml:space="preserve">an important potential source to finance private investment in </w:t>
      </w:r>
      <w:r w:rsidR="23FF925B" w:rsidRPr="00C50C41">
        <w:rPr>
          <w:noProof/>
        </w:rPr>
        <w:t xml:space="preserve">advanced materials. </w:t>
      </w:r>
      <w:r w:rsidR="00EA6F50" w:rsidRPr="00C50C41">
        <w:rPr>
          <w:noProof/>
        </w:rPr>
        <w:t xml:space="preserve">This </w:t>
      </w:r>
      <w:r w:rsidR="000E076C" w:rsidRPr="00C50C41">
        <w:rPr>
          <w:noProof/>
        </w:rPr>
        <w:t xml:space="preserve">should benefit </w:t>
      </w:r>
      <w:r w:rsidR="00295CB4" w:rsidRPr="00C50C41">
        <w:rPr>
          <w:noProof/>
        </w:rPr>
        <w:t xml:space="preserve">innovative companies </w:t>
      </w:r>
      <w:r w:rsidR="004C3AEE" w:rsidRPr="00C50C41">
        <w:rPr>
          <w:noProof/>
        </w:rPr>
        <w:t>investing in</w:t>
      </w:r>
      <w:r w:rsidR="00295CB4" w:rsidRPr="00C50C41">
        <w:rPr>
          <w:noProof/>
        </w:rPr>
        <w:t xml:space="preserve"> advanced materials</w:t>
      </w:r>
      <w:r w:rsidR="00295CB4">
        <w:rPr>
          <w:noProof/>
        </w:rPr>
        <w:t xml:space="preserve">. </w:t>
      </w:r>
    </w:p>
    <w:p w14:paraId="343E567F" w14:textId="77777777" w:rsidR="00851D68" w:rsidRDefault="00AA02F0" w:rsidP="00AA02F0">
      <w:pPr>
        <w:spacing w:after="120" w:line="259" w:lineRule="auto"/>
        <w:rPr>
          <w:noProof/>
        </w:rPr>
      </w:pPr>
      <w:r w:rsidRPr="7B60801C">
        <w:rPr>
          <w:noProof/>
        </w:rPr>
        <w:t xml:space="preserve">The </w:t>
      </w:r>
      <w:r w:rsidRPr="7B60801C">
        <w:rPr>
          <w:b/>
          <w:noProof/>
        </w:rPr>
        <w:t>Global Gateway</w:t>
      </w:r>
      <w:r w:rsidRPr="004C0D7D">
        <w:rPr>
          <w:bCs/>
          <w:noProof/>
          <w:szCs w:val="24"/>
        </w:rPr>
        <w:t> (</w:t>
      </w:r>
      <w:r w:rsidRPr="7B60801C">
        <w:rPr>
          <w:rStyle w:val="FootnoteReference"/>
          <w:noProof/>
        </w:rPr>
        <w:footnoteReference w:id="37"/>
      </w:r>
      <w:r>
        <w:rPr>
          <w:bCs/>
          <w:noProof/>
          <w:szCs w:val="24"/>
        </w:rPr>
        <w:t>)</w:t>
      </w:r>
      <w:r w:rsidRPr="7B60801C">
        <w:rPr>
          <w:noProof/>
        </w:rPr>
        <w:t xml:space="preserve"> sets </w:t>
      </w:r>
      <w:r>
        <w:rPr>
          <w:noProof/>
        </w:rPr>
        <w:t>out</w:t>
      </w:r>
      <w:r w:rsidRPr="7B60801C">
        <w:rPr>
          <w:noProof/>
        </w:rPr>
        <w:t xml:space="preserve"> a climate-neutral strategy to speed up sustainable development, </w:t>
      </w:r>
      <w:r>
        <w:rPr>
          <w:noProof/>
        </w:rPr>
        <w:t xml:space="preserve">by </w:t>
      </w:r>
      <w:r w:rsidRPr="7B60801C">
        <w:rPr>
          <w:noProof/>
        </w:rPr>
        <w:t xml:space="preserve">investing in developing infrastructures that are clean, climate-resilient </w:t>
      </w:r>
      <w:r w:rsidRPr="00C50C41">
        <w:rPr>
          <w:noProof/>
        </w:rPr>
        <w:t>and aligned with pathways towards net zero emissions, while providing a level playing field for potential investors. Advanced materials are crucial to achieve such objectives</w:t>
      </w:r>
      <w:r>
        <w:rPr>
          <w:noProof/>
        </w:rPr>
        <w:t>, and the Global Gateway offers opportunities to increase their deployment at international scale</w:t>
      </w:r>
      <w:r w:rsidRPr="00C50C41">
        <w:rPr>
          <w:noProof/>
        </w:rPr>
        <w:t>.</w:t>
      </w:r>
      <w:r w:rsidRPr="00C35FF6">
        <w:rPr>
          <w:noProof/>
        </w:rPr>
        <w:t xml:space="preserve"> The Global Gateway Business Advisory Group </w:t>
      </w:r>
      <w:r>
        <w:rPr>
          <w:noProof/>
        </w:rPr>
        <w:t>will</w:t>
      </w:r>
      <w:r w:rsidRPr="00C35FF6">
        <w:rPr>
          <w:noProof/>
        </w:rPr>
        <w:t xml:space="preserve"> serve as a forum to have a strategic exchange with private sector representatives</w:t>
      </w:r>
      <w:r>
        <w:rPr>
          <w:noProof/>
        </w:rPr>
        <w:t xml:space="preserve">. </w:t>
      </w:r>
      <w:r w:rsidRPr="00CC4FBD">
        <w:rPr>
          <w:noProof/>
        </w:rPr>
        <w:t xml:space="preserve">In addition, </w:t>
      </w:r>
      <w:r>
        <w:rPr>
          <w:noProof/>
        </w:rPr>
        <w:t xml:space="preserve">advanced materials will also </w:t>
      </w:r>
      <w:r w:rsidRPr="00CC4FBD">
        <w:rPr>
          <w:noProof/>
        </w:rPr>
        <w:t>be put on the agenda of bilateral Global Gateway exchanges with Member States, the E</w:t>
      </w:r>
      <w:r>
        <w:rPr>
          <w:noProof/>
        </w:rPr>
        <w:t xml:space="preserve">uropean </w:t>
      </w:r>
      <w:r w:rsidRPr="00CC4FBD">
        <w:rPr>
          <w:noProof/>
        </w:rPr>
        <w:t>I</w:t>
      </w:r>
      <w:r>
        <w:rPr>
          <w:noProof/>
        </w:rPr>
        <w:t xml:space="preserve">nvestment </w:t>
      </w:r>
      <w:r w:rsidRPr="00CC4FBD">
        <w:rPr>
          <w:noProof/>
        </w:rPr>
        <w:t>B</w:t>
      </w:r>
      <w:r>
        <w:rPr>
          <w:noProof/>
        </w:rPr>
        <w:t>ank</w:t>
      </w:r>
      <w:r w:rsidRPr="00CC4FBD">
        <w:rPr>
          <w:noProof/>
        </w:rPr>
        <w:t xml:space="preserve"> and E</w:t>
      </w:r>
      <w:r>
        <w:rPr>
          <w:noProof/>
        </w:rPr>
        <w:t xml:space="preserve">uropean </w:t>
      </w:r>
      <w:r w:rsidRPr="00CC4FBD">
        <w:rPr>
          <w:noProof/>
        </w:rPr>
        <w:t>B</w:t>
      </w:r>
      <w:r>
        <w:rPr>
          <w:noProof/>
        </w:rPr>
        <w:t xml:space="preserve">ank for </w:t>
      </w:r>
      <w:r w:rsidRPr="00CC4FBD">
        <w:rPr>
          <w:noProof/>
        </w:rPr>
        <w:t>R</w:t>
      </w:r>
      <w:r>
        <w:rPr>
          <w:noProof/>
        </w:rPr>
        <w:t xml:space="preserve">econstruction and </w:t>
      </w:r>
      <w:r w:rsidRPr="00CC4FBD">
        <w:rPr>
          <w:noProof/>
        </w:rPr>
        <w:t>D</w:t>
      </w:r>
      <w:r>
        <w:rPr>
          <w:noProof/>
        </w:rPr>
        <w:t xml:space="preserve">evelopment. </w:t>
      </w:r>
    </w:p>
    <w:p w14:paraId="68E93C3D" w14:textId="45836DC5" w:rsidR="00121A90" w:rsidRPr="009D31A9" w:rsidRDefault="00121A90">
      <w:pPr>
        <w:keepNext/>
        <w:rPr>
          <w:i/>
          <w:noProof/>
          <w:szCs w:val="24"/>
        </w:rPr>
      </w:pPr>
      <w:r w:rsidRPr="009D31A9">
        <w:rPr>
          <w:i/>
          <w:noProof/>
          <w:szCs w:val="24"/>
          <w:lang w:eastAsia="en-GB"/>
        </w:rPr>
        <w:t>The Commission and industry will:</w:t>
      </w:r>
    </w:p>
    <w:p w14:paraId="56B8E69F" w14:textId="2C7B4C4A" w:rsidR="00121A90" w:rsidRPr="00671F32" w:rsidDel="0086395D" w:rsidRDefault="008F3A44" w:rsidP="00671F32">
      <w:pPr>
        <w:pStyle w:val="ListBullet2"/>
        <w:tabs>
          <w:tab w:val="num" w:pos="709"/>
        </w:tabs>
        <w:ind w:left="709"/>
        <w:rPr>
          <w:i/>
          <w:iCs/>
          <w:noProof/>
        </w:rPr>
      </w:pPr>
      <w:r w:rsidDel="0086395D">
        <w:rPr>
          <w:i/>
          <w:iCs/>
          <w:noProof/>
        </w:rPr>
        <w:t>m</w:t>
      </w:r>
      <w:r w:rsidR="00121A90" w:rsidRPr="00671F32" w:rsidDel="0086395D">
        <w:rPr>
          <w:i/>
          <w:iCs/>
          <w:noProof/>
        </w:rPr>
        <w:t xml:space="preserve">obilise </w:t>
      </w:r>
      <w:r w:rsidDel="0086395D">
        <w:rPr>
          <w:i/>
          <w:iCs/>
          <w:noProof/>
        </w:rPr>
        <w:t>under</w:t>
      </w:r>
      <w:r w:rsidR="00121A90" w:rsidRPr="00671F32" w:rsidDel="0086395D">
        <w:rPr>
          <w:i/>
          <w:iCs/>
          <w:noProof/>
        </w:rPr>
        <w:t xml:space="preserve"> a co-programmed </w:t>
      </w:r>
      <w:r w:rsidR="00423725" w:rsidRPr="00671F32" w:rsidDel="0086395D">
        <w:rPr>
          <w:i/>
          <w:iCs/>
          <w:noProof/>
        </w:rPr>
        <w:t xml:space="preserve">Horizon Europe </w:t>
      </w:r>
      <w:r w:rsidR="00121A90" w:rsidRPr="00671F32" w:rsidDel="0086395D">
        <w:rPr>
          <w:i/>
          <w:iCs/>
          <w:noProof/>
        </w:rPr>
        <w:t>partnership EUR 500</w:t>
      </w:r>
      <w:r w:rsidR="0092724D" w:rsidDel="0086395D">
        <w:rPr>
          <w:i/>
          <w:iCs/>
          <w:noProof/>
        </w:rPr>
        <w:t xml:space="preserve"> million</w:t>
      </w:r>
      <w:r w:rsidR="00121A90" w:rsidRPr="00671F32" w:rsidDel="0086395D">
        <w:rPr>
          <w:i/>
          <w:iCs/>
          <w:noProof/>
        </w:rPr>
        <w:t>, of which industry should contribute at least EUR 250</w:t>
      </w:r>
      <w:r w:rsidR="0092724D" w:rsidDel="0086395D">
        <w:rPr>
          <w:i/>
          <w:iCs/>
          <w:noProof/>
        </w:rPr>
        <w:t xml:space="preserve"> million</w:t>
      </w:r>
      <w:r w:rsidR="00121A90" w:rsidRPr="00671F32" w:rsidDel="0086395D">
        <w:rPr>
          <w:i/>
          <w:iCs/>
          <w:noProof/>
        </w:rPr>
        <w:t xml:space="preserve"> to mat</w:t>
      </w:r>
      <w:r w:rsidR="004C0D7D" w:rsidDel="0086395D">
        <w:rPr>
          <w:i/>
          <w:iCs/>
          <w:noProof/>
        </w:rPr>
        <w:t>c</w:t>
      </w:r>
      <w:r w:rsidR="00121A90" w:rsidRPr="00671F32" w:rsidDel="0086395D">
        <w:rPr>
          <w:i/>
          <w:iCs/>
          <w:noProof/>
        </w:rPr>
        <w:t xml:space="preserve">h </w:t>
      </w:r>
      <w:r w:rsidR="0092724D" w:rsidDel="0086395D">
        <w:rPr>
          <w:i/>
          <w:iCs/>
          <w:noProof/>
        </w:rPr>
        <w:t xml:space="preserve">the </w:t>
      </w:r>
      <w:r w:rsidR="00121A90" w:rsidRPr="00671F32" w:rsidDel="0086395D">
        <w:rPr>
          <w:i/>
          <w:iCs/>
          <w:noProof/>
        </w:rPr>
        <w:t>EU contribution</w:t>
      </w:r>
      <w:r w:rsidDel="0086395D">
        <w:rPr>
          <w:i/>
          <w:iCs/>
          <w:noProof/>
        </w:rPr>
        <w:t>;</w:t>
      </w:r>
      <w:r w:rsidR="00121A90" w:rsidRPr="00671F32" w:rsidDel="0086395D">
        <w:rPr>
          <w:i/>
          <w:iCs/>
          <w:noProof/>
        </w:rPr>
        <w:t xml:space="preserve"> </w:t>
      </w:r>
    </w:p>
    <w:p w14:paraId="11AC0A40" w14:textId="7FA70946" w:rsidR="004E32A8" w:rsidRPr="00997CC4" w:rsidDel="0086395D" w:rsidRDefault="004E32A8" w:rsidP="00997CC4">
      <w:pPr>
        <w:pStyle w:val="ListBullet2"/>
        <w:numPr>
          <w:ilvl w:val="0"/>
          <w:numId w:val="0"/>
        </w:numPr>
        <w:rPr>
          <w:i/>
          <w:iCs/>
          <w:noProof/>
        </w:rPr>
      </w:pPr>
      <w:r w:rsidRPr="00997CC4">
        <w:rPr>
          <w:i/>
          <w:iCs/>
          <w:noProof/>
        </w:rPr>
        <w:t>The Commission and Member States will</w:t>
      </w:r>
      <w:r w:rsidR="00CF66FA">
        <w:rPr>
          <w:i/>
          <w:iCs/>
          <w:noProof/>
        </w:rPr>
        <w:t>:</w:t>
      </w:r>
    </w:p>
    <w:p w14:paraId="4921A82A" w14:textId="30B82FCD" w:rsidR="008E1732" w:rsidRDefault="008F3A44" w:rsidP="00671F32">
      <w:pPr>
        <w:pStyle w:val="ListBullet2"/>
        <w:tabs>
          <w:tab w:val="num" w:pos="709"/>
        </w:tabs>
        <w:ind w:left="709"/>
        <w:rPr>
          <w:i/>
          <w:iCs/>
          <w:noProof/>
        </w:rPr>
      </w:pPr>
      <w:r>
        <w:rPr>
          <w:i/>
          <w:iCs/>
          <w:noProof/>
        </w:rPr>
        <w:t>w</w:t>
      </w:r>
      <w:r w:rsidR="00121A90" w:rsidRPr="00671F32">
        <w:rPr>
          <w:i/>
          <w:iCs/>
          <w:noProof/>
        </w:rPr>
        <w:t xml:space="preserve">ork closely within the Joint European Forum </w:t>
      </w:r>
      <w:r w:rsidR="4B50FAA0" w:rsidRPr="20D143D2">
        <w:rPr>
          <w:i/>
          <w:iCs/>
          <w:noProof/>
        </w:rPr>
        <w:t xml:space="preserve">for </w:t>
      </w:r>
      <w:r w:rsidR="00121A90" w:rsidRPr="20D143D2">
        <w:rPr>
          <w:i/>
          <w:iCs/>
          <w:noProof/>
        </w:rPr>
        <w:t>IPCEI</w:t>
      </w:r>
      <w:r w:rsidR="00121A90" w:rsidRPr="00671F32">
        <w:rPr>
          <w:i/>
          <w:iCs/>
          <w:noProof/>
        </w:rPr>
        <w:t xml:space="preserve"> on potential </w:t>
      </w:r>
      <w:r w:rsidR="49AED14B" w:rsidRPr="1B12E560">
        <w:rPr>
          <w:i/>
          <w:iCs/>
          <w:noProof/>
        </w:rPr>
        <w:t>IPCEI</w:t>
      </w:r>
      <w:r>
        <w:rPr>
          <w:i/>
          <w:iCs/>
          <w:noProof/>
        </w:rPr>
        <w:t>s</w:t>
      </w:r>
      <w:r w:rsidR="49AED14B" w:rsidRPr="1B12E560">
        <w:rPr>
          <w:i/>
          <w:iCs/>
          <w:noProof/>
        </w:rPr>
        <w:t xml:space="preserve"> </w:t>
      </w:r>
      <w:r w:rsidR="00121A90" w:rsidRPr="1B12E560">
        <w:rPr>
          <w:i/>
          <w:iCs/>
          <w:noProof/>
        </w:rPr>
        <w:t>related</w:t>
      </w:r>
      <w:r w:rsidR="00121A90" w:rsidRPr="00671F32">
        <w:rPr>
          <w:i/>
          <w:iCs/>
          <w:noProof/>
        </w:rPr>
        <w:t xml:space="preserve"> to advanced materials</w:t>
      </w:r>
      <w:r w:rsidR="008E1732">
        <w:rPr>
          <w:i/>
          <w:iCs/>
          <w:noProof/>
        </w:rPr>
        <w:t>;</w:t>
      </w:r>
    </w:p>
    <w:p w14:paraId="1D1F291C" w14:textId="77777777" w:rsidR="00121A90" w:rsidRPr="00C50C41" w:rsidRDefault="00121A90">
      <w:pPr>
        <w:rPr>
          <w:i/>
          <w:iCs/>
          <w:noProof/>
          <w:szCs w:val="24"/>
          <w:lang w:eastAsia="en-GB"/>
        </w:rPr>
      </w:pPr>
      <w:r w:rsidRPr="00C50C41">
        <w:rPr>
          <w:i/>
          <w:iCs/>
          <w:noProof/>
          <w:szCs w:val="24"/>
          <w:lang w:eastAsia="en-GB"/>
        </w:rPr>
        <w:t>The Commission will:</w:t>
      </w:r>
    </w:p>
    <w:p w14:paraId="7C4DCF40" w14:textId="77777777" w:rsidR="0086395D" w:rsidRDefault="008F3A44" w:rsidP="0086395D">
      <w:pPr>
        <w:pStyle w:val="ListBullet2"/>
        <w:tabs>
          <w:tab w:val="num" w:pos="709"/>
        </w:tabs>
        <w:ind w:left="709"/>
        <w:rPr>
          <w:i/>
          <w:iCs/>
          <w:noProof/>
        </w:rPr>
      </w:pPr>
      <w:r w:rsidRPr="00C50C41">
        <w:rPr>
          <w:i/>
          <w:iCs/>
          <w:noProof/>
        </w:rPr>
        <w:t>b</w:t>
      </w:r>
      <w:r w:rsidR="00121A90" w:rsidRPr="00C50C41">
        <w:rPr>
          <w:i/>
          <w:iCs/>
          <w:noProof/>
        </w:rPr>
        <w:t xml:space="preserve">oost the </w:t>
      </w:r>
      <w:r w:rsidR="00FB0BFD" w:rsidRPr="00C50C41">
        <w:rPr>
          <w:i/>
          <w:iCs/>
          <w:noProof/>
        </w:rPr>
        <w:t>development and scale up</w:t>
      </w:r>
      <w:r w:rsidR="00121A90" w:rsidRPr="00C50C41">
        <w:rPr>
          <w:i/>
          <w:iCs/>
          <w:noProof/>
        </w:rPr>
        <w:t xml:space="preserve"> of advanced materials </w:t>
      </w:r>
      <w:r w:rsidR="008B7651" w:rsidRPr="00C50C41">
        <w:rPr>
          <w:i/>
          <w:iCs/>
          <w:noProof/>
        </w:rPr>
        <w:t xml:space="preserve">with </w:t>
      </w:r>
      <w:r w:rsidR="00121A90" w:rsidRPr="00C50C41">
        <w:rPr>
          <w:i/>
          <w:iCs/>
          <w:noProof/>
        </w:rPr>
        <w:t>EIC</w:t>
      </w:r>
      <w:r w:rsidR="008B7651" w:rsidRPr="00C50C41">
        <w:rPr>
          <w:i/>
          <w:iCs/>
          <w:noProof/>
        </w:rPr>
        <w:t xml:space="preserve"> support and investments</w:t>
      </w:r>
      <w:r w:rsidR="00121A90" w:rsidRPr="00C50C41">
        <w:rPr>
          <w:i/>
          <w:iCs/>
          <w:noProof/>
        </w:rPr>
        <w:t>, fostering start-ups engagement into advanced</w:t>
      </w:r>
      <w:r w:rsidR="001A2FCA" w:rsidRPr="00C50C41">
        <w:rPr>
          <w:i/>
          <w:iCs/>
          <w:noProof/>
        </w:rPr>
        <w:t xml:space="preserve"> materials</w:t>
      </w:r>
      <w:r w:rsidR="0086395D">
        <w:rPr>
          <w:i/>
          <w:iCs/>
          <w:noProof/>
        </w:rPr>
        <w:t>;</w:t>
      </w:r>
    </w:p>
    <w:p w14:paraId="07A2D671" w14:textId="7B4C40A3" w:rsidR="00AD4013" w:rsidRPr="00CF66FA" w:rsidRDefault="0086395D" w:rsidP="00CF66FA">
      <w:pPr>
        <w:pStyle w:val="ListBullet2"/>
        <w:tabs>
          <w:tab w:val="num" w:pos="709"/>
        </w:tabs>
        <w:ind w:left="709"/>
        <w:rPr>
          <w:i/>
          <w:iCs/>
          <w:noProof/>
        </w:rPr>
      </w:pPr>
      <w:r>
        <w:rPr>
          <w:i/>
          <w:iCs/>
          <w:noProof/>
        </w:rPr>
        <w:t xml:space="preserve">reinforce, leverage and steer </w:t>
      </w:r>
      <w:r w:rsidR="00FC2D7C">
        <w:rPr>
          <w:i/>
          <w:iCs/>
          <w:noProof/>
        </w:rPr>
        <w:t xml:space="preserve">public and private </w:t>
      </w:r>
      <w:r>
        <w:rPr>
          <w:i/>
          <w:iCs/>
          <w:noProof/>
        </w:rPr>
        <w:t>investments in technology development and deployment</w:t>
      </w:r>
      <w:r w:rsidR="009A591C">
        <w:rPr>
          <w:i/>
          <w:iCs/>
          <w:noProof/>
        </w:rPr>
        <w:t xml:space="preserve"> for</w:t>
      </w:r>
      <w:r w:rsidR="00A94B7C">
        <w:rPr>
          <w:i/>
          <w:iCs/>
          <w:noProof/>
        </w:rPr>
        <w:t xml:space="preserve"> advanced materials</w:t>
      </w:r>
      <w:r w:rsidR="00FC2D7C" w:rsidRPr="00FC2D7C">
        <w:rPr>
          <w:i/>
          <w:iCs/>
          <w:noProof/>
        </w:rPr>
        <w:t xml:space="preserve"> </w:t>
      </w:r>
      <w:r w:rsidR="00FC2D7C">
        <w:rPr>
          <w:i/>
          <w:iCs/>
          <w:noProof/>
        </w:rPr>
        <w:t>through EU instruments, in particular the Innovation Fund, STEP and InvestEU</w:t>
      </w:r>
      <w:r w:rsidR="00736BF2">
        <w:rPr>
          <w:i/>
          <w:iCs/>
          <w:noProof/>
        </w:rPr>
        <w:t>.</w:t>
      </w:r>
    </w:p>
    <w:p w14:paraId="6A7897A7" w14:textId="0DEB3716" w:rsidR="00121A90" w:rsidRPr="00C50C41" w:rsidRDefault="00121A90" w:rsidP="00671F32">
      <w:pPr>
        <w:pStyle w:val="Heading1"/>
        <w:rPr>
          <w:noProof/>
        </w:rPr>
      </w:pPr>
      <w:r w:rsidRPr="00C50C41">
        <w:rPr>
          <w:noProof/>
        </w:rPr>
        <w:t>Fostering the production &amp; use of advanced materials</w:t>
      </w:r>
    </w:p>
    <w:p w14:paraId="2F5ECD44" w14:textId="548895C9" w:rsidR="00121A90" w:rsidRPr="009D31A9" w:rsidRDefault="00121A90" w:rsidP="00997CC4">
      <w:pPr>
        <w:spacing w:after="120" w:line="259" w:lineRule="auto"/>
        <w:rPr>
          <w:noProof/>
        </w:rPr>
      </w:pPr>
      <w:r w:rsidRPr="00C50C41">
        <w:rPr>
          <w:noProof/>
        </w:rPr>
        <w:t xml:space="preserve">The use of advanced materials </w:t>
      </w:r>
      <w:r w:rsidR="00505B41" w:rsidRPr="00C50C41">
        <w:rPr>
          <w:noProof/>
        </w:rPr>
        <w:t>must be promoted</w:t>
      </w:r>
      <w:r w:rsidRPr="00C50C41">
        <w:rPr>
          <w:noProof/>
        </w:rPr>
        <w:t xml:space="preserve"> to</w:t>
      </w:r>
      <w:r w:rsidR="000C11BC">
        <w:rPr>
          <w:noProof/>
        </w:rPr>
        <w:t xml:space="preserve"> improve the Union’s </w:t>
      </w:r>
      <w:r>
        <w:rPr>
          <w:noProof/>
        </w:rPr>
        <w:t xml:space="preserve">resilience and </w:t>
      </w:r>
      <w:r w:rsidR="000C11BC">
        <w:rPr>
          <w:noProof/>
        </w:rPr>
        <w:t xml:space="preserve">competitiveness and </w:t>
      </w:r>
      <w:r w:rsidRPr="00C50C41">
        <w:rPr>
          <w:noProof/>
        </w:rPr>
        <w:t>achieve circularity</w:t>
      </w:r>
      <w:r w:rsidR="007F447A" w:rsidRPr="00C50C41">
        <w:rPr>
          <w:noProof/>
        </w:rPr>
        <w:t>,</w:t>
      </w:r>
      <w:r w:rsidRPr="00C50C41">
        <w:rPr>
          <w:noProof/>
        </w:rPr>
        <w:t xml:space="preserve"> materials efficiency </w:t>
      </w:r>
      <w:r w:rsidR="007F447A" w:rsidRPr="00C50C41">
        <w:rPr>
          <w:noProof/>
        </w:rPr>
        <w:t xml:space="preserve">and overall sustainability </w:t>
      </w:r>
      <w:r w:rsidRPr="00C50C41">
        <w:rPr>
          <w:noProof/>
        </w:rPr>
        <w:t>targets. To enable industry</w:t>
      </w:r>
      <w:r w:rsidR="00AD4013" w:rsidRPr="00C50C41">
        <w:rPr>
          <w:noProof/>
        </w:rPr>
        <w:t xml:space="preserve"> to</w:t>
      </w:r>
      <w:r w:rsidRPr="00C50C41">
        <w:rPr>
          <w:noProof/>
        </w:rPr>
        <w:t xml:space="preserve"> </w:t>
      </w:r>
      <w:r w:rsidR="00E17CCB" w:rsidRPr="00C50C41">
        <w:rPr>
          <w:noProof/>
        </w:rPr>
        <w:t xml:space="preserve">produce </w:t>
      </w:r>
      <w:r w:rsidR="00245FB7" w:rsidRPr="00C50C41">
        <w:rPr>
          <w:noProof/>
        </w:rPr>
        <w:t>these</w:t>
      </w:r>
      <w:r w:rsidR="00245FB7">
        <w:rPr>
          <w:noProof/>
        </w:rPr>
        <w:t xml:space="preserve"> new advanced materials</w:t>
      </w:r>
      <w:r>
        <w:rPr>
          <w:noProof/>
        </w:rPr>
        <w:t xml:space="preserve">, there is a need for adequate standards to facilitate industrial uptake and </w:t>
      </w:r>
      <w:r w:rsidR="1A4BEF6E">
        <w:rPr>
          <w:noProof/>
        </w:rPr>
        <w:t xml:space="preserve">an increase of the pool of </w:t>
      </w:r>
      <w:r>
        <w:rPr>
          <w:noProof/>
        </w:rPr>
        <w:t xml:space="preserve">skilled professionals. </w:t>
      </w:r>
      <w:r w:rsidR="00B21D04">
        <w:rPr>
          <w:noProof/>
        </w:rPr>
        <w:t xml:space="preserve">Advanced materials demand </w:t>
      </w:r>
      <w:r>
        <w:rPr>
          <w:noProof/>
        </w:rPr>
        <w:t xml:space="preserve">can be reinforced through informed procurement and engagement of regional players. </w:t>
      </w:r>
    </w:p>
    <w:p w14:paraId="62F57D3F" w14:textId="315F3453" w:rsidR="00121A90" w:rsidRPr="009D31A9" w:rsidRDefault="00FC2D7C" w:rsidP="00997CC4">
      <w:pPr>
        <w:spacing w:after="120" w:line="259" w:lineRule="auto"/>
        <w:rPr>
          <w:noProof/>
          <w:szCs w:val="24"/>
        </w:rPr>
      </w:pPr>
      <w:r>
        <w:rPr>
          <w:noProof/>
        </w:rPr>
        <w:t>B</w:t>
      </w:r>
      <w:r w:rsidRPr="7B52C312">
        <w:rPr>
          <w:noProof/>
        </w:rPr>
        <w:t xml:space="preserve">y creating stable public demand and opening </w:t>
      </w:r>
      <w:r>
        <w:rPr>
          <w:noProof/>
        </w:rPr>
        <w:t xml:space="preserve">up </w:t>
      </w:r>
      <w:r w:rsidRPr="7B52C312">
        <w:rPr>
          <w:noProof/>
        </w:rPr>
        <w:t xml:space="preserve">markets </w:t>
      </w:r>
      <w:r w:rsidR="00121A90" w:rsidRPr="7B52C312">
        <w:rPr>
          <w:b/>
          <w:noProof/>
        </w:rPr>
        <w:t>public procurement</w:t>
      </w:r>
      <w:r w:rsidR="00121A90" w:rsidRPr="7B52C312">
        <w:rPr>
          <w:noProof/>
        </w:rPr>
        <w:t xml:space="preserve"> has a crucial role to </w:t>
      </w:r>
      <w:r w:rsidR="00B21D04">
        <w:rPr>
          <w:noProof/>
        </w:rPr>
        <w:t xml:space="preserve">play in </w:t>
      </w:r>
      <w:r w:rsidR="00121A90" w:rsidRPr="7B52C312">
        <w:rPr>
          <w:noProof/>
        </w:rPr>
        <w:t>foster</w:t>
      </w:r>
      <w:r w:rsidR="00B21D04">
        <w:rPr>
          <w:noProof/>
        </w:rPr>
        <w:t>ing</w:t>
      </w:r>
      <w:r w:rsidR="00121A90" w:rsidRPr="7B52C312">
        <w:rPr>
          <w:noProof/>
        </w:rPr>
        <w:t xml:space="preserve"> </w:t>
      </w:r>
      <w:r w:rsidR="00C85819">
        <w:rPr>
          <w:noProof/>
        </w:rPr>
        <w:t xml:space="preserve">the uptake of </w:t>
      </w:r>
      <w:r w:rsidR="00121A90" w:rsidRPr="7B52C312">
        <w:rPr>
          <w:noProof/>
        </w:rPr>
        <w:t>advanced materials</w:t>
      </w:r>
      <w:r w:rsidR="00BC0E5F">
        <w:rPr>
          <w:noProof/>
        </w:rPr>
        <w:t>.</w:t>
      </w:r>
      <w:r>
        <w:rPr>
          <w:noProof/>
        </w:rPr>
        <w:t xml:space="preserve"> </w:t>
      </w:r>
      <w:r w:rsidR="00121A90" w:rsidRPr="00FB0571">
        <w:rPr>
          <w:noProof/>
        </w:rPr>
        <w:t>Public procurers</w:t>
      </w:r>
      <w:r w:rsidR="00121A90" w:rsidRPr="7B52C312">
        <w:rPr>
          <w:noProof/>
        </w:rPr>
        <w:t xml:space="preserve"> </w:t>
      </w:r>
      <w:r w:rsidR="002E2ECB">
        <w:rPr>
          <w:noProof/>
        </w:rPr>
        <w:t>can play</w:t>
      </w:r>
      <w:r w:rsidR="00121A90" w:rsidRPr="7B52C312">
        <w:rPr>
          <w:noProof/>
        </w:rPr>
        <w:t xml:space="preserve"> a leading role in driving </w:t>
      </w:r>
      <w:r w:rsidR="00595004">
        <w:rPr>
          <w:noProof/>
        </w:rPr>
        <w:t>innovation</w:t>
      </w:r>
      <w:r w:rsidR="00121A90" w:rsidRPr="7B52C312">
        <w:rPr>
          <w:noProof/>
        </w:rPr>
        <w:t xml:space="preserve"> and should assess the value added of new enablers </w:t>
      </w:r>
      <w:r w:rsidR="00FB180E" w:rsidRPr="7B52C312">
        <w:rPr>
          <w:noProof/>
        </w:rPr>
        <w:t>like advanced materials</w:t>
      </w:r>
      <w:r w:rsidR="00FB180E">
        <w:rPr>
          <w:noProof/>
        </w:rPr>
        <w:t xml:space="preserve"> </w:t>
      </w:r>
      <w:r w:rsidR="005F042D">
        <w:rPr>
          <w:noProof/>
        </w:rPr>
        <w:t>for the twin transition</w:t>
      </w:r>
      <w:r w:rsidR="00595004">
        <w:rPr>
          <w:noProof/>
        </w:rPr>
        <w:t xml:space="preserve"> and EU’s resilience</w:t>
      </w:r>
      <w:r w:rsidR="00FB180E">
        <w:rPr>
          <w:noProof/>
        </w:rPr>
        <w:t xml:space="preserve"> and economic security</w:t>
      </w:r>
      <w:r w:rsidR="00121A90" w:rsidRPr="7B52C312">
        <w:rPr>
          <w:noProof/>
        </w:rPr>
        <w:t>. For instance, the 2023 Energy Efficiency Directive</w:t>
      </w:r>
      <w:r w:rsidR="004C0D7D" w:rsidRPr="004C0D7D">
        <w:rPr>
          <w:noProof/>
          <w:szCs w:val="24"/>
        </w:rPr>
        <w:t> (</w:t>
      </w:r>
      <w:r w:rsidR="00121A90" w:rsidRPr="7B52C312">
        <w:rPr>
          <w:rStyle w:val="FootnoteReference"/>
          <w:noProof/>
        </w:rPr>
        <w:footnoteReference w:id="38"/>
      </w:r>
      <w:r w:rsidR="004C0D7D">
        <w:rPr>
          <w:noProof/>
          <w:szCs w:val="24"/>
        </w:rPr>
        <w:t>)</w:t>
      </w:r>
      <w:r w:rsidR="00121A90" w:rsidRPr="7B52C312">
        <w:rPr>
          <w:noProof/>
        </w:rPr>
        <w:t xml:space="preserve"> </w:t>
      </w:r>
      <w:r w:rsidR="00745AB7">
        <w:rPr>
          <w:noProof/>
        </w:rPr>
        <w:t>requires</w:t>
      </w:r>
      <w:r w:rsidR="00FC149C">
        <w:rPr>
          <w:noProof/>
        </w:rPr>
        <w:t xml:space="preserve"> that</w:t>
      </w:r>
      <w:r w:rsidR="00121A90" w:rsidRPr="7B52C312">
        <w:rPr>
          <w:noProof/>
        </w:rPr>
        <w:t xml:space="preserve"> public procurers should only purchase products, services, buildings and works offering high energy efficiency performance</w:t>
      </w:r>
      <w:r w:rsidR="0083525F">
        <w:rPr>
          <w:noProof/>
        </w:rPr>
        <w:t xml:space="preserve">. </w:t>
      </w:r>
      <w:r w:rsidR="00A73147">
        <w:rPr>
          <w:noProof/>
        </w:rPr>
        <w:t>More generally,</w:t>
      </w:r>
      <w:r w:rsidR="0083525F">
        <w:rPr>
          <w:noProof/>
        </w:rPr>
        <w:t xml:space="preserve"> the EU Public Procurement Directives allow contracts to be awarded not only based on lowest price, but also on other criteria linked to the subject matter of the contract</w:t>
      </w:r>
      <w:r w:rsidR="009A7F91">
        <w:rPr>
          <w:noProof/>
        </w:rPr>
        <w:t xml:space="preserve">, such as </w:t>
      </w:r>
      <w:r w:rsidR="0083525F">
        <w:rPr>
          <w:noProof/>
        </w:rPr>
        <w:t>improved performance / functionalities provided by advanced materials.</w:t>
      </w:r>
      <w:r w:rsidR="00121A90" w:rsidRPr="009D31A9">
        <w:rPr>
          <w:noProof/>
          <w:szCs w:val="24"/>
        </w:rPr>
        <w:t xml:space="preserve"> </w:t>
      </w:r>
    </w:p>
    <w:p w14:paraId="7ED2C807" w14:textId="3E08B96D" w:rsidR="00121A90" w:rsidRPr="009D31A9" w:rsidRDefault="00121A90" w:rsidP="00997CC4">
      <w:pPr>
        <w:spacing w:after="120" w:line="259" w:lineRule="auto"/>
        <w:rPr>
          <w:noProof/>
          <w:szCs w:val="24"/>
        </w:rPr>
      </w:pPr>
      <w:r w:rsidRPr="7B52C312">
        <w:rPr>
          <w:noProof/>
        </w:rPr>
        <w:t xml:space="preserve">The Commission also launched </w:t>
      </w:r>
      <w:r w:rsidR="00740EC2">
        <w:rPr>
          <w:noProof/>
        </w:rPr>
        <w:t>its</w:t>
      </w:r>
      <w:r w:rsidR="00740EC2" w:rsidRPr="7B52C312">
        <w:rPr>
          <w:noProof/>
        </w:rPr>
        <w:t xml:space="preserve"> </w:t>
      </w:r>
      <w:r w:rsidRPr="7B52C312">
        <w:rPr>
          <w:noProof/>
        </w:rPr>
        <w:t>“</w:t>
      </w:r>
      <w:r w:rsidRPr="00997CC4">
        <w:rPr>
          <w:b/>
          <w:bCs/>
          <w:noProof/>
        </w:rPr>
        <w:t>Big Buyers Working Together</w:t>
      </w:r>
      <w:r w:rsidRPr="7B52C312">
        <w:rPr>
          <w:noProof/>
        </w:rPr>
        <w:t>”</w:t>
      </w:r>
      <w:r w:rsidR="00604A35">
        <w:rPr>
          <w:noProof/>
        </w:rPr>
        <w:t> (</w:t>
      </w:r>
      <w:r w:rsidR="00604A35">
        <w:rPr>
          <w:rStyle w:val="FootnoteReference"/>
          <w:noProof/>
          <w:szCs w:val="24"/>
        </w:rPr>
        <w:footnoteReference w:id="39"/>
      </w:r>
      <w:r w:rsidR="00604A35">
        <w:rPr>
          <w:noProof/>
        </w:rPr>
        <w:t>)</w:t>
      </w:r>
      <w:r w:rsidRPr="7B52C312">
        <w:rPr>
          <w:noProof/>
        </w:rPr>
        <w:t xml:space="preserve"> project to support collaboration between public buyers with strong purchasing power and to promote the wider use of strategic public procurement for innovative and sustainable solutions. Sharing information about advanced materials with</w:t>
      </w:r>
      <w:r w:rsidR="00D5408A">
        <w:rPr>
          <w:noProof/>
        </w:rPr>
        <w:t xml:space="preserve">in the </w:t>
      </w:r>
      <w:r w:rsidR="00900873">
        <w:rPr>
          <w:noProof/>
        </w:rPr>
        <w:t>“</w:t>
      </w:r>
      <w:r w:rsidR="00B65A11">
        <w:rPr>
          <w:noProof/>
        </w:rPr>
        <w:t>Big Buyers Working Together</w:t>
      </w:r>
      <w:r w:rsidR="00900873">
        <w:rPr>
          <w:noProof/>
        </w:rPr>
        <w:t>”</w:t>
      </w:r>
      <w:r w:rsidRPr="7B52C312">
        <w:rPr>
          <w:noProof/>
        </w:rPr>
        <w:t xml:space="preserve"> </w:t>
      </w:r>
      <w:r w:rsidR="00974B24">
        <w:rPr>
          <w:noProof/>
        </w:rPr>
        <w:t>and</w:t>
      </w:r>
      <w:r w:rsidRPr="7B52C312">
        <w:rPr>
          <w:noProof/>
        </w:rPr>
        <w:t xml:space="preserve"> advising </w:t>
      </w:r>
      <w:r w:rsidR="006F6D35">
        <w:rPr>
          <w:noProof/>
        </w:rPr>
        <w:t xml:space="preserve">public procurers </w:t>
      </w:r>
      <w:r w:rsidRPr="7B52C312">
        <w:rPr>
          <w:noProof/>
        </w:rPr>
        <w:t xml:space="preserve">on </w:t>
      </w:r>
      <w:r w:rsidR="006159C5">
        <w:rPr>
          <w:noProof/>
        </w:rPr>
        <w:t>how</w:t>
      </w:r>
      <w:r w:rsidRPr="7B52C312">
        <w:rPr>
          <w:noProof/>
        </w:rPr>
        <w:t xml:space="preserve"> to make them safe, sustainable and fit for circularity can help </w:t>
      </w:r>
      <w:r w:rsidR="00A46A6E">
        <w:rPr>
          <w:noProof/>
        </w:rPr>
        <w:t xml:space="preserve">to </w:t>
      </w:r>
      <w:r w:rsidRPr="7B52C312">
        <w:rPr>
          <w:noProof/>
        </w:rPr>
        <w:t xml:space="preserve">open new markets </w:t>
      </w:r>
      <w:r w:rsidR="00A42C35">
        <w:rPr>
          <w:noProof/>
        </w:rPr>
        <w:t>more quickly</w:t>
      </w:r>
      <w:r w:rsidR="00A42C35" w:rsidRPr="7B52C312">
        <w:rPr>
          <w:noProof/>
        </w:rPr>
        <w:t xml:space="preserve"> </w:t>
      </w:r>
      <w:r w:rsidRPr="7B52C312">
        <w:rPr>
          <w:noProof/>
        </w:rPr>
        <w:t xml:space="preserve">and </w:t>
      </w:r>
      <w:r w:rsidR="00A42C35">
        <w:rPr>
          <w:noProof/>
        </w:rPr>
        <w:t>reduce the</w:t>
      </w:r>
      <w:r w:rsidR="00A42C35" w:rsidRPr="7B52C312">
        <w:rPr>
          <w:noProof/>
        </w:rPr>
        <w:t xml:space="preserve"> </w:t>
      </w:r>
      <w:r w:rsidRPr="7B52C312">
        <w:rPr>
          <w:noProof/>
        </w:rPr>
        <w:t>costs of available innovations. By working together and pooling their resources, cities, central purchasing bodies, and other major public buyers can maximise their market power.</w:t>
      </w:r>
    </w:p>
    <w:p w14:paraId="1E3A9B10" w14:textId="7A7C2C7A" w:rsidR="00515C14" w:rsidRPr="00AC6E2B" w:rsidRDefault="000C0C39" w:rsidP="00997CC4">
      <w:pPr>
        <w:spacing w:after="120" w:line="259" w:lineRule="auto"/>
        <w:rPr>
          <w:noProof/>
          <w:szCs w:val="24"/>
        </w:rPr>
      </w:pPr>
      <w:r w:rsidRPr="00C50C41">
        <w:rPr>
          <w:noProof/>
          <w:szCs w:val="24"/>
        </w:rPr>
        <w:t>There is</w:t>
      </w:r>
      <w:r w:rsidR="00A962F2" w:rsidRPr="00C50C41">
        <w:rPr>
          <w:noProof/>
          <w:szCs w:val="24"/>
        </w:rPr>
        <w:t xml:space="preserve"> also</w:t>
      </w:r>
      <w:r w:rsidRPr="00C50C41">
        <w:rPr>
          <w:noProof/>
          <w:szCs w:val="24"/>
        </w:rPr>
        <w:t xml:space="preserve"> a </w:t>
      </w:r>
      <w:r w:rsidR="00515C14" w:rsidRPr="00C50C41">
        <w:rPr>
          <w:noProof/>
          <w:szCs w:val="24"/>
        </w:rPr>
        <w:t>need to analyse the production and use of advanced materials within the</w:t>
      </w:r>
      <w:r w:rsidR="00515C14" w:rsidRPr="00AC6E2B">
        <w:rPr>
          <w:noProof/>
          <w:szCs w:val="24"/>
        </w:rPr>
        <w:t xml:space="preserve"> European industrial sector</w:t>
      </w:r>
      <w:r w:rsidR="004A33F5">
        <w:rPr>
          <w:noProof/>
          <w:szCs w:val="24"/>
        </w:rPr>
        <w:t>s</w:t>
      </w:r>
      <w:r w:rsidR="00515C14" w:rsidRPr="00AC6E2B">
        <w:rPr>
          <w:noProof/>
          <w:szCs w:val="24"/>
        </w:rPr>
        <w:t xml:space="preserve"> and </w:t>
      </w:r>
      <w:r w:rsidR="004A33F5">
        <w:rPr>
          <w:noProof/>
          <w:szCs w:val="24"/>
        </w:rPr>
        <w:t>Single M</w:t>
      </w:r>
      <w:r w:rsidR="00515C14" w:rsidRPr="00AC6E2B">
        <w:rPr>
          <w:noProof/>
          <w:szCs w:val="24"/>
        </w:rPr>
        <w:t xml:space="preserve">arket. </w:t>
      </w:r>
      <w:r w:rsidR="00FC2D7C">
        <w:rPr>
          <w:noProof/>
          <w:szCs w:val="24"/>
        </w:rPr>
        <w:t xml:space="preserve">The set up of a dedicated </w:t>
      </w:r>
      <w:r w:rsidR="00563F6E" w:rsidRPr="00997CC4">
        <w:rPr>
          <w:b/>
          <w:bCs/>
          <w:noProof/>
          <w:szCs w:val="24"/>
        </w:rPr>
        <w:t>monitoring process</w:t>
      </w:r>
      <w:r w:rsidR="00563F6E">
        <w:rPr>
          <w:noProof/>
          <w:szCs w:val="24"/>
        </w:rPr>
        <w:t xml:space="preserve"> </w:t>
      </w:r>
      <w:r w:rsidR="00515C14" w:rsidRPr="00AC6E2B">
        <w:rPr>
          <w:noProof/>
          <w:szCs w:val="24"/>
        </w:rPr>
        <w:t>will</w:t>
      </w:r>
      <w:r w:rsidR="00563F6E">
        <w:rPr>
          <w:noProof/>
          <w:szCs w:val="24"/>
        </w:rPr>
        <w:t xml:space="preserve"> help to</w:t>
      </w:r>
      <w:r w:rsidR="00515C14" w:rsidRPr="00AC6E2B">
        <w:rPr>
          <w:noProof/>
          <w:szCs w:val="24"/>
        </w:rPr>
        <w:t xml:space="preserve"> identify leading innovations and technologies, </w:t>
      </w:r>
      <w:r w:rsidR="00882F54">
        <w:rPr>
          <w:noProof/>
          <w:szCs w:val="24"/>
        </w:rPr>
        <w:t xml:space="preserve">analyse </w:t>
      </w:r>
      <w:r w:rsidR="00515C14" w:rsidRPr="00AC6E2B">
        <w:rPr>
          <w:noProof/>
          <w:szCs w:val="24"/>
        </w:rPr>
        <w:t xml:space="preserve">supply </w:t>
      </w:r>
      <w:r w:rsidR="00B02D2B" w:rsidRPr="00B02D2B">
        <w:rPr>
          <w:noProof/>
          <w:szCs w:val="24"/>
        </w:rPr>
        <w:t>chains,</w:t>
      </w:r>
      <w:r w:rsidR="00515C14" w:rsidRPr="00AC6E2B">
        <w:rPr>
          <w:noProof/>
          <w:szCs w:val="24"/>
        </w:rPr>
        <w:t xml:space="preserve"> and assess the potential economic impact and contribution of these materials to the </w:t>
      </w:r>
      <w:r w:rsidR="00882F54">
        <w:rPr>
          <w:noProof/>
          <w:szCs w:val="24"/>
        </w:rPr>
        <w:t>twin</w:t>
      </w:r>
      <w:r w:rsidR="00515C14" w:rsidRPr="00AC6E2B">
        <w:rPr>
          <w:noProof/>
          <w:szCs w:val="24"/>
        </w:rPr>
        <w:t xml:space="preserve"> transition</w:t>
      </w:r>
      <w:r w:rsidR="006F7BDB">
        <w:rPr>
          <w:noProof/>
          <w:szCs w:val="24"/>
        </w:rPr>
        <w:t xml:space="preserve">, </w:t>
      </w:r>
      <w:r w:rsidR="006F7BDB" w:rsidRPr="00621B22">
        <w:rPr>
          <w:noProof/>
          <w:szCs w:val="24"/>
        </w:rPr>
        <w:t xml:space="preserve">EU </w:t>
      </w:r>
      <w:r w:rsidR="0022625C" w:rsidRPr="00621B22">
        <w:rPr>
          <w:noProof/>
          <w:szCs w:val="24"/>
        </w:rPr>
        <w:t>resili</w:t>
      </w:r>
      <w:r w:rsidR="0005103A" w:rsidRPr="00621B22">
        <w:rPr>
          <w:noProof/>
          <w:szCs w:val="24"/>
        </w:rPr>
        <w:t xml:space="preserve">ence and </w:t>
      </w:r>
      <w:r w:rsidR="0005103A" w:rsidRPr="00FC2D7C">
        <w:rPr>
          <w:noProof/>
        </w:rPr>
        <w:t>competitiveness</w:t>
      </w:r>
      <w:r w:rsidR="0005103A" w:rsidRPr="00621B22">
        <w:rPr>
          <w:noProof/>
          <w:szCs w:val="24"/>
        </w:rPr>
        <w:t>.</w:t>
      </w:r>
      <w:r w:rsidR="00515C14" w:rsidRPr="00AC6E2B">
        <w:rPr>
          <w:noProof/>
          <w:szCs w:val="24"/>
        </w:rPr>
        <w:t xml:space="preserve"> It will determine, categorise, and measure the evolution and </w:t>
      </w:r>
      <w:r w:rsidR="003B675E">
        <w:rPr>
          <w:noProof/>
          <w:szCs w:val="24"/>
        </w:rPr>
        <w:t>uptake</w:t>
      </w:r>
      <w:r w:rsidR="00515C14" w:rsidRPr="00AC6E2B">
        <w:rPr>
          <w:noProof/>
          <w:szCs w:val="24"/>
        </w:rPr>
        <w:t xml:space="preserve"> of advanced materials </w:t>
      </w:r>
      <w:r w:rsidR="003B675E">
        <w:rPr>
          <w:noProof/>
          <w:szCs w:val="24"/>
        </w:rPr>
        <w:t>innovation.</w:t>
      </w:r>
      <w:r w:rsidR="00515C14" w:rsidRPr="00AC6E2B">
        <w:rPr>
          <w:noProof/>
          <w:szCs w:val="24"/>
        </w:rPr>
        <w:t xml:space="preserve"> </w:t>
      </w:r>
      <w:r w:rsidR="00B02D2B">
        <w:rPr>
          <w:noProof/>
          <w:szCs w:val="24"/>
        </w:rPr>
        <w:t xml:space="preserve">It </w:t>
      </w:r>
      <w:r w:rsidR="00B02D2B" w:rsidRPr="005429AE">
        <w:rPr>
          <w:noProof/>
          <w:szCs w:val="24"/>
        </w:rPr>
        <w:t>will offer insights into Europe’s position in the global landscape of advanced materials, enabling an in-depth comparison with key global players such as the US and China.</w:t>
      </w:r>
      <w:r w:rsidR="00B02D2B">
        <w:rPr>
          <w:noProof/>
          <w:szCs w:val="24"/>
        </w:rPr>
        <w:t xml:space="preserve"> </w:t>
      </w:r>
      <w:r w:rsidR="00C44D6E">
        <w:rPr>
          <w:noProof/>
          <w:szCs w:val="24"/>
        </w:rPr>
        <w:t>Such monitoring process</w:t>
      </w:r>
      <w:r w:rsidR="00515C14" w:rsidRPr="00AC6E2B">
        <w:rPr>
          <w:noProof/>
          <w:szCs w:val="24"/>
        </w:rPr>
        <w:t xml:space="preserve"> </w:t>
      </w:r>
      <w:r w:rsidR="00C44D6E">
        <w:rPr>
          <w:noProof/>
          <w:szCs w:val="24"/>
        </w:rPr>
        <w:t>should</w:t>
      </w:r>
      <w:r w:rsidR="00515C14" w:rsidRPr="00AC6E2B">
        <w:rPr>
          <w:noProof/>
          <w:szCs w:val="24"/>
        </w:rPr>
        <w:t xml:space="preserve"> </w:t>
      </w:r>
      <w:r w:rsidR="00D53B03">
        <w:rPr>
          <w:noProof/>
          <w:szCs w:val="24"/>
        </w:rPr>
        <w:t xml:space="preserve">be </w:t>
      </w:r>
      <w:r w:rsidR="00FC2D7C">
        <w:rPr>
          <w:noProof/>
          <w:szCs w:val="24"/>
        </w:rPr>
        <w:t xml:space="preserve">performed </w:t>
      </w:r>
      <w:r w:rsidR="00D53B03">
        <w:rPr>
          <w:noProof/>
          <w:szCs w:val="24"/>
        </w:rPr>
        <w:t xml:space="preserve">in cooperation with the </w:t>
      </w:r>
      <w:r w:rsidR="00D53B03" w:rsidRPr="6586BF34">
        <w:rPr>
          <w:noProof/>
        </w:rPr>
        <w:t xml:space="preserve">proposed new Horizon Europe </w:t>
      </w:r>
      <w:r w:rsidR="00CE5260">
        <w:rPr>
          <w:noProof/>
        </w:rPr>
        <w:t xml:space="preserve">public-private </w:t>
      </w:r>
      <w:r w:rsidR="00D53B03" w:rsidRPr="6586BF34">
        <w:rPr>
          <w:noProof/>
        </w:rPr>
        <w:t>co-programmed partnership</w:t>
      </w:r>
      <w:r w:rsidR="00D53B03">
        <w:rPr>
          <w:noProof/>
        </w:rPr>
        <w:t xml:space="preserve"> “</w:t>
      </w:r>
      <w:r w:rsidR="00D53B03" w:rsidRPr="000243D3">
        <w:rPr>
          <w:noProof/>
        </w:rPr>
        <w:t>Innovative Materials for EU</w:t>
      </w:r>
      <w:r w:rsidR="00B02D2B">
        <w:rPr>
          <w:noProof/>
          <w:szCs w:val="24"/>
        </w:rPr>
        <w:t>.</w:t>
      </w:r>
    </w:p>
    <w:p w14:paraId="44CDD521" w14:textId="08C33E75" w:rsidR="00121A90" w:rsidRPr="009D31A9" w:rsidRDefault="00121A90" w:rsidP="00997CC4">
      <w:pPr>
        <w:spacing w:after="120" w:line="259" w:lineRule="auto"/>
        <w:rPr>
          <w:noProof/>
        </w:rPr>
      </w:pPr>
      <w:r w:rsidRPr="6586BF34">
        <w:rPr>
          <w:b/>
          <w:noProof/>
        </w:rPr>
        <w:t>Standards</w:t>
      </w:r>
      <w:r w:rsidRPr="6586BF34">
        <w:rPr>
          <w:noProof/>
        </w:rPr>
        <w:t xml:space="preserve"> offer a basis for the integration of technologies into complex, innovative systems and solutions</w:t>
      </w:r>
      <w:r w:rsidR="00DF4289">
        <w:rPr>
          <w:noProof/>
        </w:rPr>
        <w:t>. Standards</w:t>
      </w:r>
      <w:r w:rsidRPr="6586BF34">
        <w:rPr>
          <w:noProof/>
        </w:rPr>
        <w:t xml:space="preserve"> enabl</w:t>
      </w:r>
      <w:r w:rsidR="00622F69">
        <w:rPr>
          <w:noProof/>
        </w:rPr>
        <w:t>e</w:t>
      </w:r>
      <w:r w:rsidRPr="6586BF34">
        <w:rPr>
          <w:noProof/>
        </w:rPr>
        <w:t xml:space="preserve"> interoperability between components, products and services, mitigating vendor </w:t>
      </w:r>
      <w:r w:rsidR="006059A6">
        <w:rPr>
          <w:noProof/>
        </w:rPr>
        <w:t>‘</w:t>
      </w:r>
      <w:r w:rsidRPr="6586BF34">
        <w:rPr>
          <w:noProof/>
        </w:rPr>
        <w:t>lock-in</w:t>
      </w:r>
      <w:r w:rsidR="006059A6">
        <w:rPr>
          <w:noProof/>
        </w:rPr>
        <w:t>’</w:t>
      </w:r>
      <w:r w:rsidRPr="6586BF34">
        <w:rPr>
          <w:noProof/>
        </w:rPr>
        <w:t xml:space="preserve"> and providing more choice for customers globally. The </w:t>
      </w:r>
      <w:r w:rsidRPr="00544315">
        <w:rPr>
          <w:noProof/>
          <w:szCs w:val="24"/>
        </w:rPr>
        <w:t>Commission</w:t>
      </w:r>
      <w:r w:rsidRPr="6586BF34">
        <w:rPr>
          <w:noProof/>
        </w:rPr>
        <w:t xml:space="preserve"> Recommendation for a Code of Practice on Standardisation</w:t>
      </w:r>
      <w:r w:rsidR="004C0D7D" w:rsidRPr="004C0D7D">
        <w:rPr>
          <w:noProof/>
          <w:szCs w:val="24"/>
        </w:rPr>
        <w:t> (</w:t>
      </w:r>
      <w:r w:rsidRPr="6586BF34">
        <w:rPr>
          <w:noProof/>
          <w:vertAlign w:val="superscript"/>
        </w:rPr>
        <w:footnoteReference w:id="40"/>
      </w:r>
      <w:r w:rsidR="004C0D7D">
        <w:rPr>
          <w:noProof/>
          <w:szCs w:val="24"/>
        </w:rPr>
        <w:t>)</w:t>
      </w:r>
      <w:r w:rsidRPr="6586BF34">
        <w:rPr>
          <w:noProof/>
        </w:rPr>
        <w:t xml:space="preserve"> is key </w:t>
      </w:r>
      <w:r w:rsidR="00FB0251">
        <w:rPr>
          <w:noProof/>
        </w:rPr>
        <w:t>to</w:t>
      </w:r>
      <w:r w:rsidRPr="6586BF34">
        <w:rPr>
          <w:noProof/>
        </w:rPr>
        <w:t xml:space="preserve"> strengthening the link between research, innovation and standardisation. The pilot Standardisation Booster</w:t>
      </w:r>
      <w:r w:rsidR="34245CAF" w:rsidRPr="6586BF34">
        <w:rPr>
          <w:noProof/>
        </w:rPr>
        <w:t>(</w:t>
      </w:r>
      <w:r w:rsidRPr="611E1F45">
        <w:rPr>
          <w:noProof/>
          <w:vertAlign w:val="superscript"/>
        </w:rPr>
        <w:footnoteReference w:id="41"/>
      </w:r>
      <w:r w:rsidR="77D67662" w:rsidRPr="6586BF34">
        <w:rPr>
          <w:noProof/>
        </w:rPr>
        <w:t>)</w:t>
      </w:r>
      <w:r w:rsidRPr="6586BF34">
        <w:rPr>
          <w:noProof/>
        </w:rPr>
        <w:t xml:space="preserve"> provides services to Horizon Europe projects to increase </w:t>
      </w:r>
      <w:r w:rsidR="00FB0251">
        <w:rPr>
          <w:noProof/>
        </w:rPr>
        <w:t xml:space="preserve">the </w:t>
      </w:r>
      <w:r w:rsidRPr="6586BF34">
        <w:rPr>
          <w:noProof/>
        </w:rPr>
        <w:t xml:space="preserve">uptake of new technologies resulting from standardisation activities. To promote the adoption of EU and international standards for advanced materials, the Commission will collaborate with </w:t>
      </w:r>
      <w:r w:rsidR="430161F0" w:rsidRPr="6586BF34">
        <w:rPr>
          <w:noProof/>
        </w:rPr>
        <w:t xml:space="preserve">internationally recognised </w:t>
      </w:r>
      <w:r w:rsidRPr="6586BF34">
        <w:rPr>
          <w:noProof/>
        </w:rPr>
        <w:t xml:space="preserve">standardisation bodies including CEN/CENELEC/ETSI, ISO </w:t>
      </w:r>
      <w:r w:rsidR="00544315">
        <w:rPr>
          <w:noProof/>
        </w:rPr>
        <w:t xml:space="preserve">including through </w:t>
      </w:r>
      <w:r w:rsidRPr="6586BF34">
        <w:rPr>
          <w:noProof/>
        </w:rPr>
        <w:t xml:space="preserve">the </w:t>
      </w:r>
      <w:r w:rsidR="00476B7F" w:rsidRPr="6586BF34">
        <w:rPr>
          <w:noProof/>
        </w:rPr>
        <w:t xml:space="preserve">proposed new </w:t>
      </w:r>
      <w:r w:rsidRPr="6586BF34">
        <w:rPr>
          <w:noProof/>
        </w:rPr>
        <w:t>Horizon Europe co-programmed partnership</w:t>
      </w:r>
      <w:r w:rsidR="001A0F22">
        <w:rPr>
          <w:noProof/>
        </w:rPr>
        <w:t xml:space="preserve"> “</w:t>
      </w:r>
      <w:r w:rsidR="001A0F22" w:rsidRPr="00AC6E2B">
        <w:rPr>
          <w:noProof/>
        </w:rPr>
        <w:t>Innovative Materials for EU”</w:t>
      </w:r>
      <w:r w:rsidRPr="6586BF34">
        <w:rPr>
          <w:noProof/>
        </w:rPr>
        <w:t xml:space="preserve">. The objective is to systematically </w:t>
      </w:r>
      <w:r w:rsidR="006156F3">
        <w:rPr>
          <w:noProof/>
        </w:rPr>
        <w:t>identify</w:t>
      </w:r>
      <w:r w:rsidR="006156F3" w:rsidRPr="6586BF34">
        <w:rPr>
          <w:noProof/>
        </w:rPr>
        <w:t xml:space="preserve"> </w:t>
      </w:r>
      <w:r w:rsidRPr="6586BF34">
        <w:rPr>
          <w:noProof/>
        </w:rPr>
        <w:t xml:space="preserve">existing standards and identify gaps and resulting priorities and to launch </w:t>
      </w:r>
      <w:r w:rsidR="001070AD">
        <w:rPr>
          <w:noProof/>
        </w:rPr>
        <w:t>standardisation</w:t>
      </w:r>
      <w:r w:rsidRPr="6586BF34">
        <w:rPr>
          <w:noProof/>
        </w:rPr>
        <w:t xml:space="preserve"> requests based on the analysis. </w:t>
      </w:r>
    </w:p>
    <w:p w14:paraId="27762663" w14:textId="19648049" w:rsidR="00121A90" w:rsidRPr="009D31A9" w:rsidRDefault="000D4C23">
      <w:pPr>
        <w:spacing w:after="120" w:line="259" w:lineRule="auto"/>
        <w:rPr>
          <w:noProof/>
        </w:rPr>
      </w:pPr>
      <w:r>
        <w:rPr>
          <w:noProof/>
        </w:rPr>
        <w:t xml:space="preserve">It is </w:t>
      </w:r>
      <w:r w:rsidRPr="00C50C41">
        <w:rPr>
          <w:noProof/>
        </w:rPr>
        <w:t>important to e</w:t>
      </w:r>
      <w:r w:rsidR="00121A90" w:rsidRPr="00C50C41">
        <w:rPr>
          <w:noProof/>
        </w:rPr>
        <w:t>nsur</w:t>
      </w:r>
      <w:r w:rsidRPr="00C50C41">
        <w:rPr>
          <w:noProof/>
        </w:rPr>
        <w:t>e</w:t>
      </w:r>
      <w:r w:rsidR="00AD4013" w:rsidRPr="00C50C41">
        <w:rPr>
          <w:noProof/>
        </w:rPr>
        <w:t xml:space="preserve"> </w:t>
      </w:r>
      <w:r w:rsidR="009C0527" w:rsidRPr="00C50C41">
        <w:rPr>
          <w:noProof/>
        </w:rPr>
        <w:t>that innovations in advanced ma</w:t>
      </w:r>
      <w:r w:rsidR="00AD4013" w:rsidRPr="00C50C41">
        <w:rPr>
          <w:noProof/>
        </w:rPr>
        <w:t>t</w:t>
      </w:r>
      <w:r w:rsidR="009C0527" w:rsidRPr="00C50C41">
        <w:rPr>
          <w:noProof/>
        </w:rPr>
        <w:t>erials are</w:t>
      </w:r>
      <w:r w:rsidR="009C0527">
        <w:rPr>
          <w:noProof/>
        </w:rPr>
        <w:t xml:space="preserve"> compliant with exist</w:t>
      </w:r>
      <w:r w:rsidR="00D41DB0">
        <w:rPr>
          <w:noProof/>
        </w:rPr>
        <w:t xml:space="preserve">ing </w:t>
      </w:r>
      <w:r w:rsidR="00121A90">
        <w:rPr>
          <w:noProof/>
        </w:rPr>
        <w:t>regulat</w:t>
      </w:r>
      <w:r w:rsidR="0097425F">
        <w:rPr>
          <w:noProof/>
        </w:rPr>
        <w:t>ions</w:t>
      </w:r>
      <w:r>
        <w:rPr>
          <w:noProof/>
        </w:rPr>
        <w:t xml:space="preserve"> and fit for purpose</w:t>
      </w:r>
      <w:r w:rsidR="00FD5015">
        <w:rPr>
          <w:noProof/>
        </w:rPr>
        <w:t xml:space="preserve">, </w:t>
      </w:r>
      <w:r w:rsidR="00024E79">
        <w:rPr>
          <w:noProof/>
        </w:rPr>
        <w:t xml:space="preserve">this makes it necessary to put in </w:t>
      </w:r>
      <w:r w:rsidR="00121A90">
        <w:rPr>
          <w:noProof/>
        </w:rPr>
        <w:t xml:space="preserve">harmonised </w:t>
      </w:r>
      <w:r w:rsidR="00121A90" w:rsidRPr="70577D6A">
        <w:rPr>
          <w:b/>
          <w:noProof/>
        </w:rPr>
        <w:t>methods and assessment tools for the characterisation and testing</w:t>
      </w:r>
      <w:r w:rsidR="00121A90">
        <w:rPr>
          <w:noProof/>
        </w:rPr>
        <w:t xml:space="preserve"> of advanced materials</w:t>
      </w:r>
      <w:r w:rsidR="00CC377B">
        <w:rPr>
          <w:noProof/>
        </w:rPr>
        <w:t>.</w:t>
      </w:r>
      <w:r w:rsidR="00121A90">
        <w:rPr>
          <w:noProof/>
        </w:rPr>
        <w:t xml:space="preserve"> </w:t>
      </w:r>
      <w:r w:rsidR="00CC377B">
        <w:rPr>
          <w:noProof/>
        </w:rPr>
        <w:t xml:space="preserve">It is also important </w:t>
      </w:r>
      <w:r w:rsidR="00337743">
        <w:rPr>
          <w:noProof/>
        </w:rPr>
        <w:t xml:space="preserve">for these </w:t>
      </w:r>
      <w:r w:rsidR="00A87D9E">
        <w:rPr>
          <w:noProof/>
        </w:rPr>
        <w:t xml:space="preserve">harmonised methods and assessment tools to </w:t>
      </w:r>
      <w:r w:rsidR="00121A90">
        <w:rPr>
          <w:noProof/>
        </w:rPr>
        <w:t xml:space="preserve">have gained regulatory acceptance. </w:t>
      </w:r>
      <w:r w:rsidR="00121A90" w:rsidRPr="70577D6A">
        <w:rPr>
          <w:noProof/>
          <w:color w:val="000000" w:themeColor="text1"/>
        </w:rPr>
        <w:t xml:space="preserve">When developing a product, it is </w:t>
      </w:r>
      <w:r w:rsidR="00C5523A">
        <w:rPr>
          <w:noProof/>
          <w:color w:val="000000" w:themeColor="text1"/>
        </w:rPr>
        <w:t>key</w:t>
      </w:r>
      <w:r w:rsidR="00121A90" w:rsidRPr="70577D6A">
        <w:rPr>
          <w:noProof/>
          <w:color w:val="000000" w:themeColor="text1"/>
        </w:rPr>
        <w:t xml:space="preserve"> that manufacturers are also aware - as early as possible - of the </w:t>
      </w:r>
      <w:r w:rsidR="00121A90" w:rsidRPr="70577D6A">
        <w:rPr>
          <w:b/>
          <w:noProof/>
          <w:color w:val="000000" w:themeColor="text1"/>
        </w:rPr>
        <w:t xml:space="preserve">regulatory requirements </w:t>
      </w:r>
      <w:r w:rsidR="00121A90" w:rsidRPr="70577D6A">
        <w:rPr>
          <w:noProof/>
          <w:color w:val="000000" w:themeColor="text1"/>
        </w:rPr>
        <w:t xml:space="preserve">that </w:t>
      </w:r>
      <w:r w:rsidR="00DF7916">
        <w:rPr>
          <w:noProof/>
          <w:color w:val="000000" w:themeColor="text1"/>
        </w:rPr>
        <w:t>concern</w:t>
      </w:r>
      <w:r w:rsidR="006934E5">
        <w:rPr>
          <w:noProof/>
          <w:color w:val="000000" w:themeColor="text1"/>
        </w:rPr>
        <w:t xml:space="preserve"> them</w:t>
      </w:r>
      <w:r w:rsidR="00121A90" w:rsidRPr="70577D6A">
        <w:rPr>
          <w:noProof/>
          <w:color w:val="000000" w:themeColor="text1"/>
        </w:rPr>
        <w:t xml:space="preserve">, such as </w:t>
      </w:r>
      <w:r w:rsidR="006934E5">
        <w:rPr>
          <w:noProof/>
          <w:color w:val="000000" w:themeColor="text1"/>
        </w:rPr>
        <w:t>requirement</w:t>
      </w:r>
      <w:r w:rsidR="00434F4E">
        <w:rPr>
          <w:noProof/>
          <w:color w:val="000000" w:themeColor="text1"/>
        </w:rPr>
        <w:t>s</w:t>
      </w:r>
      <w:r w:rsidR="006934E5">
        <w:rPr>
          <w:noProof/>
          <w:color w:val="000000" w:themeColor="text1"/>
        </w:rPr>
        <w:t xml:space="preserve"> on</w:t>
      </w:r>
      <w:r w:rsidR="00121A90" w:rsidRPr="70577D6A">
        <w:rPr>
          <w:noProof/>
          <w:color w:val="000000" w:themeColor="text1"/>
        </w:rPr>
        <w:t xml:space="preserve"> the protection of human health and the environment as well as recyclability. A major challenge </w:t>
      </w:r>
      <w:r w:rsidR="006B1702">
        <w:rPr>
          <w:noProof/>
          <w:color w:val="000000" w:themeColor="text1"/>
        </w:rPr>
        <w:t xml:space="preserve">in this area </w:t>
      </w:r>
      <w:r w:rsidR="00121A90" w:rsidRPr="70577D6A">
        <w:rPr>
          <w:noProof/>
          <w:color w:val="000000" w:themeColor="text1"/>
        </w:rPr>
        <w:t xml:space="preserve">is that advanced materials can have unique properties that are not necessarily well </w:t>
      </w:r>
      <w:r w:rsidR="00121A90" w:rsidRPr="00997CC4">
        <w:rPr>
          <w:noProof/>
          <w:szCs w:val="24"/>
        </w:rPr>
        <w:t>understood</w:t>
      </w:r>
      <w:r w:rsidR="00121A90" w:rsidRPr="70577D6A">
        <w:rPr>
          <w:noProof/>
          <w:color w:val="000000" w:themeColor="text1"/>
        </w:rPr>
        <w:t xml:space="preserve"> in </w:t>
      </w:r>
      <w:r w:rsidR="00121A90" w:rsidRPr="00997CC4">
        <w:rPr>
          <w:noProof/>
        </w:rPr>
        <w:t>the</w:t>
      </w:r>
      <w:r w:rsidR="00121A90" w:rsidRPr="70577D6A">
        <w:rPr>
          <w:noProof/>
          <w:color w:val="000000" w:themeColor="text1"/>
        </w:rPr>
        <w:t xml:space="preserve"> context of existing toxicological or environmental studies. </w:t>
      </w:r>
      <w:r w:rsidR="00D86E76">
        <w:rPr>
          <w:noProof/>
          <w:color w:val="000000" w:themeColor="text1"/>
        </w:rPr>
        <w:t>For these reasons</w:t>
      </w:r>
      <w:r w:rsidR="00121A90" w:rsidRPr="70577D6A">
        <w:rPr>
          <w:noProof/>
          <w:color w:val="000000" w:themeColor="text1"/>
        </w:rPr>
        <w:t xml:space="preserve">, it is also </w:t>
      </w:r>
      <w:r w:rsidR="00C5523A">
        <w:rPr>
          <w:noProof/>
          <w:color w:val="000000" w:themeColor="text1"/>
        </w:rPr>
        <w:t>relevant</w:t>
      </w:r>
      <w:r w:rsidR="00C5523A" w:rsidRPr="70577D6A">
        <w:rPr>
          <w:noProof/>
          <w:color w:val="000000" w:themeColor="text1"/>
        </w:rPr>
        <w:t xml:space="preserve"> </w:t>
      </w:r>
      <w:r w:rsidR="00121A90" w:rsidRPr="70577D6A">
        <w:rPr>
          <w:noProof/>
          <w:color w:val="000000" w:themeColor="text1"/>
        </w:rPr>
        <w:t xml:space="preserve">that regulators are informed and </w:t>
      </w:r>
      <w:r w:rsidR="27C9A067">
        <w:rPr>
          <w:noProof/>
        </w:rPr>
        <w:t xml:space="preserve">understand </w:t>
      </w:r>
      <w:r w:rsidR="00121A90" w:rsidRPr="70577D6A">
        <w:rPr>
          <w:noProof/>
          <w:color w:val="000000" w:themeColor="text1"/>
        </w:rPr>
        <w:t xml:space="preserve">the latest innovations. For example, the </w:t>
      </w:r>
      <w:r w:rsidR="00121A90">
        <w:rPr>
          <w:noProof/>
        </w:rPr>
        <w:t xml:space="preserve">upcoming sustainability requirements under the Ecodesign for Sustainable Products Regulation will consider </w:t>
      </w:r>
      <w:r w:rsidR="00331E9F">
        <w:rPr>
          <w:noProof/>
        </w:rPr>
        <w:t xml:space="preserve">innovation on </w:t>
      </w:r>
      <w:r w:rsidR="00121A90">
        <w:rPr>
          <w:noProof/>
        </w:rPr>
        <w:t>advanced materials innovations and support the uptake</w:t>
      </w:r>
      <w:r w:rsidR="0028004E">
        <w:rPr>
          <w:noProof/>
        </w:rPr>
        <w:t xml:space="preserve"> of these innovations</w:t>
      </w:r>
      <w:r w:rsidR="00121A90">
        <w:rPr>
          <w:noProof/>
        </w:rPr>
        <w:t xml:space="preserve">. </w:t>
      </w:r>
      <w:r w:rsidR="220ABE7E">
        <w:rPr>
          <w:noProof/>
        </w:rPr>
        <w:t xml:space="preserve">For this uptake to be successful, </w:t>
      </w:r>
      <w:r w:rsidR="00121A90">
        <w:rPr>
          <w:noProof/>
        </w:rPr>
        <w:t xml:space="preserve">adequate tools and methods to describe and share </w:t>
      </w:r>
      <w:r w:rsidR="24A3A01E">
        <w:rPr>
          <w:noProof/>
        </w:rPr>
        <w:t xml:space="preserve">relevant </w:t>
      </w:r>
      <w:r w:rsidR="00121A90">
        <w:rPr>
          <w:noProof/>
        </w:rPr>
        <w:t>information</w:t>
      </w:r>
      <w:r w:rsidR="10AF2EEA">
        <w:rPr>
          <w:noProof/>
        </w:rPr>
        <w:t xml:space="preserve"> need to be in place</w:t>
      </w:r>
      <w:r w:rsidR="00121A90">
        <w:rPr>
          <w:noProof/>
        </w:rPr>
        <w:t xml:space="preserve">. </w:t>
      </w:r>
    </w:p>
    <w:p w14:paraId="7AAB5DCE" w14:textId="03E9595F" w:rsidR="00121A90" w:rsidRPr="009D31A9" w:rsidRDefault="00121A90" w:rsidP="00997CC4">
      <w:pPr>
        <w:spacing w:after="120" w:line="259" w:lineRule="auto"/>
        <w:rPr>
          <w:noProof/>
        </w:rPr>
      </w:pPr>
      <w:r w:rsidRPr="0544D16E">
        <w:rPr>
          <w:noProof/>
        </w:rPr>
        <w:t xml:space="preserve">In line with the Commission Communication on making the most of </w:t>
      </w:r>
      <w:r w:rsidR="00C41303">
        <w:rPr>
          <w:noProof/>
        </w:rPr>
        <w:t xml:space="preserve">the </w:t>
      </w:r>
      <w:r w:rsidRPr="0544D16E">
        <w:rPr>
          <w:noProof/>
        </w:rPr>
        <w:t>EU’s innovation potential</w:t>
      </w:r>
      <w:r w:rsidR="004C0D7D" w:rsidRPr="004C0D7D">
        <w:rPr>
          <w:noProof/>
          <w:szCs w:val="24"/>
        </w:rPr>
        <w:t> (</w:t>
      </w:r>
      <w:r w:rsidRPr="0544D16E">
        <w:rPr>
          <w:rStyle w:val="FootnoteReference"/>
          <w:noProof/>
        </w:rPr>
        <w:footnoteReference w:id="42"/>
      </w:r>
      <w:r w:rsidR="004C0D7D">
        <w:rPr>
          <w:noProof/>
          <w:szCs w:val="24"/>
        </w:rPr>
        <w:t>)</w:t>
      </w:r>
      <w:r w:rsidRPr="0544D16E">
        <w:rPr>
          <w:noProof/>
        </w:rPr>
        <w:t xml:space="preserve"> it is important to analyse the </w:t>
      </w:r>
      <w:r w:rsidR="7514BB88" w:rsidRPr="0544D16E">
        <w:rPr>
          <w:noProof/>
        </w:rPr>
        <w:t xml:space="preserve">identified </w:t>
      </w:r>
      <w:r w:rsidRPr="0544D16E">
        <w:rPr>
          <w:noProof/>
        </w:rPr>
        <w:t xml:space="preserve">challenges </w:t>
      </w:r>
      <w:r w:rsidR="007C35C2">
        <w:rPr>
          <w:noProof/>
        </w:rPr>
        <w:t>in the area of</w:t>
      </w:r>
      <w:r w:rsidR="007C35C2" w:rsidRPr="0544D16E">
        <w:rPr>
          <w:noProof/>
        </w:rPr>
        <w:t xml:space="preserve"> </w:t>
      </w:r>
      <w:r w:rsidRPr="0544D16E">
        <w:rPr>
          <w:b/>
          <w:noProof/>
        </w:rPr>
        <w:t>patents</w:t>
      </w:r>
      <w:r w:rsidR="65F97CF3" w:rsidRPr="23905BDA">
        <w:rPr>
          <w:b/>
          <w:bCs/>
          <w:noProof/>
        </w:rPr>
        <w:t>,</w:t>
      </w:r>
      <w:r w:rsidRPr="0544D16E">
        <w:rPr>
          <w:noProof/>
        </w:rPr>
        <w:t xml:space="preserve"> and more </w:t>
      </w:r>
      <w:r w:rsidR="468F9A1A">
        <w:rPr>
          <w:noProof/>
        </w:rPr>
        <w:t>generally the</w:t>
      </w:r>
      <w:r w:rsidRPr="0544D16E">
        <w:rPr>
          <w:noProof/>
        </w:rPr>
        <w:t xml:space="preserve"> protection of </w:t>
      </w:r>
      <w:r w:rsidRPr="0544D16E">
        <w:rPr>
          <w:b/>
          <w:noProof/>
        </w:rPr>
        <w:t>intellectual property rights</w:t>
      </w:r>
      <w:r w:rsidRPr="0544D16E">
        <w:rPr>
          <w:noProof/>
        </w:rPr>
        <w:t xml:space="preserve">, specifically for the advanced materials </w:t>
      </w:r>
      <w:r w:rsidR="001871F6">
        <w:rPr>
          <w:noProof/>
        </w:rPr>
        <w:t xml:space="preserve">sector </w:t>
      </w:r>
      <w:r w:rsidRPr="0544D16E">
        <w:rPr>
          <w:noProof/>
        </w:rPr>
        <w:t>where a new study published on R&amp;I industrial investments</w:t>
      </w:r>
      <w:r w:rsidR="004C0D7D" w:rsidRPr="004C0D7D">
        <w:rPr>
          <w:noProof/>
          <w:szCs w:val="24"/>
        </w:rPr>
        <w:t> (</w:t>
      </w:r>
      <w:r w:rsidRPr="0544D16E">
        <w:rPr>
          <w:rStyle w:val="FootnoteReference"/>
          <w:noProof/>
        </w:rPr>
        <w:footnoteReference w:id="43"/>
      </w:r>
      <w:r w:rsidR="004C0D7D">
        <w:rPr>
          <w:noProof/>
          <w:szCs w:val="24"/>
        </w:rPr>
        <w:t>)</w:t>
      </w:r>
      <w:r w:rsidR="0029491F">
        <w:rPr>
          <w:noProof/>
          <w:szCs w:val="24"/>
        </w:rPr>
        <w:t xml:space="preserve"> </w:t>
      </w:r>
      <w:r w:rsidRPr="0544D16E">
        <w:rPr>
          <w:noProof/>
        </w:rPr>
        <w:t>shows the EU is losing ground</w:t>
      </w:r>
      <w:r w:rsidR="001F1D99">
        <w:rPr>
          <w:noProof/>
        </w:rPr>
        <w:t xml:space="preserve"> in this area</w:t>
      </w:r>
      <w:r w:rsidRPr="0544D16E">
        <w:rPr>
          <w:noProof/>
        </w:rPr>
        <w:t>. It is</w:t>
      </w:r>
      <w:r w:rsidR="005F7624">
        <w:rPr>
          <w:noProof/>
        </w:rPr>
        <w:t xml:space="preserve"> therefore</w:t>
      </w:r>
      <w:r w:rsidRPr="0544D16E">
        <w:rPr>
          <w:noProof/>
        </w:rPr>
        <w:t xml:space="preserve"> essential to encourage developers of advanced materials to make best use of the guidance for knowledge valorisation.</w:t>
      </w:r>
      <w:r w:rsidR="007B127B" w:rsidRPr="007B127B">
        <w:rPr>
          <w:noProof/>
        </w:rPr>
        <w:t xml:space="preserve"> </w:t>
      </w:r>
      <w:r w:rsidR="007B127B" w:rsidRPr="0544D16E">
        <w:rPr>
          <w:noProof/>
        </w:rPr>
        <w:t>To build better insight into the reasons for EU weakness</w:t>
      </w:r>
      <w:r w:rsidR="00CE5260">
        <w:rPr>
          <w:noProof/>
        </w:rPr>
        <w:t>es</w:t>
      </w:r>
      <w:r w:rsidR="007B127B" w:rsidRPr="0544D16E">
        <w:rPr>
          <w:noProof/>
        </w:rPr>
        <w:t xml:space="preserve"> in patenting, the Commission will perform an </w:t>
      </w:r>
      <w:r w:rsidR="007B127B" w:rsidRPr="0544D16E">
        <w:rPr>
          <w:b/>
          <w:noProof/>
        </w:rPr>
        <w:t>analysis of the patent landscape and the</w:t>
      </w:r>
      <w:r w:rsidR="00936C55">
        <w:rPr>
          <w:b/>
          <w:noProof/>
        </w:rPr>
        <w:t xml:space="preserve"> needs of</w:t>
      </w:r>
      <w:r w:rsidR="007B127B" w:rsidRPr="0544D16E">
        <w:rPr>
          <w:b/>
          <w:noProof/>
        </w:rPr>
        <w:t xml:space="preserve"> industry</w:t>
      </w:r>
      <w:r w:rsidR="00936C55">
        <w:rPr>
          <w:noProof/>
        </w:rPr>
        <w:t xml:space="preserve">. This analysis </w:t>
      </w:r>
      <w:r w:rsidR="007B127B" w:rsidRPr="0544D16E">
        <w:rPr>
          <w:noProof/>
        </w:rPr>
        <w:t>will also explore the need for an intermediary to centralise and manage scattered patent rights in the field.</w:t>
      </w:r>
    </w:p>
    <w:p w14:paraId="406EAF42" w14:textId="28DF21D4" w:rsidR="0037634C" w:rsidRDefault="00121A90" w:rsidP="00997CC4">
      <w:pPr>
        <w:spacing w:after="120" w:line="259" w:lineRule="auto"/>
        <w:rPr>
          <w:noProof/>
        </w:rPr>
      </w:pPr>
      <w:r w:rsidRPr="6586BF34">
        <w:rPr>
          <w:noProof/>
        </w:rPr>
        <w:t xml:space="preserve">New </w:t>
      </w:r>
      <w:r w:rsidRPr="6586BF34">
        <w:rPr>
          <w:b/>
          <w:noProof/>
        </w:rPr>
        <w:t>skills</w:t>
      </w:r>
      <w:r w:rsidRPr="6586BF34">
        <w:rPr>
          <w:noProof/>
        </w:rPr>
        <w:t xml:space="preserve"> are needed </w:t>
      </w:r>
      <w:r w:rsidR="002E6EFC">
        <w:rPr>
          <w:noProof/>
        </w:rPr>
        <w:t>in the areas o</w:t>
      </w:r>
      <w:r w:rsidR="00C05390">
        <w:rPr>
          <w:noProof/>
        </w:rPr>
        <w:t>f</w:t>
      </w:r>
      <w:r w:rsidR="002E6EFC" w:rsidRPr="6586BF34">
        <w:rPr>
          <w:noProof/>
        </w:rPr>
        <w:t xml:space="preserve"> </w:t>
      </w:r>
      <w:r w:rsidRPr="6586BF34">
        <w:rPr>
          <w:noProof/>
        </w:rPr>
        <w:t xml:space="preserve">innovative methods, tools and </w:t>
      </w:r>
      <w:r w:rsidR="00C05390">
        <w:rPr>
          <w:noProof/>
        </w:rPr>
        <w:t xml:space="preserve">the design and development of </w:t>
      </w:r>
      <w:r w:rsidRPr="6586BF34">
        <w:rPr>
          <w:noProof/>
        </w:rPr>
        <w:t>new materials</w:t>
      </w:r>
      <w:r w:rsidR="00F33ADF">
        <w:rPr>
          <w:noProof/>
        </w:rPr>
        <w:t xml:space="preserve">. Skills in this area are specially needed in </w:t>
      </w:r>
      <w:r w:rsidRPr="6586BF34">
        <w:rPr>
          <w:noProof/>
        </w:rPr>
        <w:t>materials science, chemistry, engineering and information technologies</w:t>
      </w:r>
      <w:r w:rsidR="00F33ADF">
        <w:rPr>
          <w:noProof/>
        </w:rPr>
        <w:t>. Multidisciplinary skills are also needed.</w:t>
      </w:r>
      <w:r w:rsidRPr="6586BF34">
        <w:rPr>
          <w:noProof/>
        </w:rPr>
        <w:t xml:space="preserve"> These skills need to be identified and </w:t>
      </w:r>
      <w:r w:rsidR="00544315">
        <w:rPr>
          <w:noProof/>
        </w:rPr>
        <w:t xml:space="preserve">to </w:t>
      </w:r>
      <w:r w:rsidR="009B252E">
        <w:rPr>
          <w:noProof/>
        </w:rPr>
        <w:t>feature</w:t>
      </w:r>
      <w:r w:rsidRPr="6586BF34">
        <w:rPr>
          <w:noProof/>
        </w:rPr>
        <w:t xml:space="preserve"> in national education and training systems</w:t>
      </w:r>
      <w:r w:rsidR="00EA33F3">
        <w:rPr>
          <w:noProof/>
        </w:rPr>
        <w:t>.</w:t>
      </w:r>
      <w:r w:rsidRPr="009D31A9">
        <w:rPr>
          <w:noProof/>
          <w:szCs w:val="24"/>
        </w:rPr>
        <w:t xml:space="preserve"> </w:t>
      </w:r>
      <w:r w:rsidR="00EA33F3">
        <w:rPr>
          <w:noProof/>
        </w:rPr>
        <w:t>This include</w:t>
      </w:r>
      <w:r w:rsidR="00544315">
        <w:rPr>
          <w:noProof/>
        </w:rPr>
        <w:t>s</w:t>
      </w:r>
      <w:r w:rsidR="00EA33F3">
        <w:rPr>
          <w:noProof/>
        </w:rPr>
        <w:t>, for example,</w:t>
      </w:r>
      <w:r w:rsidRPr="6586BF34">
        <w:rPr>
          <w:noProof/>
        </w:rPr>
        <w:t xml:space="preserve"> </w:t>
      </w:r>
      <w:r w:rsidR="00544315">
        <w:rPr>
          <w:noProof/>
        </w:rPr>
        <w:t>the</w:t>
      </w:r>
      <w:r w:rsidRPr="6586BF34">
        <w:rPr>
          <w:noProof/>
        </w:rPr>
        <w:t xml:space="preserve"> develop</w:t>
      </w:r>
      <w:r w:rsidR="00544315">
        <w:rPr>
          <w:noProof/>
        </w:rPr>
        <w:t>ment</w:t>
      </w:r>
      <w:r w:rsidRPr="6586BF34">
        <w:rPr>
          <w:noProof/>
        </w:rPr>
        <w:t xml:space="preserve"> and promoti</w:t>
      </w:r>
      <w:r w:rsidR="00544315">
        <w:rPr>
          <w:noProof/>
        </w:rPr>
        <w:t>on of</w:t>
      </w:r>
      <w:r w:rsidRPr="6586BF34">
        <w:rPr>
          <w:noProof/>
        </w:rPr>
        <w:t xml:space="preserve"> corresponding curricula and </w:t>
      </w:r>
      <w:r w:rsidRPr="00772BDA">
        <w:rPr>
          <w:noProof/>
        </w:rPr>
        <w:t>vocational education and training programmes</w:t>
      </w:r>
      <w:r w:rsidRPr="6586BF34">
        <w:rPr>
          <w:noProof/>
        </w:rPr>
        <w:t xml:space="preserve"> for upskilling the </w:t>
      </w:r>
      <w:r w:rsidR="26FD3660" w:rsidRPr="6586BF34">
        <w:rPr>
          <w:noProof/>
        </w:rPr>
        <w:t xml:space="preserve">future and </w:t>
      </w:r>
      <w:r w:rsidRPr="6586BF34">
        <w:rPr>
          <w:noProof/>
        </w:rPr>
        <w:t>current workforce</w:t>
      </w:r>
      <w:r>
        <w:rPr>
          <w:noProof/>
        </w:rPr>
        <w:t>.</w:t>
      </w:r>
      <w:r w:rsidR="00EA33F3">
        <w:rPr>
          <w:noProof/>
        </w:rPr>
        <w:t xml:space="preserve"> </w:t>
      </w:r>
      <w:r w:rsidRPr="0004185B">
        <w:rPr>
          <w:noProof/>
        </w:rPr>
        <w:t xml:space="preserve">Efforts should be made </w:t>
      </w:r>
      <w:r w:rsidR="00EA33F3">
        <w:rPr>
          <w:noProof/>
        </w:rPr>
        <w:t xml:space="preserve">in particular </w:t>
      </w:r>
      <w:r>
        <w:rPr>
          <w:noProof/>
        </w:rPr>
        <w:t xml:space="preserve">to </w:t>
      </w:r>
      <w:r w:rsidR="00EA33F3">
        <w:rPr>
          <w:noProof/>
        </w:rPr>
        <w:t>harness women’s talent</w:t>
      </w:r>
      <w:r>
        <w:rPr>
          <w:noProof/>
        </w:rPr>
        <w:t xml:space="preserve"> </w:t>
      </w:r>
      <w:r w:rsidRPr="007138B7">
        <w:rPr>
          <w:noProof/>
        </w:rPr>
        <w:t>by addressing their under-representation in Science, Technology, Engineering, and Mathematics (STEM) studies</w:t>
      </w:r>
      <w:r>
        <w:rPr>
          <w:noProof/>
        </w:rPr>
        <w:t>. In the same vein this is also relevant for</w:t>
      </w:r>
      <w:r w:rsidR="00EA33F3">
        <w:rPr>
          <w:noProof/>
        </w:rPr>
        <w:t xml:space="preserve"> persons with disabilities</w:t>
      </w:r>
      <w:r>
        <w:rPr>
          <w:noProof/>
        </w:rPr>
        <w:t>.</w:t>
      </w:r>
      <w:r w:rsidR="00EA33F3">
        <w:rPr>
          <w:noProof/>
        </w:rPr>
        <w:t xml:space="preserve"> </w:t>
      </w:r>
      <w:r w:rsidRPr="00F270A4">
        <w:rPr>
          <w:noProof/>
        </w:rPr>
        <w:t>The Pact for Skills is playing a central role in preparing workers for the jobs of tomorrow, including in sectors using advanced materials, by bringing together public and private organisations to upskill and reskill people in the skills in demand</w:t>
      </w:r>
      <w:r w:rsidRPr="6586BF34">
        <w:rPr>
          <w:noProof/>
        </w:rPr>
        <w:t xml:space="preserve">. </w:t>
      </w:r>
    </w:p>
    <w:p w14:paraId="1B3AB0BC" w14:textId="35DE3179" w:rsidR="00121A90" w:rsidRPr="009D31A9" w:rsidRDefault="006A6C56" w:rsidP="00997CC4">
      <w:pPr>
        <w:spacing w:after="120" w:line="259" w:lineRule="auto"/>
        <w:rPr>
          <w:noProof/>
          <w:szCs w:val="24"/>
        </w:rPr>
      </w:pPr>
      <w:r w:rsidRPr="6586BF34">
        <w:rPr>
          <w:noProof/>
        </w:rPr>
        <w:t>A competitive call between the different Communities</w:t>
      </w:r>
      <w:r>
        <w:rPr>
          <w:noProof/>
        </w:rPr>
        <w:t xml:space="preserve"> of the</w:t>
      </w:r>
      <w:r w:rsidRPr="6586BF34">
        <w:rPr>
          <w:noProof/>
        </w:rPr>
        <w:t xml:space="preserve"> European Institute of Innovation and Technology (EIT) will be launched in 2024 for the establishment of an </w:t>
      </w:r>
      <w:r w:rsidRPr="00ED5C09">
        <w:rPr>
          <w:b/>
          <w:bCs/>
          <w:noProof/>
        </w:rPr>
        <w:t>Advanced Materials Academy</w:t>
      </w:r>
      <w:r w:rsidRPr="6586BF34">
        <w:rPr>
          <w:noProof/>
        </w:rPr>
        <w:t>, which in total receive a seed-funding of EUR 10 million</w:t>
      </w:r>
      <w:r w:rsidRPr="00C50C41">
        <w:rPr>
          <w:noProof/>
        </w:rPr>
        <w:t xml:space="preserve">. </w:t>
      </w:r>
      <w:r w:rsidR="00121A90" w:rsidRPr="6586BF34">
        <w:rPr>
          <w:noProof/>
        </w:rPr>
        <w:t>The proposed action responds to New European Innovation Agenda</w:t>
      </w:r>
      <w:r w:rsidR="004C0D7D" w:rsidRPr="004C0D7D">
        <w:rPr>
          <w:noProof/>
          <w:szCs w:val="24"/>
        </w:rPr>
        <w:t> (</w:t>
      </w:r>
      <w:r w:rsidR="00121A90" w:rsidRPr="6586BF34">
        <w:rPr>
          <w:rStyle w:val="FootnoteReference"/>
          <w:noProof/>
        </w:rPr>
        <w:footnoteReference w:id="44"/>
      </w:r>
      <w:r w:rsidR="004C0D7D">
        <w:rPr>
          <w:noProof/>
          <w:szCs w:val="24"/>
        </w:rPr>
        <w:t>)</w:t>
      </w:r>
      <w:r w:rsidR="00121A90" w:rsidRPr="6586BF34">
        <w:rPr>
          <w:noProof/>
        </w:rPr>
        <w:t xml:space="preserve"> Flagship 4 on deep tech talents </w:t>
      </w:r>
      <w:r w:rsidR="00E326BA">
        <w:rPr>
          <w:noProof/>
        </w:rPr>
        <w:t>and follows the patterns of</w:t>
      </w:r>
      <w:r w:rsidR="00121A90" w:rsidRPr="6586BF34">
        <w:rPr>
          <w:noProof/>
        </w:rPr>
        <w:t xml:space="preserve"> the Net Zero Industry Academies. </w:t>
      </w:r>
      <w:r w:rsidR="0071634A">
        <w:rPr>
          <w:noProof/>
        </w:rPr>
        <w:t xml:space="preserve">The </w:t>
      </w:r>
      <w:r w:rsidR="00A41EEC">
        <w:rPr>
          <w:noProof/>
        </w:rPr>
        <w:t xml:space="preserve">academy will </w:t>
      </w:r>
      <w:r w:rsidR="00CA5F0B">
        <w:rPr>
          <w:noProof/>
        </w:rPr>
        <w:t xml:space="preserve">develop curricula </w:t>
      </w:r>
      <w:r w:rsidR="004731C8">
        <w:rPr>
          <w:noProof/>
        </w:rPr>
        <w:t>equipping</w:t>
      </w:r>
      <w:r w:rsidR="00CA5F0B">
        <w:rPr>
          <w:noProof/>
        </w:rPr>
        <w:t xml:space="preserve"> th</w:t>
      </w:r>
      <w:r w:rsidR="004731C8">
        <w:rPr>
          <w:noProof/>
        </w:rPr>
        <w:t>e next generation of material scientist</w:t>
      </w:r>
      <w:r w:rsidR="00544315">
        <w:rPr>
          <w:noProof/>
        </w:rPr>
        <w:t>s</w:t>
      </w:r>
      <w:r w:rsidR="001E37D5">
        <w:rPr>
          <w:noProof/>
        </w:rPr>
        <w:t xml:space="preserve"> </w:t>
      </w:r>
      <w:r w:rsidR="00B47D3F">
        <w:rPr>
          <w:noProof/>
        </w:rPr>
        <w:t xml:space="preserve">with the </w:t>
      </w:r>
      <w:r w:rsidR="0037195C">
        <w:rPr>
          <w:noProof/>
        </w:rPr>
        <w:t>new skills required</w:t>
      </w:r>
      <w:r w:rsidR="009A591C">
        <w:rPr>
          <w:noProof/>
        </w:rPr>
        <w:t>, offering as well support to the education and training providers and develop credentials for voluntary use by Member States</w:t>
      </w:r>
      <w:r w:rsidR="0037195C">
        <w:rPr>
          <w:noProof/>
        </w:rPr>
        <w:t xml:space="preserve">. </w:t>
      </w:r>
      <w:r w:rsidR="004731C8">
        <w:rPr>
          <w:noProof/>
        </w:rPr>
        <w:t xml:space="preserve"> </w:t>
      </w:r>
      <w:r w:rsidR="002E20D3" w:rsidRPr="00C50C41">
        <w:rPr>
          <w:noProof/>
        </w:rPr>
        <w:t>It will c</w:t>
      </w:r>
      <w:r w:rsidR="00121A90" w:rsidRPr="00C50C41">
        <w:rPr>
          <w:noProof/>
        </w:rPr>
        <w:t>ooperat</w:t>
      </w:r>
      <w:r w:rsidR="00B8575B" w:rsidRPr="00C50C41">
        <w:rPr>
          <w:noProof/>
        </w:rPr>
        <w:t>e</w:t>
      </w:r>
      <w:r w:rsidR="00121A90" w:rsidRPr="6586BF34">
        <w:rPr>
          <w:noProof/>
        </w:rPr>
        <w:t xml:space="preserve"> </w:t>
      </w:r>
      <w:r w:rsidR="00121A90" w:rsidRPr="00621B22">
        <w:rPr>
          <w:noProof/>
        </w:rPr>
        <w:t xml:space="preserve">with </w:t>
      </w:r>
      <w:r w:rsidR="00EF2B06" w:rsidRPr="00621B22">
        <w:rPr>
          <w:noProof/>
        </w:rPr>
        <w:t>Centres of Vocational Excellence</w:t>
      </w:r>
      <w:r w:rsidR="00121A90" w:rsidRPr="00621B22">
        <w:rPr>
          <w:noProof/>
        </w:rPr>
        <w:t xml:space="preserve"> </w:t>
      </w:r>
      <w:r w:rsidR="002E20D3" w:rsidRPr="00621B22">
        <w:rPr>
          <w:noProof/>
        </w:rPr>
        <w:t>to provide high quality skills leading to employment and career-long opportunities</w:t>
      </w:r>
      <w:r w:rsidR="008678D5" w:rsidRPr="00621B22">
        <w:rPr>
          <w:noProof/>
        </w:rPr>
        <w:t>, as well as with</w:t>
      </w:r>
      <w:r w:rsidR="002E20D3" w:rsidRPr="00621B22">
        <w:rPr>
          <w:noProof/>
        </w:rPr>
        <w:t xml:space="preserve"> </w:t>
      </w:r>
      <w:r w:rsidR="00121A90" w:rsidRPr="00621B22">
        <w:rPr>
          <w:noProof/>
        </w:rPr>
        <w:t>Member States and the European University</w:t>
      </w:r>
      <w:r w:rsidR="00121A90" w:rsidRPr="6586BF34">
        <w:rPr>
          <w:noProof/>
        </w:rPr>
        <w:t xml:space="preserve"> Alliance </w:t>
      </w:r>
      <w:r w:rsidR="008678D5">
        <w:rPr>
          <w:noProof/>
        </w:rPr>
        <w:t>to</w:t>
      </w:r>
      <w:r w:rsidR="008678D5" w:rsidRPr="6586BF34">
        <w:rPr>
          <w:noProof/>
        </w:rPr>
        <w:t xml:space="preserve"> </w:t>
      </w:r>
      <w:r w:rsidR="00121A90" w:rsidRPr="6586BF34">
        <w:rPr>
          <w:noProof/>
        </w:rPr>
        <w:t xml:space="preserve">facilitate the uptake of new curricula in national education systems. </w:t>
      </w:r>
    </w:p>
    <w:p w14:paraId="128FC533" w14:textId="77777777" w:rsidR="00BC40B5" w:rsidRDefault="00BC40B5">
      <w:pPr>
        <w:rPr>
          <w:i/>
          <w:iCs/>
          <w:noProof/>
          <w:szCs w:val="24"/>
          <w:lang w:eastAsia="en-GB"/>
        </w:rPr>
      </w:pPr>
    </w:p>
    <w:p w14:paraId="359ACA61" w14:textId="2A9433B1" w:rsidR="00121A90" w:rsidRPr="009D31A9" w:rsidRDefault="00121A90">
      <w:pPr>
        <w:rPr>
          <w:i/>
          <w:iCs/>
          <w:noProof/>
          <w:szCs w:val="24"/>
        </w:rPr>
      </w:pPr>
      <w:r w:rsidRPr="009D31A9">
        <w:rPr>
          <w:i/>
          <w:iCs/>
          <w:noProof/>
          <w:szCs w:val="24"/>
          <w:lang w:eastAsia="en-GB"/>
        </w:rPr>
        <w:t>The Commission will:</w:t>
      </w:r>
      <w:r w:rsidRPr="009D31A9">
        <w:rPr>
          <w:i/>
          <w:iCs/>
          <w:noProof/>
          <w:szCs w:val="24"/>
        </w:rPr>
        <w:t> </w:t>
      </w:r>
    </w:p>
    <w:p w14:paraId="16B31536" w14:textId="1B586E82" w:rsidR="00121A90" w:rsidRPr="009D31A9" w:rsidRDefault="00FD6FA8" w:rsidP="00997CC4">
      <w:pPr>
        <w:pStyle w:val="ListBullet2"/>
        <w:tabs>
          <w:tab w:val="num" w:pos="709"/>
        </w:tabs>
        <w:ind w:left="709"/>
        <w:rPr>
          <w:i/>
          <w:iCs/>
          <w:noProof/>
          <w:szCs w:val="24"/>
          <w:lang w:eastAsia="en-GB"/>
        </w:rPr>
      </w:pPr>
      <w:r>
        <w:rPr>
          <w:i/>
          <w:iCs/>
          <w:noProof/>
        </w:rPr>
        <w:t>m</w:t>
      </w:r>
      <w:r w:rsidR="00121A90" w:rsidRPr="00671F32">
        <w:rPr>
          <w:i/>
          <w:iCs/>
          <w:noProof/>
        </w:rPr>
        <w:t xml:space="preserve">obilise </w:t>
      </w:r>
      <w:r w:rsidR="007E430C" w:rsidRPr="00ED5C09">
        <w:rPr>
          <w:i/>
          <w:iCs/>
          <w:noProof/>
        </w:rPr>
        <w:t>the “Big Buyers” community</w:t>
      </w:r>
      <w:r w:rsidR="005D1D47" w:rsidRPr="005D1D47">
        <w:rPr>
          <w:i/>
          <w:iCs/>
          <w:noProof/>
        </w:rPr>
        <w:t xml:space="preserve"> </w:t>
      </w:r>
      <w:r w:rsidR="00121A90" w:rsidRPr="00671F32">
        <w:rPr>
          <w:i/>
          <w:iCs/>
          <w:noProof/>
        </w:rPr>
        <w:t xml:space="preserve">management authorities under regional funding and players in the global gateway to </w:t>
      </w:r>
      <w:r w:rsidR="005D1D47" w:rsidRPr="00ED5C09">
        <w:rPr>
          <w:i/>
          <w:iCs/>
          <w:noProof/>
        </w:rPr>
        <w:t>stimulate advanced materials innovation markets through public demand</w:t>
      </w:r>
      <w:r w:rsidR="00BC40B5">
        <w:rPr>
          <w:i/>
          <w:iCs/>
          <w:noProof/>
        </w:rPr>
        <w:t>;</w:t>
      </w:r>
      <w:r w:rsidR="005D1D47" w:rsidRPr="00671F32">
        <w:rPr>
          <w:i/>
          <w:iCs/>
          <w:noProof/>
        </w:rPr>
        <w:t xml:space="preserve"> </w:t>
      </w:r>
    </w:p>
    <w:p w14:paraId="41F431F8" w14:textId="6413040A" w:rsidR="00594058" w:rsidRPr="00671F32" w:rsidRDefault="00594058" w:rsidP="00594058">
      <w:pPr>
        <w:pStyle w:val="ListBullet2"/>
        <w:tabs>
          <w:tab w:val="num" w:pos="709"/>
        </w:tabs>
        <w:ind w:left="709"/>
        <w:rPr>
          <w:i/>
          <w:iCs/>
          <w:noProof/>
        </w:rPr>
      </w:pPr>
      <w:r>
        <w:rPr>
          <w:i/>
          <w:iCs/>
          <w:noProof/>
        </w:rPr>
        <w:t>l</w:t>
      </w:r>
      <w:r w:rsidRPr="00671F32">
        <w:rPr>
          <w:i/>
          <w:iCs/>
          <w:noProof/>
        </w:rPr>
        <w:t>aunch an Advanced Materials Academy with the E</w:t>
      </w:r>
      <w:r w:rsidR="00544315">
        <w:rPr>
          <w:i/>
          <w:iCs/>
          <w:noProof/>
        </w:rPr>
        <w:t xml:space="preserve">uropean </w:t>
      </w:r>
      <w:r w:rsidRPr="00671F32">
        <w:rPr>
          <w:i/>
          <w:iCs/>
          <w:noProof/>
        </w:rPr>
        <w:t>I</w:t>
      </w:r>
      <w:r w:rsidR="00544315">
        <w:rPr>
          <w:i/>
          <w:iCs/>
          <w:noProof/>
        </w:rPr>
        <w:t xml:space="preserve">nstitute of Innovation and </w:t>
      </w:r>
      <w:r w:rsidRPr="00671F32">
        <w:rPr>
          <w:i/>
          <w:iCs/>
          <w:noProof/>
        </w:rPr>
        <w:t>T</w:t>
      </w:r>
      <w:r w:rsidR="00544315">
        <w:rPr>
          <w:i/>
          <w:iCs/>
          <w:noProof/>
        </w:rPr>
        <w:t>echnology</w:t>
      </w:r>
      <w:r w:rsidRPr="00671F32">
        <w:rPr>
          <w:i/>
          <w:iCs/>
          <w:noProof/>
        </w:rPr>
        <w:t xml:space="preserve"> based on a competitive call  in 2024</w:t>
      </w:r>
      <w:r>
        <w:rPr>
          <w:i/>
          <w:iCs/>
          <w:noProof/>
        </w:rPr>
        <w:t xml:space="preserve">, </w:t>
      </w:r>
      <w:r w:rsidRPr="00520D14">
        <w:rPr>
          <w:i/>
          <w:iCs/>
          <w:noProof/>
        </w:rPr>
        <w:t>to accelerate the development of curricula and credentials for skills in the sector</w:t>
      </w:r>
      <w:r w:rsidR="00237263">
        <w:rPr>
          <w:i/>
          <w:iCs/>
          <w:noProof/>
        </w:rPr>
        <w:t>;</w:t>
      </w:r>
      <w:r w:rsidRPr="00671F32">
        <w:rPr>
          <w:i/>
          <w:iCs/>
          <w:noProof/>
        </w:rPr>
        <w:t xml:space="preserve"> </w:t>
      </w:r>
    </w:p>
    <w:p w14:paraId="6F416BDE" w14:textId="1B5084D0" w:rsidR="00121A90" w:rsidRPr="00671F32" w:rsidRDefault="00FD6FA8" w:rsidP="00671F32">
      <w:pPr>
        <w:pStyle w:val="ListBullet2"/>
        <w:tabs>
          <w:tab w:val="num" w:pos="709"/>
        </w:tabs>
        <w:ind w:left="709"/>
        <w:rPr>
          <w:i/>
          <w:iCs/>
          <w:noProof/>
        </w:rPr>
      </w:pPr>
      <w:r>
        <w:rPr>
          <w:i/>
          <w:iCs/>
          <w:noProof/>
        </w:rPr>
        <w:t>improve</w:t>
      </w:r>
      <w:r w:rsidRPr="00671F32">
        <w:rPr>
          <w:i/>
          <w:iCs/>
          <w:noProof/>
        </w:rPr>
        <w:t xml:space="preserve"> </w:t>
      </w:r>
      <w:r w:rsidR="00121A90" w:rsidRPr="00671F32">
        <w:rPr>
          <w:i/>
          <w:iCs/>
          <w:noProof/>
        </w:rPr>
        <w:t xml:space="preserve">the development and setting of standards on advanced materials for </w:t>
      </w:r>
      <w:r w:rsidR="00482697">
        <w:rPr>
          <w:i/>
          <w:iCs/>
          <w:noProof/>
        </w:rPr>
        <w:t>areas</w:t>
      </w:r>
      <w:r w:rsidR="00482697" w:rsidRPr="00671F32">
        <w:rPr>
          <w:i/>
          <w:iCs/>
          <w:noProof/>
        </w:rPr>
        <w:t xml:space="preserve"> </w:t>
      </w:r>
      <w:r w:rsidR="00121A90" w:rsidRPr="00671F32">
        <w:rPr>
          <w:i/>
          <w:iCs/>
          <w:noProof/>
        </w:rPr>
        <w:t>and cross</w:t>
      </w:r>
      <w:r>
        <w:rPr>
          <w:i/>
          <w:iCs/>
          <w:noProof/>
        </w:rPr>
        <w:t>-</w:t>
      </w:r>
      <w:r w:rsidR="00121A90" w:rsidRPr="00671F32">
        <w:rPr>
          <w:i/>
          <w:iCs/>
          <w:noProof/>
        </w:rPr>
        <w:t xml:space="preserve">cutting </w:t>
      </w:r>
      <w:r w:rsidR="00482697">
        <w:rPr>
          <w:i/>
          <w:iCs/>
          <w:noProof/>
        </w:rPr>
        <w:t>characteristics</w:t>
      </w:r>
      <w:r w:rsidR="00482697" w:rsidRPr="00671F32">
        <w:rPr>
          <w:i/>
          <w:iCs/>
          <w:noProof/>
        </w:rPr>
        <w:t xml:space="preserve"> </w:t>
      </w:r>
      <w:r w:rsidR="00121A90" w:rsidRPr="00671F32">
        <w:rPr>
          <w:i/>
          <w:iCs/>
          <w:noProof/>
        </w:rPr>
        <w:t>listed in the annex in collaboration with CEN/CENELEC/ETSI and ISO in 2024</w:t>
      </w:r>
      <w:r w:rsidR="00544315">
        <w:rPr>
          <w:i/>
          <w:iCs/>
          <w:noProof/>
        </w:rPr>
        <w:t>;</w:t>
      </w:r>
    </w:p>
    <w:p w14:paraId="3BD406C7" w14:textId="4995AAB8" w:rsidR="00121A90" w:rsidRPr="00C50C41" w:rsidRDefault="00423A8F" w:rsidP="00FD6FA8">
      <w:pPr>
        <w:pStyle w:val="ListBullet2"/>
        <w:tabs>
          <w:tab w:val="num" w:pos="709"/>
        </w:tabs>
        <w:ind w:left="709"/>
        <w:rPr>
          <w:noProof/>
        </w:rPr>
      </w:pPr>
      <w:r>
        <w:rPr>
          <w:i/>
          <w:iCs/>
          <w:noProof/>
        </w:rPr>
        <w:t xml:space="preserve">launch studies to </w:t>
      </w:r>
      <w:r w:rsidR="00FD6FA8" w:rsidRPr="00C50C41">
        <w:rPr>
          <w:i/>
          <w:iCs/>
          <w:noProof/>
        </w:rPr>
        <w:t>p</w:t>
      </w:r>
      <w:r w:rsidR="00121A90" w:rsidRPr="00C50C41">
        <w:rPr>
          <w:i/>
          <w:iCs/>
          <w:noProof/>
        </w:rPr>
        <w:t>erform an in-depth analysis</w:t>
      </w:r>
      <w:r w:rsidR="00AD4013" w:rsidRPr="00C50C41">
        <w:rPr>
          <w:i/>
          <w:iCs/>
          <w:noProof/>
        </w:rPr>
        <w:t xml:space="preserve"> of production and use of advanced materials, as well as </w:t>
      </w:r>
      <w:r w:rsidR="00121A90" w:rsidRPr="00C50C41">
        <w:rPr>
          <w:i/>
          <w:iCs/>
          <w:noProof/>
        </w:rPr>
        <w:t>of the patent landscape by 2025</w:t>
      </w:r>
      <w:r w:rsidR="00544315">
        <w:rPr>
          <w:i/>
          <w:iCs/>
          <w:noProof/>
        </w:rPr>
        <w:t>.</w:t>
      </w:r>
    </w:p>
    <w:p w14:paraId="4CCD0755" w14:textId="2E65B22B" w:rsidR="00121A90" w:rsidRPr="00671F32" w:rsidRDefault="00121A90" w:rsidP="00671F32">
      <w:pPr>
        <w:pStyle w:val="Heading1"/>
        <w:rPr>
          <w:noProof/>
        </w:rPr>
      </w:pPr>
      <w:r w:rsidRPr="00671F32">
        <w:rPr>
          <w:noProof/>
        </w:rPr>
        <w:t xml:space="preserve">Overall governance framework </w:t>
      </w:r>
    </w:p>
    <w:p w14:paraId="709F1A13" w14:textId="60CF1708" w:rsidR="00121A90" w:rsidRPr="009D31A9" w:rsidRDefault="00121A90" w:rsidP="00997CC4">
      <w:pPr>
        <w:spacing w:after="120" w:line="259" w:lineRule="auto"/>
        <w:rPr>
          <w:noProof/>
          <w:szCs w:val="24"/>
        </w:rPr>
      </w:pPr>
      <w:r w:rsidRPr="009D31A9">
        <w:rPr>
          <w:noProof/>
          <w:szCs w:val="24"/>
        </w:rPr>
        <w:t xml:space="preserve">Advanced materials are designed, developed and used in many different applications and across scientific and industrial sectors. A coordinated approach involving the different actors in </w:t>
      </w:r>
      <w:r w:rsidRPr="00544315">
        <w:rPr>
          <w:noProof/>
        </w:rPr>
        <w:t>Europe</w:t>
      </w:r>
      <w:r w:rsidRPr="009D31A9">
        <w:rPr>
          <w:noProof/>
          <w:szCs w:val="24"/>
        </w:rPr>
        <w:t xml:space="preserve"> be they from academia, industry, funders or policy makers, requires a common reference body. Equally the implementation of the actions listed in this Communication require</w:t>
      </w:r>
      <w:r w:rsidR="0001601F">
        <w:rPr>
          <w:noProof/>
          <w:szCs w:val="24"/>
        </w:rPr>
        <w:t>s</w:t>
      </w:r>
      <w:r w:rsidRPr="009D31A9">
        <w:rPr>
          <w:noProof/>
          <w:szCs w:val="24"/>
        </w:rPr>
        <w:t xml:space="preserve"> a strategic steer by Member States and industry players at all levels to </w:t>
      </w:r>
      <w:r w:rsidR="00EB322E">
        <w:rPr>
          <w:noProof/>
          <w:szCs w:val="24"/>
        </w:rPr>
        <w:t xml:space="preserve">both </w:t>
      </w:r>
      <w:r w:rsidRPr="009D31A9">
        <w:rPr>
          <w:noProof/>
          <w:szCs w:val="24"/>
        </w:rPr>
        <w:t xml:space="preserve">successfully agree upon the details of the actions and oversee their implementation. </w:t>
      </w:r>
    </w:p>
    <w:p w14:paraId="22B82EB5" w14:textId="41364D30" w:rsidR="00121A90" w:rsidRPr="009D31A9" w:rsidRDefault="00121A90" w:rsidP="00997CC4">
      <w:pPr>
        <w:spacing w:after="120" w:line="259" w:lineRule="auto"/>
        <w:rPr>
          <w:noProof/>
        </w:rPr>
      </w:pPr>
      <w:r>
        <w:rPr>
          <w:noProof/>
        </w:rPr>
        <w:t xml:space="preserve">The Commission will therefore </w:t>
      </w:r>
      <w:r w:rsidR="00EB322E">
        <w:rPr>
          <w:noProof/>
        </w:rPr>
        <w:t xml:space="preserve">set </w:t>
      </w:r>
      <w:r w:rsidR="00EB322E" w:rsidRPr="00C50C41">
        <w:rPr>
          <w:noProof/>
        </w:rPr>
        <w:t xml:space="preserve">up </w:t>
      </w:r>
      <w:r w:rsidRPr="00C50C41">
        <w:rPr>
          <w:noProof/>
        </w:rPr>
        <w:t xml:space="preserve">a </w:t>
      </w:r>
      <w:r w:rsidR="00B8575B" w:rsidRPr="00C50C41">
        <w:rPr>
          <w:b/>
          <w:noProof/>
        </w:rPr>
        <w:t>T</w:t>
      </w:r>
      <w:r w:rsidRPr="00C50C41">
        <w:rPr>
          <w:b/>
          <w:noProof/>
        </w:rPr>
        <w:t xml:space="preserve">echnology </w:t>
      </w:r>
      <w:r w:rsidR="00B8575B" w:rsidRPr="00C50C41">
        <w:rPr>
          <w:b/>
          <w:noProof/>
        </w:rPr>
        <w:t>C</w:t>
      </w:r>
      <w:r w:rsidRPr="00C50C41">
        <w:rPr>
          <w:b/>
          <w:noProof/>
        </w:rPr>
        <w:t xml:space="preserve">ouncil for </w:t>
      </w:r>
      <w:r w:rsidR="005D6C8A" w:rsidRPr="00C50C41">
        <w:rPr>
          <w:b/>
          <w:noProof/>
        </w:rPr>
        <w:t>a</w:t>
      </w:r>
      <w:r w:rsidRPr="00C50C41">
        <w:rPr>
          <w:b/>
          <w:noProof/>
        </w:rPr>
        <w:t xml:space="preserve">dvanced </w:t>
      </w:r>
      <w:r w:rsidR="005D6C8A" w:rsidRPr="00C50C41">
        <w:rPr>
          <w:b/>
          <w:noProof/>
        </w:rPr>
        <w:t>m</w:t>
      </w:r>
      <w:r w:rsidRPr="00C50C41">
        <w:rPr>
          <w:b/>
          <w:noProof/>
        </w:rPr>
        <w:t>aterials</w:t>
      </w:r>
      <w:r w:rsidRPr="00BD5990">
        <w:rPr>
          <w:b/>
          <w:noProof/>
        </w:rPr>
        <w:t> (</w:t>
      </w:r>
      <w:r>
        <w:rPr>
          <w:rStyle w:val="FootnoteReference"/>
          <w:b/>
          <w:noProof/>
        </w:rPr>
        <w:footnoteReference w:id="45"/>
      </w:r>
      <w:r>
        <w:rPr>
          <w:b/>
          <w:noProof/>
        </w:rPr>
        <w:t>)</w:t>
      </w:r>
      <w:r w:rsidR="00B132D4" w:rsidRPr="00C50C41">
        <w:rPr>
          <w:noProof/>
        </w:rPr>
        <w:t xml:space="preserve">. This </w:t>
      </w:r>
      <w:r w:rsidR="00C5523A">
        <w:rPr>
          <w:noProof/>
        </w:rPr>
        <w:t>C</w:t>
      </w:r>
      <w:r w:rsidR="00B132D4" w:rsidRPr="00C50C41">
        <w:rPr>
          <w:noProof/>
        </w:rPr>
        <w:t xml:space="preserve">ouncil will </w:t>
      </w:r>
      <w:r w:rsidR="0001601F">
        <w:rPr>
          <w:noProof/>
        </w:rPr>
        <w:t>be</w:t>
      </w:r>
      <w:r w:rsidRPr="00C50C41">
        <w:rPr>
          <w:noProof/>
        </w:rPr>
        <w:t xml:space="preserve"> </w:t>
      </w:r>
      <w:r w:rsidR="00B132D4" w:rsidRPr="00C50C41">
        <w:rPr>
          <w:noProof/>
        </w:rPr>
        <w:t>composed of</w:t>
      </w:r>
      <w:r w:rsidRPr="00C50C41">
        <w:rPr>
          <w:noProof/>
        </w:rPr>
        <w:t xml:space="preserve"> Member States (</w:t>
      </w:r>
      <w:r w:rsidR="003D11B6" w:rsidRPr="00C50C41">
        <w:rPr>
          <w:noProof/>
        </w:rPr>
        <w:t>m</w:t>
      </w:r>
      <w:r w:rsidRPr="00C50C41">
        <w:rPr>
          <w:noProof/>
        </w:rPr>
        <w:t>inistries in charge of research and sectorial/industrial policy), research and industrial stakeholders and the European Commission</w:t>
      </w:r>
      <w:r w:rsidR="001811BF" w:rsidRPr="00C50C41">
        <w:rPr>
          <w:noProof/>
        </w:rPr>
        <w:t>.</w:t>
      </w:r>
      <w:r w:rsidRPr="00C50C41">
        <w:rPr>
          <w:noProof/>
        </w:rPr>
        <w:t xml:space="preserve"> </w:t>
      </w:r>
      <w:r w:rsidR="001811BF" w:rsidRPr="00C50C41">
        <w:rPr>
          <w:noProof/>
        </w:rPr>
        <w:t>It will</w:t>
      </w:r>
      <w:r w:rsidRPr="00C50C41">
        <w:rPr>
          <w:noProof/>
        </w:rPr>
        <w:t xml:space="preserve"> provide </w:t>
      </w:r>
      <w:r>
        <w:rPr>
          <w:noProof/>
        </w:rPr>
        <w:t xml:space="preserve">advice on </w:t>
      </w:r>
      <w:r w:rsidRPr="00C50C41">
        <w:rPr>
          <w:noProof/>
        </w:rPr>
        <w:t xml:space="preserve">the European </w:t>
      </w:r>
      <w:r w:rsidR="002D00E5" w:rsidRPr="00C50C41">
        <w:rPr>
          <w:noProof/>
        </w:rPr>
        <w:t>a</w:t>
      </w:r>
      <w:r w:rsidRPr="00C50C41">
        <w:rPr>
          <w:noProof/>
        </w:rPr>
        <w:t xml:space="preserve">dvanced </w:t>
      </w:r>
      <w:r w:rsidR="002D00E5" w:rsidRPr="00C50C41">
        <w:rPr>
          <w:noProof/>
        </w:rPr>
        <w:t>m</w:t>
      </w:r>
      <w:r w:rsidRPr="00C50C41">
        <w:rPr>
          <w:noProof/>
        </w:rPr>
        <w:t xml:space="preserve">aterials </w:t>
      </w:r>
      <w:r w:rsidR="002D00E5" w:rsidRPr="00C50C41">
        <w:rPr>
          <w:noProof/>
        </w:rPr>
        <w:t>e</w:t>
      </w:r>
      <w:r w:rsidRPr="00C50C41">
        <w:rPr>
          <w:noProof/>
        </w:rPr>
        <w:t>cosystem</w:t>
      </w:r>
      <w:r>
        <w:rPr>
          <w:noProof/>
        </w:rPr>
        <w:t xml:space="preserve">, </w:t>
      </w:r>
      <w:r w:rsidR="00CE5260">
        <w:rPr>
          <w:noProof/>
        </w:rPr>
        <w:t xml:space="preserve">support the identification of </w:t>
      </w:r>
      <w:r w:rsidR="00CE5260" w:rsidRPr="00CE5260">
        <w:rPr>
          <w:noProof/>
        </w:rPr>
        <w:t>common objectives and priorit</w:t>
      </w:r>
      <w:r w:rsidR="00CE5260">
        <w:rPr>
          <w:noProof/>
        </w:rPr>
        <w:t>y areas</w:t>
      </w:r>
      <w:r w:rsidR="00CE5260" w:rsidRPr="00CE5260">
        <w:rPr>
          <w:noProof/>
        </w:rPr>
        <w:t xml:space="preserve"> for </w:t>
      </w:r>
      <w:r w:rsidR="00CE5260">
        <w:rPr>
          <w:noProof/>
        </w:rPr>
        <w:t>coordinated action in advanced materials</w:t>
      </w:r>
      <w:r w:rsidR="00F55E20">
        <w:rPr>
          <w:noProof/>
        </w:rPr>
        <w:t xml:space="preserve">, </w:t>
      </w:r>
      <w:r w:rsidR="00D669A3">
        <w:rPr>
          <w:noProof/>
        </w:rPr>
        <w:t>responding to the first action announced in this Communication</w:t>
      </w:r>
      <w:r>
        <w:rPr>
          <w:noProof/>
        </w:rPr>
        <w:t xml:space="preserve">, </w:t>
      </w:r>
      <w:r>
        <w:rPr>
          <w:rStyle w:val="ui-provider"/>
          <w:noProof/>
        </w:rPr>
        <w:t>taking into account all relevant activities on advanced materials in the EU.</w:t>
      </w:r>
      <w:r w:rsidRPr="00C50C41">
        <w:rPr>
          <w:noProof/>
        </w:rPr>
        <w:t xml:space="preserve"> It will </w:t>
      </w:r>
      <w:r w:rsidR="00CB0A73" w:rsidRPr="00C50C41">
        <w:rPr>
          <w:noProof/>
        </w:rPr>
        <w:t xml:space="preserve">also </w:t>
      </w:r>
      <w:r w:rsidRPr="00C50C41">
        <w:rPr>
          <w:noProof/>
        </w:rPr>
        <w:t>ensure adequate participation of countries associated to Horizon Europe</w:t>
      </w:r>
      <w:r w:rsidR="00F12106" w:rsidRPr="00C50C41">
        <w:rPr>
          <w:noProof/>
        </w:rPr>
        <w:t xml:space="preserve"> </w:t>
      </w:r>
      <w:r w:rsidR="00F12106" w:rsidRPr="00C50C41">
        <w:rPr>
          <w:noProof/>
          <w:szCs w:val="24"/>
        </w:rPr>
        <w:t>and, where relevant, other third countries with which the EU has concluded Strategic Partnership Agreements</w:t>
      </w:r>
      <w:r w:rsidRPr="00C50C41">
        <w:rPr>
          <w:noProof/>
        </w:rPr>
        <w:t xml:space="preserve">. The </w:t>
      </w:r>
      <w:r w:rsidR="004C3AEE" w:rsidRPr="00C50C41">
        <w:rPr>
          <w:noProof/>
        </w:rPr>
        <w:t>T</w:t>
      </w:r>
      <w:r w:rsidRPr="00C50C41">
        <w:rPr>
          <w:noProof/>
        </w:rPr>
        <w:t xml:space="preserve">echnology </w:t>
      </w:r>
      <w:r w:rsidR="004C3AEE" w:rsidRPr="00C50C41">
        <w:rPr>
          <w:noProof/>
        </w:rPr>
        <w:t>C</w:t>
      </w:r>
      <w:r w:rsidRPr="00C50C41">
        <w:rPr>
          <w:noProof/>
        </w:rPr>
        <w:t xml:space="preserve">ouncil will </w:t>
      </w:r>
      <w:r w:rsidR="009B5E65">
        <w:rPr>
          <w:noProof/>
        </w:rPr>
        <w:t xml:space="preserve">involve social partners and </w:t>
      </w:r>
      <w:r w:rsidRPr="00C50C41">
        <w:rPr>
          <w:noProof/>
        </w:rPr>
        <w:t xml:space="preserve">integrate knowledge </w:t>
      </w:r>
      <w:r w:rsidR="004C3AEE" w:rsidRPr="00C50C41">
        <w:rPr>
          <w:noProof/>
        </w:rPr>
        <w:t>from</w:t>
      </w:r>
      <w:r w:rsidRPr="00C50C41">
        <w:rPr>
          <w:noProof/>
        </w:rPr>
        <w:t xml:space="preserve"> the relevant Industrial Alliances, </w:t>
      </w:r>
      <w:r>
        <w:rPr>
          <w:noProof/>
        </w:rPr>
        <w:t>the European Industrial Forum,</w:t>
      </w:r>
      <w:r w:rsidRPr="00C50C41">
        <w:rPr>
          <w:noProof/>
        </w:rPr>
        <w:t xml:space="preserve"> the </w:t>
      </w:r>
      <w:r w:rsidR="5593FEF2" w:rsidRPr="00C50C41">
        <w:rPr>
          <w:noProof/>
        </w:rPr>
        <w:t>Strategic Energy Technology (</w:t>
      </w:r>
      <w:r w:rsidRPr="00C50C41">
        <w:rPr>
          <w:noProof/>
        </w:rPr>
        <w:t>SET</w:t>
      </w:r>
      <w:r w:rsidR="58EFB391" w:rsidRPr="00C50C41">
        <w:rPr>
          <w:noProof/>
        </w:rPr>
        <w:t>)</w:t>
      </w:r>
      <w:r w:rsidRPr="00C50C41">
        <w:rPr>
          <w:noProof/>
        </w:rPr>
        <w:t xml:space="preserve"> Plan groups</w:t>
      </w:r>
      <w:r w:rsidR="004C3AEE" w:rsidRPr="00C50C41">
        <w:rPr>
          <w:noProof/>
        </w:rPr>
        <w:t xml:space="preserve"> and</w:t>
      </w:r>
      <w:r w:rsidRPr="00C50C41">
        <w:rPr>
          <w:noProof/>
        </w:rPr>
        <w:t xml:space="preserve"> </w:t>
      </w:r>
      <w:r w:rsidR="004C3AEE" w:rsidRPr="00C50C41">
        <w:rPr>
          <w:noProof/>
        </w:rPr>
        <w:t xml:space="preserve">relevant </w:t>
      </w:r>
      <w:r w:rsidRPr="00C50C41">
        <w:rPr>
          <w:noProof/>
        </w:rPr>
        <w:t>Horizon Europe partnerships</w:t>
      </w:r>
      <w:r w:rsidRPr="00621B22">
        <w:rPr>
          <w:noProof/>
        </w:rPr>
        <w:t>.</w:t>
      </w:r>
      <w:r w:rsidR="004E540A">
        <w:rPr>
          <w:noProof/>
        </w:rPr>
        <w:t xml:space="preserve"> </w:t>
      </w:r>
    </w:p>
    <w:p w14:paraId="0EE4AD80" w14:textId="50496750" w:rsidR="00121A90" w:rsidRPr="009D31A9" w:rsidRDefault="00121A90" w:rsidP="00997CC4">
      <w:pPr>
        <w:spacing w:after="120" w:line="259" w:lineRule="auto"/>
        <w:rPr>
          <w:noProof/>
          <w:szCs w:val="24"/>
        </w:rPr>
      </w:pPr>
      <w:r w:rsidRPr="6586BF34">
        <w:rPr>
          <w:noProof/>
        </w:rPr>
        <w:t xml:space="preserve">Additionally, </w:t>
      </w:r>
      <w:r w:rsidRPr="00C50C41">
        <w:rPr>
          <w:noProof/>
        </w:rPr>
        <w:t xml:space="preserve">the </w:t>
      </w:r>
      <w:r w:rsidR="00B8575B" w:rsidRPr="00C50C41">
        <w:rPr>
          <w:noProof/>
        </w:rPr>
        <w:t>T</w:t>
      </w:r>
      <w:r w:rsidRPr="00C50C41">
        <w:rPr>
          <w:noProof/>
        </w:rPr>
        <w:t xml:space="preserve">echnology </w:t>
      </w:r>
      <w:r w:rsidR="00B8575B" w:rsidRPr="00C50C41">
        <w:rPr>
          <w:noProof/>
        </w:rPr>
        <w:t>C</w:t>
      </w:r>
      <w:r w:rsidRPr="00C50C41">
        <w:rPr>
          <w:noProof/>
        </w:rPr>
        <w:t>ouncil</w:t>
      </w:r>
      <w:r w:rsidRPr="6586BF34">
        <w:rPr>
          <w:noProof/>
        </w:rPr>
        <w:t xml:space="preserve"> for </w:t>
      </w:r>
      <w:r w:rsidR="005D6C8A">
        <w:rPr>
          <w:noProof/>
        </w:rPr>
        <w:t>a</w:t>
      </w:r>
      <w:r w:rsidRPr="6586BF34">
        <w:rPr>
          <w:noProof/>
        </w:rPr>
        <w:t xml:space="preserve">dvanced </w:t>
      </w:r>
      <w:r w:rsidR="005D6C8A">
        <w:rPr>
          <w:noProof/>
        </w:rPr>
        <w:t>m</w:t>
      </w:r>
      <w:r w:rsidRPr="6586BF34">
        <w:rPr>
          <w:noProof/>
        </w:rPr>
        <w:t xml:space="preserve">aterials will discuss and build synergies with </w:t>
      </w:r>
      <w:r w:rsidR="0083673C">
        <w:rPr>
          <w:noProof/>
        </w:rPr>
        <w:t>r</w:t>
      </w:r>
      <w:r w:rsidRPr="6586BF34">
        <w:rPr>
          <w:noProof/>
        </w:rPr>
        <w:t xml:space="preserve">egional </w:t>
      </w:r>
      <w:r w:rsidR="0083673C">
        <w:rPr>
          <w:noProof/>
        </w:rPr>
        <w:t>i</w:t>
      </w:r>
      <w:r w:rsidRPr="6586BF34">
        <w:rPr>
          <w:noProof/>
        </w:rPr>
        <w:t xml:space="preserve">nnovation </w:t>
      </w:r>
      <w:r w:rsidR="0083673C">
        <w:rPr>
          <w:noProof/>
        </w:rPr>
        <w:t>v</w:t>
      </w:r>
      <w:r w:rsidRPr="6586BF34">
        <w:rPr>
          <w:noProof/>
        </w:rPr>
        <w:t xml:space="preserve">alleys, which aim at the development and deployment of mature innovation; with </w:t>
      </w:r>
      <w:r w:rsidR="0083673C">
        <w:rPr>
          <w:noProof/>
        </w:rPr>
        <w:t>s</w:t>
      </w:r>
      <w:r w:rsidRPr="6586BF34">
        <w:rPr>
          <w:noProof/>
        </w:rPr>
        <w:t xml:space="preserve">mart </w:t>
      </w:r>
      <w:r w:rsidR="0083673C">
        <w:rPr>
          <w:noProof/>
        </w:rPr>
        <w:t>s</w:t>
      </w:r>
      <w:r w:rsidRPr="6586BF34">
        <w:rPr>
          <w:noProof/>
        </w:rPr>
        <w:t xml:space="preserve">pecialisation </w:t>
      </w:r>
      <w:r w:rsidR="0083673C">
        <w:rPr>
          <w:noProof/>
        </w:rPr>
        <w:t>s</w:t>
      </w:r>
      <w:r w:rsidRPr="6586BF34">
        <w:rPr>
          <w:noProof/>
        </w:rPr>
        <w:t xml:space="preserve">trategies (S3) under the European Regional Development Fund, and the S3 Community of Practice thematic partnerships, under which regions identify their competitive advantages, their unique strengths and </w:t>
      </w:r>
      <w:r w:rsidR="005477A1">
        <w:rPr>
          <w:noProof/>
        </w:rPr>
        <w:t xml:space="preserve">their </w:t>
      </w:r>
      <w:r w:rsidRPr="6586BF34">
        <w:rPr>
          <w:noProof/>
        </w:rPr>
        <w:t xml:space="preserve">capabilities to </w:t>
      </w:r>
      <w:r w:rsidR="00F262DE">
        <w:rPr>
          <w:noProof/>
        </w:rPr>
        <w:t>strengthen</w:t>
      </w:r>
      <w:r w:rsidR="00F262DE" w:rsidRPr="6586BF34">
        <w:rPr>
          <w:noProof/>
        </w:rPr>
        <w:t xml:space="preserve"> </w:t>
      </w:r>
      <w:r w:rsidRPr="6586BF34">
        <w:rPr>
          <w:noProof/>
        </w:rPr>
        <w:t>their capacity for high-quality R&amp;I</w:t>
      </w:r>
      <w:r w:rsidR="004C0D7D" w:rsidRPr="004C0D7D">
        <w:rPr>
          <w:noProof/>
          <w:szCs w:val="24"/>
        </w:rPr>
        <w:t> (</w:t>
      </w:r>
      <w:r w:rsidRPr="6586BF34">
        <w:rPr>
          <w:rStyle w:val="FootnoteReference"/>
          <w:noProof/>
        </w:rPr>
        <w:footnoteReference w:id="46"/>
      </w:r>
      <w:r w:rsidR="004C0D7D">
        <w:rPr>
          <w:noProof/>
          <w:szCs w:val="24"/>
        </w:rPr>
        <w:t>)</w:t>
      </w:r>
      <w:r w:rsidRPr="009D31A9">
        <w:rPr>
          <w:noProof/>
          <w:szCs w:val="24"/>
        </w:rPr>
        <w:t>.</w:t>
      </w:r>
    </w:p>
    <w:p w14:paraId="75E0AF82" w14:textId="69B26B48" w:rsidR="00121A90" w:rsidRDefault="00121A90">
      <w:pPr>
        <w:spacing w:after="120"/>
        <w:rPr>
          <w:noProof/>
          <w:szCs w:val="24"/>
        </w:rPr>
      </w:pPr>
      <w:r w:rsidRPr="00C50C41">
        <w:rPr>
          <w:noProof/>
        </w:rPr>
        <w:t xml:space="preserve">The </w:t>
      </w:r>
      <w:r w:rsidR="00B8575B" w:rsidRPr="00C50C41">
        <w:rPr>
          <w:noProof/>
        </w:rPr>
        <w:t>T</w:t>
      </w:r>
      <w:r w:rsidRPr="00C50C41">
        <w:rPr>
          <w:noProof/>
        </w:rPr>
        <w:t xml:space="preserve">echnology </w:t>
      </w:r>
      <w:r w:rsidR="00B8575B" w:rsidRPr="00C50C41">
        <w:rPr>
          <w:noProof/>
        </w:rPr>
        <w:t>C</w:t>
      </w:r>
      <w:r w:rsidRPr="00C50C41">
        <w:rPr>
          <w:noProof/>
        </w:rPr>
        <w:t>ouncil will</w:t>
      </w:r>
      <w:r w:rsidRPr="6586BF34">
        <w:rPr>
          <w:noProof/>
        </w:rPr>
        <w:t xml:space="preserve"> also discuss international partnerships,</w:t>
      </w:r>
      <w:r w:rsidR="0020479B">
        <w:rPr>
          <w:noProof/>
        </w:rPr>
        <w:t xml:space="preserve"> by</w:t>
      </w:r>
      <w:r w:rsidRPr="6586BF34">
        <w:rPr>
          <w:noProof/>
        </w:rPr>
        <w:t xml:space="preserve"> nurturing excellence and global leadership in advanced materials through dialogue and cooperation with </w:t>
      </w:r>
      <w:r>
        <w:rPr>
          <w:noProof/>
        </w:rPr>
        <w:t xml:space="preserve">partner </w:t>
      </w:r>
      <w:r w:rsidRPr="6586BF34">
        <w:rPr>
          <w:noProof/>
        </w:rPr>
        <w:t xml:space="preserve">countries. The EU has association agreements as well as </w:t>
      </w:r>
      <w:r w:rsidR="00B56195" w:rsidRPr="6586BF34">
        <w:rPr>
          <w:noProof/>
        </w:rPr>
        <w:t>cooperation agreements</w:t>
      </w:r>
      <w:r w:rsidR="00B56195">
        <w:rPr>
          <w:noProof/>
        </w:rPr>
        <w:t xml:space="preserve"> in</w:t>
      </w:r>
      <w:r w:rsidR="00B56195" w:rsidRPr="6586BF34">
        <w:rPr>
          <w:noProof/>
        </w:rPr>
        <w:t xml:space="preserve"> </w:t>
      </w:r>
      <w:r w:rsidRPr="6586BF34">
        <w:rPr>
          <w:noProof/>
        </w:rPr>
        <w:t xml:space="preserve">science and technology, with countries </w:t>
      </w:r>
      <w:r w:rsidR="006011AF">
        <w:rPr>
          <w:noProof/>
        </w:rPr>
        <w:t>that have</w:t>
      </w:r>
      <w:r w:rsidR="006011AF" w:rsidRPr="6586BF34">
        <w:rPr>
          <w:noProof/>
        </w:rPr>
        <w:t xml:space="preserve"> </w:t>
      </w:r>
      <w:r w:rsidRPr="6586BF34">
        <w:rPr>
          <w:noProof/>
        </w:rPr>
        <w:t>strong expertise in this area</w:t>
      </w:r>
      <w:r w:rsidR="00DA5229">
        <w:rPr>
          <w:noProof/>
        </w:rPr>
        <w:t xml:space="preserve">. </w:t>
      </w:r>
      <w:r w:rsidR="00830385">
        <w:rPr>
          <w:noProof/>
        </w:rPr>
        <w:t>F</w:t>
      </w:r>
      <w:r w:rsidRPr="6586BF34">
        <w:rPr>
          <w:noProof/>
        </w:rPr>
        <w:t>urther engagement can be sought</w:t>
      </w:r>
      <w:r w:rsidR="00830385">
        <w:rPr>
          <w:noProof/>
        </w:rPr>
        <w:t xml:space="preserve"> with other countries</w:t>
      </w:r>
      <w:r w:rsidRPr="6586BF34">
        <w:rPr>
          <w:noProof/>
        </w:rPr>
        <w:t xml:space="preserve"> in well targeted areas. These </w:t>
      </w:r>
      <w:r w:rsidR="00B80100">
        <w:rPr>
          <w:noProof/>
        </w:rPr>
        <w:t>agreement</w:t>
      </w:r>
      <w:r w:rsidR="00523E81">
        <w:rPr>
          <w:noProof/>
        </w:rPr>
        <w:t>s</w:t>
      </w:r>
      <w:r w:rsidR="00B80100">
        <w:rPr>
          <w:noProof/>
        </w:rPr>
        <w:t xml:space="preserve"> will be</w:t>
      </w:r>
      <w:r w:rsidR="00B80100" w:rsidRPr="6586BF34">
        <w:rPr>
          <w:noProof/>
        </w:rPr>
        <w:t xml:space="preserve"> </w:t>
      </w:r>
      <w:r w:rsidRPr="6586BF34">
        <w:rPr>
          <w:noProof/>
        </w:rPr>
        <w:t xml:space="preserve">based on reciprocal openness, </w:t>
      </w:r>
      <w:r w:rsidR="00C6278D">
        <w:rPr>
          <w:noProof/>
        </w:rPr>
        <w:t>the upholding</w:t>
      </w:r>
      <w:r w:rsidR="00C6278D" w:rsidRPr="6586BF34">
        <w:rPr>
          <w:noProof/>
        </w:rPr>
        <w:t xml:space="preserve"> </w:t>
      </w:r>
      <w:r w:rsidRPr="6586BF34">
        <w:rPr>
          <w:noProof/>
        </w:rPr>
        <w:t>of fundamental values and level playing fields, notably through Horizon Europe and its successor throughout whole R&amp;I cycles, as set out in the Global Approach to Research and Innovation Communication</w:t>
      </w:r>
      <w:r w:rsidR="004C0D7D" w:rsidRPr="004C0D7D">
        <w:rPr>
          <w:noProof/>
          <w:szCs w:val="24"/>
        </w:rPr>
        <w:t> (</w:t>
      </w:r>
      <w:r w:rsidRPr="6586BF34">
        <w:rPr>
          <w:rStyle w:val="FootnoteReference"/>
          <w:noProof/>
        </w:rPr>
        <w:footnoteReference w:id="47"/>
      </w:r>
      <w:r w:rsidR="004C0D7D">
        <w:rPr>
          <w:noProof/>
          <w:szCs w:val="24"/>
        </w:rPr>
        <w:t>)</w:t>
      </w:r>
      <w:r w:rsidRPr="009D31A9">
        <w:rPr>
          <w:noProof/>
          <w:szCs w:val="24"/>
        </w:rPr>
        <w:t xml:space="preserve">. </w:t>
      </w:r>
      <w:r>
        <w:rPr>
          <w:noProof/>
        </w:rPr>
        <w:t>Advanced materials are also covered by the annex to the Commission Recommendation on critical technology areas for the EU's economic security for further risk assessment. In line with the Economic Security Strategy, measures taken can address the need to protect, promote or partner</w:t>
      </w:r>
      <w:r>
        <w:rPr>
          <w:noProof/>
          <w:szCs w:val="24"/>
        </w:rPr>
        <w:t xml:space="preserve">. </w:t>
      </w:r>
    </w:p>
    <w:p w14:paraId="697C2BEC" w14:textId="2E7F9BC6" w:rsidR="00642D70" w:rsidRDefault="003A6041" w:rsidP="00997CC4">
      <w:pPr>
        <w:spacing w:after="120" w:line="259" w:lineRule="auto"/>
        <w:rPr>
          <w:noProof/>
          <w:szCs w:val="24"/>
        </w:rPr>
      </w:pPr>
      <w:r>
        <w:rPr>
          <w:noProof/>
          <w:szCs w:val="24"/>
        </w:rPr>
        <w:t xml:space="preserve">The Technology Council will </w:t>
      </w:r>
      <w:r w:rsidR="00522E52">
        <w:rPr>
          <w:noProof/>
          <w:szCs w:val="24"/>
        </w:rPr>
        <w:t>consider</w:t>
      </w:r>
      <w:r w:rsidR="00F53B56">
        <w:rPr>
          <w:noProof/>
          <w:szCs w:val="24"/>
        </w:rPr>
        <w:t xml:space="preserve"> </w:t>
      </w:r>
      <w:r w:rsidR="00B9132A">
        <w:rPr>
          <w:noProof/>
          <w:szCs w:val="24"/>
        </w:rPr>
        <w:t xml:space="preserve">all available evidence, including </w:t>
      </w:r>
      <w:r w:rsidR="00F53B56">
        <w:rPr>
          <w:noProof/>
          <w:szCs w:val="24"/>
        </w:rPr>
        <w:t>outcome</w:t>
      </w:r>
      <w:r w:rsidR="00522E52">
        <w:rPr>
          <w:noProof/>
          <w:szCs w:val="24"/>
        </w:rPr>
        <w:t>s</w:t>
      </w:r>
      <w:r w:rsidR="00F53B56">
        <w:rPr>
          <w:noProof/>
          <w:szCs w:val="24"/>
        </w:rPr>
        <w:t xml:space="preserve"> of the analysis </w:t>
      </w:r>
      <w:r w:rsidR="00F53B56" w:rsidRPr="00544315">
        <w:rPr>
          <w:noProof/>
        </w:rPr>
        <w:t>performed</w:t>
      </w:r>
      <w:r w:rsidR="00F53B56">
        <w:rPr>
          <w:noProof/>
          <w:szCs w:val="24"/>
        </w:rPr>
        <w:t xml:space="preserve"> on monitoring the </w:t>
      </w:r>
      <w:r w:rsidR="00C60D53">
        <w:rPr>
          <w:noProof/>
          <w:szCs w:val="24"/>
        </w:rPr>
        <w:t>production and use of advanced mat</w:t>
      </w:r>
      <w:r w:rsidR="00D721C6">
        <w:rPr>
          <w:noProof/>
          <w:szCs w:val="24"/>
        </w:rPr>
        <w:t xml:space="preserve">erials. </w:t>
      </w:r>
      <w:r w:rsidR="00207979" w:rsidRPr="00621B22">
        <w:rPr>
          <w:noProof/>
          <w:szCs w:val="24"/>
        </w:rPr>
        <w:t xml:space="preserve">It will also </w:t>
      </w:r>
      <w:r w:rsidR="00D4155E" w:rsidRPr="00621B22">
        <w:rPr>
          <w:noProof/>
          <w:szCs w:val="24"/>
        </w:rPr>
        <w:t xml:space="preserve">assess the possibility </w:t>
      </w:r>
      <w:r w:rsidR="00B8575B" w:rsidRPr="00621B22">
        <w:rPr>
          <w:noProof/>
          <w:szCs w:val="24"/>
        </w:rPr>
        <w:t>for the Commission or Member States</w:t>
      </w:r>
      <w:r w:rsidR="00D4155E" w:rsidRPr="00621B22">
        <w:rPr>
          <w:noProof/>
          <w:szCs w:val="24"/>
        </w:rPr>
        <w:t xml:space="preserve"> </w:t>
      </w:r>
      <w:r w:rsidR="00B8575B" w:rsidRPr="00621B22">
        <w:rPr>
          <w:noProof/>
          <w:szCs w:val="24"/>
        </w:rPr>
        <w:t xml:space="preserve">to </w:t>
      </w:r>
      <w:r w:rsidR="00D4155E" w:rsidRPr="00621B22">
        <w:rPr>
          <w:noProof/>
          <w:szCs w:val="24"/>
        </w:rPr>
        <w:t>establish regulatory sandboxe</w:t>
      </w:r>
      <w:r w:rsidR="004C3AEE" w:rsidRPr="00621B22">
        <w:rPr>
          <w:noProof/>
          <w:szCs w:val="24"/>
        </w:rPr>
        <w:t>s (</w:t>
      </w:r>
      <w:r w:rsidR="004C3AEE" w:rsidRPr="00621B22">
        <w:rPr>
          <w:rStyle w:val="FootnoteReference"/>
          <w:noProof/>
          <w:szCs w:val="24"/>
        </w:rPr>
        <w:footnoteReference w:id="48"/>
      </w:r>
      <w:r w:rsidR="004C3AEE" w:rsidRPr="00621B22">
        <w:rPr>
          <w:noProof/>
          <w:szCs w:val="24"/>
        </w:rPr>
        <w:t>)</w:t>
      </w:r>
      <w:r w:rsidR="00A2243C" w:rsidRPr="00621B22">
        <w:rPr>
          <w:noProof/>
          <w:szCs w:val="24"/>
        </w:rPr>
        <w:t>, that can</w:t>
      </w:r>
      <w:r w:rsidR="00D4155E" w:rsidRPr="00621B22">
        <w:rPr>
          <w:noProof/>
          <w:szCs w:val="24"/>
        </w:rPr>
        <w:t xml:space="preserve"> </w:t>
      </w:r>
      <w:r w:rsidR="000979DC" w:rsidRPr="00621B22">
        <w:rPr>
          <w:noProof/>
          <w:szCs w:val="24"/>
        </w:rPr>
        <w:t xml:space="preserve">pave the way for simplification of the process of authorisation/certification for placing </w:t>
      </w:r>
      <w:r w:rsidR="00A2243C" w:rsidRPr="00621B22">
        <w:rPr>
          <w:noProof/>
          <w:szCs w:val="24"/>
        </w:rPr>
        <w:t>advanced materials</w:t>
      </w:r>
      <w:r w:rsidR="000979DC" w:rsidRPr="00621B22">
        <w:rPr>
          <w:noProof/>
          <w:szCs w:val="24"/>
        </w:rPr>
        <w:t xml:space="preserve"> in the market</w:t>
      </w:r>
      <w:r w:rsidR="00A2243C" w:rsidRPr="00621B22">
        <w:rPr>
          <w:noProof/>
          <w:szCs w:val="24"/>
        </w:rPr>
        <w:t>.</w:t>
      </w:r>
      <w:r w:rsidR="000979DC" w:rsidRPr="00D4155E">
        <w:rPr>
          <w:noProof/>
          <w:szCs w:val="24"/>
        </w:rPr>
        <w:t xml:space="preserve"> </w:t>
      </w:r>
    </w:p>
    <w:p w14:paraId="47BA0E47" w14:textId="77777777" w:rsidR="00121A90" w:rsidRPr="009D31A9" w:rsidRDefault="00121A90">
      <w:pPr>
        <w:rPr>
          <w:i/>
          <w:iCs/>
          <w:noProof/>
          <w:szCs w:val="24"/>
        </w:rPr>
      </w:pPr>
      <w:r w:rsidRPr="009D31A9">
        <w:rPr>
          <w:i/>
          <w:iCs/>
          <w:noProof/>
          <w:szCs w:val="24"/>
          <w:lang w:eastAsia="en-GB"/>
        </w:rPr>
        <w:t>The Commission will:</w:t>
      </w:r>
    </w:p>
    <w:p w14:paraId="47C2A3F7" w14:textId="3E3EA3E6" w:rsidR="00121A90" w:rsidRPr="00671F32" w:rsidRDefault="00270CFE" w:rsidP="00671F32">
      <w:pPr>
        <w:pStyle w:val="ListBullet2"/>
        <w:tabs>
          <w:tab w:val="num" w:pos="709"/>
        </w:tabs>
        <w:ind w:left="709"/>
        <w:rPr>
          <w:i/>
          <w:iCs/>
          <w:noProof/>
        </w:rPr>
      </w:pPr>
      <w:r>
        <w:rPr>
          <w:i/>
          <w:iCs/>
          <w:noProof/>
        </w:rPr>
        <w:t>set up</w:t>
      </w:r>
      <w:r w:rsidRPr="00671F32">
        <w:rPr>
          <w:i/>
          <w:iCs/>
          <w:noProof/>
        </w:rPr>
        <w:t xml:space="preserve"> </w:t>
      </w:r>
      <w:r w:rsidR="00121A90" w:rsidRPr="00671F32">
        <w:rPr>
          <w:i/>
          <w:iCs/>
          <w:noProof/>
        </w:rPr>
        <w:t xml:space="preserve">the </w:t>
      </w:r>
      <w:r w:rsidR="005778E5">
        <w:rPr>
          <w:i/>
          <w:iCs/>
          <w:noProof/>
        </w:rPr>
        <w:t>T</w:t>
      </w:r>
      <w:r w:rsidR="00121A90" w:rsidRPr="00671F32">
        <w:rPr>
          <w:i/>
          <w:iCs/>
          <w:noProof/>
        </w:rPr>
        <w:t xml:space="preserve">echnology </w:t>
      </w:r>
      <w:r w:rsidR="005778E5">
        <w:rPr>
          <w:i/>
          <w:iCs/>
          <w:noProof/>
        </w:rPr>
        <w:t>C</w:t>
      </w:r>
      <w:r w:rsidR="00121A90" w:rsidRPr="00671F32">
        <w:rPr>
          <w:i/>
          <w:iCs/>
          <w:noProof/>
        </w:rPr>
        <w:t xml:space="preserve">ouncil on </w:t>
      </w:r>
      <w:r>
        <w:rPr>
          <w:i/>
          <w:iCs/>
          <w:noProof/>
        </w:rPr>
        <w:t>a</w:t>
      </w:r>
      <w:r w:rsidR="00121A90" w:rsidRPr="00671F32">
        <w:rPr>
          <w:i/>
          <w:iCs/>
          <w:noProof/>
        </w:rPr>
        <w:t xml:space="preserve">dvanced </w:t>
      </w:r>
      <w:r>
        <w:rPr>
          <w:i/>
          <w:iCs/>
          <w:noProof/>
        </w:rPr>
        <w:t>m</w:t>
      </w:r>
      <w:r w:rsidR="00121A90" w:rsidRPr="00671F32">
        <w:rPr>
          <w:i/>
          <w:iCs/>
          <w:noProof/>
        </w:rPr>
        <w:t xml:space="preserve">aterials in 2024, to </w:t>
      </w:r>
      <w:r>
        <w:rPr>
          <w:i/>
          <w:iCs/>
          <w:noProof/>
        </w:rPr>
        <w:t xml:space="preserve">advise on </w:t>
      </w:r>
      <w:r w:rsidR="00121A90" w:rsidRPr="00671F32">
        <w:rPr>
          <w:i/>
          <w:iCs/>
          <w:noProof/>
        </w:rPr>
        <w:t>steer</w:t>
      </w:r>
      <w:r>
        <w:rPr>
          <w:i/>
          <w:iCs/>
          <w:noProof/>
        </w:rPr>
        <w:t>ing</w:t>
      </w:r>
      <w:r w:rsidR="00121A90" w:rsidRPr="00671F32">
        <w:rPr>
          <w:i/>
          <w:iCs/>
          <w:noProof/>
        </w:rPr>
        <w:t xml:space="preserve"> th</w:t>
      </w:r>
      <w:r w:rsidR="002815A5">
        <w:rPr>
          <w:i/>
          <w:iCs/>
          <w:noProof/>
        </w:rPr>
        <w:t>is</w:t>
      </w:r>
      <w:r w:rsidR="00121A90" w:rsidRPr="00671F32">
        <w:rPr>
          <w:i/>
          <w:iCs/>
          <w:noProof/>
        </w:rPr>
        <w:t xml:space="preserve"> initiative with Member States, Countries Associated to Horizon Europe and industry.</w:t>
      </w:r>
    </w:p>
    <w:p w14:paraId="11192355" w14:textId="22C07EAE" w:rsidR="00121A90" w:rsidRPr="00671F32" w:rsidRDefault="00121A90" w:rsidP="00671F32">
      <w:pPr>
        <w:pStyle w:val="Heading1"/>
        <w:rPr>
          <w:noProof/>
        </w:rPr>
      </w:pPr>
      <w:r w:rsidRPr="009D31A9">
        <w:rPr>
          <w:noProof/>
        </w:rPr>
        <w:t>Conclusion</w:t>
      </w:r>
      <w:r w:rsidR="00DF7916">
        <w:rPr>
          <w:noProof/>
        </w:rPr>
        <w:t>s</w:t>
      </w:r>
      <w:r w:rsidRPr="009D31A9">
        <w:rPr>
          <w:noProof/>
        </w:rPr>
        <w:t xml:space="preserve"> </w:t>
      </w:r>
    </w:p>
    <w:p w14:paraId="0C6D3D3D" w14:textId="6C3647C5" w:rsidR="00121A90" w:rsidRPr="00621B22" w:rsidRDefault="00CE1D6B" w:rsidP="00997CC4">
      <w:pPr>
        <w:spacing w:after="120" w:line="259" w:lineRule="auto"/>
        <w:rPr>
          <w:noProof/>
          <w:szCs w:val="24"/>
        </w:rPr>
      </w:pPr>
      <w:r>
        <w:rPr>
          <w:noProof/>
          <w:szCs w:val="24"/>
        </w:rPr>
        <w:t>A</w:t>
      </w:r>
      <w:r w:rsidR="00121A90" w:rsidRPr="009D31A9">
        <w:rPr>
          <w:noProof/>
          <w:szCs w:val="24"/>
        </w:rPr>
        <w:t>dvanced materials</w:t>
      </w:r>
      <w:r>
        <w:rPr>
          <w:noProof/>
          <w:szCs w:val="24"/>
        </w:rPr>
        <w:t xml:space="preserve"> are </w:t>
      </w:r>
      <w:r w:rsidR="001C3285" w:rsidRPr="001C3285">
        <w:rPr>
          <w:noProof/>
          <w:szCs w:val="24"/>
        </w:rPr>
        <w:t>essential for Europe’s prosperity</w:t>
      </w:r>
      <w:r w:rsidR="004F1CAF">
        <w:rPr>
          <w:noProof/>
          <w:szCs w:val="24"/>
        </w:rPr>
        <w:t xml:space="preserve">, </w:t>
      </w:r>
      <w:r w:rsidR="00DF7916">
        <w:rPr>
          <w:noProof/>
          <w:szCs w:val="24"/>
        </w:rPr>
        <w:t xml:space="preserve">open </w:t>
      </w:r>
      <w:r w:rsidR="004F1CAF">
        <w:rPr>
          <w:noProof/>
          <w:szCs w:val="24"/>
        </w:rPr>
        <w:t>strategic autonomy and for</w:t>
      </w:r>
      <w:r w:rsidR="001C3285" w:rsidRPr="001C3285">
        <w:rPr>
          <w:noProof/>
          <w:szCs w:val="24"/>
        </w:rPr>
        <w:t xml:space="preserve"> </w:t>
      </w:r>
      <w:r w:rsidR="001C3285">
        <w:rPr>
          <w:noProof/>
          <w:szCs w:val="24"/>
        </w:rPr>
        <w:t xml:space="preserve">the </w:t>
      </w:r>
      <w:r w:rsidR="001C3285" w:rsidRPr="001C3285">
        <w:rPr>
          <w:noProof/>
          <w:szCs w:val="24"/>
        </w:rPr>
        <w:t xml:space="preserve">green </w:t>
      </w:r>
      <w:r w:rsidR="001C3285" w:rsidRPr="00997CC4">
        <w:rPr>
          <w:noProof/>
        </w:rPr>
        <w:t>and</w:t>
      </w:r>
      <w:r w:rsidR="001C3285" w:rsidRPr="001C3285">
        <w:rPr>
          <w:noProof/>
          <w:szCs w:val="24"/>
        </w:rPr>
        <w:t xml:space="preserve"> digital transition</w:t>
      </w:r>
      <w:r w:rsidR="001C3285">
        <w:rPr>
          <w:noProof/>
          <w:szCs w:val="24"/>
        </w:rPr>
        <w:t>.</w:t>
      </w:r>
      <w:r w:rsidR="001C3285" w:rsidRPr="001C3285" w:rsidDel="00FC6B27">
        <w:rPr>
          <w:noProof/>
          <w:szCs w:val="24"/>
        </w:rPr>
        <w:t xml:space="preserve"> </w:t>
      </w:r>
      <w:r w:rsidR="00121A90" w:rsidRPr="009D31A9">
        <w:rPr>
          <w:noProof/>
          <w:szCs w:val="24"/>
        </w:rPr>
        <w:t xml:space="preserve">While the EU still holds a strong position in material </w:t>
      </w:r>
      <w:r w:rsidR="00121A90" w:rsidRPr="00621B22">
        <w:rPr>
          <w:noProof/>
          <w:szCs w:val="24"/>
        </w:rPr>
        <w:t xml:space="preserve">science, </w:t>
      </w:r>
      <w:r w:rsidR="0020529D" w:rsidRPr="00621B22">
        <w:rPr>
          <w:noProof/>
          <w:szCs w:val="24"/>
        </w:rPr>
        <w:t>other key players</w:t>
      </w:r>
      <w:r w:rsidR="00121A90" w:rsidRPr="00621B22">
        <w:rPr>
          <w:noProof/>
          <w:szCs w:val="24"/>
        </w:rPr>
        <w:t xml:space="preserve"> </w:t>
      </w:r>
      <w:r w:rsidR="00743C1A" w:rsidRPr="00621B22">
        <w:rPr>
          <w:noProof/>
          <w:szCs w:val="24"/>
        </w:rPr>
        <w:t xml:space="preserve">are </w:t>
      </w:r>
      <w:r w:rsidR="00121A90" w:rsidRPr="00621B22">
        <w:rPr>
          <w:noProof/>
          <w:szCs w:val="24"/>
        </w:rPr>
        <w:t>strategically increas</w:t>
      </w:r>
      <w:r w:rsidR="00743C1A" w:rsidRPr="00621B22">
        <w:rPr>
          <w:noProof/>
          <w:szCs w:val="24"/>
        </w:rPr>
        <w:t>ing</w:t>
      </w:r>
      <w:r w:rsidR="00121A90" w:rsidRPr="00621B22">
        <w:rPr>
          <w:noProof/>
          <w:szCs w:val="24"/>
        </w:rPr>
        <w:t xml:space="preserve"> their investments </w:t>
      </w:r>
      <w:r w:rsidR="00743C1A" w:rsidRPr="00621B22">
        <w:rPr>
          <w:noProof/>
          <w:szCs w:val="24"/>
        </w:rPr>
        <w:t xml:space="preserve">in this area </w:t>
      </w:r>
      <w:r w:rsidR="00121A90" w:rsidRPr="00621B22">
        <w:rPr>
          <w:noProof/>
          <w:szCs w:val="24"/>
        </w:rPr>
        <w:t xml:space="preserve">and are well placed to adopt and deploy with scale and speed technologies based on advanced materials. </w:t>
      </w:r>
    </w:p>
    <w:p w14:paraId="213F3AEE" w14:textId="13A92CF5" w:rsidR="001C3285" w:rsidRDefault="00121A90" w:rsidP="00997CC4">
      <w:pPr>
        <w:spacing w:after="120" w:line="259" w:lineRule="auto"/>
        <w:rPr>
          <w:noProof/>
          <w:szCs w:val="24"/>
        </w:rPr>
      </w:pPr>
      <w:r w:rsidRPr="00621B22">
        <w:rPr>
          <w:noProof/>
          <w:szCs w:val="24"/>
        </w:rPr>
        <w:t xml:space="preserve">This </w:t>
      </w:r>
      <w:r w:rsidR="00B46F83" w:rsidRPr="00621B22">
        <w:rPr>
          <w:noProof/>
          <w:szCs w:val="24"/>
        </w:rPr>
        <w:t>Communication</w:t>
      </w:r>
      <w:r w:rsidRPr="00621B22">
        <w:rPr>
          <w:noProof/>
          <w:szCs w:val="24"/>
        </w:rPr>
        <w:t xml:space="preserve"> systematically addresses </w:t>
      </w:r>
      <w:r w:rsidR="005153AE" w:rsidRPr="00621B22">
        <w:rPr>
          <w:noProof/>
          <w:szCs w:val="24"/>
        </w:rPr>
        <w:t xml:space="preserve">the </w:t>
      </w:r>
      <w:r w:rsidRPr="00621B22">
        <w:rPr>
          <w:noProof/>
          <w:szCs w:val="24"/>
        </w:rPr>
        <w:t>EU’s advanced materials ecosystem through a combination of</w:t>
      </w:r>
      <w:r w:rsidR="00FC6B27">
        <w:rPr>
          <w:noProof/>
          <w:szCs w:val="24"/>
        </w:rPr>
        <w:t xml:space="preserve"> 14 </w:t>
      </w:r>
      <w:r w:rsidR="001E7C89" w:rsidRPr="4F3C1AC1">
        <w:rPr>
          <w:noProof/>
        </w:rPr>
        <w:t xml:space="preserve">mutually reinforcing </w:t>
      </w:r>
      <w:r w:rsidR="00FC6B27">
        <w:rPr>
          <w:noProof/>
          <w:szCs w:val="24"/>
        </w:rPr>
        <w:t>actions</w:t>
      </w:r>
      <w:r w:rsidR="001C3285" w:rsidRPr="001C3285">
        <w:rPr>
          <w:noProof/>
        </w:rPr>
        <w:t xml:space="preserve"> </w:t>
      </w:r>
      <w:r w:rsidR="001C3285">
        <w:rPr>
          <w:noProof/>
        </w:rPr>
        <w:t xml:space="preserve">accompanied by </w:t>
      </w:r>
      <w:r w:rsidR="001C3285" w:rsidRPr="4F3C1AC1">
        <w:rPr>
          <w:noProof/>
        </w:rPr>
        <w:t>a concerted strategy at EU, Member State</w:t>
      </w:r>
      <w:r w:rsidR="001C3285">
        <w:rPr>
          <w:noProof/>
        </w:rPr>
        <w:t>s</w:t>
      </w:r>
      <w:r w:rsidR="001C3285" w:rsidRPr="4F3C1AC1">
        <w:rPr>
          <w:noProof/>
        </w:rPr>
        <w:t xml:space="preserve"> and industry level</w:t>
      </w:r>
      <w:r w:rsidRPr="00621B22">
        <w:rPr>
          <w:noProof/>
          <w:szCs w:val="24"/>
        </w:rPr>
        <w:t xml:space="preserve">. </w:t>
      </w:r>
      <w:r w:rsidR="001C3285" w:rsidRPr="009E3976">
        <w:rPr>
          <w:noProof/>
        </w:rPr>
        <w:t xml:space="preserve">The proposed actions </w:t>
      </w:r>
      <w:r w:rsidR="001C3285" w:rsidRPr="00ED5C09">
        <w:rPr>
          <w:noProof/>
        </w:rPr>
        <w:t>address the entire value creation</w:t>
      </w:r>
      <w:r w:rsidR="001C3285" w:rsidRPr="008024DD">
        <w:rPr>
          <w:noProof/>
        </w:rPr>
        <w:t xml:space="preserve">, </w:t>
      </w:r>
      <w:r w:rsidR="001C3285" w:rsidRPr="009E3976">
        <w:rPr>
          <w:noProof/>
        </w:rPr>
        <w:t xml:space="preserve">spanning from early-stage research to </w:t>
      </w:r>
      <w:r w:rsidR="008024DD">
        <w:rPr>
          <w:noProof/>
        </w:rPr>
        <w:t xml:space="preserve">deployment and </w:t>
      </w:r>
      <w:r w:rsidR="001C3285" w:rsidRPr="009E3976">
        <w:rPr>
          <w:noProof/>
        </w:rPr>
        <w:t>market uptake. To design, develop, produce and use advanced materials in Europe, the strategy proposes a dynamic and inclusive materials ecosystem</w:t>
      </w:r>
      <w:r w:rsidR="005E77BD">
        <w:rPr>
          <w:noProof/>
        </w:rPr>
        <w:t>, involving</w:t>
      </w:r>
      <w:r w:rsidR="001C3285" w:rsidRPr="009E3976">
        <w:rPr>
          <w:noProof/>
        </w:rPr>
        <w:t xml:space="preserve"> Member States, researchers, innovators and industry.</w:t>
      </w:r>
    </w:p>
    <w:p w14:paraId="509E8E15" w14:textId="5C2E7145" w:rsidR="008024DD" w:rsidRDefault="00121A90" w:rsidP="00997CC4">
      <w:pPr>
        <w:spacing w:after="120" w:line="259" w:lineRule="auto"/>
        <w:rPr>
          <w:noProof/>
          <w:szCs w:val="24"/>
        </w:rPr>
      </w:pPr>
      <w:r w:rsidRPr="00621B22">
        <w:rPr>
          <w:noProof/>
          <w:szCs w:val="24"/>
        </w:rPr>
        <w:t>T</w:t>
      </w:r>
      <w:r w:rsidR="00FC6B27">
        <w:rPr>
          <w:noProof/>
          <w:szCs w:val="24"/>
        </w:rPr>
        <w:t xml:space="preserve">ogether </w:t>
      </w:r>
      <w:r w:rsidR="00FC6B27" w:rsidRPr="00997CC4">
        <w:rPr>
          <w:noProof/>
        </w:rPr>
        <w:t>these</w:t>
      </w:r>
      <w:r w:rsidR="00FC6B27">
        <w:rPr>
          <w:noProof/>
          <w:szCs w:val="24"/>
        </w:rPr>
        <w:t xml:space="preserve"> actions</w:t>
      </w:r>
      <w:r w:rsidRPr="00621B22">
        <w:rPr>
          <w:noProof/>
          <w:szCs w:val="24"/>
        </w:rPr>
        <w:t xml:space="preserve"> will</w:t>
      </w:r>
      <w:r w:rsidR="00FC6B27">
        <w:rPr>
          <w:noProof/>
          <w:szCs w:val="24"/>
        </w:rPr>
        <w:t xml:space="preserve"> pave the way for </w:t>
      </w:r>
      <w:r w:rsidR="00743C1A" w:rsidRPr="00621B22">
        <w:rPr>
          <w:noProof/>
          <w:szCs w:val="24"/>
        </w:rPr>
        <w:t xml:space="preserve">: </w:t>
      </w:r>
    </w:p>
    <w:p w14:paraId="3C9CB19D" w14:textId="7AE1611B" w:rsidR="008024DD" w:rsidRPr="00211DDB" w:rsidRDefault="00121A90" w:rsidP="00ED5C09">
      <w:pPr>
        <w:pStyle w:val="ListParagraph"/>
        <w:numPr>
          <w:ilvl w:val="0"/>
          <w:numId w:val="39"/>
        </w:numPr>
        <w:jc w:val="both"/>
        <w:rPr>
          <w:noProof/>
          <w:szCs w:val="32"/>
        </w:rPr>
      </w:pPr>
      <w:r w:rsidRPr="00ED5C09">
        <w:rPr>
          <w:rFonts w:ascii="Times New Roman" w:hAnsi="Times New Roman" w:cs="Times New Roman"/>
          <w:noProof/>
          <w:sz w:val="24"/>
          <w:szCs w:val="32"/>
        </w:rPr>
        <w:t xml:space="preserve">a more </w:t>
      </w:r>
      <w:r w:rsidR="001E7C89" w:rsidRPr="00ED5C09">
        <w:rPr>
          <w:rFonts w:ascii="Times New Roman" w:hAnsi="Times New Roman" w:cs="Times New Roman"/>
          <w:noProof/>
          <w:sz w:val="24"/>
          <w:szCs w:val="32"/>
        </w:rPr>
        <w:t xml:space="preserve">coordinated </w:t>
      </w:r>
      <w:r w:rsidRPr="00ED5C09">
        <w:rPr>
          <w:rFonts w:ascii="Times New Roman" w:hAnsi="Times New Roman" w:cs="Times New Roman"/>
          <w:noProof/>
          <w:sz w:val="24"/>
          <w:szCs w:val="32"/>
        </w:rPr>
        <w:t xml:space="preserve">and responsive </w:t>
      </w:r>
      <w:r w:rsidR="00FC6B27" w:rsidRPr="00ED5C09">
        <w:rPr>
          <w:rFonts w:ascii="Times New Roman" w:hAnsi="Times New Roman" w:cs="Times New Roman"/>
          <w:noProof/>
          <w:sz w:val="24"/>
          <w:szCs w:val="32"/>
        </w:rPr>
        <w:t>European ecosystem</w:t>
      </w:r>
      <w:r w:rsidRPr="00ED5C09">
        <w:rPr>
          <w:rFonts w:ascii="Times New Roman" w:hAnsi="Times New Roman" w:cs="Times New Roman"/>
          <w:noProof/>
          <w:sz w:val="24"/>
          <w:szCs w:val="32"/>
        </w:rPr>
        <w:t xml:space="preserve"> </w:t>
      </w:r>
      <w:r w:rsidR="00FC6B27" w:rsidRPr="00ED5C09">
        <w:rPr>
          <w:rFonts w:ascii="Times New Roman" w:hAnsi="Times New Roman" w:cs="Times New Roman"/>
          <w:noProof/>
          <w:sz w:val="24"/>
          <w:szCs w:val="32"/>
        </w:rPr>
        <w:t xml:space="preserve">for </w:t>
      </w:r>
      <w:r w:rsidRPr="00ED5C09">
        <w:rPr>
          <w:rFonts w:ascii="Times New Roman" w:hAnsi="Times New Roman" w:cs="Times New Roman"/>
          <w:noProof/>
          <w:sz w:val="24"/>
          <w:szCs w:val="32"/>
        </w:rPr>
        <w:t>advanced materials</w:t>
      </w:r>
      <w:r w:rsidR="001E7C89" w:rsidRPr="00ED5C09">
        <w:rPr>
          <w:rFonts w:ascii="Times New Roman" w:hAnsi="Times New Roman" w:cs="Times New Roman"/>
          <w:noProof/>
          <w:sz w:val="24"/>
          <w:szCs w:val="32"/>
        </w:rPr>
        <w:t xml:space="preserve"> leveraging public and private investments</w:t>
      </w:r>
      <w:r w:rsidR="009A78D8">
        <w:rPr>
          <w:rFonts w:ascii="Times New Roman" w:hAnsi="Times New Roman" w:cs="Times New Roman"/>
          <w:noProof/>
          <w:sz w:val="24"/>
          <w:szCs w:val="32"/>
        </w:rPr>
        <w:t xml:space="preserve"> in strategic areas</w:t>
      </w:r>
      <w:r w:rsidR="00163BF9" w:rsidRPr="00ED5C09">
        <w:rPr>
          <w:rFonts w:ascii="Times New Roman" w:hAnsi="Times New Roman" w:cs="Times New Roman"/>
          <w:noProof/>
          <w:sz w:val="24"/>
          <w:szCs w:val="32"/>
        </w:rPr>
        <w:t>;</w:t>
      </w:r>
    </w:p>
    <w:p w14:paraId="4FFF4149" w14:textId="54EBD218" w:rsidR="008024DD" w:rsidRPr="00211DDB" w:rsidRDefault="00121A90" w:rsidP="00ED5C09">
      <w:pPr>
        <w:pStyle w:val="ListParagraph"/>
        <w:numPr>
          <w:ilvl w:val="0"/>
          <w:numId w:val="39"/>
        </w:numPr>
        <w:jc w:val="both"/>
        <w:rPr>
          <w:noProof/>
          <w:szCs w:val="32"/>
        </w:rPr>
      </w:pPr>
      <w:r w:rsidRPr="00ED5C09">
        <w:rPr>
          <w:rFonts w:ascii="Times New Roman" w:hAnsi="Times New Roman" w:cs="Times New Roman"/>
          <w:noProof/>
          <w:sz w:val="24"/>
          <w:szCs w:val="32"/>
        </w:rPr>
        <w:t>new economic opportunities for EU companies</w:t>
      </w:r>
      <w:r w:rsidR="00FC6B27" w:rsidRPr="00ED5C09">
        <w:rPr>
          <w:rFonts w:ascii="Times New Roman" w:hAnsi="Times New Roman" w:cs="Times New Roman"/>
          <w:noProof/>
          <w:sz w:val="24"/>
          <w:szCs w:val="32"/>
        </w:rPr>
        <w:t xml:space="preserve"> relying on these critical technolog</w:t>
      </w:r>
      <w:r w:rsidR="001E7C89" w:rsidRPr="00ED5C09">
        <w:rPr>
          <w:rFonts w:ascii="Times New Roman" w:hAnsi="Times New Roman" w:cs="Times New Roman"/>
          <w:noProof/>
          <w:sz w:val="24"/>
          <w:szCs w:val="32"/>
        </w:rPr>
        <w:t>ies</w:t>
      </w:r>
      <w:r w:rsidR="008024DD">
        <w:rPr>
          <w:rFonts w:ascii="Times New Roman" w:hAnsi="Times New Roman" w:cs="Times New Roman"/>
          <w:noProof/>
          <w:sz w:val="24"/>
          <w:szCs w:val="32"/>
        </w:rPr>
        <w:t xml:space="preserve"> or willing to test them in their innoavtion process</w:t>
      </w:r>
      <w:r w:rsidR="00163BF9" w:rsidRPr="00ED5C09">
        <w:rPr>
          <w:rFonts w:ascii="Times New Roman" w:hAnsi="Times New Roman" w:cs="Times New Roman"/>
          <w:noProof/>
          <w:sz w:val="24"/>
          <w:szCs w:val="32"/>
        </w:rPr>
        <w:t>;</w:t>
      </w:r>
      <w:r w:rsidRPr="00ED5C09">
        <w:rPr>
          <w:rFonts w:ascii="Times New Roman" w:hAnsi="Times New Roman" w:cs="Times New Roman"/>
          <w:noProof/>
          <w:sz w:val="24"/>
          <w:szCs w:val="32"/>
        </w:rPr>
        <w:t xml:space="preserve"> and </w:t>
      </w:r>
    </w:p>
    <w:p w14:paraId="55D2F9F7" w14:textId="5E3A6BE3" w:rsidR="00121A90" w:rsidRPr="008024DD" w:rsidRDefault="001E7C89" w:rsidP="00ED5C09">
      <w:pPr>
        <w:pStyle w:val="ListParagraph"/>
        <w:numPr>
          <w:ilvl w:val="0"/>
          <w:numId w:val="39"/>
        </w:numPr>
        <w:jc w:val="both"/>
        <w:rPr>
          <w:noProof/>
          <w:szCs w:val="24"/>
        </w:rPr>
      </w:pPr>
      <w:r w:rsidRPr="00ED5C09">
        <w:rPr>
          <w:rFonts w:ascii="Times New Roman" w:hAnsi="Times New Roman" w:cs="Times New Roman"/>
          <w:noProof/>
          <w:sz w:val="24"/>
          <w:szCs w:val="32"/>
        </w:rPr>
        <w:t>a</w:t>
      </w:r>
      <w:r w:rsidRPr="00ED5C09">
        <w:rPr>
          <w:rFonts w:ascii="Times New Roman" w:hAnsi="Times New Roman" w:cs="Times New Roman"/>
          <w:noProof/>
          <w:sz w:val="24"/>
          <w:szCs w:val="28"/>
        </w:rPr>
        <w:t xml:space="preserve"> larger-scale and more rapid deployment of advanced materials as market catalysts for the twin transition, reinforcing EU resilience and </w:t>
      </w:r>
      <w:r w:rsidR="0072733E">
        <w:rPr>
          <w:rFonts w:ascii="Times New Roman" w:hAnsi="Times New Roman" w:cs="Times New Roman"/>
          <w:noProof/>
          <w:sz w:val="24"/>
          <w:szCs w:val="28"/>
        </w:rPr>
        <w:t xml:space="preserve">open </w:t>
      </w:r>
      <w:r w:rsidRPr="00ED5C09">
        <w:rPr>
          <w:rFonts w:ascii="Times New Roman" w:hAnsi="Times New Roman" w:cs="Times New Roman"/>
          <w:noProof/>
          <w:sz w:val="24"/>
          <w:szCs w:val="28"/>
        </w:rPr>
        <w:t>strategic autonomy</w:t>
      </w:r>
      <w:r w:rsidR="00121A90" w:rsidRPr="00ED5C09">
        <w:rPr>
          <w:rFonts w:ascii="Times New Roman" w:hAnsi="Times New Roman" w:cs="Times New Roman"/>
          <w:noProof/>
          <w:sz w:val="24"/>
          <w:szCs w:val="32"/>
        </w:rPr>
        <w:t xml:space="preserve">. </w:t>
      </w:r>
    </w:p>
    <w:p w14:paraId="521A9396" w14:textId="77777777" w:rsidR="00121A90" w:rsidRPr="009D31A9" w:rsidRDefault="00121A90">
      <w:pPr>
        <w:rPr>
          <w:noProof/>
          <w:szCs w:val="24"/>
        </w:rPr>
      </w:pPr>
    </w:p>
    <w:p w14:paraId="7DEF969E" w14:textId="77777777" w:rsidR="0076712F" w:rsidRDefault="0076712F">
      <w:pPr>
        <w:spacing w:after="0"/>
        <w:jc w:val="left"/>
        <w:rPr>
          <w:b/>
          <w:bCs/>
          <w:noProof/>
          <w:szCs w:val="24"/>
          <w:lang w:eastAsia="en-GB"/>
        </w:rPr>
      </w:pPr>
      <w:r>
        <w:rPr>
          <w:b/>
          <w:bCs/>
          <w:noProof/>
        </w:rPr>
        <w:br w:type="page"/>
      </w:r>
    </w:p>
    <w:p w14:paraId="76CE88EE" w14:textId="0A5870E4" w:rsidR="00121A90" w:rsidRPr="009D31A9" w:rsidRDefault="00121A90" w:rsidP="00997CC4">
      <w:pPr>
        <w:pStyle w:val="NormalWeb"/>
        <w:spacing w:after="120" w:afterAutospacing="0"/>
        <w:jc w:val="both"/>
        <w:rPr>
          <w:b/>
          <w:bCs/>
          <w:noProof/>
        </w:rPr>
      </w:pPr>
      <w:r w:rsidRPr="009D31A9">
        <w:rPr>
          <w:b/>
          <w:bCs/>
          <w:noProof/>
        </w:rPr>
        <w:t>ANNEX</w:t>
      </w:r>
    </w:p>
    <w:p w14:paraId="0365D047" w14:textId="71AE87AA" w:rsidR="006D5FFB" w:rsidRPr="00BA794A" w:rsidRDefault="00121A90" w:rsidP="00997CC4">
      <w:pPr>
        <w:spacing w:after="120"/>
        <w:rPr>
          <w:noProof/>
        </w:rPr>
      </w:pPr>
      <w:r w:rsidRPr="009D31A9">
        <w:rPr>
          <w:noProof/>
        </w:rPr>
        <w:t xml:space="preserve">This annex </w:t>
      </w:r>
      <w:r w:rsidR="001D76BC">
        <w:rPr>
          <w:noProof/>
        </w:rPr>
        <w:t>provid</w:t>
      </w:r>
      <w:r w:rsidR="006973AC">
        <w:rPr>
          <w:noProof/>
        </w:rPr>
        <w:t>es</w:t>
      </w:r>
      <w:r w:rsidRPr="009D31A9">
        <w:rPr>
          <w:noProof/>
        </w:rPr>
        <w:t xml:space="preserve"> </w:t>
      </w:r>
      <w:r w:rsidR="001D76BC">
        <w:rPr>
          <w:noProof/>
        </w:rPr>
        <w:t xml:space="preserve">a preliminary list of </w:t>
      </w:r>
      <w:r w:rsidR="008376D6">
        <w:rPr>
          <w:noProof/>
        </w:rPr>
        <w:t>research and innovation</w:t>
      </w:r>
      <w:r w:rsidRPr="009D31A9">
        <w:rPr>
          <w:noProof/>
        </w:rPr>
        <w:t xml:space="preserve"> priorit</w:t>
      </w:r>
      <w:r w:rsidR="00C2043A">
        <w:rPr>
          <w:noProof/>
        </w:rPr>
        <w:t xml:space="preserve">ies which have been identified </w:t>
      </w:r>
      <w:r w:rsidR="001D76BC">
        <w:rPr>
          <w:noProof/>
        </w:rPr>
        <w:t xml:space="preserve">through consultation </w:t>
      </w:r>
      <w:r w:rsidR="00C2043A">
        <w:rPr>
          <w:noProof/>
        </w:rPr>
        <w:t xml:space="preserve">with </w:t>
      </w:r>
      <w:r w:rsidR="00B80062">
        <w:rPr>
          <w:noProof/>
        </w:rPr>
        <w:t>Member States</w:t>
      </w:r>
      <w:r w:rsidRPr="009D31A9">
        <w:rPr>
          <w:noProof/>
        </w:rPr>
        <w:t xml:space="preserve"> </w:t>
      </w:r>
      <w:r w:rsidR="001D76BC">
        <w:rPr>
          <w:noProof/>
        </w:rPr>
        <w:t xml:space="preserve">as particularly relevant for joint action in the area of advanced materials </w:t>
      </w:r>
      <w:r w:rsidR="001D76BC" w:rsidRPr="009D31A9">
        <w:rPr>
          <w:noProof/>
          <w:lang w:val="en-US"/>
        </w:rPr>
        <w:t xml:space="preserve">for a successful </w:t>
      </w:r>
      <w:r w:rsidR="001D76BC">
        <w:rPr>
          <w:noProof/>
          <w:lang w:val="en-US"/>
        </w:rPr>
        <w:t xml:space="preserve">European </w:t>
      </w:r>
      <w:r w:rsidR="001D76BC" w:rsidRPr="009D31A9">
        <w:rPr>
          <w:noProof/>
          <w:lang w:val="en-US"/>
        </w:rPr>
        <w:t xml:space="preserve">twin green </w:t>
      </w:r>
      <w:r w:rsidR="006D5FFB">
        <w:rPr>
          <w:noProof/>
          <w:lang w:val="en-US"/>
        </w:rPr>
        <w:t xml:space="preserve">and </w:t>
      </w:r>
      <w:r w:rsidR="001D76BC" w:rsidRPr="009D31A9">
        <w:rPr>
          <w:noProof/>
          <w:lang w:val="en-US"/>
        </w:rPr>
        <w:t>digital transition</w:t>
      </w:r>
      <w:r w:rsidR="00977FC9">
        <w:rPr>
          <w:noProof/>
        </w:rPr>
        <w:t xml:space="preserve">: </w:t>
      </w:r>
      <w:r w:rsidRPr="009D31A9">
        <w:rPr>
          <w:noProof/>
        </w:rPr>
        <w:t xml:space="preserve">energy, mobility, construction and </w:t>
      </w:r>
      <w:r w:rsidRPr="00BA794A">
        <w:rPr>
          <w:noProof/>
        </w:rPr>
        <w:t>electronics</w:t>
      </w:r>
      <w:r w:rsidR="00977FC9" w:rsidRPr="00BA794A">
        <w:rPr>
          <w:noProof/>
        </w:rPr>
        <w:t xml:space="preserve">. </w:t>
      </w:r>
      <w:r>
        <w:rPr>
          <w:rStyle w:val="ui-provider"/>
          <w:noProof/>
        </w:rPr>
        <w:t>This list of priority areas will be updated regularly to take into account socio-economic, scientific or technological developments, or following the further identification of common needs for joint action.</w:t>
      </w:r>
    </w:p>
    <w:p w14:paraId="55814991" w14:textId="134B2E0A" w:rsidR="00121A90" w:rsidRDefault="003F5D20" w:rsidP="00997CC4">
      <w:pPr>
        <w:spacing w:after="120"/>
        <w:rPr>
          <w:noProof/>
        </w:rPr>
      </w:pPr>
      <w:r w:rsidRPr="00BA794A">
        <w:rPr>
          <w:noProof/>
          <w:color w:val="1C1C19"/>
        </w:rPr>
        <w:t xml:space="preserve">The inherent qualities of advanced materials make it </w:t>
      </w:r>
      <w:r w:rsidR="001D76BC" w:rsidRPr="00BA794A">
        <w:rPr>
          <w:noProof/>
          <w:color w:val="1C1C19"/>
        </w:rPr>
        <w:t xml:space="preserve">indeed </w:t>
      </w:r>
      <w:r w:rsidRPr="00BA794A">
        <w:rPr>
          <w:noProof/>
          <w:color w:val="1C1C19"/>
        </w:rPr>
        <w:t xml:space="preserve">possible </w:t>
      </w:r>
      <w:r w:rsidR="001D76BC" w:rsidRPr="00BA794A">
        <w:rPr>
          <w:noProof/>
          <w:color w:val="1C1C19"/>
        </w:rPr>
        <w:t xml:space="preserve">for them </w:t>
      </w:r>
      <w:r w:rsidRPr="00BA794A">
        <w:rPr>
          <w:noProof/>
          <w:color w:val="1C1C19"/>
        </w:rPr>
        <w:t xml:space="preserve">to drive innovation characterized by the </w:t>
      </w:r>
      <w:r w:rsidR="00A0400E" w:rsidRPr="00BA794A">
        <w:rPr>
          <w:noProof/>
          <w:color w:val="1C1C19"/>
        </w:rPr>
        <w:t>principles</w:t>
      </w:r>
      <w:r w:rsidRPr="00BA794A">
        <w:rPr>
          <w:noProof/>
          <w:color w:val="1C1C19"/>
        </w:rPr>
        <w:t xml:space="preserve"> of: </w:t>
      </w:r>
      <w:r w:rsidRPr="00BA794A">
        <w:rPr>
          <w:noProof/>
          <w:color w:val="1C1C19"/>
          <w:u w:val="single"/>
        </w:rPr>
        <w:t>Rethink, Reduce, Reuse, Repair, Refurbish, Remanufacture, Repurpose, Recycle</w:t>
      </w:r>
      <w:r w:rsidR="00831F14" w:rsidRPr="00BA794A">
        <w:rPr>
          <w:noProof/>
          <w:color w:val="1C1C19"/>
          <w:u w:val="single"/>
        </w:rPr>
        <w:t>, Renew</w:t>
      </w:r>
      <w:r w:rsidRPr="00BA794A">
        <w:rPr>
          <w:noProof/>
          <w:color w:val="1C1C19"/>
          <w:u w:val="single"/>
        </w:rPr>
        <w:t xml:space="preserve"> and Recover. </w:t>
      </w:r>
      <w:r w:rsidR="00121A90" w:rsidRPr="00BA794A">
        <w:rPr>
          <w:noProof/>
        </w:rPr>
        <w:t>These</w:t>
      </w:r>
      <w:r w:rsidR="00121A90" w:rsidRPr="009D31A9">
        <w:rPr>
          <w:noProof/>
        </w:rPr>
        <w:t xml:space="preserve"> priorities should help to </w:t>
      </w:r>
      <w:r w:rsidR="00977FC9">
        <w:rPr>
          <w:noProof/>
        </w:rPr>
        <w:t>meet</w:t>
      </w:r>
      <w:r w:rsidR="000634F4">
        <w:rPr>
          <w:noProof/>
        </w:rPr>
        <w:t xml:space="preserve"> </w:t>
      </w:r>
      <w:r w:rsidR="00121A90" w:rsidRPr="009D31A9">
        <w:rPr>
          <w:noProof/>
        </w:rPr>
        <w:t xml:space="preserve">industrial and societal needs as identified in this communication, aligned with political priorities. </w:t>
      </w:r>
    </w:p>
    <w:p w14:paraId="5BF018C4" w14:textId="77777777" w:rsidR="00121A90" w:rsidRPr="009D31A9" w:rsidRDefault="00121A90" w:rsidP="00997CC4">
      <w:pPr>
        <w:pStyle w:val="Text1"/>
        <w:numPr>
          <w:ilvl w:val="0"/>
          <w:numId w:val="2"/>
        </w:numPr>
        <w:spacing w:after="120"/>
        <w:rPr>
          <w:rStyle w:val="cf01"/>
          <w:noProof/>
        </w:rPr>
      </w:pPr>
      <w:r w:rsidRPr="009D31A9">
        <w:rPr>
          <w:b/>
          <w:bCs/>
          <w:noProof/>
        </w:rPr>
        <w:t>Energy</w:t>
      </w:r>
    </w:p>
    <w:p w14:paraId="24F2EFEC" w14:textId="294823B9" w:rsidR="00121A90" w:rsidRPr="009D31A9" w:rsidRDefault="00121A90" w:rsidP="00997CC4">
      <w:pPr>
        <w:pStyle w:val="Text1"/>
        <w:spacing w:after="120"/>
        <w:ind w:left="360"/>
        <w:rPr>
          <w:noProof/>
        </w:rPr>
      </w:pPr>
      <w:r w:rsidRPr="009D31A9">
        <w:rPr>
          <w:noProof/>
        </w:rPr>
        <w:t xml:space="preserve">Needs for this </w:t>
      </w:r>
      <w:r w:rsidR="008061F4">
        <w:rPr>
          <w:noProof/>
        </w:rPr>
        <w:t>area</w:t>
      </w:r>
      <w:r w:rsidR="008061F4" w:rsidRPr="009D31A9">
        <w:rPr>
          <w:noProof/>
        </w:rPr>
        <w:t xml:space="preserve"> </w:t>
      </w:r>
      <w:r w:rsidRPr="009D31A9">
        <w:rPr>
          <w:noProof/>
        </w:rPr>
        <w:t xml:space="preserve">are to be </w:t>
      </w:r>
      <w:r w:rsidR="00977FC9">
        <w:rPr>
          <w:noProof/>
        </w:rPr>
        <w:t>determined in four categories:</w:t>
      </w:r>
      <w:r w:rsidRPr="009D31A9">
        <w:rPr>
          <w:noProof/>
        </w:rPr>
        <w:t xml:space="preserve"> energy conversion/generation, storage, </w:t>
      </w:r>
      <w:r w:rsidR="002B7840">
        <w:rPr>
          <w:noProof/>
        </w:rPr>
        <w:t>distribution and transmission</w:t>
      </w:r>
      <w:r w:rsidRPr="009D31A9">
        <w:rPr>
          <w:noProof/>
        </w:rPr>
        <w:t xml:space="preserve"> </w:t>
      </w:r>
      <w:r w:rsidR="002B7840">
        <w:rPr>
          <w:noProof/>
        </w:rPr>
        <w:t>grid and</w:t>
      </w:r>
      <w:r w:rsidRPr="009D31A9">
        <w:rPr>
          <w:noProof/>
        </w:rPr>
        <w:t xml:space="preserve"> renewable fuels.  </w:t>
      </w:r>
    </w:p>
    <w:p w14:paraId="16EAE69C" w14:textId="46A2A555" w:rsidR="00121A90" w:rsidRPr="00AD4013" w:rsidRDefault="00121A90" w:rsidP="00997CC4">
      <w:pPr>
        <w:pStyle w:val="Text1"/>
        <w:numPr>
          <w:ilvl w:val="0"/>
          <w:numId w:val="4"/>
        </w:numPr>
        <w:spacing w:after="120"/>
        <w:rPr>
          <w:noProof/>
        </w:rPr>
      </w:pPr>
      <w:r w:rsidRPr="009D31A9">
        <w:rPr>
          <w:b/>
          <w:bCs/>
          <w:noProof/>
        </w:rPr>
        <w:t>Renewable</w:t>
      </w:r>
      <w:r w:rsidRPr="63CB21D4">
        <w:rPr>
          <w:b/>
          <w:bCs/>
          <w:noProof/>
        </w:rPr>
        <w:t xml:space="preserve"> </w:t>
      </w:r>
      <w:r w:rsidR="3AE01132" w:rsidRPr="63CB21D4">
        <w:rPr>
          <w:b/>
          <w:bCs/>
          <w:noProof/>
        </w:rPr>
        <w:t>and low carbon</w:t>
      </w:r>
      <w:r w:rsidRPr="009D31A9">
        <w:rPr>
          <w:b/>
          <w:bCs/>
          <w:noProof/>
        </w:rPr>
        <w:t xml:space="preserve"> energy conversion and generation:</w:t>
      </w:r>
      <w:r w:rsidRPr="009D31A9">
        <w:rPr>
          <w:noProof/>
        </w:rPr>
        <w:t xml:space="preserve"> this may </w:t>
      </w:r>
      <w:r w:rsidR="002C4E19">
        <w:rPr>
          <w:noProof/>
        </w:rPr>
        <w:t>include</w:t>
      </w:r>
      <w:r w:rsidR="002C4E19" w:rsidRPr="009D31A9">
        <w:rPr>
          <w:noProof/>
        </w:rPr>
        <w:t xml:space="preserve"> </w:t>
      </w:r>
      <w:r w:rsidRPr="009D31A9">
        <w:rPr>
          <w:noProof/>
        </w:rPr>
        <w:t xml:space="preserve">advanced materials to improve </w:t>
      </w:r>
      <w:r w:rsidR="002C4E19">
        <w:rPr>
          <w:noProof/>
        </w:rPr>
        <w:t xml:space="preserve">the </w:t>
      </w:r>
      <w:r w:rsidRPr="009D31A9">
        <w:rPr>
          <w:noProof/>
        </w:rPr>
        <w:t>durability of devices to convert renewable energy sources (RES);</w:t>
      </w:r>
      <w:r w:rsidR="00427B22">
        <w:rPr>
          <w:noProof/>
        </w:rPr>
        <w:t xml:space="preserve"> </w:t>
      </w:r>
      <w:r w:rsidR="00427B22" w:rsidRPr="00AD4013">
        <w:rPr>
          <w:noProof/>
        </w:rPr>
        <w:t>catalysts;</w:t>
      </w:r>
      <w:r w:rsidRPr="00AD4013">
        <w:rPr>
          <w:noProof/>
        </w:rPr>
        <w:t xml:space="preserve"> </w:t>
      </w:r>
      <w:r w:rsidR="64F247F1" w:rsidRPr="00AD4013">
        <w:rPr>
          <w:noProof/>
          <w:szCs w:val="24"/>
        </w:rPr>
        <w:t xml:space="preserve">coating and impermeability; </w:t>
      </w:r>
      <w:r w:rsidRPr="00AD4013">
        <w:rPr>
          <w:noProof/>
        </w:rPr>
        <w:t xml:space="preserve">improve environmental operating conditions (e.g., corrosion resistance); improve conversion efficiency in different RES (e.g., photovoltaics panels, wind turbines or heat pumps). </w:t>
      </w:r>
    </w:p>
    <w:p w14:paraId="4C9DB926" w14:textId="7A509000" w:rsidR="00121A90" w:rsidRPr="00AD4013" w:rsidRDefault="00121A90" w:rsidP="00997CC4">
      <w:pPr>
        <w:pStyle w:val="Text1"/>
        <w:numPr>
          <w:ilvl w:val="0"/>
          <w:numId w:val="4"/>
        </w:numPr>
        <w:spacing w:after="120"/>
        <w:rPr>
          <w:noProof/>
        </w:rPr>
      </w:pPr>
      <w:r w:rsidRPr="00AD4013">
        <w:rPr>
          <w:b/>
          <w:bCs/>
          <w:noProof/>
        </w:rPr>
        <w:t>Energy storage systems:</w:t>
      </w:r>
      <w:r w:rsidRPr="00AD4013">
        <w:rPr>
          <w:noProof/>
        </w:rPr>
        <w:t xml:space="preserve"> this may </w:t>
      </w:r>
      <w:r w:rsidR="00956A88" w:rsidRPr="00AD4013">
        <w:rPr>
          <w:noProof/>
        </w:rPr>
        <w:t xml:space="preserve">cover </w:t>
      </w:r>
      <w:r w:rsidRPr="00AD4013">
        <w:rPr>
          <w:noProof/>
        </w:rPr>
        <w:t xml:space="preserve">advanced circular and more sustainable materials for energy storage technologies like electrochemical </w:t>
      </w:r>
      <w:r w:rsidR="00EA1809" w:rsidRPr="00AD4013">
        <w:rPr>
          <w:noProof/>
        </w:rPr>
        <w:t xml:space="preserve">technologies </w:t>
      </w:r>
      <w:r w:rsidRPr="00AD4013">
        <w:rPr>
          <w:noProof/>
        </w:rPr>
        <w:t xml:space="preserve">(e.g., batteries and supercapacitors), thermal and thermochemical </w:t>
      </w:r>
      <w:r w:rsidR="00EA1809" w:rsidRPr="00AD4013">
        <w:rPr>
          <w:noProof/>
        </w:rPr>
        <w:t xml:space="preserve">technologies </w:t>
      </w:r>
      <w:r w:rsidRPr="00AD4013">
        <w:rPr>
          <w:noProof/>
        </w:rPr>
        <w:t>(e.g., phase change materials), or chemical ones</w:t>
      </w:r>
      <w:r w:rsidR="005950A8">
        <w:rPr>
          <w:noProof/>
        </w:rPr>
        <w:t>.</w:t>
      </w:r>
    </w:p>
    <w:p w14:paraId="59D4D5C6" w14:textId="2EE43D16" w:rsidR="00121A90" w:rsidRPr="00AD4013" w:rsidRDefault="00121A90" w:rsidP="00997CC4">
      <w:pPr>
        <w:pStyle w:val="Text1"/>
        <w:numPr>
          <w:ilvl w:val="0"/>
          <w:numId w:val="4"/>
        </w:numPr>
        <w:spacing w:after="120"/>
        <w:rPr>
          <w:noProof/>
        </w:rPr>
      </w:pPr>
      <w:r w:rsidRPr="00AD4013">
        <w:rPr>
          <w:b/>
          <w:bCs/>
          <w:noProof/>
        </w:rPr>
        <w:t xml:space="preserve">Energy distribution and </w:t>
      </w:r>
      <w:r w:rsidR="00DB782B" w:rsidRPr="00AD4013">
        <w:rPr>
          <w:b/>
          <w:bCs/>
          <w:noProof/>
        </w:rPr>
        <w:t xml:space="preserve">the </w:t>
      </w:r>
      <w:r w:rsidRPr="00AD4013">
        <w:rPr>
          <w:b/>
          <w:bCs/>
          <w:noProof/>
        </w:rPr>
        <w:t>transmis</w:t>
      </w:r>
      <w:r w:rsidR="007F31B2" w:rsidRPr="00AD4013">
        <w:rPr>
          <w:b/>
          <w:bCs/>
          <w:noProof/>
        </w:rPr>
        <w:t>s</w:t>
      </w:r>
      <w:r w:rsidRPr="00AD4013">
        <w:rPr>
          <w:b/>
          <w:bCs/>
          <w:noProof/>
        </w:rPr>
        <w:t>ion grid</w:t>
      </w:r>
      <w:r w:rsidRPr="00AD4013">
        <w:rPr>
          <w:noProof/>
        </w:rPr>
        <w:t>: this may concern advanced materials to increase the efficiency</w:t>
      </w:r>
      <w:r w:rsidR="00377B74" w:rsidRPr="00AD4013">
        <w:rPr>
          <w:noProof/>
        </w:rPr>
        <w:t xml:space="preserve"> and capacity</w:t>
      </w:r>
      <w:r w:rsidRPr="00AD4013">
        <w:rPr>
          <w:noProof/>
        </w:rPr>
        <w:t>, reliability and durability of the energy distribution and transmission grid (e.g., high performance coatings protecting infrastructures against corrosion, friction, icing</w:t>
      </w:r>
      <w:r w:rsidR="003050D0" w:rsidRPr="00AD4013">
        <w:rPr>
          <w:noProof/>
        </w:rPr>
        <w:t xml:space="preserve"> or other</w:t>
      </w:r>
      <w:r w:rsidR="001A625F" w:rsidRPr="00AD4013">
        <w:rPr>
          <w:noProof/>
        </w:rPr>
        <w:t xml:space="preserve"> solutions with</w:t>
      </w:r>
      <w:r w:rsidR="003050D0" w:rsidRPr="00AD4013">
        <w:rPr>
          <w:noProof/>
        </w:rPr>
        <w:t xml:space="preserve"> alternative material</w:t>
      </w:r>
      <w:r w:rsidR="001A625F" w:rsidRPr="00AD4013">
        <w:rPr>
          <w:noProof/>
        </w:rPr>
        <w:t>s</w:t>
      </w:r>
      <w:r w:rsidRPr="00AD4013">
        <w:rPr>
          <w:noProof/>
        </w:rPr>
        <w:t xml:space="preserve">). </w:t>
      </w:r>
    </w:p>
    <w:p w14:paraId="56C36826" w14:textId="481C1D8E" w:rsidR="63CB21D4" w:rsidRDefault="00121A90" w:rsidP="00997CC4">
      <w:pPr>
        <w:pStyle w:val="Text1"/>
        <w:numPr>
          <w:ilvl w:val="0"/>
          <w:numId w:val="4"/>
        </w:numPr>
        <w:spacing w:after="120"/>
        <w:rPr>
          <w:noProof/>
        </w:rPr>
      </w:pPr>
      <w:r w:rsidRPr="00AD4013">
        <w:rPr>
          <w:b/>
          <w:bCs/>
          <w:noProof/>
        </w:rPr>
        <w:t>Renewable fuels:</w:t>
      </w:r>
      <w:r w:rsidR="000634F4">
        <w:rPr>
          <w:b/>
          <w:bCs/>
          <w:noProof/>
        </w:rPr>
        <w:t xml:space="preserve"> </w:t>
      </w:r>
      <w:r w:rsidR="00B63FCA" w:rsidRPr="00AD4013">
        <w:rPr>
          <w:noProof/>
        </w:rPr>
        <w:t>this may cover</w:t>
      </w:r>
      <w:r w:rsidRPr="00AD4013">
        <w:rPr>
          <w:noProof/>
        </w:rPr>
        <w:t xml:space="preserve"> advanced materials to produce sustainable fuels, like </w:t>
      </w:r>
      <w:r w:rsidR="20ED11C6" w:rsidRPr="00AD4013">
        <w:rPr>
          <w:noProof/>
          <w:szCs w:val="24"/>
        </w:rPr>
        <w:t>renewable</w:t>
      </w:r>
      <w:r w:rsidRPr="00AD4013">
        <w:rPr>
          <w:noProof/>
          <w:szCs w:val="24"/>
        </w:rPr>
        <w:t xml:space="preserve"> fuels</w:t>
      </w:r>
      <w:r w:rsidR="20ED11C6" w:rsidRPr="00AD4013">
        <w:rPr>
          <w:noProof/>
          <w:szCs w:val="24"/>
        </w:rPr>
        <w:t xml:space="preserve"> of non-biological origin and synthetised</w:t>
      </w:r>
      <w:r w:rsidRPr="00AD4013">
        <w:rPr>
          <w:noProof/>
        </w:rPr>
        <w:t xml:space="preserve"> fuels</w:t>
      </w:r>
      <w:r w:rsidR="00C86C12" w:rsidRPr="00AD4013">
        <w:rPr>
          <w:noProof/>
        </w:rPr>
        <w:t xml:space="preserve">, addressing </w:t>
      </w:r>
      <w:r w:rsidR="00C86C12">
        <w:rPr>
          <w:noProof/>
        </w:rPr>
        <w:t>the environmental footprint</w:t>
      </w:r>
      <w:r>
        <w:rPr>
          <w:noProof/>
        </w:rPr>
        <w:t>.</w:t>
      </w:r>
      <w:r w:rsidRPr="009D31A9">
        <w:rPr>
          <w:noProof/>
        </w:rPr>
        <w:t xml:space="preserve"> One of the main challenges is to develop catalysts that are sufficiently active, stable, and low in cost to produce renewable fuels or chemicals in large quantities and at low cost.</w:t>
      </w:r>
    </w:p>
    <w:p w14:paraId="5DC54497" w14:textId="77777777" w:rsidR="00121A90" w:rsidRPr="009D31A9" w:rsidRDefault="00121A90" w:rsidP="00997CC4">
      <w:pPr>
        <w:pStyle w:val="Text1"/>
        <w:numPr>
          <w:ilvl w:val="0"/>
          <w:numId w:val="2"/>
        </w:numPr>
        <w:spacing w:after="120"/>
        <w:rPr>
          <w:b/>
          <w:noProof/>
        </w:rPr>
      </w:pPr>
      <w:r w:rsidRPr="009D31A9">
        <w:rPr>
          <w:b/>
          <w:bCs/>
          <w:noProof/>
        </w:rPr>
        <w:t xml:space="preserve">Mobility </w:t>
      </w:r>
    </w:p>
    <w:p w14:paraId="73E54000" w14:textId="17476242" w:rsidR="00121A90" w:rsidRPr="009D31A9" w:rsidRDefault="00121A90" w:rsidP="00997CC4">
      <w:pPr>
        <w:pStyle w:val="Text1"/>
        <w:spacing w:after="120"/>
        <w:ind w:left="360"/>
        <w:rPr>
          <w:noProof/>
        </w:rPr>
      </w:pPr>
      <w:r w:rsidRPr="009D31A9">
        <w:rPr>
          <w:noProof/>
        </w:rPr>
        <w:t xml:space="preserve">Needs for this </w:t>
      </w:r>
      <w:r w:rsidR="008061F4">
        <w:rPr>
          <w:noProof/>
        </w:rPr>
        <w:t>area</w:t>
      </w:r>
      <w:r w:rsidRPr="009D31A9">
        <w:rPr>
          <w:noProof/>
        </w:rPr>
        <w:t xml:space="preserve"> are to be</w:t>
      </w:r>
      <w:r w:rsidR="002D474B">
        <w:rPr>
          <w:noProof/>
        </w:rPr>
        <w:t xml:space="preserve"> determined</w:t>
      </w:r>
      <w:r w:rsidRPr="009D31A9">
        <w:rPr>
          <w:noProof/>
        </w:rPr>
        <w:t xml:space="preserve"> </w:t>
      </w:r>
      <w:r w:rsidR="00B63FCA">
        <w:rPr>
          <w:noProof/>
        </w:rPr>
        <w:t>in four categories:</w:t>
      </w:r>
      <w:r w:rsidRPr="009D31A9">
        <w:rPr>
          <w:noProof/>
        </w:rPr>
        <w:t xml:space="preserve"> energy storage needs for transport modes, </w:t>
      </w:r>
      <w:r w:rsidR="00AD622C">
        <w:rPr>
          <w:noProof/>
        </w:rPr>
        <w:t>lighter and more</w:t>
      </w:r>
      <w:r w:rsidRPr="009D31A9">
        <w:rPr>
          <w:noProof/>
        </w:rPr>
        <w:t xml:space="preserve"> robust</w:t>
      </w:r>
      <w:r w:rsidR="00AD622C">
        <w:rPr>
          <w:noProof/>
        </w:rPr>
        <w:t xml:space="preserve"> means</w:t>
      </w:r>
      <w:r w:rsidRPr="009D31A9">
        <w:rPr>
          <w:noProof/>
        </w:rPr>
        <w:t xml:space="preserve"> of transport</w:t>
      </w:r>
      <w:r w:rsidR="0014219C">
        <w:rPr>
          <w:noProof/>
        </w:rPr>
        <w:t xml:space="preserve"> and infrastructures and </w:t>
      </w:r>
      <w:r w:rsidR="00C63730">
        <w:rPr>
          <w:noProof/>
        </w:rPr>
        <w:t>g</w:t>
      </w:r>
      <w:r w:rsidR="0014219C">
        <w:rPr>
          <w:noProof/>
        </w:rPr>
        <w:t xml:space="preserve">reater </w:t>
      </w:r>
      <w:r w:rsidR="00281345">
        <w:rPr>
          <w:noProof/>
        </w:rPr>
        <w:t>circularity and improved environmental performance.</w:t>
      </w:r>
    </w:p>
    <w:p w14:paraId="3CD53676" w14:textId="081F43D5" w:rsidR="00121A90" w:rsidRPr="009D31A9" w:rsidRDefault="00121A90" w:rsidP="00997CC4">
      <w:pPr>
        <w:pStyle w:val="ListParagraph"/>
        <w:numPr>
          <w:ilvl w:val="0"/>
          <w:numId w:val="3"/>
        </w:numPr>
        <w:spacing w:after="120" w:line="240" w:lineRule="auto"/>
        <w:contextualSpacing w:val="0"/>
        <w:jc w:val="both"/>
        <w:rPr>
          <w:rFonts w:ascii="Times New Roman" w:hAnsi="Times New Roman" w:cs="Times New Roman"/>
          <w:b/>
          <w:bCs/>
          <w:noProof/>
        </w:rPr>
      </w:pPr>
      <w:r w:rsidRPr="009D31A9">
        <w:rPr>
          <w:rFonts w:ascii="Times New Roman" w:hAnsi="Times New Roman" w:cs="Times New Roman"/>
          <w:b/>
          <w:bCs/>
          <w:noProof/>
          <w:sz w:val="24"/>
          <w:szCs w:val="24"/>
        </w:rPr>
        <w:t xml:space="preserve">Energy-storage and alternative fuels for different </w:t>
      </w:r>
      <w:r w:rsidR="00C63730">
        <w:rPr>
          <w:rFonts w:ascii="Times New Roman" w:hAnsi="Times New Roman" w:cs="Times New Roman"/>
          <w:b/>
          <w:bCs/>
          <w:noProof/>
          <w:sz w:val="24"/>
          <w:szCs w:val="24"/>
        </w:rPr>
        <w:t xml:space="preserve">means of </w:t>
      </w:r>
      <w:r w:rsidRPr="009D31A9">
        <w:rPr>
          <w:rFonts w:ascii="Times New Roman" w:hAnsi="Times New Roman" w:cs="Times New Roman"/>
          <w:b/>
          <w:bCs/>
          <w:noProof/>
          <w:sz w:val="24"/>
          <w:szCs w:val="24"/>
        </w:rPr>
        <w:t>transport.</w:t>
      </w:r>
      <w:r w:rsidRPr="009D31A9">
        <w:rPr>
          <w:rFonts w:ascii="Times New Roman" w:hAnsi="Times New Roman" w:cs="Times New Roman"/>
          <w:b/>
          <w:bCs/>
          <w:noProof/>
        </w:rPr>
        <w:t xml:space="preserve"> </w:t>
      </w:r>
      <w:r w:rsidRPr="009D31A9">
        <w:rPr>
          <w:rFonts w:ascii="Times New Roman" w:hAnsi="Times New Roman" w:cs="Times New Roman"/>
          <w:noProof/>
          <w:sz w:val="24"/>
          <w:szCs w:val="24"/>
        </w:rPr>
        <w:t>For example</w:t>
      </w:r>
      <w:r w:rsidRPr="009D31A9">
        <w:rPr>
          <w:rFonts w:ascii="Times New Roman" w:hAnsi="Times New Roman" w:cs="Times New Roman"/>
          <w:noProof/>
        </w:rPr>
        <w:t xml:space="preserve">: </w:t>
      </w:r>
    </w:p>
    <w:p w14:paraId="5A972D73" w14:textId="4100B925" w:rsidR="00121A90" w:rsidRPr="009D31A9" w:rsidRDefault="00683FB9" w:rsidP="00997CC4">
      <w:pPr>
        <w:pStyle w:val="ListBullet2"/>
        <w:numPr>
          <w:ilvl w:val="0"/>
          <w:numId w:val="29"/>
        </w:numPr>
        <w:spacing w:after="120"/>
        <w:rPr>
          <w:noProof/>
        </w:rPr>
      </w:pPr>
      <w:r>
        <w:rPr>
          <w:b/>
          <w:bCs/>
          <w:noProof/>
        </w:rPr>
        <w:t>a</w:t>
      </w:r>
      <w:r w:rsidR="00121A90" w:rsidRPr="00671F32">
        <w:rPr>
          <w:b/>
          <w:bCs/>
          <w:noProof/>
        </w:rPr>
        <w:t xml:space="preserve">dvanced batteries (e.g., solid-state) </w:t>
      </w:r>
      <w:r w:rsidR="00121A90" w:rsidRPr="009D31A9">
        <w:rPr>
          <w:noProof/>
        </w:rPr>
        <w:t xml:space="preserve">characterised by higher efficiency, </w:t>
      </w:r>
      <w:r w:rsidR="005A2F8C">
        <w:rPr>
          <w:noProof/>
        </w:rPr>
        <w:t>reduced</w:t>
      </w:r>
      <w:r w:rsidR="005A2F8C" w:rsidRPr="009D31A9">
        <w:rPr>
          <w:noProof/>
        </w:rPr>
        <w:t xml:space="preserve"> </w:t>
      </w:r>
      <w:r w:rsidR="00121A90" w:rsidRPr="009D31A9">
        <w:rPr>
          <w:noProof/>
        </w:rPr>
        <w:t xml:space="preserve">environmental footprint in their production, reduced use and sustainable substitution of critical raw materials, improved safety profile, better durability, performance, higher energy density, and </w:t>
      </w:r>
      <w:r w:rsidR="00316753">
        <w:rPr>
          <w:noProof/>
        </w:rPr>
        <w:t xml:space="preserve">greater </w:t>
      </w:r>
      <w:r w:rsidR="00121A90" w:rsidRPr="009D31A9">
        <w:rPr>
          <w:noProof/>
        </w:rPr>
        <w:t>recyclability</w:t>
      </w:r>
      <w:r w:rsidR="00D071E0">
        <w:rPr>
          <w:noProof/>
        </w:rPr>
        <w:t>;</w:t>
      </w:r>
      <w:r w:rsidR="00121A90" w:rsidRPr="009D31A9">
        <w:rPr>
          <w:noProof/>
        </w:rPr>
        <w:t xml:space="preserve"> </w:t>
      </w:r>
    </w:p>
    <w:p w14:paraId="74B773C9" w14:textId="41C891E9" w:rsidR="00121A90" w:rsidRPr="009D31A9" w:rsidRDefault="00D071E0" w:rsidP="00997CC4">
      <w:pPr>
        <w:pStyle w:val="ListBullet2"/>
        <w:spacing w:after="120"/>
        <w:rPr>
          <w:noProof/>
          <w:lang w:val="en-US"/>
        </w:rPr>
      </w:pPr>
      <w:r>
        <w:rPr>
          <w:b/>
          <w:bCs/>
          <w:noProof/>
        </w:rPr>
        <w:t>f</w:t>
      </w:r>
      <w:r w:rsidR="00121A90" w:rsidRPr="009D31A9">
        <w:rPr>
          <w:b/>
          <w:bCs/>
          <w:noProof/>
        </w:rPr>
        <w:t xml:space="preserve">uel cells systems </w:t>
      </w:r>
      <w:r w:rsidR="00121A90" w:rsidRPr="009D31A9">
        <w:rPr>
          <w:noProof/>
        </w:rPr>
        <w:t xml:space="preserve">for hydrogen, ammonia and/or methanol with much higher efficiency and focus on </w:t>
      </w:r>
      <w:r w:rsidR="00121A90" w:rsidRPr="009D31A9">
        <w:rPr>
          <w:noProof/>
          <w:lang w:val="en-US"/>
        </w:rPr>
        <w:t>waste heat recovery solutions</w:t>
      </w:r>
      <w:r w:rsidR="009B03B9">
        <w:rPr>
          <w:noProof/>
          <w:lang w:val="en-US"/>
        </w:rPr>
        <w:t>; electrol</w:t>
      </w:r>
      <w:r w:rsidR="006335E5">
        <w:rPr>
          <w:noProof/>
          <w:lang w:val="en-US"/>
        </w:rPr>
        <w:t>y</w:t>
      </w:r>
      <w:r w:rsidR="009B03B9">
        <w:rPr>
          <w:noProof/>
          <w:lang w:val="en-US"/>
        </w:rPr>
        <w:t>sers</w:t>
      </w:r>
      <w:r w:rsidR="00E968EE">
        <w:rPr>
          <w:noProof/>
          <w:lang w:val="en-US"/>
        </w:rPr>
        <w:t xml:space="preserve">; </w:t>
      </w:r>
      <w:r w:rsidR="006335E5">
        <w:rPr>
          <w:noProof/>
          <w:lang w:val="en-US"/>
        </w:rPr>
        <w:t>catalysts</w:t>
      </w:r>
      <w:r w:rsidR="00121A90" w:rsidRPr="009D31A9">
        <w:rPr>
          <w:noProof/>
          <w:lang w:val="en-US"/>
        </w:rPr>
        <w:t>.</w:t>
      </w:r>
    </w:p>
    <w:p w14:paraId="3D619776" w14:textId="682A6891" w:rsidR="00121A90" w:rsidRPr="009D31A9" w:rsidRDefault="00121A90" w:rsidP="00997CC4">
      <w:pPr>
        <w:pStyle w:val="ListParagraph"/>
        <w:numPr>
          <w:ilvl w:val="0"/>
          <w:numId w:val="3"/>
        </w:numPr>
        <w:spacing w:after="120" w:line="240" w:lineRule="auto"/>
        <w:contextualSpacing w:val="0"/>
        <w:jc w:val="both"/>
        <w:rPr>
          <w:rFonts w:ascii="Times New Roman" w:eastAsia="Segoe UI" w:hAnsi="Times New Roman" w:cs="Times New Roman"/>
          <w:noProof/>
          <w:sz w:val="24"/>
          <w:szCs w:val="24"/>
        </w:rPr>
      </w:pPr>
      <w:r w:rsidRPr="009D31A9">
        <w:rPr>
          <w:rFonts w:ascii="Times New Roman" w:eastAsia="Segoe UI" w:hAnsi="Times New Roman" w:cs="Times New Roman"/>
          <w:b/>
          <w:bCs/>
          <w:noProof/>
          <w:sz w:val="24"/>
          <w:szCs w:val="24"/>
        </w:rPr>
        <w:t xml:space="preserve">Advanced high-performance materials for lightweight, </w:t>
      </w:r>
      <w:r>
        <w:rPr>
          <w:rFonts w:ascii="Times New Roman" w:eastAsia="Segoe UI" w:hAnsi="Times New Roman" w:cs="Times New Roman"/>
          <w:b/>
          <w:bCs/>
          <w:noProof/>
          <w:sz w:val="24"/>
          <w:szCs w:val="24"/>
        </w:rPr>
        <w:t xml:space="preserve">able to perform in harsh environments, </w:t>
      </w:r>
      <w:r w:rsidRPr="009D31A9">
        <w:rPr>
          <w:rFonts w:ascii="Times New Roman" w:eastAsia="Segoe UI" w:hAnsi="Times New Roman" w:cs="Times New Roman"/>
          <w:b/>
          <w:bCs/>
          <w:noProof/>
          <w:sz w:val="24"/>
          <w:szCs w:val="24"/>
        </w:rPr>
        <w:t xml:space="preserve">highly reliable and durable transport applications. </w:t>
      </w:r>
      <w:r w:rsidRPr="009D31A9">
        <w:rPr>
          <w:rFonts w:ascii="Times New Roman" w:hAnsi="Times New Roman" w:cs="Times New Roman"/>
          <w:noProof/>
          <w:sz w:val="24"/>
          <w:szCs w:val="24"/>
        </w:rPr>
        <w:t>For example:</w:t>
      </w:r>
    </w:p>
    <w:p w14:paraId="63FC528C" w14:textId="7ADC166E" w:rsidR="00121A90" w:rsidRPr="009D31A9" w:rsidRDefault="008526E7" w:rsidP="00997CC4">
      <w:pPr>
        <w:pStyle w:val="ListBullet2"/>
        <w:numPr>
          <w:ilvl w:val="0"/>
          <w:numId w:val="30"/>
        </w:numPr>
        <w:spacing w:after="120"/>
        <w:rPr>
          <w:noProof/>
        </w:rPr>
      </w:pPr>
      <w:r>
        <w:rPr>
          <w:b/>
          <w:bCs/>
          <w:noProof/>
        </w:rPr>
        <w:t>a</w:t>
      </w:r>
      <w:r w:rsidR="00121A90" w:rsidRPr="00671F32">
        <w:rPr>
          <w:b/>
          <w:bCs/>
          <w:noProof/>
        </w:rPr>
        <w:t xml:space="preserve">dvanced - lighter - materials </w:t>
      </w:r>
      <w:r w:rsidR="00121A90" w:rsidRPr="009D31A9">
        <w:rPr>
          <w:noProof/>
        </w:rPr>
        <w:t>that combine reduced energy consumption with increased safety (e.g., for vehicle occupants as well as for pedestrians, cyclists and other users)</w:t>
      </w:r>
      <w:r>
        <w:rPr>
          <w:noProof/>
        </w:rPr>
        <w:t>;</w:t>
      </w:r>
      <w:r w:rsidR="00121A90" w:rsidRPr="00671F32">
        <w:rPr>
          <w:noProof/>
          <w:color w:val="000000"/>
        </w:rPr>
        <w:t xml:space="preserve"> </w:t>
      </w:r>
      <w:r w:rsidR="00121A90" w:rsidRPr="009D31A9">
        <w:rPr>
          <w:noProof/>
        </w:rPr>
        <w:t xml:space="preserve"> </w:t>
      </w:r>
    </w:p>
    <w:p w14:paraId="61F7A60A" w14:textId="68558387" w:rsidR="00121A90" w:rsidRPr="009D31A9" w:rsidRDefault="008526E7" w:rsidP="00997CC4">
      <w:pPr>
        <w:pStyle w:val="ListBullet2"/>
        <w:spacing w:after="120"/>
        <w:rPr>
          <w:noProof/>
        </w:rPr>
      </w:pPr>
      <w:r>
        <w:rPr>
          <w:b/>
          <w:bCs/>
          <w:noProof/>
        </w:rPr>
        <w:t>a</w:t>
      </w:r>
      <w:r w:rsidR="00121A90" w:rsidRPr="009D31A9">
        <w:rPr>
          <w:b/>
          <w:bCs/>
          <w:noProof/>
        </w:rPr>
        <w:t>dvanced composite materials and structures</w:t>
      </w:r>
      <w:r w:rsidR="00121A90" w:rsidRPr="009D31A9">
        <w:rPr>
          <w:noProof/>
        </w:rPr>
        <w:t xml:space="preserve"> for vehicles, aerostructures and engine components, including high-performance thermoplastics, adaptive systems, multifunctional requirements (e.g., soldering or processes to reliably join different materials).</w:t>
      </w:r>
    </w:p>
    <w:p w14:paraId="2EEBD7B4" w14:textId="701117FC" w:rsidR="00121A90" w:rsidRPr="009D31A9" w:rsidRDefault="00121A90" w:rsidP="00997CC4">
      <w:pPr>
        <w:pStyle w:val="ListParagraph"/>
        <w:numPr>
          <w:ilvl w:val="0"/>
          <w:numId w:val="3"/>
        </w:numPr>
        <w:spacing w:after="120" w:line="240" w:lineRule="auto"/>
        <w:contextualSpacing w:val="0"/>
        <w:jc w:val="both"/>
        <w:rPr>
          <w:rFonts w:ascii="Times New Roman" w:hAnsi="Times New Roman" w:cs="Times New Roman"/>
          <w:b/>
          <w:bCs/>
          <w:noProof/>
          <w:sz w:val="24"/>
          <w:szCs w:val="24"/>
        </w:rPr>
      </w:pPr>
      <w:r w:rsidRPr="009D31A9">
        <w:rPr>
          <w:rFonts w:ascii="Times New Roman" w:hAnsi="Times New Roman" w:cs="Times New Roman"/>
          <w:b/>
          <w:bCs/>
          <w:noProof/>
          <w:sz w:val="24"/>
          <w:szCs w:val="24"/>
        </w:rPr>
        <w:t>Increased protection</w:t>
      </w:r>
      <w:r w:rsidR="041ADF40" w:rsidRPr="478CDD2F">
        <w:rPr>
          <w:rFonts w:ascii="Times New Roman" w:hAnsi="Times New Roman" w:cs="Times New Roman"/>
          <w:b/>
          <w:bCs/>
          <w:noProof/>
          <w:sz w:val="24"/>
          <w:szCs w:val="24"/>
        </w:rPr>
        <w:t>, resilience</w:t>
      </w:r>
      <w:r w:rsidRPr="009D31A9">
        <w:rPr>
          <w:rFonts w:ascii="Times New Roman" w:hAnsi="Times New Roman" w:cs="Times New Roman"/>
          <w:b/>
          <w:bCs/>
          <w:noProof/>
          <w:sz w:val="24"/>
          <w:szCs w:val="24"/>
        </w:rPr>
        <w:t xml:space="preserve"> and durability for transport means and infrastructures. </w:t>
      </w:r>
      <w:bookmarkStart w:id="7" w:name="_Hlk155791475"/>
      <w:r w:rsidRPr="009D31A9">
        <w:rPr>
          <w:rFonts w:ascii="Times New Roman" w:hAnsi="Times New Roman" w:cs="Times New Roman"/>
          <w:noProof/>
          <w:sz w:val="24"/>
          <w:szCs w:val="24"/>
        </w:rPr>
        <w:t>For example</w:t>
      </w:r>
      <w:bookmarkEnd w:id="7"/>
      <w:r w:rsidRPr="009D31A9">
        <w:rPr>
          <w:rFonts w:ascii="Times New Roman" w:hAnsi="Times New Roman" w:cs="Times New Roman"/>
          <w:noProof/>
          <w:sz w:val="24"/>
          <w:szCs w:val="24"/>
        </w:rPr>
        <w:t>:</w:t>
      </w:r>
    </w:p>
    <w:p w14:paraId="28BEE10B" w14:textId="2BDA2E2F" w:rsidR="00121A90" w:rsidRPr="009D31A9" w:rsidRDefault="00121A90" w:rsidP="00997CC4">
      <w:pPr>
        <w:pStyle w:val="ListBullet2"/>
        <w:numPr>
          <w:ilvl w:val="0"/>
          <w:numId w:val="31"/>
        </w:numPr>
        <w:spacing w:after="120"/>
        <w:rPr>
          <w:noProof/>
        </w:rPr>
      </w:pPr>
      <w:r w:rsidRPr="00671F32">
        <w:rPr>
          <w:b/>
          <w:bCs/>
          <w:noProof/>
        </w:rPr>
        <w:t>Coatings and paint</w:t>
      </w:r>
      <w:r w:rsidR="00B63904">
        <w:rPr>
          <w:b/>
          <w:bCs/>
          <w:noProof/>
        </w:rPr>
        <w:t>s</w:t>
      </w:r>
      <w:r w:rsidRPr="00671F32">
        <w:rPr>
          <w:b/>
          <w:bCs/>
          <w:noProof/>
        </w:rPr>
        <w:t>,</w:t>
      </w:r>
      <w:r w:rsidRPr="009D31A9">
        <w:rPr>
          <w:noProof/>
        </w:rPr>
        <w:t xml:space="preserve"> increasing their durability as well as decreasing fuel consumption - relevant for aerospace, waterborne, automotive and road markings</w:t>
      </w:r>
      <w:r w:rsidR="00B63904">
        <w:rPr>
          <w:noProof/>
        </w:rPr>
        <w:t>;</w:t>
      </w:r>
    </w:p>
    <w:p w14:paraId="3DCC35DE" w14:textId="77777777" w:rsidR="00121A90" w:rsidRPr="009D31A9" w:rsidRDefault="00121A90" w:rsidP="00997CC4">
      <w:pPr>
        <w:pStyle w:val="ListBullet2"/>
        <w:spacing w:after="120"/>
        <w:rPr>
          <w:rFonts w:eastAsia="Calibri"/>
          <w:noProof/>
        </w:rPr>
      </w:pPr>
      <w:r w:rsidRPr="009D31A9">
        <w:rPr>
          <w:rFonts w:eastAsia="Calibri"/>
          <w:b/>
          <w:noProof/>
        </w:rPr>
        <w:t>Hybrid manufacturing processes</w:t>
      </w:r>
      <w:r w:rsidRPr="009D31A9">
        <w:rPr>
          <w:rFonts w:eastAsia="Calibri"/>
          <w:noProof/>
        </w:rPr>
        <w:t xml:space="preserve"> (e.g., combining extrusion-based additive technologies and automated fibre placement), joining technologies, surface treatments and automated quality inspection/control for large primary aerostructures and engine components.</w:t>
      </w:r>
    </w:p>
    <w:p w14:paraId="5E3B5B71" w14:textId="6C2A97C4" w:rsidR="00121A90" w:rsidRPr="009D31A9" w:rsidRDefault="00306F9C" w:rsidP="00997CC4">
      <w:pPr>
        <w:pStyle w:val="ListParagraph"/>
        <w:numPr>
          <w:ilvl w:val="0"/>
          <w:numId w:val="3"/>
        </w:numPr>
        <w:spacing w:after="120" w:line="240" w:lineRule="auto"/>
        <w:contextualSpacing w:val="0"/>
        <w:jc w:val="both"/>
        <w:rPr>
          <w:rFonts w:ascii="Times New Roman" w:hAnsi="Times New Roman" w:cs="Times New Roman"/>
          <w:noProof/>
          <w:sz w:val="24"/>
          <w:szCs w:val="20"/>
        </w:rPr>
      </w:pPr>
      <w:r>
        <w:rPr>
          <w:rFonts w:ascii="Times New Roman" w:hAnsi="Times New Roman" w:cs="Times New Roman"/>
          <w:b/>
          <w:noProof/>
          <w:sz w:val="24"/>
          <w:szCs w:val="24"/>
        </w:rPr>
        <w:t>Increasing</w:t>
      </w:r>
      <w:r w:rsidRPr="009D31A9">
        <w:rPr>
          <w:rFonts w:ascii="Times New Roman" w:hAnsi="Times New Roman" w:cs="Times New Roman"/>
          <w:b/>
          <w:noProof/>
          <w:sz w:val="24"/>
          <w:szCs w:val="24"/>
        </w:rPr>
        <w:t xml:space="preserve"> </w:t>
      </w:r>
      <w:r w:rsidR="00121A90" w:rsidRPr="009D31A9">
        <w:rPr>
          <w:rFonts w:ascii="Times New Roman" w:hAnsi="Times New Roman" w:cs="Times New Roman"/>
          <w:b/>
          <w:noProof/>
          <w:sz w:val="24"/>
          <w:szCs w:val="24"/>
        </w:rPr>
        <w:t xml:space="preserve">circularity and </w:t>
      </w:r>
      <w:r w:rsidR="00121A90" w:rsidRPr="009D31A9">
        <w:rPr>
          <w:rFonts w:ascii="Times New Roman" w:hAnsi="Times New Roman" w:cs="Times New Roman"/>
          <w:b/>
          <w:bCs/>
          <w:noProof/>
          <w:sz w:val="24"/>
          <w:szCs w:val="24"/>
        </w:rPr>
        <w:t xml:space="preserve">addressing environmental performance of materials. </w:t>
      </w:r>
      <w:r w:rsidR="00121A90" w:rsidRPr="009D31A9">
        <w:rPr>
          <w:rFonts w:ascii="Times New Roman" w:hAnsi="Times New Roman" w:cs="Times New Roman"/>
          <w:noProof/>
          <w:sz w:val="24"/>
          <w:szCs w:val="24"/>
        </w:rPr>
        <w:t>For example:</w:t>
      </w:r>
      <w:r w:rsidR="00121A90" w:rsidRPr="009D31A9">
        <w:rPr>
          <w:rFonts w:ascii="Times New Roman" w:hAnsi="Times New Roman" w:cs="Times New Roman"/>
          <w:b/>
          <w:bCs/>
          <w:noProof/>
          <w:sz w:val="24"/>
          <w:szCs w:val="24"/>
        </w:rPr>
        <w:t xml:space="preserve"> </w:t>
      </w:r>
    </w:p>
    <w:p w14:paraId="262FD711" w14:textId="79A6B762" w:rsidR="00121A90" w:rsidRPr="009D31A9" w:rsidRDefault="00306F9C" w:rsidP="00997CC4">
      <w:pPr>
        <w:pStyle w:val="ListBullet2"/>
        <w:spacing w:after="120"/>
        <w:rPr>
          <w:noProof/>
        </w:rPr>
      </w:pPr>
      <w:r>
        <w:rPr>
          <w:noProof/>
        </w:rPr>
        <w:t>b</w:t>
      </w:r>
      <w:r w:rsidR="00121A90" w:rsidRPr="009D31A9">
        <w:rPr>
          <w:noProof/>
        </w:rPr>
        <w:t xml:space="preserve">etter materials for </w:t>
      </w:r>
      <w:r w:rsidR="00121A90" w:rsidRPr="00671F32">
        <w:rPr>
          <w:b/>
          <w:bCs/>
          <w:noProof/>
        </w:rPr>
        <w:t xml:space="preserve">safe and </w:t>
      </w:r>
      <w:r w:rsidR="009A78D8">
        <w:rPr>
          <w:b/>
          <w:bCs/>
          <w:noProof/>
        </w:rPr>
        <w:t>sustainable</w:t>
      </w:r>
      <w:r w:rsidR="009A78D8" w:rsidRPr="00671F32">
        <w:rPr>
          <w:b/>
          <w:bCs/>
          <w:noProof/>
        </w:rPr>
        <w:t xml:space="preserve"> </w:t>
      </w:r>
      <w:r w:rsidR="00121A90" w:rsidRPr="00671F32">
        <w:rPr>
          <w:b/>
          <w:bCs/>
          <w:noProof/>
        </w:rPr>
        <w:t>use</w:t>
      </w:r>
      <w:r w:rsidR="00121A90" w:rsidRPr="009D31A9">
        <w:rPr>
          <w:noProof/>
        </w:rPr>
        <w:t xml:space="preserve"> (e.g., recycla</w:t>
      </w:r>
      <w:r w:rsidR="001506CE">
        <w:rPr>
          <w:noProof/>
        </w:rPr>
        <w:t xml:space="preserve">ble and/or </w:t>
      </w:r>
      <w:r w:rsidR="006D0BE0">
        <w:rPr>
          <w:noProof/>
        </w:rPr>
        <w:t xml:space="preserve">biodegradable </w:t>
      </w:r>
      <w:r w:rsidR="00121A90" w:rsidRPr="009D31A9">
        <w:rPr>
          <w:noProof/>
        </w:rPr>
        <w:t>composites, batteries and electronics uses in all transport modes)</w:t>
      </w:r>
      <w:r>
        <w:rPr>
          <w:noProof/>
        </w:rPr>
        <w:t>;</w:t>
      </w:r>
    </w:p>
    <w:p w14:paraId="145A78ED" w14:textId="7DAAB9D4" w:rsidR="00121A90" w:rsidRPr="009D31A9" w:rsidRDefault="00306F9C" w:rsidP="00997CC4">
      <w:pPr>
        <w:pStyle w:val="ListBullet2"/>
        <w:spacing w:after="120"/>
        <w:rPr>
          <w:noProof/>
        </w:rPr>
      </w:pPr>
      <w:r>
        <w:rPr>
          <w:noProof/>
        </w:rPr>
        <w:t>n</w:t>
      </w:r>
      <w:r w:rsidR="00121A90" w:rsidRPr="009D31A9">
        <w:rPr>
          <w:noProof/>
        </w:rPr>
        <w:t xml:space="preserve">ew materials that further reduce the </w:t>
      </w:r>
      <w:r w:rsidR="00121A90" w:rsidRPr="009D31A9">
        <w:rPr>
          <w:b/>
          <w:bCs/>
          <w:noProof/>
        </w:rPr>
        <w:t xml:space="preserve">environmental footprint </w:t>
      </w:r>
      <w:r w:rsidR="00D1E6A4" w:rsidRPr="1651B6B0">
        <w:rPr>
          <w:b/>
          <w:bCs/>
          <w:noProof/>
        </w:rPr>
        <w:t xml:space="preserve">and increase the </w:t>
      </w:r>
      <w:r w:rsidR="00D1E6A4" w:rsidRPr="5F0B2F74">
        <w:rPr>
          <w:b/>
          <w:bCs/>
          <w:noProof/>
        </w:rPr>
        <w:t xml:space="preserve">resilience of </w:t>
      </w:r>
      <w:r w:rsidR="00121A90" w:rsidRPr="009D31A9">
        <w:rPr>
          <w:b/>
          <w:bCs/>
          <w:noProof/>
        </w:rPr>
        <w:t>transport</w:t>
      </w:r>
      <w:r w:rsidR="00121A90" w:rsidRPr="009D31A9">
        <w:rPr>
          <w:noProof/>
        </w:rPr>
        <w:t xml:space="preserve"> </w:t>
      </w:r>
      <w:r w:rsidR="00121A90" w:rsidRPr="009D31A9">
        <w:rPr>
          <w:b/>
          <w:bCs/>
          <w:noProof/>
        </w:rPr>
        <w:t>infrastructure</w:t>
      </w:r>
      <w:r w:rsidR="00121A90" w:rsidRPr="009D31A9">
        <w:rPr>
          <w:noProof/>
        </w:rPr>
        <w:t xml:space="preserve"> (e.g., lower lifecycle impact, circular use, longer lasting/more resistant materials for roads/rail tracks, less impact on biodiversity</w:t>
      </w:r>
      <w:r w:rsidR="00FD3083">
        <w:rPr>
          <w:noProof/>
        </w:rPr>
        <w:t xml:space="preserve">; </w:t>
      </w:r>
      <w:r w:rsidR="003D5100">
        <w:rPr>
          <w:noProof/>
        </w:rPr>
        <w:t>tyres and breaks with low particulate matter emission</w:t>
      </w:r>
      <w:r w:rsidR="00121A90" w:rsidRPr="009D31A9">
        <w:rPr>
          <w:noProof/>
        </w:rPr>
        <w:t>)</w:t>
      </w:r>
      <w:r>
        <w:rPr>
          <w:noProof/>
        </w:rPr>
        <w:t>;</w:t>
      </w:r>
    </w:p>
    <w:p w14:paraId="6DDDD617" w14:textId="19A7EE15" w:rsidR="00121A90" w:rsidRPr="009D31A9" w:rsidRDefault="00306F9C" w:rsidP="00997CC4">
      <w:pPr>
        <w:pStyle w:val="ListBullet2"/>
        <w:spacing w:after="120"/>
        <w:rPr>
          <w:noProof/>
        </w:rPr>
      </w:pPr>
      <w:r>
        <w:rPr>
          <w:b/>
          <w:bCs/>
          <w:noProof/>
        </w:rPr>
        <w:t>c</w:t>
      </w:r>
      <w:r w:rsidR="00121A90" w:rsidRPr="009D31A9">
        <w:rPr>
          <w:b/>
          <w:bCs/>
          <w:noProof/>
        </w:rPr>
        <w:t>ost-efficient maintenance and repair</w:t>
      </w:r>
      <w:r w:rsidR="00121A90" w:rsidRPr="009D31A9">
        <w:rPr>
          <w:noProof/>
        </w:rPr>
        <w:t xml:space="preserve"> of advanced composites, superalloys, coatings, hybrid and adaptive structures for transport applications.</w:t>
      </w:r>
    </w:p>
    <w:p w14:paraId="12D70ADC" w14:textId="77777777" w:rsidR="00121A90" w:rsidRPr="009D31A9" w:rsidRDefault="00121A90" w:rsidP="00997CC4">
      <w:pPr>
        <w:pStyle w:val="Default"/>
        <w:numPr>
          <w:ilvl w:val="0"/>
          <w:numId w:val="2"/>
        </w:numPr>
        <w:spacing w:after="120"/>
        <w:jc w:val="both"/>
        <w:rPr>
          <w:rFonts w:ascii="Times New Roman" w:hAnsi="Times New Roman" w:cs="Times New Roman"/>
          <w:b/>
          <w:bCs/>
          <w:noProof/>
          <w:lang w:val="en-US"/>
        </w:rPr>
      </w:pPr>
      <w:r w:rsidRPr="009D31A9">
        <w:rPr>
          <w:rFonts w:ascii="Times New Roman" w:hAnsi="Times New Roman" w:cs="Times New Roman"/>
          <w:b/>
          <w:bCs/>
          <w:noProof/>
          <w:lang w:val="en-US"/>
        </w:rPr>
        <w:t>Construction</w:t>
      </w:r>
    </w:p>
    <w:p w14:paraId="5EC8430E" w14:textId="7DA42775" w:rsidR="00121A90" w:rsidRPr="009D31A9" w:rsidRDefault="00121A90" w:rsidP="00997CC4">
      <w:pPr>
        <w:pStyle w:val="Text1"/>
        <w:spacing w:after="120"/>
        <w:ind w:left="360"/>
        <w:rPr>
          <w:noProof/>
        </w:rPr>
      </w:pPr>
      <w:r w:rsidRPr="009D31A9">
        <w:rPr>
          <w:noProof/>
        </w:rPr>
        <w:t xml:space="preserve">Needs under this chapter are </w:t>
      </w:r>
      <w:r w:rsidR="00306F9C">
        <w:rPr>
          <w:noProof/>
        </w:rPr>
        <w:t>determined under four categories:</w:t>
      </w:r>
      <w:r w:rsidRPr="009D31A9">
        <w:rPr>
          <w:noProof/>
        </w:rPr>
        <w:t xml:space="preserve"> improved </w:t>
      </w:r>
      <w:r w:rsidR="00B91A1F">
        <w:rPr>
          <w:noProof/>
        </w:rPr>
        <w:t xml:space="preserve">energy efficiency of </w:t>
      </w:r>
      <w:r w:rsidRPr="009D31A9">
        <w:rPr>
          <w:noProof/>
        </w:rPr>
        <w:t xml:space="preserve">buildings, </w:t>
      </w:r>
      <w:r w:rsidR="0071021C">
        <w:rPr>
          <w:noProof/>
        </w:rPr>
        <w:t xml:space="preserve">more </w:t>
      </w:r>
      <w:r w:rsidRPr="009D31A9">
        <w:rPr>
          <w:noProof/>
        </w:rPr>
        <w:t xml:space="preserve">robust and </w:t>
      </w:r>
      <w:r w:rsidR="0071021C">
        <w:rPr>
          <w:noProof/>
        </w:rPr>
        <w:t xml:space="preserve">longer lasting </w:t>
      </w:r>
      <w:r w:rsidRPr="009D31A9">
        <w:rPr>
          <w:noProof/>
        </w:rPr>
        <w:t>building</w:t>
      </w:r>
      <w:r w:rsidR="0071021C">
        <w:rPr>
          <w:noProof/>
        </w:rPr>
        <w:t>s</w:t>
      </w:r>
      <w:r w:rsidRPr="009D31A9">
        <w:rPr>
          <w:noProof/>
        </w:rPr>
        <w:t xml:space="preserve">, </w:t>
      </w:r>
      <w:r w:rsidR="0071021C">
        <w:rPr>
          <w:noProof/>
        </w:rPr>
        <w:t xml:space="preserve">greater </w:t>
      </w:r>
      <w:r w:rsidRPr="009D31A9">
        <w:rPr>
          <w:noProof/>
        </w:rPr>
        <w:t xml:space="preserve">wellbeing in buildings, materials </w:t>
      </w:r>
      <w:r w:rsidR="000A64E1">
        <w:rPr>
          <w:noProof/>
        </w:rPr>
        <w:t>to improve circularity and address environmental performance</w:t>
      </w:r>
      <w:r w:rsidRPr="009D31A9">
        <w:rPr>
          <w:noProof/>
        </w:rPr>
        <w:t>.</w:t>
      </w:r>
    </w:p>
    <w:p w14:paraId="43C16593" w14:textId="78305A8E" w:rsidR="00121A90" w:rsidRPr="009D31A9" w:rsidRDefault="00121A90" w:rsidP="00997CC4">
      <w:pPr>
        <w:pStyle w:val="Text1"/>
        <w:numPr>
          <w:ilvl w:val="0"/>
          <w:numId w:val="1"/>
        </w:numPr>
        <w:spacing w:after="120"/>
        <w:rPr>
          <w:noProof/>
        </w:rPr>
      </w:pPr>
      <w:r w:rsidRPr="009D31A9">
        <w:rPr>
          <w:b/>
          <w:bCs/>
          <w:noProof/>
        </w:rPr>
        <w:t xml:space="preserve">Improving energy efficiency </w:t>
      </w:r>
      <w:r w:rsidR="000A64E1">
        <w:rPr>
          <w:b/>
          <w:bCs/>
          <w:noProof/>
        </w:rPr>
        <w:t>in</w:t>
      </w:r>
      <w:r w:rsidRPr="009D31A9">
        <w:rPr>
          <w:b/>
          <w:bCs/>
          <w:noProof/>
        </w:rPr>
        <w:t xml:space="preserve"> buildings. </w:t>
      </w:r>
      <w:r w:rsidRPr="009D31A9">
        <w:rPr>
          <w:noProof/>
        </w:rPr>
        <w:t xml:space="preserve">For example: composite foams, thermal insulation and storage materials, integrated energy systems. </w:t>
      </w:r>
    </w:p>
    <w:p w14:paraId="787D329C" w14:textId="198F2950" w:rsidR="00121A90" w:rsidRPr="009D31A9" w:rsidRDefault="000A64E1" w:rsidP="00997CC4">
      <w:pPr>
        <w:pStyle w:val="Text1"/>
        <w:numPr>
          <w:ilvl w:val="0"/>
          <w:numId w:val="1"/>
        </w:numPr>
        <w:spacing w:after="120"/>
        <w:rPr>
          <w:noProof/>
        </w:rPr>
      </w:pPr>
      <w:r>
        <w:rPr>
          <w:b/>
          <w:bCs/>
          <w:noProof/>
        </w:rPr>
        <w:t>Making</w:t>
      </w:r>
      <w:r w:rsidR="00121A90" w:rsidRPr="009D31A9">
        <w:rPr>
          <w:b/>
          <w:bCs/>
          <w:noProof/>
        </w:rPr>
        <w:t xml:space="preserve"> buildings structure</w:t>
      </w:r>
      <w:r>
        <w:rPr>
          <w:b/>
          <w:bCs/>
          <w:noProof/>
        </w:rPr>
        <w:t>s</w:t>
      </w:r>
      <w:r w:rsidR="00121A90" w:rsidRPr="009D31A9">
        <w:rPr>
          <w:b/>
          <w:bCs/>
          <w:noProof/>
        </w:rPr>
        <w:t xml:space="preserve"> </w:t>
      </w:r>
      <w:r>
        <w:rPr>
          <w:b/>
          <w:bCs/>
          <w:noProof/>
        </w:rPr>
        <w:t xml:space="preserve">more robust and longer lasting </w:t>
      </w:r>
      <w:r w:rsidR="00121A90" w:rsidRPr="009D31A9">
        <w:rPr>
          <w:b/>
          <w:bCs/>
          <w:noProof/>
        </w:rPr>
        <w:t xml:space="preserve">and </w:t>
      </w:r>
      <w:r w:rsidR="00015AA9">
        <w:rPr>
          <w:b/>
          <w:bCs/>
          <w:noProof/>
        </w:rPr>
        <w:t xml:space="preserve">better monitoring of </w:t>
      </w:r>
      <w:r w:rsidR="00121A90" w:rsidRPr="009D31A9">
        <w:rPr>
          <w:b/>
          <w:bCs/>
          <w:noProof/>
        </w:rPr>
        <w:t xml:space="preserve">structural integrity. </w:t>
      </w:r>
      <w:r w:rsidR="00121A90" w:rsidRPr="009D31A9">
        <w:rPr>
          <w:noProof/>
        </w:rPr>
        <w:t xml:space="preserve">For example: composite materials including graphene-enhanced concrete, lightweight materials, new materials for 3D printing and additive manufacturing, </w:t>
      </w:r>
      <w:r w:rsidR="00450D82">
        <w:rPr>
          <w:noProof/>
        </w:rPr>
        <w:t xml:space="preserve">materials for </w:t>
      </w:r>
      <w:r w:rsidR="00121A90" w:rsidRPr="009D31A9">
        <w:rPr>
          <w:noProof/>
        </w:rPr>
        <w:t xml:space="preserve">pre-fabrication and modular construction, materials, </w:t>
      </w:r>
      <w:r w:rsidR="00450D82">
        <w:rPr>
          <w:noProof/>
        </w:rPr>
        <w:t>and</w:t>
      </w:r>
      <w:r w:rsidR="00121A90" w:rsidRPr="00E125AD">
        <w:rPr>
          <w:noProof/>
          <w:color w:val="000000"/>
        </w:rPr>
        <w:t xml:space="preserve"> </w:t>
      </w:r>
      <w:r w:rsidR="00121A90" w:rsidRPr="009D31A9">
        <w:rPr>
          <w:noProof/>
        </w:rPr>
        <w:t xml:space="preserve">self-monitoring, self-healing or self-protecting materials. </w:t>
      </w:r>
    </w:p>
    <w:p w14:paraId="2DA3959F" w14:textId="7D085AA6" w:rsidR="00121A90" w:rsidRPr="000624DF" w:rsidRDefault="00450D82" w:rsidP="000624DF">
      <w:pPr>
        <w:pStyle w:val="Text1"/>
        <w:numPr>
          <w:ilvl w:val="0"/>
          <w:numId w:val="1"/>
        </w:numPr>
        <w:spacing w:after="120"/>
        <w:rPr>
          <w:noProof/>
        </w:rPr>
      </w:pPr>
      <w:r>
        <w:rPr>
          <w:b/>
          <w:bCs/>
          <w:noProof/>
        </w:rPr>
        <w:t>Greater</w:t>
      </w:r>
      <w:r w:rsidRPr="009D31A9">
        <w:rPr>
          <w:b/>
          <w:bCs/>
          <w:noProof/>
        </w:rPr>
        <w:t xml:space="preserve"> </w:t>
      </w:r>
      <w:r w:rsidR="00121A90" w:rsidRPr="009D31A9">
        <w:rPr>
          <w:b/>
          <w:bCs/>
          <w:noProof/>
        </w:rPr>
        <w:t>wellbeing in buildings.</w:t>
      </w:r>
      <w:r w:rsidR="00121A90" w:rsidRPr="009D31A9">
        <w:rPr>
          <w:noProof/>
        </w:rPr>
        <w:t xml:space="preserve"> For example: materials for increased comfort, noise reduction, materials for lighting, dynamic optically transparent and glazing technologies, transparent oxide-based electronics, electrochromic, thermochromic, gasochromic, photochromic materials, and anti-soiling, anti-ice, anti-slip,</w:t>
      </w:r>
      <w:r w:rsidR="00121A90" w:rsidRPr="009D31A9">
        <w:rPr>
          <w:b/>
          <w:bCs/>
          <w:noProof/>
        </w:rPr>
        <w:t xml:space="preserve"> </w:t>
      </w:r>
      <w:r w:rsidR="00121A90" w:rsidRPr="009D31A9">
        <w:rPr>
          <w:noProof/>
        </w:rPr>
        <w:t>anti-corrosion</w:t>
      </w:r>
      <w:r w:rsidR="00121A90" w:rsidRPr="009D31A9">
        <w:rPr>
          <w:b/>
          <w:bCs/>
          <w:noProof/>
        </w:rPr>
        <w:t xml:space="preserve"> or </w:t>
      </w:r>
      <w:r w:rsidR="00121A90" w:rsidRPr="009D31A9">
        <w:rPr>
          <w:noProof/>
        </w:rPr>
        <w:t xml:space="preserve">superhydrophobic treatments. </w:t>
      </w:r>
    </w:p>
    <w:p w14:paraId="77AFB38C" w14:textId="524D76AE" w:rsidR="00121A90" w:rsidRPr="009D31A9" w:rsidRDefault="00121A90" w:rsidP="00997CC4">
      <w:pPr>
        <w:pStyle w:val="Text1"/>
        <w:numPr>
          <w:ilvl w:val="0"/>
          <w:numId w:val="1"/>
        </w:numPr>
        <w:spacing w:after="120"/>
        <w:rPr>
          <w:noProof/>
        </w:rPr>
      </w:pPr>
      <w:r w:rsidRPr="009D31A9">
        <w:rPr>
          <w:noProof/>
        </w:rPr>
        <w:t xml:space="preserve">Materials </w:t>
      </w:r>
      <w:r w:rsidR="00450D82">
        <w:rPr>
          <w:b/>
          <w:bCs/>
          <w:noProof/>
        </w:rPr>
        <w:t>to improve</w:t>
      </w:r>
      <w:r w:rsidR="00450D82" w:rsidRPr="009D31A9">
        <w:rPr>
          <w:b/>
          <w:bCs/>
          <w:noProof/>
        </w:rPr>
        <w:t xml:space="preserve"> </w:t>
      </w:r>
      <w:r w:rsidRPr="009D31A9">
        <w:rPr>
          <w:b/>
          <w:bCs/>
          <w:noProof/>
        </w:rPr>
        <w:t>circularity and address environmental performance.</w:t>
      </w:r>
      <w:r w:rsidRPr="009D31A9">
        <w:rPr>
          <w:noProof/>
        </w:rPr>
        <w:t xml:space="preserve"> For example: novel bio-based coatings, paint formulations, wood-based insulation, adhesives and composite materials in buildings, </w:t>
      </w:r>
      <w:r w:rsidR="00450D82">
        <w:rPr>
          <w:noProof/>
        </w:rPr>
        <w:t>and</w:t>
      </w:r>
      <w:r w:rsidR="00450D82" w:rsidRPr="009D31A9">
        <w:rPr>
          <w:noProof/>
        </w:rPr>
        <w:t xml:space="preserve"> </w:t>
      </w:r>
      <w:r w:rsidRPr="009D31A9">
        <w:rPr>
          <w:noProof/>
        </w:rPr>
        <w:t xml:space="preserve">addressing </w:t>
      </w:r>
      <w:r w:rsidR="00450D82">
        <w:rPr>
          <w:noProof/>
        </w:rPr>
        <w:t>the g</w:t>
      </w:r>
      <w:r w:rsidRPr="009D31A9">
        <w:rPr>
          <w:noProof/>
        </w:rPr>
        <w:t xml:space="preserve">lobal </w:t>
      </w:r>
      <w:r w:rsidR="00450D82">
        <w:rPr>
          <w:noProof/>
        </w:rPr>
        <w:t>w</w:t>
      </w:r>
      <w:r w:rsidRPr="009D31A9">
        <w:rPr>
          <w:noProof/>
        </w:rPr>
        <w:t xml:space="preserve">arming </w:t>
      </w:r>
      <w:r w:rsidR="00450D82">
        <w:rPr>
          <w:noProof/>
        </w:rPr>
        <w:t>p</w:t>
      </w:r>
      <w:r w:rsidRPr="009D31A9">
        <w:rPr>
          <w:noProof/>
        </w:rPr>
        <w:t>otential of such materials linked to buildings and their deconstruction.</w:t>
      </w:r>
    </w:p>
    <w:p w14:paraId="2A880A4E" w14:textId="77777777" w:rsidR="00121A90" w:rsidRPr="009D31A9" w:rsidRDefault="00121A90" w:rsidP="00997CC4">
      <w:pPr>
        <w:pStyle w:val="Text1"/>
        <w:numPr>
          <w:ilvl w:val="0"/>
          <w:numId w:val="2"/>
        </w:numPr>
        <w:spacing w:after="120"/>
        <w:rPr>
          <w:b/>
          <w:noProof/>
          <w:lang w:val="en-US"/>
        </w:rPr>
      </w:pPr>
      <w:r w:rsidRPr="009D31A9">
        <w:rPr>
          <w:b/>
          <w:noProof/>
          <w:lang w:val="en-US"/>
        </w:rPr>
        <w:t xml:space="preserve"> Electronics </w:t>
      </w:r>
    </w:p>
    <w:p w14:paraId="40002355" w14:textId="0E1195B9" w:rsidR="00121A90" w:rsidRPr="009D31A9" w:rsidRDefault="00121A90" w:rsidP="00997CC4">
      <w:pPr>
        <w:pStyle w:val="Text1"/>
        <w:spacing w:after="120"/>
        <w:ind w:left="360"/>
        <w:rPr>
          <w:b/>
          <w:bCs/>
          <w:noProof/>
        </w:rPr>
      </w:pPr>
      <w:r w:rsidRPr="009D31A9">
        <w:rPr>
          <w:noProof/>
        </w:rPr>
        <w:t xml:space="preserve">Needs under this chapter are to be </w:t>
      </w:r>
      <w:r w:rsidR="00947E48">
        <w:rPr>
          <w:noProof/>
        </w:rPr>
        <w:t xml:space="preserve">determined with a </w:t>
      </w:r>
      <w:r w:rsidR="00947E48" w:rsidRPr="00C50C41">
        <w:rPr>
          <w:noProof/>
        </w:rPr>
        <w:t>focus on</w:t>
      </w:r>
      <w:r w:rsidR="00AD4013" w:rsidRPr="00C50C41">
        <w:rPr>
          <w:noProof/>
        </w:rPr>
        <w:t xml:space="preserve"> </w:t>
      </w:r>
      <w:r w:rsidRPr="00C50C41">
        <w:rPr>
          <w:noProof/>
        </w:rPr>
        <w:t>chips, electronic</w:t>
      </w:r>
      <w:r w:rsidRPr="009D31A9">
        <w:rPr>
          <w:noProof/>
        </w:rPr>
        <w:t xml:space="preserve"> components and systems </w:t>
      </w:r>
      <w:r w:rsidR="00BD6909">
        <w:rPr>
          <w:noProof/>
        </w:rPr>
        <w:t>Needs will be identified under the following two headings:</w:t>
      </w:r>
    </w:p>
    <w:p w14:paraId="60585B47" w14:textId="555A93D0" w:rsidR="00121A90" w:rsidRPr="009D31A9" w:rsidRDefault="00121A90" w:rsidP="00997CC4">
      <w:pPr>
        <w:pStyle w:val="Default"/>
        <w:numPr>
          <w:ilvl w:val="0"/>
          <w:numId w:val="5"/>
        </w:numPr>
        <w:spacing w:after="120"/>
        <w:jc w:val="both"/>
        <w:rPr>
          <w:rFonts w:ascii="Times New Roman" w:hAnsi="Times New Roman" w:cs="Times New Roman"/>
          <w:noProof/>
        </w:rPr>
      </w:pPr>
      <w:r w:rsidRPr="009D31A9">
        <w:rPr>
          <w:rFonts w:ascii="Times New Roman" w:hAnsi="Times New Roman" w:cs="Times New Roman"/>
          <w:noProof/>
          <w:color w:val="auto"/>
        </w:rPr>
        <w:t xml:space="preserve">Advanced materials for </w:t>
      </w:r>
      <w:r w:rsidR="00BD6909">
        <w:rPr>
          <w:rFonts w:ascii="Times New Roman" w:hAnsi="Times New Roman" w:cs="Times New Roman"/>
          <w:b/>
          <w:bCs/>
          <w:noProof/>
          <w:color w:val="auto"/>
        </w:rPr>
        <w:t>better</w:t>
      </w:r>
      <w:r w:rsidR="00BD6909" w:rsidRPr="009D31A9">
        <w:rPr>
          <w:rFonts w:ascii="Times New Roman" w:hAnsi="Times New Roman" w:cs="Times New Roman"/>
          <w:b/>
          <w:bCs/>
          <w:noProof/>
          <w:color w:val="auto"/>
        </w:rPr>
        <w:t xml:space="preserve"> </w:t>
      </w:r>
      <w:r w:rsidRPr="009D31A9">
        <w:rPr>
          <w:rFonts w:ascii="Times New Roman" w:hAnsi="Times New Roman" w:cs="Times New Roman"/>
          <w:b/>
          <w:bCs/>
          <w:noProof/>
          <w:color w:val="auto"/>
        </w:rPr>
        <w:t xml:space="preserve">performance, </w:t>
      </w:r>
      <w:r>
        <w:rPr>
          <w:rFonts w:ascii="Times New Roman" w:hAnsi="Times New Roman" w:cs="Times New Roman"/>
          <w:b/>
          <w:bCs/>
          <w:noProof/>
          <w:color w:val="auto"/>
        </w:rPr>
        <w:t xml:space="preserve">including specific characteristics to perform in harsh environments, </w:t>
      </w:r>
      <w:r w:rsidRPr="009D31A9">
        <w:rPr>
          <w:rFonts w:ascii="Times New Roman" w:hAnsi="Times New Roman" w:cs="Times New Roman"/>
          <w:b/>
          <w:bCs/>
          <w:noProof/>
          <w:color w:val="auto"/>
        </w:rPr>
        <w:t xml:space="preserve">reduced energy consumption and new functionalities of electronic components </w:t>
      </w:r>
      <w:r w:rsidRPr="009D31A9">
        <w:rPr>
          <w:rFonts w:ascii="Times New Roman" w:hAnsi="Times New Roman" w:cs="Times New Roman"/>
          <w:noProof/>
          <w:color w:val="auto"/>
        </w:rPr>
        <w:t>(for applications in different areas)</w:t>
      </w:r>
      <w:r w:rsidR="00EC1586">
        <w:rPr>
          <w:rFonts w:ascii="Times New Roman" w:hAnsi="Times New Roman" w:cs="Times New Roman"/>
          <w:noProof/>
          <w:color w:val="auto"/>
        </w:rPr>
        <w:t>. These advanced materials should also cover:</w:t>
      </w:r>
      <w:r w:rsidRPr="009D31A9">
        <w:rPr>
          <w:rFonts w:ascii="Times New Roman" w:hAnsi="Times New Roman" w:cs="Times New Roman"/>
          <w:noProof/>
          <w:color w:val="auto"/>
        </w:rPr>
        <w:t xml:space="preserve"> sensors, novel computing and memory concepts, power electronics, communication (including signal transmission and thermal management for </w:t>
      </w:r>
      <w:r w:rsidR="00EC1586">
        <w:rPr>
          <w:rFonts w:ascii="Times New Roman" w:hAnsi="Times New Roman" w:cs="Times New Roman"/>
          <w:noProof/>
          <w:color w:val="auto"/>
        </w:rPr>
        <w:t xml:space="preserve">the </w:t>
      </w:r>
      <w:r w:rsidRPr="009D31A9">
        <w:rPr>
          <w:rFonts w:ascii="Times New Roman" w:hAnsi="Times New Roman" w:cs="Times New Roman"/>
          <w:noProof/>
          <w:color w:val="auto"/>
        </w:rPr>
        <w:t>next generations of 5G &amp; 6G networks and beyond), flexible electronics, optoelectronics, photonics and quantum components.</w:t>
      </w:r>
    </w:p>
    <w:p w14:paraId="38B2A61C" w14:textId="7A3414BF" w:rsidR="00121A90" w:rsidRPr="009D31A9" w:rsidRDefault="00121A90" w:rsidP="00997CC4">
      <w:pPr>
        <w:pStyle w:val="Default"/>
        <w:numPr>
          <w:ilvl w:val="0"/>
          <w:numId w:val="5"/>
        </w:numPr>
        <w:spacing w:after="120"/>
        <w:jc w:val="both"/>
        <w:rPr>
          <w:rFonts w:ascii="Times New Roman" w:hAnsi="Times New Roman" w:cs="Times New Roman"/>
          <w:noProof/>
        </w:rPr>
      </w:pPr>
      <w:r w:rsidRPr="009D31A9">
        <w:rPr>
          <w:rFonts w:ascii="Times New Roman" w:hAnsi="Times New Roman" w:cs="Times New Roman"/>
          <w:noProof/>
          <w:color w:val="auto"/>
        </w:rPr>
        <w:t xml:space="preserve">Advanced materials for </w:t>
      </w:r>
      <w:r w:rsidRPr="009D31A9">
        <w:rPr>
          <w:rFonts w:ascii="Times New Roman" w:hAnsi="Times New Roman" w:cs="Times New Roman"/>
          <w:b/>
          <w:bCs/>
          <w:noProof/>
          <w:color w:val="auto"/>
        </w:rPr>
        <w:t xml:space="preserve">new chip </w:t>
      </w:r>
      <w:r w:rsidRPr="009D31A9">
        <w:rPr>
          <w:rFonts w:ascii="Times New Roman" w:hAnsi="Times New Roman" w:cs="Times New Roman"/>
          <w:noProof/>
          <w:color w:val="auto"/>
        </w:rPr>
        <w:t xml:space="preserve">production and packaging technologies, including wafers and substrates beyond silicon for enhanced efficiency (for applications in different areas like energy, power and communication), enhanced durability, sustainability and circularity, and reduced </w:t>
      </w:r>
      <w:r w:rsidR="00F117BA">
        <w:rPr>
          <w:rFonts w:ascii="Times New Roman" w:hAnsi="Times New Roman" w:cs="Times New Roman"/>
          <w:noProof/>
          <w:color w:val="auto"/>
        </w:rPr>
        <w:t>dependency on CRMs</w:t>
      </w:r>
      <w:r w:rsidRPr="009D31A9">
        <w:rPr>
          <w:rFonts w:ascii="Times New Roman" w:hAnsi="Times New Roman" w:cs="Times New Roman"/>
          <w:noProof/>
          <w:color w:val="auto"/>
        </w:rPr>
        <w:t>.</w:t>
      </w:r>
    </w:p>
    <w:p w14:paraId="389B488E" w14:textId="77777777" w:rsidR="00121A90" w:rsidRPr="00671F32" w:rsidRDefault="00121A90" w:rsidP="00997CC4">
      <w:pPr>
        <w:pStyle w:val="Heading1"/>
        <w:numPr>
          <w:ilvl w:val="0"/>
          <w:numId w:val="0"/>
        </w:numPr>
        <w:spacing w:after="120"/>
        <w:ind w:left="482" w:hanging="482"/>
        <w:rPr>
          <w:noProof/>
        </w:rPr>
      </w:pPr>
      <w:r w:rsidRPr="00671F32">
        <w:rPr>
          <w:noProof/>
        </w:rPr>
        <w:t>Cross-cutting characteristics</w:t>
      </w:r>
    </w:p>
    <w:p w14:paraId="383B34E5" w14:textId="60373B0F" w:rsidR="00121A90" w:rsidRPr="009D31A9" w:rsidRDefault="00121A90" w:rsidP="00997CC4">
      <w:pPr>
        <w:pStyle w:val="NormalWeb"/>
        <w:spacing w:after="120" w:afterAutospacing="0"/>
        <w:jc w:val="both"/>
        <w:rPr>
          <w:noProof/>
          <w:color w:val="1C1C19"/>
        </w:rPr>
      </w:pPr>
      <w:r w:rsidRPr="009D31A9">
        <w:rPr>
          <w:noProof/>
          <w:color w:val="1C1C19"/>
        </w:rPr>
        <w:t xml:space="preserve">The </w:t>
      </w:r>
      <w:r w:rsidRPr="009D31A9">
        <w:rPr>
          <w:b/>
          <w:bCs/>
          <w:noProof/>
          <w:color w:val="1C1C19"/>
        </w:rPr>
        <w:t>digitalisation</w:t>
      </w:r>
      <w:r w:rsidRPr="009D31A9">
        <w:rPr>
          <w:noProof/>
          <w:color w:val="1C1C19"/>
        </w:rPr>
        <w:t xml:space="preserve"> of </w:t>
      </w:r>
      <w:r w:rsidR="00F117BA">
        <w:rPr>
          <w:noProof/>
          <w:color w:val="1C1C19"/>
        </w:rPr>
        <w:t xml:space="preserve">R&amp;I in </w:t>
      </w:r>
      <w:r w:rsidRPr="009D31A9">
        <w:rPr>
          <w:noProof/>
          <w:color w:val="1C1C19"/>
        </w:rPr>
        <w:t xml:space="preserve">advanced materials (with data infrastructures, digital modelling tools, common data analytics/ontologies and </w:t>
      </w:r>
      <w:r w:rsidR="00F117BA">
        <w:rPr>
          <w:noProof/>
          <w:color w:val="1C1C19"/>
        </w:rPr>
        <w:t>artificial intelligence</w:t>
      </w:r>
      <w:r w:rsidRPr="009D31A9">
        <w:rPr>
          <w:noProof/>
          <w:color w:val="1C1C19"/>
        </w:rPr>
        <w:t xml:space="preserve">) has the potential to accelerate the discovery of new innovative materials by enabling the analysis of vast datasets, </w:t>
      </w:r>
      <w:r w:rsidR="00F53090">
        <w:rPr>
          <w:noProof/>
          <w:color w:val="1C1C19"/>
        </w:rPr>
        <w:t xml:space="preserve">enabling </w:t>
      </w:r>
      <w:r w:rsidRPr="009D31A9">
        <w:rPr>
          <w:noProof/>
          <w:color w:val="1C1C19"/>
        </w:rPr>
        <w:t xml:space="preserve">the interpretation of data from various characterisation techniques, </w:t>
      </w:r>
      <w:r w:rsidR="00F53090">
        <w:rPr>
          <w:noProof/>
          <w:color w:val="1C1C19"/>
        </w:rPr>
        <w:t xml:space="preserve">improving </w:t>
      </w:r>
      <w:r w:rsidRPr="009D31A9">
        <w:rPr>
          <w:noProof/>
          <w:color w:val="1C1C19"/>
        </w:rPr>
        <w:t>modelling, and by suggesting composition or structure of new materials</w:t>
      </w:r>
      <w:r w:rsidR="00575E76">
        <w:rPr>
          <w:noProof/>
          <w:color w:val="1C1C19"/>
        </w:rPr>
        <w:t xml:space="preserve">. This will all serve to </w:t>
      </w:r>
      <w:r w:rsidRPr="009D31A9">
        <w:rPr>
          <w:noProof/>
          <w:color w:val="1C1C19"/>
        </w:rPr>
        <w:t xml:space="preserve">strengthen Europe’s competitiveness. </w:t>
      </w:r>
    </w:p>
    <w:p w14:paraId="52690FB4" w14:textId="1D765B6C" w:rsidR="00121A90" w:rsidRPr="009D31A9" w:rsidRDefault="00121A90" w:rsidP="00997CC4">
      <w:pPr>
        <w:pStyle w:val="NormalWeb"/>
        <w:spacing w:after="120" w:afterAutospacing="0"/>
        <w:jc w:val="both"/>
        <w:rPr>
          <w:noProof/>
          <w:color w:val="1C1C19"/>
        </w:rPr>
      </w:pPr>
      <w:r w:rsidRPr="009D31A9">
        <w:rPr>
          <w:noProof/>
          <w:color w:val="1C1C19"/>
        </w:rPr>
        <w:t xml:space="preserve">At the same time, implementing the </w:t>
      </w:r>
      <w:r w:rsidRPr="009D31A9">
        <w:rPr>
          <w:b/>
          <w:bCs/>
          <w:noProof/>
          <w:color w:val="1C1C19"/>
        </w:rPr>
        <w:t>‘Safe and Sustainable by Design’ concept</w:t>
      </w:r>
      <w:r w:rsidRPr="009D31A9">
        <w:rPr>
          <w:noProof/>
          <w:color w:val="1C1C19"/>
        </w:rPr>
        <w:t xml:space="preserve"> will be at the core of the </w:t>
      </w:r>
      <w:r w:rsidRPr="009D31A9">
        <w:rPr>
          <w:noProof/>
          <w:color w:val="1C1C19"/>
          <w:lang w:val="en-US"/>
        </w:rPr>
        <w:t xml:space="preserve">material transformation process. </w:t>
      </w:r>
      <w:r w:rsidRPr="009D31A9">
        <w:rPr>
          <w:noProof/>
          <w:color w:val="1C1C19"/>
        </w:rPr>
        <w:t xml:space="preserve">This is a paradigm shift towards advanced materials that contribute to safety and sustainability, while at the same time being </w:t>
      </w:r>
      <w:r w:rsidR="00144596">
        <w:rPr>
          <w:noProof/>
          <w:color w:val="1C1C19"/>
        </w:rPr>
        <w:t>cheaper and performing better</w:t>
      </w:r>
      <w:r>
        <w:rPr>
          <w:noProof/>
          <w:color w:val="1C1C19"/>
        </w:rPr>
        <w:t xml:space="preserve"> under all environments</w:t>
      </w:r>
      <w:r w:rsidRPr="009D31A9">
        <w:rPr>
          <w:noProof/>
          <w:color w:val="1C1C19"/>
        </w:rPr>
        <w:t xml:space="preserve">. </w:t>
      </w:r>
      <w:r w:rsidR="2D8DD4A3" w:rsidRPr="3CEB7976">
        <w:rPr>
          <w:noProof/>
          <w:color w:val="1C1C19"/>
        </w:rPr>
        <w:t xml:space="preserve">It includes efforts to </w:t>
      </w:r>
      <w:r w:rsidR="00EE0803">
        <w:rPr>
          <w:noProof/>
          <w:color w:val="1C1C19"/>
        </w:rPr>
        <w:t xml:space="preserve">substitute or </w:t>
      </w:r>
      <w:r w:rsidR="2D8DD4A3" w:rsidRPr="3CEB7976">
        <w:rPr>
          <w:noProof/>
          <w:color w:val="1C1C19"/>
        </w:rPr>
        <w:t xml:space="preserve">reduce </w:t>
      </w:r>
      <w:r>
        <w:rPr>
          <w:noProof/>
          <w:color w:val="1C1C19"/>
        </w:rPr>
        <w:t>as much as possible</w:t>
      </w:r>
      <w:r w:rsidRPr="00621B22">
        <w:rPr>
          <w:noProof/>
          <w:color w:val="1C1C19"/>
        </w:rPr>
        <w:t xml:space="preserve"> </w:t>
      </w:r>
      <w:r w:rsidR="00E8478A" w:rsidRPr="00621B22">
        <w:rPr>
          <w:noProof/>
          <w:color w:val="1C1C19"/>
        </w:rPr>
        <w:t>substances</w:t>
      </w:r>
      <w:r w:rsidR="2D8DD4A3" w:rsidRPr="00621B22">
        <w:rPr>
          <w:noProof/>
          <w:color w:val="1C1C19"/>
        </w:rPr>
        <w:t xml:space="preserve"> </w:t>
      </w:r>
      <w:r w:rsidR="005B7D3C" w:rsidRPr="00621B22">
        <w:rPr>
          <w:noProof/>
          <w:color w:val="1C1C19"/>
        </w:rPr>
        <w:t>hazardous</w:t>
      </w:r>
      <w:r w:rsidR="005B7D3C">
        <w:rPr>
          <w:noProof/>
          <w:color w:val="1C1C19"/>
        </w:rPr>
        <w:t xml:space="preserve"> for</w:t>
      </w:r>
      <w:r w:rsidR="005B7D3C" w:rsidRPr="3CEB7976">
        <w:rPr>
          <w:noProof/>
          <w:color w:val="1C1C19"/>
        </w:rPr>
        <w:t xml:space="preserve"> </w:t>
      </w:r>
      <w:r w:rsidR="2D8DD4A3" w:rsidRPr="3CEB7976">
        <w:rPr>
          <w:noProof/>
          <w:color w:val="1C1C19"/>
        </w:rPr>
        <w:t xml:space="preserve">human health and the environment. </w:t>
      </w:r>
      <w:r w:rsidRPr="009D31A9">
        <w:rPr>
          <w:noProof/>
          <w:color w:val="1C1C19"/>
        </w:rPr>
        <w:t>Circularity is also key</w:t>
      </w:r>
      <w:r w:rsidR="00CA4915">
        <w:rPr>
          <w:noProof/>
          <w:color w:val="1C1C19"/>
        </w:rPr>
        <w:t xml:space="preserve">, and </w:t>
      </w:r>
      <w:r w:rsidR="0057646B">
        <w:rPr>
          <w:noProof/>
          <w:color w:val="1C1C19"/>
        </w:rPr>
        <w:t xml:space="preserve">a </w:t>
      </w:r>
      <w:r w:rsidR="00CA4915">
        <w:rPr>
          <w:noProof/>
          <w:color w:val="1C1C19"/>
        </w:rPr>
        <w:t xml:space="preserve">particular </w:t>
      </w:r>
      <w:r w:rsidR="00A16049">
        <w:rPr>
          <w:noProof/>
          <w:color w:val="1C1C19"/>
        </w:rPr>
        <w:t xml:space="preserve">challenge for </w:t>
      </w:r>
      <w:r w:rsidR="00ED3F6A">
        <w:rPr>
          <w:noProof/>
          <w:color w:val="1C1C19"/>
        </w:rPr>
        <w:t>complex materials</w:t>
      </w:r>
      <w:r w:rsidR="00B336AF">
        <w:rPr>
          <w:noProof/>
          <w:color w:val="1C1C19"/>
        </w:rPr>
        <w:t xml:space="preserve"> mixtures</w:t>
      </w:r>
      <w:r w:rsidR="00E653E5">
        <w:rPr>
          <w:noProof/>
          <w:color w:val="1C1C19"/>
        </w:rPr>
        <w:t xml:space="preserve">; </w:t>
      </w:r>
      <w:r w:rsidR="00A71010">
        <w:rPr>
          <w:noProof/>
          <w:color w:val="1C1C19"/>
        </w:rPr>
        <w:t xml:space="preserve">it is </w:t>
      </w:r>
      <w:r w:rsidR="00B336AF">
        <w:rPr>
          <w:noProof/>
          <w:color w:val="1C1C19"/>
        </w:rPr>
        <w:t>important</w:t>
      </w:r>
      <w:r w:rsidR="00B336AF" w:rsidRPr="009D31A9">
        <w:rPr>
          <w:noProof/>
          <w:color w:val="1C1C19"/>
        </w:rPr>
        <w:t xml:space="preserve"> to</w:t>
      </w:r>
      <w:r w:rsidRPr="009D31A9">
        <w:rPr>
          <w:noProof/>
          <w:color w:val="1C1C19"/>
        </w:rPr>
        <w:t xml:space="preserve"> ensure that advanced materials at the end of their use can feed into secondary advanced materials, reducing both the pressure on supply chains and the overall environmental footprint of materials. </w:t>
      </w:r>
    </w:p>
    <w:p w14:paraId="673F9894" w14:textId="096BCF01" w:rsidR="00121A90" w:rsidRPr="008E3346" w:rsidRDefault="00121A90" w:rsidP="00B123EF">
      <w:pPr>
        <w:pStyle w:val="NormalWeb"/>
        <w:spacing w:after="120" w:afterAutospacing="0"/>
        <w:jc w:val="both"/>
        <w:rPr>
          <w:noProof/>
          <w:color w:val="1C1C19"/>
        </w:rPr>
      </w:pPr>
      <w:r w:rsidRPr="009D31A9">
        <w:rPr>
          <w:noProof/>
          <w:color w:val="1C1C19"/>
        </w:rPr>
        <w:t>Other cross-cutting elements for consideration in the priority areas are characterisation, in</w:t>
      </w:r>
      <w:r w:rsidR="00A2428D">
        <w:rPr>
          <w:noProof/>
          <w:color w:val="1C1C19"/>
        </w:rPr>
        <w:t>s</w:t>
      </w:r>
      <w:r w:rsidRPr="009D31A9">
        <w:rPr>
          <w:noProof/>
          <w:color w:val="1C1C19"/>
        </w:rPr>
        <w:t>trumentation, metrology and manufacturing.</w:t>
      </w:r>
    </w:p>
    <w:sectPr w:rsidR="00121A90" w:rsidRPr="008E3346">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0D65B" w14:textId="77777777" w:rsidR="0039537E" w:rsidRDefault="0039537E">
      <w:pPr>
        <w:spacing w:after="0"/>
      </w:pPr>
      <w:r>
        <w:separator/>
      </w:r>
    </w:p>
  </w:endnote>
  <w:endnote w:type="continuationSeparator" w:id="0">
    <w:p w14:paraId="7FF9C1D2" w14:textId="77777777" w:rsidR="0039537E" w:rsidRDefault="0039537E">
      <w:pPr>
        <w:spacing w:after="0"/>
      </w:pPr>
      <w:r>
        <w:continuationSeparator/>
      </w:r>
    </w:p>
  </w:endnote>
  <w:endnote w:type="continuationNotice" w:id="1">
    <w:p w14:paraId="6E9C17E6" w14:textId="77777777" w:rsidR="0039537E" w:rsidRDefault="0039537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28BCD" w14:textId="78AC03A6" w:rsidR="007029D5" w:rsidRPr="007029D5" w:rsidRDefault="007029D5" w:rsidP="007029D5">
    <w:pPr>
      <w:pStyle w:val="FooterCoverPage"/>
      <w:rPr>
        <w:rFonts w:ascii="Arial" w:hAnsi="Arial" w:cs="Arial"/>
        <w:b/>
        <w:sz w:val="48"/>
      </w:rPr>
    </w:pPr>
    <w:r w:rsidRPr="007029D5">
      <w:rPr>
        <w:rFonts w:ascii="Arial" w:hAnsi="Arial" w:cs="Arial"/>
        <w:b/>
        <w:sz w:val="48"/>
      </w:rPr>
      <w:t>EN</w:t>
    </w:r>
    <w:r w:rsidRPr="007029D5">
      <w:rPr>
        <w:rFonts w:ascii="Arial" w:hAnsi="Arial" w:cs="Arial"/>
        <w:b/>
        <w:sz w:val="48"/>
      </w:rPr>
      <w:tab/>
    </w:r>
    <w:r w:rsidRPr="007029D5">
      <w:rPr>
        <w:rFonts w:ascii="Arial" w:hAnsi="Arial" w:cs="Arial"/>
        <w:b/>
        <w:sz w:val="48"/>
      </w:rPr>
      <w:tab/>
    </w:r>
    <w:r w:rsidRPr="007029D5">
      <w:tab/>
    </w:r>
    <w:r w:rsidRPr="007029D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8094C" w14:textId="328E3EEE" w:rsidR="007029D5" w:rsidRPr="007029D5" w:rsidRDefault="007029D5" w:rsidP="007029D5">
    <w:pPr>
      <w:pStyle w:val="FooterCoverPage"/>
      <w:rPr>
        <w:rFonts w:ascii="Arial" w:hAnsi="Arial" w:cs="Arial"/>
        <w:b/>
        <w:sz w:val="48"/>
      </w:rPr>
    </w:pPr>
    <w:r w:rsidRPr="007029D5">
      <w:rPr>
        <w:rFonts w:ascii="Arial" w:hAnsi="Arial" w:cs="Arial"/>
        <w:b/>
        <w:sz w:val="48"/>
      </w:rPr>
      <w:t>EN</w:t>
    </w:r>
    <w:r w:rsidRPr="007029D5">
      <w:rPr>
        <w:rFonts w:ascii="Arial" w:hAnsi="Arial" w:cs="Arial"/>
        <w:b/>
        <w:sz w:val="48"/>
      </w:rPr>
      <w:tab/>
    </w:r>
    <w:r w:rsidRPr="007029D5">
      <w:rPr>
        <w:rFonts w:ascii="Arial" w:hAnsi="Arial" w:cs="Arial"/>
        <w:b/>
        <w:sz w:val="48"/>
      </w:rPr>
      <w:tab/>
    </w:r>
    <w:r w:rsidRPr="007029D5">
      <w:tab/>
    </w:r>
    <w:r w:rsidRPr="007029D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FA604" w14:textId="77777777" w:rsidR="007029D5" w:rsidRPr="007029D5" w:rsidRDefault="007029D5" w:rsidP="007029D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5B9D8" w14:textId="77777777" w:rsidR="00323680" w:rsidRDefault="00323680">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2BEAF" w14:textId="57E7A2D9" w:rsidR="00323680" w:rsidRDefault="00323680">
    <w:pPr>
      <w:pStyle w:val="FooterLine"/>
      <w:jc w:val="center"/>
    </w:pPr>
    <w:r>
      <w:fldChar w:fldCharType="begin"/>
    </w:r>
    <w:r>
      <w:instrText>PAGE   \* MERGEFORMAT</w:instrText>
    </w:r>
    <w:r>
      <w:fldChar w:fldCharType="separate"/>
    </w:r>
    <w:r w:rsidR="007029D5">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005834"/>
      <w:docPartObj>
        <w:docPartGallery w:val="Page Numbers (Bottom of Page)"/>
        <w:docPartUnique/>
      </w:docPartObj>
    </w:sdtPr>
    <w:sdtEndPr>
      <w:rPr>
        <w:noProof/>
      </w:rPr>
    </w:sdtEndPr>
    <w:sdtContent>
      <w:p w14:paraId="3DAC684F" w14:textId="1B5C3992" w:rsidR="00323680" w:rsidRDefault="00323680">
        <w:pPr>
          <w:pStyle w:val="Footer"/>
          <w:jc w:val="center"/>
        </w:pPr>
        <w:r>
          <w:fldChar w:fldCharType="begin"/>
        </w:r>
        <w:r>
          <w:instrText xml:space="preserve"> PAGE   \* MERGEFORMAT </w:instrText>
        </w:r>
        <w:r>
          <w:fldChar w:fldCharType="separate"/>
        </w:r>
        <w:r w:rsidR="007029D5">
          <w:rPr>
            <w:noProof/>
          </w:rPr>
          <w:t>1</w:t>
        </w:r>
        <w:r>
          <w:rPr>
            <w:noProof/>
          </w:rPr>
          <w:fldChar w:fldCharType="end"/>
        </w:r>
      </w:p>
    </w:sdtContent>
  </w:sdt>
  <w:p w14:paraId="08CED2D2" w14:textId="77777777" w:rsidR="00323680" w:rsidRDefault="00323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73FF5" w14:textId="77777777" w:rsidR="0039537E" w:rsidRDefault="0039537E">
      <w:pPr>
        <w:spacing w:after="0"/>
      </w:pPr>
      <w:r>
        <w:separator/>
      </w:r>
    </w:p>
  </w:footnote>
  <w:footnote w:type="continuationSeparator" w:id="0">
    <w:p w14:paraId="6A5DFD67" w14:textId="77777777" w:rsidR="0039537E" w:rsidRDefault="0039537E">
      <w:pPr>
        <w:spacing w:after="0"/>
      </w:pPr>
      <w:r>
        <w:continuationSeparator/>
      </w:r>
    </w:p>
  </w:footnote>
  <w:footnote w:type="continuationNotice" w:id="1">
    <w:p w14:paraId="554B972B" w14:textId="77777777" w:rsidR="0039537E" w:rsidRDefault="0039537E">
      <w:pPr>
        <w:spacing w:after="0"/>
      </w:pPr>
    </w:p>
  </w:footnote>
  <w:footnote w:id="2">
    <w:p w14:paraId="6CA1DFE0" w14:textId="7B851FB8" w:rsidR="00121A90" w:rsidRPr="00AC6E2B" w:rsidRDefault="004C0D7D" w:rsidP="00AC6E2B">
      <w:pPr>
        <w:pStyle w:val="FootnoteText"/>
        <w:spacing w:after="0"/>
        <w:jc w:val="left"/>
        <w:rPr>
          <w:rStyle w:val="FootnoteReference"/>
          <w:sz w:val="18"/>
          <w:szCs w:val="18"/>
          <w:vertAlign w:val="baseline"/>
        </w:rPr>
      </w:pPr>
      <w:r w:rsidRPr="00BF7D3A">
        <w:rPr>
          <w:sz w:val="18"/>
          <w:szCs w:val="18"/>
        </w:rPr>
        <w:t>(</w:t>
      </w:r>
      <w:r w:rsidR="00121A90" w:rsidRPr="00BF7D3A">
        <w:rPr>
          <w:rStyle w:val="FootnoteReference"/>
          <w:sz w:val="18"/>
          <w:szCs w:val="18"/>
        </w:rPr>
        <w:footnoteRef/>
      </w:r>
      <w:r w:rsidRPr="00BF7D3A">
        <w:rPr>
          <w:sz w:val="18"/>
          <w:szCs w:val="18"/>
        </w:rPr>
        <w:t>)</w:t>
      </w:r>
      <w:r w:rsidR="00121A90" w:rsidRPr="00AC6E2B">
        <w:rPr>
          <w:rStyle w:val="FootnoteReference"/>
          <w:sz w:val="18"/>
          <w:szCs w:val="18"/>
          <w:vertAlign w:val="baseline"/>
        </w:rPr>
        <w:t xml:space="preserve"> </w:t>
      </w:r>
      <w:r w:rsidR="0065677A" w:rsidRPr="00AC6E2B">
        <w:rPr>
          <w:rStyle w:val="FootnoteReference"/>
          <w:sz w:val="18"/>
          <w:szCs w:val="18"/>
          <w:vertAlign w:val="baseline"/>
        </w:rPr>
        <w:t>Advanced materials are understood as materials that are rationally designed to have (i) new or enhanced properties, and/or (ii) targeted or enhanced structural features with the objective to achieve specific or improved functional performance.</w:t>
      </w:r>
      <w:r w:rsidR="008F01BA" w:rsidRPr="00AC6E2B">
        <w:rPr>
          <w:sz w:val="18"/>
          <w:szCs w:val="18"/>
        </w:rPr>
        <w:t xml:space="preserve"> This includes both new emerging manufactured materials (high</w:t>
      </w:r>
      <w:r w:rsidR="00CC0B75" w:rsidRPr="00AC6E2B">
        <w:rPr>
          <w:sz w:val="18"/>
          <w:szCs w:val="18"/>
        </w:rPr>
        <w:t xml:space="preserve"> tech materials)</w:t>
      </w:r>
      <w:r w:rsidR="008F01BA" w:rsidRPr="00AC6E2B">
        <w:rPr>
          <w:sz w:val="18"/>
          <w:szCs w:val="18"/>
        </w:rPr>
        <w:t>, and materials that are manufactured from traditional materials</w:t>
      </w:r>
      <w:r w:rsidR="00CC0B75" w:rsidRPr="00AC6E2B">
        <w:rPr>
          <w:sz w:val="18"/>
          <w:szCs w:val="18"/>
        </w:rPr>
        <w:t xml:space="preserve"> (low tech materials)</w:t>
      </w:r>
      <w:r w:rsidR="0065677A" w:rsidRPr="00AC6E2B">
        <w:rPr>
          <w:rStyle w:val="FootnoteReference"/>
          <w:sz w:val="18"/>
          <w:szCs w:val="18"/>
          <w:vertAlign w:val="baseline"/>
        </w:rPr>
        <w:t xml:space="preserve">. </w:t>
      </w:r>
      <w:r w:rsidR="00121A90" w:rsidRPr="00AC6E2B">
        <w:rPr>
          <w:rStyle w:val="FootnoteReference"/>
          <w:sz w:val="18"/>
          <w:szCs w:val="18"/>
          <w:vertAlign w:val="baseline"/>
        </w:rPr>
        <w:t xml:space="preserve">OECD working description on advanced materials </w:t>
      </w:r>
      <w:hyperlink r:id="rId1" w:history="1">
        <w:r w:rsidR="00121A90" w:rsidRPr="00AC6E2B">
          <w:rPr>
            <w:rStyle w:val="FootnoteReference"/>
            <w:sz w:val="18"/>
            <w:szCs w:val="18"/>
            <w:vertAlign w:val="baseline"/>
          </w:rPr>
          <w:t>https://one.oecd.org/document/ENV/CBC/MONO(2022)29/en/pdf</w:t>
        </w:r>
      </w:hyperlink>
      <w:r w:rsidR="00631677">
        <w:rPr>
          <w:sz w:val="18"/>
          <w:szCs w:val="18"/>
        </w:rPr>
        <w:t xml:space="preserve">  </w:t>
      </w:r>
    </w:p>
  </w:footnote>
  <w:footnote w:id="3">
    <w:p w14:paraId="19168C90" w14:textId="3D1EDB37" w:rsidR="00121A90" w:rsidRPr="00AC6E2B" w:rsidRDefault="004C0D7D" w:rsidP="00AC6E2B">
      <w:pPr>
        <w:pStyle w:val="FootnoteText"/>
        <w:spacing w:after="0"/>
        <w:jc w:val="left"/>
        <w:rPr>
          <w:rStyle w:val="FootnoteReference"/>
          <w:sz w:val="18"/>
          <w:szCs w:val="18"/>
          <w:vertAlign w:val="baseline"/>
        </w:rPr>
      </w:pPr>
      <w:r w:rsidRPr="00BF7D3A">
        <w:rPr>
          <w:sz w:val="18"/>
          <w:szCs w:val="18"/>
        </w:rPr>
        <w:t>(</w:t>
      </w:r>
      <w:r w:rsidR="00121A90" w:rsidRPr="00BF7D3A">
        <w:rPr>
          <w:rStyle w:val="FootnoteReference"/>
          <w:sz w:val="18"/>
          <w:szCs w:val="18"/>
        </w:rPr>
        <w:footnoteRef/>
      </w:r>
      <w:r w:rsidRPr="00BF7D3A">
        <w:rPr>
          <w:sz w:val="18"/>
          <w:szCs w:val="18"/>
        </w:rPr>
        <w:t>)</w:t>
      </w:r>
      <w:r w:rsidR="00121A90" w:rsidRPr="00AC6E2B">
        <w:rPr>
          <w:rStyle w:val="FootnoteReference"/>
          <w:sz w:val="18"/>
          <w:szCs w:val="18"/>
          <w:vertAlign w:val="baseline"/>
        </w:rPr>
        <w:t xml:space="preserve"> Materials 2030 Manifesto </w:t>
      </w:r>
      <w:hyperlink r:id="rId2" w:history="1">
        <w:r w:rsidR="00121A90" w:rsidRPr="00AC6E2B">
          <w:rPr>
            <w:rStyle w:val="FootnoteReference"/>
            <w:sz w:val="18"/>
            <w:szCs w:val="18"/>
            <w:vertAlign w:val="baseline"/>
          </w:rPr>
          <w:t>https://www.ami2030.eu/wp-content/uploads/2022/06/advanced-materials-2030-manifesto-Published-on-7-Feb-2022.pdf</w:t>
        </w:r>
      </w:hyperlink>
    </w:p>
  </w:footnote>
  <w:footnote w:id="4">
    <w:p w14:paraId="3E18F62D" w14:textId="685D0C83" w:rsidR="003E0B7F" w:rsidRPr="00AC6E2B" w:rsidRDefault="003E0B7F" w:rsidP="00D36E69">
      <w:pPr>
        <w:pStyle w:val="FootnoteText"/>
        <w:spacing w:after="0"/>
        <w:jc w:val="left"/>
        <w:rPr>
          <w:rStyle w:val="FootnoteReference"/>
          <w:sz w:val="18"/>
          <w:szCs w:val="18"/>
          <w:vertAlign w:val="baseline"/>
        </w:rPr>
      </w:pPr>
      <w:r w:rsidRPr="00BF7D3A">
        <w:rPr>
          <w:sz w:val="18"/>
          <w:szCs w:val="18"/>
        </w:rPr>
        <w:t>(</w:t>
      </w:r>
      <w:r w:rsidRPr="00BF7D3A">
        <w:rPr>
          <w:rStyle w:val="FootnoteReference"/>
          <w:sz w:val="18"/>
          <w:szCs w:val="18"/>
        </w:rPr>
        <w:footnoteRef/>
      </w:r>
      <w:r w:rsidRPr="00BF7D3A">
        <w:rPr>
          <w:sz w:val="18"/>
          <w:szCs w:val="18"/>
        </w:rPr>
        <w:t>)</w:t>
      </w:r>
      <w:r w:rsidRPr="00AC6E2B">
        <w:rPr>
          <w:rStyle w:val="FootnoteReference"/>
          <w:sz w:val="18"/>
          <w:szCs w:val="18"/>
          <w:vertAlign w:val="baseline"/>
        </w:rPr>
        <w:t xml:space="preserve"> </w:t>
      </w:r>
      <w:r w:rsidR="00E4617D">
        <w:rPr>
          <w:sz w:val="18"/>
          <w:szCs w:val="18"/>
        </w:rPr>
        <w:t>C</w:t>
      </w:r>
      <w:r w:rsidR="00E4617D" w:rsidRPr="00E4617D">
        <w:rPr>
          <w:sz w:val="18"/>
          <w:szCs w:val="18"/>
        </w:rPr>
        <w:t>ritical technology areas for the EU</w:t>
      </w:r>
      <w:r w:rsidR="00E4617D">
        <w:rPr>
          <w:sz w:val="18"/>
          <w:szCs w:val="18"/>
        </w:rPr>
        <w:t>’</w:t>
      </w:r>
      <w:r w:rsidR="00E4617D" w:rsidRPr="00E4617D">
        <w:rPr>
          <w:sz w:val="18"/>
          <w:szCs w:val="18"/>
        </w:rPr>
        <w:t>s economic security for further risk assessment</w:t>
      </w:r>
      <w:r w:rsidR="00D36E69">
        <w:rPr>
          <w:sz w:val="18"/>
          <w:szCs w:val="18"/>
        </w:rPr>
        <w:t xml:space="preserve"> w</w:t>
      </w:r>
      <w:r w:rsidR="00E4617D" w:rsidRPr="00E4617D">
        <w:rPr>
          <w:sz w:val="18"/>
          <w:szCs w:val="18"/>
        </w:rPr>
        <w:t>ith Member States</w:t>
      </w:r>
      <w:r w:rsidR="00E4617D">
        <w:rPr>
          <w:sz w:val="18"/>
          <w:szCs w:val="18"/>
        </w:rPr>
        <w:t xml:space="preserve">, </w:t>
      </w:r>
      <w:r w:rsidRPr="00AC6E2B">
        <w:rPr>
          <w:rStyle w:val="FootnoteReference"/>
          <w:sz w:val="18"/>
          <w:szCs w:val="18"/>
          <w:vertAlign w:val="baseline"/>
        </w:rPr>
        <w:t>C(2023) 6689 final</w:t>
      </w:r>
    </w:p>
  </w:footnote>
  <w:footnote w:id="5">
    <w:p w14:paraId="5B3E36C6" w14:textId="335B5365" w:rsidR="00121A90" w:rsidRPr="00BF7D3A" w:rsidRDefault="004C0D7D" w:rsidP="00AC6E2B">
      <w:pPr>
        <w:pStyle w:val="FootnoteText"/>
        <w:spacing w:after="0"/>
        <w:jc w:val="left"/>
        <w:rPr>
          <w:rStyle w:val="FootnoteReference"/>
          <w:sz w:val="18"/>
          <w:szCs w:val="18"/>
        </w:rPr>
      </w:pPr>
      <w:r w:rsidRPr="00BF7D3A">
        <w:rPr>
          <w:sz w:val="18"/>
          <w:szCs w:val="18"/>
        </w:rPr>
        <w:t>(</w:t>
      </w:r>
      <w:r w:rsidR="00121A90" w:rsidRPr="00BF7D3A">
        <w:rPr>
          <w:rStyle w:val="FootnoteReference"/>
          <w:sz w:val="18"/>
          <w:szCs w:val="18"/>
        </w:rPr>
        <w:footnoteRef/>
      </w:r>
      <w:r w:rsidRPr="00BF7D3A">
        <w:rPr>
          <w:sz w:val="18"/>
          <w:szCs w:val="18"/>
        </w:rPr>
        <w:t>)</w:t>
      </w:r>
      <w:r w:rsidR="00121A90" w:rsidRPr="00AC6E2B">
        <w:rPr>
          <w:rStyle w:val="FootnoteReference"/>
          <w:sz w:val="18"/>
          <w:szCs w:val="18"/>
          <w:vertAlign w:val="baseline"/>
        </w:rPr>
        <w:t xml:space="preserve"> Supply chain analysis and material demand forecast in strategic technologies and sectors in the EU – A foresight study, Publications Office of the European Union, Luxembourg, 2023, doi:10.2760/386650, JRC132889</w:t>
      </w:r>
    </w:p>
  </w:footnote>
  <w:footnote w:id="6">
    <w:p w14:paraId="7CC83CCB" w14:textId="083055AC" w:rsidR="00121A90" w:rsidRPr="00BF7D3A" w:rsidRDefault="004C0D7D" w:rsidP="00AC6E2B">
      <w:pPr>
        <w:pStyle w:val="FootnoteText"/>
        <w:spacing w:after="0"/>
        <w:jc w:val="left"/>
        <w:rPr>
          <w:rStyle w:val="FootnoteReference"/>
          <w:sz w:val="18"/>
          <w:szCs w:val="18"/>
        </w:rPr>
      </w:pPr>
      <w:r w:rsidRPr="00BF7D3A">
        <w:rPr>
          <w:sz w:val="18"/>
          <w:szCs w:val="18"/>
        </w:rPr>
        <w:t>(</w:t>
      </w:r>
      <w:r w:rsidR="00121A90" w:rsidRPr="00BF7D3A">
        <w:rPr>
          <w:rStyle w:val="FootnoteReference"/>
          <w:sz w:val="18"/>
          <w:szCs w:val="18"/>
        </w:rPr>
        <w:footnoteRef/>
      </w:r>
      <w:r w:rsidRPr="00BF7D3A">
        <w:rPr>
          <w:sz w:val="18"/>
          <w:szCs w:val="18"/>
        </w:rPr>
        <w:t>)</w:t>
      </w:r>
      <w:r w:rsidR="00121A90" w:rsidRPr="00AC6E2B">
        <w:rPr>
          <w:rStyle w:val="FootnoteReference"/>
          <w:sz w:val="18"/>
          <w:szCs w:val="18"/>
          <w:vertAlign w:val="baseline"/>
        </w:rPr>
        <w:t xml:space="preserve"> European Wind Power Action Plan</w:t>
      </w:r>
      <w:r w:rsidR="00A721D8">
        <w:rPr>
          <w:sz w:val="18"/>
          <w:szCs w:val="18"/>
        </w:rPr>
        <w:t>,</w:t>
      </w:r>
      <w:r w:rsidR="00121A90" w:rsidRPr="00AC6E2B">
        <w:rPr>
          <w:rStyle w:val="FootnoteReference"/>
          <w:sz w:val="18"/>
          <w:szCs w:val="18"/>
          <w:vertAlign w:val="baseline"/>
        </w:rPr>
        <w:t xml:space="preserve"> COM(2023) 669 final</w:t>
      </w:r>
    </w:p>
  </w:footnote>
  <w:footnote w:id="7">
    <w:p w14:paraId="28D1230C" w14:textId="5E25D7FA" w:rsidR="00121A90" w:rsidRPr="00AC6E2B" w:rsidRDefault="004C0D7D" w:rsidP="00AC6E2B">
      <w:pPr>
        <w:pStyle w:val="FootnoteText"/>
        <w:spacing w:after="0"/>
        <w:jc w:val="left"/>
        <w:rPr>
          <w:rStyle w:val="FootnoteReference"/>
          <w:sz w:val="18"/>
          <w:szCs w:val="18"/>
          <w:vertAlign w:val="baseline"/>
        </w:rPr>
      </w:pPr>
      <w:r w:rsidRPr="00BF7D3A">
        <w:rPr>
          <w:sz w:val="18"/>
          <w:szCs w:val="18"/>
        </w:rPr>
        <w:t>(</w:t>
      </w:r>
      <w:r w:rsidR="00121A90" w:rsidRPr="00BF7D3A">
        <w:rPr>
          <w:rStyle w:val="FootnoteReference"/>
          <w:sz w:val="18"/>
          <w:szCs w:val="18"/>
        </w:rPr>
        <w:footnoteRef/>
      </w:r>
      <w:r w:rsidRPr="00BF7D3A">
        <w:rPr>
          <w:sz w:val="18"/>
          <w:szCs w:val="18"/>
        </w:rPr>
        <w:t>)</w:t>
      </w:r>
      <w:r w:rsidR="00121A90" w:rsidRPr="00AC6E2B">
        <w:rPr>
          <w:rStyle w:val="FootnoteReference"/>
          <w:sz w:val="18"/>
          <w:szCs w:val="18"/>
          <w:vertAlign w:val="baseline"/>
        </w:rPr>
        <w:t xml:space="preserve"> </w:t>
      </w:r>
      <w:hyperlink r:id="rId3" w:history="1">
        <w:r w:rsidR="00121A90" w:rsidRPr="00AC6E2B">
          <w:rPr>
            <w:rStyle w:val="FootnoteReference"/>
            <w:sz w:val="18"/>
            <w:szCs w:val="18"/>
            <w:vertAlign w:val="baseline"/>
          </w:rPr>
          <w:t>https://environment.ec.europa.eu/topics/waste-and-recycling/batteries_en</w:t>
        </w:r>
      </w:hyperlink>
      <w:r w:rsidR="00121A90" w:rsidRPr="00AC6E2B">
        <w:rPr>
          <w:rStyle w:val="FootnoteReference"/>
          <w:sz w:val="18"/>
          <w:szCs w:val="18"/>
          <w:vertAlign w:val="baseline"/>
        </w:rPr>
        <w:t xml:space="preserve"> </w:t>
      </w:r>
    </w:p>
  </w:footnote>
  <w:footnote w:id="8">
    <w:p w14:paraId="7A3A3B07" w14:textId="6F4B6867" w:rsidR="00121A90" w:rsidRPr="00AC6E2B" w:rsidRDefault="004C0D7D" w:rsidP="00AC6E2B">
      <w:pPr>
        <w:pStyle w:val="FootnoteText"/>
        <w:spacing w:after="0"/>
        <w:jc w:val="left"/>
        <w:rPr>
          <w:rStyle w:val="FootnoteReference"/>
          <w:sz w:val="18"/>
          <w:szCs w:val="18"/>
          <w:vertAlign w:val="baseline"/>
          <w:lang w:val="en-IE"/>
        </w:rPr>
      </w:pPr>
      <w:r w:rsidRPr="00BF7D3A">
        <w:rPr>
          <w:sz w:val="18"/>
          <w:szCs w:val="18"/>
        </w:rPr>
        <w:t>(</w:t>
      </w:r>
      <w:r w:rsidR="00121A90" w:rsidRPr="00BF7D3A">
        <w:rPr>
          <w:rStyle w:val="FootnoteReference"/>
          <w:sz w:val="18"/>
          <w:szCs w:val="18"/>
        </w:rPr>
        <w:footnoteRef/>
      </w:r>
      <w:r w:rsidRPr="00BF7D3A">
        <w:rPr>
          <w:sz w:val="18"/>
          <w:szCs w:val="18"/>
        </w:rPr>
        <w:t>)</w:t>
      </w:r>
      <w:r w:rsidR="00121A90" w:rsidRPr="00AC6E2B">
        <w:rPr>
          <w:rStyle w:val="FootnoteReference"/>
          <w:sz w:val="18"/>
          <w:szCs w:val="18"/>
          <w:vertAlign w:val="baseline"/>
        </w:rPr>
        <w:t xml:space="preserve"> https://www.consilium.europa.eu/en/press/press-releases/2023/12/07/fit-for-55-council-and-parliament-reach-deal-on-proposal-to-revise-energy-performance-of-buildings-directive/</w:t>
      </w:r>
      <w:r w:rsidR="00121A90" w:rsidRPr="00AC6E2B" w:rsidDel="00DB095E">
        <w:rPr>
          <w:rStyle w:val="FootnoteReference"/>
          <w:sz w:val="18"/>
          <w:szCs w:val="18"/>
          <w:vertAlign w:val="baseline"/>
        </w:rPr>
        <w:t xml:space="preserve"> </w:t>
      </w:r>
      <w:r w:rsidR="00121A90" w:rsidRPr="00AC6E2B">
        <w:rPr>
          <w:rStyle w:val="FootnoteReference"/>
          <w:sz w:val="18"/>
          <w:szCs w:val="18"/>
          <w:vertAlign w:val="baseline"/>
        </w:rPr>
        <w:t xml:space="preserve"> </w:t>
      </w:r>
    </w:p>
  </w:footnote>
  <w:footnote w:id="9">
    <w:p w14:paraId="4086A918" w14:textId="2D1428D6" w:rsidR="0041696F" w:rsidRPr="00AC6E2B" w:rsidRDefault="0041696F" w:rsidP="00AC6E2B">
      <w:pPr>
        <w:pStyle w:val="FootnoteText"/>
        <w:jc w:val="left"/>
        <w:rPr>
          <w:rStyle w:val="FootnoteReference"/>
          <w:sz w:val="18"/>
          <w:szCs w:val="18"/>
          <w:vertAlign w:val="baseline"/>
        </w:rPr>
      </w:pPr>
      <w:r w:rsidRPr="00AC6E2B">
        <w:rPr>
          <w:sz w:val="18"/>
          <w:szCs w:val="18"/>
          <w:lang w:val="en-IE"/>
        </w:rPr>
        <w:t>(</w:t>
      </w:r>
      <w:r w:rsidRPr="00AC6E2B">
        <w:rPr>
          <w:rStyle w:val="FootnoteReference"/>
          <w:sz w:val="18"/>
          <w:szCs w:val="18"/>
        </w:rPr>
        <w:footnoteRef/>
      </w:r>
      <w:r w:rsidRPr="00AC6E2B">
        <w:rPr>
          <w:sz w:val="18"/>
          <w:szCs w:val="18"/>
          <w:lang w:val="en-IE"/>
        </w:rPr>
        <w:t>)</w:t>
      </w:r>
      <w:r w:rsidR="003A1F9F" w:rsidRPr="00AC6E2B">
        <w:rPr>
          <w:sz w:val="18"/>
          <w:szCs w:val="18"/>
          <w:lang w:val="en-IE"/>
        </w:rPr>
        <w:t xml:space="preserve"> </w:t>
      </w:r>
      <w:r w:rsidRPr="00AC6E2B">
        <w:rPr>
          <w:rStyle w:val="FootnoteReference"/>
          <w:sz w:val="18"/>
          <w:szCs w:val="18"/>
          <w:vertAlign w:val="baseline"/>
        </w:rPr>
        <w:t>Chips Act (EU) 2021/694</w:t>
      </w:r>
    </w:p>
  </w:footnote>
  <w:footnote w:id="10">
    <w:p w14:paraId="26F77A2C" w14:textId="1F646371" w:rsidR="00121A90" w:rsidRPr="00AC6E2B" w:rsidRDefault="004C0D7D" w:rsidP="00671F32">
      <w:pPr>
        <w:pStyle w:val="FootnoteText"/>
        <w:spacing w:after="0"/>
        <w:rPr>
          <w:rStyle w:val="FootnoteReference"/>
          <w:sz w:val="18"/>
          <w:szCs w:val="18"/>
          <w:vertAlign w:val="baseline"/>
          <w:lang w:val="en-IE"/>
        </w:rPr>
      </w:pPr>
      <w:r w:rsidRPr="00AC6E2B">
        <w:rPr>
          <w:sz w:val="18"/>
          <w:szCs w:val="18"/>
          <w:lang w:val="en-IE"/>
        </w:rPr>
        <w:t>(</w:t>
      </w:r>
      <w:r w:rsidR="00121A90" w:rsidRPr="008E23CB">
        <w:rPr>
          <w:rStyle w:val="FootnoteReference"/>
          <w:sz w:val="18"/>
          <w:szCs w:val="18"/>
          <w:lang w:val="en-IE"/>
        </w:rPr>
        <w:footnoteRef/>
      </w:r>
      <w:r w:rsidRPr="00AC6E2B">
        <w:rPr>
          <w:sz w:val="18"/>
          <w:szCs w:val="18"/>
          <w:lang w:val="en-IE"/>
        </w:rPr>
        <w:t>)</w:t>
      </w:r>
      <w:r w:rsidR="00121A90" w:rsidRPr="00AC6E2B">
        <w:rPr>
          <w:rStyle w:val="FootnoteReference"/>
          <w:sz w:val="18"/>
          <w:szCs w:val="18"/>
          <w:vertAlign w:val="baseline"/>
          <w:lang w:val="en-IE"/>
        </w:rPr>
        <w:t xml:space="preserve"> </w:t>
      </w:r>
      <w:r w:rsidR="005B33C4" w:rsidRPr="005B33C4">
        <w:rPr>
          <w:rStyle w:val="FootnoteReference"/>
          <w:sz w:val="18"/>
          <w:szCs w:val="18"/>
          <w:vertAlign w:val="baseline"/>
          <w:lang w:val="en-IE"/>
        </w:rPr>
        <w:t>Industrial R&amp;D&amp;I investments and market analysis in advanced materials</w:t>
      </w:r>
      <w:r w:rsidR="005B33C4">
        <w:rPr>
          <w:sz w:val="18"/>
          <w:szCs w:val="18"/>
          <w:lang w:val="en-IE"/>
        </w:rPr>
        <w:t xml:space="preserve"> </w:t>
      </w:r>
      <w:r w:rsidR="0023166F" w:rsidRPr="0023166F">
        <w:rPr>
          <w:rStyle w:val="FootnoteReference"/>
          <w:sz w:val="18"/>
          <w:szCs w:val="18"/>
          <w:vertAlign w:val="baseline"/>
          <w:lang w:val="en-IE"/>
        </w:rPr>
        <w:t>https://research-and-innovation.ec.europa.eu/document/8f77caee-3a2c-4ef9-8ca2-65fd6c900581_en</w:t>
      </w:r>
      <w:r w:rsidR="00121A90" w:rsidRPr="00AC6E2B">
        <w:rPr>
          <w:rStyle w:val="FootnoteReference"/>
          <w:sz w:val="18"/>
          <w:szCs w:val="18"/>
          <w:vertAlign w:val="baseline"/>
          <w:lang w:val="en-IE"/>
        </w:rPr>
        <w:t xml:space="preserve">. Figures include industrial advanced materials investments excluding the pharmaceutical sector. </w:t>
      </w:r>
    </w:p>
  </w:footnote>
  <w:footnote w:id="11">
    <w:p w14:paraId="7F16C2EC" w14:textId="5F9F852B" w:rsidR="00121A90" w:rsidRPr="00AC6E2B" w:rsidRDefault="004C0D7D" w:rsidP="00671F32">
      <w:pPr>
        <w:pStyle w:val="FootnoteText"/>
        <w:spacing w:after="0"/>
        <w:rPr>
          <w:rStyle w:val="FootnoteReference"/>
          <w:sz w:val="18"/>
          <w:szCs w:val="18"/>
          <w:vertAlign w:val="baseline"/>
        </w:rPr>
      </w:pPr>
      <w:r w:rsidRPr="008E23CB">
        <w:rPr>
          <w:sz w:val="18"/>
          <w:szCs w:val="18"/>
        </w:rPr>
        <w:t>(</w:t>
      </w:r>
      <w:r w:rsidR="00121A90" w:rsidRPr="008E23CB">
        <w:rPr>
          <w:rStyle w:val="FootnoteReference"/>
          <w:sz w:val="18"/>
          <w:szCs w:val="18"/>
        </w:rPr>
        <w:footnoteRef/>
      </w:r>
      <w:r w:rsidRPr="008E23CB">
        <w:rPr>
          <w:sz w:val="18"/>
          <w:szCs w:val="18"/>
        </w:rPr>
        <w:t>)</w:t>
      </w:r>
      <w:r w:rsidR="00121A90" w:rsidRPr="00AC6E2B">
        <w:rPr>
          <w:rStyle w:val="FootnoteReference"/>
          <w:sz w:val="18"/>
          <w:szCs w:val="18"/>
          <w:vertAlign w:val="baseline"/>
        </w:rPr>
        <w:t xml:space="preserve"> Eurostat </w:t>
      </w:r>
      <w:hyperlink r:id="rId4" w:history="1">
        <w:r w:rsidR="00121A90" w:rsidRPr="00AC6E2B">
          <w:rPr>
            <w:rStyle w:val="FootnoteReference"/>
            <w:sz w:val="18"/>
            <w:szCs w:val="18"/>
            <w:vertAlign w:val="baseline"/>
          </w:rPr>
          <w:t>https://ec.europa.eu/eurostat/web/circular-economy/monitoring-framework</w:t>
        </w:r>
      </w:hyperlink>
      <w:r w:rsidR="00763D02">
        <w:rPr>
          <w:sz w:val="18"/>
          <w:szCs w:val="18"/>
        </w:rPr>
        <w:t xml:space="preserve"> </w:t>
      </w:r>
    </w:p>
  </w:footnote>
  <w:footnote w:id="12">
    <w:p w14:paraId="2740C8E1" w14:textId="12AD9739" w:rsidR="00121A90" w:rsidRPr="00AC6E2B" w:rsidRDefault="004C0D7D" w:rsidP="00671F32">
      <w:pPr>
        <w:pStyle w:val="FootnoteText"/>
        <w:spacing w:after="0"/>
        <w:rPr>
          <w:rStyle w:val="FootnoteReference"/>
          <w:sz w:val="18"/>
          <w:szCs w:val="18"/>
          <w:vertAlign w:val="baseline"/>
        </w:rPr>
      </w:pPr>
      <w:r w:rsidRPr="008E23CB">
        <w:rPr>
          <w:sz w:val="18"/>
          <w:szCs w:val="18"/>
        </w:rPr>
        <w:t>(</w:t>
      </w:r>
      <w:r w:rsidR="00121A90" w:rsidRPr="008E23CB">
        <w:rPr>
          <w:rStyle w:val="FootnoteReference"/>
          <w:sz w:val="18"/>
          <w:szCs w:val="18"/>
        </w:rPr>
        <w:footnoteRef/>
      </w:r>
      <w:r w:rsidRPr="008E23CB">
        <w:rPr>
          <w:sz w:val="18"/>
          <w:szCs w:val="18"/>
        </w:rPr>
        <w:t>)</w:t>
      </w:r>
      <w:r w:rsidR="00121A90" w:rsidRPr="008E23CB">
        <w:rPr>
          <w:sz w:val="18"/>
          <w:szCs w:val="18"/>
        </w:rPr>
        <w:t xml:space="preserve"> </w:t>
      </w:r>
      <w:r w:rsidR="002E4E24">
        <w:rPr>
          <w:sz w:val="18"/>
          <w:szCs w:val="18"/>
        </w:rPr>
        <w:t>E</w:t>
      </w:r>
      <w:r w:rsidR="002E4E24" w:rsidRPr="002E4E24">
        <w:rPr>
          <w:sz w:val="18"/>
          <w:szCs w:val="18"/>
        </w:rPr>
        <w:t>stablishing a European assessment framework for ‘safe and sustainable by design’ chemicals and materials</w:t>
      </w:r>
      <w:r w:rsidR="002E4E24" w:rsidRPr="002E4E24">
        <w:rPr>
          <w:rStyle w:val="FootnoteReference"/>
          <w:sz w:val="18"/>
          <w:szCs w:val="18"/>
          <w:vertAlign w:val="baseline"/>
        </w:rPr>
        <w:t xml:space="preserve"> </w:t>
      </w:r>
      <w:r w:rsidR="00121A90" w:rsidRPr="00AC6E2B">
        <w:rPr>
          <w:rStyle w:val="FootnoteReference"/>
          <w:sz w:val="18"/>
          <w:szCs w:val="18"/>
          <w:vertAlign w:val="baseline"/>
        </w:rPr>
        <w:t>(EU) 2022/2510</w:t>
      </w:r>
    </w:p>
  </w:footnote>
  <w:footnote w:id="13">
    <w:p w14:paraId="7B671E00" w14:textId="3AD68AAC" w:rsidR="00121A90" w:rsidRPr="008E23CB" w:rsidRDefault="004C0D7D" w:rsidP="00671F32">
      <w:pPr>
        <w:pStyle w:val="FootnoteText"/>
        <w:spacing w:after="0"/>
        <w:rPr>
          <w:rStyle w:val="FootnoteReference"/>
          <w:sz w:val="18"/>
          <w:szCs w:val="18"/>
        </w:rPr>
      </w:pPr>
      <w:r w:rsidRPr="008E23CB">
        <w:rPr>
          <w:sz w:val="18"/>
          <w:szCs w:val="18"/>
        </w:rPr>
        <w:t>(</w:t>
      </w:r>
      <w:r w:rsidR="00121A90" w:rsidRPr="008E23CB">
        <w:rPr>
          <w:rStyle w:val="FootnoteReference"/>
          <w:sz w:val="18"/>
          <w:szCs w:val="18"/>
        </w:rPr>
        <w:footnoteRef/>
      </w:r>
      <w:r w:rsidRPr="008E23CB">
        <w:rPr>
          <w:sz w:val="18"/>
          <w:szCs w:val="18"/>
        </w:rPr>
        <w:t>)</w:t>
      </w:r>
      <w:r w:rsidR="00121A90" w:rsidRPr="008E23CB">
        <w:rPr>
          <w:sz w:val="18"/>
          <w:szCs w:val="18"/>
        </w:rPr>
        <w:t xml:space="preserve"> </w:t>
      </w:r>
      <w:r w:rsidR="00121A90" w:rsidRPr="00AC6E2B">
        <w:rPr>
          <w:rStyle w:val="FootnoteReference"/>
          <w:sz w:val="18"/>
          <w:szCs w:val="18"/>
          <w:vertAlign w:val="baseline"/>
        </w:rPr>
        <w:t xml:space="preserve">Muench, S., Stoermer, E., Jensen, K., Asikainen, T., Salvi, M. and Scapolo, F., </w:t>
      </w:r>
      <w:r w:rsidR="00121A90" w:rsidRPr="00AC6E2B">
        <w:rPr>
          <w:rStyle w:val="FootnoteReference"/>
          <w:i/>
          <w:iCs/>
          <w:sz w:val="18"/>
          <w:szCs w:val="18"/>
          <w:vertAlign w:val="baseline"/>
        </w:rPr>
        <w:t>Towards a green and digital future</w:t>
      </w:r>
      <w:r w:rsidR="00121A90" w:rsidRPr="00AC6E2B">
        <w:rPr>
          <w:rStyle w:val="FootnoteReference"/>
          <w:sz w:val="18"/>
          <w:szCs w:val="18"/>
          <w:vertAlign w:val="baseline"/>
        </w:rPr>
        <w:t>, Publications Office of the European Union, Luxembourg, 2022, doi:10.2760/54, JRC129319</w:t>
      </w:r>
    </w:p>
  </w:footnote>
  <w:footnote w:id="14">
    <w:p w14:paraId="3DF6E408" w14:textId="048574D1" w:rsidR="00121A90" w:rsidRPr="00E96B9A" w:rsidRDefault="004C0D7D" w:rsidP="00671F32">
      <w:pPr>
        <w:pStyle w:val="FootnoteText"/>
        <w:spacing w:after="0"/>
        <w:rPr>
          <w:rStyle w:val="FootnoteReference"/>
          <w:sz w:val="18"/>
          <w:szCs w:val="18"/>
          <w:vertAlign w:val="baseline"/>
          <w:lang w:val="fr-BE"/>
        </w:rPr>
      </w:pPr>
      <w:r w:rsidRPr="00E96B9A">
        <w:rPr>
          <w:sz w:val="18"/>
          <w:szCs w:val="18"/>
          <w:lang w:val="fr-BE"/>
        </w:rPr>
        <w:t>(</w:t>
      </w:r>
      <w:r w:rsidR="00121A90" w:rsidRPr="008E23CB">
        <w:rPr>
          <w:rStyle w:val="FootnoteReference"/>
          <w:sz w:val="18"/>
          <w:szCs w:val="18"/>
        </w:rPr>
        <w:footnoteRef/>
      </w:r>
      <w:r w:rsidRPr="00E96B9A">
        <w:rPr>
          <w:sz w:val="18"/>
          <w:szCs w:val="18"/>
          <w:lang w:val="fr-BE"/>
        </w:rPr>
        <w:t>)</w:t>
      </w:r>
      <w:r w:rsidR="00121A90" w:rsidRPr="00E96B9A">
        <w:rPr>
          <w:rStyle w:val="FootnoteReference"/>
          <w:sz w:val="18"/>
          <w:szCs w:val="18"/>
          <w:vertAlign w:val="baseline"/>
          <w:lang w:val="fr-BE"/>
        </w:rPr>
        <w:t xml:space="preserve"> </w:t>
      </w:r>
      <w:r w:rsidR="0073412F" w:rsidRPr="00E96B9A">
        <w:rPr>
          <w:sz w:val="18"/>
          <w:szCs w:val="18"/>
          <w:lang w:val="fr-BE"/>
        </w:rPr>
        <w:t xml:space="preserve">Peplow, M., </w:t>
      </w:r>
      <w:r w:rsidR="00121A90" w:rsidRPr="00E96B9A">
        <w:rPr>
          <w:rStyle w:val="FootnoteReference"/>
          <w:i/>
          <w:sz w:val="18"/>
          <w:szCs w:val="18"/>
          <w:vertAlign w:val="baseline"/>
          <w:lang w:val="fr-BE"/>
        </w:rPr>
        <w:t>Google AI and robots join forces to build new materials</w:t>
      </w:r>
      <w:r w:rsidR="00121A90" w:rsidRPr="00E96B9A">
        <w:rPr>
          <w:rStyle w:val="FootnoteReference"/>
          <w:sz w:val="18"/>
          <w:szCs w:val="18"/>
          <w:vertAlign w:val="baseline"/>
          <w:lang w:val="fr-BE"/>
        </w:rPr>
        <w:t>,</w:t>
      </w:r>
      <w:r w:rsidR="00543115" w:rsidRPr="00E96B9A">
        <w:rPr>
          <w:sz w:val="18"/>
          <w:szCs w:val="18"/>
          <w:lang w:val="fr-BE"/>
        </w:rPr>
        <w:t xml:space="preserve"> </w:t>
      </w:r>
      <w:r w:rsidR="00845AEE" w:rsidRPr="00E96B9A">
        <w:rPr>
          <w:sz w:val="18"/>
          <w:szCs w:val="18"/>
          <w:lang w:val="fr-BE"/>
        </w:rPr>
        <w:t>Nature</w:t>
      </w:r>
      <w:r w:rsidR="00FE56BA" w:rsidRPr="00E96B9A">
        <w:rPr>
          <w:sz w:val="18"/>
          <w:szCs w:val="18"/>
          <w:lang w:val="fr-BE"/>
        </w:rPr>
        <w:t>, 2023</w:t>
      </w:r>
      <w:r w:rsidR="00AC6E2B" w:rsidRPr="00E96B9A">
        <w:rPr>
          <w:sz w:val="18"/>
          <w:szCs w:val="18"/>
          <w:lang w:val="fr-BE"/>
        </w:rPr>
        <w:t xml:space="preserve">, </w:t>
      </w:r>
      <w:r w:rsidR="00543115" w:rsidRPr="00E96B9A">
        <w:rPr>
          <w:sz w:val="18"/>
          <w:szCs w:val="18"/>
          <w:lang w:val="fr-BE"/>
        </w:rPr>
        <w:t>doi:</w:t>
      </w:r>
      <w:hyperlink r:id="rId5" w:history="1">
        <w:r w:rsidR="00F50F8E" w:rsidRPr="00E96B9A">
          <w:rPr>
            <w:rStyle w:val="FootnoteReference"/>
            <w:sz w:val="18"/>
            <w:szCs w:val="18"/>
            <w:vertAlign w:val="baseline"/>
            <w:lang w:val="fr-BE"/>
          </w:rPr>
          <w:t>https://doi.org/10.1038/d41586-023-03745-5</w:t>
        </w:r>
      </w:hyperlink>
      <w:r w:rsidR="00543115" w:rsidRPr="00E96B9A">
        <w:rPr>
          <w:rStyle w:val="FootnoteReference"/>
          <w:sz w:val="18"/>
          <w:szCs w:val="18"/>
          <w:vertAlign w:val="baseline"/>
          <w:lang w:val="fr-BE"/>
        </w:rPr>
        <w:t xml:space="preserve">, </w:t>
      </w:r>
      <w:hyperlink r:id="rId6" w:history="1">
        <w:r w:rsidR="00121A90" w:rsidRPr="00E96B9A">
          <w:rPr>
            <w:rStyle w:val="FootnoteReference"/>
            <w:sz w:val="18"/>
            <w:szCs w:val="18"/>
            <w:vertAlign w:val="baseline"/>
            <w:lang w:val="fr-BE"/>
          </w:rPr>
          <w:t>https://www.nature.com/articles/d41586-023-03745-5</w:t>
        </w:r>
      </w:hyperlink>
      <w:r w:rsidR="00121A90" w:rsidRPr="00E96B9A">
        <w:rPr>
          <w:sz w:val="18"/>
          <w:szCs w:val="18"/>
          <w:lang w:val="fr-BE"/>
        </w:rPr>
        <w:t xml:space="preserve"> </w:t>
      </w:r>
    </w:p>
  </w:footnote>
  <w:footnote w:id="15">
    <w:p w14:paraId="3B70A0B6" w14:textId="009A7858" w:rsidR="00523E81" w:rsidRPr="00E96B9A" w:rsidRDefault="00523E81">
      <w:pPr>
        <w:pStyle w:val="FootnoteText"/>
        <w:rPr>
          <w:lang w:val="fr-BE"/>
        </w:rPr>
      </w:pPr>
      <w:r w:rsidRPr="00E96B9A">
        <w:rPr>
          <w:sz w:val="18"/>
          <w:szCs w:val="18"/>
          <w:lang w:val="fr-BE"/>
        </w:rPr>
        <w:t>(</w:t>
      </w:r>
      <w:r w:rsidRPr="005455C4">
        <w:rPr>
          <w:rStyle w:val="FootnoteReference"/>
          <w:sz w:val="18"/>
          <w:szCs w:val="18"/>
        </w:rPr>
        <w:footnoteRef/>
      </w:r>
      <w:r w:rsidRPr="00E96B9A">
        <w:rPr>
          <w:sz w:val="18"/>
          <w:szCs w:val="18"/>
          <w:lang w:val="fr-BE"/>
        </w:rPr>
        <w:t>)</w:t>
      </w:r>
      <w:r w:rsidRPr="00E96B9A">
        <w:rPr>
          <w:sz w:val="18"/>
          <w:szCs w:val="18"/>
          <w:lang w:val="fr-BE"/>
        </w:rPr>
        <w:tab/>
      </w:r>
      <w:hyperlink r:id="rId7" w:history="1">
        <w:r w:rsidRPr="00E96B9A">
          <w:rPr>
            <w:rStyle w:val="FootnoteReference"/>
            <w:sz w:val="18"/>
            <w:szCs w:val="18"/>
            <w:vertAlign w:val="baseline"/>
            <w:lang w:val="fr-BE"/>
          </w:rPr>
          <w:t>https://ec.europa.eu/regional_policy/policy/communities-and-networks/s3-community-of-practice_en</w:t>
        </w:r>
      </w:hyperlink>
    </w:p>
  </w:footnote>
  <w:footnote w:id="16">
    <w:p w14:paraId="5FDC915F" w14:textId="052ED442" w:rsidR="00523E81" w:rsidRPr="00EA4283" w:rsidRDefault="00523E81" w:rsidP="00EA4283">
      <w:pPr>
        <w:pStyle w:val="FootnoteText"/>
        <w:spacing w:after="0"/>
        <w:rPr>
          <w:sz w:val="18"/>
          <w:szCs w:val="18"/>
          <w:lang w:val="en-IE"/>
        </w:rPr>
      </w:pPr>
      <w:r w:rsidRPr="00EA4283">
        <w:rPr>
          <w:sz w:val="18"/>
          <w:szCs w:val="18"/>
        </w:rPr>
        <w:t>(</w:t>
      </w:r>
      <w:r w:rsidRPr="00EA4283">
        <w:rPr>
          <w:rStyle w:val="FootnoteReference"/>
          <w:sz w:val="18"/>
          <w:szCs w:val="18"/>
        </w:rPr>
        <w:footnoteRef/>
      </w:r>
      <w:r w:rsidRPr="00EA4283">
        <w:rPr>
          <w:sz w:val="18"/>
          <w:szCs w:val="18"/>
        </w:rPr>
        <w:t>)</w:t>
      </w:r>
      <w:r w:rsidRPr="00EA4283">
        <w:rPr>
          <w:sz w:val="18"/>
          <w:szCs w:val="18"/>
        </w:rPr>
        <w:tab/>
      </w:r>
      <w:r w:rsidR="00C06F3F" w:rsidRPr="00EA4283">
        <w:rPr>
          <w:sz w:val="18"/>
          <w:szCs w:val="18"/>
        </w:rPr>
        <w:t>A Green Deal Industrial Plan for the Net-Zero Age,</w:t>
      </w:r>
      <w:r w:rsidR="00C06F3F" w:rsidRPr="00EA4283">
        <w:rPr>
          <w:rStyle w:val="FootnoteReference"/>
          <w:sz w:val="18"/>
          <w:szCs w:val="18"/>
          <w:vertAlign w:val="baseline"/>
        </w:rPr>
        <w:t xml:space="preserve"> </w:t>
      </w:r>
      <w:r w:rsidRPr="00AC6E2B">
        <w:rPr>
          <w:rStyle w:val="FootnoteReference"/>
          <w:sz w:val="18"/>
          <w:szCs w:val="18"/>
          <w:vertAlign w:val="baseline"/>
        </w:rPr>
        <w:t>COM(2023) 62 final</w:t>
      </w:r>
    </w:p>
  </w:footnote>
  <w:footnote w:id="17">
    <w:p w14:paraId="31AE0EB0" w14:textId="7A6286F9" w:rsidR="00DC197F" w:rsidRPr="00EA4283" w:rsidRDefault="00DC197F" w:rsidP="00AC6E2B">
      <w:pPr>
        <w:pStyle w:val="FootnoteText"/>
        <w:spacing w:after="0"/>
        <w:jc w:val="left"/>
        <w:rPr>
          <w:sz w:val="18"/>
          <w:szCs w:val="18"/>
          <w:lang w:val="en-IE"/>
        </w:rPr>
      </w:pPr>
      <w:r w:rsidRPr="00EA4283">
        <w:rPr>
          <w:rStyle w:val="FootnoteReference"/>
          <w:sz w:val="18"/>
          <w:szCs w:val="18"/>
          <w:vertAlign w:val="baseline"/>
        </w:rPr>
        <w:t>(</w:t>
      </w:r>
      <w:r w:rsidRPr="00AC6E2B">
        <w:rPr>
          <w:rStyle w:val="FootnoteReference"/>
          <w:sz w:val="18"/>
          <w:szCs w:val="18"/>
        </w:rPr>
        <w:footnoteRef/>
      </w:r>
      <w:r w:rsidRPr="00EA4283">
        <w:rPr>
          <w:rStyle w:val="FootnoteReference"/>
          <w:sz w:val="18"/>
          <w:szCs w:val="18"/>
          <w:vertAlign w:val="baseline"/>
        </w:rPr>
        <w:t>)</w:t>
      </w:r>
      <w:r w:rsidR="008E23CB" w:rsidRPr="008A0A9D">
        <w:rPr>
          <w:sz w:val="18"/>
          <w:szCs w:val="18"/>
        </w:rPr>
        <w:t xml:space="preserve"> </w:t>
      </w:r>
      <w:r w:rsidRPr="00AC6E2B">
        <w:rPr>
          <w:rStyle w:val="FootnoteReference"/>
          <w:sz w:val="18"/>
          <w:szCs w:val="18"/>
          <w:vertAlign w:val="baseline"/>
        </w:rPr>
        <w:t>Tübke, A., Evgeniev, E., Gavigan, J., Compañó, R. &amp; Confraria, H.: Leveraging the Deep-Tech Green Transition &amp; Digital Solutions to Transform EU Industrial Ecosystems, European Commission, Seville, 2023, JRC133774</w:t>
      </w:r>
    </w:p>
  </w:footnote>
  <w:footnote w:id="18">
    <w:p w14:paraId="616F46AD" w14:textId="02D26B9E" w:rsidR="00BF2C2D" w:rsidRPr="009F1346" w:rsidRDefault="00BF2C2D" w:rsidP="00BF2C2D">
      <w:pPr>
        <w:pStyle w:val="FootnoteText"/>
        <w:rPr>
          <w:sz w:val="18"/>
          <w:szCs w:val="18"/>
          <w:lang w:val="de-AT"/>
        </w:rPr>
      </w:pPr>
      <w:r>
        <w:rPr>
          <w:sz w:val="18"/>
          <w:szCs w:val="18"/>
          <w:lang w:val="de-AT"/>
        </w:rPr>
        <w:t>(</w:t>
      </w:r>
      <w:r w:rsidRPr="005455C4">
        <w:rPr>
          <w:rStyle w:val="FootnoteReference"/>
          <w:sz w:val="18"/>
          <w:szCs w:val="18"/>
        </w:rPr>
        <w:footnoteRef/>
      </w:r>
      <w:r>
        <w:rPr>
          <w:sz w:val="18"/>
          <w:szCs w:val="18"/>
          <w:lang w:val="de-AT"/>
        </w:rPr>
        <w:t>)</w:t>
      </w:r>
      <w:r w:rsidR="001C6439">
        <w:rPr>
          <w:sz w:val="18"/>
          <w:szCs w:val="18"/>
          <w:lang w:val="de-AT"/>
        </w:rPr>
        <w:t xml:space="preserve"> </w:t>
      </w:r>
      <w:r>
        <w:rPr>
          <w:sz w:val="18"/>
          <w:szCs w:val="18"/>
          <w:lang w:val="de-AT"/>
        </w:rPr>
        <w:t>RMIS - Raw Materials Information System (europa.eu)</w:t>
      </w:r>
      <w:r w:rsidR="005455C4">
        <w:rPr>
          <w:rStyle w:val="Hyperlink"/>
          <w:color w:val="auto"/>
          <w:sz w:val="18"/>
          <w:szCs w:val="18"/>
          <w:u w:val="none"/>
          <w:lang w:val="de-AT"/>
        </w:rPr>
        <w:t>, https://rmis.jrc.ec.europa.eu/</w:t>
      </w:r>
    </w:p>
  </w:footnote>
  <w:footnote w:id="19">
    <w:p w14:paraId="36DD9E60" w14:textId="77777777" w:rsidR="009A78D8" w:rsidRPr="00997CC4" w:rsidRDefault="009A78D8" w:rsidP="009A78D8">
      <w:pPr>
        <w:pStyle w:val="FootnoteText"/>
        <w:spacing w:after="0"/>
        <w:rPr>
          <w:sz w:val="18"/>
          <w:szCs w:val="18"/>
          <w:lang w:val="en-IE"/>
        </w:rPr>
      </w:pPr>
      <w:r w:rsidRPr="00997CC4">
        <w:rPr>
          <w:lang w:val="en-IE"/>
        </w:rPr>
        <w:t>(</w:t>
      </w:r>
      <w:r>
        <w:rPr>
          <w:rStyle w:val="FootnoteReference"/>
        </w:rPr>
        <w:footnoteRef/>
      </w:r>
      <w:r w:rsidRPr="00997CC4">
        <w:rPr>
          <w:lang w:val="en-IE"/>
        </w:rPr>
        <w:t>)</w:t>
      </w:r>
      <w:r w:rsidRPr="00997CC4">
        <w:rPr>
          <w:lang w:val="en-IE"/>
        </w:rPr>
        <w:tab/>
      </w:r>
      <w:r w:rsidRPr="00997CC4">
        <w:rPr>
          <w:sz w:val="18"/>
          <w:szCs w:val="18"/>
        </w:rPr>
        <w:t>Materials 2030</w:t>
      </w:r>
      <w:r>
        <w:rPr>
          <w:sz w:val="18"/>
          <w:szCs w:val="18"/>
        </w:rPr>
        <w:t xml:space="preserve"> </w:t>
      </w:r>
      <w:r w:rsidRPr="00997CC4">
        <w:rPr>
          <w:sz w:val="18"/>
          <w:szCs w:val="18"/>
        </w:rPr>
        <w:t>Roadmap</w:t>
      </w:r>
      <w:r w:rsidRPr="00997CC4">
        <w:rPr>
          <w:sz w:val="18"/>
          <w:szCs w:val="18"/>
          <w:lang w:val="en-IE"/>
        </w:rPr>
        <w:t xml:space="preserve"> </w:t>
      </w:r>
    </w:p>
    <w:p w14:paraId="5A4151F1" w14:textId="1EB23D12" w:rsidR="009A78D8" w:rsidRPr="00997CC4" w:rsidRDefault="009A78D8" w:rsidP="00997CC4">
      <w:pPr>
        <w:pStyle w:val="FootnoteText"/>
        <w:spacing w:after="0"/>
        <w:rPr>
          <w:lang w:val="en-IE"/>
        </w:rPr>
      </w:pPr>
      <w:r w:rsidRPr="00997CC4">
        <w:rPr>
          <w:sz w:val="18"/>
          <w:szCs w:val="18"/>
          <w:lang w:val="en-IE"/>
        </w:rPr>
        <w:t>https://www.ami2030.eu/wp-content/uploads/2022/12/2022-12-09_Materials_2030_RoadMap_VF4.pdf</w:t>
      </w:r>
    </w:p>
  </w:footnote>
  <w:footnote w:id="20">
    <w:p w14:paraId="146565DC" w14:textId="41FB3220" w:rsidR="00121A90" w:rsidRPr="001C6439" w:rsidRDefault="004C0D7D" w:rsidP="00846A82">
      <w:pPr>
        <w:pStyle w:val="FootnoteText"/>
        <w:spacing w:after="0"/>
        <w:rPr>
          <w:sz w:val="18"/>
          <w:szCs w:val="18"/>
        </w:rPr>
      </w:pPr>
      <w:r w:rsidRPr="001C6439">
        <w:rPr>
          <w:sz w:val="18"/>
          <w:szCs w:val="18"/>
        </w:rPr>
        <w:t>(</w:t>
      </w:r>
      <w:r w:rsidR="00121A90" w:rsidRPr="001C6439">
        <w:rPr>
          <w:rStyle w:val="FootnoteReference"/>
          <w:sz w:val="18"/>
          <w:szCs w:val="18"/>
          <w:lang w:val="en-IE"/>
        </w:rPr>
        <w:footnoteRef/>
      </w:r>
      <w:r w:rsidR="00D53B03" w:rsidRPr="001C6439">
        <w:rPr>
          <w:sz w:val="18"/>
          <w:szCs w:val="18"/>
        </w:rPr>
        <w:t>)</w:t>
      </w:r>
      <w:r w:rsidR="00121A90" w:rsidRPr="001C6439">
        <w:rPr>
          <w:sz w:val="18"/>
          <w:szCs w:val="18"/>
        </w:rPr>
        <w:t xml:space="preserve"> Findable, Accessible, Interoperable and Reusable</w:t>
      </w:r>
    </w:p>
  </w:footnote>
  <w:footnote w:id="21">
    <w:p w14:paraId="200CAC63" w14:textId="54A54B99" w:rsidR="00D53B03" w:rsidRPr="00AC6E2B" w:rsidRDefault="00D53B03" w:rsidP="00846A82">
      <w:pPr>
        <w:pStyle w:val="FootnoteText"/>
        <w:spacing w:after="0"/>
        <w:rPr>
          <w:sz w:val="18"/>
          <w:szCs w:val="18"/>
        </w:rPr>
      </w:pPr>
      <w:r w:rsidRPr="00AC6E2B">
        <w:rPr>
          <w:sz w:val="18"/>
          <w:szCs w:val="18"/>
        </w:rPr>
        <w:t>(</w:t>
      </w:r>
      <w:r w:rsidRPr="00AC6E2B">
        <w:rPr>
          <w:rStyle w:val="FootnoteReference"/>
          <w:sz w:val="18"/>
          <w:szCs w:val="18"/>
        </w:rPr>
        <w:footnoteRef/>
      </w:r>
      <w:r w:rsidRPr="00AC6E2B">
        <w:rPr>
          <w:sz w:val="18"/>
          <w:szCs w:val="18"/>
        </w:rPr>
        <w:t>)</w:t>
      </w:r>
      <w:r w:rsidR="001C6439">
        <w:rPr>
          <w:sz w:val="18"/>
          <w:szCs w:val="18"/>
        </w:rPr>
        <w:t xml:space="preserve"> </w:t>
      </w:r>
      <w:r w:rsidR="00BC6284">
        <w:rPr>
          <w:sz w:val="18"/>
          <w:szCs w:val="18"/>
        </w:rPr>
        <w:t>E</w:t>
      </w:r>
      <w:r w:rsidR="00BC6284" w:rsidRPr="00AC6E2B">
        <w:rPr>
          <w:sz w:val="18"/>
          <w:szCs w:val="18"/>
        </w:rPr>
        <w:t>stablishing the Digital Decade Policy Programme 2030</w:t>
      </w:r>
      <w:r w:rsidR="00BC6284">
        <w:rPr>
          <w:sz w:val="18"/>
          <w:szCs w:val="18"/>
        </w:rPr>
        <w:t>,</w:t>
      </w:r>
      <w:r w:rsidR="00BC6284" w:rsidRPr="00AC6E2B">
        <w:rPr>
          <w:sz w:val="18"/>
          <w:szCs w:val="18"/>
        </w:rPr>
        <w:t xml:space="preserve"> </w:t>
      </w:r>
      <w:r w:rsidRPr="00AC6E2B">
        <w:rPr>
          <w:sz w:val="18"/>
          <w:szCs w:val="18"/>
        </w:rPr>
        <w:t xml:space="preserve">(EU) 2022/2481 </w:t>
      </w:r>
    </w:p>
  </w:footnote>
  <w:footnote w:id="22">
    <w:p w14:paraId="11015D9A" w14:textId="1EFEBBD8" w:rsidR="00121A90" w:rsidRPr="001C6439" w:rsidRDefault="004C0D7D" w:rsidP="00846A82">
      <w:pPr>
        <w:pStyle w:val="FootnoteText"/>
        <w:spacing w:after="0"/>
        <w:rPr>
          <w:sz w:val="18"/>
          <w:szCs w:val="18"/>
        </w:rPr>
      </w:pPr>
      <w:r w:rsidRPr="001C6439">
        <w:rPr>
          <w:sz w:val="18"/>
          <w:szCs w:val="18"/>
        </w:rPr>
        <w:t>(</w:t>
      </w:r>
      <w:r w:rsidR="00121A90" w:rsidRPr="001C6439">
        <w:rPr>
          <w:rStyle w:val="FootnoteReference"/>
          <w:sz w:val="18"/>
          <w:szCs w:val="18"/>
          <w:lang w:val="en-IE"/>
        </w:rPr>
        <w:footnoteRef/>
      </w:r>
      <w:r w:rsidRPr="001C6439">
        <w:rPr>
          <w:sz w:val="18"/>
          <w:szCs w:val="18"/>
        </w:rPr>
        <w:t>)</w:t>
      </w:r>
      <w:r w:rsidR="00121A90" w:rsidRPr="001C6439">
        <w:rPr>
          <w:sz w:val="18"/>
          <w:szCs w:val="18"/>
        </w:rPr>
        <w:t xml:space="preserve"> </w:t>
      </w:r>
      <w:hyperlink r:id="rId8" w:history="1">
        <w:r w:rsidR="00483F43" w:rsidRPr="00846A82">
          <w:rPr>
            <w:sz w:val="18"/>
            <w:szCs w:val="18"/>
          </w:rPr>
          <w:t>https://research-and-innovation.ec.europa.eu/strategy/strategy-2020-2024/our-digital-future/open-science/european-open-science-cloud-eosc_en</w:t>
        </w:r>
      </w:hyperlink>
      <w:r w:rsidR="00121A90" w:rsidRPr="001C6439">
        <w:rPr>
          <w:sz w:val="18"/>
          <w:szCs w:val="18"/>
        </w:rPr>
        <w:t xml:space="preserve"> </w:t>
      </w:r>
    </w:p>
  </w:footnote>
  <w:footnote w:id="23">
    <w:p w14:paraId="7C7084A7" w14:textId="1B71B9F1" w:rsidR="00121A90" w:rsidRPr="001C6439" w:rsidRDefault="004C0D7D" w:rsidP="00846A82">
      <w:pPr>
        <w:pStyle w:val="FootnoteText"/>
        <w:spacing w:after="0"/>
        <w:rPr>
          <w:sz w:val="18"/>
          <w:szCs w:val="18"/>
        </w:rPr>
      </w:pPr>
      <w:r w:rsidRPr="001C6439">
        <w:rPr>
          <w:sz w:val="18"/>
          <w:szCs w:val="18"/>
        </w:rPr>
        <w:t>(</w:t>
      </w:r>
      <w:r w:rsidR="00121A90" w:rsidRPr="00846A82">
        <w:rPr>
          <w:sz w:val="18"/>
          <w:szCs w:val="18"/>
          <w:vertAlign w:val="superscript"/>
        </w:rPr>
        <w:footnoteRef/>
      </w:r>
      <w:r w:rsidRPr="001C6439">
        <w:rPr>
          <w:sz w:val="18"/>
          <w:szCs w:val="18"/>
        </w:rPr>
        <w:t>)</w:t>
      </w:r>
      <w:r w:rsidR="00121A90" w:rsidRPr="001C6439">
        <w:rPr>
          <w:sz w:val="18"/>
          <w:szCs w:val="18"/>
        </w:rPr>
        <w:t xml:space="preserve"> </w:t>
      </w:r>
      <w:hyperlink r:id="rId9" w:history="1">
        <w:r w:rsidR="00121A90" w:rsidRPr="00846A82">
          <w:rPr>
            <w:sz w:val="18"/>
            <w:szCs w:val="18"/>
          </w:rPr>
          <w:t>https://www.materialdigital.de/</w:t>
        </w:r>
      </w:hyperlink>
      <w:r w:rsidR="00121A90" w:rsidRPr="001C6439">
        <w:rPr>
          <w:sz w:val="18"/>
          <w:szCs w:val="18"/>
        </w:rPr>
        <w:t xml:space="preserve"> </w:t>
      </w:r>
    </w:p>
  </w:footnote>
  <w:footnote w:id="24">
    <w:p w14:paraId="039E0537" w14:textId="2D3CC652" w:rsidR="00121A90" w:rsidRPr="001C6439" w:rsidRDefault="004C0D7D" w:rsidP="00846A82">
      <w:pPr>
        <w:pStyle w:val="FootnoteText"/>
        <w:spacing w:after="0"/>
        <w:rPr>
          <w:sz w:val="18"/>
          <w:szCs w:val="18"/>
        </w:rPr>
      </w:pPr>
      <w:r w:rsidRPr="001C6439">
        <w:rPr>
          <w:sz w:val="18"/>
          <w:szCs w:val="18"/>
        </w:rPr>
        <w:t>(</w:t>
      </w:r>
      <w:r w:rsidR="00121A90" w:rsidRPr="00846A82">
        <w:rPr>
          <w:sz w:val="18"/>
          <w:szCs w:val="18"/>
          <w:vertAlign w:val="superscript"/>
        </w:rPr>
        <w:footnoteRef/>
      </w:r>
      <w:r w:rsidRPr="001C6439">
        <w:rPr>
          <w:sz w:val="18"/>
          <w:szCs w:val="18"/>
        </w:rPr>
        <w:t>)</w:t>
      </w:r>
      <w:r w:rsidR="00121A90" w:rsidRPr="001C6439">
        <w:rPr>
          <w:sz w:val="18"/>
          <w:szCs w:val="18"/>
        </w:rPr>
        <w:t xml:space="preserve"> </w:t>
      </w:r>
      <w:hyperlink r:id="rId10" w:history="1">
        <w:r w:rsidR="00121A90" w:rsidRPr="00846A82">
          <w:rPr>
            <w:sz w:val="18"/>
            <w:szCs w:val="18"/>
          </w:rPr>
          <w:t>https://www.cnrs.fr/en/pepr/pepr-exploratoire-diademe-materiaux</w:t>
        </w:r>
      </w:hyperlink>
      <w:r w:rsidR="00121A90" w:rsidRPr="001C6439">
        <w:rPr>
          <w:sz w:val="18"/>
          <w:szCs w:val="18"/>
        </w:rPr>
        <w:t xml:space="preserve">  </w:t>
      </w:r>
    </w:p>
  </w:footnote>
  <w:footnote w:id="25">
    <w:p w14:paraId="603ABCE9" w14:textId="7D1E301D" w:rsidR="00121A90" w:rsidRPr="001C6439" w:rsidRDefault="004C0D7D" w:rsidP="00846A82">
      <w:pPr>
        <w:pStyle w:val="FootnoteText"/>
        <w:spacing w:after="0"/>
        <w:rPr>
          <w:sz w:val="18"/>
          <w:szCs w:val="18"/>
        </w:rPr>
      </w:pPr>
      <w:r w:rsidRPr="001C6439">
        <w:rPr>
          <w:sz w:val="18"/>
          <w:szCs w:val="18"/>
        </w:rPr>
        <w:t>(</w:t>
      </w:r>
      <w:r w:rsidR="00121A90" w:rsidRPr="00846A82">
        <w:rPr>
          <w:sz w:val="18"/>
          <w:szCs w:val="18"/>
          <w:vertAlign w:val="superscript"/>
        </w:rPr>
        <w:footnoteRef/>
      </w:r>
      <w:r w:rsidRPr="001C6439">
        <w:rPr>
          <w:sz w:val="18"/>
          <w:szCs w:val="18"/>
        </w:rPr>
        <w:t>)</w:t>
      </w:r>
      <w:r w:rsidR="00121A90" w:rsidRPr="001C6439">
        <w:rPr>
          <w:sz w:val="18"/>
          <w:szCs w:val="18"/>
        </w:rPr>
        <w:t xml:space="preserve"> https://www.big-map.eu/</w:t>
      </w:r>
    </w:p>
  </w:footnote>
  <w:footnote w:id="26">
    <w:p w14:paraId="486E1DBF" w14:textId="6B40C816" w:rsidR="00121A90" w:rsidRPr="001C6439" w:rsidRDefault="004C0D7D" w:rsidP="00F45F76">
      <w:pPr>
        <w:pStyle w:val="FootnoteText"/>
        <w:spacing w:after="0"/>
        <w:jc w:val="left"/>
        <w:rPr>
          <w:sz w:val="18"/>
          <w:szCs w:val="18"/>
        </w:rPr>
      </w:pPr>
      <w:r w:rsidRPr="001C6439">
        <w:rPr>
          <w:sz w:val="18"/>
          <w:szCs w:val="18"/>
        </w:rPr>
        <w:t>(</w:t>
      </w:r>
      <w:r w:rsidR="00121A90" w:rsidRPr="00846A82">
        <w:rPr>
          <w:sz w:val="18"/>
          <w:szCs w:val="18"/>
          <w:vertAlign w:val="superscript"/>
        </w:rPr>
        <w:footnoteRef/>
      </w:r>
      <w:r w:rsidRPr="001C6439">
        <w:rPr>
          <w:sz w:val="18"/>
          <w:szCs w:val="18"/>
        </w:rPr>
        <w:t>)</w:t>
      </w:r>
      <w:r w:rsidR="00121A90" w:rsidRPr="001C6439">
        <w:rPr>
          <w:sz w:val="18"/>
          <w:szCs w:val="18"/>
        </w:rPr>
        <w:t xml:space="preserve"> </w:t>
      </w:r>
      <w:hyperlink r:id="rId11" w:history="1">
        <w:r w:rsidR="00483F43" w:rsidRPr="00846A82">
          <w:rPr>
            <w:sz w:val="18"/>
            <w:szCs w:val="18"/>
          </w:rPr>
          <w:t>https://op.europa.eu/en/publication-detail/-/publication/0aaf1e05-2082-11ee-94cb-01aa75ed71a1/language-en/format-PDF/source-289339785</w:t>
        </w:r>
      </w:hyperlink>
      <w:r w:rsidR="00483F43">
        <w:rPr>
          <w:sz w:val="18"/>
          <w:szCs w:val="18"/>
        </w:rPr>
        <w:t xml:space="preserve"> </w:t>
      </w:r>
    </w:p>
  </w:footnote>
  <w:footnote w:id="27">
    <w:p w14:paraId="4377FFD4" w14:textId="03813235" w:rsidR="00121A90" w:rsidRPr="001C6439" w:rsidRDefault="004C0D7D" w:rsidP="00846A82">
      <w:pPr>
        <w:pStyle w:val="FootnoteText"/>
        <w:spacing w:after="0"/>
        <w:rPr>
          <w:sz w:val="18"/>
          <w:szCs w:val="18"/>
        </w:rPr>
      </w:pPr>
      <w:r w:rsidRPr="001C6439">
        <w:rPr>
          <w:sz w:val="18"/>
          <w:szCs w:val="18"/>
        </w:rPr>
        <w:t>(</w:t>
      </w:r>
      <w:r w:rsidR="00121A90" w:rsidRPr="00846A82">
        <w:rPr>
          <w:sz w:val="18"/>
          <w:szCs w:val="18"/>
          <w:vertAlign w:val="superscript"/>
        </w:rPr>
        <w:footnoteRef/>
      </w:r>
      <w:r w:rsidRPr="001C6439">
        <w:rPr>
          <w:sz w:val="18"/>
          <w:szCs w:val="18"/>
        </w:rPr>
        <w:t>)</w:t>
      </w:r>
      <w:r w:rsidR="00121A90" w:rsidRPr="001C6439">
        <w:rPr>
          <w:sz w:val="18"/>
          <w:szCs w:val="18"/>
        </w:rPr>
        <w:t xml:space="preserve"> </w:t>
      </w:r>
      <w:hyperlink r:id="rId12" w:history="1">
        <w:r w:rsidR="00121A90" w:rsidRPr="00846A82">
          <w:rPr>
            <w:sz w:val="18"/>
            <w:szCs w:val="18"/>
          </w:rPr>
          <w:t>https://www.chips-ju.europa.eu/Pilot-lines/</w:t>
        </w:r>
      </w:hyperlink>
    </w:p>
  </w:footnote>
  <w:footnote w:id="28">
    <w:p w14:paraId="6D9E40E1" w14:textId="3D7F45F7" w:rsidR="00121A90" w:rsidRPr="00E96B9A" w:rsidRDefault="004C0D7D" w:rsidP="00846A82">
      <w:pPr>
        <w:pStyle w:val="FootnoteText"/>
        <w:spacing w:after="0"/>
        <w:rPr>
          <w:sz w:val="18"/>
          <w:szCs w:val="18"/>
          <w:lang w:val="fr-BE"/>
        </w:rPr>
      </w:pPr>
      <w:r w:rsidRPr="00E96B9A">
        <w:rPr>
          <w:sz w:val="18"/>
          <w:szCs w:val="18"/>
          <w:lang w:val="fr-BE"/>
        </w:rPr>
        <w:t>(</w:t>
      </w:r>
      <w:r w:rsidR="00121A90" w:rsidRPr="00846A82">
        <w:rPr>
          <w:sz w:val="18"/>
          <w:szCs w:val="18"/>
          <w:vertAlign w:val="superscript"/>
        </w:rPr>
        <w:footnoteRef/>
      </w:r>
      <w:r w:rsidRPr="00E96B9A">
        <w:rPr>
          <w:sz w:val="18"/>
          <w:szCs w:val="18"/>
          <w:lang w:val="fr-BE"/>
        </w:rPr>
        <w:t>)</w:t>
      </w:r>
      <w:r w:rsidR="00121A90" w:rsidRPr="00E96B9A">
        <w:rPr>
          <w:sz w:val="18"/>
          <w:szCs w:val="18"/>
          <w:lang w:val="fr-BE"/>
        </w:rPr>
        <w:t xml:space="preserve"> Technology infrastructures </w:t>
      </w:r>
      <w:hyperlink r:id="rId13" w:history="1">
        <w:r w:rsidR="00121A90" w:rsidRPr="00846A82">
          <w:rPr>
            <w:sz w:val="18"/>
            <w:szCs w:val="18"/>
            <w:lang w:val="fr-BE"/>
          </w:rPr>
          <w:t>https://op.europa.eu/en/publication-detail/-/publication/0df85f8b-7b72-11e9-9f05-01aa75ed71a1</w:t>
        </w:r>
      </w:hyperlink>
      <w:r w:rsidR="00121A90" w:rsidRPr="00E96B9A">
        <w:rPr>
          <w:sz w:val="18"/>
          <w:szCs w:val="18"/>
          <w:lang w:val="fr-BE"/>
        </w:rPr>
        <w:t xml:space="preserve"> </w:t>
      </w:r>
    </w:p>
  </w:footnote>
  <w:footnote w:id="29">
    <w:p w14:paraId="3F98A83E" w14:textId="2D7917F3" w:rsidR="000924B9" w:rsidRPr="005455C4" w:rsidRDefault="000924B9" w:rsidP="00AC6E2B">
      <w:pPr>
        <w:pStyle w:val="FootnoteText"/>
        <w:spacing w:after="0"/>
        <w:jc w:val="left"/>
        <w:rPr>
          <w:sz w:val="18"/>
          <w:szCs w:val="18"/>
          <w:lang w:val="fr-BE"/>
        </w:rPr>
      </w:pPr>
      <w:r w:rsidRPr="00846A82">
        <w:rPr>
          <w:sz w:val="18"/>
          <w:szCs w:val="18"/>
          <w:lang w:val="fr-BE"/>
        </w:rPr>
        <w:t>(</w:t>
      </w:r>
      <w:r w:rsidRPr="00846A82">
        <w:rPr>
          <w:rStyle w:val="FootnoteReference"/>
          <w:sz w:val="18"/>
          <w:szCs w:val="18"/>
        </w:rPr>
        <w:footnoteRef/>
      </w:r>
      <w:r w:rsidRPr="00846A82">
        <w:rPr>
          <w:sz w:val="18"/>
          <w:szCs w:val="18"/>
          <w:lang w:val="fr-BE"/>
        </w:rPr>
        <w:t>)</w:t>
      </w:r>
      <w:r w:rsidR="00D04834" w:rsidRPr="00846A82">
        <w:rPr>
          <w:sz w:val="18"/>
          <w:szCs w:val="18"/>
          <w:lang w:val="fr-BE"/>
        </w:rPr>
        <w:t xml:space="preserve"> </w:t>
      </w:r>
      <w:hyperlink r:id="rId14" w:history="1">
        <w:r w:rsidR="00D04834" w:rsidRPr="00846A82">
          <w:rPr>
            <w:sz w:val="18"/>
            <w:szCs w:val="18"/>
            <w:lang w:val="fr-BE"/>
          </w:rPr>
          <w:t>https://research-and-innovation.ec.europa.eu/news/all-research-and-innovation-news/commission-proposals-new-candidate-european-partnerships-are-now-public-2023-07-17_en</w:t>
        </w:r>
      </w:hyperlink>
      <w:r w:rsidR="00D04834" w:rsidRPr="00846A82">
        <w:rPr>
          <w:sz w:val="18"/>
          <w:szCs w:val="18"/>
          <w:lang w:val="fr-BE"/>
        </w:rPr>
        <w:t xml:space="preserve"> </w:t>
      </w:r>
    </w:p>
  </w:footnote>
  <w:footnote w:id="30">
    <w:p w14:paraId="0EF9B495" w14:textId="39FFCAAE" w:rsidR="004C0D7D" w:rsidRPr="00AC6E2B" w:rsidRDefault="004C0D7D" w:rsidP="002800B6">
      <w:pPr>
        <w:pStyle w:val="FootnoteText"/>
        <w:spacing w:after="0"/>
        <w:jc w:val="left"/>
        <w:rPr>
          <w:sz w:val="18"/>
          <w:szCs w:val="18"/>
          <w:lang w:val="en-IE"/>
        </w:rPr>
      </w:pPr>
      <w:r w:rsidRPr="00AC6E2B">
        <w:rPr>
          <w:sz w:val="18"/>
          <w:szCs w:val="18"/>
        </w:rPr>
        <w:t>(</w:t>
      </w:r>
      <w:r w:rsidRPr="00AC6E2B">
        <w:rPr>
          <w:rStyle w:val="FootnoteReference"/>
          <w:sz w:val="18"/>
          <w:szCs w:val="18"/>
        </w:rPr>
        <w:footnoteRef/>
      </w:r>
      <w:r w:rsidRPr="00AC6E2B">
        <w:rPr>
          <w:sz w:val="18"/>
          <w:szCs w:val="18"/>
        </w:rPr>
        <w:t>)</w:t>
      </w:r>
      <w:r w:rsidR="00D04834">
        <w:rPr>
          <w:sz w:val="18"/>
          <w:szCs w:val="18"/>
        </w:rPr>
        <w:t xml:space="preserve"> </w:t>
      </w:r>
      <w:r w:rsidRPr="00AC6E2B">
        <w:rPr>
          <w:sz w:val="18"/>
          <w:szCs w:val="18"/>
        </w:rPr>
        <w:t xml:space="preserve">At the JEF-IPCEI technical meeting of 26 January 2024, Member States were invited to examine potential IPCEIs on </w:t>
      </w:r>
      <w:r w:rsidR="000230D5">
        <w:rPr>
          <w:sz w:val="18"/>
          <w:szCs w:val="18"/>
        </w:rPr>
        <w:t>areas advanced materials</w:t>
      </w:r>
      <w:r w:rsidRPr="00AC6E2B">
        <w:rPr>
          <w:sz w:val="18"/>
          <w:szCs w:val="18"/>
        </w:rPr>
        <w:t>.</w:t>
      </w:r>
    </w:p>
  </w:footnote>
  <w:footnote w:id="31">
    <w:p w14:paraId="1587FB4F" w14:textId="1033EEF9" w:rsidR="7B52C312" w:rsidRPr="00523E81" w:rsidRDefault="00983A5F" w:rsidP="00523E81">
      <w:pPr>
        <w:pStyle w:val="FootnoteText"/>
        <w:spacing w:after="0"/>
        <w:rPr>
          <w:sz w:val="18"/>
          <w:szCs w:val="18"/>
        </w:rPr>
      </w:pPr>
      <w:r w:rsidRPr="00523E81">
        <w:rPr>
          <w:sz w:val="18"/>
          <w:szCs w:val="18"/>
        </w:rPr>
        <w:t>(</w:t>
      </w:r>
      <w:r w:rsidR="7B52C312" w:rsidRPr="00523E81">
        <w:rPr>
          <w:sz w:val="18"/>
          <w:szCs w:val="18"/>
          <w:vertAlign w:val="superscript"/>
        </w:rPr>
        <w:footnoteRef/>
      </w:r>
      <w:r w:rsidR="002D66BB" w:rsidRPr="00523E81">
        <w:rPr>
          <w:sz w:val="18"/>
          <w:szCs w:val="18"/>
        </w:rPr>
        <w:t>)</w:t>
      </w:r>
      <w:r w:rsidR="7B52C312" w:rsidRPr="00523E81">
        <w:rPr>
          <w:sz w:val="18"/>
          <w:szCs w:val="18"/>
        </w:rPr>
        <w:t xml:space="preserve"> </w:t>
      </w:r>
      <w:hyperlink r:id="rId15" w:history="1">
        <w:r w:rsidR="7B52C312" w:rsidRPr="00AA6895">
          <w:rPr>
            <w:rStyle w:val="Hyperlink"/>
            <w:color w:val="auto"/>
            <w:sz w:val="18"/>
            <w:szCs w:val="18"/>
            <w:u w:val="none"/>
          </w:rPr>
          <w:t>What is the Innovation Fund? - European Commission (europa.eu)</w:t>
        </w:r>
      </w:hyperlink>
      <w:r w:rsidR="00AA6895" w:rsidRPr="00AA6895">
        <w:rPr>
          <w:rStyle w:val="Hyperlink"/>
          <w:color w:val="auto"/>
          <w:sz w:val="18"/>
          <w:szCs w:val="18"/>
          <w:u w:val="none"/>
        </w:rPr>
        <w:t>, https://climate.ec.europa.eu/eu-action/eu-funding-climate-action/innovation-fund/what-innovation-fund_en</w:t>
      </w:r>
    </w:p>
  </w:footnote>
  <w:footnote w:id="32">
    <w:p w14:paraId="09E09088" w14:textId="06E2A91B" w:rsidR="0041766F" w:rsidRPr="002800B6" w:rsidRDefault="0041766F" w:rsidP="002800B6">
      <w:pPr>
        <w:pStyle w:val="FootnoteText"/>
        <w:spacing w:after="0"/>
        <w:rPr>
          <w:sz w:val="18"/>
          <w:szCs w:val="18"/>
          <w:lang w:val="en-US"/>
        </w:rPr>
      </w:pPr>
      <w:r w:rsidRPr="002800B6">
        <w:rPr>
          <w:sz w:val="18"/>
          <w:szCs w:val="18"/>
        </w:rPr>
        <w:t>(</w:t>
      </w:r>
      <w:r w:rsidRPr="002800B6">
        <w:rPr>
          <w:rStyle w:val="FootnoteReference"/>
          <w:sz w:val="18"/>
          <w:szCs w:val="18"/>
        </w:rPr>
        <w:footnoteRef/>
      </w:r>
      <w:r w:rsidRPr="002800B6">
        <w:rPr>
          <w:sz w:val="18"/>
          <w:szCs w:val="18"/>
        </w:rPr>
        <w:t>)</w:t>
      </w:r>
      <w:r w:rsidR="002F4E27">
        <w:t xml:space="preserve"> </w:t>
      </w:r>
      <w:r w:rsidRPr="00C05374">
        <w:rPr>
          <w:sz w:val="18"/>
          <w:szCs w:val="18"/>
        </w:rPr>
        <w:t>https://ec.europa.eu/commission/presscorner/detail/en/IP_23_5948</w:t>
      </w:r>
      <w:r w:rsidRPr="002800B6">
        <w:rPr>
          <w:sz w:val="18"/>
          <w:szCs w:val="18"/>
        </w:rPr>
        <w:t xml:space="preserve"> </w:t>
      </w:r>
    </w:p>
  </w:footnote>
  <w:footnote w:id="33">
    <w:p w14:paraId="55BD5542" w14:textId="7107A307" w:rsidR="004248FA" w:rsidRPr="002800B6" w:rsidRDefault="004248FA" w:rsidP="002800B6">
      <w:pPr>
        <w:pStyle w:val="FootnoteText"/>
        <w:spacing w:after="0"/>
        <w:rPr>
          <w:sz w:val="18"/>
          <w:szCs w:val="18"/>
          <w:lang w:val="en-US"/>
        </w:rPr>
      </w:pPr>
      <w:r w:rsidRPr="002800B6">
        <w:rPr>
          <w:sz w:val="18"/>
          <w:szCs w:val="18"/>
        </w:rPr>
        <w:t>(</w:t>
      </w:r>
      <w:r w:rsidRPr="002800B6">
        <w:rPr>
          <w:rStyle w:val="FootnoteReference"/>
          <w:sz w:val="18"/>
          <w:szCs w:val="18"/>
        </w:rPr>
        <w:footnoteRef/>
      </w:r>
      <w:r w:rsidRPr="002800B6">
        <w:rPr>
          <w:sz w:val="18"/>
          <w:szCs w:val="18"/>
        </w:rPr>
        <w:t>)</w:t>
      </w:r>
      <w:r w:rsidR="000E7497" w:rsidRPr="002800B6">
        <w:rPr>
          <w:sz w:val="18"/>
          <w:szCs w:val="18"/>
        </w:rPr>
        <w:t xml:space="preserve"> </w:t>
      </w:r>
      <w:hyperlink r:id="rId16" w:history="1">
        <w:r w:rsidR="005F2D00" w:rsidRPr="002800B6">
          <w:rPr>
            <w:sz w:val="18"/>
            <w:szCs w:val="18"/>
          </w:rPr>
          <w:t>https://commission.europa.eu/strategy-and-policy/eu-budget/strategic-technologies-europe-platform_en</w:t>
        </w:r>
      </w:hyperlink>
    </w:p>
  </w:footnote>
  <w:footnote w:id="34">
    <w:p w14:paraId="0D869053" w14:textId="0555B028" w:rsidR="00121A90" w:rsidRPr="002800B6" w:rsidRDefault="004C0D7D" w:rsidP="00A2117E">
      <w:pPr>
        <w:pStyle w:val="FootnoteText"/>
        <w:spacing w:after="0"/>
        <w:rPr>
          <w:sz w:val="18"/>
          <w:szCs w:val="18"/>
        </w:rPr>
      </w:pPr>
      <w:r w:rsidRPr="00523E81">
        <w:rPr>
          <w:sz w:val="18"/>
          <w:szCs w:val="18"/>
          <w:lang w:val="en-IE"/>
        </w:rPr>
        <w:t>(</w:t>
      </w:r>
      <w:r w:rsidR="00121A90" w:rsidRPr="00523E81">
        <w:rPr>
          <w:rStyle w:val="FootnoteReference"/>
          <w:sz w:val="18"/>
          <w:szCs w:val="18"/>
          <w:lang w:val="en-IE"/>
        </w:rPr>
        <w:footnoteRef/>
      </w:r>
      <w:r w:rsidRPr="00523E81">
        <w:rPr>
          <w:sz w:val="18"/>
          <w:szCs w:val="18"/>
          <w:lang w:val="en-IE"/>
        </w:rPr>
        <w:t>)</w:t>
      </w:r>
      <w:r w:rsidR="00121A90" w:rsidRPr="00523E81">
        <w:rPr>
          <w:sz w:val="18"/>
          <w:szCs w:val="18"/>
          <w:lang w:val="en-IE"/>
        </w:rPr>
        <w:t xml:space="preserve"> </w:t>
      </w:r>
      <w:hyperlink r:id="rId17" w:history="1">
        <w:r w:rsidR="00121A90" w:rsidRPr="002800B6">
          <w:rPr>
            <w:sz w:val="18"/>
            <w:szCs w:val="18"/>
          </w:rPr>
          <w:t>https://eic.ec.europa.eu/eic-2024-work-programme_en</w:t>
        </w:r>
      </w:hyperlink>
    </w:p>
  </w:footnote>
  <w:footnote w:id="35">
    <w:p w14:paraId="7E5B6A2F" w14:textId="4CF02400" w:rsidR="00121A90" w:rsidRPr="00523E81" w:rsidRDefault="004C0D7D" w:rsidP="00A2117E">
      <w:pPr>
        <w:pStyle w:val="FootnoteText"/>
        <w:spacing w:after="0"/>
        <w:rPr>
          <w:sz w:val="18"/>
          <w:szCs w:val="18"/>
          <w:lang w:val="en-IE"/>
        </w:rPr>
      </w:pPr>
      <w:r w:rsidRPr="00523E81">
        <w:rPr>
          <w:sz w:val="18"/>
          <w:szCs w:val="18"/>
          <w:lang w:val="en-IE"/>
        </w:rPr>
        <w:t>(</w:t>
      </w:r>
      <w:r w:rsidR="00121A90" w:rsidRPr="00523E81">
        <w:rPr>
          <w:rStyle w:val="FootnoteReference"/>
          <w:sz w:val="18"/>
          <w:szCs w:val="18"/>
          <w:lang w:val="en-IE"/>
        </w:rPr>
        <w:footnoteRef/>
      </w:r>
      <w:r w:rsidRPr="00523E81">
        <w:rPr>
          <w:sz w:val="18"/>
          <w:szCs w:val="18"/>
          <w:lang w:val="en-IE"/>
        </w:rPr>
        <w:t>)</w:t>
      </w:r>
      <w:r w:rsidR="00121A90" w:rsidRPr="00523E81">
        <w:rPr>
          <w:sz w:val="18"/>
          <w:szCs w:val="18"/>
          <w:lang w:val="en-IE"/>
        </w:rPr>
        <w:t xml:space="preserve"> </w:t>
      </w:r>
      <w:hyperlink r:id="rId18" w:history="1">
        <w:r w:rsidR="00121A90" w:rsidRPr="002800B6">
          <w:rPr>
            <w:sz w:val="18"/>
            <w:szCs w:val="18"/>
          </w:rPr>
          <w:t>https://een.ec.europa.eu/</w:t>
        </w:r>
      </w:hyperlink>
      <w:r w:rsidR="00121A90" w:rsidRPr="00BC6284">
        <w:t xml:space="preserve"> </w:t>
      </w:r>
    </w:p>
  </w:footnote>
  <w:footnote w:id="36">
    <w:p w14:paraId="59403B9D" w14:textId="1B72AC99" w:rsidR="00A570EC" w:rsidRPr="00ED03D1" w:rsidRDefault="00A570EC" w:rsidP="00846A82">
      <w:pPr>
        <w:pStyle w:val="FootnoteText"/>
        <w:spacing w:after="0"/>
        <w:jc w:val="left"/>
        <w:rPr>
          <w:lang w:val="en-IE"/>
        </w:rPr>
      </w:pPr>
      <w:r w:rsidRPr="00523E81">
        <w:rPr>
          <w:sz w:val="18"/>
          <w:szCs w:val="18"/>
        </w:rPr>
        <w:t>(</w:t>
      </w:r>
      <w:r w:rsidRPr="00523E81">
        <w:rPr>
          <w:rStyle w:val="FootnoteReference"/>
          <w:sz w:val="18"/>
          <w:szCs w:val="18"/>
        </w:rPr>
        <w:footnoteRef/>
      </w:r>
      <w:r w:rsidRPr="00523E81">
        <w:rPr>
          <w:sz w:val="18"/>
          <w:szCs w:val="18"/>
        </w:rPr>
        <w:t>)</w:t>
      </w:r>
      <w:r w:rsidR="00BE5965" w:rsidRPr="00846A82">
        <w:rPr>
          <w:sz w:val="18"/>
          <w:szCs w:val="18"/>
          <w:lang w:val="en-IE"/>
        </w:rPr>
        <w:t>https://www.eib.org/en/products/egf/index?sortColumn=projectsSignedDate&amp;sortDir=desc&amp;pageNumber=0&amp;itemPerPage=10&amp;pageable=true&amp;la=EN&amp;deLa=EN&amp;orCountries=true&amp;orBeneficiaries=true&amp;orWebsite=true</w:t>
      </w:r>
      <w:r w:rsidR="00B55F2D">
        <w:rPr>
          <w:sz w:val="18"/>
          <w:szCs w:val="18"/>
        </w:rPr>
        <w:t xml:space="preserve"> </w:t>
      </w:r>
    </w:p>
  </w:footnote>
  <w:footnote w:id="37">
    <w:p w14:paraId="568906B9" w14:textId="77777777" w:rsidR="00AA02F0" w:rsidRPr="00AC6E2B" w:rsidRDefault="00AA02F0" w:rsidP="00AA02F0">
      <w:pPr>
        <w:pStyle w:val="FootnoteText"/>
        <w:spacing w:after="0"/>
        <w:jc w:val="left"/>
        <w:rPr>
          <w:sz w:val="18"/>
          <w:szCs w:val="18"/>
          <w:lang w:val="en-IE"/>
        </w:rPr>
      </w:pPr>
      <w:r w:rsidRPr="00AC6E2B">
        <w:rPr>
          <w:sz w:val="18"/>
          <w:szCs w:val="18"/>
          <w:lang w:val="en-IE"/>
        </w:rPr>
        <w:t>(</w:t>
      </w:r>
      <w:r w:rsidRPr="000E6F21">
        <w:rPr>
          <w:rStyle w:val="FootnoteReference"/>
          <w:sz w:val="18"/>
          <w:szCs w:val="18"/>
        </w:rPr>
        <w:footnoteRef/>
      </w:r>
      <w:r w:rsidRPr="00AC6E2B">
        <w:rPr>
          <w:sz w:val="18"/>
          <w:szCs w:val="18"/>
          <w:lang w:val="en-IE"/>
        </w:rPr>
        <w:t>) See JOIN(2021)30</w:t>
      </w:r>
    </w:p>
  </w:footnote>
  <w:footnote w:id="38">
    <w:p w14:paraId="14058975" w14:textId="54D0D096" w:rsidR="00121A90" w:rsidRPr="00AC6E2B" w:rsidRDefault="004C0D7D" w:rsidP="00AC6E2B">
      <w:pPr>
        <w:pStyle w:val="FootnoteText"/>
        <w:spacing w:after="0"/>
        <w:jc w:val="left"/>
        <w:rPr>
          <w:sz w:val="18"/>
          <w:szCs w:val="18"/>
          <w:lang w:val="pt-BR"/>
        </w:rPr>
      </w:pPr>
      <w:r w:rsidRPr="00AC6E2B">
        <w:rPr>
          <w:sz w:val="18"/>
          <w:szCs w:val="18"/>
          <w:lang w:val="pt-BR"/>
        </w:rPr>
        <w:t>(</w:t>
      </w:r>
      <w:r w:rsidR="00121A90" w:rsidRPr="000E6F21">
        <w:rPr>
          <w:rStyle w:val="FootnoteReference"/>
          <w:sz w:val="18"/>
          <w:szCs w:val="18"/>
        </w:rPr>
        <w:footnoteRef/>
      </w:r>
      <w:r w:rsidRPr="00AC6E2B">
        <w:rPr>
          <w:sz w:val="18"/>
          <w:szCs w:val="18"/>
          <w:lang w:val="pt-BR"/>
        </w:rPr>
        <w:t>)</w:t>
      </w:r>
      <w:r w:rsidR="00121A90" w:rsidRPr="00AC6E2B">
        <w:rPr>
          <w:sz w:val="18"/>
          <w:szCs w:val="18"/>
          <w:lang w:val="pt-BR"/>
        </w:rPr>
        <w:t xml:space="preserve"> </w:t>
      </w:r>
      <w:r w:rsidR="00EA24C9" w:rsidRPr="00EA24C9">
        <w:rPr>
          <w:sz w:val="18"/>
          <w:szCs w:val="18"/>
          <w:lang w:val="pt-BR"/>
        </w:rPr>
        <w:t>Energy Efficiency Directive</w:t>
      </w:r>
      <w:r w:rsidR="00EA24C9">
        <w:rPr>
          <w:sz w:val="18"/>
          <w:szCs w:val="18"/>
          <w:lang w:val="pt-BR"/>
        </w:rPr>
        <w:t>,</w:t>
      </w:r>
      <w:r w:rsidR="00EA24C9" w:rsidRPr="00EA24C9">
        <w:rPr>
          <w:sz w:val="18"/>
          <w:szCs w:val="18"/>
          <w:lang w:val="pt-BR"/>
        </w:rPr>
        <w:t xml:space="preserve"> </w:t>
      </w:r>
      <w:r w:rsidR="00121A90" w:rsidRPr="00AC6E2B">
        <w:rPr>
          <w:sz w:val="18"/>
          <w:szCs w:val="18"/>
          <w:lang w:val="pt-BR"/>
        </w:rPr>
        <w:t>(EU) 2023/1791</w:t>
      </w:r>
    </w:p>
  </w:footnote>
  <w:footnote w:id="39">
    <w:p w14:paraId="46163BDD" w14:textId="5D052F4C" w:rsidR="00604A35" w:rsidRPr="00AC6E2B" w:rsidRDefault="00604A35" w:rsidP="00AC6E2B">
      <w:pPr>
        <w:pStyle w:val="FootnoteText"/>
        <w:spacing w:after="0"/>
        <w:jc w:val="left"/>
        <w:rPr>
          <w:sz w:val="18"/>
          <w:szCs w:val="18"/>
          <w:lang w:val="pt-BR"/>
        </w:rPr>
      </w:pPr>
      <w:r w:rsidRPr="00AC6E2B">
        <w:rPr>
          <w:sz w:val="18"/>
          <w:szCs w:val="18"/>
          <w:lang w:val="pt-BR"/>
        </w:rPr>
        <w:t>(</w:t>
      </w:r>
      <w:r w:rsidRPr="00AC6E2B">
        <w:rPr>
          <w:rStyle w:val="FootnoteReference"/>
          <w:sz w:val="18"/>
          <w:szCs w:val="18"/>
        </w:rPr>
        <w:footnoteRef/>
      </w:r>
      <w:r w:rsidRPr="00AC6E2B">
        <w:rPr>
          <w:sz w:val="18"/>
          <w:szCs w:val="18"/>
          <w:lang w:val="pt-BR"/>
        </w:rPr>
        <w:t>)</w:t>
      </w:r>
      <w:r w:rsidR="000E6F21">
        <w:rPr>
          <w:sz w:val="18"/>
          <w:szCs w:val="18"/>
          <w:lang w:val="pt-BR"/>
        </w:rPr>
        <w:t xml:space="preserve"> </w:t>
      </w:r>
      <w:hyperlink r:id="rId19" w:history="1">
        <w:r w:rsidR="000E6F21" w:rsidRPr="007804B5">
          <w:rPr>
            <w:sz w:val="18"/>
            <w:szCs w:val="18"/>
          </w:rPr>
          <w:t>https://public-buyers-community.ec.europa.eu/about/big-buyers-working-together</w:t>
        </w:r>
      </w:hyperlink>
      <w:r w:rsidR="000E6F21">
        <w:rPr>
          <w:sz w:val="18"/>
          <w:szCs w:val="18"/>
          <w:lang w:val="pt-BR"/>
        </w:rPr>
        <w:t xml:space="preserve"> </w:t>
      </w:r>
    </w:p>
  </w:footnote>
  <w:footnote w:id="40">
    <w:p w14:paraId="7A6FCC31" w14:textId="673A0C2F" w:rsidR="00121A90" w:rsidRPr="00AC6E2B" w:rsidRDefault="004C0D7D" w:rsidP="00143558">
      <w:pPr>
        <w:pStyle w:val="FootnoteText"/>
        <w:spacing w:after="0"/>
        <w:rPr>
          <w:sz w:val="18"/>
          <w:szCs w:val="18"/>
          <w:lang w:val="en-IE"/>
        </w:rPr>
      </w:pPr>
      <w:r w:rsidRPr="00AC6E2B">
        <w:rPr>
          <w:sz w:val="18"/>
          <w:szCs w:val="18"/>
          <w:lang w:val="en-IE"/>
        </w:rPr>
        <w:t>(</w:t>
      </w:r>
      <w:r w:rsidR="00121A90" w:rsidRPr="007F582D">
        <w:rPr>
          <w:rStyle w:val="FootnoteReference"/>
          <w:sz w:val="18"/>
          <w:szCs w:val="18"/>
          <w:lang w:val="en-IE"/>
        </w:rPr>
        <w:footnoteRef/>
      </w:r>
      <w:r w:rsidRPr="00AC6E2B">
        <w:rPr>
          <w:sz w:val="18"/>
          <w:szCs w:val="18"/>
          <w:lang w:val="en-IE"/>
        </w:rPr>
        <w:t>)</w:t>
      </w:r>
      <w:r w:rsidR="00121A90" w:rsidRPr="00AC6E2B">
        <w:rPr>
          <w:sz w:val="18"/>
          <w:szCs w:val="18"/>
          <w:lang w:val="en-IE"/>
        </w:rPr>
        <w:t xml:space="preserve"> </w:t>
      </w:r>
      <w:hyperlink r:id="rId20" w:history="1">
        <w:r w:rsidR="00121A90" w:rsidRPr="007804B5">
          <w:rPr>
            <w:sz w:val="18"/>
            <w:szCs w:val="18"/>
          </w:rPr>
          <w:t>https://eur-lex.europa.eu/legal-content/EN/TXT/?uri=CELEX%3A32023H0498&amp;qid=1678171117168</w:t>
        </w:r>
      </w:hyperlink>
      <w:r w:rsidR="00121A90" w:rsidRPr="00AC6E2B">
        <w:rPr>
          <w:sz w:val="18"/>
          <w:szCs w:val="18"/>
          <w:lang w:val="en-IE"/>
        </w:rPr>
        <w:t xml:space="preserve">  </w:t>
      </w:r>
    </w:p>
  </w:footnote>
  <w:footnote w:id="41">
    <w:p w14:paraId="0A475A02" w14:textId="2D14E115" w:rsidR="6586BF34" w:rsidRPr="00AC6E2B" w:rsidRDefault="00143558" w:rsidP="00AC6E2B">
      <w:pPr>
        <w:pStyle w:val="FootnoteText"/>
        <w:spacing w:after="0"/>
        <w:rPr>
          <w:sz w:val="18"/>
          <w:szCs w:val="18"/>
        </w:rPr>
      </w:pPr>
      <w:r>
        <w:rPr>
          <w:sz w:val="18"/>
          <w:szCs w:val="18"/>
        </w:rPr>
        <w:t>(</w:t>
      </w:r>
      <w:r w:rsidR="6586BF34" w:rsidRPr="00AC6E2B">
        <w:rPr>
          <w:sz w:val="18"/>
          <w:szCs w:val="18"/>
          <w:vertAlign w:val="superscript"/>
        </w:rPr>
        <w:footnoteRef/>
      </w:r>
      <w:r w:rsidR="007F582D">
        <w:rPr>
          <w:sz w:val="18"/>
          <w:szCs w:val="18"/>
        </w:rPr>
        <w:t>)</w:t>
      </w:r>
      <w:r w:rsidR="35841FC6" w:rsidRPr="00AC6E2B">
        <w:rPr>
          <w:sz w:val="18"/>
          <w:szCs w:val="18"/>
        </w:rPr>
        <w:t xml:space="preserve"> https://www.hsbooster.eu/</w:t>
      </w:r>
    </w:p>
  </w:footnote>
  <w:footnote w:id="42">
    <w:p w14:paraId="2DF97BA6" w14:textId="28ACBD45" w:rsidR="00121A90" w:rsidRPr="00AC6E2B" w:rsidRDefault="004C0D7D" w:rsidP="00143558">
      <w:pPr>
        <w:pStyle w:val="FootnoteText"/>
        <w:spacing w:after="0"/>
        <w:rPr>
          <w:sz w:val="18"/>
          <w:szCs w:val="18"/>
          <w:lang w:val="en-IE"/>
        </w:rPr>
      </w:pPr>
      <w:r w:rsidRPr="00AC6E2B">
        <w:rPr>
          <w:sz w:val="18"/>
          <w:szCs w:val="18"/>
          <w:lang w:val="en-IE"/>
        </w:rPr>
        <w:t>(</w:t>
      </w:r>
      <w:r w:rsidR="00121A90" w:rsidRPr="007F582D">
        <w:rPr>
          <w:rStyle w:val="FootnoteReference"/>
          <w:sz w:val="18"/>
          <w:szCs w:val="18"/>
          <w:lang w:val="en-IE"/>
        </w:rPr>
        <w:footnoteRef/>
      </w:r>
      <w:r w:rsidRPr="00AC6E2B">
        <w:rPr>
          <w:sz w:val="18"/>
          <w:szCs w:val="18"/>
          <w:lang w:val="en-IE"/>
        </w:rPr>
        <w:t>)</w:t>
      </w:r>
      <w:r w:rsidR="00121A90" w:rsidRPr="00AC6E2B">
        <w:rPr>
          <w:sz w:val="18"/>
          <w:szCs w:val="18"/>
          <w:lang w:val="en-IE"/>
        </w:rPr>
        <w:t xml:space="preserve"> </w:t>
      </w:r>
      <w:hyperlink r:id="rId21" w:history="1">
        <w:r w:rsidR="00121A90" w:rsidRPr="008B08A7">
          <w:rPr>
            <w:sz w:val="18"/>
            <w:szCs w:val="18"/>
          </w:rPr>
          <w:t>https://eur-lex.europa.eu/legal-content/EN/ALL/?uri=CELEX:52020DC0760</w:t>
        </w:r>
      </w:hyperlink>
      <w:r w:rsidR="00121A90" w:rsidRPr="00AC6E2B">
        <w:rPr>
          <w:sz w:val="18"/>
          <w:szCs w:val="18"/>
          <w:lang w:val="en-IE"/>
        </w:rPr>
        <w:t xml:space="preserve"> </w:t>
      </w:r>
    </w:p>
  </w:footnote>
  <w:footnote w:id="43">
    <w:p w14:paraId="57094EEB" w14:textId="5D6FE732" w:rsidR="00121A90" w:rsidRPr="00621B22" w:rsidRDefault="004C0D7D" w:rsidP="00671F32">
      <w:pPr>
        <w:pStyle w:val="FootnoteText"/>
        <w:spacing w:after="0"/>
        <w:rPr>
          <w:sz w:val="18"/>
          <w:szCs w:val="18"/>
          <w:lang w:val="en-IE"/>
        </w:rPr>
      </w:pPr>
      <w:r w:rsidRPr="00621B22">
        <w:rPr>
          <w:sz w:val="18"/>
          <w:szCs w:val="18"/>
          <w:lang w:val="en-IE"/>
        </w:rPr>
        <w:t>(</w:t>
      </w:r>
      <w:r w:rsidR="00121A90" w:rsidRPr="00621B22">
        <w:rPr>
          <w:rStyle w:val="FootnoteReference"/>
          <w:sz w:val="18"/>
          <w:szCs w:val="18"/>
          <w:lang w:val="en-IE"/>
        </w:rPr>
        <w:footnoteRef/>
      </w:r>
      <w:r w:rsidRPr="00621B22">
        <w:rPr>
          <w:sz w:val="18"/>
          <w:szCs w:val="18"/>
          <w:lang w:val="en-IE"/>
        </w:rPr>
        <w:t>)</w:t>
      </w:r>
      <w:r w:rsidR="00121A90" w:rsidRPr="00621B22">
        <w:rPr>
          <w:sz w:val="18"/>
          <w:szCs w:val="18"/>
          <w:lang w:val="en-IE"/>
        </w:rPr>
        <w:t xml:space="preserve"> </w:t>
      </w:r>
      <w:r w:rsidR="00977F94" w:rsidRPr="005B33C4">
        <w:rPr>
          <w:rStyle w:val="FootnoteReference"/>
          <w:sz w:val="18"/>
          <w:szCs w:val="18"/>
          <w:vertAlign w:val="baseline"/>
          <w:lang w:val="en-IE"/>
        </w:rPr>
        <w:t>Industrial R&amp;D&amp;I investments and market analysis in advanced materials</w:t>
      </w:r>
      <w:r w:rsidR="00977F94">
        <w:rPr>
          <w:sz w:val="18"/>
          <w:szCs w:val="18"/>
          <w:lang w:val="en-IE"/>
        </w:rPr>
        <w:t xml:space="preserve"> </w:t>
      </w:r>
      <w:r w:rsidR="00977F94" w:rsidRPr="0023166F">
        <w:rPr>
          <w:rStyle w:val="FootnoteReference"/>
          <w:sz w:val="18"/>
          <w:szCs w:val="18"/>
          <w:vertAlign w:val="baseline"/>
          <w:lang w:val="en-IE"/>
        </w:rPr>
        <w:t>https://research-and-innovation.ec.europa.eu/document/8f77caee-3a2c-4ef9-8ca2-65fd6c900581_en</w:t>
      </w:r>
    </w:p>
  </w:footnote>
  <w:footnote w:id="44">
    <w:p w14:paraId="1B256F61" w14:textId="68CB1103" w:rsidR="00121A90" w:rsidRPr="00671F32" w:rsidRDefault="004C0D7D" w:rsidP="00AC6E2B">
      <w:pPr>
        <w:pStyle w:val="FootnoteText"/>
        <w:spacing w:after="0"/>
        <w:jc w:val="left"/>
        <w:rPr>
          <w:sz w:val="18"/>
          <w:szCs w:val="18"/>
          <w:lang w:val="en-IE"/>
        </w:rPr>
      </w:pPr>
      <w:r w:rsidRPr="00621B22">
        <w:rPr>
          <w:sz w:val="18"/>
          <w:szCs w:val="18"/>
          <w:lang w:val="en-IE"/>
        </w:rPr>
        <w:t>(</w:t>
      </w:r>
      <w:r w:rsidR="00121A90" w:rsidRPr="00621B22">
        <w:rPr>
          <w:rStyle w:val="FootnoteReference"/>
          <w:sz w:val="18"/>
          <w:szCs w:val="18"/>
          <w:lang w:val="en-IE"/>
        </w:rPr>
        <w:footnoteRef/>
      </w:r>
      <w:r w:rsidRPr="00621B22">
        <w:rPr>
          <w:sz w:val="18"/>
          <w:szCs w:val="18"/>
          <w:lang w:val="en-IE"/>
        </w:rPr>
        <w:t>)</w:t>
      </w:r>
      <w:r w:rsidR="00121A90" w:rsidRPr="00621B22">
        <w:rPr>
          <w:sz w:val="18"/>
          <w:szCs w:val="18"/>
          <w:lang w:val="en-IE"/>
        </w:rPr>
        <w:t xml:space="preserve"> </w:t>
      </w:r>
      <w:hyperlink r:id="rId22" w:history="1">
        <w:r w:rsidR="00121A90" w:rsidRPr="008B08A7">
          <w:rPr>
            <w:sz w:val="18"/>
            <w:szCs w:val="18"/>
          </w:rPr>
          <w:t>https://research-and-innovation.ec.europa.eu/strategy/support-policy-making/shaping-eu-research-and-innovation-policy/new-european-innovation-agenda_en</w:t>
        </w:r>
      </w:hyperlink>
      <w:r w:rsidR="00121A90" w:rsidRPr="00671F32">
        <w:rPr>
          <w:sz w:val="18"/>
          <w:szCs w:val="18"/>
          <w:lang w:val="en-IE"/>
        </w:rPr>
        <w:t xml:space="preserve"> </w:t>
      </w:r>
    </w:p>
  </w:footnote>
  <w:footnote w:id="45">
    <w:p w14:paraId="4249E436" w14:textId="0EDB425A" w:rsidR="00BD5990" w:rsidRPr="009F1346" w:rsidRDefault="00BD5990">
      <w:pPr>
        <w:pStyle w:val="FootnoteText"/>
        <w:rPr>
          <w:lang w:val="en-IE"/>
        </w:rPr>
      </w:pPr>
      <w:r>
        <w:t>(</w:t>
      </w:r>
      <w:r>
        <w:rPr>
          <w:rStyle w:val="FootnoteReference"/>
        </w:rPr>
        <w:footnoteRef/>
      </w:r>
      <w:r>
        <w:t>)</w:t>
      </w:r>
      <w:r>
        <w:tab/>
        <w:t>To this end the Commission will set up an expert group in accordance with the Commission Decision of 13 May 2016, C(2016)3301 final.</w:t>
      </w:r>
    </w:p>
  </w:footnote>
  <w:footnote w:id="46">
    <w:p w14:paraId="062EA632" w14:textId="797A208D" w:rsidR="00121A90" w:rsidRPr="00671F32" w:rsidRDefault="004C0D7D" w:rsidP="00997CC4">
      <w:pPr>
        <w:pStyle w:val="FootnoteText"/>
        <w:spacing w:after="0"/>
        <w:rPr>
          <w:sz w:val="18"/>
          <w:szCs w:val="18"/>
          <w:lang w:val="en-IE"/>
        </w:rPr>
      </w:pPr>
      <w:r>
        <w:rPr>
          <w:sz w:val="18"/>
          <w:szCs w:val="18"/>
        </w:rPr>
        <w:t>(</w:t>
      </w:r>
      <w:r w:rsidR="00121A90" w:rsidRPr="00671F32">
        <w:rPr>
          <w:rStyle w:val="FootnoteReference"/>
          <w:sz w:val="18"/>
          <w:szCs w:val="18"/>
        </w:rPr>
        <w:footnoteRef/>
      </w:r>
      <w:r>
        <w:rPr>
          <w:sz w:val="18"/>
          <w:szCs w:val="18"/>
        </w:rPr>
        <w:t>)</w:t>
      </w:r>
      <w:r w:rsidR="00121A90" w:rsidRPr="00671F32">
        <w:rPr>
          <w:sz w:val="18"/>
          <w:szCs w:val="18"/>
        </w:rPr>
        <w:t xml:space="preserve"> </w:t>
      </w:r>
      <w:r w:rsidR="00121A90" w:rsidRPr="00671F32">
        <w:rPr>
          <w:sz w:val="18"/>
          <w:szCs w:val="18"/>
          <w:lang w:val="en-IE"/>
        </w:rPr>
        <w:t xml:space="preserve">The area of advanced materials has been identified by several Member States and regions as a S3 priority in the 2021-2027 period. For example, Greece has a thematic priority on “Materials, Construction &amp; Industry” and Austria a priority on </w:t>
      </w:r>
      <w:r w:rsidR="002815A5">
        <w:rPr>
          <w:sz w:val="18"/>
          <w:szCs w:val="18"/>
          <w:lang w:val="en-IE"/>
        </w:rPr>
        <w:t>‘</w:t>
      </w:r>
      <w:r w:rsidR="00121A90" w:rsidRPr="00671F32">
        <w:rPr>
          <w:sz w:val="18"/>
          <w:szCs w:val="18"/>
          <w:lang w:val="en-IE"/>
        </w:rPr>
        <w:t>Materials and intelligent production</w:t>
      </w:r>
      <w:r w:rsidR="002815A5">
        <w:rPr>
          <w:sz w:val="18"/>
          <w:szCs w:val="18"/>
          <w:lang w:val="en-IE"/>
        </w:rPr>
        <w:t>’</w:t>
      </w:r>
      <w:r w:rsidR="00121A90" w:rsidRPr="00671F32">
        <w:rPr>
          <w:sz w:val="18"/>
          <w:szCs w:val="18"/>
          <w:lang w:val="en-IE"/>
        </w:rPr>
        <w:t xml:space="preserve">. At regional level, advanced materials are S3 priorities, e.g., in West Netherlands (NL), Skåne County (SE), Bucharest (RO). These priorities translate into specific projects: Latvia has launched a project on Smart Materials, Photonics, Technologies, and Engineering Ecosystem, and Slovenia has the MATPRO project focusing on materials and their production to create value chains and networks for joint developments in this field. </w:t>
      </w:r>
    </w:p>
  </w:footnote>
  <w:footnote w:id="47">
    <w:p w14:paraId="46AA8A5B" w14:textId="4143F27C" w:rsidR="00121A90" w:rsidRPr="00671F32" w:rsidRDefault="004C0D7D" w:rsidP="00AC6E2B">
      <w:pPr>
        <w:pStyle w:val="FootnoteText"/>
        <w:spacing w:after="0"/>
        <w:jc w:val="left"/>
        <w:rPr>
          <w:sz w:val="18"/>
          <w:szCs w:val="18"/>
          <w:lang w:val="en-IE"/>
        </w:rPr>
      </w:pPr>
      <w:r>
        <w:rPr>
          <w:sz w:val="18"/>
          <w:szCs w:val="18"/>
          <w:lang w:val="en-IE"/>
        </w:rPr>
        <w:t>(</w:t>
      </w:r>
      <w:r w:rsidR="00121A90" w:rsidRPr="00671F32">
        <w:rPr>
          <w:rStyle w:val="FootnoteReference"/>
          <w:sz w:val="18"/>
          <w:szCs w:val="18"/>
          <w:lang w:val="en-IE"/>
        </w:rPr>
        <w:footnoteRef/>
      </w:r>
      <w:r>
        <w:rPr>
          <w:sz w:val="18"/>
          <w:szCs w:val="18"/>
          <w:lang w:val="en-IE"/>
        </w:rPr>
        <w:t>)</w:t>
      </w:r>
      <w:r w:rsidR="00121A90" w:rsidRPr="00143558">
        <w:rPr>
          <w:sz w:val="18"/>
          <w:szCs w:val="18"/>
          <w:lang w:val="en-IE"/>
        </w:rPr>
        <w:t xml:space="preserve"> </w:t>
      </w:r>
      <w:r w:rsidR="00C309DE" w:rsidRPr="00C309DE">
        <w:rPr>
          <w:sz w:val="18"/>
          <w:szCs w:val="18"/>
          <w:lang w:val="en-IE"/>
        </w:rPr>
        <w:t>Global Approach to Research and Innovation</w:t>
      </w:r>
      <w:r w:rsidR="00C309DE">
        <w:rPr>
          <w:sz w:val="18"/>
          <w:szCs w:val="18"/>
          <w:lang w:val="en-IE"/>
        </w:rPr>
        <w:t>,</w:t>
      </w:r>
      <w:r w:rsidR="00C309DE" w:rsidRPr="00C309DE">
        <w:rPr>
          <w:rStyle w:val="FootnoteReference"/>
          <w:sz w:val="18"/>
          <w:szCs w:val="18"/>
          <w:vertAlign w:val="baseline"/>
          <w:lang w:val="en-IE"/>
        </w:rPr>
        <w:t xml:space="preserve"> </w:t>
      </w:r>
      <w:r w:rsidR="00121A90" w:rsidRPr="00AC6E2B">
        <w:rPr>
          <w:rStyle w:val="FootnoteReference"/>
          <w:sz w:val="18"/>
          <w:szCs w:val="18"/>
          <w:vertAlign w:val="baseline"/>
          <w:lang w:val="en-IE"/>
        </w:rPr>
        <w:t>COM (2021) 252 final</w:t>
      </w:r>
    </w:p>
  </w:footnote>
  <w:footnote w:id="48">
    <w:p w14:paraId="785C8F6A" w14:textId="1BEFFBFA" w:rsidR="004C3AEE" w:rsidRPr="004C3AEE" w:rsidRDefault="004C3AEE">
      <w:pPr>
        <w:pStyle w:val="FootnoteText"/>
        <w:rPr>
          <w:lang w:val="en-IE"/>
        </w:rPr>
      </w:pPr>
      <w:r w:rsidRPr="00E7514E">
        <w:rPr>
          <w:sz w:val="18"/>
          <w:szCs w:val="18"/>
        </w:rPr>
        <w:t>(</w:t>
      </w:r>
      <w:r w:rsidRPr="00E7514E">
        <w:rPr>
          <w:rStyle w:val="FootnoteReference"/>
          <w:sz w:val="18"/>
          <w:szCs w:val="18"/>
        </w:rPr>
        <w:footnoteRef/>
      </w:r>
      <w:r w:rsidRPr="00E7514E">
        <w:rPr>
          <w:sz w:val="18"/>
          <w:szCs w:val="18"/>
        </w:rPr>
        <w:t>)</w:t>
      </w:r>
      <w:r w:rsidR="008F043D" w:rsidRPr="00E7514E">
        <w:rPr>
          <w:sz w:val="18"/>
          <w:szCs w:val="18"/>
        </w:rPr>
        <w:t xml:space="preserve"> </w:t>
      </w:r>
      <w:r w:rsidR="00E7514E" w:rsidRPr="00E7514E">
        <w:rPr>
          <w:sz w:val="18"/>
          <w:szCs w:val="18"/>
        </w:rPr>
        <w:t>A</w:t>
      </w:r>
      <w:r w:rsidRPr="00E7514E">
        <w:rPr>
          <w:sz w:val="18"/>
          <w:szCs w:val="18"/>
        </w:rPr>
        <w:t>s foreseen under the Net Zero Industry Act and the New European Innovation Agenda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C9831" w14:textId="77777777" w:rsidR="007029D5" w:rsidRPr="007029D5" w:rsidRDefault="007029D5" w:rsidP="007029D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222BC" w14:textId="77777777" w:rsidR="007029D5" w:rsidRPr="007029D5" w:rsidRDefault="007029D5" w:rsidP="007029D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8583F" w14:textId="77777777" w:rsidR="007029D5" w:rsidRPr="007029D5" w:rsidRDefault="007029D5" w:rsidP="007029D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DA2AE" w14:textId="77777777" w:rsidR="00323680" w:rsidRDefault="003236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BF452" w14:textId="77777777" w:rsidR="00323680" w:rsidRDefault="003236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5836A" w14:textId="77777777" w:rsidR="00323680" w:rsidRDefault="003236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B5CC84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6796E72"/>
    <w:multiLevelType w:val="hybridMultilevel"/>
    <w:tmpl w:val="2A5EB40E"/>
    <w:lvl w:ilvl="0" w:tplc="702A8AB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2900F7"/>
    <w:multiLevelType w:val="multilevel"/>
    <w:tmpl w:val="7A5ECFA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2ED60D6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485E88"/>
    <w:multiLevelType w:val="hybridMultilevel"/>
    <w:tmpl w:val="B34273A8"/>
    <w:lvl w:ilvl="0" w:tplc="1A7092CE">
      <w:start w:val="1"/>
      <w:numFmt w:val="lowerLetter"/>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0B7201"/>
    <w:multiLevelType w:val="multilevel"/>
    <w:tmpl w:val="176CDF8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AF1EB03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ABAF16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B5F032A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6BF56D5"/>
    <w:multiLevelType w:val="hybridMultilevel"/>
    <w:tmpl w:val="53D2FE9A"/>
    <w:lvl w:ilvl="0" w:tplc="1A7092CE">
      <w:start w:val="1"/>
      <w:numFmt w:val="lowerLetter"/>
      <w:lvlText w:val="%1)"/>
      <w:lvlJc w:val="left"/>
      <w:pPr>
        <w:ind w:left="720" w:hanging="360"/>
      </w:pPr>
      <w:rPr>
        <w:rFonts w:hint="default"/>
        <w:b/>
        <w:i w:val="0"/>
      </w:rPr>
    </w:lvl>
    <w:lvl w:ilvl="1" w:tplc="03AC55E0">
      <w:start w:val="1"/>
      <w:numFmt w:val="lowerLetter"/>
      <w:lvlText w:val="%2."/>
      <w:lvlJc w:val="left"/>
      <w:pPr>
        <w:ind w:left="1440" w:hanging="360"/>
      </w:pPr>
    </w:lvl>
    <w:lvl w:ilvl="2" w:tplc="D24C4B6A">
      <w:start w:val="1"/>
      <w:numFmt w:val="lowerRoman"/>
      <w:lvlText w:val="%3."/>
      <w:lvlJc w:val="right"/>
      <w:pPr>
        <w:ind w:left="2160" w:hanging="180"/>
      </w:pPr>
    </w:lvl>
    <w:lvl w:ilvl="3" w:tplc="7D581DDE">
      <w:start w:val="1"/>
      <w:numFmt w:val="decimal"/>
      <w:lvlText w:val="%4."/>
      <w:lvlJc w:val="left"/>
      <w:pPr>
        <w:ind w:left="2880" w:hanging="360"/>
      </w:pPr>
    </w:lvl>
    <w:lvl w:ilvl="4" w:tplc="2CA286B6">
      <w:start w:val="1"/>
      <w:numFmt w:val="lowerLetter"/>
      <w:lvlText w:val="%5."/>
      <w:lvlJc w:val="left"/>
      <w:pPr>
        <w:ind w:left="3600" w:hanging="360"/>
      </w:pPr>
    </w:lvl>
    <w:lvl w:ilvl="5" w:tplc="83F6E354">
      <w:start w:val="1"/>
      <w:numFmt w:val="lowerRoman"/>
      <w:lvlText w:val="%6."/>
      <w:lvlJc w:val="right"/>
      <w:pPr>
        <w:ind w:left="4320" w:hanging="180"/>
      </w:pPr>
    </w:lvl>
    <w:lvl w:ilvl="6" w:tplc="BC7A3B96">
      <w:start w:val="1"/>
      <w:numFmt w:val="decimal"/>
      <w:lvlText w:val="%7."/>
      <w:lvlJc w:val="left"/>
      <w:pPr>
        <w:ind w:left="5040" w:hanging="360"/>
      </w:pPr>
    </w:lvl>
    <w:lvl w:ilvl="7" w:tplc="3FCE38D8">
      <w:start w:val="1"/>
      <w:numFmt w:val="lowerLetter"/>
      <w:lvlText w:val="%8."/>
      <w:lvlJc w:val="left"/>
      <w:pPr>
        <w:ind w:left="5760" w:hanging="360"/>
      </w:pPr>
    </w:lvl>
    <w:lvl w:ilvl="8" w:tplc="12DAB2D6">
      <w:start w:val="1"/>
      <w:numFmt w:val="lowerRoman"/>
      <w:lvlText w:val="%9."/>
      <w:lvlJc w:val="right"/>
      <w:pPr>
        <w:ind w:left="6480" w:hanging="180"/>
      </w:pPr>
    </w:lvl>
  </w:abstractNum>
  <w:abstractNum w:abstractNumId="10" w15:restartNumberingAfterBreak="0">
    <w:nsid w:val="172F0AC5"/>
    <w:multiLevelType w:val="multilevel"/>
    <w:tmpl w:val="BDFE343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7B624F"/>
    <w:multiLevelType w:val="multilevel"/>
    <w:tmpl w:val="449A5E5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33D1C59"/>
    <w:multiLevelType w:val="hybridMultilevel"/>
    <w:tmpl w:val="7614575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8DFDF8"/>
    <w:multiLevelType w:val="multilevel"/>
    <w:tmpl w:val="D2BAB18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7CAA0A8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FE36FFF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EDE2455"/>
    <w:multiLevelType w:val="hybridMultilevel"/>
    <w:tmpl w:val="D41814CC"/>
    <w:lvl w:ilvl="0" w:tplc="16A408B8">
      <w:start w:val="1"/>
      <w:numFmt w:val="upperRoman"/>
      <w:lvlText w:val="%1."/>
      <w:lvlJc w:val="right"/>
      <w:pPr>
        <w:ind w:left="842" w:hanging="360"/>
      </w:pPr>
      <w:rPr>
        <w:rFonts w:ascii="Times New Roman" w:hAnsi="Times New Roman" w:cs="Times New Roman" w:hint="default"/>
        <w:b/>
        <w:sz w:val="24"/>
        <w:szCs w:val="24"/>
      </w:rPr>
    </w:lvl>
    <w:lvl w:ilvl="1" w:tplc="FFFFFFFF">
      <w:start w:val="1"/>
      <w:numFmt w:val="lowerLetter"/>
      <w:lvlText w:val="%2."/>
      <w:lvlJc w:val="left"/>
      <w:pPr>
        <w:ind w:left="1562" w:hanging="360"/>
      </w:pPr>
    </w:lvl>
    <w:lvl w:ilvl="2" w:tplc="FFFFFFFF" w:tentative="1">
      <w:start w:val="1"/>
      <w:numFmt w:val="lowerRoman"/>
      <w:lvlText w:val="%3."/>
      <w:lvlJc w:val="right"/>
      <w:pPr>
        <w:ind w:left="2282" w:hanging="180"/>
      </w:pPr>
    </w:lvl>
    <w:lvl w:ilvl="3" w:tplc="FFFFFFFF" w:tentative="1">
      <w:start w:val="1"/>
      <w:numFmt w:val="decimal"/>
      <w:lvlText w:val="%4."/>
      <w:lvlJc w:val="left"/>
      <w:pPr>
        <w:ind w:left="3002" w:hanging="360"/>
      </w:pPr>
    </w:lvl>
    <w:lvl w:ilvl="4" w:tplc="FFFFFFFF" w:tentative="1">
      <w:start w:val="1"/>
      <w:numFmt w:val="lowerLetter"/>
      <w:lvlText w:val="%5."/>
      <w:lvlJc w:val="left"/>
      <w:pPr>
        <w:ind w:left="3722" w:hanging="360"/>
      </w:pPr>
    </w:lvl>
    <w:lvl w:ilvl="5" w:tplc="FFFFFFFF" w:tentative="1">
      <w:start w:val="1"/>
      <w:numFmt w:val="lowerRoman"/>
      <w:lvlText w:val="%6."/>
      <w:lvlJc w:val="right"/>
      <w:pPr>
        <w:ind w:left="4442" w:hanging="180"/>
      </w:pPr>
    </w:lvl>
    <w:lvl w:ilvl="6" w:tplc="FFFFFFFF" w:tentative="1">
      <w:start w:val="1"/>
      <w:numFmt w:val="decimal"/>
      <w:lvlText w:val="%7."/>
      <w:lvlJc w:val="left"/>
      <w:pPr>
        <w:ind w:left="5162" w:hanging="360"/>
      </w:pPr>
    </w:lvl>
    <w:lvl w:ilvl="7" w:tplc="FFFFFFFF" w:tentative="1">
      <w:start w:val="1"/>
      <w:numFmt w:val="lowerLetter"/>
      <w:lvlText w:val="%8."/>
      <w:lvlJc w:val="left"/>
      <w:pPr>
        <w:ind w:left="5882" w:hanging="360"/>
      </w:pPr>
    </w:lvl>
    <w:lvl w:ilvl="8" w:tplc="FFFFFFFF" w:tentative="1">
      <w:start w:val="1"/>
      <w:numFmt w:val="lowerRoman"/>
      <w:lvlText w:val="%9."/>
      <w:lvlJc w:val="right"/>
      <w:pPr>
        <w:ind w:left="6602" w:hanging="180"/>
      </w:pPr>
    </w:lvl>
  </w:abstractNum>
  <w:abstractNum w:abstractNumId="17" w15:restartNumberingAfterBreak="0">
    <w:nsid w:val="36324F1E"/>
    <w:multiLevelType w:val="multilevel"/>
    <w:tmpl w:val="48322DE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4696706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8B11C65"/>
    <w:multiLevelType w:val="hybridMultilevel"/>
    <w:tmpl w:val="893404B2"/>
    <w:lvl w:ilvl="0" w:tplc="E23837C8">
      <w:start w:val="1"/>
      <w:numFmt w:val="lowerLetter"/>
      <w:lvlText w:val="%1)"/>
      <w:lvlJc w:val="left"/>
      <w:pPr>
        <w:ind w:left="842" w:hanging="360"/>
      </w:pPr>
      <w:rPr>
        <w:rFonts w:hint="default"/>
        <w:b/>
        <w:i w:val="0"/>
      </w:rPr>
    </w:lvl>
    <w:lvl w:ilvl="1" w:tplc="FFFFFFFF" w:tentative="1">
      <w:start w:val="1"/>
      <w:numFmt w:val="lowerLetter"/>
      <w:lvlText w:val="%2."/>
      <w:lvlJc w:val="left"/>
      <w:pPr>
        <w:ind w:left="1562" w:hanging="360"/>
      </w:pPr>
    </w:lvl>
    <w:lvl w:ilvl="2" w:tplc="FFFFFFFF" w:tentative="1">
      <w:start w:val="1"/>
      <w:numFmt w:val="lowerRoman"/>
      <w:lvlText w:val="%3."/>
      <w:lvlJc w:val="right"/>
      <w:pPr>
        <w:ind w:left="2282" w:hanging="180"/>
      </w:pPr>
    </w:lvl>
    <w:lvl w:ilvl="3" w:tplc="FFFFFFFF" w:tentative="1">
      <w:start w:val="1"/>
      <w:numFmt w:val="decimal"/>
      <w:lvlText w:val="%4."/>
      <w:lvlJc w:val="left"/>
      <w:pPr>
        <w:ind w:left="3002" w:hanging="360"/>
      </w:pPr>
    </w:lvl>
    <w:lvl w:ilvl="4" w:tplc="FFFFFFFF" w:tentative="1">
      <w:start w:val="1"/>
      <w:numFmt w:val="lowerLetter"/>
      <w:lvlText w:val="%5."/>
      <w:lvlJc w:val="left"/>
      <w:pPr>
        <w:ind w:left="3722" w:hanging="360"/>
      </w:pPr>
    </w:lvl>
    <w:lvl w:ilvl="5" w:tplc="FFFFFFFF" w:tentative="1">
      <w:start w:val="1"/>
      <w:numFmt w:val="lowerRoman"/>
      <w:lvlText w:val="%6."/>
      <w:lvlJc w:val="right"/>
      <w:pPr>
        <w:ind w:left="4442" w:hanging="180"/>
      </w:pPr>
    </w:lvl>
    <w:lvl w:ilvl="6" w:tplc="FFFFFFFF" w:tentative="1">
      <w:start w:val="1"/>
      <w:numFmt w:val="decimal"/>
      <w:lvlText w:val="%7."/>
      <w:lvlJc w:val="left"/>
      <w:pPr>
        <w:ind w:left="5162" w:hanging="360"/>
      </w:pPr>
    </w:lvl>
    <w:lvl w:ilvl="7" w:tplc="FFFFFFFF" w:tentative="1">
      <w:start w:val="1"/>
      <w:numFmt w:val="lowerLetter"/>
      <w:lvlText w:val="%8."/>
      <w:lvlJc w:val="left"/>
      <w:pPr>
        <w:ind w:left="5882" w:hanging="360"/>
      </w:pPr>
    </w:lvl>
    <w:lvl w:ilvl="8" w:tplc="FFFFFFFF" w:tentative="1">
      <w:start w:val="1"/>
      <w:numFmt w:val="lowerRoman"/>
      <w:lvlText w:val="%9."/>
      <w:lvlJc w:val="right"/>
      <w:pPr>
        <w:ind w:left="6602" w:hanging="180"/>
      </w:pPr>
    </w:lvl>
  </w:abstractNum>
  <w:abstractNum w:abstractNumId="20" w15:restartNumberingAfterBreak="0">
    <w:nsid w:val="3A7730C4"/>
    <w:multiLevelType w:val="multilevel"/>
    <w:tmpl w:val="65E2271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EF1C0D2"/>
    <w:multiLevelType w:val="hybridMultilevel"/>
    <w:tmpl w:val="FFFFFFFF"/>
    <w:lvl w:ilvl="0" w:tplc="2292ADE6">
      <w:start w:val="1"/>
      <w:numFmt w:val="lowerLetter"/>
      <w:lvlText w:val="%1)"/>
      <w:lvlJc w:val="left"/>
      <w:pPr>
        <w:ind w:left="720" w:hanging="360"/>
      </w:pPr>
    </w:lvl>
    <w:lvl w:ilvl="1" w:tplc="0126780E">
      <w:start w:val="1"/>
      <w:numFmt w:val="lowerLetter"/>
      <w:lvlText w:val="%2."/>
      <w:lvlJc w:val="left"/>
      <w:pPr>
        <w:ind w:left="1440" w:hanging="360"/>
      </w:pPr>
    </w:lvl>
    <w:lvl w:ilvl="2" w:tplc="13D0539A">
      <w:start w:val="1"/>
      <w:numFmt w:val="lowerRoman"/>
      <w:lvlText w:val="%3."/>
      <w:lvlJc w:val="right"/>
      <w:pPr>
        <w:ind w:left="2160" w:hanging="180"/>
      </w:pPr>
    </w:lvl>
    <w:lvl w:ilvl="3" w:tplc="D2F471EE">
      <w:start w:val="1"/>
      <w:numFmt w:val="decimal"/>
      <w:lvlText w:val="%4."/>
      <w:lvlJc w:val="left"/>
      <w:pPr>
        <w:ind w:left="2880" w:hanging="360"/>
      </w:pPr>
    </w:lvl>
    <w:lvl w:ilvl="4" w:tplc="441E7EC8">
      <w:start w:val="1"/>
      <w:numFmt w:val="lowerLetter"/>
      <w:lvlText w:val="%5."/>
      <w:lvlJc w:val="left"/>
      <w:pPr>
        <w:ind w:left="3600" w:hanging="360"/>
      </w:pPr>
    </w:lvl>
    <w:lvl w:ilvl="5" w:tplc="63AAE3B0">
      <w:start w:val="1"/>
      <w:numFmt w:val="lowerRoman"/>
      <w:lvlText w:val="%6."/>
      <w:lvlJc w:val="right"/>
      <w:pPr>
        <w:ind w:left="4320" w:hanging="180"/>
      </w:pPr>
    </w:lvl>
    <w:lvl w:ilvl="6" w:tplc="77AA4060">
      <w:start w:val="1"/>
      <w:numFmt w:val="decimal"/>
      <w:lvlText w:val="%7."/>
      <w:lvlJc w:val="left"/>
      <w:pPr>
        <w:ind w:left="5040" w:hanging="360"/>
      </w:pPr>
    </w:lvl>
    <w:lvl w:ilvl="7" w:tplc="FA02AB22">
      <w:start w:val="1"/>
      <w:numFmt w:val="lowerLetter"/>
      <w:lvlText w:val="%8."/>
      <w:lvlJc w:val="left"/>
      <w:pPr>
        <w:ind w:left="5760" w:hanging="360"/>
      </w:pPr>
    </w:lvl>
    <w:lvl w:ilvl="8" w:tplc="A9EAF3A8">
      <w:start w:val="1"/>
      <w:numFmt w:val="lowerRoman"/>
      <w:lvlText w:val="%9."/>
      <w:lvlJc w:val="right"/>
      <w:pPr>
        <w:ind w:left="6480" w:hanging="180"/>
      </w:pPr>
    </w:lvl>
  </w:abstractNum>
  <w:abstractNum w:abstractNumId="22" w15:restartNumberingAfterBreak="0">
    <w:nsid w:val="429E662A"/>
    <w:multiLevelType w:val="multilevel"/>
    <w:tmpl w:val="F79E026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5202796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B8481A3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890C0F2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A6DA982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6977472E"/>
    <w:multiLevelType w:val="multilevel"/>
    <w:tmpl w:val="460823A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6ACD0E30"/>
    <w:multiLevelType w:val="hybridMultilevel"/>
    <w:tmpl w:val="27EC1260"/>
    <w:lvl w:ilvl="0" w:tplc="D24C4B6A">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5C00D64"/>
    <w:multiLevelType w:val="hybridMultilevel"/>
    <w:tmpl w:val="CD30249C"/>
    <w:lvl w:ilvl="0" w:tplc="1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65145E"/>
    <w:multiLevelType w:val="multilevel"/>
    <w:tmpl w:val="6BB4726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2" w15:restartNumberingAfterBreak="0">
    <w:nsid w:val="7EE7317C"/>
    <w:multiLevelType w:val="hybridMultilevel"/>
    <w:tmpl w:val="41F6E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9"/>
  </w:num>
  <w:num w:numId="4">
    <w:abstractNumId w:val="29"/>
  </w:num>
  <w:num w:numId="5">
    <w:abstractNumId w:val="4"/>
  </w:num>
  <w:num w:numId="6">
    <w:abstractNumId w:val="2"/>
  </w:num>
  <w:num w:numId="7">
    <w:abstractNumId w:val="17"/>
  </w:num>
  <w:num w:numId="8">
    <w:abstractNumId w:val="11"/>
  </w:num>
  <w:num w:numId="9">
    <w:abstractNumId w:val="18"/>
  </w:num>
  <w:num w:numId="10">
    <w:abstractNumId w:val="25"/>
  </w:num>
  <w:num w:numId="11">
    <w:abstractNumId w:val="27"/>
  </w:num>
  <w:num w:numId="12">
    <w:abstractNumId w:val="3"/>
  </w:num>
  <w:num w:numId="13">
    <w:abstractNumId w:val="10"/>
  </w:num>
  <w:num w:numId="14">
    <w:abstractNumId w:val="22"/>
  </w:num>
  <w:num w:numId="15">
    <w:abstractNumId w:val="5"/>
  </w:num>
  <w:num w:numId="16">
    <w:abstractNumId w:val="7"/>
  </w:num>
  <w:num w:numId="17">
    <w:abstractNumId w:val="8"/>
  </w:num>
  <w:num w:numId="18">
    <w:abstractNumId w:val="13"/>
  </w:num>
  <w:num w:numId="19">
    <w:abstractNumId w:val="20"/>
  </w:num>
  <w:num w:numId="20">
    <w:abstractNumId w:val="24"/>
  </w:num>
  <w:num w:numId="21">
    <w:abstractNumId w:val="30"/>
  </w:num>
  <w:num w:numId="22">
    <w:abstractNumId w:val="14"/>
  </w:num>
  <w:num w:numId="23">
    <w:abstractNumId w:val="15"/>
  </w:num>
  <w:num w:numId="24">
    <w:abstractNumId w:val="31"/>
  </w:num>
  <w:num w:numId="25">
    <w:abstractNumId w:val="23"/>
  </w:num>
  <w:num w:numId="26">
    <w:abstractNumId w:val="26"/>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21"/>
  </w:num>
  <w:num w:numId="34">
    <w:abstractNumId w:val="0"/>
  </w:num>
  <w:num w:numId="35">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32"/>
  </w:num>
  <w:num w:numId="37">
    <w:abstractNumId w:val="1"/>
  </w:num>
  <w:num w:numId="38">
    <w:abstractNumId w:val="28"/>
  </w:num>
  <w:num w:numId="39">
    <w:abstractNumId w:val="12"/>
  </w:num>
  <w:num w:numId="40">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C1A23AC-CED8-444C-B38B-F54F31585197"/>
    <w:docVar w:name="LW_COVERPAGE_TYPE" w:val="1"/>
    <w:docVar w:name="LW_CROSSREFERENCE" w:val="&lt;UNUSED&gt;"/>
    <w:docVar w:name="LW_DocType" w:val="EUROLOOK"/>
    <w:docVar w:name="LW_EMISSION" w:val="27.2.2024"/>
    <w:docVar w:name="LW_EMISSION_ISODATE" w:val="2024-02-27"/>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dvanced Materials for Industrial Leadership"/>
    <w:docVar w:name="LW_TYPE.DOC.CP" w:val="COMMUNICATION FROM THE COMMISSION TO THE EUROPEAN PARLIAMENT, THE COUNCIL, THE EUROPEAN ECONOMIC AND SOCIAL COMMITTEE AND THE COMMITTEE OF THE REGIONS"/>
    <w:docVar w:name="LW_TYPE.DOC.CP.USERTEXT" w:val="&lt;EMPTY&gt;"/>
    <w:docVar w:name="LwApiVersions" w:val="LW4CoDe 1.24.4.0; LW 9.0, Build 20240125"/>
  </w:docVars>
  <w:rsids>
    <w:rsidRoot w:val="00121A90"/>
    <w:rsid w:val="000002E0"/>
    <w:rsid w:val="00000DDB"/>
    <w:rsid w:val="00001987"/>
    <w:rsid w:val="00002BF0"/>
    <w:rsid w:val="000047EA"/>
    <w:rsid w:val="00005011"/>
    <w:rsid w:val="00005A2D"/>
    <w:rsid w:val="00005DF8"/>
    <w:rsid w:val="00006273"/>
    <w:rsid w:val="00006B6A"/>
    <w:rsid w:val="00006EAB"/>
    <w:rsid w:val="000070BD"/>
    <w:rsid w:val="00007123"/>
    <w:rsid w:val="0000759E"/>
    <w:rsid w:val="000101C5"/>
    <w:rsid w:val="000106D0"/>
    <w:rsid w:val="00010BAC"/>
    <w:rsid w:val="000119C0"/>
    <w:rsid w:val="00013CC3"/>
    <w:rsid w:val="000140FE"/>
    <w:rsid w:val="0001486F"/>
    <w:rsid w:val="00015101"/>
    <w:rsid w:val="00015499"/>
    <w:rsid w:val="00015AA9"/>
    <w:rsid w:val="0001601F"/>
    <w:rsid w:val="00016621"/>
    <w:rsid w:val="000167AC"/>
    <w:rsid w:val="00016EB3"/>
    <w:rsid w:val="00017267"/>
    <w:rsid w:val="000179A9"/>
    <w:rsid w:val="00017A57"/>
    <w:rsid w:val="00020A73"/>
    <w:rsid w:val="000216DF"/>
    <w:rsid w:val="00021977"/>
    <w:rsid w:val="000230C7"/>
    <w:rsid w:val="000230D5"/>
    <w:rsid w:val="000244E7"/>
    <w:rsid w:val="00024D51"/>
    <w:rsid w:val="00024E79"/>
    <w:rsid w:val="0002576B"/>
    <w:rsid w:val="000258FF"/>
    <w:rsid w:val="00025A95"/>
    <w:rsid w:val="0002616B"/>
    <w:rsid w:val="000275C8"/>
    <w:rsid w:val="00027FF1"/>
    <w:rsid w:val="0003060C"/>
    <w:rsid w:val="00030AAB"/>
    <w:rsid w:val="00032990"/>
    <w:rsid w:val="00032C67"/>
    <w:rsid w:val="000342B2"/>
    <w:rsid w:val="000343B4"/>
    <w:rsid w:val="0003503A"/>
    <w:rsid w:val="00035643"/>
    <w:rsid w:val="00035686"/>
    <w:rsid w:val="00035C0D"/>
    <w:rsid w:val="00035F2F"/>
    <w:rsid w:val="00037A88"/>
    <w:rsid w:val="00037D6B"/>
    <w:rsid w:val="00040892"/>
    <w:rsid w:val="0004185B"/>
    <w:rsid w:val="00043680"/>
    <w:rsid w:val="0004479C"/>
    <w:rsid w:val="00044807"/>
    <w:rsid w:val="00045A08"/>
    <w:rsid w:val="000469B3"/>
    <w:rsid w:val="00046AFB"/>
    <w:rsid w:val="00047582"/>
    <w:rsid w:val="0004765A"/>
    <w:rsid w:val="00047C55"/>
    <w:rsid w:val="0005103A"/>
    <w:rsid w:val="000512B7"/>
    <w:rsid w:val="000514C7"/>
    <w:rsid w:val="000514E8"/>
    <w:rsid w:val="00052225"/>
    <w:rsid w:val="00052586"/>
    <w:rsid w:val="00052B2A"/>
    <w:rsid w:val="00052D1C"/>
    <w:rsid w:val="000531FB"/>
    <w:rsid w:val="000533FD"/>
    <w:rsid w:val="000534BD"/>
    <w:rsid w:val="00054434"/>
    <w:rsid w:val="00055862"/>
    <w:rsid w:val="0006055D"/>
    <w:rsid w:val="00060676"/>
    <w:rsid w:val="00060DB3"/>
    <w:rsid w:val="000624DF"/>
    <w:rsid w:val="00062D5B"/>
    <w:rsid w:val="000630AC"/>
    <w:rsid w:val="00063275"/>
    <w:rsid w:val="000634F4"/>
    <w:rsid w:val="00063689"/>
    <w:rsid w:val="00064135"/>
    <w:rsid w:val="00064F0A"/>
    <w:rsid w:val="000651E5"/>
    <w:rsid w:val="00065326"/>
    <w:rsid w:val="00065AD2"/>
    <w:rsid w:val="000672D6"/>
    <w:rsid w:val="0006745D"/>
    <w:rsid w:val="00067548"/>
    <w:rsid w:val="00067B4F"/>
    <w:rsid w:val="00070518"/>
    <w:rsid w:val="00071BAD"/>
    <w:rsid w:val="00073857"/>
    <w:rsid w:val="000752F4"/>
    <w:rsid w:val="0007618D"/>
    <w:rsid w:val="00076514"/>
    <w:rsid w:val="000775EA"/>
    <w:rsid w:val="00082EDF"/>
    <w:rsid w:val="00083033"/>
    <w:rsid w:val="00083E44"/>
    <w:rsid w:val="00084523"/>
    <w:rsid w:val="00084A02"/>
    <w:rsid w:val="00084AEB"/>
    <w:rsid w:val="00086974"/>
    <w:rsid w:val="00090628"/>
    <w:rsid w:val="00090C6A"/>
    <w:rsid w:val="00090CE0"/>
    <w:rsid w:val="00090EB9"/>
    <w:rsid w:val="000924B9"/>
    <w:rsid w:val="000929BD"/>
    <w:rsid w:val="00096361"/>
    <w:rsid w:val="0009653D"/>
    <w:rsid w:val="000969B3"/>
    <w:rsid w:val="00096E9A"/>
    <w:rsid w:val="000979DC"/>
    <w:rsid w:val="000A0139"/>
    <w:rsid w:val="000A052F"/>
    <w:rsid w:val="000A18FA"/>
    <w:rsid w:val="000A202A"/>
    <w:rsid w:val="000A3178"/>
    <w:rsid w:val="000A3998"/>
    <w:rsid w:val="000A405C"/>
    <w:rsid w:val="000A4F0F"/>
    <w:rsid w:val="000A5C14"/>
    <w:rsid w:val="000A5F5C"/>
    <w:rsid w:val="000A64E1"/>
    <w:rsid w:val="000A6F83"/>
    <w:rsid w:val="000A75B6"/>
    <w:rsid w:val="000A75B7"/>
    <w:rsid w:val="000A7F21"/>
    <w:rsid w:val="000B04C6"/>
    <w:rsid w:val="000B1B7F"/>
    <w:rsid w:val="000B277C"/>
    <w:rsid w:val="000B49E5"/>
    <w:rsid w:val="000B4E42"/>
    <w:rsid w:val="000B5021"/>
    <w:rsid w:val="000B51CA"/>
    <w:rsid w:val="000B5281"/>
    <w:rsid w:val="000B5BD7"/>
    <w:rsid w:val="000B61B5"/>
    <w:rsid w:val="000B643A"/>
    <w:rsid w:val="000B6490"/>
    <w:rsid w:val="000B6760"/>
    <w:rsid w:val="000B6F16"/>
    <w:rsid w:val="000B7E9C"/>
    <w:rsid w:val="000C084A"/>
    <w:rsid w:val="000C0C39"/>
    <w:rsid w:val="000C11BC"/>
    <w:rsid w:val="000C12AE"/>
    <w:rsid w:val="000C21A2"/>
    <w:rsid w:val="000C393F"/>
    <w:rsid w:val="000C5284"/>
    <w:rsid w:val="000C5AF3"/>
    <w:rsid w:val="000C6C9C"/>
    <w:rsid w:val="000C6FC7"/>
    <w:rsid w:val="000D062A"/>
    <w:rsid w:val="000D06F5"/>
    <w:rsid w:val="000D09C6"/>
    <w:rsid w:val="000D09D3"/>
    <w:rsid w:val="000D0E40"/>
    <w:rsid w:val="000D1917"/>
    <w:rsid w:val="000D24A0"/>
    <w:rsid w:val="000D342D"/>
    <w:rsid w:val="000D3981"/>
    <w:rsid w:val="000D3BF8"/>
    <w:rsid w:val="000D4439"/>
    <w:rsid w:val="000D4712"/>
    <w:rsid w:val="000D4C23"/>
    <w:rsid w:val="000D4DF5"/>
    <w:rsid w:val="000D5909"/>
    <w:rsid w:val="000D7D42"/>
    <w:rsid w:val="000E02FD"/>
    <w:rsid w:val="000E076C"/>
    <w:rsid w:val="000E22D3"/>
    <w:rsid w:val="000E31B0"/>
    <w:rsid w:val="000E3D0D"/>
    <w:rsid w:val="000E3EF8"/>
    <w:rsid w:val="000E4705"/>
    <w:rsid w:val="000E4C60"/>
    <w:rsid w:val="000E6494"/>
    <w:rsid w:val="000E6F21"/>
    <w:rsid w:val="000E722C"/>
    <w:rsid w:val="000E7497"/>
    <w:rsid w:val="000E7B37"/>
    <w:rsid w:val="000F0F92"/>
    <w:rsid w:val="000F1211"/>
    <w:rsid w:val="000F1CD0"/>
    <w:rsid w:val="000F3EE8"/>
    <w:rsid w:val="000F52A7"/>
    <w:rsid w:val="000F6646"/>
    <w:rsid w:val="000F70FB"/>
    <w:rsid w:val="000F7754"/>
    <w:rsid w:val="000F7761"/>
    <w:rsid w:val="0010037D"/>
    <w:rsid w:val="00100807"/>
    <w:rsid w:val="00100A14"/>
    <w:rsid w:val="0010196B"/>
    <w:rsid w:val="0010249B"/>
    <w:rsid w:val="001034B3"/>
    <w:rsid w:val="001045BF"/>
    <w:rsid w:val="001049F8"/>
    <w:rsid w:val="0010551D"/>
    <w:rsid w:val="00106047"/>
    <w:rsid w:val="001070AD"/>
    <w:rsid w:val="001071E0"/>
    <w:rsid w:val="001071E6"/>
    <w:rsid w:val="0010746A"/>
    <w:rsid w:val="00107694"/>
    <w:rsid w:val="00110C94"/>
    <w:rsid w:val="00111A85"/>
    <w:rsid w:val="001121D1"/>
    <w:rsid w:val="00112A9B"/>
    <w:rsid w:val="00113344"/>
    <w:rsid w:val="00113981"/>
    <w:rsid w:val="00113B3F"/>
    <w:rsid w:val="00113B94"/>
    <w:rsid w:val="00113FCE"/>
    <w:rsid w:val="00114222"/>
    <w:rsid w:val="001164A7"/>
    <w:rsid w:val="001166EA"/>
    <w:rsid w:val="001171B5"/>
    <w:rsid w:val="00120D9A"/>
    <w:rsid w:val="00121317"/>
    <w:rsid w:val="00121A90"/>
    <w:rsid w:val="00123E01"/>
    <w:rsid w:val="00124B26"/>
    <w:rsid w:val="0012549B"/>
    <w:rsid w:val="00126EFA"/>
    <w:rsid w:val="00127FF0"/>
    <w:rsid w:val="001304BE"/>
    <w:rsid w:val="001305B9"/>
    <w:rsid w:val="001307A7"/>
    <w:rsid w:val="00130957"/>
    <w:rsid w:val="001316E7"/>
    <w:rsid w:val="001319D5"/>
    <w:rsid w:val="00131D25"/>
    <w:rsid w:val="001322AE"/>
    <w:rsid w:val="00132B04"/>
    <w:rsid w:val="00132FFA"/>
    <w:rsid w:val="00134085"/>
    <w:rsid w:val="00134C15"/>
    <w:rsid w:val="00134D97"/>
    <w:rsid w:val="0013569D"/>
    <w:rsid w:val="00135A6F"/>
    <w:rsid w:val="0013651D"/>
    <w:rsid w:val="00136731"/>
    <w:rsid w:val="00137929"/>
    <w:rsid w:val="00140728"/>
    <w:rsid w:val="001417C4"/>
    <w:rsid w:val="0014219C"/>
    <w:rsid w:val="00143276"/>
    <w:rsid w:val="00143558"/>
    <w:rsid w:val="0014382D"/>
    <w:rsid w:val="001443D8"/>
    <w:rsid w:val="00144438"/>
    <w:rsid w:val="00144596"/>
    <w:rsid w:val="00144741"/>
    <w:rsid w:val="00144BD7"/>
    <w:rsid w:val="001462A5"/>
    <w:rsid w:val="00146B30"/>
    <w:rsid w:val="00146F7C"/>
    <w:rsid w:val="00147A02"/>
    <w:rsid w:val="00147A11"/>
    <w:rsid w:val="00147F69"/>
    <w:rsid w:val="001500D8"/>
    <w:rsid w:val="001505CA"/>
    <w:rsid w:val="001506CE"/>
    <w:rsid w:val="0015071D"/>
    <w:rsid w:val="00151BB9"/>
    <w:rsid w:val="001524CC"/>
    <w:rsid w:val="00152821"/>
    <w:rsid w:val="001528DA"/>
    <w:rsid w:val="00152A27"/>
    <w:rsid w:val="001530AC"/>
    <w:rsid w:val="00153757"/>
    <w:rsid w:val="001563B8"/>
    <w:rsid w:val="00156C0D"/>
    <w:rsid w:val="001576EA"/>
    <w:rsid w:val="0016036F"/>
    <w:rsid w:val="00161700"/>
    <w:rsid w:val="00161EC7"/>
    <w:rsid w:val="00162E0A"/>
    <w:rsid w:val="00163BF9"/>
    <w:rsid w:val="00164474"/>
    <w:rsid w:val="0016467D"/>
    <w:rsid w:val="00164D6C"/>
    <w:rsid w:val="001650B8"/>
    <w:rsid w:val="00165278"/>
    <w:rsid w:val="0016572D"/>
    <w:rsid w:val="00166CEC"/>
    <w:rsid w:val="001671D6"/>
    <w:rsid w:val="001705DA"/>
    <w:rsid w:val="00171404"/>
    <w:rsid w:val="00171816"/>
    <w:rsid w:val="00171EB6"/>
    <w:rsid w:val="0017265A"/>
    <w:rsid w:val="0017287B"/>
    <w:rsid w:val="001728A0"/>
    <w:rsid w:val="00173A68"/>
    <w:rsid w:val="00175570"/>
    <w:rsid w:val="0017581A"/>
    <w:rsid w:val="00175A03"/>
    <w:rsid w:val="00175BA3"/>
    <w:rsid w:val="001761A2"/>
    <w:rsid w:val="001761FA"/>
    <w:rsid w:val="0017629E"/>
    <w:rsid w:val="001765D4"/>
    <w:rsid w:val="001770C8"/>
    <w:rsid w:val="00177606"/>
    <w:rsid w:val="00180DBB"/>
    <w:rsid w:val="001811BF"/>
    <w:rsid w:val="00182D92"/>
    <w:rsid w:val="001839C8"/>
    <w:rsid w:val="001839E8"/>
    <w:rsid w:val="00184B52"/>
    <w:rsid w:val="00185BCA"/>
    <w:rsid w:val="001865AF"/>
    <w:rsid w:val="00186672"/>
    <w:rsid w:val="00186C51"/>
    <w:rsid w:val="001871F6"/>
    <w:rsid w:val="001872BB"/>
    <w:rsid w:val="00187D46"/>
    <w:rsid w:val="00192FD7"/>
    <w:rsid w:val="00193E56"/>
    <w:rsid w:val="001954D0"/>
    <w:rsid w:val="001962E6"/>
    <w:rsid w:val="00196DAD"/>
    <w:rsid w:val="001970E8"/>
    <w:rsid w:val="001975F4"/>
    <w:rsid w:val="00197D40"/>
    <w:rsid w:val="00197DC1"/>
    <w:rsid w:val="001A0F22"/>
    <w:rsid w:val="001A187D"/>
    <w:rsid w:val="001A19A6"/>
    <w:rsid w:val="001A1B8A"/>
    <w:rsid w:val="001A1E20"/>
    <w:rsid w:val="001A2FCA"/>
    <w:rsid w:val="001A313A"/>
    <w:rsid w:val="001A3348"/>
    <w:rsid w:val="001A36E1"/>
    <w:rsid w:val="001A3816"/>
    <w:rsid w:val="001A45D3"/>
    <w:rsid w:val="001A5029"/>
    <w:rsid w:val="001A5BD9"/>
    <w:rsid w:val="001A5CB2"/>
    <w:rsid w:val="001A6233"/>
    <w:rsid w:val="001A625F"/>
    <w:rsid w:val="001A7645"/>
    <w:rsid w:val="001A7E21"/>
    <w:rsid w:val="001B066A"/>
    <w:rsid w:val="001B08ED"/>
    <w:rsid w:val="001B0AB7"/>
    <w:rsid w:val="001B0D95"/>
    <w:rsid w:val="001B18C5"/>
    <w:rsid w:val="001B1BB5"/>
    <w:rsid w:val="001B2DA6"/>
    <w:rsid w:val="001B2EF0"/>
    <w:rsid w:val="001B3286"/>
    <w:rsid w:val="001B3905"/>
    <w:rsid w:val="001B3FBB"/>
    <w:rsid w:val="001B4109"/>
    <w:rsid w:val="001B47D4"/>
    <w:rsid w:val="001B50B4"/>
    <w:rsid w:val="001B5333"/>
    <w:rsid w:val="001B547F"/>
    <w:rsid w:val="001B5BF0"/>
    <w:rsid w:val="001B667B"/>
    <w:rsid w:val="001B6DFD"/>
    <w:rsid w:val="001B7DF0"/>
    <w:rsid w:val="001C04CA"/>
    <w:rsid w:val="001C0562"/>
    <w:rsid w:val="001C0DE3"/>
    <w:rsid w:val="001C14CF"/>
    <w:rsid w:val="001C1E59"/>
    <w:rsid w:val="001C23CA"/>
    <w:rsid w:val="001C25AF"/>
    <w:rsid w:val="001C2A4F"/>
    <w:rsid w:val="001C3285"/>
    <w:rsid w:val="001C335D"/>
    <w:rsid w:val="001C3D8F"/>
    <w:rsid w:val="001C5069"/>
    <w:rsid w:val="001C5AFB"/>
    <w:rsid w:val="001C6439"/>
    <w:rsid w:val="001C6F21"/>
    <w:rsid w:val="001C7ACB"/>
    <w:rsid w:val="001D0CF9"/>
    <w:rsid w:val="001D3709"/>
    <w:rsid w:val="001D38A0"/>
    <w:rsid w:val="001D3D35"/>
    <w:rsid w:val="001D42FA"/>
    <w:rsid w:val="001D4D40"/>
    <w:rsid w:val="001D6631"/>
    <w:rsid w:val="001D68BD"/>
    <w:rsid w:val="001D6C13"/>
    <w:rsid w:val="001D76BC"/>
    <w:rsid w:val="001D7B46"/>
    <w:rsid w:val="001E0755"/>
    <w:rsid w:val="001E08C2"/>
    <w:rsid w:val="001E34EA"/>
    <w:rsid w:val="001E37D5"/>
    <w:rsid w:val="001E3E56"/>
    <w:rsid w:val="001E41E1"/>
    <w:rsid w:val="001E47A7"/>
    <w:rsid w:val="001E4ACE"/>
    <w:rsid w:val="001E5B7F"/>
    <w:rsid w:val="001E6B86"/>
    <w:rsid w:val="001E6BE9"/>
    <w:rsid w:val="001E72E8"/>
    <w:rsid w:val="001E7A1B"/>
    <w:rsid w:val="001E7C89"/>
    <w:rsid w:val="001F0F79"/>
    <w:rsid w:val="001F163B"/>
    <w:rsid w:val="001F1D99"/>
    <w:rsid w:val="001F1ECF"/>
    <w:rsid w:val="001F2DEC"/>
    <w:rsid w:val="001F3293"/>
    <w:rsid w:val="001F52CC"/>
    <w:rsid w:val="001F59B1"/>
    <w:rsid w:val="001F5A9C"/>
    <w:rsid w:val="001F68C3"/>
    <w:rsid w:val="001F6990"/>
    <w:rsid w:val="001F6B4C"/>
    <w:rsid w:val="001F7D22"/>
    <w:rsid w:val="001F7FA1"/>
    <w:rsid w:val="00200EF5"/>
    <w:rsid w:val="00201BBF"/>
    <w:rsid w:val="00201F9B"/>
    <w:rsid w:val="00202D86"/>
    <w:rsid w:val="002038F8"/>
    <w:rsid w:val="00204033"/>
    <w:rsid w:val="0020479B"/>
    <w:rsid w:val="0020529D"/>
    <w:rsid w:val="00205482"/>
    <w:rsid w:val="002061F6"/>
    <w:rsid w:val="00206681"/>
    <w:rsid w:val="0020671D"/>
    <w:rsid w:val="00206A39"/>
    <w:rsid w:val="00206AA2"/>
    <w:rsid w:val="00207930"/>
    <w:rsid w:val="00207979"/>
    <w:rsid w:val="00207A73"/>
    <w:rsid w:val="00210428"/>
    <w:rsid w:val="002109DD"/>
    <w:rsid w:val="002112AD"/>
    <w:rsid w:val="00211DDB"/>
    <w:rsid w:val="00212009"/>
    <w:rsid w:val="0021278E"/>
    <w:rsid w:val="00212FF0"/>
    <w:rsid w:val="00213530"/>
    <w:rsid w:val="00214B9A"/>
    <w:rsid w:val="00215049"/>
    <w:rsid w:val="00215EA6"/>
    <w:rsid w:val="002162E0"/>
    <w:rsid w:val="00216C0B"/>
    <w:rsid w:val="00216CA7"/>
    <w:rsid w:val="00216E41"/>
    <w:rsid w:val="002171C8"/>
    <w:rsid w:val="00217A5B"/>
    <w:rsid w:val="00217D37"/>
    <w:rsid w:val="00220A7B"/>
    <w:rsid w:val="00221A3C"/>
    <w:rsid w:val="00221A55"/>
    <w:rsid w:val="0022352C"/>
    <w:rsid w:val="00224B35"/>
    <w:rsid w:val="00225188"/>
    <w:rsid w:val="00225573"/>
    <w:rsid w:val="00225749"/>
    <w:rsid w:val="002259A0"/>
    <w:rsid w:val="002261CC"/>
    <w:rsid w:val="0022625C"/>
    <w:rsid w:val="0022740F"/>
    <w:rsid w:val="0022766B"/>
    <w:rsid w:val="00227EF4"/>
    <w:rsid w:val="00227FC9"/>
    <w:rsid w:val="00230EA7"/>
    <w:rsid w:val="00231198"/>
    <w:rsid w:val="0023166F"/>
    <w:rsid w:val="002316FB"/>
    <w:rsid w:val="00231A03"/>
    <w:rsid w:val="00231CCB"/>
    <w:rsid w:val="002328BB"/>
    <w:rsid w:val="0023322F"/>
    <w:rsid w:val="00233598"/>
    <w:rsid w:val="00234C49"/>
    <w:rsid w:val="002354E3"/>
    <w:rsid w:val="0023637B"/>
    <w:rsid w:val="00237263"/>
    <w:rsid w:val="00237CB7"/>
    <w:rsid w:val="002407CB"/>
    <w:rsid w:val="00241383"/>
    <w:rsid w:val="00241C71"/>
    <w:rsid w:val="00241E10"/>
    <w:rsid w:val="00242C4B"/>
    <w:rsid w:val="00243831"/>
    <w:rsid w:val="002444DA"/>
    <w:rsid w:val="002446DD"/>
    <w:rsid w:val="00244902"/>
    <w:rsid w:val="00245A68"/>
    <w:rsid w:val="00245FB7"/>
    <w:rsid w:val="0024751E"/>
    <w:rsid w:val="002475E0"/>
    <w:rsid w:val="002476D4"/>
    <w:rsid w:val="00247C94"/>
    <w:rsid w:val="00250088"/>
    <w:rsid w:val="00251056"/>
    <w:rsid w:val="00251246"/>
    <w:rsid w:val="00251B2F"/>
    <w:rsid w:val="00251B9D"/>
    <w:rsid w:val="00251E66"/>
    <w:rsid w:val="00251EAC"/>
    <w:rsid w:val="002520C4"/>
    <w:rsid w:val="00252246"/>
    <w:rsid w:val="002529B1"/>
    <w:rsid w:val="0025385B"/>
    <w:rsid w:val="002539F6"/>
    <w:rsid w:val="00254AFF"/>
    <w:rsid w:val="0025573F"/>
    <w:rsid w:val="002557DD"/>
    <w:rsid w:val="002559BD"/>
    <w:rsid w:val="00255DB9"/>
    <w:rsid w:val="002566E5"/>
    <w:rsid w:val="0025748D"/>
    <w:rsid w:val="002608DC"/>
    <w:rsid w:val="0026092D"/>
    <w:rsid w:val="00260C54"/>
    <w:rsid w:val="002617A9"/>
    <w:rsid w:val="00261B7B"/>
    <w:rsid w:val="00261E7A"/>
    <w:rsid w:val="0026270C"/>
    <w:rsid w:val="00262E67"/>
    <w:rsid w:val="002640FF"/>
    <w:rsid w:val="00264246"/>
    <w:rsid w:val="00265AC0"/>
    <w:rsid w:val="00267A9A"/>
    <w:rsid w:val="0027013E"/>
    <w:rsid w:val="00270CFE"/>
    <w:rsid w:val="0027150A"/>
    <w:rsid w:val="00271D0A"/>
    <w:rsid w:val="002721C7"/>
    <w:rsid w:val="002723AC"/>
    <w:rsid w:val="002727EE"/>
    <w:rsid w:val="00273F72"/>
    <w:rsid w:val="00274CB7"/>
    <w:rsid w:val="00274EBE"/>
    <w:rsid w:val="00275D59"/>
    <w:rsid w:val="00275F46"/>
    <w:rsid w:val="00276A49"/>
    <w:rsid w:val="00276C01"/>
    <w:rsid w:val="002770AA"/>
    <w:rsid w:val="0028004E"/>
    <w:rsid w:val="002800B6"/>
    <w:rsid w:val="002810A4"/>
    <w:rsid w:val="002810F7"/>
    <w:rsid w:val="00281345"/>
    <w:rsid w:val="002815A5"/>
    <w:rsid w:val="002815D3"/>
    <w:rsid w:val="00281E7D"/>
    <w:rsid w:val="00282263"/>
    <w:rsid w:val="002830FD"/>
    <w:rsid w:val="002837FC"/>
    <w:rsid w:val="002839AA"/>
    <w:rsid w:val="00284033"/>
    <w:rsid w:val="0028420B"/>
    <w:rsid w:val="0028702C"/>
    <w:rsid w:val="002900D2"/>
    <w:rsid w:val="00290750"/>
    <w:rsid w:val="0029090A"/>
    <w:rsid w:val="00290A18"/>
    <w:rsid w:val="00291519"/>
    <w:rsid w:val="00291CEC"/>
    <w:rsid w:val="0029491F"/>
    <w:rsid w:val="002950BC"/>
    <w:rsid w:val="00295CB4"/>
    <w:rsid w:val="002970A2"/>
    <w:rsid w:val="002979A5"/>
    <w:rsid w:val="002A2FAE"/>
    <w:rsid w:val="002A3C88"/>
    <w:rsid w:val="002A3CCF"/>
    <w:rsid w:val="002A3FE4"/>
    <w:rsid w:val="002A4851"/>
    <w:rsid w:val="002A698E"/>
    <w:rsid w:val="002A6BC8"/>
    <w:rsid w:val="002A6D47"/>
    <w:rsid w:val="002B0BFE"/>
    <w:rsid w:val="002B1B1F"/>
    <w:rsid w:val="002B27B6"/>
    <w:rsid w:val="002B3133"/>
    <w:rsid w:val="002B330D"/>
    <w:rsid w:val="002B41DD"/>
    <w:rsid w:val="002B49EA"/>
    <w:rsid w:val="002B4E0E"/>
    <w:rsid w:val="002B57C8"/>
    <w:rsid w:val="002B6DC5"/>
    <w:rsid w:val="002B7840"/>
    <w:rsid w:val="002C00D1"/>
    <w:rsid w:val="002C0B4F"/>
    <w:rsid w:val="002C0B80"/>
    <w:rsid w:val="002C17C6"/>
    <w:rsid w:val="002C2868"/>
    <w:rsid w:val="002C298B"/>
    <w:rsid w:val="002C2C5D"/>
    <w:rsid w:val="002C2DE5"/>
    <w:rsid w:val="002C3D80"/>
    <w:rsid w:val="002C4D5D"/>
    <w:rsid w:val="002C4E19"/>
    <w:rsid w:val="002C4E7C"/>
    <w:rsid w:val="002C5646"/>
    <w:rsid w:val="002C5D29"/>
    <w:rsid w:val="002C6A21"/>
    <w:rsid w:val="002C701A"/>
    <w:rsid w:val="002D00E5"/>
    <w:rsid w:val="002D0308"/>
    <w:rsid w:val="002D153E"/>
    <w:rsid w:val="002D23FE"/>
    <w:rsid w:val="002D2E30"/>
    <w:rsid w:val="002D30A9"/>
    <w:rsid w:val="002D452E"/>
    <w:rsid w:val="002D474B"/>
    <w:rsid w:val="002D4B26"/>
    <w:rsid w:val="002D54A7"/>
    <w:rsid w:val="002D5D7C"/>
    <w:rsid w:val="002D61A9"/>
    <w:rsid w:val="002D66BB"/>
    <w:rsid w:val="002D6B61"/>
    <w:rsid w:val="002D6D90"/>
    <w:rsid w:val="002D744F"/>
    <w:rsid w:val="002E071A"/>
    <w:rsid w:val="002E1F0E"/>
    <w:rsid w:val="002E20D3"/>
    <w:rsid w:val="002E21CC"/>
    <w:rsid w:val="002E29A6"/>
    <w:rsid w:val="002E2DC5"/>
    <w:rsid w:val="002E2ECB"/>
    <w:rsid w:val="002E3457"/>
    <w:rsid w:val="002E34DA"/>
    <w:rsid w:val="002E4D66"/>
    <w:rsid w:val="002E4E24"/>
    <w:rsid w:val="002E4F28"/>
    <w:rsid w:val="002E5A54"/>
    <w:rsid w:val="002E5E43"/>
    <w:rsid w:val="002E6634"/>
    <w:rsid w:val="002E6A26"/>
    <w:rsid w:val="002E6EFC"/>
    <w:rsid w:val="002E74EC"/>
    <w:rsid w:val="002E7755"/>
    <w:rsid w:val="002F12F1"/>
    <w:rsid w:val="002F266D"/>
    <w:rsid w:val="002F42DF"/>
    <w:rsid w:val="002F4BB6"/>
    <w:rsid w:val="002F4C1D"/>
    <w:rsid w:val="002F4C9B"/>
    <w:rsid w:val="002F4DAD"/>
    <w:rsid w:val="002F4E27"/>
    <w:rsid w:val="002F4FB9"/>
    <w:rsid w:val="002F621E"/>
    <w:rsid w:val="002F6F59"/>
    <w:rsid w:val="00301390"/>
    <w:rsid w:val="003018B6"/>
    <w:rsid w:val="00302410"/>
    <w:rsid w:val="0030278C"/>
    <w:rsid w:val="003029C3"/>
    <w:rsid w:val="003032D8"/>
    <w:rsid w:val="003043DB"/>
    <w:rsid w:val="00304471"/>
    <w:rsid w:val="00304948"/>
    <w:rsid w:val="00304E3F"/>
    <w:rsid w:val="003050D0"/>
    <w:rsid w:val="00305841"/>
    <w:rsid w:val="003059FD"/>
    <w:rsid w:val="003066C0"/>
    <w:rsid w:val="003066F0"/>
    <w:rsid w:val="0030684A"/>
    <w:rsid w:val="00306F9C"/>
    <w:rsid w:val="0031008F"/>
    <w:rsid w:val="00311BC6"/>
    <w:rsid w:val="00312804"/>
    <w:rsid w:val="00312DEF"/>
    <w:rsid w:val="00313837"/>
    <w:rsid w:val="00313AD3"/>
    <w:rsid w:val="00313DAD"/>
    <w:rsid w:val="003147AA"/>
    <w:rsid w:val="00316099"/>
    <w:rsid w:val="00316753"/>
    <w:rsid w:val="00316961"/>
    <w:rsid w:val="00316D9F"/>
    <w:rsid w:val="003170B9"/>
    <w:rsid w:val="00317638"/>
    <w:rsid w:val="00317A6F"/>
    <w:rsid w:val="003206A6"/>
    <w:rsid w:val="0032072E"/>
    <w:rsid w:val="00320B51"/>
    <w:rsid w:val="003214FB"/>
    <w:rsid w:val="00321925"/>
    <w:rsid w:val="00322FA8"/>
    <w:rsid w:val="00323680"/>
    <w:rsid w:val="00323DCE"/>
    <w:rsid w:val="003243FF"/>
    <w:rsid w:val="0032522A"/>
    <w:rsid w:val="00326BD3"/>
    <w:rsid w:val="00326DFE"/>
    <w:rsid w:val="003270D7"/>
    <w:rsid w:val="00327DBF"/>
    <w:rsid w:val="0033071F"/>
    <w:rsid w:val="00331333"/>
    <w:rsid w:val="00331E9F"/>
    <w:rsid w:val="00332966"/>
    <w:rsid w:val="00332AB4"/>
    <w:rsid w:val="00332E35"/>
    <w:rsid w:val="00333CEE"/>
    <w:rsid w:val="003346D5"/>
    <w:rsid w:val="003346E4"/>
    <w:rsid w:val="00334C5F"/>
    <w:rsid w:val="00335136"/>
    <w:rsid w:val="003356E7"/>
    <w:rsid w:val="0033672D"/>
    <w:rsid w:val="00336C9A"/>
    <w:rsid w:val="00337743"/>
    <w:rsid w:val="00337ECA"/>
    <w:rsid w:val="003400D9"/>
    <w:rsid w:val="00340334"/>
    <w:rsid w:val="003404DB"/>
    <w:rsid w:val="00340853"/>
    <w:rsid w:val="00340A9E"/>
    <w:rsid w:val="00340EDF"/>
    <w:rsid w:val="00340F28"/>
    <w:rsid w:val="003419B1"/>
    <w:rsid w:val="00342F45"/>
    <w:rsid w:val="0034388A"/>
    <w:rsid w:val="00343C38"/>
    <w:rsid w:val="0034421D"/>
    <w:rsid w:val="003445D4"/>
    <w:rsid w:val="00344EB2"/>
    <w:rsid w:val="00345532"/>
    <w:rsid w:val="003455FA"/>
    <w:rsid w:val="003468CD"/>
    <w:rsid w:val="00350492"/>
    <w:rsid w:val="00350705"/>
    <w:rsid w:val="003512AD"/>
    <w:rsid w:val="0035156E"/>
    <w:rsid w:val="0035195A"/>
    <w:rsid w:val="00351B72"/>
    <w:rsid w:val="00351D23"/>
    <w:rsid w:val="00352CF0"/>
    <w:rsid w:val="003534BF"/>
    <w:rsid w:val="00353A66"/>
    <w:rsid w:val="00353A68"/>
    <w:rsid w:val="00354160"/>
    <w:rsid w:val="00354DE2"/>
    <w:rsid w:val="0035629B"/>
    <w:rsid w:val="0036044F"/>
    <w:rsid w:val="0036089B"/>
    <w:rsid w:val="003615FA"/>
    <w:rsid w:val="00361E93"/>
    <w:rsid w:val="003635E1"/>
    <w:rsid w:val="003647F3"/>
    <w:rsid w:val="00366732"/>
    <w:rsid w:val="00366B7D"/>
    <w:rsid w:val="003704DF"/>
    <w:rsid w:val="00370F25"/>
    <w:rsid w:val="0037195C"/>
    <w:rsid w:val="00372606"/>
    <w:rsid w:val="00372EBB"/>
    <w:rsid w:val="00373540"/>
    <w:rsid w:val="00373CCB"/>
    <w:rsid w:val="003745A8"/>
    <w:rsid w:val="00374A8B"/>
    <w:rsid w:val="00374B76"/>
    <w:rsid w:val="00376050"/>
    <w:rsid w:val="003762BD"/>
    <w:rsid w:val="0037634C"/>
    <w:rsid w:val="003766A1"/>
    <w:rsid w:val="00377B74"/>
    <w:rsid w:val="00380355"/>
    <w:rsid w:val="0038039F"/>
    <w:rsid w:val="003824D0"/>
    <w:rsid w:val="0038258F"/>
    <w:rsid w:val="003834E8"/>
    <w:rsid w:val="00383FBB"/>
    <w:rsid w:val="003843F2"/>
    <w:rsid w:val="00384AD4"/>
    <w:rsid w:val="0038569E"/>
    <w:rsid w:val="00385E4C"/>
    <w:rsid w:val="00386558"/>
    <w:rsid w:val="00386BDB"/>
    <w:rsid w:val="00387212"/>
    <w:rsid w:val="00387D6D"/>
    <w:rsid w:val="00390D19"/>
    <w:rsid w:val="00392263"/>
    <w:rsid w:val="0039242D"/>
    <w:rsid w:val="0039321C"/>
    <w:rsid w:val="00393B9E"/>
    <w:rsid w:val="003940C0"/>
    <w:rsid w:val="003943BB"/>
    <w:rsid w:val="00394EA6"/>
    <w:rsid w:val="0039507A"/>
    <w:rsid w:val="00395244"/>
    <w:rsid w:val="0039537E"/>
    <w:rsid w:val="00395A51"/>
    <w:rsid w:val="00395BFB"/>
    <w:rsid w:val="00395E70"/>
    <w:rsid w:val="00397272"/>
    <w:rsid w:val="00397387"/>
    <w:rsid w:val="003A0746"/>
    <w:rsid w:val="003A09A6"/>
    <w:rsid w:val="003A0EDD"/>
    <w:rsid w:val="003A16C8"/>
    <w:rsid w:val="003A1CF8"/>
    <w:rsid w:val="003A1F9F"/>
    <w:rsid w:val="003A2B80"/>
    <w:rsid w:val="003A2C70"/>
    <w:rsid w:val="003A30DC"/>
    <w:rsid w:val="003A3110"/>
    <w:rsid w:val="003A3919"/>
    <w:rsid w:val="003A3A2E"/>
    <w:rsid w:val="003A4F6A"/>
    <w:rsid w:val="003A5261"/>
    <w:rsid w:val="003A5E00"/>
    <w:rsid w:val="003A5EBD"/>
    <w:rsid w:val="003A5F7F"/>
    <w:rsid w:val="003A6041"/>
    <w:rsid w:val="003A608D"/>
    <w:rsid w:val="003A68FE"/>
    <w:rsid w:val="003A7FAF"/>
    <w:rsid w:val="003B03EB"/>
    <w:rsid w:val="003B0484"/>
    <w:rsid w:val="003B12DE"/>
    <w:rsid w:val="003B13F9"/>
    <w:rsid w:val="003B149C"/>
    <w:rsid w:val="003B151B"/>
    <w:rsid w:val="003B182D"/>
    <w:rsid w:val="003B18BC"/>
    <w:rsid w:val="003B1D80"/>
    <w:rsid w:val="003B2ABD"/>
    <w:rsid w:val="003B2F91"/>
    <w:rsid w:val="003B3359"/>
    <w:rsid w:val="003B3484"/>
    <w:rsid w:val="003B34B8"/>
    <w:rsid w:val="003B416A"/>
    <w:rsid w:val="003B4B19"/>
    <w:rsid w:val="003B5B13"/>
    <w:rsid w:val="003B616E"/>
    <w:rsid w:val="003B675E"/>
    <w:rsid w:val="003B6B45"/>
    <w:rsid w:val="003C00AE"/>
    <w:rsid w:val="003C0F0F"/>
    <w:rsid w:val="003C23B6"/>
    <w:rsid w:val="003C5C86"/>
    <w:rsid w:val="003C5F85"/>
    <w:rsid w:val="003C63D4"/>
    <w:rsid w:val="003C70A8"/>
    <w:rsid w:val="003C75A9"/>
    <w:rsid w:val="003C7778"/>
    <w:rsid w:val="003D0109"/>
    <w:rsid w:val="003D032C"/>
    <w:rsid w:val="003D11B6"/>
    <w:rsid w:val="003D2B15"/>
    <w:rsid w:val="003D3532"/>
    <w:rsid w:val="003D415D"/>
    <w:rsid w:val="003D5100"/>
    <w:rsid w:val="003D5A2D"/>
    <w:rsid w:val="003D5AC3"/>
    <w:rsid w:val="003D6834"/>
    <w:rsid w:val="003D6CC4"/>
    <w:rsid w:val="003E0B7F"/>
    <w:rsid w:val="003E204A"/>
    <w:rsid w:val="003E25DF"/>
    <w:rsid w:val="003E2B45"/>
    <w:rsid w:val="003E2B6D"/>
    <w:rsid w:val="003E2D01"/>
    <w:rsid w:val="003E3B38"/>
    <w:rsid w:val="003F0B6D"/>
    <w:rsid w:val="003F0DBB"/>
    <w:rsid w:val="003F10CF"/>
    <w:rsid w:val="003F11B7"/>
    <w:rsid w:val="003F1533"/>
    <w:rsid w:val="003F1A91"/>
    <w:rsid w:val="003F22B4"/>
    <w:rsid w:val="003F2B75"/>
    <w:rsid w:val="003F2C6A"/>
    <w:rsid w:val="003F3505"/>
    <w:rsid w:val="003F4718"/>
    <w:rsid w:val="003F4C9D"/>
    <w:rsid w:val="003F5A5E"/>
    <w:rsid w:val="003F5D20"/>
    <w:rsid w:val="003F67FC"/>
    <w:rsid w:val="003F6AF0"/>
    <w:rsid w:val="003F7CB7"/>
    <w:rsid w:val="00400024"/>
    <w:rsid w:val="00401292"/>
    <w:rsid w:val="00401AE2"/>
    <w:rsid w:val="004028F8"/>
    <w:rsid w:val="00402F9F"/>
    <w:rsid w:val="0040344E"/>
    <w:rsid w:val="004045F6"/>
    <w:rsid w:val="00404919"/>
    <w:rsid w:val="00405DEF"/>
    <w:rsid w:val="00406575"/>
    <w:rsid w:val="00407BA3"/>
    <w:rsid w:val="0041000B"/>
    <w:rsid w:val="00410E68"/>
    <w:rsid w:val="0041121F"/>
    <w:rsid w:val="004124C6"/>
    <w:rsid w:val="004128BA"/>
    <w:rsid w:val="004133A9"/>
    <w:rsid w:val="00414D17"/>
    <w:rsid w:val="00415602"/>
    <w:rsid w:val="0041696F"/>
    <w:rsid w:val="0041697B"/>
    <w:rsid w:val="0041766F"/>
    <w:rsid w:val="00417A4C"/>
    <w:rsid w:val="004207E3"/>
    <w:rsid w:val="00422511"/>
    <w:rsid w:val="00423725"/>
    <w:rsid w:val="00423913"/>
    <w:rsid w:val="00423A8F"/>
    <w:rsid w:val="00423B60"/>
    <w:rsid w:val="004248FA"/>
    <w:rsid w:val="004249B5"/>
    <w:rsid w:val="00424CBE"/>
    <w:rsid w:val="004251A4"/>
    <w:rsid w:val="0042633C"/>
    <w:rsid w:val="00427422"/>
    <w:rsid w:val="00427982"/>
    <w:rsid w:val="004279AF"/>
    <w:rsid w:val="00427B22"/>
    <w:rsid w:val="00427CDE"/>
    <w:rsid w:val="0043059E"/>
    <w:rsid w:val="0043119A"/>
    <w:rsid w:val="004321C7"/>
    <w:rsid w:val="0043246C"/>
    <w:rsid w:val="00432AF8"/>
    <w:rsid w:val="00434CAA"/>
    <w:rsid w:val="00434F4E"/>
    <w:rsid w:val="00435067"/>
    <w:rsid w:val="00435B23"/>
    <w:rsid w:val="00435FBD"/>
    <w:rsid w:val="00436915"/>
    <w:rsid w:val="0044073B"/>
    <w:rsid w:val="00440A71"/>
    <w:rsid w:val="004412AA"/>
    <w:rsid w:val="00441332"/>
    <w:rsid w:val="0044152E"/>
    <w:rsid w:val="00441547"/>
    <w:rsid w:val="00441A1E"/>
    <w:rsid w:val="00441B35"/>
    <w:rsid w:val="00441CBC"/>
    <w:rsid w:val="0044279B"/>
    <w:rsid w:val="00442AD7"/>
    <w:rsid w:val="00442F9D"/>
    <w:rsid w:val="00443821"/>
    <w:rsid w:val="00443A7A"/>
    <w:rsid w:val="00446522"/>
    <w:rsid w:val="004469EA"/>
    <w:rsid w:val="004471CE"/>
    <w:rsid w:val="00447682"/>
    <w:rsid w:val="00447E7B"/>
    <w:rsid w:val="004503A4"/>
    <w:rsid w:val="0045047E"/>
    <w:rsid w:val="00450D82"/>
    <w:rsid w:val="004511B2"/>
    <w:rsid w:val="00451880"/>
    <w:rsid w:val="004527E8"/>
    <w:rsid w:val="00452AD6"/>
    <w:rsid w:val="00454581"/>
    <w:rsid w:val="00454EBA"/>
    <w:rsid w:val="00455D30"/>
    <w:rsid w:val="00457EC1"/>
    <w:rsid w:val="00460A4A"/>
    <w:rsid w:val="0046175B"/>
    <w:rsid w:val="00461FA1"/>
    <w:rsid w:val="00462167"/>
    <w:rsid w:val="00462211"/>
    <w:rsid w:val="004623A2"/>
    <w:rsid w:val="00462BAA"/>
    <w:rsid w:val="00462CBF"/>
    <w:rsid w:val="004636AB"/>
    <w:rsid w:val="0046430E"/>
    <w:rsid w:val="00464BCB"/>
    <w:rsid w:val="00465FBA"/>
    <w:rsid w:val="0046782D"/>
    <w:rsid w:val="00467E44"/>
    <w:rsid w:val="00471351"/>
    <w:rsid w:val="0047177A"/>
    <w:rsid w:val="004731C8"/>
    <w:rsid w:val="004732EA"/>
    <w:rsid w:val="00473A1C"/>
    <w:rsid w:val="00474387"/>
    <w:rsid w:val="00474F25"/>
    <w:rsid w:val="004750B3"/>
    <w:rsid w:val="00475119"/>
    <w:rsid w:val="00475789"/>
    <w:rsid w:val="00476B7F"/>
    <w:rsid w:val="00476F3D"/>
    <w:rsid w:val="00477588"/>
    <w:rsid w:val="00477857"/>
    <w:rsid w:val="00477A38"/>
    <w:rsid w:val="00480F75"/>
    <w:rsid w:val="00480FFD"/>
    <w:rsid w:val="0048192F"/>
    <w:rsid w:val="00481EAF"/>
    <w:rsid w:val="00482697"/>
    <w:rsid w:val="00482774"/>
    <w:rsid w:val="00482B72"/>
    <w:rsid w:val="00482D32"/>
    <w:rsid w:val="00482E6E"/>
    <w:rsid w:val="00482F68"/>
    <w:rsid w:val="00483489"/>
    <w:rsid w:val="00483CDA"/>
    <w:rsid w:val="00483F43"/>
    <w:rsid w:val="00484051"/>
    <w:rsid w:val="00484161"/>
    <w:rsid w:val="004844E7"/>
    <w:rsid w:val="004847DD"/>
    <w:rsid w:val="004849B3"/>
    <w:rsid w:val="00485454"/>
    <w:rsid w:val="004863A5"/>
    <w:rsid w:val="004916D6"/>
    <w:rsid w:val="00491C3A"/>
    <w:rsid w:val="00492037"/>
    <w:rsid w:val="004921AB"/>
    <w:rsid w:val="0049238D"/>
    <w:rsid w:val="00492411"/>
    <w:rsid w:val="004935AB"/>
    <w:rsid w:val="00493C92"/>
    <w:rsid w:val="0049535F"/>
    <w:rsid w:val="00496100"/>
    <w:rsid w:val="004972B6"/>
    <w:rsid w:val="00497A9F"/>
    <w:rsid w:val="00497E41"/>
    <w:rsid w:val="004A0902"/>
    <w:rsid w:val="004A0E24"/>
    <w:rsid w:val="004A13E8"/>
    <w:rsid w:val="004A17BA"/>
    <w:rsid w:val="004A1DBF"/>
    <w:rsid w:val="004A2461"/>
    <w:rsid w:val="004A257C"/>
    <w:rsid w:val="004A312E"/>
    <w:rsid w:val="004A33F5"/>
    <w:rsid w:val="004A34FB"/>
    <w:rsid w:val="004A39F1"/>
    <w:rsid w:val="004A5389"/>
    <w:rsid w:val="004A5AB8"/>
    <w:rsid w:val="004A67F0"/>
    <w:rsid w:val="004A7B4A"/>
    <w:rsid w:val="004A7F98"/>
    <w:rsid w:val="004B009A"/>
    <w:rsid w:val="004B0400"/>
    <w:rsid w:val="004B0D6F"/>
    <w:rsid w:val="004B0DB4"/>
    <w:rsid w:val="004B12D8"/>
    <w:rsid w:val="004B138E"/>
    <w:rsid w:val="004B13CA"/>
    <w:rsid w:val="004B20F6"/>
    <w:rsid w:val="004B4C48"/>
    <w:rsid w:val="004B59FD"/>
    <w:rsid w:val="004B616B"/>
    <w:rsid w:val="004B61A8"/>
    <w:rsid w:val="004B68E6"/>
    <w:rsid w:val="004B73B2"/>
    <w:rsid w:val="004B75D8"/>
    <w:rsid w:val="004C0510"/>
    <w:rsid w:val="004C0C72"/>
    <w:rsid w:val="004C0D7D"/>
    <w:rsid w:val="004C1806"/>
    <w:rsid w:val="004C27A7"/>
    <w:rsid w:val="004C2F4E"/>
    <w:rsid w:val="004C3AEE"/>
    <w:rsid w:val="004C4DEE"/>
    <w:rsid w:val="004C6830"/>
    <w:rsid w:val="004C6D7F"/>
    <w:rsid w:val="004D02C8"/>
    <w:rsid w:val="004D03BB"/>
    <w:rsid w:val="004D089F"/>
    <w:rsid w:val="004D1682"/>
    <w:rsid w:val="004D225C"/>
    <w:rsid w:val="004D2450"/>
    <w:rsid w:val="004D249A"/>
    <w:rsid w:val="004D2D03"/>
    <w:rsid w:val="004D48B0"/>
    <w:rsid w:val="004D49A9"/>
    <w:rsid w:val="004D5697"/>
    <w:rsid w:val="004D5A42"/>
    <w:rsid w:val="004D6202"/>
    <w:rsid w:val="004D71D4"/>
    <w:rsid w:val="004D72A2"/>
    <w:rsid w:val="004E0501"/>
    <w:rsid w:val="004E0698"/>
    <w:rsid w:val="004E0E24"/>
    <w:rsid w:val="004E1F51"/>
    <w:rsid w:val="004E318F"/>
    <w:rsid w:val="004E32A8"/>
    <w:rsid w:val="004E396B"/>
    <w:rsid w:val="004E39AB"/>
    <w:rsid w:val="004E41B8"/>
    <w:rsid w:val="004E5006"/>
    <w:rsid w:val="004E540A"/>
    <w:rsid w:val="004E57B8"/>
    <w:rsid w:val="004E6A4C"/>
    <w:rsid w:val="004E797F"/>
    <w:rsid w:val="004E7996"/>
    <w:rsid w:val="004F13F8"/>
    <w:rsid w:val="004F18A9"/>
    <w:rsid w:val="004F1CAF"/>
    <w:rsid w:val="004F2347"/>
    <w:rsid w:val="004F2997"/>
    <w:rsid w:val="004F2ACD"/>
    <w:rsid w:val="004F2AE4"/>
    <w:rsid w:val="004F2DB0"/>
    <w:rsid w:val="004F344E"/>
    <w:rsid w:val="004F3AB5"/>
    <w:rsid w:val="004F3B27"/>
    <w:rsid w:val="004F4C0B"/>
    <w:rsid w:val="004F6420"/>
    <w:rsid w:val="004F7543"/>
    <w:rsid w:val="004F7877"/>
    <w:rsid w:val="004F7B0F"/>
    <w:rsid w:val="004F7EB5"/>
    <w:rsid w:val="005000B3"/>
    <w:rsid w:val="00501878"/>
    <w:rsid w:val="005026FD"/>
    <w:rsid w:val="00505076"/>
    <w:rsid w:val="00505B41"/>
    <w:rsid w:val="00505DAC"/>
    <w:rsid w:val="005065D6"/>
    <w:rsid w:val="00506BE6"/>
    <w:rsid w:val="0050753B"/>
    <w:rsid w:val="00507736"/>
    <w:rsid w:val="0051062C"/>
    <w:rsid w:val="00510DBC"/>
    <w:rsid w:val="00512032"/>
    <w:rsid w:val="00512C72"/>
    <w:rsid w:val="00512D8A"/>
    <w:rsid w:val="00513BAC"/>
    <w:rsid w:val="00513DEF"/>
    <w:rsid w:val="00514C6B"/>
    <w:rsid w:val="005151D0"/>
    <w:rsid w:val="00515272"/>
    <w:rsid w:val="005153AE"/>
    <w:rsid w:val="00515C14"/>
    <w:rsid w:val="00515E64"/>
    <w:rsid w:val="00516159"/>
    <w:rsid w:val="00516CE8"/>
    <w:rsid w:val="00517256"/>
    <w:rsid w:val="005177BC"/>
    <w:rsid w:val="005207CE"/>
    <w:rsid w:val="00520D14"/>
    <w:rsid w:val="00520E81"/>
    <w:rsid w:val="0052293E"/>
    <w:rsid w:val="00522E52"/>
    <w:rsid w:val="00522FB9"/>
    <w:rsid w:val="00523E81"/>
    <w:rsid w:val="00524ADA"/>
    <w:rsid w:val="00524C9B"/>
    <w:rsid w:val="00524D65"/>
    <w:rsid w:val="00526351"/>
    <w:rsid w:val="00527BD9"/>
    <w:rsid w:val="005305B7"/>
    <w:rsid w:val="00531226"/>
    <w:rsid w:val="0053132E"/>
    <w:rsid w:val="00531646"/>
    <w:rsid w:val="00532402"/>
    <w:rsid w:val="005324C9"/>
    <w:rsid w:val="005335F5"/>
    <w:rsid w:val="00533604"/>
    <w:rsid w:val="0053382D"/>
    <w:rsid w:val="00533E90"/>
    <w:rsid w:val="005347D6"/>
    <w:rsid w:val="00534C3C"/>
    <w:rsid w:val="00534F69"/>
    <w:rsid w:val="00535E7D"/>
    <w:rsid w:val="0053605D"/>
    <w:rsid w:val="0053649E"/>
    <w:rsid w:val="00540046"/>
    <w:rsid w:val="00540744"/>
    <w:rsid w:val="00540794"/>
    <w:rsid w:val="00540E2F"/>
    <w:rsid w:val="00542502"/>
    <w:rsid w:val="005425FB"/>
    <w:rsid w:val="00542A4A"/>
    <w:rsid w:val="00542BCE"/>
    <w:rsid w:val="00543115"/>
    <w:rsid w:val="0054393E"/>
    <w:rsid w:val="00543CA2"/>
    <w:rsid w:val="00544315"/>
    <w:rsid w:val="0054449A"/>
    <w:rsid w:val="00544B37"/>
    <w:rsid w:val="00545514"/>
    <w:rsid w:val="005455C4"/>
    <w:rsid w:val="00545881"/>
    <w:rsid w:val="00546A40"/>
    <w:rsid w:val="00546A7A"/>
    <w:rsid w:val="00546C1F"/>
    <w:rsid w:val="005473D8"/>
    <w:rsid w:val="00547491"/>
    <w:rsid w:val="005477A1"/>
    <w:rsid w:val="005478BB"/>
    <w:rsid w:val="00547AEB"/>
    <w:rsid w:val="00551A94"/>
    <w:rsid w:val="00551EF4"/>
    <w:rsid w:val="00551FAD"/>
    <w:rsid w:val="00552833"/>
    <w:rsid w:val="0055286A"/>
    <w:rsid w:val="00553345"/>
    <w:rsid w:val="00554435"/>
    <w:rsid w:val="00554AB1"/>
    <w:rsid w:val="005554A5"/>
    <w:rsid w:val="0055555E"/>
    <w:rsid w:val="0055563A"/>
    <w:rsid w:val="00555CBB"/>
    <w:rsid w:val="00556859"/>
    <w:rsid w:val="00556A2F"/>
    <w:rsid w:val="00556CBD"/>
    <w:rsid w:val="00557D17"/>
    <w:rsid w:val="00557DCC"/>
    <w:rsid w:val="00560335"/>
    <w:rsid w:val="00561031"/>
    <w:rsid w:val="00561091"/>
    <w:rsid w:val="005614BB"/>
    <w:rsid w:val="00561CD9"/>
    <w:rsid w:val="0056320C"/>
    <w:rsid w:val="00563B1E"/>
    <w:rsid w:val="00563F6E"/>
    <w:rsid w:val="00564F8F"/>
    <w:rsid w:val="0056536E"/>
    <w:rsid w:val="00565E2F"/>
    <w:rsid w:val="00566211"/>
    <w:rsid w:val="00566837"/>
    <w:rsid w:val="00566843"/>
    <w:rsid w:val="00566B18"/>
    <w:rsid w:val="00566C78"/>
    <w:rsid w:val="005705B4"/>
    <w:rsid w:val="00571797"/>
    <w:rsid w:val="0057296E"/>
    <w:rsid w:val="0057365E"/>
    <w:rsid w:val="005744AA"/>
    <w:rsid w:val="00574E30"/>
    <w:rsid w:val="00575264"/>
    <w:rsid w:val="00575470"/>
    <w:rsid w:val="00575E76"/>
    <w:rsid w:val="0057646B"/>
    <w:rsid w:val="00576A1D"/>
    <w:rsid w:val="00576B69"/>
    <w:rsid w:val="005778E5"/>
    <w:rsid w:val="00577909"/>
    <w:rsid w:val="00581013"/>
    <w:rsid w:val="00581355"/>
    <w:rsid w:val="0058289F"/>
    <w:rsid w:val="00583312"/>
    <w:rsid w:val="00583636"/>
    <w:rsid w:val="005845F3"/>
    <w:rsid w:val="00584808"/>
    <w:rsid w:val="00584A26"/>
    <w:rsid w:val="00587763"/>
    <w:rsid w:val="005918B5"/>
    <w:rsid w:val="00593075"/>
    <w:rsid w:val="005932C3"/>
    <w:rsid w:val="00593628"/>
    <w:rsid w:val="00593D03"/>
    <w:rsid w:val="00594058"/>
    <w:rsid w:val="00594E93"/>
    <w:rsid w:val="00595004"/>
    <w:rsid w:val="005950A8"/>
    <w:rsid w:val="005951DC"/>
    <w:rsid w:val="00595329"/>
    <w:rsid w:val="0059605A"/>
    <w:rsid w:val="00597228"/>
    <w:rsid w:val="005A0223"/>
    <w:rsid w:val="005A1945"/>
    <w:rsid w:val="005A2B88"/>
    <w:rsid w:val="005A2F8C"/>
    <w:rsid w:val="005A38C0"/>
    <w:rsid w:val="005A393D"/>
    <w:rsid w:val="005A3A39"/>
    <w:rsid w:val="005A3FB2"/>
    <w:rsid w:val="005A5240"/>
    <w:rsid w:val="005A563A"/>
    <w:rsid w:val="005A5C48"/>
    <w:rsid w:val="005A5D27"/>
    <w:rsid w:val="005A5D64"/>
    <w:rsid w:val="005A70A2"/>
    <w:rsid w:val="005B33C4"/>
    <w:rsid w:val="005B4646"/>
    <w:rsid w:val="005B5DDE"/>
    <w:rsid w:val="005B6F46"/>
    <w:rsid w:val="005B71BB"/>
    <w:rsid w:val="005B7B10"/>
    <w:rsid w:val="005B7B66"/>
    <w:rsid w:val="005B7D3C"/>
    <w:rsid w:val="005C07CB"/>
    <w:rsid w:val="005C0FAA"/>
    <w:rsid w:val="005C1178"/>
    <w:rsid w:val="005C216C"/>
    <w:rsid w:val="005C35E3"/>
    <w:rsid w:val="005C4FA0"/>
    <w:rsid w:val="005C5989"/>
    <w:rsid w:val="005C6C72"/>
    <w:rsid w:val="005C7051"/>
    <w:rsid w:val="005C7203"/>
    <w:rsid w:val="005C741C"/>
    <w:rsid w:val="005C7BFE"/>
    <w:rsid w:val="005D019E"/>
    <w:rsid w:val="005D025B"/>
    <w:rsid w:val="005D073F"/>
    <w:rsid w:val="005D1D47"/>
    <w:rsid w:val="005D3665"/>
    <w:rsid w:val="005D3884"/>
    <w:rsid w:val="005D3B1F"/>
    <w:rsid w:val="005D5180"/>
    <w:rsid w:val="005D534D"/>
    <w:rsid w:val="005D5FD7"/>
    <w:rsid w:val="005D6012"/>
    <w:rsid w:val="005D6C8A"/>
    <w:rsid w:val="005D7261"/>
    <w:rsid w:val="005D75C6"/>
    <w:rsid w:val="005D7A23"/>
    <w:rsid w:val="005E05AD"/>
    <w:rsid w:val="005E05BA"/>
    <w:rsid w:val="005E2552"/>
    <w:rsid w:val="005E3013"/>
    <w:rsid w:val="005E35FD"/>
    <w:rsid w:val="005E4CBF"/>
    <w:rsid w:val="005E508C"/>
    <w:rsid w:val="005E6223"/>
    <w:rsid w:val="005E6723"/>
    <w:rsid w:val="005E6A03"/>
    <w:rsid w:val="005E77BD"/>
    <w:rsid w:val="005F042D"/>
    <w:rsid w:val="005F0578"/>
    <w:rsid w:val="005F06AB"/>
    <w:rsid w:val="005F0745"/>
    <w:rsid w:val="005F0EB9"/>
    <w:rsid w:val="005F18C1"/>
    <w:rsid w:val="005F1D06"/>
    <w:rsid w:val="005F2D00"/>
    <w:rsid w:val="005F31FF"/>
    <w:rsid w:val="005F383E"/>
    <w:rsid w:val="005F3B3C"/>
    <w:rsid w:val="005F3D99"/>
    <w:rsid w:val="005F48B9"/>
    <w:rsid w:val="005F4FF8"/>
    <w:rsid w:val="005F7624"/>
    <w:rsid w:val="0060096F"/>
    <w:rsid w:val="006011AF"/>
    <w:rsid w:val="00601241"/>
    <w:rsid w:val="006017E1"/>
    <w:rsid w:val="00601C63"/>
    <w:rsid w:val="00601D91"/>
    <w:rsid w:val="00602EC5"/>
    <w:rsid w:val="00602F36"/>
    <w:rsid w:val="00603198"/>
    <w:rsid w:val="00603531"/>
    <w:rsid w:val="00604510"/>
    <w:rsid w:val="00604933"/>
    <w:rsid w:val="00604A35"/>
    <w:rsid w:val="00604BF8"/>
    <w:rsid w:val="006059A6"/>
    <w:rsid w:val="0060771D"/>
    <w:rsid w:val="00611239"/>
    <w:rsid w:val="00611D36"/>
    <w:rsid w:val="00612EFD"/>
    <w:rsid w:val="006137AF"/>
    <w:rsid w:val="00614C7E"/>
    <w:rsid w:val="00614FFD"/>
    <w:rsid w:val="006156F3"/>
    <w:rsid w:val="006159C5"/>
    <w:rsid w:val="00615C5D"/>
    <w:rsid w:val="006160FA"/>
    <w:rsid w:val="0061646C"/>
    <w:rsid w:val="0061731C"/>
    <w:rsid w:val="00620191"/>
    <w:rsid w:val="00620B71"/>
    <w:rsid w:val="00621208"/>
    <w:rsid w:val="006214C3"/>
    <w:rsid w:val="006216FD"/>
    <w:rsid w:val="00621B22"/>
    <w:rsid w:val="00621DBE"/>
    <w:rsid w:val="00621F89"/>
    <w:rsid w:val="00622A78"/>
    <w:rsid w:val="00622C4B"/>
    <w:rsid w:val="00622F69"/>
    <w:rsid w:val="00622FC8"/>
    <w:rsid w:val="00623617"/>
    <w:rsid w:val="0062376C"/>
    <w:rsid w:val="006240DC"/>
    <w:rsid w:val="00624897"/>
    <w:rsid w:val="0062494E"/>
    <w:rsid w:val="00624E4B"/>
    <w:rsid w:val="00625AC4"/>
    <w:rsid w:val="0062672C"/>
    <w:rsid w:val="006267AE"/>
    <w:rsid w:val="0063008A"/>
    <w:rsid w:val="00631677"/>
    <w:rsid w:val="00631DEF"/>
    <w:rsid w:val="00631F5E"/>
    <w:rsid w:val="00631FF9"/>
    <w:rsid w:val="0063275A"/>
    <w:rsid w:val="00632B29"/>
    <w:rsid w:val="006330CE"/>
    <w:rsid w:val="006335E5"/>
    <w:rsid w:val="00633957"/>
    <w:rsid w:val="0063431B"/>
    <w:rsid w:val="00635126"/>
    <w:rsid w:val="00635A67"/>
    <w:rsid w:val="0063600F"/>
    <w:rsid w:val="00636A72"/>
    <w:rsid w:val="00636E5D"/>
    <w:rsid w:val="00637349"/>
    <w:rsid w:val="00637A7F"/>
    <w:rsid w:val="006403FC"/>
    <w:rsid w:val="00640686"/>
    <w:rsid w:val="00641168"/>
    <w:rsid w:val="00641B7A"/>
    <w:rsid w:val="0064242A"/>
    <w:rsid w:val="00642565"/>
    <w:rsid w:val="00642D70"/>
    <w:rsid w:val="00643592"/>
    <w:rsid w:val="0064448A"/>
    <w:rsid w:val="00645B75"/>
    <w:rsid w:val="00645F8F"/>
    <w:rsid w:val="00646468"/>
    <w:rsid w:val="00646CCF"/>
    <w:rsid w:val="00647459"/>
    <w:rsid w:val="00647B9B"/>
    <w:rsid w:val="006500FB"/>
    <w:rsid w:val="00650A16"/>
    <w:rsid w:val="0065113B"/>
    <w:rsid w:val="0065257D"/>
    <w:rsid w:val="00652B95"/>
    <w:rsid w:val="006534E9"/>
    <w:rsid w:val="00653EEA"/>
    <w:rsid w:val="00654C54"/>
    <w:rsid w:val="00656776"/>
    <w:rsid w:val="0065677A"/>
    <w:rsid w:val="00656C97"/>
    <w:rsid w:val="00657429"/>
    <w:rsid w:val="006600FA"/>
    <w:rsid w:val="0066153D"/>
    <w:rsid w:val="0066177E"/>
    <w:rsid w:val="006632EF"/>
    <w:rsid w:val="0066338E"/>
    <w:rsid w:val="00663A38"/>
    <w:rsid w:val="00663AC8"/>
    <w:rsid w:val="00666BB5"/>
    <w:rsid w:val="00666D85"/>
    <w:rsid w:val="00667B9E"/>
    <w:rsid w:val="00671ED9"/>
    <w:rsid w:val="00671F32"/>
    <w:rsid w:val="00673300"/>
    <w:rsid w:val="00673D6D"/>
    <w:rsid w:val="00673F80"/>
    <w:rsid w:val="00675319"/>
    <w:rsid w:val="00676AC4"/>
    <w:rsid w:val="006815B9"/>
    <w:rsid w:val="006822D9"/>
    <w:rsid w:val="006829AB"/>
    <w:rsid w:val="00682EDB"/>
    <w:rsid w:val="00683FB9"/>
    <w:rsid w:val="0068412A"/>
    <w:rsid w:val="00684A75"/>
    <w:rsid w:val="006859CC"/>
    <w:rsid w:val="00686D28"/>
    <w:rsid w:val="006879B9"/>
    <w:rsid w:val="0069124E"/>
    <w:rsid w:val="00691E77"/>
    <w:rsid w:val="006926B6"/>
    <w:rsid w:val="00693109"/>
    <w:rsid w:val="006934E5"/>
    <w:rsid w:val="00693FB8"/>
    <w:rsid w:val="00695C15"/>
    <w:rsid w:val="006961BD"/>
    <w:rsid w:val="006973AC"/>
    <w:rsid w:val="00697419"/>
    <w:rsid w:val="00697B42"/>
    <w:rsid w:val="006A1E56"/>
    <w:rsid w:val="006A260F"/>
    <w:rsid w:val="006A2813"/>
    <w:rsid w:val="006A2990"/>
    <w:rsid w:val="006A2F0A"/>
    <w:rsid w:val="006A32BA"/>
    <w:rsid w:val="006A3754"/>
    <w:rsid w:val="006A558D"/>
    <w:rsid w:val="006A5E36"/>
    <w:rsid w:val="006A6C56"/>
    <w:rsid w:val="006A77A8"/>
    <w:rsid w:val="006B055C"/>
    <w:rsid w:val="006B0848"/>
    <w:rsid w:val="006B10EF"/>
    <w:rsid w:val="006B1702"/>
    <w:rsid w:val="006B234D"/>
    <w:rsid w:val="006B2764"/>
    <w:rsid w:val="006B2BF3"/>
    <w:rsid w:val="006B31AD"/>
    <w:rsid w:val="006B3402"/>
    <w:rsid w:val="006B3661"/>
    <w:rsid w:val="006B4217"/>
    <w:rsid w:val="006B48C6"/>
    <w:rsid w:val="006B4A26"/>
    <w:rsid w:val="006B4CC6"/>
    <w:rsid w:val="006B5370"/>
    <w:rsid w:val="006B586B"/>
    <w:rsid w:val="006B673F"/>
    <w:rsid w:val="006B7258"/>
    <w:rsid w:val="006B72F4"/>
    <w:rsid w:val="006B7DF9"/>
    <w:rsid w:val="006C08C6"/>
    <w:rsid w:val="006C2500"/>
    <w:rsid w:val="006C256A"/>
    <w:rsid w:val="006C2575"/>
    <w:rsid w:val="006C2DEB"/>
    <w:rsid w:val="006C3442"/>
    <w:rsid w:val="006C3E86"/>
    <w:rsid w:val="006C4A42"/>
    <w:rsid w:val="006C4C51"/>
    <w:rsid w:val="006C50DD"/>
    <w:rsid w:val="006C5214"/>
    <w:rsid w:val="006C54E4"/>
    <w:rsid w:val="006C5598"/>
    <w:rsid w:val="006C5C41"/>
    <w:rsid w:val="006C5CA4"/>
    <w:rsid w:val="006C5E5B"/>
    <w:rsid w:val="006C6CE1"/>
    <w:rsid w:val="006D00D7"/>
    <w:rsid w:val="006D0BE0"/>
    <w:rsid w:val="006D0E0E"/>
    <w:rsid w:val="006D12CF"/>
    <w:rsid w:val="006D1451"/>
    <w:rsid w:val="006D14C0"/>
    <w:rsid w:val="006D25D1"/>
    <w:rsid w:val="006D26A5"/>
    <w:rsid w:val="006D276E"/>
    <w:rsid w:val="006D57E9"/>
    <w:rsid w:val="006D5DC9"/>
    <w:rsid w:val="006D5E10"/>
    <w:rsid w:val="006D5FFB"/>
    <w:rsid w:val="006D6592"/>
    <w:rsid w:val="006D6D50"/>
    <w:rsid w:val="006D701B"/>
    <w:rsid w:val="006E0DAF"/>
    <w:rsid w:val="006E10A1"/>
    <w:rsid w:val="006E1777"/>
    <w:rsid w:val="006E1A56"/>
    <w:rsid w:val="006E208F"/>
    <w:rsid w:val="006E2BC7"/>
    <w:rsid w:val="006E2C51"/>
    <w:rsid w:val="006E3199"/>
    <w:rsid w:val="006E3CBC"/>
    <w:rsid w:val="006E3E1B"/>
    <w:rsid w:val="006E3E1F"/>
    <w:rsid w:val="006E3F06"/>
    <w:rsid w:val="006E6259"/>
    <w:rsid w:val="006E652D"/>
    <w:rsid w:val="006E6B97"/>
    <w:rsid w:val="006F03E7"/>
    <w:rsid w:val="006F0704"/>
    <w:rsid w:val="006F1103"/>
    <w:rsid w:val="006F1767"/>
    <w:rsid w:val="006F23A8"/>
    <w:rsid w:val="006F2C56"/>
    <w:rsid w:val="006F4B96"/>
    <w:rsid w:val="006F4D01"/>
    <w:rsid w:val="006F4F56"/>
    <w:rsid w:val="006F5824"/>
    <w:rsid w:val="006F5C96"/>
    <w:rsid w:val="006F5D9C"/>
    <w:rsid w:val="006F6D35"/>
    <w:rsid w:val="006F6EE1"/>
    <w:rsid w:val="006F6F70"/>
    <w:rsid w:val="006F76C4"/>
    <w:rsid w:val="006F7BDB"/>
    <w:rsid w:val="007001C9"/>
    <w:rsid w:val="00700DB3"/>
    <w:rsid w:val="00700E5E"/>
    <w:rsid w:val="0070103E"/>
    <w:rsid w:val="00701651"/>
    <w:rsid w:val="007028CD"/>
    <w:rsid w:val="007029D5"/>
    <w:rsid w:val="00703568"/>
    <w:rsid w:val="00703C6C"/>
    <w:rsid w:val="007057CC"/>
    <w:rsid w:val="00706B45"/>
    <w:rsid w:val="00706BCA"/>
    <w:rsid w:val="007070E0"/>
    <w:rsid w:val="0070746D"/>
    <w:rsid w:val="0070749A"/>
    <w:rsid w:val="00707FF1"/>
    <w:rsid w:val="007100DE"/>
    <w:rsid w:val="0071021C"/>
    <w:rsid w:val="00711988"/>
    <w:rsid w:val="00711DB9"/>
    <w:rsid w:val="00711F10"/>
    <w:rsid w:val="00712C07"/>
    <w:rsid w:val="00712C2C"/>
    <w:rsid w:val="007134E9"/>
    <w:rsid w:val="007138B7"/>
    <w:rsid w:val="00713D87"/>
    <w:rsid w:val="007143BD"/>
    <w:rsid w:val="00714B78"/>
    <w:rsid w:val="00714DA4"/>
    <w:rsid w:val="0071634A"/>
    <w:rsid w:val="00716E54"/>
    <w:rsid w:val="00720D19"/>
    <w:rsid w:val="007212C2"/>
    <w:rsid w:val="00724BA8"/>
    <w:rsid w:val="007250FA"/>
    <w:rsid w:val="007254A0"/>
    <w:rsid w:val="00725842"/>
    <w:rsid w:val="00725EC6"/>
    <w:rsid w:val="007262EE"/>
    <w:rsid w:val="00726E95"/>
    <w:rsid w:val="00726FC7"/>
    <w:rsid w:val="0072733E"/>
    <w:rsid w:val="00727521"/>
    <w:rsid w:val="00727531"/>
    <w:rsid w:val="0072772E"/>
    <w:rsid w:val="007301F4"/>
    <w:rsid w:val="00730453"/>
    <w:rsid w:val="00731068"/>
    <w:rsid w:val="00731396"/>
    <w:rsid w:val="007338C1"/>
    <w:rsid w:val="0073412F"/>
    <w:rsid w:val="00734D16"/>
    <w:rsid w:val="00735149"/>
    <w:rsid w:val="00735AD9"/>
    <w:rsid w:val="007364F2"/>
    <w:rsid w:val="00736BF2"/>
    <w:rsid w:val="00736D3B"/>
    <w:rsid w:val="007374D5"/>
    <w:rsid w:val="00740B96"/>
    <w:rsid w:val="00740EC2"/>
    <w:rsid w:val="00742617"/>
    <w:rsid w:val="00743BA6"/>
    <w:rsid w:val="00743C1A"/>
    <w:rsid w:val="00743D14"/>
    <w:rsid w:val="00745AB7"/>
    <w:rsid w:val="00746D0A"/>
    <w:rsid w:val="007504FE"/>
    <w:rsid w:val="00750A98"/>
    <w:rsid w:val="00750E18"/>
    <w:rsid w:val="00752560"/>
    <w:rsid w:val="0075256C"/>
    <w:rsid w:val="00755A79"/>
    <w:rsid w:val="00756F2B"/>
    <w:rsid w:val="007572C8"/>
    <w:rsid w:val="0076144D"/>
    <w:rsid w:val="00761A9D"/>
    <w:rsid w:val="00761B87"/>
    <w:rsid w:val="00761BC0"/>
    <w:rsid w:val="00762309"/>
    <w:rsid w:val="0076242E"/>
    <w:rsid w:val="00763A6D"/>
    <w:rsid w:val="00763AA4"/>
    <w:rsid w:val="00763D02"/>
    <w:rsid w:val="007641D9"/>
    <w:rsid w:val="00764529"/>
    <w:rsid w:val="007657FF"/>
    <w:rsid w:val="007668E6"/>
    <w:rsid w:val="00766B3C"/>
    <w:rsid w:val="00766E1A"/>
    <w:rsid w:val="00766FE2"/>
    <w:rsid w:val="0076712F"/>
    <w:rsid w:val="0076731E"/>
    <w:rsid w:val="00770CD6"/>
    <w:rsid w:val="00771A2E"/>
    <w:rsid w:val="00772149"/>
    <w:rsid w:val="0077282E"/>
    <w:rsid w:val="00772BDA"/>
    <w:rsid w:val="00774A7B"/>
    <w:rsid w:val="00776EDD"/>
    <w:rsid w:val="00777424"/>
    <w:rsid w:val="007804B5"/>
    <w:rsid w:val="00781236"/>
    <w:rsid w:val="007828F9"/>
    <w:rsid w:val="00783D52"/>
    <w:rsid w:val="0078476D"/>
    <w:rsid w:val="00792D11"/>
    <w:rsid w:val="00792DE5"/>
    <w:rsid w:val="0079499C"/>
    <w:rsid w:val="00794F8C"/>
    <w:rsid w:val="0079626F"/>
    <w:rsid w:val="0079686F"/>
    <w:rsid w:val="00796878"/>
    <w:rsid w:val="007A0FE4"/>
    <w:rsid w:val="007A164B"/>
    <w:rsid w:val="007A2098"/>
    <w:rsid w:val="007A2359"/>
    <w:rsid w:val="007A23A3"/>
    <w:rsid w:val="007A23A4"/>
    <w:rsid w:val="007A2425"/>
    <w:rsid w:val="007A2ED2"/>
    <w:rsid w:val="007A349A"/>
    <w:rsid w:val="007A3CA9"/>
    <w:rsid w:val="007A3E73"/>
    <w:rsid w:val="007A4B00"/>
    <w:rsid w:val="007A5073"/>
    <w:rsid w:val="007A524C"/>
    <w:rsid w:val="007A629D"/>
    <w:rsid w:val="007A6EA5"/>
    <w:rsid w:val="007A70C6"/>
    <w:rsid w:val="007B0609"/>
    <w:rsid w:val="007B0D28"/>
    <w:rsid w:val="007B1042"/>
    <w:rsid w:val="007B127B"/>
    <w:rsid w:val="007B12E9"/>
    <w:rsid w:val="007B2DF3"/>
    <w:rsid w:val="007B2F18"/>
    <w:rsid w:val="007B2F5A"/>
    <w:rsid w:val="007B4DC6"/>
    <w:rsid w:val="007B6245"/>
    <w:rsid w:val="007B64EB"/>
    <w:rsid w:val="007B654B"/>
    <w:rsid w:val="007B69B0"/>
    <w:rsid w:val="007C1D79"/>
    <w:rsid w:val="007C23F7"/>
    <w:rsid w:val="007C2C2B"/>
    <w:rsid w:val="007C3262"/>
    <w:rsid w:val="007C3336"/>
    <w:rsid w:val="007C35C2"/>
    <w:rsid w:val="007C3A86"/>
    <w:rsid w:val="007C417A"/>
    <w:rsid w:val="007C4251"/>
    <w:rsid w:val="007C48AB"/>
    <w:rsid w:val="007C48D2"/>
    <w:rsid w:val="007C4ADC"/>
    <w:rsid w:val="007C64AD"/>
    <w:rsid w:val="007C719D"/>
    <w:rsid w:val="007C7F2F"/>
    <w:rsid w:val="007D14B5"/>
    <w:rsid w:val="007D171C"/>
    <w:rsid w:val="007D1835"/>
    <w:rsid w:val="007D2819"/>
    <w:rsid w:val="007D3523"/>
    <w:rsid w:val="007D38E1"/>
    <w:rsid w:val="007D3DD9"/>
    <w:rsid w:val="007D72AD"/>
    <w:rsid w:val="007D7733"/>
    <w:rsid w:val="007D7869"/>
    <w:rsid w:val="007E0782"/>
    <w:rsid w:val="007E09E0"/>
    <w:rsid w:val="007E0E7B"/>
    <w:rsid w:val="007E1A85"/>
    <w:rsid w:val="007E1E98"/>
    <w:rsid w:val="007E2512"/>
    <w:rsid w:val="007E27E6"/>
    <w:rsid w:val="007E29AA"/>
    <w:rsid w:val="007E2AD9"/>
    <w:rsid w:val="007E2B4E"/>
    <w:rsid w:val="007E3B66"/>
    <w:rsid w:val="007E430C"/>
    <w:rsid w:val="007E580E"/>
    <w:rsid w:val="007E6474"/>
    <w:rsid w:val="007E6493"/>
    <w:rsid w:val="007E6691"/>
    <w:rsid w:val="007E6729"/>
    <w:rsid w:val="007E6AA4"/>
    <w:rsid w:val="007E6D66"/>
    <w:rsid w:val="007E730F"/>
    <w:rsid w:val="007E74A9"/>
    <w:rsid w:val="007E76B1"/>
    <w:rsid w:val="007E774F"/>
    <w:rsid w:val="007F0C76"/>
    <w:rsid w:val="007F17F5"/>
    <w:rsid w:val="007F240B"/>
    <w:rsid w:val="007F31B2"/>
    <w:rsid w:val="007F3BDF"/>
    <w:rsid w:val="007F447A"/>
    <w:rsid w:val="007F4537"/>
    <w:rsid w:val="007F582D"/>
    <w:rsid w:val="007F6707"/>
    <w:rsid w:val="007F7645"/>
    <w:rsid w:val="007F778B"/>
    <w:rsid w:val="008019F4"/>
    <w:rsid w:val="008022C0"/>
    <w:rsid w:val="008024DD"/>
    <w:rsid w:val="008031D9"/>
    <w:rsid w:val="00803724"/>
    <w:rsid w:val="00803CB2"/>
    <w:rsid w:val="008061F4"/>
    <w:rsid w:val="008076B9"/>
    <w:rsid w:val="0080771A"/>
    <w:rsid w:val="00807FE7"/>
    <w:rsid w:val="008111EC"/>
    <w:rsid w:val="00811E29"/>
    <w:rsid w:val="00811F93"/>
    <w:rsid w:val="0081275C"/>
    <w:rsid w:val="00812880"/>
    <w:rsid w:val="00813911"/>
    <w:rsid w:val="00813AE8"/>
    <w:rsid w:val="00813E4A"/>
    <w:rsid w:val="00816107"/>
    <w:rsid w:val="008163D3"/>
    <w:rsid w:val="008168C3"/>
    <w:rsid w:val="00816BB3"/>
    <w:rsid w:val="008172EE"/>
    <w:rsid w:val="00817B3A"/>
    <w:rsid w:val="00817BF6"/>
    <w:rsid w:val="00817E51"/>
    <w:rsid w:val="00820291"/>
    <w:rsid w:val="0082041C"/>
    <w:rsid w:val="008207AF"/>
    <w:rsid w:val="00820FBE"/>
    <w:rsid w:val="00821053"/>
    <w:rsid w:val="008212AE"/>
    <w:rsid w:val="00822567"/>
    <w:rsid w:val="00822D31"/>
    <w:rsid w:val="008231A8"/>
    <w:rsid w:val="00823BA1"/>
    <w:rsid w:val="00823C1F"/>
    <w:rsid w:val="00823ECC"/>
    <w:rsid w:val="008246B0"/>
    <w:rsid w:val="00824804"/>
    <w:rsid w:val="00826E7F"/>
    <w:rsid w:val="0082717F"/>
    <w:rsid w:val="0082761F"/>
    <w:rsid w:val="008276AF"/>
    <w:rsid w:val="00830385"/>
    <w:rsid w:val="0083064C"/>
    <w:rsid w:val="008316B5"/>
    <w:rsid w:val="00831DA6"/>
    <w:rsid w:val="00831F14"/>
    <w:rsid w:val="00833F28"/>
    <w:rsid w:val="00833FA8"/>
    <w:rsid w:val="0083525F"/>
    <w:rsid w:val="008358FC"/>
    <w:rsid w:val="0083673C"/>
    <w:rsid w:val="00836DF8"/>
    <w:rsid w:val="00836E7F"/>
    <w:rsid w:val="008371DD"/>
    <w:rsid w:val="008376D6"/>
    <w:rsid w:val="00837F2E"/>
    <w:rsid w:val="00841CEC"/>
    <w:rsid w:val="00842CB8"/>
    <w:rsid w:val="00842F8A"/>
    <w:rsid w:val="0084360A"/>
    <w:rsid w:val="00844586"/>
    <w:rsid w:val="00844C66"/>
    <w:rsid w:val="00844F63"/>
    <w:rsid w:val="00845AB5"/>
    <w:rsid w:val="00845AEE"/>
    <w:rsid w:val="00846A82"/>
    <w:rsid w:val="00847048"/>
    <w:rsid w:val="008470A3"/>
    <w:rsid w:val="00850BA1"/>
    <w:rsid w:val="00851A26"/>
    <w:rsid w:val="00851D68"/>
    <w:rsid w:val="00852431"/>
    <w:rsid w:val="008525F6"/>
    <w:rsid w:val="008526E7"/>
    <w:rsid w:val="00852C2F"/>
    <w:rsid w:val="00853004"/>
    <w:rsid w:val="00853381"/>
    <w:rsid w:val="00853ACD"/>
    <w:rsid w:val="00853FD2"/>
    <w:rsid w:val="00854427"/>
    <w:rsid w:val="0085496D"/>
    <w:rsid w:val="00854A5F"/>
    <w:rsid w:val="008553EA"/>
    <w:rsid w:val="008561AC"/>
    <w:rsid w:val="00856692"/>
    <w:rsid w:val="00856702"/>
    <w:rsid w:val="008567EA"/>
    <w:rsid w:val="00857648"/>
    <w:rsid w:val="00857B6B"/>
    <w:rsid w:val="00862B87"/>
    <w:rsid w:val="00862E5C"/>
    <w:rsid w:val="00862E72"/>
    <w:rsid w:val="0086395D"/>
    <w:rsid w:val="008653DE"/>
    <w:rsid w:val="00865521"/>
    <w:rsid w:val="0086559D"/>
    <w:rsid w:val="008659E2"/>
    <w:rsid w:val="0086664E"/>
    <w:rsid w:val="00866DBA"/>
    <w:rsid w:val="00866E0F"/>
    <w:rsid w:val="008672C6"/>
    <w:rsid w:val="008673CB"/>
    <w:rsid w:val="008678D5"/>
    <w:rsid w:val="00870BDC"/>
    <w:rsid w:val="00871991"/>
    <w:rsid w:val="008732A2"/>
    <w:rsid w:val="00876DA2"/>
    <w:rsid w:val="00876EED"/>
    <w:rsid w:val="008771B9"/>
    <w:rsid w:val="00881F96"/>
    <w:rsid w:val="00882F54"/>
    <w:rsid w:val="00884F76"/>
    <w:rsid w:val="008853B5"/>
    <w:rsid w:val="0088549E"/>
    <w:rsid w:val="008863C7"/>
    <w:rsid w:val="00886650"/>
    <w:rsid w:val="00886CD8"/>
    <w:rsid w:val="00887299"/>
    <w:rsid w:val="0088733F"/>
    <w:rsid w:val="00887BE2"/>
    <w:rsid w:val="00887E04"/>
    <w:rsid w:val="00890E75"/>
    <w:rsid w:val="00890EAE"/>
    <w:rsid w:val="008913A6"/>
    <w:rsid w:val="00891406"/>
    <w:rsid w:val="0089142D"/>
    <w:rsid w:val="00891974"/>
    <w:rsid w:val="00891F63"/>
    <w:rsid w:val="00893B08"/>
    <w:rsid w:val="008967F3"/>
    <w:rsid w:val="008A0A9D"/>
    <w:rsid w:val="008A29AE"/>
    <w:rsid w:val="008A347B"/>
    <w:rsid w:val="008A34D8"/>
    <w:rsid w:val="008A34F8"/>
    <w:rsid w:val="008A3FC6"/>
    <w:rsid w:val="008A4A3D"/>
    <w:rsid w:val="008A6C6E"/>
    <w:rsid w:val="008A6CE0"/>
    <w:rsid w:val="008A6E39"/>
    <w:rsid w:val="008A7D3E"/>
    <w:rsid w:val="008A7E85"/>
    <w:rsid w:val="008A7FC2"/>
    <w:rsid w:val="008B08A7"/>
    <w:rsid w:val="008B29C3"/>
    <w:rsid w:val="008B344A"/>
    <w:rsid w:val="008B428E"/>
    <w:rsid w:val="008B4F32"/>
    <w:rsid w:val="008B5323"/>
    <w:rsid w:val="008B6B33"/>
    <w:rsid w:val="008B703B"/>
    <w:rsid w:val="008B7166"/>
    <w:rsid w:val="008B75F6"/>
    <w:rsid w:val="008B7651"/>
    <w:rsid w:val="008B7956"/>
    <w:rsid w:val="008C13F7"/>
    <w:rsid w:val="008C3149"/>
    <w:rsid w:val="008C3807"/>
    <w:rsid w:val="008C3F01"/>
    <w:rsid w:val="008C4BE0"/>
    <w:rsid w:val="008C590F"/>
    <w:rsid w:val="008C5F73"/>
    <w:rsid w:val="008C66BE"/>
    <w:rsid w:val="008C671A"/>
    <w:rsid w:val="008C6DC1"/>
    <w:rsid w:val="008C76B5"/>
    <w:rsid w:val="008C7EA3"/>
    <w:rsid w:val="008D1656"/>
    <w:rsid w:val="008D2566"/>
    <w:rsid w:val="008D3360"/>
    <w:rsid w:val="008D3FFE"/>
    <w:rsid w:val="008D58DA"/>
    <w:rsid w:val="008E0704"/>
    <w:rsid w:val="008E1732"/>
    <w:rsid w:val="008E1B43"/>
    <w:rsid w:val="008E1D07"/>
    <w:rsid w:val="008E23CB"/>
    <w:rsid w:val="008E304B"/>
    <w:rsid w:val="008E391F"/>
    <w:rsid w:val="008E3FE2"/>
    <w:rsid w:val="008E439A"/>
    <w:rsid w:val="008E49BE"/>
    <w:rsid w:val="008E4DCE"/>
    <w:rsid w:val="008E53AB"/>
    <w:rsid w:val="008E58CF"/>
    <w:rsid w:val="008E5A59"/>
    <w:rsid w:val="008E5EAE"/>
    <w:rsid w:val="008E7DEF"/>
    <w:rsid w:val="008F01BA"/>
    <w:rsid w:val="008F01E0"/>
    <w:rsid w:val="008F043D"/>
    <w:rsid w:val="008F1026"/>
    <w:rsid w:val="008F1932"/>
    <w:rsid w:val="008F3A44"/>
    <w:rsid w:val="008F5003"/>
    <w:rsid w:val="008F539C"/>
    <w:rsid w:val="008F5732"/>
    <w:rsid w:val="008F5785"/>
    <w:rsid w:val="008F7CFD"/>
    <w:rsid w:val="0090038A"/>
    <w:rsid w:val="0090078B"/>
    <w:rsid w:val="00900873"/>
    <w:rsid w:val="00900F7C"/>
    <w:rsid w:val="009015E9"/>
    <w:rsid w:val="00902062"/>
    <w:rsid w:val="0090318D"/>
    <w:rsid w:val="009039CA"/>
    <w:rsid w:val="00904684"/>
    <w:rsid w:val="0090472E"/>
    <w:rsid w:val="00904EC1"/>
    <w:rsid w:val="00904EE3"/>
    <w:rsid w:val="00905ABE"/>
    <w:rsid w:val="00906659"/>
    <w:rsid w:val="00911036"/>
    <w:rsid w:val="00911EEE"/>
    <w:rsid w:val="00912E3C"/>
    <w:rsid w:val="00913B09"/>
    <w:rsid w:val="00914294"/>
    <w:rsid w:val="0091483B"/>
    <w:rsid w:val="00914A53"/>
    <w:rsid w:val="0091528C"/>
    <w:rsid w:val="00915918"/>
    <w:rsid w:val="00916C4A"/>
    <w:rsid w:val="0091783E"/>
    <w:rsid w:val="00920113"/>
    <w:rsid w:val="00920397"/>
    <w:rsid w:val="009203A7"/>
    <w:rsid w:val="00920960"/>
    <w:rsid w:val="009210CB"/>
    <w:rsid w:val="00921751"/>
    <w:rsid w:val="0092283C"/>
    <w:rsid w:val="00922E50"/>
    <w:rsid w:val="00922E67"/>
    <w:rsid w:val="00923941"/>
    <w:rsid w:val="00923A1A"/>
    <w:rsid w:val="00924859"/>
    <w:rsid w:val="009248A0"/>
    <w:rsid w:val="0092494F"/>
    <w:rsid w:val="00924D6A"/>
    <w:rsid w:val="009254F8"/>
    <w:rsid w:val="00925C63"/>
    <w:rsid w:val="00925E55"/>
    <w:rsid w:val="009260F3"/>
    <w:rsid w:val="009264BF"/>
    <w:rsid w:val="00926900"/>
    <w:rsid w:val="0092724D"/>
    <w:rsid w:val="0092731E"/>
    <w:rsid w:val="009274F5"/>
    <w:rsid w:val="0092781C"/>
    <w:rsid w:val="00927CD1"/>
    <w:rsid w:val="00930114"/>
    <w:rsid w:val="00930985"/>
    <w:rsid w:val="00931076"/>
    <w:rsid w:val="00932704"/>
    <w:rsid w:val="00934D5C"/>
    <w:rsid w:val="009355CF"/>
    <w:rsid w:val="009361C2"/>
    <w:rsid w:val="009361D5"/>
    <w:rsid w:val="009365A3"/>
    <w:rsid w:val="009368F4"/>
    <w:rsid w:val="009369FC"/>
    <w:rsid w:val="00936C55"/>
    <w:rsid w:val="00937233"/>
    <w:rsid w:val="00937B8C"/>
    <w:rsid w:val="00940206"/>
    <w:rsid w:val="00940712"/>
    <w:rsid w:val="00940BFA"/>
    <w:rsid w:val="00941B94"/>
    <w:rsid w:val="0094529F"/>
    <w:rsid w:val="00946E25"/>
    <w:rsid w:val="00946E35"/>
    <w:rsid w:val="009470C1"/>
    <w:rsid w:val="00947E48"/>
    <w:rsid w:val="00950347"/>
    <w:rsid w:val="00950BCB"/>
    <w:rsid w:val="00950D39"/>
    <w:rsid w:val="009542C9"/>
    <w:rsid w:val="00955891"/>
    <w:rsid w:val="00955BBE"/>
    <w:rsid w:val="00956A88"/>
    <w:rsid w:val="009575DB"/>
    <w:rsid w:val="009578D3"/>
    <w:rsid w:val="00960F53"/>
    <w:rsid w:val="009616EE"/>
    <w:rsid w:val="00961CA8"/>
    <w:rsid w:val="00962ADB"/>
    <w:rsid w:val="00962BF3"/>
    <w:rsid w:val="009631D9"/>
    <w:rsid w:val="00963619"/>
    <w:rsid w:val="0096361A"/>
    <w:rsid w:val="009636C0"/>
    <w:rsid w:val="009639F5"/>
    <w:rsid w:val="0096589B"/>
    <w:rsid w:val="009658C5"/>
    <w:rsid w:val="00965EC3"/>
    <w:rsid w:val="00965F74"/>
    <w:rsid w:val="0096647C"/>
    <w:rsid w:val="00966536"/>
    <w:rsid w:val="009674D6"/>
    <w:rsid w:val="00967735"/>
    <w:rsid w:val="00967794"/>
    <w:rsid w:val="00967CC9"/>
    <w:rsid w:val="00967F0E"/>
    <w:rsid w:val="00970641"/>
    <w:rsid w:val="009706F6"/>
    <w:rsid w:val="00970E25"/>
    <w:rsid w:val="00971339"/>
    <w:rsid w:val="00971A31"/>
    <w:rsid w:val="009731BA"/>
    <w:rsid w:val="0097425F"/>
    <w:rsid w:val="0097460A"/>
    <w:rsid w:val="00974B24"/>
    <w:rsid w:val="009750C7"/>
    <w:rsid w:val="00975C77"/>
    <w:rsid w:val="0097668F"/>
    <w:rsid w:val="00977ECB"/>
    <w:rsid w:val="00977F94"/>
    <w:rsid w:val="00977FC9"/>
    <w:rsid w:val="009820C0"/>
    <w:rsid w:val="00982243"/>
    <w:rsid w:val="00983A5F"/>
    <w:rsid w:val="00984813"/>
    <w:rsid w:val="009849F4"/>
    <w:rsid w:val="0098522F"/>
    <w:rsid w:val="00986582"/>
    <w:rsid w:val="009869A3"/>
    <w:rsid w:val="00986E92"/>
    <w:rsid w:val="00986F4E"/>
    <w:rsid w:val="0098704E"/>
    <w:rsid w:val="009876BC"/>
    <w:rsid w:val="00991660"/>
    <w:rsid w:val="00992844"/>
    <w:rsid w:val="00992A5E"/>
    <w:rsid w:val="0099358B"/>
    <w:rsid w:val="00993BB9"/>
    <w:rsid w:val="009942D1"/>
    <w:rsid w:val="0099468E"/>
    <w:rsid w:val="00994959"/>
    <w:rsid w:val="00994A38"/>
    <w:rsid w:val="00995479"/>
    <w:rsid w:val="0099589C"/>
    <w:rsid w:val="00995D7C"/>
    <w:rsid w:val="00996A54"/>
    <w:rsid w:val="00996AFC"/>
    <w:rsid w:val="00996E2C"/>
    <w:rsid w:val="00996E6F"/>
    <w:rsid w:val="00997137"/>
    <w:rsid w:val="00997C06"/>
    <w:rsid w:val="00997CC4"/>
    <w:rsid w:val="009A01BF"/>
    <w:rsid w:val="009A0438"/>
    <w:rsid w:val="009A0C00"/>
    <w:rsid w:val="009A1499"/>
    <w:rsid w:val="009A1D56"/>
    <w:rsid w:val="009A240E"/>
    <w:rsid w:val="009A2BA9"/>
    <w:rsid w:val="009A3D8C"/>
    <w:rsid w:val="009A448A"/>
    <w:rsid w:val="009A4C37"/>
    <w:rsid w:val="009A4C90"/>
    <w:rsid w:val="009A4E3E"/>
    <w:rsid w:val="009A591C"/>
    <w:rsid w:val="009A647B"/>
    <w:rsid w:val="009A694A"/>
    <w:rsid w:val="009A759A"/>
    <w:rsid w:val="009A78D8"/>
    <w:rsid w:val="009A7F91"/>
    <w:rsid w:val="009A7FE2"/>
    <w:rsid w:val="009B01CA"/>
    <w:rsid w:val="009B03B9"/>
    <w:rsid w:val="009B1442"/>
    <w:rsid w:val="009B1BDD"/>
    <w:rsid w:val="009B1F0E"/>
    <w:rsid w:val="009B2248"/>
    <w:rsid w:val="009B252E"/>
    <w:rsid w:val="009B26F3"/>
    <w:rsid w:val="009B5E65"/>
    <w:rsid w:val="009B61C2"/>
    <w:rsid w:val="009B656E"/>
    <w:rsid w:val="009B6EB5"/>
    <w:rsid w:val="009B75BD"/>
    <w:rsid w:val="009B78FE"/>
    <w:rsid w:val="009C006C"/>
    <w:rsid w:val="009C0527"/>
    <w:rsid w:val="009C074B"/>
    <w:rsid w:val="009C0A44"/>
    <w:rsid w:val="009C0E67"/>
    <w:rsid w:val="009C1810"/>
    <w:rsid w:val="009C185D"/>
    <w:rsid w:val="009C1E45"/>
    <w:rsid w:val="009C258A"/>
    <w:rsid w:val="009C2C27"/>
    <w:rsid w:val="009C2FB7"/>
    <w:rsid w:val="009C30B1"/>
    <w:rsid w:val="009C406E"/>
    <w:rsid w:val="009C45BE"/>
    <w:rsid w:val="009C4ABE"/>
    <w:rsid w:val="009C4E69"/>
    <w:rsid w:val="009C512F"/>
    <w:rsid w:val="009C530B"/>
    <w:rsid w:val="009C540C"/>
    <w:rsid w:val="009C58D6"/>
    <w:rsid w:val="009C61D2"/>
    <w:rsid w:val="009C6329"/>
    <w:rsid w:val="009C6DA0"/>
    <w:rsid w:val="009C7C47"/>
    <w:rsid w:val="009D02BF"/>
    <w:rsid w:val="009D0E8B"/>
    <w:rsid w:val="009D3B72"/>
    <w:rsid w:val="009D5E8F"/>
    <w:rsid w:val="009D6665"/>
    <w:rsid w:val="009D69D0"/>
    <w:rsid w:val="009D6BF9"/>
    <w:rsid w:val="009D7EB7"/>
    <w:rsid w:val="009E196A"/>
    <w:rsid w:val="009E1C60"/>
    <w:rsid w:val="009E2939"/>
    <w:rsid w:val="009E2DEA"/>
    <w:rsid w:val="009E356A"/>
    <w:rsid w:val="009E3FC1"/>
    <w:rsid w:val="009E4119"/>
    <w:rsid w:val="009E4CDE"/>
    <w:rsid w:val="009E4FC5"/>
    <w:rsid w:val="009E75F9"/>
    <w:rsid w:val="009E79BF"/>
    <w:rsid w:val="009E7C2E"/>
    <w:rsid w:val="009F0B8B"/>
    <w:rsid w:val="009F1346"/>
    <w:rsid w:val="009F1401"/>
    <w:rsid w:val="009F1893"/>
    <w:rsid w:val="009F1B9B"/>
    <w:rsid w:val="009F297B"/>
    <w:rsid w:val="009F2B4C"/>
    <w:rsid w:val="009F3495"/>
    <w:rsid w:val="009F3936"/>
    <w:rsid w:val="009F457A"/>
    <w:rsid w:val="009F4DD3"/>
    <w:rsid w:val="009F6F27"/>
    <w:rsid w:val="009F7DA9"/>
    <w:rsid w:val="00A00763"/>
    <w:rsid w:val="00A007EA"/>
    <w:rsid w:val="00A02A4C"/>
    <w:rsid w:val="00A0329A"/>
    <w:rsid w:val="00A0400E"/>
    <w:rsid w:val="00A0451C"/>
    <w:rsid w:val="00A05229"/>
    <w:rsid w:val="00A07718"/>
    <w:rsid w:val="00A100AC"/>
    <w:rsid w:val="00A10B2C"/>
    <w:rsid w:val="00A10F5B"/>
    <w:rsid w:val="00A11255"/>
    <w:rsid w:val="00A1187D"/>
    <w:rsid w:val="00A1192C"/>
    <w:rsid w:val="00A1204D"/>
    <w:rsid w:val="00A123E3"/>
    <w:rsid w:val="00A126E0"/>
    <w:rsid w:val="00A12EFA"/>
    <w:rsid w:val="00A13568"/>
    <w:rsid w:val="00A13FC2"/>
    <w:rsid w:val="00A14BAD"/>
    <w:rsid w:val="00A16049"/>
    <w:rsid w:val="00A1655D"/>
    <w:rsid w:val="00A16D74"/>
    <w:rsid w:val="00A204CC"/>
    <w:rsid w:val="00A20670"/>
    <w:rsid w:val="00A20AF1"/>
    <w:rsid w:val="00A20F6A"/>
    <w:rsid w:val="00A2117E"/>
    <w:rsid w:val="00A21733"/>
    <w:rsid w:val="00A21946"/>
    <w:rsid w:val="00A2243C"/>
    <w:rsid w:val="00A22783"/>
    <w:rsid w:val="00A2428D"/>
    <w:rsid w:val="00A253F3"/>
    <w:rsid w:val="00A32FAC"/>
    <w:rsid w:val="00A3342B"/>
    <w:rsid w:val="00A3399D"/>
    <w:rsid w:val="00A34049"/>
    <w:rsid w:val="00A34271"/>
    <w:rsid w:val="00A3597B"/>
    <w:rsid w:val="00A35C27"/>
    <w:rsid w:val="00A37BA6"/>
    <w:rsid w:val="00A40AFF"/>
    <w:rsid w:val="00A410E7"/>
    <w:rsid w:val="00A41255"/>
    <w:rsid w:val="00A41EEC"/>
    <w:rsid w:val="00A4219B"/>
    <w:rsid w:val="00A423E4"/>
    <w:rsid w:val="00A425B4"/>
    <w:rsid w:val="00A42C35"/>
    <w:rsid w:val="00A42D61"/>
    <w:rsid w:val="00A44AA5"/>
    <w:rsid w:val="00A44E71"/>
    <w:rsid w:val="00A45125"/>
    <w:rsid w:val="00A4517B"/>
    <w:rsid w:val="00A465BB"/>
    <w:rsid w:val="00A46A6E"/>
    <w:rsid w:val="00A46F1C"/>
    <w:rsid w:val="00A47560"/>
    <w:rsid w:val="00A509A5"/>
    <w:rsid w:val="00A50F1B"/>
    <w:rsid w:val="00A51AAD"/>
    <w:rsid w:val="00A52E9C"/>
    <w:rsid w:val="00A5303C"/>
    <w:rsid w:val="00A53325"/>
    <w:rsid w:val="00A53F3F"/>
    <w:rsid w:val="00A55912"/>
    <w:rsid w:val="00A5696F"/>
    <w:rsid w:val="00A570EC"/>
    <w:rsid w:val="00A574EC"/>
    <w:rsid w:val="00A60378"/>
    <w:rsid w:val="00A6149D"/>
    <w:rsid w:val="00A618DE"/>
    <w:rsid w:val="00A63013"/>
    <w:rsid w:val="00A63324"/>
    <w:rsid w:val="00A641A0"/>
    <w:rsid w:val="00A646EE"/>
    <w:rsid w:val="00A65411"/>
    <w:rsid w:val="00A66EA3"/>
    <w:rsid w:val="00A66F75"/>
    <w:rsid w:val="00A67F1D"/>
    <w:rsid w:val="00A70002"/>
    <w:rsid w:val="00A7001C"/>
    <w:rsid w:val="00A70D7A"/>
    <w:rsid w:val="00A71010"/>
    <w:rsid w:val="00A710AE"/>
    <w:rsid w:val="00A7131F"/>
    <w:rsid w:val="00A71436"/>
    <w:rsid w:val="00A71969"/>
    <w:rsid w:val="00A721D8"/>
    <w:rsid w:val="00A7286F"/>
    <w:rsid w:val="00A72AAF"/>
    <w:rsid w:val="00A72DB5"/>
    <w:rsid w:val="00A73147"/>
    <w:rsid w:val="00A735A2"/>
    <w:rsid w:val="00A740CA"/>
    <w:rsid w:val="00A74C78"/>
    <w:rsid w:val="00A75B31"/>
    <w:rsid w:val="00A75F05"/>
    <w:rsid w:val="00A76219"/>
    <w:rsid w:val="00A776F6"/>
    <w:rsid w:val="00A82BA4"/>
    <w:rsid w:val="00A83272"/>
    <w:rsid w:val="00A833EA"/>
    <w:rsid w:val="00A83A75"/>
    <w:rsid w:val="00A845C1"/>
    <w:rsid w:val="00A84CCD"/>
    <w:rsid w:val="00A84FCA"/>
    <w:rsid w:val="00A85A98"/>
    <w:rsid w:val="00A8659F"/>
    <w:rsid w:val="00A86647"/>
    <w:rsid w:val="00A86FA8"/>
    <w:rsid w:val="00A87699"/>
    <w:rsid w:val="00A8788A"/>
    <w:rsid w:val="00A87D9E"/>
    <w:rsid w:val="00A90159"/>
    <w:rsid w:val="00A905B7"/>
    <w:rsid w:val="00A906EA"/>
    <w:rsid w:val="00A91FDF"/>
    <w:rsid w:val="00A921F3"/>
    <w:rsid w:val="00A92F9F"/>
    <w:rsid w:val="00A93618"/>
    <w:rsid w:val="00A937FD"/>
    <w:rsid w:val="00A94B7C"/>
    <w:rsid w:val="00A9592A"/>
    <w:rsid w:val="00A962F2"/>
    <w:rsid w:val="00A966B2"/>
    <w:rsid w:val="00A968DA"/>
    <w:rsid w:val="00AA02F0"/>
    <w:rsid w:val="00AA1A0B"/>
    <w:rsid w:val="00AA1A6F"/>
    <w:rsid w:val="00AA30BD"/>
    <w:rsid w:val="00AA30FB"/>
    <w:rsid w:val="00AA40CE"/>
    <w:rsid w:val="00AA4AB5"/>
    <w:rsid w:val="00AA4BBF"/>
    <w:rsid w:val="00AA5866"/>
    <w:rsid w:val="00AA5AD6"/>
    <w:rsid w:val="00AA6895"/>
    <w:rsid w:val="00AA7195"/>
    <w:rsid w:val="00AA7527"/>
    <w:rsid w:val="00AA77E4"/>
    <w:rsid w:val="00AB11D0"/>
    <w:rsid w:val="00AB1EBD"/>
    <w:rsid w:val="00AB200D"/>
    <w:rsid w:val="00AB253F"/>
    <w:rsid w:val="00AB3156"/>
    <w:rsid w:val="00AB3C0C"/>
    <w:rsid w:val="00AB5622"/>
    <w:rsid w:val="00AB574E"/>
    <w:rsid w:val="00AB5B66"/>
    <w:rsid w:val="00AC13CA"/>
    <w:rsid w:val="00AC1C37"/>
    <w:rsid w:val="00AC214C"/>
    <w:rsid w:val="00AC2C5C"/>
    <w:rsid w:val="00AC4A16"/>
    <w:rsid w:val="00AC5DB3"/>
    <w:rsid w:val="00AC5EFD"/>
    <w:rsid w:val="00AC6E2B"/>
    <w:rsid w:val="00AD020C"/>
    <w:rsid w:val="00AD0486"/>
    <w:rsid w:val="00AD2193"/>
    <w:rsid w:val="00AD2D27"/>
    <w:rsid w:val="00AD4013"/>
    <w:rsid w:val="00AD40A3"/>
    <w:rsid w:val="00AD4E7E"/>
    <w:rsid w:val="00AD56C8"/>
    <w:rsid w:val="00AD622C"/>
    <w:rsid w:val="00AD7894"/>
    <w:rsid w:val="00AD7AE4"/>
    <w:rsid w:val="00AD7C91"/>
    <w:rsid w:val="00AD7EA5"/>
    <w:rsid w:val="00AD7F03"/>
    <w:rsid w:val="00AE0AAA"/>
    <w:rsid w:val="00AE11D0"/>
    <w:rsid w:val="00AE12F1"/>
    <w:rsid w:val="00AE130A"/>
    <w:rsid w:val="00AE14BD"/>
    <w:rsid w:val="00AE2A2B"/>
    <w:rsid w:val="00AE380E"/>
    <w:rsid w:val="00AE3B79"/>
    <w:rsid w:val="00AE4142"/>
    <w:rsid w:val="00AE424A"/>
    <w:rsid w:val="00AE4A8E"/>
    <w:rsid w:val="00AE5FD3"/>
    <w:rsid w:val="00AE6CDA"/>
    <w:rsid w:val="00AE755F"/>
    <w:rsid w:val="00AE7A75"/>
    <w:rsid w:val="00AF06AA"/>
    <w:rsid w:val="00AF0AC9"/>
    <w:rsid w:val="00AF12CF"/>
    <w:rsid w:val="00AF163C"/>
    <w:rsid w:val="00AF1D4D"/>
    <w:rsid w:val="00AF1DB3"/>
    <w:rsid w:val="00AF3327"/>
    <w:rsid w:val="00AF43D0"/>
    <w:rsid w:val="00AF4B2F"/>
    <w:rsid w:val="00AF4DAC"/>
    <w:rsid w:val="00AF547B"/>
    <w:rsid w:val="00AF77E6"/>
    <w:rsid w:val="00B0060F"/>
    <w:rsid w:val="00B011C4"/>
    <w:rsid w:val="00B011EC"/>
    <w:rsid w:val="00B01BC8"/>
    <w:rsid w:val="00B01CDF"/>
    <w:rsid w:val="00B02D2B"/>
    <w:rsid w:val="00B02F22"/>
    <w:rsid w:val="00B032AB"/>
    <w:rsid w:val="00B033AF"/>
    <w:rsid w:val="00B042AC"/>
    <w:rsid w:val="00B042C0"/>
    <w:rsid w:val="00B0487E"/>
    <w:rsid w:val="00B04F38"/>
    <w:rsid w:val="00B051EA"/>
    <w:rsid w:val="00B06CD3"/>
    <w:rsid w:val="00B07920"/>
    <w:rsid w:val="00B07E21"/>
    <w:rsid w:val="00B1004F"/>
    <w:rsid w:val="00B10145"/>
    <w:rsid w:val="00B10C55"/>
    <w:rsid w:val="00B11135"/>
    <w:rsid w:val="00B11B28"/>
    <w:rsid w:val="00B12134"/>
    <w:rsid w:val="00B123EF"/>
    <w:rsid w:val="00B12AB4"/>
    <w:rsid w:val="00B132D4"/>
    <w:rsid w:val="00B14849"/>
    <w:rsid w:val="00B15118"/>
    <w:rsid w:val="00B15203"/>
    <w:rsid w:val="00B15C8A"/>
    <w:rsid w:val="00B204BD"/>
    <w:rsid w:val="00B21D04"/>
    <w:rsid w:val="00B2224E"/>
    <w:rsid w:val="00B2225B"/>
    <w:rsid w:val="00B229E5"/>
    <w:rsid w:val="00B22DC7"/>
    <w:rsid w:val="00B23D49"/>
    <w:rsid w:val="00B23EF9"/>
    <w:rsid w:val="00B25B29"/>
    <w:rsid w:val="00B25E3B"/>
    <w:rsid w:val="00B260E1"/>
    <w:rsid w:val="00B27181"/>
    <w:rsid w:val="00B30013"/>
    <w:rsid w:val="00B3001E"/>
    <w:rsid w:val="00B3067E"/>
    <w:rsid w:val="00B307F7"/>
    <w:rsid w:val="00B313BB"/>
    <w:rsid w:val="00B319C6"/>
    <w:rsid w:val="00B31DBE"/>
    <w:rsid w:val="00B31FDE"/>
    <w:rsid w:val="00B323E2"/>
    <w:rsid w:val="00B3353E"/>
    <w:rsid w:val="00B336AF"/>
    <w:rsid w:val="00B338A7"/>
    <w:rsid w:val="00B338DA"/>
    <w:rsid w:val="00B33DAE"/>
    <w:rsid w:val="00B34645"/>
    <w:rsid w:val="00B34B32"/>
    <w:rsid w:val="00B34B88"/>
    <w:rsid w:val="00B356CD"/>
    <w:rsid w:val="00B3644C"/>
    <w:rsid w:val="00B36596"/>
    <w:rsid w:val="00B36671"/>
    <w:rsid w:val="00B36733"/>
    <w:rsid w:val="00B37FC7"/>
    <w:rsid w:val="00B4010A"/>
    <w:rsid w:val="00B4053C"/>
    <w:rsid w:val="00B40C07"/>
    <w:rsid w:val="00B41111"/>
    <w:rsid w:val="00B412D7"/>
    <w:rsid w:val="00B43930"/>
    <w:rsid w:val="00B43E98"/>
    <w:rsid w:val="00B43ECF"/>
    <w:rsid w:val="00B45A3C"/>
    <w:rsid w:val="00B45AA2"/>
    <w:rsid w:val="00B46126"/>
    <w:rsid w:val="00B46CC6"/>
    <w:rsid w:val="00B46D72"/>
    <w:rsid w:val="00B46F83"/>
    <w:rsid w:val="00B47CCF"/>
    <w:rsid w:val="00B47D3F"/>
    <w:rsid w:val="00B50124"/>
    <w:rsid w:val="00B50F2C"/>
    <w:rsid w:val="00B5110B"/>
    <w:rsid w:val="00B51F1F"/>
    <w:rsid w:val="00B52457"/>
    <w:rsid w:val="00B52811"/>
    <w:rsid w:val="00B52D4E"/>
    <w:rsid w:val="00B5397E"/>
    <w:rsid w:val="00B541F5"/>
    <w:rsid w:val="00B5515E"/>
    <w:rsid w:val="00B55DC1"/>
    <w:rsid w:val="00B55EA8"/>
    <w:rsid w:val="00B55F2D"/>
    <w:rsid w:val="00B56195"/>
    <w:rsid w:val="00B56614"/>
    <w:rsid w:val="00B569B0"/>
    <w:rsid w:val="00B5784D"/>
    <w:rsid w:val="00B6058A"/>
    <w:rsid w:val="00B609A1"/>
    <w:rsid w:val="00B62B25"/>
    <w:rsid w:val="00B63490"/>
    <w:rsid w:val="00B638DD"/>
    <w:rsid w:val="00B63904"/>
    <w:rsid w:val="00B63FCA"/>
    <w:rsid w:val="00B6494B"/>
    <w:rsid w:val="00B65014"/>
    <w:rsid w:val="00B65A11"/>
    <w:rsid w:val="00B670D6"/>
    <w:rsid w:val="00B673AA"/>
    <w:rsid w:val="00B67B62"/>
    <w:rsid w:val="00B67DC1"/>
    <w:rsid w:val="00B703E1"/>
    <w:rsid w:val="00B70E81"/>
    <w:rsid w:val="00B71A41"/>
    <w:rsid w:val="00B72EF8"/>
    <w:rsid w:val="00B745E6"/>
    <w:rsid w:val="00B7618C"/>
    <w:rsid w:val="00B76D77"/>
    <w:rsid w:val="00B76F4C"/>
    <w:rsid w:val="00B774CD"/>
    <w:rsid w:val="00B779BE"/>
    <w:rsid w:val="00B80062"/>
    <w:rsid w:val="00B80100"/>
    <w:rsid w:val="00B80125"/>
    <w:rsid w:val="00B80452"/>
    <w:rsid w:val="00B8109E"/>
    <w:rsid w:val="00B8136F"/>
    <w:rsid w:val="00B8289D"/>
    <w:rsid w:val="00B82D57"/>
    <w:rsid w:val="00B833BD"/>
    <w:rsid w:val="00B83450"/>
    <w:rsid w:val="00B83492"/>
    <w:rsid w:val="00B847CB"/>
    <w:rsid w:val="00B8575B"/>
    <w:rsid w:val="00B85EA7"/>
    <w:rsid w:val="00B85F70"/>
    <w:rsid w:val="00B86C52"/>
    <w:rsid w:val="00B90207"/>
    <w:rsid w:val="00B90BA6"/>
    <w:rsid w:val="00B9132A"/>
    <w:rsid w:val="00B9140C"/>
    <w:rsid w:val="00B916FB"/>
    <w:rsid w:val="00B91A1F"/>
    <w:rsid w:val="00B91AC7"/>
    <w:rsid w:val="00B924B8"/>
    <w:rsid w:val="00B927F7"/>
    <w:rsid w:val="00B93BE9"/>
    <w:rsid w:val="00B9481C"/>
    <w:rsid w:val="00B952FB"/>
    <w:rsid w:val="00B963E7"/>
    <w:rsid w:val="00B964D4"/>
    <w:rsid w:val="00B968B0"/>
    <w:rsid w:val="00B96B00"/>
    <w:rsid w:val="00B97102"/>
    <w:rsid w:val="00B97213"/>
    <w:rsid w:val="00B9721F"/>
    <w:rsid w:val="00B9786C"/>
    <w:rsid w:val="00B97D46"/>
    <w:rsid w:val="00BA0535"/>
    <w:rsid w:val="00BA068E"/>
    <w:rsid w:val="00BA06FC"/>
    <w:rsid w:val="00BA09AE"/>
    <w:rsid w:val="00BA1628"/>
    <w:rsid w:val="00BA2759"/>
    <w:rsid w:val="00BA2CA6"/>
    <w:rsid w:val="00BA3A5C"/>
    <w:rsid w:val="00BA3BC6"/>
    <w:rsid w:val="00BA5092"/>
    <w:rsid w:val="00BA51AC"/>
    <w:rsid w:val="00BA5682"/>
    <w:rsid w:val="00BA6306"/>
    <w:rsid w:val="00BA66C9"/>
    <w:rsid w:val="00BA7823"/>
    <w:rsid w:val="00BA790C"/>
    <w:rsid w:val="00BA794A"/>
    <w:rsid w:val="00BB0AAB"/>
    <w:rsid w:val="00BB1ABE"/>
    <w:rsid w:val="00BB25B7"/>
    <w:rsid w:val="00BB33F5"/>
    <w:rsid w:val="00BB636A"/>
    <w:rsid w:val="00BC07FE"/>
    <w:rsid w:val="00BC0E5F"/>
    <w:rsid w:val="00BC1789"/>
    <w:rsid w:val="00BC18C0"/>
    <w:rsid w:val="00BC1A00"/>
    <w:rsid w:val="00BC1A99"/>
    <w:rsid w:val="00BC1CF6"/>
    <w:rsid w:val="00BC40B5"/>
    <w:rsid w:val="00BC480D"/>
    <w:rsid w:val="00BC6284"/>
    <w:rsid w:val="00BC6CB5"/>
    <w:rsid w:val="00BC746D"/>
    <w:rsid w:val="00BC7DEC"/>
    <w:rsid w:val="00BD0587"/>
    <w:rsid w:val="00BD143C"/>
    <w:rsid w:val="00BD14BF"/>
    <w:rsid w:val="00BD2C22"/>
    <w:rsid w:val="00BD368D"/>
    <w:rsid w:val="00BD4C7C"/>
    <w:rsid w:val="00BD4D1C"/>
    <w:rsid w:val="00BD5990"/>
    <w:rsid w:val="00BD5EBC"/>
    <w:rsid w:val="00BD6489"/>
    <w:rsid w:val="00BD680F"/>
    <w:rsid w:val="00BD6909"/>
    <w:rsid w:val="00BD6D92"/>
    <w:rsid w:val="00BD70A4"/>
    <w:rsid w:val="00BE0B6D"/>
    <w:rsid w:val="00BE24F1"/>
    <w:rsid w:val="00BE2888"/>
    <w:rsid w:val="00BE2F49"/>
    <w:rsid w:val="00BE325B"/>
    <w:rsid w:val="00BE3BFD"/>
    <w:rsid w:val="00BE5965"/>
    <w:rsid w:val="00BE5D5E"/>
    <w:rsid w:val="00BE5EA3"/>
    <w:rsid w:val="00BF12F7"/>
    <w:rsid w:val="00BF1422"/>
    <w:rsid w:val="00BF1727"/>
    <w:rsid w:val="00BF2C20"/>
    <w:rsid w:val="00BF2C2D"/>
    <w:rsid w:val="00BF34D8"/>
    <w:rsid w:val="00BF370D"/>
    <w:rsid w:val="00BF472D"/>
    <w:rsid w:val="00BF4987"/>
    <w:rsid w:val="00BF4CCC"/>
    <w:rsid w:val="00BF56DE"/>
    <w:rsid w:val="00BF572E"/>
    <w:rsid w:val="00BF6211"/>
    <w:rsid w:val="00BF6565"/>
    <w:rsid w:val="00BF7730"/>
    <w:rsid w:val="00BF7BFB"/>
    <w:rsid w:val="00BF7D2B"/>
    <w:rsid w:val="00BF7D3A"/>
    <w:rsid w:val="00C0045E"/>
    <w:rsid w:val="00C0161A"/>
    <w:rsid w:val="00C05374"/>
    <w:rsid w:val="00C05390"/>
    <w:rsid w:val="00C05410"/>
    <w:rsid w:val="00C0556D"/>
    <w:rsid w:val="00C0557D"/>
    <w:rsid w:val="00C055F5"/>
    <w:rsid w:val="00C05A18"/>
    <w:rsid w:val="00C06F3F"/>
    <w:rsid w:val="00C104B5"/>
    <w:rsid w:val="00C1077A"/>
    <w:rsid w:val="00C10953"/>
    <w:rsid w:val="00C10FD9"/>
    <w:rsid w:val="00C117FB"/>
    <w:rsid w:val="00C118B2"/>
    <w:rsid w:val="00C11B08"/>
    <w:rsid w:val="00C12613"/>
    <w:rsid w:val="00C12967"/>
    <w:rsid w:val="00C13A40"/>
    <w:rsid w:val="00C1470B"/>
    <w:rsid w:val="00C15211"/>
    <w:rsid w:val="00C16041"/>
    <w:rsid w:val="00C16453"/>
    <w:rsid w:val="00C169CC"/>
    <w:rsid w:val="00C16A40"/>
    <w:rsid w:val="00C16EC6"/>
    <w:rsid w:val="00C1711D"/>
    <w:rsid w:val="00C17CB8"/>
    <w:rsid w:val="00C2043A"/>
    <w:rsid w:val="00C20935"/>
    <w:rsid w:val="00C2148F"/>
    <w:rsid w:val="00C21BC9"/>
    <w:rsid w:val="00C22365"/>
    <w:rsid w:val="00C23070"/>
    <w:rsid w:val="00C23BFA"/>
    <w:rsid w:val="00C2458E"/>
    <w:rsid w:val="00C24F49"/>
    <w:rsid w:val="00C25057"/>
    <w:rsid w:val="00C258EF"/>
    <w:rsid w:val="00C25FD4"/>
    <w:rsid w:val="00C262EF"/>
    <w:rsid w:val="00C27C52"/>
    <w:rsid w:val="00C27E21"/>
    <w:rsid w:val="00C309DE"/>
    <w:rsid w:val="00C3130B"/>
    <w:rsid w:val="00C321D5"/>
    <w:rsid w:val="00C32C1C"/>
    <w:rsid w:val="00C33BBC"/>
    <w:rsid w:val="00C33C53"/>
    <w:rsid w:val="00C3554D"/>
    <w:rsid w:val="00C35FF6"/>
    <w:rsid w:val="00C3644A"/>
    <w:rsid w:val="00C365E8"/>
    <w:rsid w:val="00C376D1"/>
    <w:rsid w:val="00C37C66"/>
    <w:rsid w:val="00C4063F"/>
    <w:rsid w:val="00C40B05"/>
    <w:rsid w:val="00C41303"/>
    <w:rsid w:val="00C41F77"/>
    <w:rsid w:val="00C426E6"/>
    <w:rsid w:val="00C43E4F"/>
    <w:rsid w:val="00C43FE5"/>
    <w:rsid w:val="00C4480D"/>
    <w:rsid w:val="00C44862"/>
    <w:rsid w:val="00C44D6E"/>
    <w:rsid w:val="00C44D71"/>
    <w:rsid w:val="00C464C6"/>
    <w:rsid w:val="00C46628"/>
    <w:rsid w:val="00C46C64"/>
    <w:rsid w:val="00C47DF7"/>
    <w:rsid w:val="00C47E15"/>
    <w:rsid w:val="00C47FAF"/>
    <w:rsid w:val="00C50C41"/>
    <w:rsid w:val="00C50DE1"/>
    <w:rsid w:val="00C51017"/>
    <w:rsid w:val="00C5231B"/>
    <w:rsid w:val="00C5244A"/>
    <w:rsid w:val="00C52BD7"/>
    <w:rsid w:val="00C530BC"/>
    <w:rsid w:val="00C53631"/>
    <w:rsid w:val="00C53ECD"/>
    <w:rsid w:val="00C54F20"/>
    <w:rsid w:val="00C5523A"/>
    <w:rsid w:val="00C5547F"/>
    <w:rsid w:val="00C5572E"/>
    <w:rsid w:val="00C56206"/>
    <w:rsid w:val="00C56483"/>
    <w:rsid w:val="00C57561"/>
    <w:rsid w:val="00C60D53"/>
    <w:rsid w:val="00C61013"/>
    <w:rsid w:val="00C610F5"/>
    <w:rsid w:val="00C614E1"/>
    <w:rsid w:val="00C61780"/>
    <w:rsid w:val="00C61C4A"/>
    <w:rsid w:val="00C621F9"/>
    <w:rsid w:val="00C623D4"/>
    <w:rsid w:val="00C6258D"/>
    <w:rsid w:val="00C6278D"/>
    <w:rsid w:val="00C62AF6"/>
    <w:rsid w:val="00C63730"/>
    <w:rsid w:val="00C639EF"/>
    <w:rsid w:val="00C63AC7"/>
    <w:rsid w:val="00C63C04"/>
    <w:rsid w:val="00C657B5"/>
    <w:rsid w:val="00C665D7"/>
    <w:rsid w:val="00C67B02"/>
    <w:rsid w:val="00C709CD"/>
    <w:rsid w:val="00C70F08"/>
    <w:rsid w:val="00C7192F"/>
    <w:rsid w:val="00C71C36"/>
    <w:rsid w:val="00C73A58"/>
    <w:rsid w:val="00C73C27"/>
    <w:rsid w:val="00C74470"/>
    <w:rsid w:val="00C746E1"/>
    <w:rsid w:val="00C758B7"/>
    <w:rsid w:val="00C75C89"/>
    <w:rsid w:val="00C7608A"/>
    <w:rsid w:val="00C7650F"/>
    <w:rsid w:val="00C76CBE"/>
    <w:rsid w:val="00C778A8"/>
    <w:rsid w:val="00C77D9D"/>
    <w:rsid w:val="00C8003B"/>
    <w:rsid w:val="00C80220"/>
    <w:rsid w:val="00C8130F"/>
    <w:rsid w:val="00C8183D"/>
    <w:rsid w:val="00C82253"/>
    <w:rsid w:val="00C823FD"/>
    <w:rsid w:val="00C830AF"/>
    <w:rsid w:val="00C833B9"/>
    <w:rsid w:val="00C835FC"/>
    <w:rsid w:val="00C83BC7"/>
    <w:rsid w:val="00C84747"/>
    <w:rsid w:val="00C8506C"/>
    <w:rsid w:val="00C85819"/>
    <w:rsid w:val="00C86579"/>
    <w:rsid w:val="00C86C12"/>
    <w:rsid w:val="00C86CC0"/>
    <w:rsid w:val="00C87706"/>
    <w:rsid w:val="00C87945"/>
    <w:rsid w:val="00C87E32"/>
    <w:rsid w:val="00C90262"/>
    <w:rsid w:val="00C902A0"/>
    <w:rsid w:val="00C90354"/>
    <w:rsid w:val="00C9077D"/>
    <w:rsid w:val="00C91CAF"/>
    <w:rsid w:val="00C92B43"/>
    <w:rsid w:val="00C92D46"/>
    <w:rsid w:val="00C9301E"/>
    <w:rsid w:val="00C93265"/>
    <w:rsid w:val="00C95F16"/>
    <w:rsid w:val="00C96C45"/>
    <w:rsid w:val="00C96FFF"/>
    <w:rsid w:val="00C97973"/>
    <w:rsid w:val="00C97A7E"/>
    <w:rsid w:val="00CA102C"/>
    <w:rsid w:val="00CA4379"/>
    <w:rsid w:val="00CA4915"/>
    <w:rsid w:val="00CA5528"/>
    <w:rsid w:val="00CA5A56"/>
    <w:rsid w:val="00CA5E40"/>
    <w:rsid w:val="00CA5F0B"/>
    <w:rsid w:val="00CA6365"/>
    <w:rsid w:val="00CA684E"/>
    <w:rsid w:val="00CA6998"/>
    <w:rsid w:val="00CB0826"/>
    <w:rsid w:val="00CB0A73"/>
    <w:rsid w:val="00CB0E0D"/>
    <w:rsid w:val="00CB0EC3"/>
    <w:rsid w:val="00CB12E2"/>
    <w:rsid w:val="00CB2953"/>
    <w:rsid w:val="00CB2FF7"/>
    <w:rsid w:val="00CB30C4"/>
    <w:rsid w:val="00CB313E"/>
    <w:rsid w:val="00CB32C8"/>
    <w:rsid w:val="00CB3B1D"/>
    <w:rsid w:val="00CB4663"/>
    <w:rsid w:val="00CB46B5"/>
    <w:rsid w:val="00CB4AE8"/>
    <w:rsid w:val="00CB5EDD"/>
    <w:rsid w:val="00CB6478"/>
    <w:rsid w:val="00CB6854"/>
    <w:rsid w:val="00CB7CA6"/>
    <w:rsid w:val="00CC0B75"/>
    <w:rsid w:val="00CC0D7C"/>
    <w:rsid w:val="00CC109E"/>
    <w:rsid w:val="00CC1A04"/>
    <w:rsid w:val="00CC1AA7"/>
    <w:rsid w:val="00CC2022"/>
    <w:rsid w:val="00CC20BA"/>
    <w:rsid w:val="00CC2585"/>
    <w:rsid w:val="00CC377B"/>
    <w:rsid w:val="00CC3957"/>
    <w:rsid w:val="00CC4C44"/>
    <w:rsid w:val="00CC4C5D"/>
    <w:rsid w:val="00CC4FBD"/>
    <w:rsid w:val="00CC57BA"/>
    <w:rsid w:val="00CC5B17"/>
    <w:rsid w:val="00CC5C5C"/>
    <w:rsid w:val="00CC5D7B"/>
    <w:rsid w:val="00CC6AE1"/>
    <w:rsid w:val="00CC7E9B"/>
    <w:rsid w:val="00CD0FED"/>
    <w:rsid w:val="00CD100D"/>
    <w:rsid w:val="00CD196E"/>
    <w:rsid w:val="00CD1D0A"/>
    <w:rsid w:val="00CD221F"/>
    <w:rsid w:val="00CD242C"/>
    <w:rsid w:val="00CD2F9D"/>
    <w:rsid w:val="00CD362E"/>
    <w:rsid w:val="00CD3D8A"/>
    <w:rsid w:val="00CD4905"/>
    <w:rsid w:val="00CD494F"/>
    <w:rsid w:val="00CD49C1"/>
    <w:rsid w:val="00CD5299"/>
    <w:rsid w:val="00CD5A2F"/>
    <w:rsid w:val="00CD67E1"/>
    <w:rsid w:val="00CD6B15"/>
    <w:rsid w:val="00CD70BF"/>
    <w:rsid w:val="00CD7583"/>
    <w:rsid w:val="00CD76A8"/>
    <w:rsid w:val="00CE02A4"/>
    <w:rsid w:val="00CE0A28"/>
    <w:rsid w:val="00CE0AAE"/>
    <w:rsid w:val="00CE1C5D"/>
    <w:rsid w:val="00CE1D6B"/>
    <w:rsid w:val="00CE203D"/>
    <w:rsid w:val="00CE27AF"/>
    <w:rsid w:val="00CE29BB"/>
    <w:rsid w:val="00CE2C2F"/>
    <w:rsid w:val="00CE5260"/>
    <w:rsid w:val="00CE52A6"/>
    <w:rsid w:val="00CE63BD"/>
    <w:rsid w:val="00CF0035"/>
    <w:rsid w:val="00CF12AD"/>
    <w:rsid w:val="00CF1691"/>
    <w:rsid w:val="00CF1A20"/>
    <w:rsid w:val="00CF3170"/>
    <w:rsid w:val="00CF5A5A"/>
    <w:rsid w:val="00CF647D"/>
    <w:rsid w:val="00CF6606"/>
    <w:rsid w:val="00CF66FA"/>
    <w:rsid w:val="00CF7E89"/>
    <w:rsid w:val="00D01047"/>
    <w:rsid w:val="00D01ACA"/>
    <w:rsid w:val="00D01E63"/>
    <w:rsid w:val="00D02337"/>
    <w:rsid w:val="00D02C0A"/>
    <w:rsid w:val="00D03137"/>
    <w:rsid w:val="00D0350A"/>
    <w:rsid w:val="00D03561"/>
    <w:rsid w:val="00D03B22"/>
    <w:rsid w:val="00D043FA"/>
    <w:rsid w:val="00D04834"/>
    <w:rsid w:val="00D04ADA"/>
    <w:rsid w:val="00D04E3C"/>
    <w:rsid w:val="00D05AC0"/>
    <w:rsid w:val="00D05CF7"/>
    <w:rsid w:val="00D06E56"/>
    <w:rsid w:val="00D071E0"/>
    <w:rsid w:val="00D074D5"/>
    <w:rsid w:val="00D07B4B"/>
    <w:rsid w:val="00D104BE"/>
    <w:rsid w:val="00D109F1"/>
    <w:rsid w:val="00D1135A"/>
    <w:rsid w:val="00D117EA"/>
    <w:rsid w:val="00D11DC5"/>
    <w:rsid w:val="00D1255A"/>
    <w:rsid w:val="00D12688"/>
    <w:rsid w:val="00D13510"/>
    <w:rsid w:val="00D1378C"/>
    <w:rsid w:val="00D13B14"/>
    <w:rsid w:val="00D14447"/>
    <w:rsid w:val="00D14566"/>
    <w:rsid w:val="00D1766B"/>
    <w:rsid w:val="00D1E6A4"/>
    <w:rsid w:val="00D205FD"/>
    <w:rsid w:val="00D207E7"/>
    <w:rsid w:val="00D20E65"/>
    <w:rsid w:val="00D22A52"/>
    <w:rsid w:val="00D22DF2"/>
    <w:rsid w:val="00D22F07"/>
    <w:rsid w:val="00D238B3"/>
    <w:rsid w:val="00D23A18"/>
    <w:rsid w:val="00D23F7D"/>
    <w:rsid w:val="00D23FDE"/>
    <w:rsid w:val="00D24C61"/>
    <w:rsid w:val="00D24E30"/>
    <w:rsid w:val="00D253FB"/>
    <w:rsid w:val="00D25D23"/>
    <w:rsid w:val="00D26C28"/>
    <w:rsid w:val="00D2724C"/>
    <w:rsid w:val="00D301EB"/>
    <w:rsid w:val="00D308C6"/>
    <w:rsid w:val="00D30DB6"/>
    <w:rsid w:val="00D3105E"/>
    <w:rsid w:val="00D31C1D"/>
    <w:rsid w:val="00D320F1"/>
    <w:rsid w:val="00D32A30"/>
    <w:rsid w:val="00D33153"/>
    <w:rsid w:val="00D338EB"/>
    <w:rsid w:val="00D33F41"/>
    <w:rsid w:val="00D34D60"/>
    <w:rsid w:val="00D35AE1"/>
    <w:rsid w:val="00D3635A"/>
    <w:rsid w:val="00D36E69"/>
    <w:rsid w:val="00D3720D"/>
    <w:rsid w:val="00D37258"/>
    <w:rsid w:val="00D376EA"/>
    <w:rsid w:val="00D3795E"/>
    <w:rsid w:val="00D37B1D"/>
    <w:rsid w:val="00D37B70"/>
    <w:rsid w:val="00D37BF7"/>
    <w:rsid w:val="00D37D72"/>
    <w:rsid w:val="00D40596"/>
    <w:rsid w:val="00D413DB"/>
    <w:rsid w:val="00D4155E"/>
    <w:rsid w:val="00D41902"/>
    <w:rsid w:val="00D41BC6"/>
    <w:rsid w:val="00D41DB0"/>
    <w:rsid w:val="00D41E08"/>
    <w:rsid w:val="00D42204"/>
    <w:rsid w:val="00D42362"/>
    <w:rsid w:val="00D43483"/>
    <w:rsid w:val="00D4417C"/>
    <w:rsid w:val="00D45838"/>
    <w:rsid w:val="00D4589C"/>
    <w:rsid w:val="00D460F6"/>
    <w:rsid w:val="00D463DC"/>
    <w:rsid w:val="00D4640C"/>
    <w:rsid w:val="00D46F10"/>
    <w:rsid w:val="00D52B1E"/>
    <w:rsid w:val="00D52BF2"/>
    <w:rsid w:val="00D52D8F"/>
    <w:rsid w:val="00D53B03"/>
    <w:rsid w:val="00D5408A"/>
    <w:rsid w:val="00D541D2"/>
    <w:rsid w:val="00D54265"/>
    <w:rsid w:val="00D542F2"/>
    <w:rsid w:val="00D5462E"/>
    <w:rsid w:val="00D5501A"/>
    <w:rsid w:val="00D55AE7"/>
    <w:rsid w:val="00D569A0"/>
    <w:rsid w:val="00D56E00"/>
    <w:rsid w:val="00D610C9"/>
    <w:rsid w:val="00D617E7"/>
    <w:rsid w:val="00D6195B"/>
    <w:rsid w:val="00D62058"/>
    <w:rsid w:val="00D62335"/>
    <w:rsid w:val="00D62907"/>
    <w:rsid w:val="00D62D7E"/>
    <w:rsid w:val="00D634BB"/>
    <w:rsid w:val="00D658E9"/>
    <w:rsid w:val="00D669A3"/>
    <w:rsid w:val="00D674C8"/>
    <w:rsid w:val="00D67BAE"/>
    <w:rsid w:val="00D70470"/>
    <w:rsid w:val="00D70A9B"/>
    <w:rsid w:val="00D7188F"/>
    <w:rsid w:val="00D71C7A"/>
    <w:rsid w:val="00D71DDF"/>
    <w:rsid w:val="00D71FC1"/>
    <w:rsid w:val="00D721C6"/>
    <w:rsid w:val="00D7233B"/>
    <w:rsid w:val="00D73BE9"/>
    <w:rsid w:val="00D74B4F"/>
    <w:rsid w:val="00D74C31"/>
    <w:rsid w:val="00D74F22"/>
    <w:rsid w:val="00D767F8"/>
    <w:rsid w:val="00D76A64"/>
    <w:rsid w:val="00D76F29"/>
    <w:rsid w:val="00D77C8F"/>
    <w:rsid w:val="00D805EC"/>
    <w:rsid w:val="00D806E3"/>
    <w:rsid w:val="00D80FE5"/>
    <w:rsid w:val="00D8194B"/>
    <w:rsid w:val="00D81AFD"/>
    <w:rsid w:val="00D81F8D"/>
    <w:rsid w:val="00D83443"/>
    <w:rsid w:val="00D83CFE"/>
    <w:rsid w:val="00D83D83"/>
    <w:rsid w:val="00D846C2"/>
    <w:rsid w:val="00D8489D"/>
    <w:rsid w:val="00D85BF2"/>
    <w:rsid w:val="00D86E76"/>
    <w:rsid w:val="00D87000"/>
    <w:rsid w:val="00D87165"/>
    <w:rsid w:val="00D90802"/>
    <w:rsid w:val="00D90A42"/>
    <w:rsid w:val="00D90AEA"/>
    <w:rsid w:val="00D910F3"/>
    <w:rsid w:val="00D91387"/>
    <w:rsid w:val="00D9165D"/>
    <w:rsid w:val="00D91C55"/>
    <w:rsid w:val="00D92C32"/>
    <w:rsid w:val="00D935F3"/>
    <w:rsid w:val="00D94C57"/>
    <w:rsid w:val="00D95592"/>
    <w:rsid w:val="00D9606F"/>
    <w:rsid w:val="00D962AB"/>
    <w:rsid w:val="00D96703"/>
    <w:rsid w:val="00D9682D"/>
    <w:rsid w:val="00DA26BF"/>
    <w:rsid w:val="00DA2A67"/>
    <w:rsid w:val="00DA3578"/>
    <w:rsid w:val="00DA3F88"/>
    <w:rsid w:val="00DA44FC"/>
    <w:rsid w:val="00DA4961"/>
    <w:rsid w:val="00DA5229"/>
    <w:rsid w:val="00DA580E"/>
    <w:rsid w:val="00DA5D4D"/>
    <w:rsid w:val="00DA6278"/>
    <w:rsid w:val="00DA67A9"/>
    <w:rsid w:val="00DA7177"/>
    <w:rsid w:val="00DA791B"/>
    <w:rsid w:val="00DA7DAF"/>
    <w:rsid w:val="00DB11EC"/>
    <w:rsid w:val="00DB2072"/>
    <w:rsid w:val="00DB335E"/>
    <w:rsid w:val="00DB33DC"/>
    <w:rsid w:val="00DB4A94"/>
    <w:rsid w:val="00DB5327"/>
    <w:rsid w:val="00DB5E22"/>
    <w:rsid w:val="00DB6171"/>
    <w:rsid w:val="00DB780E"/>
    <w:rsid w:val="00DB782B"/>
    <w:rsid w:val="00DC0766"/>
    <w:rsid w:val="00DC157E"/>
    <w:rsid w:val="00DC197F"/>
    <w:rsid w:val="00DC1F63"/>
    <w:rsid w:val="00DC21F8"/>
    <w:rsid w:val="00DC23C4"/>
    <w:rsid w:val="00DC25D9"/>
    <w:rsid w:val="00DC2D9D"/>
    <w:rsid w:val="00DC3575"/>
    <w:rsid w:val="00DC5A52"/>
    <w:rsid w:val="00DC5D52"/>
    <w:rsid w:val="00DC611E"/>
    <w:rsid w:val="00DD0477"/>
    <w:rsid w:val="00DD04C7"/>
    <w:rsid w:val="00DD063B"/>
    <w:rsid w:val="00DD0F3C"/>
    <w:rsid w:val="00DD17CA"/>
    <w:rsid w:val="00DD1EEF"/>
    <w:rsid w:val="00DD246D"/>
    <w:rsid w:val="00DD2E95"/>
    <w:rsid w:val="00DD3A22"/>
    <w:rsid w:val="00DD558D"/>
    <w:rsid w:val="00DD720C"/>
    <w:rsid w:val="00DE0D2B"/>
    <w:rsid w:val="00DE0F0E"/>
    <w:rsid w:val="00DE156A"/>
    <w:rsid w:val="00DE1BEC"/>
    <w:rsid w:val="00DE1E58"/>
    <w:rsid w:val="00DE1ECB"/>
    <w:rsid w:val="00DE3D1A"/>
    <w:rsid w:val="00DE42BE"/>
    <w:rsid w:val="00DE42E8"/>
    <w:rsid w:val="00DE4494"/>
    <w:rsid w:val="00DE5FFE"/>
    <w:rsid w:val="00DE7308"/>
    <w:rsid w:val="00DE75BD"/>
    <w:rsid w:val="00DE7C75"/>
    <w:rsid w:val="00DF0CAC"/>
    <w:rsid w:val="00DF0EE9"/>
    <w:rsid w:val="00DF2138"/>
    <w:rsid w:val="00DF2645"/>
    <w:rsid w:val="00DF2C43"/>
    <w:rsid w:val="00DF4289"/>
    <w:rsid w:val="00DF4487"/>
    <w:rsid w:val="00DF4988"/>
    <w:rsid w:val="00DF58B8"/>
    <w:rsid w:val="00DF5EBE"/>
    <w:rsid w:val="00DF5FE7"/>
    <w:rsid w:val="00DF7895"/>
    <w:rsid w:val="00DF7916"/>
    <w:rsid w:val="00DF7A09"/>
    <w:rsid w:val="00E0098D"/>
    <w:rsid w:val="00E00D02"/>
    <w:rsid w:val="00E010C3"/>
    <w:rsid w:val="00E014B1"/>
    <w:rsid w:val="00E01A4B"/>
    <w:rsid w:val="00E01B55"/>
    <w:rsid w:val="00E01E4E"/>
    <w:rsid w:val="00E041F1"/>
    <w:rsid w:val="00E04352"/>
    <w:rsid w:val="00E0499D"/>
    <w:rsid w:val="00E051B5"/>
    <w:rsid w:val="00E05657"/>
    <w:rsid w:val="00E06220"/>
    <w:rsid w:val="00E067F9"/>
    <w:rsid w:val="00E06FA6"/>
    <w:rsid w:val="00E0750D"/>
    <w:rsid w:val="00E07969"/>
    <w:rsid w:val="00E07C9C"/>
    <w:rsid w:val="00E11237"/>
    <w:rsid w:val="00E127F1"/>
    <w:rsid w:val="00E13162"/>
    <w:rsid w:val="00E14E61"/>
    <w:rsid w:val="00E157CC"/>
    <w:rsid w:val="00E163D2"/>
    <w:rsid w:val="00E168FE"/>
    <w:rsid w:val="00E16CEE"/>
    <w:rsid w:val="00E16EF5"/>
    <w:rsid w:val="00E1757F"/>
    <w:rsid w:val="00E17CCB"/>
    <w:rsid w:val="00E201EA"/>
    <w:rsid w:val="00E22150"/>
    <w:rsid w:val="00E22EFD"/>
    <w:rsid w:val="00E23000"/>
    <w:rsid w:val="00E23CA0"/>
    <w:rsid w:val="00E26133"/>
    <w:rsid w:val="00E27774"/>
    <w:rsid w:val="00E3032C"/>
    <w:rsid w:val="00E30871"/>
    <w:rsid w:val="00E30B34"/>
    <w:rsid w:val="00E313FB"/>
    <w:rsid w:val="00E318C2"/>
    <w:rsid w:val="00E326BA"/>
    <w:rsid w:val="00E3381A"/>
    <w:rsid w:val="00E345FE"/>
    <w:rsid w:val="00E34811"/>
    <w:rsid w:val="00E365FB"/>
    <w:rsid w:val="00E36F10"/>
    <w:rsid w:val="00E36F3E"/>
    <w:rsid w:val="00E370A0"/>
    <w:rsid w:val="00E402A4"/>
    <w:rsid w:val="00E4129D"/>
    <w:rsid w:val="00E41D2F"/>
    <w:rsid w:val="00E41E57"/>
    <w:rsid w:val="00E42CEE"/>
    <w:rsid w:val="00E4617D"/>
    <w:rsid w:val="00E46445"/>
    <w:rsid w:val="00E465C4"/>
    <w:rsid w:val="00E5020E"/>
    <w:rsid w:val="00E50399"/>
    <w:rsid w:val="00E5125F"/>
    <w:rsid w:val="00E515BB"/>
    <w:rsid w:val="00E51D68"/>
    <w:rsid w:val="00E51EA8"/>
    <w:rsid w:val="00E526FE"/>
    <w:rsid w:val="00E53D6C"/>
    <w:rsid w:val="00E553F8"/>
    <w:rsid w:val="00E574F2"/>
    <w:rsid w:val="00E578D8"/>
    <w:rsid w:val="00E57F93"/>
    <w:rsid w:val="00E57FB9"/>
    <w:rsid w:val="00E606C1"/>
    <w:rsid w:val="00E60E42"/>
    <w:rsid w:val="00E617D8"/>
    <w:rsid w:val="00E61A1A"/>
    <w:rsid w:val="00E620AA"/>
    <w:rsid w:val="00E62C38"/>
    <w:rsid w:val="00E6384F"/>
    <w:rsid w:val="00E64564"/>
    <w:rsid w:val="00E6457C"/>
    <w:rsid w:val="00E64EF1"/>
    <w:rsid w:val="00E65089"/>
    <w:rsid w:val="00E653E5"/>
    <w:rsid w:val="00E6620F"/>
    <w:rsid w:val="00E66D50"/>
    <w:rsid w:val="00E66E39"/>
    <w:rsid w:val="00E677C9"/>
    <w:rsid w:val="00E67EFB"/>
    <w:rsid w:val="00E72991"/>
    <w:rsid w:val="00E74034"/>
    <w:rsid w:val="00E7454C"/>
    <w:rsid w:val="00E745C4"/>
    <w:rsid w:val="00E74D17"/>
    <w:rsid w:val="00E7514E"/>
    <w:rsid w:val="00E754D0"/>
    <w:rsid w:val="00E75830"/>
    <w:rsid w:val="00E75AC5"/>
    <w:rsid w:val="00E773B1"/>
    <w:rsid w:val="00E774D2"/>
    <w:rsid w:val="00E777C9"/>
    <w:rsid w:val="00E801A9"/>
    <w:rsid w:val="00E8089D"/>
    <w:rsid w:val="00E811D5"/>
    <w:rsid w:val="00E8169E"/>
    <w:rsid w:val="00E819E3"/>
    <w:rsid w:val="00E81A99"/>
    <w:rsid w:val="00E82493"/>
    <w:rsid w:val="00E827F5"/>
    <w:rsid w:val="00E82A01"/>
    <w:rsid w:val="00E82A5D"/>
    <w:rsid w:val="00E83783"/>
    <w:rsid w:val="00E8478A"/>
    <w:rsid w:val="00E8491D"/>
    <w:rsid w:val="00E84A5C"/>
    <w:rsid w:val="00E85980"/>
    <w:rsid w:val="00E85C97"/>
    <w:rsid w:val="00E85E5E"/>
    <w:rsid w:val="00E86331"/>
    <w:rsid w:val="00E8753D"/>
    <w:rsid w:val="00E87752"/>
    <w:rsid w:val="00E87C4B"/>
    <w:rsid w:val="00E87D62"/>
    <w:rsid w:val="00E9030F"/>
    <w:rsid w:val="00E90765"/>
    <w:rsid w:val="00E90B4E"/>
    <w:rsid w:val="00E90D55"/>
    <w:rsid w:val="00E90EA6"/>
    <w:rsid w:val="00E913EC"/>
    <w:rsid w:val="00E92304"/>
    <w:rsid w:val="00E92AC1"/>
    <w:rsid w:val="00E94066"/>
    <w:rsid w:val="00E9469D"/>
    <w:rsid w:val="00E94D8B"/>
    <w:rsid w:val="00E94F39"/>
    <w:rsid w:val="00E95BD2"/>
    <w:rsid w:val="00E95D78"/>
    <w:rsid w:val="00E95E58"/>
    <w:rsid w:val="00E966F3"/>
    <w:rsid w:val="00E968EE"/>
    <w:rsid w:val="00E96B9A"/>
    <w:rsid w:val="00E96F71"/>
    <w:rsid w:val="00E9760E"/>
    <w:rsid w:val="00E97660"/>
    <w:rsid w:val="00E976A0"/>
    <w:rsid w:val="00E97F40"/>
    <w:rsid w:val="00EA0471"/>
    <w:rsid w:val="00EA075E"/>
    <w:rsid w:val="00EA0B87"/>
    <w:rsid w:val="00EA154E"/>
    <w:rsid w:val="00EA1809"/>
    <w:rsid w:val="00EA215D"/>
    <w:rsid w:val="00EA24C9"/>
    <w:rsid w:val="00EA33F3"/>
    <w:rsid w:val="00EA3959"/>
    <w:rsid w:val="00EA4283"/>
    <w:rsid w:val="00EA437D"/>
    <w:rsid w:val="00EA475B"/>
    <w:rsid w:val="00EA512A"/>
    <w:rsid w:val="00EA5B29"/>
    <w:rsid w:val="00EA6729"/>
    <w:rsid w:val="00EA6E0F"/>
    <w:rsid w:val="00EA6F50"/>
    <w:rsid w:val="00EA73F1"/>
    <w:rsid w:val="00EA7B72"/>
    <w:rsid w:val="00EB0C51"/>
    <w:rsid w:val="00EB1B93"/>
    <w:rsid w:val="00EB235F"/>
    <w:rsid w:val="00EB26FD"/>
    <w:rsid w:val="00EB3048"/>
    <w:rsid w:val="00EB3100"/>
    <w:rsid w:val="00EB322E"/>
    <w:rsid w:val="00EB3EF8"/>
    <w:rsid w:val="00EB545F"/>
    <w:rsid w:val="00EB562A"/>
    <w:rsid w:val="00EB5757"/>
    <w:rsid w:val="00EB59C6"/>
    <w:rsid w:val="00EB5E32"/>
    <w:rsid w:val="00EB5F48"/>
    <w:rsid w:val="00EB6298"/>
    <w:rsid w:val="00EB77F8"/>
    <w:rsid w:val="00EC0019"/>
    <w:rsid w:val="00EC1376"/>
    <w:rsid w:val="00EC1586"/>
    <w:rsid w:val="00EC1B93"/>
    <w:rsid w:val="00EC1FA8"/>
    <w:rsid w:val="00EC1FEC"/>
    <w:rsid w:val="00EC25A4"/>
    <w:rsid w:val="00EC3A3A"/>
    <w:rsid w:val="00EC475B"/>
    <w:rsid w:val="00EC52E6"/>
    <w:rsid w:val="00EC53F5"/>
    <w:rsid w:val="00EC5F7C"/>
    <w:rsid w:val="00EC6473"/>
    <w:rsid w:val="00EC6526"/>
    <w:rsid w:val="00EC663B"/>
    <w:rsid w:val="00EC76B5"/>
    <w:rsid w:val="00EC7E8D"/>
    <w:rsid w:val="00ED03D1"/>
    <w:rsid w:val="00ED1082"/>
    <w:rsid w:val="00ED1351"/>
    <w:rsid w:val="00ED1E6F"/>
    <w:rsid w:val="00ED380A"/>
    <w:rsid w:val="00ED39A4"/>
    <w:rsid w:val="00ED3F6A"/>
    <w:rsid w:val="00ED428D"/>
    <w:rsid w:val="00ED4783"/>
    <w:rsid w:val="00ED5930"/>
    <w:rsid w:val="00ED5C09"/>
    <w:rsid w:val="00ED5DF0"/>
    <w:rsid w:val="00EE0803"/>
    <w:rsid w:val="00EE0941"/>
    <w:rsid w:val="00EE0D5B"/>
    <w:rsid w:val="00EE0DBE"/>
    <w:rsid w:val="00EE2530"/>
    <w:rsid w:val="00EE2D0B"/>
    <w:rsid w:val="00EE2DE6"/>
    <w:rsid w:val="00EE2FFD"/>
    <w:rsid w:val="00EE3474"/>
    <w:rsid w:val="00EE36D9"/>
    <w:rsid w:val="00EE430B"/>
    <w:rsid w:val="00EE4552"/>
    <w:rsid w:val="00EE46B1"/>
    <w:rsid w:val="00EE47A7"/>
    <w:rsid w:val="00EE5065"/>
    <w:rsid w:val="00EE63AC"/>
    <w:rsid w:val="00EE6F78"/>
    <w:rsid w:val="00EE7645"/>
    <w:rsid w:val="00EF0E76"/>
    <w:rsid w:val="00EF272E"/>
    <w:rsid w:val="00EF2AD5"/>
    <w:rsid w:val="00EF2B06"/>
    <w:rsid w:val="00EF4360"/>
    <w:rsid w:val="00EF66DD"/>
    <w:rsid w:val="00EF7B32"/>
    <w:rsid w:val="00EF7C31"/>
    <w:rsid w:val="00F01B1D"/>
    <w:rsid w:val="00F0281F"/>
    <w:rsid w:val="00F02F02"/>
    <w:rsid w:val="00F03098"/>
    <w:rsid w:val="00F043BF"/>
    <w:rsid w:val="00F04BCB"/>
    <w:rsid w:val="00F05628"/>
    <w:rsid w:val="00F06A66"/>
    <w:rsid w:val="00F1153C"/>
    <w:rsid w:val="00F116C4"/>
    <w:rsid w:val="00F117BA"/>
    <w:rsid w:val="00F12106"/>
    <w:rsid w:val="00F122B3"/>
    <w:rsid w:val="00F12AD2"/>
    <w:rsid w:val="00F14CC5"/>
    <w:rsid w:val="00F15A56"/>
    <w:rsid w:val="00F16AEB"/>
    <w:rsid w:val="00F17412"/>
    <w:rsid w:val="00F178D7"/>
    <w:rsid w:val="00F20126"/>
    <w:rsid w:val="00F230BC"/>
    <w:rsid w:val="00F2316D"/>
    <w:rsid w:val="00F236A7"/>
    <w:rsid w:val="00F24533"/>
    <w:rsid w:val="00F25C39"/>
    <w:rsid w:val="00F262DE"/>
    <w:rsid w:val="00F270A4"/>
    <w:rsid w:val="00F272BE"/>
    <w:rsid w:val="00F27D46"/>
    <w:rsid w:val="00F3008C"/>
    <w:rsid w:val="00F30567"/>
    <w:rsid w:val="00F3322A"/>
    <w:rsid w:val="00F332B1"/>
    <w:rsid w:val="00F33ADF"/>
    <w:rsid w:val="00F3591F"/>
    <w:rsid w:val="00F35B02"/>
    <w:rsid w:val="00F36F34"/>
    <w:rsid w:val="00F409AD"/>
    <w:rsid w:val="00F40A9B"/>
    <w:rsid w:val="00F41F3B"/>
    <w:rsid w:val="00F4255D"/>
    <w:rsid w:val="00F42838"/>
    <w:rsid w:val="00F42BA0"/>
    <w:rsid w:val="00F42FEC"/>
    <w:rsid w:val="00F43647"/>
    <w:rsid w:val="00F444BA"/>
    <w:rsid w:val="00F44781"/>
    <w:rsid w:val="00F4495E"/>
    <w:rsid w:val="00F44A9E"/>
    <w:rsid w:val="00F4525B"/>
    <w:rsid w:val="00F4549A"/>
    <w:rsid w:val="00F455E6"/>
    <w:rsid w:val="00F45F76"/>
    <w:rsid w:val="00F460E9"/>
    <w:rsid w:val="00F47458"/>
    <w:rsid w:val="00F47A9B"/>
    <w:rsid w:val="00F47B04"/>
    <w:rsid w:val="00F47C1A"/>
    <w:rsid w:val="00F502B5"/>
    <w:rsid w:val="00F50F21"/>
    <w:rsid w:val="00F50F8E"/>
    <w:rsid w:val="00F516CB"/>
    <w:rsid w:val="00F51E20"/>
    <w:rsid w:val="00F525DB"/>
    <w:rsid w:val="00F52917"/>
    <w:rsid w:val="00F529AF"/>
    <w:rsid w:val="00F53090"/>
    <w:rsid w:val="00F53664"/>
    <w:rsid w:val="00F537B6"/>
    <w:rsid w:val="00F53B56"/>
    <w:rsid w:val="00F549D9"/>
    <w:rsid w:val="00F55E20"/>
    <w:rsid w:val="00F55F93"/>
    <w:rsid w:val="00F560CE"/>
    <w:rsid w:val="00F56DBA"/>
    <w:rsid w:val="00F57040"/>
    <w:rsid w:val="00F575D5"/>
    <w:rsid w:val="00F61518"/>
    <w:rsid w:val="00F61715"/>
    <w:rsid w:val="00F62764"/>
    <w:rsid w:val="00F642D5"/>
    <w:rsid w:val="00F645CD"/>
    <w:rsid w:val="00F655F4"/>
    <w:rsid w:val="00F658A7"/>
    <w:rsid w:val="00F65D21"/>
    <w:rsid w:val="00F70F36"/>
    <w:rsid w:val="00F72FC6"/>
    <w:rsid w:val="00F739DB"/>
    <w:rsid w:val="00F7446D"/>
    <w:rsid w:val="00F76739"/>
    <w:rsid w:val="00F77546"/>
    <w:rsid w:val="00F77B1B"/>
    <w:rsid w:val="00F77BE6"/>
    <w:rsid w:val="00F77E4E"/>
    <w:rsid w:val="00F77F4D"/>
    <w:rsid w:val="00F80E2C"/>
    <w:rsid w:val="00F81C22"/>
    <w:rsid w:val="00F833F8"/>
    <w:rsid w:val="00F83D70"/>
    <w:rsid w:val="00F842C5"/>
    <w:rsid w:val="00F844D9"/>
    <w:rsid w:val="00F847F5"/>
    <w:rsid w:val="00F84A47"/>
    <w:rsid w:val="00F86081"/>
    <w:rsid w:val="00F8639A"/>
    <w:rsid w:val="00F86F75"/>
    <w:rsid w:val="00F86FB8"/>
    <w:rsid w:val="00F87093"/>
    <w:rsid w:val="00F873F0"/>
    <w:rsid w:val="00F91564"/>
    <w:rsid w:val="00F9164D"/>
    <w:rsid w:val="00F921E4"/>
    <w:rsid w:val="00F926B6"/>
    <w:rsid w:val="00F92C2F"/>
    <w:rsid w:val="00F92F15"/>
    <w:rsid w:val="00F93529"/>
    <w:rsid w:val="00F93CB9"/>
    <w:rsid w:val="00F94D83"/>
    <w:rsid w:val="00F96335"/>
    <w:rsid w:val="00F966D6"/>
    <w:rsid w:val="00FA05CC"/>
    <w:rsid w:val="00FA068E"/>
    <w:rsid w:val="00FA3AD8"/>
    <w:rsid w:val="00FA3B71"/>
    <w:rsid w:val="00FA3CF2"/>
    <w:rsid w:val="00FA3FCD"/>
    <w:rsid w:val="00FA47E0"/>
    <w:rsid w:val="00FA4EA2"/>
    <w:rsid w:val="00FA59CF"/>
    <w:rsid w:val="00FA5C7E"/>
    <w:rsid w:val="00FA6604"/>
    <w:rsid w:val="00FA7685"/>
    <w:rsid w:val="00FA7CEA"/>
    <w:rsid w:val="00FB01BF"/>
    <w:rsid w:val="00FB0251"/>
    <w:rsid w:val="00FB0571"/>
    <w:rsid w:val="00FB0616"/>
    <w:rsid w:val="00FB0BFD"/>
    <w:rsid w:val="00FB1303"/>
    <w:rsid w:val="00FB180E"/>
    <w:rsid w:val="00FB2ACC"/>
    <w:rsid w:val="00FB3951"/>
    <w:rsid w:val="00FB3FF2"/>
    <w:rsid w:val="00FB4392"/>
    <w:rsid w:val="00FB496C"/>
    <w:rsid w:val="00FB59A3"/>
    <w:rsid w:val="00FB5A76"/>
    <w:rsid w:val="00FB5C81"/>
    <w:rsid w:val="00FB5ED2"/>
    <w:rsid w:val="00FB63BB"/>
    <w:rsid w:val="00FB719C"/>
    <w:rsid w:val="00FC04C6"/>
    <w:rsid w:val="00FC0C08"/>
    <w:rsid w:val="00FC0CC2"/>
    <w:rsid w:val="00FC149C"/>
    <w:rsid w:val="00FC172E"/>
    <w:rsid w:val="00FC1770"/>
    <w:rsid w:val="00FC1B82"/>
    <w:rsid w:val="00FC1BDE"/>
    <w:rsid w:val="00FC2654"/>
    <w:rsid w:val="00FC2D7C"/>
    <w:rsid w:val="00FC34ED"/>
    <w:rsid w:val="00FC39CD"/>
    <w:rsid w:val="00FC3CD5"/>
    <w:rsid w:val="00FC46BC"/>
    <w:rsid w:val="00FC492D"/>
    <w:rsid w:val="00FC5D45"/>
    <w:rsid w:val="00FC6B27"/>
    <w:rsid w:val="00FD02AF"/>
    <w:rsid w:val="00FD09FE"/>
    <w:rsid w:val="00FD0B75"/>
    <w:rsid w:val="00FD14B9"/>
    <w:rsid w:val="00FD1AAB"/>
    <w:rsid w:val="00FD3083"/>
    <w:rsid w:val="00FD4F50"/>
    <w:rsid w:val="00FD5015"/>
    <w:rsid w:val="00FD5A1D"/>
    <w:rsid w:val="00FD612E"/>
    <w:rsid w:val="00FD6FA8"/>
    <w:rsid w:val="00FD70C0"/>
    <w:rsid w:val="00FD76BA"/>
    <w:rsid w:val="00FD7EEA"/>
    <w:rsid w:val="00FE03EC"/>
    <w:rsid w:val="00FE0759"/>
    <w:rsid w:val="00FE08EC"/>
    <w:rsid w:val="00FE0C79"/>
    <w:rsid w:val="00FE154F"/>
    <w:rsid w:val="00FE1ADE"/>
    <w:rsid w:val="00FE28FD"/>
    <w:rsid w:val="00FE48F8"/>
    <w:rsid w:val="00FE56BA"/>
    <w:rsid w:val="00FE6752"/>
    <w:rsid w:val="00FE6ED4"/>
    <w:rsid w:val="00FE79DB"/>
    <w:rsid w:val="00FE7A87"/>
    <w:rsid w:val="00FE7AF6"/>
    <w:rsid w:val="00FF169B"/>
    <w:rsid w:val="00FF1F55"/>
    <w:rsid w:val="00FF21D2"/>
    <w:rsid w:val="00FF2E69"/>
    <w:rsid w:val="00FF558A"/>
    <w:rsid w:val="00FF697C"/>
    <w:rsid w:val="00FF6C34"/>
    <w:rsid w:val="00FF6D78"/>
    <w:rsid w:val="00FF76A2"/>
    <w:rsid w:val="00FF7730"/>
    <w:rsid w:val="029C0B25"/>
    <w:rsid w:val="03786020"/>
    <w:rsid w:val="041ADF40"/>
    <w:rsid w:val="044E5DA6"/>
    <w:rsid w:val="0544D16E"/>
    <w:rsid w:val="054CAFF1"/>
    <w:rsid w:val="05BE9246"/>
    <w:rsid w:val="07487D51"/>
    <w:rsid w:val="07AE8982"/>
    <w:rsid w:val="07DE47B7"/>
    <w:rsid w:val="08417433"/>
    <w:rsid w:val="09DFF2F2"/>
    <w:rsid w:val="0A731990"/>
    <w:rsid w:val="0B886E22"/>
    <w:rsid w:val="0BB4A915"/>
    <w:rsid w:val="10AF2EEA"/>
    <w:rsid w:val="10BFD249"/>
    <w:rsid w:val="11FB7B12"/>
    <w:rsid w:val="13ABDA2C"/>
    <w:rsid w:val="140CCD82"/>
    <w:rsid w:val="15998383"/>
    <w:rsid w:val="15F1C67A"/>
    <w:rsid w:val="1651B6B0"/>
    <w:rsid w:val="19FD6C0E"/>
    <w:rsid w:val="1A4BEF6E"/>
    <w:rsid w:val="1B12E560"/>
    <w:rsid w:val="1BDBADA7"/>
    <w:rsid w:val="1E0B31E0"/>
    <w:rsid w:val="1F05B26E"/>
    <w:rsid w:val="1FAD7AFF"/>
    <w:rsid w:val="1FFDCFAA"/>
    <w:rsid w:val="20918C74"/>
    <w:rsid w:val="20D143D2"/>
    <w:rsid w:val="20ED11C6"/>
    <w:rsid w:val="20FD96C0"/>
    <w:rsid w:val="21DA850E"/>
    <w:rsid w:val="220ABE7E"/>
    <w:rsid w:val="237ABF68"/>
    <w:rsid w:val="23905BDA"/>
    <w:rsid w:val="23E55488"/>
    <w:rsid w:val="23FF925B"/>
    <w:rsid w:val="24A3A01E"/>
    <w:rsid w:val="26FD3660"/>
    <w:rsid w:val="278AEAF9"/>
    <w:rsid w:val="27C9A067"/>
    <w:rsid w:val="27F5C91E"/>
    <w:rsid w:val="28122341"/>
    <w:rsid w:val="28A36717"/>
    <w:rsid w:val="28C6B1A6"/>
    <w:rsid w:val="292C7C67"/>
    <w:rsid w:val="2AEA3AAE"/>
    <w:rsid w:val="2B4A08E0"/>
    <w:rsid w:val="2D8DD4A3"/>
    <w:rsid w:val="300875EE"/>
    <w:rsid w:val="307E6CA3"/>
    <w:rsid w:val="32312100"/>
    <w:rsid w:val="324E7742"/>
    <w:rsid w:val="33467A28"/>
    <w:rsid w:val="33ADFD60"/>
    <w:rsid w:val="34245CAF"/>
    <w:rsid w:val="3497D03F"/>
    <w:rsid w:val="34B65A02"/>
    <w:rsid w:val="357C07F4"/>
    <w:rsid w:val="35841FC6"/>
    <w:rsid w:val="36487BDA"/>
    <w:rsid w:val="3699E998"/>
    <w:rsid w:val="369F3865"/>
    <w:rsid w:val="36EA9917"/>
    <w:rsid w:val="3725016F"/>
    <w:rsid w:val="395993CF"/>
    <w:rsid w:val="3AAE2756"/>
    <w:rsid w:val="3AE01132"/>
    <w:rsid w:val="3C06FA01"/>
    <w:rsid w:val="3CEB7976"/>
    <w:rsid w:val="3FAF930C"/>
    <w:rsid w:val="4140116F"/>
    <w:rsid w:val="430161F0"/>
    <w:rsid w:val="43428579"/>
    <w:rsid w:val="455AE3D1"/>
    <w:rsid w:val="45E943D4"/>
    <w:rsid w:val="468F9A1A"/>
    <w:rsid w:val="478CDD2F"/>
    <w:rsid w:val="479D2E09"/>
    <w:rsid w:val="48690B5C"/>
    <w:rsid w:val="487C0BB6"/>
    <w:rsid w:val="48CCCE96"/>
    <w:rsid w:val="49AED14B"/>
    <w:rsid w:val="49D37CA0"/>
    <w:rsid w:val="4A0F4ED1"/>
    <w:rsid w:val="4AD9DC15"/>
    <w:rsid w:val="4AF17B73"/>
    <w:rsid w:val="4B2B0091"/>
    <w:rsid w:val="4B50FAA0"/>
    <w:rsid w:val="4B657B4D"/>
    <w:rsid w:val="4C543D7F"/>
    <w:rsid w:val="4D179431"/>
    <w:rsid w:val="4E64792A"/>
    <w:rsid w:val="4F3C1AC1"/>
    <w:rsid w:val="515715E9"/>
    <w:rsid w:val="51C6D48B"/>
    <w:rsid w:val="51DFC8F2"/>
    <w:rsid w:val="51E7AAFB"/>
    <w:rsid w:val="522E0405"/>
    <w:rsid w:val="5593FEF2"/>
    <w:rsid w:val="564F8A35"/>
    <w:rsid w:val="58EFB391"/>
    <w:rsid w:val="593A2416"/>
    <w:rsid w:val="599705F6"/>
    <w:rsid w:val="5A73D420"/>
    <w:rsid w:val="5AB097AE"/>
    <w:rsid w:val="5B0F10F6"/>
    <w:rsid w:val="5B9AA7B1"/>
    <w:rsid w:val="5B9FEF40"/>
    <w:rsid w:val="5BA998AA"/>
    <w:rsid w:val="5C3F95DD"/>
    <w:rsid w:val="5C74A18C"/>
    <w:rsid w:val="5ED23610"/>
    <w:rsid w:val="5F0B2F74"/>
    <w:rsid w:val="611E1F45"/>
    <w:rsid w:val="61718307"/>
    <w:rsid w:val="628F1C4E"/>
    <w:rsid w:val="62CDCC55"/>
    <w:rsid w:val="632A1232"/>
    <w:rsid w:val="63ACBD09"/>
    <w:rsid w:val="63CB21D4"/>
    <w:rsid w:val="6443A627"/>
    <w:rsid w:val="64F247F1"/>
    <w:rsid w:val="6586BF34"/>
    <w:rsid w:val="65F97CF3"/>
    <w:rsid w:val="671E7F1E"/>
    <w:rsid w:val="67755BDF"/>
    <w:rsid w:val="693C2841"/>
    <w:rsid w:val="6A117AEC"/>
    <w:rsid w:val="6B15A3C1"/>
    <w:rsid w:val="6BAA410B"/>
    <w:rsid w:val="6C001852"/>
    <w:rsid w:val="6C0451E1"/>
    <w:rsid w:val="6EA310A7"/>
    <w:rsid w:val="6F6C3452"/>
    <w:rsid w:val="704D6C5F"/>
    <w:rsid w:val="70577D6A"/>
    <w:rsid w:val="72031CB9"/>
    <w:rsid w:val="72E51F0F"/>
    <w:rsid w:val="739A159E"/>
    <w:rsid w:val="73BCDA7A"/>
    <w:rsid w:val="7514BB88"/>
    <w:rsid w:val="7598E61B"/>
    <w:rsid w:val="77D67662"/>
    <w:rsid w:val="7A5DC745"/>
    <w:rsid w:val="7B52C312"/>
    <w:rsid w:val="7B60801C"/>
    <w:rsid w:val="7B9108E2"/>
    <w:rsid w:val="7C687243"/>
    <w:rsid w:val="7D2AAE6B"/>
    <w:rsid w:val="7DAB80B8"/>
    <w:rsid w:val="7DE71330"/>
    <w:rsid w:val="7EF20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C74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1">
    <w:lsdException w:name="Normal" w:uiPriority="1" w:qFormat="1"/>
    <w:lsdException w:name="heading 1" w:qFormat="1"/>
    <w:lsdException w:name="heading 2"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footer"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21"/>
      </w:numPr>
      <w:spacing w:before="240"/>
      <w:outlineLvl w:val="0"/>
    </w:pPr>
    <w:rPr>
      <w:b/>
      <w:smallCaps/>
    </w:rPr>
  </w:style>
  <w:style w:type="paragraph" w:styleId="Heading2">
    <w:name w:val="heading 2"/>
    <w:basedOn w:val="Normal"/>
    <w:next w:val="Text2"/>
    <w:uiPriority w:val="1"/>
    <w:qFormat/>
    <w:pPr>
      <w:keepNext/>
      <w:numPr>
        <w:ilvl w:val="1"/>
        <w:numId w:val="21"/>
      </w:numPr>
      <w:outlineLvl w:val="1"/>
    </w:pPr>
    <w:rPr>
      <w:b/>
    </w:rPr>
  </w:style>
  <w:style w:type="paragraph" w:styleId="Heading3">
    <w:name w:val="heading 3"/>
    <w:basedOn w:val="Normal"/>
    <w:next w:val="Text3"/>
    <w:uiPriority w:val="1"/>
    <w:qFormat/>
    <w:pPr>
      <w:keepNext/>
      <w:numPr>
        <w:ilvl w:val="2"/>
        <w:numId w:val="21"/>
      </w:numPr>
      <w:outlineLvl w:val="2"/>
    </w:pPr>
    <w:rPr>
      <w:i/>
    </w:rPr>
  </w:style>
  <w:style w:type="paragraph" w:styleId="Heading4">
    <w:name w:val="heading 4"/>
    <w:basedOn w:val="Normal"/>
    <w:next w:val="Text4"/>
    <w:uiPriority w:val="1"/>
    <w:qFormat/>
    <w:pPr>
      <w:keepNext/>
      <w:numPr>
        <w:ilvl w:val="3"/>
        <w:numId w:val="21"/>
      </w:numPr>
      <w:outlineLvl w:val="3"/>
    </w:pPr>
  </w:style>
  <w:style w:type="paragraph" w:styleId="Heading5">
    <w:name w:val="heading 5"/>
    <w:basedOn w:val="Normal"/>
    <w:next w:val="Normal"/>
    <w:semiHidden/>
    <w:pPr>
      <w:keepNext/>
      <w:numPr>
        <w:ilvl w:val="4"/>
        <w:numId w:val="21"/>
      </w:numPr>
      <w:outlineLvl w:val="4"/>
    </w:pPr>
  </w:style>
  <w:style w:type="paragraph" w:styleId="Heading6">
    <w:name w:val="heading 6"/>
    <w:basedOn w:val="Normal"/>
    <w:next w:val="Normal"/>
    <w:semiHidden/>
    <w:pPr>
      <w:keepNext/>
      <w:numPr>
        <w:ilvl w:val="5"/>
        <w:numId w:val="21"/>
      </w:numPr>
      <w:outlineLvl w:val="5"/>
    </w:pPr>
  </w:style>
  <w:style w:type="paragraph" w:styleId="Heading7">
    <w:name w:val="heading 7"/>
    <w:basedOn w:val="Normal"/>
    <w:next w:val="Normal"/>
    <w:semiHidden/>
    <w:pPr>
      <w:keepNext/>
      <w:numPr>
        <w:ilvl w:val="6"/>
        <w:numId w:val="21"/>
      </w:numPr>
      <w:outlineLvl w:val="6"/>
    </w:pPr>
  </w:style>
  <w:style w:type="paragraph" w:styleId="Heading8">
    <w:name w:val="heading 8"/>
    <w:basedOn w:val="Normal"/>
    <w:next w:val="Normal"/>
    <w:semiHidden/>
    <w:pPr>
      <w:keepNext/>
      <w:numPr>
        <w:ilvl w:val="7"/>
        <w:numId w:val="21"/>
      </w:numPr>
      <w:outlineLvl w:val="7"/>
    </w:pPr>
  </w:style>
  <w:style w:type="paragraph" w:styleId="Heading9">
    <w:name w:val="heading 9"/>
    <w:basedOn w:val="Normal"/>
    <w:next w:val="Normal"/>
    <w:semiHidden/>
    <w:pPr>
      <w:keepNext/>
      <w:numPr>
        <w:ilvl w:val="8"/>
        <w:numId w:val="2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uiPriority w:val="99"/>
    <w:rsid w:val="00121A90"/>
    <w:rPr>
      <w:sz w:val="16"/>
    </w:rPr>
  </w:style>
  <w:style w:type="paragraph" w:customStyle="1" w:styleId="Pagedecouverture">
    <w:name w:val="Page de couverture"/>
    <w:basedOn w:val="Normal"/>
    <w:next w:val="Normal"/>
    <w:link w:val="PagedecouvertureChar"/>
    <w:rsid w:val="00121A90"/>
    <w:pPr>
      <w:spacing w:after="0"/>
    </w:pPr>
    <w:rPr>
      <w:rFonts w:eastAsia="Calibri"/>
      <w:szCs w:val="22"/>
      <w:lang w:eastAsia="en-GB"/>
    </w:rPr>
  </w:style>
  <w:style w:type="paragraph" w:customStyle="1" w:styleId="FooterCoverPage">
    <w:name w:val="Footer Cover Page"/>
    <w:basedOn w:val="Normal"/>
    <w:link w:val="FooterCoverPageChar"/>
    <w:rsid w:val="00121A90"/>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121A90"/>
  </w:style>
  <w:style w:type="character" w:customStyle="1" w:styleId="Heading1Char">
    <w:name w:val="Heading 1 Char"/>
    <w:rsid w:val="00121A90"/>
    <w:rPr>
      <w:b/>
      <w:smallCaps/>
    </w:rPr>
  </w:style>
  <w:style w:type="character" w:customStyle="1" w:styleId="Heading2Char">
    <w:name w:val="Heading 2 Char"/>
    <w:rsid w:val="00121A90"/>
    <w:rPr>
      <w:b/>
    </w:rPr>
  </w:style>
  <w:style w:type="paragraph" w:styleId="ListParagraph">
    <w:name w:val="List Paragraph"/>
    <w:aliases w:val="Recommendatio,Párrafo de lista,Recommendation,OBC Bullet,Dot pt,F5 List Paragraph,List Paragraph1,No Spacing1,List Paragraph Char Char Char,Indicator Text,Colorful List - Accent 11,Numbered Para 1,Bullet 1,Bullet Points,List Paragraph2,L"/>
    <w:basedOn w:val="Normal"/>
    <w:link w:val="ListParagraphChar"/>
    <w:qFormat/>
    <w:locked/>
    <w:rsid w:val="00121A90"/>
    <w:pPr>
      <w:spacing w:after="160" w:line="259" w:lineRule="auto"/>
      <w:ind w:left="720"/>
      <w:contextualSpacing/>
      <w:jc w:val="left"/>
    </w:pPr>
    <w:rPr>
      <w:rFonts w:ascii="Calibri" w:eastAsia="Calibri" w:hAnsi="Calibri" w:cs="Arial"/>
      <w:sz w:val="22"/>
      <w:szCs w:val="22"/>
      <w:lang w:eastAsia="en-GB"/>
    </w:rPr>
  </w:style>
  <w:style w:type="character" w:customStyle="1" w:styleId="ListParagraphChar">
    <w:name w:val="List Paragraph Char"/>
    <w:aliases w:val="Recommendatio Char,Párrafo de lista Char,Recommendation Char,OBC Bullet Char,Dot pt Char,F5 List Paragraph Char,List Paragraph1 Char,No Spacing1 Char,List Paragraph Char Char Char Char,Indicator Text Char,Numbered Para 1 Char,L Char"/>
    <w:link w:val="ListParagraph"/>
    <w:locked/>
    <w:rsid w:val="00121A90"/>
    <w:rPr>
      <w:rFonts w:ascii="Calibri" w:eastAsia="Calibri" w:hAnsi="Calibri" w:cs="Arial"/>
      <w:sz w:val="22"/>
      <w:szCs w:val="22"/>
      <w:lang w:val="en-GB" w:eastAsia="en-GB"/>
    </w:rPr>
  </w:style>
  <w:style w:type="character" w:customStyle="1" w:styleId="FootnoteTextChar">
    <w:name w:val="Footnote Text Char"/>
    <w:aliases w:val="Tekst przypisu Char Char Char,Tekst przypisu C Char,Tekst przypisu Char Char1,Tekst przypisu Char1,single space Char,Fußnotentextf Char,Footnote text Char,fn Char,Schriftart: 9 pt Char,Schriftart: 10 pt Char,Schriftart: 8 pt Char"/>
    <w:rsid w:val="00121A90"/>
    <w:rPr>
      <w:sz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locked/>
    <w:rsid w:val="00121A90"/>
    <w:rPr>
      <w:vertAlign w:val="superscript"/>
    </w:rPr>
  </w:style>
  <w:style w:type="paragraph" w:customStyle="1" w:styleId="CharCharChar1">
    <w:name w:val="Char Char Char1"/>
    <w:basedOn w:val="Normal"/>
    <w:link w:val="FootnoteReference"/>
    <w:rsid w:val="00121A90"/>
    <w:pPr>
      <w:spacing w:after="160" w:line="240" w:lineRule="exact"/>
    </w:pPr>
    <w:rPr>
      <w:vertAlign w:val="superscript"/>
    </w:rPr>
  </w:style>
  <w:style w:type="character" w:styleId="Hyperlink">
    <w:name w:val="Hyperlink"/>
    <w:locked/>
    <w:rsid w:val="00121A90"/>
    <w:rPr>
      <w:color w:val="0563C1"/>
      <w:u w:val="single"/>
    </w:rPr>
  </w:style>
  <w:style w:type="paragraph" w:styleId="NormalWeb">
    <w:name w:val="Normal (Web)"/>
    <w:basedOn w:val="Normal"/>
    <w:locked/>
    <w:rsid w:val="00121A90"/>
    <w:pPr>
      <w:spacing w:before="100" w:beforeAutospacing="1" w:after="100" w:afterAutospacing="1"/>
      <w:jc w:val="left"/>
    </w:pPr>
    <w:rPr>
      <w:szCs w:val="24"/>
      <w:lang w:eastAsia="en-GB"/>
    </w:rPr>
  </w:style>
  <w:style w:type="character" w:customStyle="1" w:styleId="cf01">
    <w:name w:val="cf01"/>
    <w:rsid w:val="00121A90"/>
    <w:rPr>
      <w:rFonts w:ascii="Segoe UI" w:hAnsi="Segoe UI" w:cs="Segoe UI" w:hint="default"/>
      <w:b/>
      <w:bCs/>
      <w:sz w:val="18"/>
      <w:szCs w:val="18"/>
    </w:rPr>
  </w:style>
  <w:style w:type="paragraph" w:customStyle="1" w:styleId="Default">
    <w:name w:val="Default"/>
    <w:rsid w:val="00121A90"/>
    <w:pPr>
      <w:autoSpaceDE w:val="0"/>
      <w:autoSpaceDN w:val="0"/>
      <w:adjustRightInd w:val="0"/>
    </w:pPr>
    <w:rPr>
      <w:rFonts w:ascii="Verdana" w:hAnsi="Verdana" w:cs="Verdana"/>
      <w:color w:val="000000"/>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4"/>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23"/>
      </w:numPr>
    </w:pPr>
  </w:style>
  <w:style w:type="paragraph" w:customStyle="1" w:styleId="ContNumLevel2">
    <w:name w:val="ContNum (Level 2)"/>
    <w:basedOn w:val="Normal"/>
    <w:uiPriority w:val="1"/>
    <w:pPr>
      <w:numPr>
        <w:ilvl w:val="1"/>
        <w:numId w:val="23"/>
      </w:numPr>
    </w:pPr>
  </w:style>
  <w:style w:type="paragraph" w:customStyle="1" w:styleId="ContNumLevel3">
    <w:name w:val="ContNum (Level 3)"/>
    <w:basedOn w:val="Normal"/>
    <w:uiPriority w:val="1"/>
    <w:pPr>
      <w:numPr>
        <w:ilvl w:val="2"/>
        <w:numId w:val="23"/>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basedOn w:val="Normal"/>
    <w:semiHidden/>
    <w:unhideWhenUsed/>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22"/>
      </w:numPr>
      <w:spacing w:line="360" w:lineRule="auto"/>
    </w:pPr>
  </w:style>
  <w:style w:type="paragraph" w:customStyle="1" w:styleId="LegalNumPar2">
    <w:name w:val="LegalNumPar2"/>
    <w:basedOn w:val="Normal"/>
    <w:uiPriority w:val="1"/>
    <w:pPr>
      <w:numPr>
        <w:ilvl w:val="1"/>
        <w:numId w:val="22"/>
      </w:numPr>
      <w:spacing w:line="360" w:lineRule="auto"/>
    </w:pPr>
  </w:style>
  <w:style w:type="paragraph" w:customStyle="1" w:styleId="LegalNumPar3">
    <w:name w:val="LegalNumPar3"/>
    <w:basedOn w:val="Normal"/>
    <w:uiPriority w:val="1"/>
    <w:pPr>
      <w:numPr>
        <w:ilvl w:val="2"/>
        <w:numId w:val="22"/>
      </w:numPr>
      <w:spacing w:line="360" w:lineRule="auto"/>
    </w:pPr>
  </w:style>
  <w:style w:type="paragraph" w:styleId="ListBullet">
    <w:name w:val="List Bullet"/>
    <w:basedOn w:val="Normal"/>
    <w:uiPriority w:val="1"/>
    <w:pPr>
      <w:numPr>
        <w:numId w:val="20"/>
      </w:numPr>
    </w:pPr>
  </w:style>
  <w:style w:type="paragraph" w:customStyle="1" w:styleId="ListBulletLevel2">
    <w:name w:val="List Bullet (Level 2)"/>
    <w:basedOn w:val="Normal"/>
    <w:uiPriority w:val="1"/>
    <w:pPr>
      <w:numPr>
        <w:ilvl w:val="1"/>
        <w:numId w:val="20"/>
      </w:numPr>
    </w:pPr>
  </w:style>
  <w:style w:type="paragraph" w:customStyle="1" w:styleId="ListBulletLevel3">
    <w:name w:val="List Bullet (Level 3)"/>
    <w:basedOn w:val="Normal"/>
    <w:uiPriority w:val="1"/>
    <w:semiHidden/>
    <w:unhideWhenUsed/>
    <w:pPr>
      <w:numPr>
        <w:ilvl w:val="2"/>
        <w:numId w:val="20"/>
      </w:numPr>
    </w:pPr>
  </w:style>
  <w:style w:type="paragraph" w:customStyle="1" w:styleId="ListBulletLevel4">
    <w:name w:val="List Bullet (Level 4)"/>
    <w:basedOn w:val="Normal"/>
    <w:uiPriority w:val="1"/>
    <w:semiHidden/>
    <w:unhideWhenUsed/>
    <w:pPr>
      <w:numPr>
        <w:ilvl w:val="3"/>
        <w:numId w:val="20"/>
      </w:numPr>
    </w:pPr>
  </w:style>
  <w:style w:type="paragraph" w:customStyle="1" w:styleId="ListBullet1">
    <w:name w:val="List Bullet 1"/>
    <w:basedOn w:val="Text1"/>
    <w:uiPriority w:val="1"/>
    <w:pPr>
      <w:numPr>
        <w:numId w:val="19"/>
      </w:numPr>
    </w:pPr>
  </w:style>
  <w:style w:type="paragraph" w:customStyle="1" w:styleId="ListBullet1Level2">
    <w:name w:val="List Bullet 1 (Level 2)"/>
    <w:basedOn w:val="Text1"/>
    <w:uiPriority w:val="1"/>
    <w:pPr>
      <w:numPr>
        <w:ilvl w:val="1"/>
        <w:numId w:val="19"/>
      </w:numPr>
    </w:pPr>
  </w:style>
  <w:style w:type="paragraph" w:customStyle="1" w:styleId="ListBullet1Level3">
    <w:name w:val="List Bullet 1 (Level 3)"/>
    <w:basedOn w:val="Text1"/>
    <w:uiPriority w:val="1"/>
    <w:semiHidden/>
    <w:unhideWhenUsed/>
    <w:pPr>
      <w:numPr>
        <w:ilvl w:val="2"/>
        <w:numId w:val="19"/>
      </w:numPr>
    </w:pPr>
  </w:style>
  <w:style w:type="paragraph" w:customStyle="1" w:styleId="ListBullet1Level4">
    <w:name w:val="List Bullet 1 (Level 4)"/>
    <w:basedOn w:val="Text1"/>
    <w:uiPriority w:val="1"/>
    <w:semiHidden/>
    <w:unhideWhenUsed/>
    <w:pPr>
      <w:numPr>
        <w:ilvl w:val="3"/>
        <w:numId w:val="19"/>
      </w:numPr>
    </w:pPr>
  </w:style>
  <w:style w:type="paragraph" w:styleId="ListBullet2">
    <w:name w:val="List Bullet 2"/>
    <w:basedOn w:val="Text2"/>
    <w:uiPriority w:val="1"/>
    <w:pPr>
      <w:numPr>
        <w:numId w:val="32"/>
      </w:numPr>
    </w:pPr>
  </w:style>
  <w:style w:type="paragraph" w:customStyle="1" w:styleId="ListBullet2Level2">
    <w:name w:val="List Bullet 2 (Level 2)"/>
    <w:basedOn w:val="Text2"/>
    <w:uiPriority w:val="1"/>
    <w:pPr>
      <w:numPr>
        <w:ilvl w:val="1"/>
        <w:numId w:val="32"/>
      </w:numPr>
    </w:pPr>
  </w:style>
  <w:style w:type="paragraph" w:customStyle="1" w:styleId="ListBullet2Level3">
    <w:name w:val="List Bullet 2 (Level 3)"/>
    <w:basedOn w:val="Text2"/>
    <w:uiPriority w:val="1"/>
    <w:semiHidden/>
    <w:unhideWhenUsed/>
    <w:pPr>
      <w:numPr>
        <w:ilvl w:val="2"/>
        <w:numId w:val="32"/>
      </w:numPr>
    </w:pPr>
  </w:style>
  <w:style w:type="paragraph" w:customStyle="1" w:styleId="ListBullet2Level4">
    <w:name w:val="List Bullet 2 (Level 4)"/>
    <w:basedOn w:val="Text2"/>
    <w:uiPriority w:val="1"/>
    <w:semiHidden/>
    <w:unhideWhenUsed/>
    <w:pPr>
      <w:numPr>
        <w:ilvl w:val="3"/>
        <w:numId w:val="32"/>
      </w:numPr>
    </w:pPr>
  </w:style>
  <w:style w:type="paragraph" w:styleId="ListBullet3">
    <w:name w:val="List Bullet 3"/>
    <w:basedOn w:val="Text3"/>
    <w:uiPriority w:val="1"/>
    <w:pPr>
      <w:numPr>
        <w:numId w:val="17"/>
      </w:numPr>
    </w:pPr>
  </w:style>
  <w:style w:type="paragraph" w:customStyle="1" w:styleId="ListBullet3Level2">
    <w:name w:val="List Bullet 3 (Level 2)"/>
    <w:basedOn w:val="Text3"/>
    <w:uiPriority w:val="1"/>
    <w:pPr>
      <w:numPr>
        <w:ilvl w:val="1"/>
        <w:numId w:val="17"/>
      </w:numPr>
    </w:pPr>
  </w:style>
  <w:style w:type="paragraph" w:customStyle="1" w:styleId="ListBullet3Level3">
    <w:name w:val="List Bullet 3 (Level 3)"/>
    <w:basedOn w:val="Text3"/>
    <w:uiPriority w:val="1"/>
    <w:semiHidden/>
    <w:unhideWhenUsed/>
    <w:pPr>
      <w:numPr>
        <w:ilvl w:val="2"/>
        <w:numId w:val="17"/>
      </w:numPr>
    </w:pPr>
  </w:style>
  <w:style w:type="paragraph" w:customStyle="1" w:styleId="ListBullet3Level4">
    <w:name w:val="List Bullet 3 (Level 4)"/>
    <w:basedOn w:val="Text3"/>
    <w:uiPriority w:val="1"/>
    <w:semiHidden/>
    <w:unhideWhenUsed/>
    <w:pPr>
      <w:numPr>
        <w:ilvl w:val="3"/>
        <w:numId w:val="17"/>
      </w:numPr>
    </w:pPr>
  </w:style>
  <w:style w:type="paragraph" w:styleId="ListBullet4">
    <w:name w:val="List Bullet 4"/>
    <w:basedOn w:val="Text4"/>
    <w:uiPriority w:val="1"/>
    <w:pPr>
      <w:numPr>
        <w:numId w:val="16"/>
      </w:numPr>
    </w:pPr>
  </w:style>
  <w:style w:type="paragraph" w:customStyle="1" w:styleId="ListBullet4Level2">
    <w:name w:val="List Bullet 4 (Level 2)"/>
    <w:basedOn w:val="Text4"/>
    <w:uiPriority w:val="1"/>
    <w:pPr>
      <w:numPr>
        <w:ilvl w:val="1"/>
        <w:numId w:val="16"/>
      </w:numPr>
    </w:pPr>
  </w:style>
  <w:style w:type="paragraph" w:customStyle="1" w:styleId="ListBullet4Level3">
    <w:name w:val="List Bullet 4 (Level 3)"/>
    <w:basedOn w:val="Text4"/>
    <w:uiPriority w:val="1"/>
    <w:semiHidden/>
    <w:unhideWhenUsed/>
    <w:pPr>
      <w:numPr>
        <w:ilvl w:val="2"/>
        <w:numId w:val="16"/>
      </w:numPr>
    </w:pPr>
  </w:style>
  <w:style w:type="paragraph" w:customStyle="1" w:styleId="ListBullet4Level4">
    <w:name w:val="List Bullet 4 (Level 4)"/>
    <w:basedOn w:val="Text4"/>
    <w:uiPriority w:val="1"/>
    <w:semiHidden/>
    <w:unhideWhenUsed/>
    <w:pPr>
      <w:numPr>
        <w:ilvl w:val="3"/>
        <w:numId w:val="16"/>
      </w:numPr>
    </w:pPr>
  </w:style>
  <w:style w:type="paragraph" w:customStyle="1" w:styleId="ListDash">
    <w:name w:val="List Dash"/>
    <w:basedOn w:val="Normal"/>
    <w:uiPriority w:val="1"/>
    <w:pPr>
      <w:numPr>
        <w:numId w:val="10"/>
      </w:numPr>
    </w:pPr>
  </w:style>
  <w:style w:type="paragraph" w:customStyle="1" w:styleId="ListDashLevel2">
    <w:name w:val="List Dash (Level 2)"/>
    <w:basedOn w:val="Normal"/>
    <w:uiPriority w:val="1"/>
    <w:pPr>
      <w:numPr>
        <w:ilvl w:val="1"/>
        <w:numId w:val="10"/>
      </w:numPr>
    </w:pPr>
  </w:style>
  <w:style w:type="paragraph" w:customStyle="1" w:styleId="ListDashLevel3">
    <w:name w:val="List Dash (Level 3)"/>
    <w:basedOn w:val="Normal"/>
    <w:uiPriority w:val="1"/>
    <w:semiHidden/>
    <w:unhideWhenUsed/>
    <w:pPr>
      <w:numPr>
        <w:ilvl w:val="2"/>
        <w:numId w:val="10"/>
      </w:numPr>
    </w:pPr>
  </w:style>
  <w:style w:type="paragraph" w:customStyle="1" w:styleId="ListDashLevel4">
    <w:name w:val="List Dash (Level 4)"/>
    <w:basedOn w:val="Normal"/>
    <w:uiPriority w:val="1"/>
    <w:semiHidden/>
    <w:unhideWhenUsed/>
    <w:pPr>
      <w:numPr>
        <w:ilvl w:val="3"/>
        <w:numId w:val="10"/>
      </w:numPr>
    </w:pPr>
  </w:style>
  <w:style w:type="paragraph" w:customStyle="1" w:styleId="ListDash1">
    <w:name w:val="List Dash 1"/>
    <w:basedOn w:val="Text1"/>
    <w:uiPriority w:val="1"/>
    <w:pPr>
      <w:numPr>
        <w:numId w:val="9"/>
      </w:numPr>
    </w:pPr>
  </w:style>
  <w:style w:type="paragraph" w:customStyle="1" w:styleId="ListDash1Level2">
    <w:name w:val="List Dash 1 (Level 2)"/>
    <w:basedOn w:val="Text1"/>
    <w:uiPriority w:val="1"/>
    <w:pPr>
      <w:numPr>
        <w:ilvl w:val="1"/>
        <w:numId w:val="9"/>
      </w:numPr>
    </w:pPr>
  </w:style>
  <w:style w:type="paragraph" w:customStyle="1" w:styleId="ListDash1Level3">
    <w:name w:val="List Dash 1 (Level 3)"/>
    <w:basedOn w:val="Text1"/>
    <w:uiPriority w:val="1"/>
    <w:semiHidden/>
    <w:unhideWhenUsed/>
    <w:pPr>
      <w:numPr>
        <w:ilvl w:val="2"/>
        <w:numId w:val="9"/>
      </w:numPr>
    </w:pPr>
  </w:style>
  <w:style w:type="paragraph" w:customStyle="1" w:styleId="ListDash1Level4">
    <w:name w:val="List Dash 1 (Level 4)"/>
    <w:basedOn w:val="Text1"/>
    <w:uiPriority w:val="1"/>
    <w:semiHidden/>
    <w:unhideWhenUsed/>
    <w:pPr>
      <w:numPr>
        <w:ilvl w:val="3"/>
        <w:numId w:val="9"/>
      </w:numPr>
    </w:pPr>
  </w:style>
  <w:style w:type="paragraph" w:customStyle="1" w:styleId="ListDash2">
    <w:name w:val="List Dash 2"/>
    <w:basedOn w:val="Text2"/>
    <w:uiPriority w:val="1"/>
    <w:pPr>
      <w:numPr>
        <w:numId w:val="8"/>
      </w:numPr>
    </w:pPr>
  </w:style>
  <w:style w:type="paragraph" w:customStyle="1" w:styleId="ListDash2Level2">
    <w:name w:val="List Dash 2 (Level 2)"/>
    <w:basedOn w:val="Text2"/>
    <w:uiPriority w:val="1"/>
    <w:pPr>
      <w:numPr>
        <w:ilvl w:val="1"/>
        <w:numId w:val="8"/>
      </w:numPr>
    </w:pPr>
  </w:style>
  <w:style w:type="paragraph" w:customStyle="1" w:styleId="ListDash2Level3">
    <w:name w:val="List Dash 2 (Level 3)"/>
    <w:basedOn w:val="Text2"/>
    <w:uiPriority w:val="1"/>
    <w:semiHidden/>
    <w:unhideWhenUsed/>
    <w:pPr>
      <w:numPr>
        <w:ilvl w:val="2"/>
        <w:numId w:val="8"/>
      </w:numPr>
    </w:pPr>
  </w:style>
  <w:style w:type="paragraph" w:customStyle="1" w:styleId="ListDash2Level4">
    <w:name w:val="List Dash 2 (Level 4)"/>
    <w:basedOn w:val="Text2"/>
    <w:uiPriority w:val="1"/>
    <w:semiHidden/>
    <w:unhideWhenUsed/>
    <w:pPr>
      <w:numPr>
        <w:ilvl w:val="3"/>
        <w:numId w:val="8"/>
      </w:numPr>
    </w:pPr>
  </w:style>
  <w:style w:type="paragraph" w:customStyle="1" w:styleId="ListDash3">
    <w:name w:val="List Dash 3"/>
    <w:basedOn w:val="Text3"/>
    <w:uiPriority w:val="1"/>
    <w:pPr>
      <w:numPr>
        <w:numId w:val="7"/>
      </w:numPr>
    </w:pPr>
  </w:style>
  <w:style w:type="paragraph" w:customStyle="1" w:styleId="ListDash3Level2">
    <w:name w:val="List Dash 3 (Level 2)"/>
    <w:basedOn w:val="Text3"/>
    <w:uiPriority w:val="1"/>
    <w:pPr>
      <w:numPr>
        <w:ilvl w:val="1"/>
        <w:numId w:val="7"/>
      </w:numPr>
    </w:pPr>
  </w:style>
  <w:style w:type="paragraph" w:customStyle="1" w:styleId="ListDash3Level3">
    <w:name w:val="List Dash 3 (Level 3)"/>
    <w:basedOn w:val="Text3"/>
    <w:uiPriority w:val="1"/>
    <w:semiHidden/>
    <w:unhideWhenUsed/>
    <w:pPr>
      <w:numPr>
        <w:ilvl w:val="2"/>
        <w:numId w:val="7"/>
      </w:numPr>
    </w:pPr>
  </w:style>
  <w:style w:type="paragraph" w:customStyle="1" w:styleId="ListDash3Level4">
    <w:name w:val="List Dash 3 (Level 4)"/>
    <w:basedOn w:val="Text3"/>
    <w:uiPriority w:val="1"/>
    <w:semiHidden/>
    <w:unhideWhenUsed/>
    <w:pPr>
      <w:numPr>
        <w:ilvl w:val="3"/>
        <w:numId w:val="7"/>
      </w:numPr>
    </w:pPr>
  </w:style>
  <w:style w:type="paragraph" w:customStyle="1" w:styleId="ListDash4">
    <w:name w:val="List Dash 4"/>
    <w:basedOn w:val="Text4"/>
    <w:uiPriority w:val="1"/>
    <w:pPr>
      <w:numPr>
        <w:numId w:val="6"/>
      </w:numPr>
    </w:pPr>
  </w:style>
  <w:style w:type="paragraph" w:customStyle="1" w:styleId="ListDash4Level2">
    <w:name w:val="List Dash 4 (Level 2)"/>
    <w:basedOn w:val="Text4"/>
    <w:uiPriority w:val="1"/>
    <w:pPr>
      <w:numPr>
        <w:ilvl w:val="1"/>
        <w:numId w:val="6"/>
      </w:numPr>
    </w:pPr>
  </w:style>
  <w:style w:type="paragraph" w:customStyle="1" w:styleId="ListDash4Level3">
    <w:name w:val="List Dash 4 (Level 3)"/>
    <w:basedOn w:val="Text4"/>
    <w:uiPriority w:val="1"/>
    <w:semiHidden/>
    <w:unhideWhenUsed/>
    <w:pPr>
      <w:numPr>
        <w:ilvl w:val="2"/>
        <w:numId w:val="6"/>
      </w:numPr>
    </w:pPr>
  </w:style>
  <w:style w:type="paragraph" w:customStyle="1" w:styleId="ListDash4Level4">
    <w:name w:val="List Dash 4 (Level 4)"/>
    <w:basedOn w:val="Text4"/>
    <w:uiPriority w:val="1"/>
    <w:semiHidden/>
    <w:unhideWhenUsed/>
    <w:pPr>
      <w:numPr>
        <w:ilvl w:val="3"/>
        <w:numId w:val="6"/>
      </w:numPr>
    </w:pPr>
  </w:style>
  <w:style w:type="paragraph" w:styleId="ListNumber">
    <w:name w:val="List Number"/>
    <w:basedOn w:val="Normal"/>
    <w:uiPriority w:val="1"/>
    <w:pPr>
      <w:numPr>
        <w:numId w:val="15"/>
      </w:numPr>
    </w:pPr>
  </w:style>
  <w:style w:type="paragraph" w:customStyle="1" w:styleId="ListNumberLevel2">
    <w:name w:val="List Number (Level 2)"/>
    <w:basedOn w:val="Normal"/>
    <w:uiPriority w:val="1"/>
    <w:pPr>
      <w:numPr>
        <w:ilvl w:val="1"/>
        <w:numId w:val="15"/>
      </w:numPr>
    </w:pPr>
  </w:style>
  <w:style w:type="paragraph" w:customStyle="1" w:styleId="ListNumberLevel3">
    <w:name w:val="List Number (Level 3)"/>
    <w:basedOn w:val="Normal"/>
    <w:uiPriority w:val="1"/>
    <w:semiHidden/>
    <w:unhideWhenUsed/>
    <w:pPr>
      <w:numPr>
        <w:ilvl w:val="2"/>
        <w:numId w:val="15"/>
      </w:numPr>
    </w:pPr>
  </w:style>
  <w:style w:type="paragraph" w:customStyle="1" w:styleId="ListNumberLevel4">
    <w:name w:val="List Number (Level 4)"/>
    <w:basedOn w:val="Normal"/>
    <w:uiPriority w:val="1"/>
    <w:semiHidden/>
    <w:unhideWhenUsed/>
    <w:pPr>
      <w:numPr>
        <w:ilvl w:val="3"/>
        <w:numId w:val="15"/>
      </w:numPr>
    </w:pPr>
  </w:style>
  <w:style w:type="paragraph" w:customStyle="1" w:styleId="ListNumber1">
    <w:name w:val="List Number 1"/>
    <w:basedOn w:val="Text1"/>
    <w:uiPriority w:val="1"/>
    <w:pPr>
      <w:numPr>
        <w:numId w:val="14"/>
      </w:numPr>
    </w:pPr>
  </w:style>
  <w:style w:type="paragraph" w:customStyle="1" w:styleId="ListNumber1Level2">
    <w:name w:val="List Number 1 (Level 2)"/>
    <w:basedOn w:val="Text1"/>
    <w:uiPriority w:val="1"/>
    <w:pPr>
      <w:numPr>
        <w:ilvl w:val="1"/>
        <w:numId w:val="14"/>
      </w:numPr>
    </w:pPr>
  </w:style>
  <w:style w:type="paragraph" w:customStyle="1" w:styleId="ListNumber1Level3">
    <w:name w:val="List Number 1 (Level 3)"/>
    <w:basedOn w:val="Text1"/>
    <w:uiPriority w:val="1"/>
    <w:semiHidden/>
    <w:unhideWhenUsed/>
    <w:pPr>
      <w:numPr>
        <w:ilvl w:val="2"/>
        <w:numId w:val="14"/>
      </w:numPr>
    </w:pPr>
  </w:style>
  <w:style w:type="paragraph" w:customStyle="1" w:styleId="ListNumber1Level4">
    <w:name w:val="List Number 1 (Level 4)"/>
    <w:basedOn w:val="Text1"/>
    <w:uiPriority w:val="1"/>
    <w:semiHidden/>
    <w:unhideWhenUsed/>
    <w:pPr>
      <w:numPr>
        <w:ilvl w:val="3"/>
        <w:numId w:val="14"/>
      </w:numPr>
    </w:pPr>
  </w:style>
  <w:style w:type="paragraph" w:styleId="ListNumber2">
    <w:name w:val="List Number 2"/>
    <w:basedOn w:val="Text2"/>
    <w:uiPriority w:val="1"/>
    <w:pPr>
      <w:numPr>
        <w:numId w:val="13"/>
      </w:numPr>
    </w:pPr>
  </w:style>
  <w:style w:type="paragraph" w:customStyle="1" w:styleId="ListNumber2Level2">
    <w:name w:val="List Number 2 (Level 2)"/>
    <w:basedOn w:val="Text2"/>
    <w:uiPriority w:val="1"/>
    <w:pPr>
      <w:numPr>
        <w:ilvl w:val="1"/>
        <w:numId w:val="13"/>
      </w:numPr>
    </w:pPr>
  </w:style>
  <w:style w:type="paragraph" w:customStyle="1" w:styleId="ListNumber2Level3">
    <w:name w:val="List Number 2 (Level 3)"/>
    <w:basedOn w:val="Text2"/>
    <w:uiPriority w:val="1"/>
    <w:semiHidden/>
    <w:unhideWhenUsed/>
    <w:pPr>
      <w:numPr>
        <w:ilvl w:val="2"/>
        <w:numId w:val="13"/>
      </w:numPr>
    </w:pPr>
  </w:style>
  <w:style w:type="paragraph" w:customStyle="1" w:styleId="ListNumber2Level4">
    <w:name w:val="List Number 2 (Level 4)"/>
    <w:basedOn w:val="Text2"/>
    <w:uiPriority w:val="1"/>
    <w:semiHidden/>
    <w:unhideWhenUsed/>
    <w:pPr>
      <w:numPr>
        <w:ilvl w:val="3"/>
        <w:numId w:val="13"/>
      </w:numPr>
    </w:pPr>
  </w:style>
  <w:style w:type="paragraph" w:styleId="ListNumber3">
    <w:name w:val="List Number 3"/>
    <w:basedOn w:val="Text3"/>
    <w:uiPriority w:val="1"/>
    <w:pPr>
      <w:numPr>
        <w:numId w:val="12"/>
      </w:numPr>
    </w:pPr>
  </w:style>
  <w:style w:type="paragraph" w:customStyle="1" w:styleId="ListNumber3Level2">
    <w:name w:val="List Number 3 (Level 2)"/>
    <w:basedOn w:val="Text3"/>
    <w:uiPriority w:val="1"/>
    <w:pPr>
      <w:numPr>
        <w:ilvl w:val="1"/>
        <w:numId w:val="12"/>
      </w:numPr>
    </w:pPr>
  </w:style>
  <w:style w:type="paragraph" w:customStyle="1" w:styleId="ListNumber3Level3">
    <w:name w:val="List Number 3 (Level 3)"/>
    <w:basedOn w:val="Text3"/>
    <w:uiPriority w:val="1"/>
    <w:semiHidden/>
    <w:unhideWhenUsed/>
    <w:pPr>
      <w:numPr>
        <w:ilvl w:val="2"/>
        <w:numId w:val="12"/>
      </w:numPr>
    </w:pPr>
  </w:style>
  <w:style w:type="paragraph" w:customStyle="1" w:styleId="ListNumber3Level4">
    <w:name w:val="List Number 3 (Level 4)"/>
    <w:basedOn w:val="Text3"/>
    <w:uiPriority w:val="1"/>
    <w:semiHidden/>
    <w:unhideWhenUsed/>
    <w:pPr>
      <w:numPr>
        <w:ilvl w:val="3"/>
        <w:numId w:val="12"/>
      </w:numPr>
    </w:pPr>
  </w:style>
  <w:style w:type="paragraph" w:styleId="ListNumber4">
    <w:name w:val="List Number 4"/>
    <w:basedOn w:val="Text4"/>
    <w:uiPriority w:val="1"/>
    <w:pPr>
      <w:numPr>
        <w:numId w:val="11"/>
      </w:numPr>
    </w:pPr>
  </w:style>
  <w:style w:type="paragraph" w:customStyle="1" w:styleId="ListNumber4Level2">
    <w:name w:val="List Number 4 (Level 2)"/>
    <w:basedOn w:val="Text4"/>
    <w:uiPriority w:val="1"/>
    <w:pPr>
      <w:numPr>
        <w:ilvl w:val="1"/>
        <w:numId w:val="11"/>
      </w:numPr>
    </w:pPr>
  </w:style>
  <w:style w:type="paragraph" w:customStyle="1" w:styleId="ListNumber4Level3">
    <w:name w:val="List Number 4 (Level 3)"/>
    <w:basedOn w:val="Text4"/>
    <w:uiPriority w:val="1"/>
    <w:semiHidden/>
    <w:unhideWhenUsed/>
    <w:pPr>
      <w:numPr>
        <w:ilvl w:val="2"/>
        <w:numId w:val="11"/>
      </w:numPr>
    </w:pPr>
  </w:style>
  <w:style w:type="paragraph" w:customStyle="1" w:styleId="ListNumber4Level4">
    <w:name w:val="List Number 4 (Level 4)"/>
    <w:basedOn w:val="Text4"/>
    <w:uiPriority w:val="1"/>
    <w:semiHidden/>
    <w:unhideWhenUsed/>
    <w:pPr>
      <w:numPr>
        <w:ilvl w:val="3"/>
        <w:numId w:val="11"/>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5"/>
      </w:numPr>
    </w:pPr>
  </w:style>
  <w:style w:type="paragraph" w:customStyle="1" w:styleId="TableListBulletLevel2">
    <w:name w:val="Table List Bullet (Level 2)"/>
    <w:basedOn w:val="TableText"/>
    <w:uiPriority w:val="1"/>
    <w:pPr>
      <w:numPr>
        <w:ilvl w:val="1"/>
        <w:numId w:val="25"/>
      </w:numPr>
    </w:pPr>
  </w:style>
  <w:style w:type="paragraph" w:customStyle="1" w:styleId="TableListBulletLevel3">
    <w:name w:val="Table List Bullet (Level 3)"/>
    <w:basedOn w:val="TableText"/>
    <w:uiPriority w:val="1"/>
    <w:semiHidden/>
    <w:unhideWhenUsed/>
    <w:pPr>
      <w:numPr>
        <w:ilvl w:val="2"/>
        <w:numId w:val="25"/>
      </w:numPr>
    </w:pPr>
  </w:style>
  <w:style w:type="paragraph" w:customStyle="1" w:styleId="TableListBulletLevel4">
    <w:name w:val="Table List Bullet (Level 4)"/>
    <w:basedOn w:val="TableText"/>
    <w:uiPriority w:val="1"/>
    <w:semiHidden/>
    <w:unhideWhenUsed/>
    <w:pPr>
      <w:numPr>
        <w:ilvl w:val="3"/>
        <w:numId w:val="25"/>
      </w:numPr>
    </w:pPr>
  </w:style>
  <w:style w:type="paragraph" w:customStyle="1" w:styleId="TableListDash">
    <w:name w:val="Table List Dash"/>
    <w:basedOn w:val="TableText"/>
    <w:uiPriority w:val="1"/>
    <w:pPr>
      <w:numPr>
        <w:numId w:val="26"/>
      </w:numPr>
    </w:pPr>
  </w:style>
  <w:style w:type="paragraph" w:customStyle="1" w:styleId="TableListDashLevel2">
    <w:name w:val="Table List Dash (Level 2)"/>
    <w:basedOn w:val="TableText"/>
    <w:uiPriority w:val="1"/>
    <w:pPr>
      <w:numPr>
        <w:ilvl w:val="1"/>
        <w:numId w:val="26"/>
      </w:numPr>
    </w:pPr>
  </w:style>
  <w:style w:type="paragraph" w:customStyle="1" w:styleId="TableListDashLevel3">
    <w:name w:val="Table List Dash (Level 3)"/>
    <w:basedOn w:val="TableText"/>
    <w:uiPriority w:val="1"/>
    <w:semiHidden/>
    <w:unhideWhenUsed/>
    <w:pPr>
      <w:numPr>
        <w:ilvl w:val="2"/>
        <w:numId w:val="26"/>
      </w:numPr>
    </w:pPr>
  </w:style>
  <w:style w:type="paragraph" w:customStyle="1" w:styleId="TableListDashLevel4">
    <w:name w:val="Table List Dash (Level 4)"/>
    <w:basedOn w:val="TableText"/>
    <w:uiPriority w:val="1"/>
    <w:semiHidden/>
    <w:unhideWhenUsed/>
    <w:pPr>
      <w:numPr>
        <w:ilvl w:val="3"/>
        <w:numId w:val="26"/>
      </w:numPr>
    </w:pPr>
  </w:style>
  <w:style w:type="paragraph" w:customStyle="1" w:styleId="TableListNumber">
    <w:name w:val="Table List Number"/>
    <w:basedOn w:val="TableText"/>
    <w:uiPriority w:val="1"/>
    <w:pPr>
      <w:numPr>
        <w:numId w:val="27"/>
      </w:numPr>
    </w:pPr>
  </w:style>
  <w:style w:type="paragraph" w:customStyle="1" w:styleId="TableListNumberLevel2">
    <w:name w:val="Table List Number (Level 2)"/>
    <w:basedOn w:val="TableText"/>
    <w:uiPriority w:val="1"/>
    <w:pPr>
      <w:numPr>
        <w:ilvl w:val="1"/>
        <w:numId w:val="27"/>
      </w:numPr>
    </w:pPr>
  </w:style>
  <w:style w:type="paragraph" w:customStyle="1" w:styleId="TableListNumberLevel3">
    <w:name w:val="Table List Number (Level 3)"/>
    <w:basedOn w:val="TableText"/>
    <w:uiPriority w:val="1"/>
    <w:semiHidden/>
    <w:unhideWhenUsed/>
    <w:pPr>
      <w:numPr>
        <w:ilvl w:val="2"/>
        <w:numId w:val="27"/>
      </w:numPr>
    </w:pPr>
  </w:style>
  <w:style w:type="paragraph" w:customStyle="1" w:styleId="TableListNumberLevel4">
    <w:name w:val="Table List Number (Level 4)"/>
    <w:basedOn w:val="TableText"/>
    <w:uiPriority w:val="1"/>
    <w:semiHidden/>
    <w:unhideWhenUsed/>
    <w:pPr>
      <w:numPr>
        <w:ilvl w:val="3"/>
        <w:numId w:val="27"/>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202" w:type="dxa"/>
    </w:tblPr>
    <w:tblStylePr w:type="firstRow">
      <w:rPr>
        <w:b/>
      </w:rPr>
      <w:tblPr/>
      <w:trPr>
        <w:cantSplit/>
        <w:tblHeader/>
      </w:trPr>
    </w:tblStylePr>
  </w:style>
  <w:style w:type="table" w:customStyle="1" w:styleId="EurolookTable3">
    <w:name w:val="Eurolook Table 3"/>
    <w:basedOn w:val="EurolookTable"/>
    <w:semiHidden/>
    <w:unhideWhenUsed/>
    <w:tblPr>
      <w:tblInd w:w="1202" w:type="dxa"/>
    </w:tblPr>
    <w:tblStylePr w:type="firstRow">
      <w:rPr>
        <w:b/>
      </w:rPr>
      <w:tblPr/>
      <w:trPr>
        <w:cantSplit/>
        <w:tblHeader/>
      </w:trPr>
    </w:tblStylePr>
  </w:style>
  <w:style w:type="table" w:customStyle="1" w:styleId="EurolookTable4">
    <w:name w:val="Eurolook Table 4"/>
    <w:basedOn w:val="EurolookTable"/>
    <w:semiHidden/>
    <w:unhideWhenUsed/>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EndnoteReference">
    <w:name w:val="endnote reference"/>
    <w:basedOn w:val="DefaultParagraphFont"/>
    <w:semiHidden/>
    <w:locked/>
    <w:rsid w:val="004C0D7D"/>
    <w:rPr>
      <w:vertAlign w:val="superscript"/>
    </w:rPr>
  </w:style>
  <w:style w:type="paragraph" w:styleId="Revision">
    <w:name w:val="Revision"/>
    <w:hidden/>
    <w:semiHidden/>
    <w:locked/>
    <w:rsid w:val="009F7DA9"/>
  </w:style>
  <w:style w:type="character" w:styleId="CommentReference">
    <w:name w:val="annotation reference"/>
    <w:basedOn w:val="DefaultParagraphFont"/>
    <w:semiHidden/>
    <w:locked/>
    <w:rsid w:val="00FB5C81"/>
    <w:rPr>
      <w:sz w:val="16"/>
      <w:szCs w:val="16"/>
    </w:rPr>
  </w:style>
  <w:style w:type="paragraph" w:styleId="CommentText">
    <w:name w:val="annotation text"/>
    <w:basedOn w:val="Normal"/>
    <w:link w:val="CommentTextChar"/>
    <w:semiHidden/>
    <w:locked/>
    <w:rsid w:val="00FB5C81"/>
    <w:rPr>
      <w:sz w:val="20"/>
    </w:rPr>
  </w:style>
  <w:style w:type="character" w:customStyle="1" w:styleId="CommentTextChar">
    <w:name w:val="Comment Text Char"/>
    <w:basedOn w:val="DefaultParagraphFont"/>
    <w:link w:val="CommentText"/>
    <w:semiHidden/>
    <w:rsid w:val="00FB5C81"/>
    <w:rPr>
      <w:sz w:val="20"/>
    </w:rPr>
  </w:style>
  <w:style w:type="paragraph" w:styleId="CommentSubject">
    <w:name w:val="annotation subject"/>
    <w:basedOn w:val="CommentText"/>
    <w:next w:val="CommentText"/>
    <w:link w:val="CommentSubjectChar"/>
    <w:semiHidden/>
    <w:locked/>
    <w:rsid w:val="00FB5C81"/>
    <w:rPr>
      <w:b/>
      <w:bCs/>
    </w:rPr>
  </w:style>
  <w:style w:type="character" w:customStyle="1" w:styleId="CommentSubjectChar">
    <w:name w:val="Comment Subject Char"/>
    <w:basedOn w:val="CommentTextChar"/>
    <w:link w:val="CommentSubject"/>
    <w:semiHidden/>
    <w:rsid w:val="00FB5C81"/>
    <w:rPr>
      <w:b/>
      <w:bCs/>
      <w:sz w:val="20"/>
    </w:rPr>
  </w:style>
  <w:style w:type="character" w:customStyle="1" w:styleId="UnresolvedMention">
    <w:name w:val="Unresolved Mention"/>
    <w:basedOn w:val="DefaultParagraphFont"/>
    <w:semiHidden/>
    <w:locked/>
    <w:rsid w:val="00483F43"/>
    <w:rPr>
      <w:color w:val="605E5C"/>
      <w:shd w:val="clear" w:color="auto" w:fill="E1DFDD"/>
    </w:rPr>
  </w:style>
  <w:style w:type="character" w:styleId="Emphasis">
    <w:name w:val="Emphasis"/>
    <w:basedOn w:val="DefaultParagraphFont"/>
    <w:uiPriority w:val="20"/>
    <w:qFormat/>
    <w:locked/>
    <w:rsid w:val="00543115"/>
    <w:rPr>
      <w:i/>
      <w:iCs/>
    </w:rPr>
  </w:style>
  <w:style w:type="character" w:styleId="FollowedHyperlink">
    <w:name w:val="FollowedHyperlink"/>
    <w:basedOn w:val="DefaultParagraphFont"/>
    <w:semiHidden/>
    <w:locked/>
    <w:rsid w:val="00054434"/>
    <w:rPr>
      <w:color w:val="954F72" w:themeColor="followedHyperlink"/>
      <w:u w:val="single"/>
    </w:rPr>
  </w:style>
  <w:style w:type="character" w:customStyle="1" w:styleId="Marker">
    <w:name w:val="Marker"/>
    <w:basedOn w:val="DefaultParagraphFont"/>
    <w:rsid w:val="00323680"/>
    <w:rPr>
      <w:color w:val="0000FF"/>
      <w:shd w:val="clear" w:color="auto" w:fill="auto"/>
    </w:rPr>
  </w:style>
  <w:style w:type="paragraph" w:customStyle="1" w:styleId="Typedudocument">
    <w:name w:val="Type du document"/>
    <w:basedOn w:val="Normal"/>
    <w:next w:val="Normal"/>
    <w:rsid w:val="00323680"/>
    <w:pPr>
      <w:spacing w:before="360" w:after="0"/>
      <w:jc w:val="center"/>
    </w:pPr>
    <w:rPr>
      <w:rFonts w:eastAsiaTheme="minorHAnsi"/>
      <w:b/>
      <w:szCs w:val="22"/>
      <w:lang w:eastAsia="en-US"/>
    </w:rPr>
  </w:style>
  <w:style w:type="paragraph" w:customStyle="1" w:styleId="Titreobjet">
    <w:name w:val="Titre objet"/>
    <w:basedOn w:val="Normal"/>
    <w:next w:val="Normal"/>
    <w:rsid w:val="00323680"/>
    <w:pPr>
      <w:spacing w:before="360" w:after="360"/>
      <w:jc w:val="center"/>
    </w:pPr>
    <w:rPr>
      <w:rFonts w:eastAsiaTheme="minorHAnsi"/>
      <w:b/>
      <w:szCs w:val="22"/>
      <w:lang w:eastAsia="en-US"/>
    </w:rPr>
  </w:style>
  <w:style w:type="paragraph" w:customStyle="1" w:styleId="FooterSensitivity">
    <w:name w:val="Footer Sensitivity"/>
    <w:basedOn w:val="Normal"/>
    <w:link w:val="FooterSensitivityChar"/>
    <w:rsid w:val="003236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323680"/>
    <w:rPr>
      <w:rFonts w:eastAsia="Calibri"/>
      <w:szCs w:val="22"/>
      <w:lang w:eastAsia="en-GB"/>
    </w:rPr>
  </w:style>
  <w:style w:type="character" w:customStyle="1" w:styleId="FooterSensitivityChar">
    <w:name w:val="Footer Sensitivity Char"/>
    <w:basedOn w:val="PagedecouvertureChar"/>
    <w:link w:val="FooterSensitivity"/>
    <w:rsid w:val="00323680"/>
    <w:rPr>
      <w:rFonts w:eastAsia="Calibri"/>
      <w:b/>
      <w:sz w:val="32"/>
      <w:szCs w:val="22"/>
      <w:lang w:eastAsia="en-GB"/>
    </w:rPr>
  </w:style>
  <w:style w:type="paragraph" w:customStyle="1" w:styleId="HeaderCoverPage">
    <w:name w:val="Header Cover Page"/>
    <w:basedOn w:val="Normal"/>
    <w:link w:val="HeaderCoverPageChar"/>
    <w:rsid w:val="00323680"/>
    <w:pPr>
      <w:tabs>
        <w:tab w:val="center" w:pos="4535"/>
        <w:tab w:val="right" w:pos="9071"/>
      </w:tabs>
      <w:spacing w:after="120"/>
    </w:pPr>
  </w:style>
  <w:style w:type="character" w:customStyle="1" w:styleId="HeaderCoverPageChar">
    <w:name w:val="Header Cover Page Char"/>
    <w:basedOn w:val="PagedecouvertureChar"/>
    <w:link w:val="HeaderCoverPage"/>
    <w:rsid w:val="00323680"/>
    <w:rPr>
      <w:rFonts w:eastAsia="Calibri"/>
      <w:szCs w:val="22"/>
      <w:lang w:eastAsia="en-GB"/>
    </w:rPr>
  </w:style>
  <w:style w:type="paragraph" w:customStyle="1" w:styleId="HeaderSensitivity">
    <w:name w:val="Header Sensitivity"/>
    <w:basedOn w:val="Normal"/>
    <w:link w:val="HeaderSensitivityChar"/>
    <w:rsid w:val="0032368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323680"/>
    <w:rPr>
      <w:rFonts w:eastAsia="Calibri"/>
      <w:b/>
      <w:sz w:val="32"/>
      <w:szCs w:val="22"/>
      <w:lang w:eastAsia="en-GB"/>
    </w:rPr>
  </w:style>
  <w:style w:type="paragraph" w:customStyle="1" w:styleId="HeaderSensitivityRight">
    <w:name w:val="Header Sensitivity Right"/>
    <w:basedOn w:val="Normal"/>
    <w:link w:val="HeaderSensitivityRightChar"/>
    <w:rsid w:val="00967CC9"/>
    <w:pPr>
      <w:spacing w:after="120"/>
      <w:jc w:val="right"/>
    </w:pPr>
    <w:rPr>
      <w:sz w:val="28"/>
    </w:rPr>
  </w:style>
  <w:style w:type="character" w:customStyle="1" w:styleId="HeaderSensitivityRightChar">
    <w:name w:val="Header Sensitivity Right Char"/>
    <w:basedOn w:val="PagedecouvertureChar"/>
    <w:link w:val="HeaderSensitivityRight"/>
    <w:rsid w:val="00323680"/>
    <w:rPr>
      <w:rFonts w:eastAsia="Calibri"/>
      <w:sz w:val="28"/>
      <w:szCs w:val="22"/>
      <w:lang w:eastAsia="en-GB"/>
    </w:rPr>
  </w:style>
  <w:style w:type="character" w:customStyle="1" w:styleId="ui-provider">
    <w:name w:val="ui-provider"/>
    <w:basedOn w:val="DefaultParagraphFont"/>
    <w:rsid w:val="00175570"/>
  </w:style>
  <w:style w:type="paragraph" w:customStyle="1" w:styleId="Disclaimer">
    <w:name w:val="Disclaimer"/>
    <w:basedOn w:val="Normal"/>
    <w:rsid w:val="00967CC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967CC9"/>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967CC9"/>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967CC9"/>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465667">
      <w:bodyDiv w:val="1"/>
      <w:marLeft w:val="0"/>
      <w:marRight w:val="0"/>
      <w:marTop w:val="0"/>
      <w:marBottom w:val="0"/>
      <w:divBdr>
        <w:top w:val="none" w:sz="0" w:space="0" w:color="auto"/>
        <w:left w:val="none" w:sz="0" w:space="0" w:color="auto"/>
        <w:bottom w:val="none" w:sz="0" w:space="0" w:color="auto"/>
        <w:right w:val="none" w:sz="0" w:space="0" w:color="auto"/>
      </w:divBdr>
    </w:div>
    <w:div w:id="924074477">
      <w:bodyDiv w:val="1"/>
      <w:marLeft w:val="0"/>
      <w:marRight w:val="0"/>
      <w:marTop w:val="0"/>
      <w:marBottom w:val="0"/>
      <w:divBdr>
        <w:top w:val="none" w:sz="0" w:space="0" w:color="auto"/>
        <w:left w:val="none" w:sz="0" w:space="0" w:color="auto"/>
        <w:bottom w:val="none" w:sz="0" w:space="0" w:color="auto"/>
        <w:right w:val="none" w:sz="0" w:space="0" w:color="auto"/>
      </w:divBdr>
    </w:div>
    <w:div w:id="944116602">
      <w:bodyDiv w:val="1"/>
      <w:marLeft w:val="0"/>
      <w:marRight w:val="0"/>
      <w:marTop w:val="0"/>
      <w:marBottom w:val="0"/>
      <w:divBdr>
        <w:top w:val="none" w:sz="0" w:space="0" w:color="auto"/>
        <w:left w:val="none" w:sz="0" w:space="0" w:color="auto"/>
        <w:bottom w:val="none" w:sz="0" w:space="0" w:color="auto"/>
        <w:right w:val="none" w:sz="0" w:space="0" w:color="auto"/>
      </w:divBdr>
    </w:div>
    <w:div w:id="1470905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strategy/strategy-2020-2024/our-digital-future/open-science/european-open-science-cloud-eosc_en" TargetMode="External"/><Relationship Id="rId13" Type="http://schemas.openxmlformats.org/officeDocument/2006/relationships/hyperlink" Target="https://op.europa.eu/en/publication-detail/-/publication/0df85f8b-7b72-11e9-9f05-01aa75ed71a1" TargetMode="External"/><Relationship Id="rId18" Type="http://schemas.openxmlformats.org/officeDocument/2006/relationships/hyperlink" Target="https://een.ec.europa.eu/" TargetMode="External"/><Relationship Id="rId3" Type="http://schemas.openxmlformats.org/officeDocument/2006/relationships/hyperlink" Target="https://environment.ec.europa.eu/topics/waste-and-recycling/batteries_en" TargetMode="External"/><Relationship Id="rId21" Type="http://schemas.openxmlformats.org/officeDocument/2006/relationships/hyperlink" Target="https://eur-lex.europa.eu/legal-content/EN/ALL/?uri=CELEX:52020DC0760" TargetMode="External"/><Relationship Id="rId7" Type="http://schemas.openxmlformats.org/officeDocument/2006/relationships/hyperlink" Target="https://ec.europa.eu/regional_policy/policy/communities-and-networks/s3-community-of-practice_en" TargetMode="External"/><Relationship Id="rId12" Type="http://schemas.openxmlformats.org/officeDocument/2006/relationships/hyperlink" Target="https://www.chips-ju.europa.eu/Pilot-lines/" TargetMode="External"/><Relationship Id="rId17" Type="http://schemas.openxmlformats.org/officeDocument/2006/relationships/hyperlink" Target="https://eic.ec.europa.eu/eic-2024-work-programme_en" TargetMode="External"/><Relationship Id="rId2" Type="http://schemas.openxmlformats.org/officeDocument/2006/relationships/hyperlink" Target="https://www.ami2030.eu/wp-content/uploads/2022/06/advanced-materials-2030-manifesto-Published-on-7-Feb-2022.pdf" TargetMode="External"/><Relationship Id="rId16" Type="http://schemas.openxmlformats.org/officeDocument/2006/relationships/hyperlink" Target="https://commission.europa.eu/strategy-and-policy/eu-budget/strategic-technologies-europe-platform_en" TargetMode="External"/><Relationship Id="rId20" Type="http://schemas.openxmlformats.org/officeDocument/2006/relationships/hyperlink" Target="https://eur-lex.europa.eu/legal-content/EN/TXT/?uri=CELEX%3A32023H0498&amp;qid=1678171117168" TargetMode="External"/><Relationship Id="rId1" Type="http://schemas.openxmlformats.org/officeDocument/2006/relationships/hyperlink" Target="https://one.oecd.org/document/ENV/CBC/MONO(2022)29/en/pdf" TargetMode="External"/><Relationship Id="rId6" Type="http://schemas.openxmlformats.org/officeDocument/2006/relationships/hyperlink" Target="https://www.nature.com/articles/d41586-023-03745-5" TargetMode="External"/><Relationship Id="rId11" Type="http://schemas.openxmlformats.org/officeDocument/2006/relationships/hyperlink" Target="https://op.europa.eu/en/publication-detail/-/publication/0aaf1e05-2082-11ee-94cb-01aa75ed71a1/language-en/format-PDF/source-289339785" TargetMode="External"/><Relationship Id="rId5" Type="http://schemas.openxmlformats.org/officeDocument/2006/relationships/hyperlink" Target="https://doi.org/10.1038/d41586-023-03745-5" TargetMode="External"/><Relationship Id="rId15" Type="http://schemas.openxmlformats.org/officeDocument/2006/relationships/hyperlink" Target="https://climate.ec.europa.eu/eu-action/eu-funding-climate-action/innovation-fund/what-innovation-fund_en" TargetMode="External"/><Relationship Id="rId10" Type="http://schemas.openxmlformats.org/officeDocument/2006/relationships/hyperlink" Target="https://www.cnrs.fr/en/pepr/pepr-exploratoire-diademe-materiaux" TargetMode="External"/><Relationship Id="rId19" Type="http://schemas.openxmlformats.org/officeDocument/2006/relationships/hyperlink" Target="https://public-buyers-community.ec.europa.eu/about/big-buyers-working-together" TargetMode="External"/><Relationship Id="rId4" Type="http://schemas.openxmlformats.org/officeDocument/2006/relationships/hyperlink" Target="https://ec.europa.eu/eurostat/web/circular-economy/monitoring-framework" TargetMode="External"/><Relationship Id="rId9" Type="http://schemas.openxmlformats.org/officeDocument/2006/relationships/hyperlink" Target="https://www.materialdigital.de/" TargetMode="External"/><Relationship Id="rId14" Type="http://schemas.openxmlformats.org/officeDocument/2006/relationships/hyperlink" Target="https://research-and-innovation.ec.europa.eu/news/all-research-and-innovation-news/commission-proposals-new-candidate-european-partnerships-are-now-public-2023-07-17_en" TargetMode="External"/><Relationship Id="rId22" Type="http://schemas.openxmlformats.org/officeDocument/2006/relationships/hyperlink" Target="https://research-and-innovation.ec.europa.eu/strategy/support-policy-making/shaping-eu-research-and-innovation-policy/new-european-innovation-agend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10.0.45789.0</Version>
    <Date>2024-01-30T16:46:46</Date>
    <Language>EN</Language>
    <Note>Created using 'Convert To Eurolook'</Note>
  </Created>
  <Edited>
    <Version/>
    <Date/>
  </Edited>
  <DocumentModel>
    <Id>6cbda13a-4db2-46c6-876a-ef72275827ef</Id>
    <Name>Report</Name>
  </DocumentModel>
  <CustomTemplate>
    <Id/>
    <Name/>
  </CustomTemplate>
  <DocumentDate>2024-01-30T16:46:46</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SpecialHandling MetadataSerializationType="SimpleValue"/>
    <EC_SecurityDistributionWorkingGroup MetadataSerializationType="SimpleValue"/>
    <EC_SecurityDistributionDG MetadataSerializationType="SimpleValue"/>
    <EC_SecurityDateMarkingEvent MetadataSerializationType="SimpleValue"/>
    <EC_SecurityDateMarkingDate MetadataSerializationType="SimpleValue"/>
    <EC_SecurityMarking MetadataSerializationType="SimpleValue"/>
  </DocumentMetadata>
</EurolookProperties>
</file>

<file path=customXml/item2.xml><?xml version="1.0" encoding="utf-8"?>
<Author Role="Creator" AuthorRoleName="Writer" AuthorRoleId="a4fbaff4-b07c-48b4-a21e-e7b9eedf3796">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F4FD0F4-E6A7-4C88-8009-3F4525521393}">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F5237352-8DF0-4D98-9414-EAB63A3DC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7483</Words>
  <Characters>42655</Characters>
  <Application>Microsoft Office Word</Application>
  <DocSecurity>0</DocSecurity>
  <PresentationFormat>Microsoft Word 14.0</PresentationFormat>
  <Lines>355</Lines>
  <Paragraphs>100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50038</CharactersWithSpaces>
  <SharedDoc>false</SharedDoc>
  <HLinks>
    <vt:vector size="132" baseType="variant">
      <vt:variant>
        <vt:i4>2949125</vt:i4>
      </vt:variant>
      <vt:variant>
        <vt:i4>63</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720903</vt:i4>
      </vt:variant>
      <vt:variant>
        <vt:i4>60</vt:i4>
      </vt:variant>
      <vt:variant>
        <vt:i4>0</vt:i4>
      </vt:variant>
      <vt:variant>
        <vt:i4>5</vt:i4>
      </vt:variant>
      <vt:variant>
        <vt:lpwstr>https://eur-lex.europa.eu/legal-content/EN/ALL/?uri=CELEX:52020DC0760</vt:lpwstr>
      </vt:variant>
      <vt:variant>
        <vt:lpwstr/>
      </vt:variant>
      <vt:variant>
        <vt:i4>5570563</vt:i4>
      </vt:variant>
      <vt:variant>
        <vt:i4>57</vt:i4>
      </vt:variant>
      <vt:variant>
        <vt:i4>0</vt:i4>
      </vt:variant>
      <vt:variant>
        <vt:i4>5</vt:i4>
      </vt:variant>
      <vt:variant>
        <vt:lpwstr>https://eur-lex.europa.eu/legal-content/EN/TXT/?uri=CELEX%3A32023H0498&amp;qid=1678171117168</vt:lpwstr>
      </vt:variant>
      <vt:variant>
        <vt:lpwstr/>
      </vt:variant>
      <vt:variant>
        <vt:i4>2752626</vt:i4>
      </vt:variant>
      <vt:variant>
        <vt:i4>54</vt:i4>
      </vt:variant>
      <vt:variant>
        <vt:i4>0</vt:i4>
      </vt:variant>
      <vt:variant>
        <vt:i4>5</vt:i4>
      </vt:variant>
      <vt:variant>
        <vt:lpwstr>https://public-buyers-community.ec.europa.eu/about/big-buyers-working-together</vt:lpwstr>
      </vt:variant>
      <vt:variant>
        <vt:lpwstr/>
      </vt:variant>
      <vt:variant>
        <vt:i4>327710</vt:i4>
      </vt:variant>
      <vt:variant>
        <vt:i4>51</vt:i4>
      </vt:variant>
      <vt:variant>
        <vt:i4>0</vt:i4>
      </vt:variant>
      <vt:variant>
        <vt:i4>5</vt:i4>
      </vt:variant>
      <vt:variant>
        <vt:lpwstr>https://een.ec.europa.eu/</vt:lpwstr>
      </vt:variant>
      <vt:variant>
        <vt:lpwstr/>
      </vt:variant>
      <vt:variant>
        <vt:i4>2490386</vt:i4>
      </vt:variant>
      <vt:variant>
        <vt:i4>48</vt:i4>
      </vt:variant>
      <vt:variant>
        <vt:i4>0</vt:i4>
      </vt:variant>
      <vt:variant>
        <vt:i4>5</vt:i4>
      </vt:variant>
      <vt:variant>
        <vt:lpwstr>https://eic.ec.europa.eu/eic-2024-work-programme_en</vt:lpwstr>
      </vt:variant>
      <vt:variant>
        <vt:lpwstr/>
      </vt:variant>
      <vt:variant>
        <vt:i4>7733335</vt:i4>
      </vt:variant>
      <vt:variant>
        <vt:i4>45</vt:i4>
      </vt:variant>
      <vt:variant>
        <vt:i4>0</vt:i4>
      </vt:variant>
      <vt:variant>
        <vt:i4>5</vt:i4>
      </vt:variant>
      <vt:variant>
        <vt:lpwstr>https://commission.europa.eu/strategy-and-policy/eu-budget/strategic-technologies-europe-platform_en</vt:lpwstr>
      </vt:variant>
      <vt:variant>
        <vt:lpwstr/>
      </vt:variant>
      <vt:variant>
        <vt:i4>2883667</vt:i4>
      </vt:variant>
      <vt:variant>
        <vt:i4>42</vt:i4>
      </vt:variant>
      <vt:variant>
        <vt:i4>0</vt:i4>
      </vt:variant>
      <vt:variant>
        <vt:i4>5</vt:i4>
      </vt:variant>
      <vt:variant>
        <vt:lpwstr>https://climate.ec.europa.eu/eu-action/eu-funding-climate-action/innovation-fund/what-innovation-fund_en</vt:lpwstr>
      </vt:variant>
      <vt:variant>
        <vt:lpwstr/>
      </vt:variant>
      <vt:variant>
        <vt:i4>8192079</vt:i4>
      </vt:variant>
      <vt:variant>
        <vt:i4>39</vt:i4>
      </vt:variant>
      <vt:variant>
        <vt:i4>0</vt:i4>
      </vt:variant>
      <vt:variant>
        <vt:i4>5</vt:i4>
      </vt:variant>
      <vt:variant>
        <vt:lpwstr>https://research-and-innovation.ec.europa.eu/news/all-research-and-innovation-news/commission-proposals-new-candidate-european-partnerships-are-now-public-2023-07-17_en</vt:lpwstr>
      </vt:variant>
      <vt:variant>
        <vt:lpwstr/>
      </vt:variant>
      <vt:variant>
        <vt:i4>5898269</vt:i4>
      </vt:variant>
      <vt:variant>
        <vt:i4>36</vt:i4>
      </vt:variant>
      <vt:variant>
        <vt:i4>0</vt:i4>
      </vt:variant>
      <vt:variant>
        <vt:i4>5</vt:i4>
      </vt:variant>
      <vt:variant>
        <vt:lpwstr>https://op.europa.eu/en/publication-detail/-/publication/0df85f8b-7b72-11e9-9f05-01aa75ed71a1</vt:lpwstr>
      </vt:variant>
      <vt:variant>
        <vt:lpwstr/>
      </vt:variant>
      <vt:variant>
        <vt:i4>2949227</vt:i4>
      </vt:variant>
      <vt:variant>
        <vt:i4>33</vt:i4>
      </vt:variant>
      <vt:variant>
        <vt:i4>0</vt:i4>
      </vt:variant>
      <vt:variant>
        <vt:i4>5</vt:i4>
      </vt:variant>
      <vt:variant>
        <vt:lpwstr>https://www.chips-ju.europa.eu/Pilot-lines/</vt:lpwstr>
      </vt:variant>
      <vt:variant>
        <vt:lpwstr/>
      </vt:variant>
      <vt:variant>
        <vt:i4>4390929</vt:i4>
      </vt:variant>
      <vt:variant>
        <vt:i4>30</vt:i4>
      </vt:variant>
      <vt:variant>
        <vt:i4>0</vt:i4>
      </vt:variant>
      <vt:variant>
        <vt:i4>5</vt:i4>
      </vt:variant>
      <vt:variant>
        <vt:lpwstr>https://op.europa.eu/en/publication-detail/-/publication/0aaf1e05-2082-11ee-94cb-01aa75ed71a1/language-en/format-PDF/source-289339785</vt:lpwstr>
      </vt:variant>
      <vt:variant>
        <vt:lpwstr/>
      </vt:variant>
      <vt:variant>
        <vt:i4>3407980</vt:i4>
      </vt:variant>
      <vt:variant>
        <vt:i4>27</vt:i4>
      </vt:variant>
      <vt:variant>
        <vt:i4>0</vt:i4>
      </vt:variant>
      <vt:variant>
        <vt:i4>5</vt:i4>
      </vt:variant>
      <vt:variant>
        <vt:lpwstr>https://www.cnrs.fr/en/pepr/pepr-exploratoire-diademe-materiaux</vt:lpwstr>
      </vt:variant>
      <vt:variant>
        <vt:lpwstr/>
      </vt:variant>
      <vt:variant>
        <vt:i4>6488117</vt:i4>
      </vt:variant>
      <vt:variant>
        <vt:i4>24</vt:i4>
      </vt:variant>
      <vt:variant>
        <vt:i4>0</vt:i4>
      </vt:variant>
      <vt:variant>
        <vt:i4>5</vt:i4>
      </vt:variant>
      <vt:variant>
        <vt:lpwstr>https://www.materialdigital.de/</vt:lpwstr>
      </vt:variant>
      <vt:variant>
        <vt:lpwstr/>
      </vt:variant>
      <vt:variant>
        <vt:i4>2424854</vt:i4>
      </vt:variant>
      <vt:variant>
        <vt:i4>21</vt:i4>
      </vt:variant>
      <vt:variant>
        <vt:i4>0</vt:i4>
      </vt:variant>
      <vt:variant>
        <vt:i4>5</vt:i4>
      </vt:variant>
      <vt:variant>
        <vt:lpwstr>https://research-and-innovation.ec.europa.eu/strategy/strategy-2020-2024/our-digital-future/open-science/european-open-science-cloud-eosc_en</vt:lpwstr>
      </vt:variant>
      <vt:variant>
        <vt:lpwstr/>
      </vt:variant>
      <vt:variant>
        <vt:i4>2031685</vt:i4>
      </vt:variant>
      <vt:variant>
        <vt:i4>18</vt:i4>
      </vt:variant>
      <vt:variant>
        <vt:i4>0</vt:i4>
      </vt:variant>
      <vt:variant>
        <vt:i4>5</vt:i4>
      </vt:variant>
      <vt:variant>
        <vt:lpwstr>https://ec.europa.eu/regional_policy/policy/communities-and-networks/s3-community-of-practice_en</vt:lpwstr>
      </vt:variant>
      <vt:variant>
        <vt:lpwstr/>
      </vt:variant>
      <vt:variant>
        <vt:i4>3670071</vt:i4>
      </vt:variant>
      <vt:variant>
        <vt:i4>15</vt:i4>
      </vt:variant>
      <vt:variant>
        <vt:i4>0</vt:i4>
      </vt:variant>
      <vt:variant>
        <vt:i4>5</vt:i4>
      </vt:variant>
      <vt:variant>
        <vt:lpwstr>https://www.nature.com/articles/d41586-023-03745-5</vt:lpwstr>
      </vt:variant>
      <vt:variant>
        <vt:lpwstr/>
      </vt:variant>
      <vt:variant>
        <vt:i4>2293799</vt:i4>
      </vt:variant>
      <vt:variant>
        <vt:i4>12</vt:i4>
      </vt:variant>
      <vt:variant>
        <vt:i4>0</vt:i4>
      </vt:variant>
      <vt:variant>
        <vt:i4>5</vt:i4>
      </vt:variant>
      <vt:variant>
        <vt:lpwstr>https://doi.org/10.1038/d41586-023-03745-5</vt:lpwstr>
      </vt:variant>
      <vt:variant>
        <vt:lpwstr/>
      </vt:variant>
      <vt:variant>
        <vt:i4>7995448</vt:i4>
      </vt:variant>
      <vt:variant>
        <vt:i4>9</vt:i4>
      </vt:variant>
      <vt:variant>
        <vt:i4>0</vt:i4>
      </vt:variant>
      <vt:variant>
        <vt:i4>5</vt:i4>
      </vt:variant>
      <vt:variant>
        <vt:lpwstr>https://ec.europa.eu/eurostat/web/circular-economy/monitoring-framework</vt:lpwstr>
      </vt:variant>
      <vt:variant>
        <vt:lpwstr/>
      </vt:variant>
      <vt:variant>
        <vt:i4>3801157</vt:i4>
      </vt:variant>
      <vt:variant>
        <vt:i4>6</vt:i4>
      </vt:variant>
      <vt:variant>
        <vt:i4>0</vt:i4>
      </vt:variant>
      <vt:variant>
        <vt:i4>5</vt:i4>
      </vt:variant>
      <vt:variant>
        <vt:lpwstr>https://environment.ec.europa.eu/topics/waste-and-recycling/batteries_en</vt:lpwstr>
      </vt:variant>
      <vt:variant>
        <vt:lpwstr/>
      </vt:variant>
      <vt:variant>
        <vt:i4>6291514</vt:i4>
      </vt:variant>
      <vt:variant>
        <vt:i4>3</vt:i4>
      </vt:variant>
      <vt:variant>
        <vt:i4>0</vt:i4>
      </vt:variant>
      <vt:variant>
        <vt:i4>5</vt:i4>
      </vt:variant>
      <vt:variant>
        <vt:lpwstr>https://www.ami2030.eu/wp-content/uploads/2022/06/advanced-materials-2030-manifesto-Published-on-7-Feb-2022.pdf</vt:lpwstr>
      </vt:variant>
      <vt:variant>
        <vt:lpwstr/>
      </vt:variant>
      <vt:variant>
        <vt:i4>4259847</vt:i4>
      </vt:variant>
      <vt:variant>
        <vt:i4>0</vt:i4>
      </vt:variant>
      <vt:variant>
        <vt:i4>0</vt:i4>
      </vt:variant>
      <vt:variant>
        <vt:i4>5</vt:i4>
      </vt:variant>
      <vt:variant>
        <vt:lpwstr>https://one.oecd.org/document/ENV/CBC/MONO(2022)29/en/pdf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2024-02-26T11:12:00Z</dcterms:created>
  <dcterms:modified xsi:type="dcterms:W3CDTF">2024-02-26T18:28:00Z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2024-02-24T10:58:50Z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058499c0-358e-45e3-8e80-9a2542b664a3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