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F52C5" w14:textId="16817D60" w:rsidR="00BA06D0" w:rsidRPr="005F02F0" w:rsidRDefault="00E35C34" w:rsidP="0009263D">
      <w:pPr>
        <w:pStyle w:val="Pagedecouverture"/>
        <w:rPr>
          <w:noProof/>
        </w:rPr>
      </w:pPr>
      <w:bookmarkStart w:id="0" w:name="LW_BM_COVERPAGE"/>
      <w:r>
        <w:rPr>
          <w:noProof/>
        </w:rPr>
        <w:pict w14:anchorId="11F2DE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22F5810-34A8-4AB4-977C-4AF7976E1084" style="width:455.25pt;height:351.75pt">
            <v:imagedata r:id="rId11" o:title=""/>
          </v:shape>
        </w:pict>
      </w:r>
    </w:p>
    <w:bookmarkEnd w:id="0"/>
    <w:p w14:paraId="7B2681A7" w14:textId="77777777" w:rsidR="00102C85" w:rsidRPr="005F02F0" w:rsidRDefault="00102C85" w:rsidP="00102C85">
      <w:pPr>
        <w:rPr>
          <w:noProof/>
        </w:rPr>
        <w:sectPr w:rsidR="00102C85" w:rsidRPr="005F02F0" w:rsidSect="0009263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108AD59" w14:textId="44EEEA27" w:rsidR="004B017F" w:rsidRPr="004B017F" w:rsidRDefault="004B017F" w:rsidP="004B017F">
      <w:pPr>
        <w:pStyle w:val="Typedudocument"/>
        <w:rPr>
          <w:noProof/>
        </w:rPr>
      </w:pPr>
      <w:r w:rsidRPr="004B017F">
        <w:rPr>
          <w:noProof/>
        </w:rPr>
        <w:lastRenderedPageBreak/>
        <w:t>COMMUNICATION FROM THE COMMISSION TO THE EUROPEAN PARLIAMENT, THE COUNCIL, THE EUROPEAN ECONOMIC AND SOCIAL COMMITTEE AND THE COMMITTEE OF THE REGIONS</w:t>
      </w:r>
    </w:p>
    <w:p w14:paraId="1FA47E21" w14:textId="2593E06E" w:rsidR="004B017F" w:rsidRPr="004B017F" w:rsidRDefault="004B017F" w:rsidP="004B017F">
      <w:pPr>
        <w:pStyle w:val="Titreobjet"/>
        <w:rPr>
          <w:noProof/>
        </w:rPr>
      </w:pPr>
      <w:r w:rsidRPr="004B017F">
        <w:rPr>
          <w:noProof/>
        </w:rPr>
        <w:t>The Single Market: our European home market in an uncertain world</w:t>
      </w:r>
      <w:r w:rsidRPr="004B017F">
        <w:rPr>
          <w:noProof/>
        </w:rPr>
        <w:br/>
      </w:r>
      <w:r w:rsidRPr="004B017F">
        <w:rPr>
          <w:noProof/>
        </w:rPr>
        <w:br/>
        <w:t>A Strategy for making the Single Market simple, seamless and strong</w:t>
      </w:r>
    </w:p>
    <w:p w14:paraId="19024579" w14:textId="3994E1BA" w:rsidR="00CF2177" w:rsidRDefault="02623844" w:rsidP="00BA64EB">
      <w:pPr>
        <w:spacing w:line="259" w:lineRule="auto"/>
        <w:jc w:val="both"/>
        <w:rPr>
          <w:rFonts w:ascii="Times New Roman" w:hAnsi="Times New Roman" w:cs="Times New Roman"/>
          <w:noProof/>
          <w:color w:val="000000" w:themeColor="text1"/>
        </w:rPr>
      </w:pPr>
      <w:r w:rsidRPr="005F02F0">
        <w:rPr>
          <w:rFonts w:ascii="Times New Roman" w:hAnsi="Times New Roman" w:cs="Times New Roman"/>
          <w:b/>
          <w:bCs/>
          <w:noProof/>
        </w:rPr>
        <w:t xml:space="preserve">The </w:t>
      </w:r>
      <w:r w:rsidR="00B5124B" w:rsidRPr="2C7AF87A">
        <w:rPr>
          <w:rFonts w:ascii="Times New Roman" w:hAnsi="Times New Roman" w:cs="Times New Roman"/>
          <w:b/>
          <w:bCs/>
          <w:noProof/>
        </w:rPr>
        <w:t>Single Market</w:t>
      </w:r>
      <w:r w:rsidR="00D841AC" w:rsidRPr="2C7AF87A">
        <w:rPr>
          <w:rFonts w:ascii="Times New Roman" w:hAnsi="Times New Roman" w:cs="Times New Roman"/>
          <w:b/>
          <w:bCs/>
          <w:noProof/>
        </w:rPr>
        <w:t xml:space="preserve"> is our </w:t>
      </w:r>
      <w:r w:rsidR="00C85725" w:rsidRPr="005F02F0">
        <w:rPr>
          <w:rFonts w:ascii="Times New Roman" w:hAnsi="Times New Roman" w:cs="Times New Roman"/>
          <w:b/>
          <w:bCs/>
          <w:noProof/>
        </w:rPr>
        <w:t xml:space="preserve">European </w:t>
      </w:r>
      <w:r w:rsidR="00D841AC" w:rsidRPr="2C7AF87A">
        <w:rPr>
          <w:rFonts w:ascii="Times New Roman" w:hAnsi="Times New Roman" w:cs="Times New Roman"/>
          <w:b/>
          <w:bCs/>
          <w:noProof/>
        </w:rPr>
        <w:t xml:space="preserve">home </w:t>
      </w:r>
      <w:r w:rsidR="007B267D" w:rsidRPr="2C7AF87A">
        <w:rPr>
          <w:rFonts w:ascii="Times New Roman" w:hAnsi="Times New Roman" w:cs="Times New Roman"/>
          <w:b/>
          <w:bCs/>
          <w:noProof/>
        </w:rPr>
        <w:t>market</w:t>
      </w:r>
      <w:r w:rsidR="00BB379A" w:rsidRPr="2C7AF87A">
        <w:rPr>
          <w:rFonts w:ascii="Times New Roman" w:hAnsi="Times New Roman" w:cs="Times New Roman"/>
          <w:b/>
          <w:bCs/>
          <w:noProof/>
        </w:rPr>
        <w:t xml:space="preserve">. It </w:t>
      </w:r>
      <w:r w:rsidRPr="005F02F0">
        <w:rPr>
          <w:rFonts w:ascii="Times New Roman" w:hAnsi="Times New Roman" w:cs="Times New Roman"/>
          <w:b/>
          <w:bCs/>
          <w:noProof/>
        </w:rPr>
        <w:t>is a powerful catalyst for growth, prosperity and solidarity</w:t>
      </w:r>
      <w:r w:rsidRPr="005F02F0">
        <w:rPr>
          <w:rFonts w:ascii="Times New Roman" w:hAnsi="Times New Roman" w:cs="Times New Roman"/>
          <w:noProof/>
        </w:rPr>
        <w:t>.</w:t>
      </w:r>
      <w:r w:rsidRPr="005F02F0">
        <w:rPr>
          <w:rFonts w:ascii="Times New Roman" w:hAnsi="Times New Roman" w:cs="Times New Roman"/>
          <w:b/>
          <w:bCs/>
          <w:noProof/>
        </w:rPr>
        <w:t xml:space="preserve"> </w:t>
      </w:r>
      <w:r w:rsidRPr="005F02F0">
        <w:rPr>
          <w:rFonts w:ascii="Times New Roman" w:hAnsi="Times New Roman" w:cs="Times New Roman"/>
          <w:noProof/>
        </w:rPr>
        <w:t>With a GDP of EUR 1</w:t>
      </w:r>
      <w:r w:rsidR="002F44B8" w:rsidRPr="2C7AF87A">
        <w:rPr>
          <w:rFonts w:ascii="Times New Roman" w:hAnsi="Times New Roman" w:cs="Times New Roman"/>
          <w:noProof/>
        </w:rPr>
        <w:t>8</w:t>
      </w:r>
      <w:r w:rsidRPr="005F02F0">
        <w:rPr>
          <w:rFonts w:ascii="Times New Roman" w:hAnsi="Times New Roman" w:cs="Times New Roman"/>
          <w:noProof/>
        </w:rPr>
        <w:t xml:space="preserve"> trillion</w:t>
      </w:r>
      <w:r>
        <w:rPr>
          <w:rStyle w:val="FootnoteReference"/>
          <w:rFonts w:cs="Times New Roman"/>
          <w:noProof/>
          <w:sz w:val="24"/>
        </w:rPr>
        <w:footnoteReference w:id="2"/>
      </w:r>
      <w:r w:rsidR="42191691" w:rsidRPr="005F02F0">
        <w:rPr>
          <w:rFonts w:ascii="Times New Roman" w:hAnsi="Times New Roman" w:cs="Times New Roman"/>
          <w:noProof/>
        </w:rPr>
        <w:t>,</w:t>
      </w:r>
      <w:r w:rsidRPr="005F02F0">
        <w:rPr>
          <w:rFonts w:ascii="Times New Roman" w:hAnsi="Times New Roman" w:cs="Times New Roman"/>
          <w:noProof/>
        </w:rPr>
        <w:t xml:space="preserve"> </w:t>
      </w:r>
      <w:r w:rsidR="0053549A" w:rsidRPr="2C7AF87A">
        <w:rPr>
          <w:rFonts w:ascii="Times New Roman" w:hAnsi="Times New Roman" w:cs="Times New Roman"/>
          <w:noProof/>
        </w:rPr>
        <w:t>the</w:t>
      </w:r>
      <w:r w:rsidR="00AB22E5" w:rsidRPr="2C7AF87A">
        <w:rPr>
          <w:rFonts w:ascii="Times New Roman" w:hAnsi="Times New Roman" w:cs="Times New Roman"/>
          <w:noProof/>
        </w:rPr>
        <w:t xml:space="preserve"> European </w:t>
      </w:r>
      <w:r w:rsidR="0053549A" w:rsidRPr="2C7AF87A">
        <w:rPr>
          <w:rFonts w:ascii="Times New Roman" w:hAnsi="Times New Roman" w:cs="Times New Roman"/>
          <w:noProof/>
        </w:rPr>
        <w:t>M</w:t>
      </w:r>
      <w:r w:rsidR="00E1210C" w:rsidRPr="2C7AF87A">
        <w:rPr>
          <w:rFonts w:ascii="Times New Roman" w:hAnsi="Times New Roman" w:cs="Times New Roman"/>
          <w:noProof/>
        </w:rPr>
        <w:t>a</w:t>
      </w:r>
      <w:r w:rsidR="00AB22E5" w:rsidRPr="2C7AF87A">
        <w:rPr>
          <w:rFonts w:ascii="Times New Roman" w:hAnsi="Times New Roman" w:cs="Times New Roman"/>
          <w:noProof/>
        </w:rPr>
        <w:t xml:space="preserve">rket </w:t>
      </w:r>
      <w:r w:rsidRPr="005F02F0">
        <w:rPr>
          <w:rFonts w:ascii="Times New Roman" w:hAnsi="Times New Roman" w:cs="Times New Roman"/>
          <w:noProof/>
        </w:rPr>
        <w:t>is</w:t>
      </w:r>
      <w:r w:rsidRPr="005F02F0">
        <w:rPr>
          <w:rFonts w:ascii="Times New Roman" w:hAnsi="Times New Roman"/>
          <w:noProof/>
        </w:rPr>
        <w:t xml:space="preserve"> </w:t>
      </w:r>
      <w:r w:rsidRPr="005F02F0">
        <w:rPr>
          <w:rFonts w:ascii="Times New Roman" w:hAnsi="Times New Roman" w:cs="Times New Roman"/>
          <w:noProof/>
          <w:color w:val="000000" w:themeColor="text1"/>
        </w:rPr>
        <w:t>the second largest economy in the world, accounting</w:t>
      </w:r>
      <w:r w:rsidRPr="005F02F0">
        <w:rPr>
          <w:rFonts w:ascii="Times New Roman" w:hAnsi="Times New Roman"/>
          <w:noProof/>
        </w:rPr>
        <w:t xml:space="preserve"> </w:t>
      </w:r>
      <w:r w:rsidRPr="005F02F0">
        <w:rPr>
          <w:rFonts w:ascii="Times New Roman" w:hAnsi="Times New Roman" w:cs="Times New Roman"/>
          <w:noProof/>
          <w:color w:val="000000" w:themeColor="text1"/>
        </w:rPr>
        <w:t>for almost 18% of the global economy</w:t>
      </w:r>
      <w:r w:rsidR="00EC0CBA" w:rsidRPr="2C7AF87A">
        <w:rPr>
          <w:rStyle w:val="FootnoteReference"/>
          <w:rFonts w:cs="Times New Roman"/>
          <w:noProof/>
          <w:color w:val="000000" w:themeColor="text1"/>
          <w:sz w:val="24"/>
        </w:rPr>
        <w:footnoteReference w:id="3"/>
      </w:r>
      <w:r w:rsidR="430BDF31" w:rsidRPr="005F02F0">
        <w:rPr>
          <w:rFonts w:ascii="Times New Roman" w:hAnsi="Times New Roman" w:cs="Times New Roman"/>
          <w:noProof/>
          <w:color w:val="000000" w:themeColor="text1"/>
        </w:rPr>
        <w:t xml:space="preserve"> </w:t>
      </w:r>
      <w:r w:rsidR="00683DDD">
        <w:rPr>
          <w:rFonts w:ascii="Times New Roman" w:hAnsi="Times New Roman" w:cs="Times New Roman"/>
          <w:noProof/>
          <w:color w:val="000000" w:themeColor="text1"/>
        </w:rPr>
        <w:t xml:space="preserve">and </w:t>
      </w:r>
      <w:r w:rsidRPr="005F02F0">
        <w:rPr>
          <w:rFonts w:ascii="Times New Roman" w:hAnsi="Times New Roman" w:cs="Times New Roman"/>
          <w:noProof/>
          <w:color w:val="000000" w:themeColor="text1"/>
        </w:rPr>
        <w:t xml:space="preserve">providing the EU with scale, strength and agility. Bringing together </w:t>
      </w:r>
      <w:r w:rsidR="00995DD5" w:rsidRPr="00995DD5">
        <w:rPr>
          <w:rFonts w:ascii="Times New Roman" w:hAnsi="Times New Roman" w:cs="Times New Roman"/>
          <w:noProof/>
          <w:color w:val="000000" w:themeColor="text1"/>
        </w:rPr>
        <w:t>30 states</w:t>
      </w:r>
      <w:r w:rsidR="00995DD5" w:rsidRPr="00C34D7A">
        <w:rPr>
          <w:rStyle w:val="FootnoteReference"/>
          <w:rFonts w:cs="Times New Roman"/>
          <w:noProof/>
          <w:color w:val="000000" w:themeColor="text1"/>
          <w:sz w:val="24"/>
        </w:rPr>
        <w:footnoteReference w:id="4"/>
      </w:r>
      <w:r w:rsidR="00995DD5">
        <w:rPr>
          <w:rFonts w:ascii="Times New Roman" w:hAnsi="Times New Roman" w:cs="Times New Roman"/>
          <w:noProof/>
          <w:color w:val="000000" w:themeColor="text1"/>
        </w:rPr>
        <w:t>,</w:t>
      </w:r>
      <w:r w:rsidR="00995DD5" w:rsidRPr="00995DD5">
        <w:rPr>
          <w:rFonts w:ascii="Times New Roman" w:hAnsi="Times New Roman" w:cs="Times New Roman"/>
          <w:noProof/>
          <w:color w:val="000000" w:themeColor="text1"/>
        </w:rPr>
        <w:t xml:space="preserve"> </w:t>
      </w:r>
      <w:r w:rsidRPr="005F02F0">
        <w:rPr>
          <w:rFonts w:ascii="Times New Roman" w:hAnsi="Times New Roman" w:cs="Times New Roman"/>
          <w:noProof/>
          <w:color w:val="000000" w:themeColor="text1"/>
        </w:rPr>
        <w:t xml:space="preserve">450 million consumers and </w:t>
      </w:r>
      <w:r w:rsidR="00B256E9">
        <w:rPr>
          <w:rFonts w:ascii="Times New Roman" w:hAnsi="Times New Roman" w:cs="Times New Roman"/>
          <w:noProof/>
          <w:color w:val="000000" w:themeColor="text1"/>
        </w:rPr>
        <w:t>26</w:t>
      </w:r>
      <w:r w:rsidRPr="005F02F0">
        <w:rPr>
          <w:rFonts w:ascii="Times New Roman" w:hAnsi="Times New Roman" w:cs="Times New Roman"/>
          <w:noProof/>
        </w:rPr>
        <w:t xml:space="preserve"> million companies</w:t>
      </w:r>
      <w:r>
        <w:rPr>
          <w:rStyle w:val="FootnoteReference"/>
          <w:rFonts w:cs="Times New Roman"/>
          <w:noProof/>
          <w:color w:val="000000" w:themeColor="text1"/>
          <w:sz w:val="24"/>
        </w:rPr>
        <w:footnoteReference w:id="5"/>
      </w:r>
      <w:r w:rsidRPr="005F02F0">
        <w:rPr>
          <w:rFonts w:ascii="Times New Roman" w:hAnsi="Times New Roman" w:cs="Times New Roman"/>
          <w:noProof/>
        </w:rPr>
        <w:t xml:space="preserve">, </w:t>
      </w:r>
      <w:r w:rsidR="00084346" w:rsidRPr="2C7AF87A">
        <w:rPr>
          <w:rFonts w:ascii="Times New Roman" w:hAnsi="Times New Roman" w:cs="Times New Roman"/>
          <w:noProof/>
        </w:rPr>
        <w:t xml:space="preserve">our </w:t>
      </w:r>
      <w:r w:rsidR="00C85725" w:rsidRPr="005F02F0">
        <w:rPr>
          <w:rFonts w:ascii="Times New Roman" w:hAnsi="Times New Roman" w:cs="Times New Roman"/>
          <w:noProof/>
        </w:rPr>
        <w:t xml:space="preserve">European </w:t>
      </w:r>
      <w:r w:rsidRPr="005F02F0">
        <w:rPr>
          <w:rFonts w:ascii="Times New Roman" w:hAnsi="Times New Roman" w:cs="Times New Roman"/>
          <w:noProof/>
        </w:rPr>
        <w:t xml:space="preserve">Market offers access to a wide range of products, services and investment opportunities. </w:t>
      </w:r>
      <w:r w:rsidR="69A83FB0" w:rsidRPr="2C7AF87A">
        <w:rPr>
          <w:rFonts w:ascii="Times New Roman" w:hAnsi="Times New Roman" w:cs="Times New Roman"/>
          <w:noProof/>
          <w:color w:val="000000" w:themeColor="text1"/>
        </w:rPr>
        <w:t xml:space="preserve">It provides balance: opportunities for businesses and citizens, </w:t>
      </w:r>
      <w:r w:rsidR="6A205A3A" w:rsidRPr="2C7AF87A">
        <w:rPr>
          <w:rFonts w:ascii="Times New Roman" w:hAnsi="Times New Roman" w:cs="Times New Roman"/>
          <w:noProof/>
          <w:color w:val="000000" w:themeColor="text1"/>
        </w:rPr>
        <w:t>a</w:t>
      </w:r>
      <w:r w:rsidR="4667B918" w:rsidRPr="2C7AF87A">
        <w:rPr>
          <w:rFonts w:ascii="Times New Roman" w:hAnsi="Times New Roman" w:cs="Times New Roman"/>
          <w:noProof/>
          <w:color w:val="000000" w:themeColor="text1"/>
        </w:rPr>
        <w:t xml:space="preserve">s well as </w:t>
      </w:r>
      <w:r w:rsidR="69A83FB0" w:rsidRPr="2C7AF87A">
        <w:rPr>
          <w:rFonts w:ascii="Times New Roman" w:hAnsi="Times New Roman" w:cs="Times New Roman"/>
          <w:noProof/>
          <w:color w:val="000000" w:themeColor="text1"/>
        </w:rPr>
        <w:t>protect</w:t>
      </w:r>
      <w:r w:rsidR="4BEF6E94" w:rsidRPr="2C7AF87A">
        <w:rPr>
          <w:rFonts w:ascii="Times New Roman" w:hAnsi="Times New Roman" w:cs="Times New Roman"/>
          <w:noProof/>
          <w:color w:val="000000" w:themeColor="text1"/>
        </w:rPr>
        <w:t>ion of</w:t>
      </w:r>
      <w:r w:rsidR="69A83FB0" w:rsidRPr="2C7AF87A">
        <w:rPr>
          <w:rFonts w:ascii="Times New Roman" w:hAnsi="Times New Roman" w:cs="Times New Roman"/>
          <w:noProof/>
          <w:color w:val="000000" w:themeColor="text1"/>
        </w:rPr>
        <w:t xml:space="preserve"> workers and consumers. </w:t>
      </w:r>
      <w:r w:rsidR="2E10D166" w:rsidRPr="005F02F0">
        <w:rPr>
          <w:rFonts w:ascii="Times New Roman" w:hAnsi="Times New Roman" w:cs="Times New Roman"/>
          <w:noProof/>
          <w:color w:val="000000" w:themeColor="text1"/>
        </w:rPr>
        <w:t>It also offers</w:t>
      </w:r>
      <w:r w:rsidR="08F7B501" w:rsidRPr="005F02F0">
        <w:rPr>
          <w:rFonts w:ascii="Times New Roman" w:hAnsi="Times New Roman" w:cs="Times New Roman"/>
          <w:noProof/>
          <w:color w:val="000000" w:themeColor="text1"/>
        </w:rPr>
        <w:t xml:space="preserve"> </w:t>
      </w:r>
      <w:r w:rsidR="73DAC063" w:rsidRPr="005F02F0">
        <w:rPr>
          <w:rFonts w:ascii="Times New Roman" w:hAnsi="Times New Roman" w:cs="Times New Roman"/>
          <w:noProof/>
          <w:color w:val="000000" w:themeColor="text1"/>
        </w:rPr>
        <w:t>stability</w:t>
      </w:r>
      <w:r w:rsidR="1D87F59D" w:rsidRPr="005F02F0">
        <w:rPr>
          <w:rFonts w:ascii="Times New Roman" w:hAnsi="Times New Roman" w:cs="Times New Roman"/>
          <w:noProof/>
          <w:color w:val="000000" w:themeColor="text1"/>
        </w:rPr>
        <w:t xml:space="preserve"> and a predictable investment and business environment</w:t>
      </w:r>
      <w:r w:rsidR="00B35B60">
        <w:rPr>
          <w:rFonts w:ascii="Times New Roman" w:hAnsi="Times New Roman" w:cs="Times New Roman"/>
          <w:noProof/>
          <w:color w:val="000000" w:themeColor="text1"/>
        </w:rPr>
        <w:t>, founded on the rule of law</w:t>
      </w:r>
      <w:r w:rsidR="7250705F" w:rsidRPr="005F02F0">
        <w:rPr>
          <w:rFonts w:ascii="Times New Roman" w:hAnsi="Times New Roman" w:cs="Times New Roman"/>
          <w:noProof/>
          <w:color w:val="000000" w:themeColor="text1"/>
        </w:rPr>
        <w:t xml:space="preserve">. </w:t>
      </w:r>
      <w:r w:rsidR="00084346" w:rsidRPr="2C7AF87A">
        <w:rPr>
          <w:rFonts w:ascii="Times New Roman" w:hAnsi="Times New Roman" w:cs="Times New Roman"/>
          <w:noProof/>
          <w:color w:val="000000" w:themeColor="text1"/>
        </w:rPr>
        <w:t xml:space="preserve">Our </w:t>
      </w:r>
      <w:r w:rsidR="7250705F" w:rsidRPr="005F02F0">
        <w:rPr>
          <w:rFonts w:ascii="Times New Roman" w:hAnsi="Times New Roman" w:cs="Times New Roman"/>
          <w:noProof/>
          <w:color w:val="000000" w:themeColor="text1"/>
        </w:rPr>
        <w:t xml:space="preserve">European </w:t>
      </w:r>
      <w:r w:rsidR="6A7C534D" w:rsidRPr="005F02F0">
        <w:rPr>
          <w:rFonts w:ascii="Times New Roman" w:hAnsi="Times New Roman" w:cs="Times New Roman"/>
          <w:noProof/>
          <w:color w:val="000000" w:themeColor="text1"/>
        </w:rPr>
        <w:t>M</w:t>
      </w:r>
      <w:r w:rsidR="6F7A80CA" w:rsidRPr="005F02F0">
        <w:rPr>
          <w:rFonts w:ascii="Times New Roman" w:hAnsi="Times New Roman" w:cs="Times New Roman"/>
          <w:noProof/>
          <w:color w:val="000000" w:themeColor="text1"/>
        </w:rPr>
        <w:t>arket</w:t>
      </w:r>
      <w:r w:rsidR="7250705F" w:rsidRPr="005F02F0">
        <w:rPr>
          <w:rFonts w:ascii="Times New Roman" w:hAnsi="Times New Roman" w:cs="Times New Roman"/>
          <w:noProof/>
          <w:color w:val="000000" w:themeColor="text1"/>
        </w:rPr>
        <w:t xml:space="preserve"> embodies the values of the social market economy</w:t>
      </w:r>
      <w:r w:rsidRPr="005F02F0">
        <w:rPr>
          <w:rFonts w:ascii="Times New Roman" w:hAnsi="Times New Roman" w:cs="Times New Roman"/>
          <w:noProof/>
          <w:color w:val="000000" w:themeColor="text1"/>
        </w:rPr>
        <w:t xml:space="preserve"> </w:t>
      </w:r>
      <w:r w:rsidR="7EB6C772" w:rsidRPr="005F02F0">
        <w:rPr>
          <w:rFonts w:ascii="Times New Roman" w:hAnsi="Times New Roman" w:cs="Times New Roman"/>
          <w:noProof/>
          <w:color w:val="000000" w:themeColor="text1"/>
        </w:rPr>
        <w:t xml:space="preserve">that </w:t>
      </w:r>
      <w:r w:rsidR="000D0185" w:rsidRPr="005F02F0">
        <w:rPr>
          <w:rFonts w:ascii="Times New Roman" w:hAnsi="Times New Roman" w:cs="Times New Roman"/>
          <w:noProof/>
          <w:color w:val="000000" w:themeColor="text1"/>
        </w:rPr>
        <w:t>unite</w:t>
      </w:r>
      <w:r w:rsidR="004452BA" w:rsidRPr="005F02F0">
        <w:rPr>
          <w:rFonts w:ascii="Times New Roman" w:hAnsi="Times New Roman" w:cs="Times New Roman"/>
          <w:noProof/>
          <w:color w:val="000000" w:themeColor="text1"/>
        </w:rPr>
        <w:t>s</w:t>
      </w:r>
      <w:r w:rsidR="7EB6C772" w:rsidRPr="005F02F0">
        <w:rPr>
          <w:rFonts w:ascii="Times New Roman" w:hAnsi="Times New Roman" w:cs="Times New Roman"/>
          <w:noProof/>
          <w:color w:val="000000" w:themeColor="text1"/>
        </w:rPr>
        <w:t xml:space="preserve"> freedom and prosperity for all.</w:t>
      </w:r>
    </w:p>
    <w:p w14:paraId="36D8DD44" w14:textId="3FCEE760" w:rsidR="00DD49C5" w:rsidRPr="00AD5B7D" w:rsidRDefault="008342E5" w:rsidP="00BA64EB">
      <w:pPr>
        <w:spacing w:line="259" w:lineRule="auto"/>
        <w:jc w:val="both"/>
        <w:rPr>
          <w:rFonts w:ascii="Times New Roman" w:hAnsi="Times New Roman" w:cs="Times New Roman"/>
          <w:noProof/>
        </w:rPr>
      </w:pPr>
      <w:r>
        <w:rPr>
          <w:rFonts w:ascii="Times New Roman" w:hAnsi="Times New Roman" w:cs="Times New Roman"/>
          <w:b/>
          <w:bCs/>
          <w:noProof/>
        </w:rPr>
        <w:t>T</w:t>
      </w:r>
      <w:r w:rsidR="6B67E694" w:rsidRPr="005F02F0">
        <w:rPr>
          <w:rFonts w:ascii="Times New Roman" w:hAnsi="Times New Roman" w:cs="Times New Roman"/>
          <w:b/>
          <w:bCs/>
          <w:noProof/>
        </w:rPr>
        <w:t xml:space="preserve">he </w:t>
      </w:r>
      <w:r w:rsidR="006D71B7">
        <w:rPr>
          <w:rFonts w:ascii="Times New Roman" w:hAnsi="Times New Roman" w:cs="Times New Roman"/>
          <w:b/>
          <w:bCs/>
          <w:noProof/>
        </w:rPr>
        <w:t>Single</w:t>
      </w:r>
      <w:r w:rsidR="006D71B7" w:rsidRPr="005F02F0">
        <w:rPr>
          <w:rFonts w:ascii="Times New Roman" w:hAnsi="Times New Roman" w:cs="Times New Roman"/>
          <w:b/>
          <w:bCs/>
          <w:noProof/>
        </w:rPr>
        <w:t xml:space="preserve"> </w:t>
      </w:r>
      <w:r w:rsidR="6B67E694" w:rsidRPr="005F02F0">
        <w:rPr>
          <w:rFonts w:ascii="Times New Roman" w:hAnsi="Times New Roman" w:cs="Times New Roman"/>
          <w:b/>
          <w:bCs/>
          <w:noProof/>
        </w:rPr>
        <w:t>Market creates prosperity and is the first driver of our competitiveness</w:t>
      </w:r>
      <w:r w:rsidR="001C452B" w:rsidRPr="005F02F0">
        <w:rPr>
          <w:rFonts w:ascii="Times New Roman" w:hAnsi="Times New Roman" w:cs="Times New Roman"/>
          <w:b/>
          <w:noProof/>
        </w:rPr>
        <w:t>.</w:t>
      </w:r>
      <w:r w:rsidR="6B67E694" w:rsidRPr="005F02F0">
        <w:rPr>
          <w:rFonts w:ascii="Times New Roman" w:hAnsi="Times New Roman" w:cs="Times New Roman"/>
          <w:noProof/>
        </w:rPr>
        <w:t xml:space="preserve"> </w:t>
      </w:r>
      <w:r w:rsidR="49CEACE3" w:rsidRPr="005F02F0">
        <w:rPr>
          <w:rFonts w:ascii="Times New Roman" w:hAnsi="Times New Roman" w:cs="Times New Roman"/>
          <w:noProof/>
        </w:rPr>
        <w:t>It</w:t>
      </w:r>
      <w:r w:rsidR="6B67E694" w:rsidRPr="005F02F0">
        <w:rPr>
          <w:rFonts w:ascii="Times New Roman" w:hAnsi="Times New Roman" w:cs="Times New Roman"/>
          <w:noProof/>
        </w:rPr>
        <w:t xml:space="preserve"> </w:t>
      </w:r>
      <w:r w:rsidR="00B709BC" w:rsidRPr="005F02F0">
        <w:rPr>
          <w:rFonts w:ascii="Times New Roman" w:hAnsi="Times New Roman" w:cs="Times New Roman"/>
          <w:noProof/>
        </w:rPr>
        <w:t>has</w:t>
      </w:r>
      <w:r w:rsidR="6B67E694" w:rsidRPr="005F02F0">
        <w:rPr>
          <w:rFonts w:ascii="Times New Roman" w:hAnsi="Times New Roman" w:cs="Times New Roman"/>
          <w:noProof/>
        </w:rPr>
        <w:t xml:space="preserve"> increased EU GDP by at least 3-4%</w:t>
      </w:r>
      <w:r w:rsidR="00EC0CBA" w:rsidRPr="005F02F0">
        <w:rPr>
          <w:rStyle w:val="FootnoteReference"/>
          <w:rFonts w:cs="Times New Roman"/>
          <w:noProof/>
          <w:sz w:val="24"/>
        </w:rPr>
        <w:footnoteReference w:id="6"/>
      </w:r>
      <w:r w:rsidR="6B67E694" w:rsidRPr="005F02F0">
        <w:rPr>
          <w:rFonts w:ascii="Times New Roman" w:hAnsi="Times New Roman" w:cs="Times New Roman"/>
          <w:noProof/>
        </w:rPr>
        <w:t xml:space="preserve"> and created 3.6 million jobs</w:t>
      </w:r>
      <w:r w:rsidR="00EC0CBA" w:rsidRPr="005F02F0">
        <w:rPr>
          <w:rStyle w:val="FootnoteReference"/>
          <w:rFonts w:cs="Times New Roman"/>
          <w:noProof/>
          <w:sz w:val="24"/>
        </w:rPr>
        <w:footnoteReference w:id="7"/>
      </w:r>
      <w:r w:rsidR="00DD650F">
        <w:rPr>
          <w:rFonts w:ascii="Times New Roman" w:hAnsi="Times New Roman" w:cs="Times New Roman"/>
          <w:noProof/>
        </w:rPr>
        <w:t>,</w:t>
      </w:r>
      <w:r w:rsidR="00A56166">
        <w:rPr>
          <w:rFonts w:ascii="Times New Roman" w:hAnsi="Times New Roman" w:cs="Times New Roman"/>
          <w:noProof/>
        </w:rPr>
        <w:t xml:space="preserve"> with large positive gains for all Member States</w:t>
      </w:r>
      <w:r w:rsidR="6B67E694" w:rsidRPr="005F02F0">
        <w:rPr>
          <w:rFonts w:ascii="Times New Roman" w:hAnsi="Times New Roman" w:cs="Times New Roman"/>
          <w:noProof/>
        </w:rPr>
        <w:t xml:space="preserve">. </w:t>
      </w:r>
      <w:r w:rsidR="00C129D6" w:rsidRPr="005F02F0">
        <w:rPr>
          <w:rFonts w:ascii="Times New Roman" w:hAnsi="Times New Roman" w:cs="Times New Roman"/>
          <w:noProof/>
        </w:rPr>
        <w:t>Further c</w:t>
      </w:r>
      <w:r w:rsidR="6B67E694" w:rsidRPr="005F02F0">
        <w:rPr>
          <w:rFonts w:ascii="Times New Roman" w:hAnsi="Times New Roman" w:cs="Times New Roman"/>
          <w:noProof/>
        </w:rPr>
        <w:t xml:space="preserve">ompleting the Single Market </w:t>
      </w:r>
      <w:r w:rsidR="00D73409">
        <w:rPr>
          <w:rFonts w:ascii="Times New Roman" w:hAnsi="Times New Roman" w:cs="Times New Roman"/>
          <w:noProof/>
        </w:rPr>
        <w:t xml:space="preserve">would double the </w:t>
      </w:r>
      <w:r w:rsidR="008429FA">
        <w:rPr>
          <w:rFonts w:ascii="Times New Roman" w:hAnsi="Times New Roman" w:cs="Times New Roman"/>
          <w:noProof/>
        </w:rPr>
        <w:t xml:space="preserve">already </w:t>
      </w:r>
      <w:r w:rsidR="00D73409">
        <w:rPr>
          <w:rFonts w:ascii="Times New Roman" w:hAnsi="Times New Roman" w:cs="Times New Roman"/>
          <w:noProof/>
        </w:rPr>
        <w:t>achieved gains</w:t>
      </w:r>
      <w:r w:rsidR="004C0A6D" w:rsidRPr="00A44E56">
        <w:rPr>
          <w:rStyle w:val="FootnoteReference"/>
          <w:rFonts w:cs="Times New Roman"/>
          <w:noProof/>
          <w:sz w:val="24"/>
        </w:rPr>
        <w:footnoteReference w:id="8"/>
      </w:r>
      <w:r>
        <w:rPr>
          <w:rFonts w:ascii="Times New Roman" w:hAnsi="Times New Roman" w:cs="Times New Roman"/>
          <w:noProof/>
        </w:rPr>
        <w:t>.</w:t>
      </w:r>
      <w:r w:rsidR="6B67E694" w:rsidRPr="005F02F0">
        <w:rPr>
          <w:rFonts w:ascii="Times New Roman" w:hAnsi="Times New Roman" w:cs="Times New Roman"/>
          <w:noProof/>
        </w:rPr>
        <w:t xml:space="preserve"> To respond to geopolitical challenges, we must use </w:t>
      </w:r>
      <w:r w:rsidR="00A61476">
        <w:rPr>
          <w:rFonts w:ascii="Times New Roman" w:hAnsi="Times New Roman" w:cs="Times New Roman"/>
          <w:noProof/>
        </w:rPr>
        <w:t>the</w:t>
      </w:r>
      <w:r w:rsidR="00A61476" w:rsidRPr="005F02F0">
        <w:rPr>
          <w:rFonts w:ascii="Times New Roman" w:hAnsi="Times New Roman" w:cs="Times New Roman"/>
          <w:noProof/>
        </w:rPr>
        <w:t xml:space="preserve"> </w:t>
      </w:r>
      <w:r w:rsidR="6B67E694" w:rsidRPr="005F02F0">
        <w:rPr>
          <w:rFonts w:ascii="Times New Roman" w:hAnsi="Times New Roman" w:cs="Times New Roman"/>
          <w:noProof/>
        </w:rPr>
        <w:t xml:space="preserve">full potential </w:t>
      </w:r>
      <w:r w:rsidR="00A61476">
        <w:rPr>
          <w:rFonts w:ascii="Times New Roman" w:hAnsi="Times New Roman" w:cs="Times New Roman"/>
          <w:noProof/>
        </w:rPr>
        <w:t xml:space="preserve">of our European market </w:t>
      </w:r>
      <w:r w:rsidR="6B67E694" w:rsidRPr="005F02F0">
        <w:rPr>
          <w:rFonts w:ascii="Times New Roman" w:hAnsi="Times New Roman" w:cs="Times New Roman"/>
          <w:noProof/>
        </w:rPr>
        <w:t>to</w:t>
      </w:r>
      <w:r w:rsidR="6B67E694" w:rsidRPr="005F02F0">
        <w:rPr>
          <w:rFonts w:ascii="Times New Roman" w:hAnsi="Times New Roman" w:cs="Times New Roman"/>
          <w:noProof/>
          <w:lang w:val="en-US"/>
        </w:rPr>
        <w:t xml:space="preserve"> increase productivity above its sluggish 1% growth trend</w:t>
      </w:r>
      <w:r w:rsidR="00EC0CBA" w:rsidRPr="005F02F0">
        <w:rPr>
          <w:rStyle w:val="FootnoteReference"/>
          <w:rFonts w:cs="Times New Roman"/>
          <w:noProof/>
          <w:sz w:val="24"/>
          <w:lang w:val="en-US"/>
        </w:rPr>
        <w:footnoteReference w:id="9"/>
      </w:r>
      <w:r w:rsidR="6B67E694" w:rsidRPr="005F02F0">
        <w:rPr>
          <w:rFonts w:ascii="Times New Roman" w:hAnsi="Times New Roman" w:cs="Times New Roman"/>
          <w:noProof/>
          <w:lang w:val="en-US"/>
        </w:rPr>
        <w:t>.</w:t>
      </w:r>
      <w:r w:rsidR="00415791" w:rsidRPr="005F02F0">
        <w:rPr>
          <w:rFonts w:ascii="Times New Roman" w:hAnsi="Times New Roman" w:cs="Times New Roman"/>
          <w:noProof/>
          <w:lang w:val="en-US"/>
        </w:rPr>
        <w:t xml:space="preserve"> </w:t>
      </w:r>
      <w:r w:rsidR="00624CE3">
        <w:rPr>
          <w:rFonts w:ascii="Times New Roman" w:hAnsi="Times New Roman" w:cs="Times New Roman"/>
          <w:noProof/>
          <w:lang w:val="en-US"/>
        </w:rPr>
        <w:t>Building on the assessment</w:t>
      </w:r>
      <w:r w:rsidR="00866261">
        <w:rPr>
          <w:rFonts w:ascii="Times New Roman" w:hAnsi="Times New Roman" w:cs="Times New Roman"/>
          <w:noProof/>
          <w:lang w:val="en-US"/>
        </w:rPr>
        <w:t>s</w:t>
      </w:r>
      <w:r w:rsidR="00624CE3">
        <w:rPr>
          <w:rFonts w:ascii="Times New Roman" w:hAnsi="Times New Roman" w:cs="Times New Roman"/>
          <w:noProof/>
          <w:lang w:val="en-US"/>
        </w:rPr>
        <w:t xml:space="preserve"> by Enrico Letta, Mario Draghi and Sauli </w:t>
      </w:r>
      <w:r w:rsidR="00624CE3" w:rsidRPr="00624CE3">
        <w:rPr>
          <w:rFonts w:ascii="Times New Roman" w:hAnsi="Times New Roman" w:cs="Times New Roman"/>
          <w:noProof/>
          <w:lang w:val="en-US"/>
        </w:rPr>
        <w:t>Niinistö</w:t>
      </w:r>
      <w:r w:rsidR="00624CE3">
        <w:rPr>
          <w:rFonts w:ascii="Times New Roman" w:hAnsi="Times New Roman" w:cs="Times New Roman"/>
          <w:noProof/>
          <w:lang w:val="en-US"/>
        </w:rPr>
        <w:t>, we</w:t>
      </w:r>
      <w:r>
        <w:rPr>
          <w:rFonts w:ascii="Times New Roman" w:hAnsi="Times New Roman" w:cs="Times New Roman"/>
          <w:noProof/>
          <w:lang w:val="en-US"/>
        </w:rPr>
        <w:t xml:space="preserve"> </w:t>
      </w:r>
      <w:r w:rsidR="00EC0CBA" w:rsidRPr="005F02F0">
        <w:rPr>
          <w:rFonts w:ascii="Times New Roman" w:hAnsi="Times New Roman" w:cs="Times New Roman"/>
          <w:noProof/>
        </w:rPr>
        <w:t xml:space="preserve">must use </w:t>
      </w:r>
      <w:r w:rsidR="005C5786">
        <w:rPr>
          <w:rFonts w:ascii="Times New Roman" w:hAnsi="Times New Roman" w:cs="Times New Roman"/>
          <w:noProof/>
        </w:rPr>
        <w:t>it</w:t>
      </w:r>
      <w:r w:rsidR="00EC0CBA" w:rsidRPr="005F02F0">
        <w:rPr>
          <w:rFonts w:ascii="Times New Roman" w:hAnsi="Times New Roman" w:cs="Times New Roman"/>
          <w:noProof/>
        </w:rPr>
        <w:t xml:space="preserve"> to regain the competitiveness</w:t>
      </w:r>
      <w:r w:rsidR="00EC0CBA" w:rsidRPr="005F02F0">
        <w:rPr>
          <w:rStyle w:val="FootnoteReference"/>
          <w:rFonts w:cs="Times New Roman"/>
          <w:noProof/>
          <w:sz w:val="24"/>
        </w:rPr>
        <w:footnoteReference w:id="10"/>
      </w:r>
      <w:r w:rsidR="00EC0CBA" w:rsidRPr="005F02F0">
        <w:rPr>
          <w:rFonts w:ascii="Times New Roman" w:hAnsi="Times New Roman" w:cs="Times New Roman"/>
          <w:noProof/>
        </w:rPr>
        <w:t xml:space="preserve"> needed to protect </w:t>
      </w:r>
      <w:r w:rsidR="005F626C">
        <w:rPr>
          <w:rFonts w:ascii="Times New Roman" w:hAnsi="Times New Roman" w:cs="Times New Roman"/>
          <w:noProof/>
        </w:rPr>
        <w:t xml:space="preserve">the </w:t>
      </w:r>
      <w:r w:rsidR="00EC0CBA" w:rsidRPr="005F02F0">
        <w:rPr>
          <w:rFonts w:ascii="Times New Roman" w:hAnsi="Times New Roman" w:cs="Times New Roman"/>
          <w:noProof/>
        </w:rPr>
        <w:t>Europe</w:t>
      </w:r>
      <w:r w:rsidR="005F626C">
        <w:rPr>
          <w:rFonts w:ascii="Times New Roman" w:hAnsi="Times New Roman" w:cs="Times New Roman"/>
          <w:noProof/>
        </w:rPr>
        <w:t>an social model</w:t>
      </w:r>
      <w:r w:rsidR="00EC0CBA" w:rsidRPr="005F02F0">
        <w:rPr>
          <w:rFonts w:ascii="Times New Roman" w:hAnsi="Times New Roman" w:cs="Times New Roman"/>
          <w:noProof/>
        </w:rPr>
        <w:t xml:space="preserve">, </w:t>
      </w:r>
      <w:r w:rsidR="00BE03B5" w:rsidRPr="6359A378">
        <w:rPr>
          <w:rFonts w:ascii="Times New Roman" w:hAnsi="Times New Roman" w:cs="Times New Roman"/>
          <w:noProof/>
        </w:rPr>
        <w:t>support the clean transition</w:t>
      </w:r>
      <w:r w:rsidR="00E51CF9" w:rsidRPr="005F02F0">
        <w:rPr>
          <w:rStyle w:val="FootnoteReference"/>
          <w:rFonts w:cs="Times New Roman"/>
          <w:noProof/>
          <w:sz w:val="24"/>
        </w:rPr>
        <w:footnoteReference w:id="11"/>
      </w:r>
      <w:r w:rsidR="00E51CF9">
        <w:rPr>
          <w:rFonts w:ascii="Times New Roman" w:hAnsi="Times New Roman" w:cs="Times New Roman"/>
          <w:noProof/>
        </w:rPr>
        <w:t xml:space="preserve"> </w:t>
      </w:r>
      <w:r w:rsidR="00EC0CBA" w:rsidRPr="005F02F0">
        <w:rPr>
          <w:rFonts w:ascii="Times New Roman" w:hAnsi="Times New Roman" w:cs="Times New Roman"/>
          <w:noProof/>
        </w:rPr>
        <w:t xml:space="preserve"> </w:t>
      </w:r>
      <w:r w:rsidR="00907FB9">
        <w:rPr>
          <w:rFonts w:ascii="Times New Roman" w:hAnsi="Times New Roman" w:cs="Times New Roman"/>
          <w:noProof/>
        </w:rPr>
        <w:t>as well as</w:t>
      </w:r>
      <w:r w:rsidR="00907FB9" w:rsidRPr="005F02F0">
        <w:rPr>
          <w:rFonts w:ascii="Times New Roman" w:hAnsi="Times New Roman" w:cs="Times New Roman"/>
          <w:noProof/>
        </w:rPr>
        <w:t xml:space="preserve"> </w:t>
      </w:r>
      <w:r w:rsidR="00EC0CBA" w:rsidRPr="005F02F0">
        <w:rPr>
          <w:rFonts w:ascii="Times New Roman" w:hAnsi="Times New Roman" w:cs="Times New Roman"/>
          <w:noProof/>
        </w:rPr>
        <w:t>secure our strategic sovereignty</w:t>
      </w:r>
      <w:r w:rsidR="00EC0CBA" w:rsidRPr="005F02F0">
        <w:rPr>
          <w:rStyle w:val="FootnoteReference"/>
          <w:rFonts w:cs="Times New Roman"/>
          <w:noProof/>
          <w:sz w:val="24"/>
        </w:rPr>
        <w:footnoteReference w:id="12"/>
      </w:r>
      <w:r w:rsidR="00EC0CBA" w:rsidRPr="005F02F0">
        <w:rPr>
          <w:rFonts w:ascii="Times New Roman" w:hAnsi="Times New Roman" w:cs="Times New Roman"/>
          <w:noProof/>
        </w:rPr>
        <w:t xml:space="preserve"> and security</w:t>
      </w:r>
      <w:r w:rsidR="00EC0CBA" w:rsidRPr="005F02F0">
        <w:rPr>
          <w:rStyle w:val="FootnoteReference"/>
          <w:rFonts w:cs="Times New Roman"/>
          <w:noProof/>
          <w:sz w:val="24"/>
        </w:rPr>
        <w:footnoteReference w:id="13"/>
      </w:r>
      <w:r w:rsidR="00EC0CBA" w:rsidRPr="005F02F0">
        <w:rPr>
          <w:rFonts w:ascii="Times New Roman" w:hAnsi="Times New Roman" w:cs="Times New Roman"/>
          <w:noProof/>
        </w:rPr>
        <w:t>.</w:t>
      </w:r>
    </w:p>
    <w:p w14:paraId="3CD9617D" w14:textId="7D7C4EFC" w:rsidR="00EF5D01" w:rsidRDefault="28BA242B" w:rsidP="00BA64EB">
      <w:pPr>
        <w:spacing w:line="259" w:lineRule="auto"/>
        <w:jc w:val="both"/>
        <w:rPr>
          <w:rFonts w:ascii="Times New Roman" w:hAnsi="Times New Roman" w:cs="Times New Roman"/>
          <w:noProof/>
          <w:color w:val="000000" w:themeColor="text1"/>
        </w:rPr>
      </w:pPr>
      <w:r w:rsidRPr="005F02F0">
        <w:rPr>
          <w:rFonts w:ascii="Times New Roman" w:hAnsi="Times New Roman" w:cs="Times New Roman"/>
          <w:b/>
          <w:bCs/>
          <w:noProof/>
        </w:rPr>
        <w:t>While the world is pl</w:t>
      </w:r>
      <w:r w:rsidR="006A201F" w:rsidRPr="005F02F0">
        <w:rPr>
          <w:rFonts w:ascii="Times New Roman" w:hAnsi="Times New Roman" w:cs="Times New Roman"/>
          <w:b/>
          <w:bCs/>
          <w:noProof/>
        </w:rPr>
        <w:t>u</w:t>
      </w:r>
      <w:r w:rsidR="00DB79EC" w:rsidRPr="005F02F0">
        <w:rPr>
          <w:rFonts w:ascii="Times New Roman" w:hAnsi="Times New Roman" w:cs="Times New Roman"/>
          <w:b/>
          <w:bCs/>
          <w:noProof/>
        </w:rPr>
        <w:t xml:space="preserve">nging into a period of economic uncertainty caused by </w:t>
      </w:r>
      <w:r w:rsidR="00C418E3" w:rsidRPr="2C7AF87A">
        <w:rPr>
          <w:rFonts w:ascii="Times New Roman" w:hAnsi="Times New Roman" w:cs="Times New Roman"/>
          <w:b/>
          <w:bCs/>
          <w:noProof/>
        </w:rPr>
        <w:t xml:space="preserve">geopolitical challenges </w:t>
      </w:r>
      <w:r w:rsidR="00F60578" w:rsidRPr="2C7AF87A">
        <w:rPr>
          <w:rFonts w:ascii="Times New Roman" w:hAnsi="Times New Roman" w:cs="Times New Roman"/>
          <w:b/>
          <w:bCs/>
          <w:noProof/>
        </w:rPr>
        <w:t xml:space="preserve">and </w:t>
      </w:r>
      <w:r w:rsidR="00DB79EC" w:rsidRPr="005F02F0">
        <w:rPr>
          <w:rFonts w:ascii="Times New Roman" w:hAnsi="Times New Roman" w:cs="Times New Roman"/>
          <w:b/>
          <w:bCs/>
          <w:noProof/>
        </w:rPr>
        <w:t xml:space="preserve">trade tensions, </w:t>
      </w:r>
      <w:r w:rsidR="7C3CE01D" w:rsidRPr="005F02F0">
        <w:rPr>
          <w:rFonts w:ascii="Times New Roman" w:hAnsi="Times New Roman" w:cs="Times New Roman"/>
          <w:b/>
          <w:bCs/>
          <w:noProof/>
        </w:rPr>
        <w:t>the</w:t>
      </w:r>
      <w:r w:rsidR="00DB79EC" w:rsidRPr="005F02F0">
        <w:rPr>
          <w:rFonts w:ascii="Times New Roman" w:hAnsi="Times New Roman" w:cs="Times New Roman"/>
          <w:b/>
          <w:bCs/>
          <w:noProof/>
        </w:rPr>
        <w:t xml:space="preserve"> European Market is </w:t>
      </w:r>
      <w:r w:rsidR="003C75C1" w:rsidRPr="2C7AF87A">
        <w:rPr>
          <w:rFonts w:ascii="Times New Roman" w:hAnsi="Times New Roman" w:cs="Times New Roman"/>
          <w:b/>
          <w:bCs/>
          <w:noProof/>
        </w:rPr>
        <w:t xml:space="preserve">our anchor for stability and </w:t>
      </w:r>
      <w:r w:rsidR="003C75C1" w:rsidRPr="2C7AF87A">
        <w:rPr>
          <w:rFonts w:ascii="Times New Roman" w:hAnsi="Times New Roman" w:cs="Times New Roman"/>
          <w:b/>
          <w:bCs/>
          <w:noProof/>
        </w:rPr>
        <w:lastRenderedPageBreak/>
        <w:t>resilience</w:t>
      </w:r>
      <w:r w:rsidR="00DB79EC" w:rsidRPr="005F02F0">
        <w:rPr>
          <w:rFonts w:ascii="Times New Roman" w:hAnsi="Times New Roman" w:cs="Times New Roman"/>
          <w:b/>
          <w:bCs/>
          <w:noProof/>
        </w:rPr>
        <w:t>.</w:t>
      </w:r>
      <w:r w:rsidR="00DB79EC" w:rsidRPr="005F02F0">
        <w:rPr>
          <w:rFonts w:ascii="Times New Roman" w:hAnsi="Times New Roman" w:cs="Times New Roman"/>
          <w:noProof/>
        </w:rPr>
        <w:t xml:space="preserve"> </w:t>
      </w:r>
      <w:r w:rsidR="007116ED" w:rsidRPr="005F02F0">
        <w:rPr>
          <w:rFonts w:ascii="Times New Roman" w:hAnsi="Times New Roman" w:cs="Times New Roman"/>
          <w:noProof/>
        </w:rPr>
        <w:t>It</w:t>
      </w:r>
      <w:r w:rsidR="7DAA460E" w:rsidRPr="005F02F0" w:rsidDel="002273DA">
        <w:rPr>
          <w:rFonts w:ascii="Times New Roman" w:hAnsi="Times New Roman" w:cs="Times New Roman"/>
          <w:noProof/>
        </w:rPr>
        <w:t xml:space="preserve"> allows absorbing shocks and shields EU businesses from global uncertainties and market risks.</w:t>
      </w:r>
      <w:r w:rsidR="7DAA460E" w:rsidRPr="005F02F0">
        <w:rPr>
          <w:rFonts w:ascii="Times New Roman" w:hAnsi="Times New Roman" w:cs="Times New Roman"/>
          <w:noProof/>
        </w:rPr>
        <w:t xml:space="preserve"> Europeans </w:t>
      </w:r>
      <w:r w:rsidR="006966C6" w:rsidRPr="005F02F0">
        <w:rPr>
          <w:rFonts w:ascii="Times New Roman" w:hAnsi="Times New Roman" w:cs="Times New Roman"/>
          <w:noProof/>
        </w:rPr>
        <w:t>are</w:t>
      </w:r>
      <w:r w:rsidR="7DAA460E" w:rsidRPr="005F02F0">
        <w:rPr>
          <w:rFonts w:ascii="Times New Roman" w:hAnsi="Times New Roman" w:cs="Times New Roman"/>
          <w:noProof/>
        </w:rPr>
        <w:t xml:space="preserve"> each other’s first partners, </w:t>
      </w:r>
      <w:r w:rsidR="006F18F3" w:rsidRPr="005F02F0">
        <w:rPr>
          <w:rFonts w:ascii="Times New Roman" w:hAnsi="Times New Roman" w:cs="Times New Roman"/>
          <w:noProof/>
        </w:rPr>
        <w:t>exchanging</w:t>
      </w:r>
      <w:r w:rsidR="1AD837C0" w:rsidRPr="005F02F0">
        <w:rPr>
          <w:rFonts w:ascii="Times New Roman" w:hAnsi="Times New Roman" w:cs="Times New Roman"/>
          <w:noProof/>
        </w:rPr>
        <w:t xml:space="preserve"> </w:t>
      </w:r>
      <w:r w:rsidR="7DAA460E" w:rsidRPr="005F02F0">
        <w:rPr>
          <w:rFonts w:ascii="Times New Roman" w:hAnsi="Times New Roman" w:cs="Times New Roman"/>
          <w:noProof/>
        </w:rPr>
        <w:t>European-made products and services</w:t>
      </w:r>
      <w:r w:rsidR="00AC3B2D" w:rsidRPr="2C7AF87A">
        <w:rPr>
          <w:rFonts w:ascii="Times New Roman" w:hAnsi="Times New Roman" w:cs="Times New Roman"/>
          <w:noProof/>
        </w:rPr>
        <w:t xml:space="preserve"> across Member States and regions</w:t>
      </w:r>
      <w:r w:rsidR="000B5303" w:rsidRPr="005F02F0">
        <w:rPr>
          <w:rFonts w:ascii="Times New Roman" w:hAnsi="Times New Roman" w:cs="Times New Roman"/>
          <w:noProof/>
        </w:rPr>
        <w:t>.</w:t>
      </w:r>
      <w:r w:rsidR="003A68AC" w:rsidRPr="005F02F0">
        <w:rPr>
          <w:rFonts w:ascii="Times New Roman" w:hAnsi="Times New Roman" w:cs="Times New Roman"/>
          <w:noProof/>
        </w:rPr>
        <w:t xml:space="preserve"> </w:t>
      </w:r>
      <w:r w:rsidR="62B694BE" w:rsidRPr="2C7AF87A">
        <w:rPr>
          <w:rFonts w:ascii="Times New Roman" w:hAnsi="Times New Roman" w:cs="Times New Roman"/>
          <w:noProof/>
        </w:rPr>
        <w:t>The Single Market is critical to build continental size competitiveness in a world of giants</w:t>
      </w:r>
      <w:r w:rsidR="00EF5D01" w:rsidRPr="00716AD5">
        <w:rPr>
          <w:rFonts w:ascii="Times New Roman" w:hAnsi="Times New Roman" w:cs="Times New Roman"/>
          <w:noProof/>
          <w:lang w:val="en-US"/>
        </w:rPr>
        <w:t xml:space="preserve"> and is vital to deliver on the actions in the Competitiveness Compass, the North Star of this Commission</w:t>
      </w:r>
      <w:r w:rsidR="00DB79EC" w:rsidRPr="001A0AE6">
        <w:rPr>
          <w:rStyle w:val="FootnoteReference"/>
          <w:rFonts w:cs="Times New Roman"/>
          <w:noProof/>
          <w:sz w:val="24"/>
        </w:rPr>
        <w:footnoteReference w:id="14"/>
      </w:r>
      <w:r>
        <w:rPr>
          <w:rFonts w:ascii="Times New Roman" w:hAnsi="Times New Roman" w:cs="Times New Roman"/>
          <w:noProof/>
        </w:rPr>
        <w:t>.</w:t>
      </w:r>
      <w:r w:rsidR="62B694BE" w:rsidRPr="2C7AF87A">
        <w:rPr>
          <w:rFonts w:ascii="Times New Roman" w:hAnsi="Times New Roman" w:cs="Times New Roman"/>
          <w:noProof/>
        </w:rPr>
        <w:t xml:space="preserve"> Removing remaining barriers and expanding the Single Market enhances market access, not least for </w:t>
      </w:r>
      <w:r w:rsidR="00CF61E3" w:rsidRPr="306795A5">
        <w:rPr>
          <w:rFonts w:ascii="Times New Roman" w:hAnsi="Times New Roman" w:cs="Times New Roman"/>
          <w:noProof/>
        </w:rPr>
        <w:t>small and medium-sized enterprises (</w:t>
      </w:r>
      <w:r w:rsidR="62B694BE" w:rsidRPr="2C7AF87A">
        <w:rPr>
          <w:rFonts w:ascii="Times New Roman" w:hAnsi="Times New Roman" w:cs="Times New Roman"/>
          <w:noProof/>
        </w:rPr>
        <w:t>SMEs</w:t>
      </w:r>
      <w:r w:rsidR="00CF61E3" w:rsidRPr="306795A5">
        <w:rPr>
          <w:rFonts w:ascii="Times New Roman" w:hAnsi="Times New Roman" w:cs="Times New Roman"/>
          <w:noProof/>
        </w:rPr>
        <w:t>)</w:t>
      </w:r>
      <w:r w:rsidR="62B694BE" w:rsidRPr="2C7AF87A">
        <w:rPr>
          <w:rFonts w:ascii="Times New Roman" w:hAnsi="Times New Roman" w:cs="Times New Roman"/>
          <w:noProof/>
        </w:rPr>
        <w:t xml:space="preserve"> and innovative and scaling up companies and ensures more choice at cheaper prices</w:t>
      </w:r>
      <w:r w:rsidR="00421194" w:rsidRPr="306795A5">
        <w:rPr>
          <w:rFonts w:ascii="Times New Roman" w:hAnsi="Times New Roman" w:cs="Times New Roman"/>
          <w:noProof/>
        </w:rPr>
        <w:t>.</w:t>
      </w:r>
      <w:r w:rsidR="62B694BE" w:rsidRPr="005F02F0">
        <w:rPr>
          <w:rFonts w:ascii="Times New Roman" w:hAnsi="Times New Roman" w:cs="Times New Roman"/>
          <w:noProof/>
        </w:rPr>
        <w:t xml:space="preserve"> </w:t>
      </w:r>
      <w:r w:rsidR="22B77F1A" w:rsidRPr="003457C1">
        <w:rPr>
          <w:rFonts w:ascii="Times New Roman" w:hAnsi="Times New Roman" w:cs="Times New Roman"/>
          <w:noProof/>
        </w:rPr>
        <w:t>This must be further leveraged.</w:t>
      </w:r>
      <w:r w:rsidR="4FA430CA" w:rsidRPr="009A2511">
        <w:rPr>
          <w:rFonts w:ascii="Times New Roman" w:hAnsi="Times New Roman" w:cs="Times New Roman"/>
          <w:noProof/>
        </w:rPr>
        <w:t xml:space="preserve"> </w:t>
      </w:r>
      <w:r w:rsidR="007F41D3" w:rsidRPr="306795A5">
        <w:rPr>
          <w:rFonts w:ascii="Times New Roman" w:hAnsi="Times New Roman" w:cs="Times New Roman"/>
          <w:noProof/>
        </w:rPr>
        <w:t>It</w:t>
      </w:r>
      <w:r w:rsidR="4FA430CA" w:rsidRPr="306795A5">
        <w:rPr>
          <w:rFonts w:ascii="Times New Roman" w:hAnsi="Times New Roman" w:cs="Times New Roman"/>
          <w:noProof/>
        </w:rPr>
        <w:t xml:space="preserve"> </w:t>
      </w:r>
      <w:r w:rsidR="4FA430CA" w:rsidRPr="2C7AF87A">
        <w:rPr>
          <w:rFonts w:ascii="Times New Roman" w:hAnsi="Times New Roman" w:cs="Times New Roman"/>
          <w:noProof/>
        </w:rPr>
        <w:t>requires developing our European market by reducing barriers preventing the smooth circulation of goods, services, people and capital. It also requires strengthening European value chains, business cases for investment and lead markets</w:t>
      </w:r>
      <w:r w:rsidR="4638C120" w:rsidRPr="2C7AF87A">
        <w:rPr>
          <w:rFonts w:ascii="Times New Roman" w:hAnsi="Times New Roman" w:cs="Times New Roman"/>
          <w:noProof/>
        </w:rPr>
        <w:t xml:space="preserve"> and</w:t>
      </w:r>
      <w:r w:rsidR="4FA430CA" w:rsidRPr="2C7AF87A">
        <w:rPr>
          <w:rFonts w:ascii="Times New Roman" w:hAnsi="Times New Roman" w:cs="Times New Roman"/>
          <w:noProof/>
        </w:rPr>
        <w:t xml:space="preserve"> using our available instruments including public </w:t>
      </w:r>
      <w:r w:rsidR="30D91516" w:rsidRPr="2C7AF87A">
        <w:rPr>
          <w:rFonts w:ascii="Times New Roman" w:hAnsi="Times New Roman" w:cs="Times New Roman"/>
          <w:noProof/>
        </w:rPr>
        <w:t>procurement.</w:t>
      </w:r>
      <w:r w:rsidR="373BF8C9" w:rsidRPr="1A066F4C">
        <w:rPr>
          <w:rFonts w:ascii="Times New Roman" w:hAnsi="Times New Roman" w:cs="Times New Roman"/>
          <w:noProof/>
        </w:rPr>
        <w:t xml:space="preserve"> </w:t>
      </w:r>
      <w:r w:rsidR="373BF8C9" w:rsidRPr="7164587B">
        <w:rPr>
          <w:rFonts w:ascii="Times New Roman" w:eastAsia="Aptos" w:hAnsi="Times New Roman" w:cs="Times New Roman"/>
          <w:noProof/>
        </w:rPr>
        <w:t>A strong Cohesion Policy, alongside an effective Single Market, can guarantee genuine inclusion across the whole EU ensuring that everyone can thrive in the place they call home</w:t>
      </w:r>
      <w:r w:rsidR="169DF633" w:rsidRPr="306795A5">
        <w:rPr>
          <w:rFonts w:ascii="Times New Roman" w:hAnsi="Times New Roman" w:cs="Times New Roman"/>
          <w:noProof/>
          <w:color w:val="000000" w:themeColor="text1"/>
        </w:rPr>
        <w:t>.</w:t>
      </w:r>
    </w:p>
    <w:p w14:paraId="5D6C5704" w14:textId="01ADF8F2" w:rsidR="00F4227D" w:rsidRPr="00061BA4" w:rsidRDefault="007B121C" w:rsidP="00EB10F6">
      <w:pPr>
        <w:spacing w:line="259" w:lineRule="auto"/>
        <w:jc w:val="both"/>
        <w:rPr>
          <w:rFonts w:ascii="Times New Roman" w:hAnsi="Times New Roman" w:cs="Times New Roman"/>
          <w:noProof/>
          <w:highlight w:val="red"/>
        </w:rPr>
      </w:pPr>
      <w:r w:rsidRPr="005F02F0">
        <w:rPr>
          <w:rFonts w:ascii="Times New Roman" w:hAnsi="Times New Roman" w:cs="Times New Roman"/>
          <w:b/>
          <w:bCs/>
          <w:noProof/>
        </w:rPr>
        <w:t xml:space="preserve">It is imperative that we reinvigorate </w:t>
      </w:r>
      <w:r w:rsidR="00F9695E" w:rsidRPr="005F02F0">
        <w:rPr>
          <w:rFonts w:ascii="Times New Roman" w:hAnsi="Times New Roman" w:cs="Times New Roman"/>
          <w:b/>
          <w:bCs/>
          <w:noProof/>
        </w:rPr>
        <w:t>our</w:t>
      </w:r>
      <w:r w:rsidRPr="005F02F0">
        <w:rPr>
          <w:rFonts w:ascii="Times New Roman" w:hAnsi="Times New Roman" w:cs="Times New Roman"/>
          <w:b/>
          <w:bCs/>
          <w:noProof/>
        </w:rPr>
        <w:t xml:space="preserve"> vision</w:t>
      </w:r>
      <w:r w:rsidR="00B43EE0" w:rsidRPr="005F02F0">
        <w:rPr>
          <w:rFonts w:ascii="Times New Roman" w:hAnsi="Times New Roman" w:cs="Times New Roman"/>
          <w:b/>
          <w:bCs/>
          <w:noProof/>
        </w:rPr>
        <w:t xml:space="preserve"> of </w:t>
      </w:r>
      <w:r w:rsidR="00B43EE0" w:rsidRPr="505E8657">
        <w:rPr>
          <w:rFonts w:ascii="Times New Roman" w:hAnsi="Times New Roman" w:cs="Times New Roman"/>
          <w:b/>
          <w:bCs/>
          <w:noProof/>
        </w:rPr>
        <w:t>a</w:t>
      </w:r>
      <w:r w:rsidR="4727BB78" w:rsidRPr="505E8657">
        <w:rPr>
          <w:rFonts w:ascii="Times New Roman" w:hAnsi="Times New Roman" w:cs="Times New Roman"/>
          <w:b/>
          <w:bCs/>
          <w:noProof/>
        </w:rPr>
        <w:t xml:space="preserve"> simple</w:t>
      </w:r>
      <w:r w:rsidR="00E0593A" w:rsidRPr="2C7AF87A">
        <w:rPr>
          <w:rFonts w:ascii="Times New Roman" w:hAnsi="Times New Roman" w:cs="Times New Roman"/>
          <w:b/>
          <w:bCs/>
          <w:noProof/>
        </w:rPr>
        <w:t>, fair</w:t>
      </w:r>
      <w:r w:rsidR="4727BB78" w:rsidRPr="505E8657">
        <w:rPr>
          <w:rFonts w:ascii="Times New Roman" w:hAnsi="Times New Roman" w:cs="Times New Roman"/>
          <w:b/>
          <w:bCs/>
          <w:noProof/>
        </w:rPr>
        <w:t xml:space="preserve"> </w:t>
      </w:r>
      <w:r w:rsidR="6127A76B" w:rsidRPr="505E8657">
        <w:rPr>
          <w:rFonts w:ascii="Times New Roman" w:hAnsi="Times New Roman" w:cs="Times New Roman"/>
          <w:b/>
          <w:bCs/>
          <w:noProof/>
        </w:rPr>
        <w:t xml:space="preserve">and seamless </w:t>
      </w:r>
      <w:r w:rsidR="00E63602" w:rsidRPr="2C7AF87A">
        <w:rPr>
          <w:rFonts w:ascii="Times New Roman" w:hAnsi="Times New Roman" w:cs="Times New Roman"/>
          <w:b/>
          <w:bCs/>
          <w:noProof/>
        </w:rPr>
        <w:t xml:space="preserve">Single </w:t>
      </w:r>
      <w:r w:rsidR="4F0B6D9E" w:rsidRPr="005F02F0">
        <w:rPr>
          <w:rFonts w:ascii="Times New Roman" w:hAnsi="Times New Roman" w:cs="Times New Roman"/>
          <w:b/>
          <w:bCs/>
          <w:noProof/>
        </w:rPr>
        <w:t>M</w:t>
      </w:r>
      <w:r w:rsidR="4727BB78" w:rsidRPr="005F02F0">
        <w:rPr>
          <w:rFonts w:ascii="Times New Roman" w:hAnsi="Times New Roman" w:cs="Times New Roman"/>
          <w:b/>
          <w:bCs/>
          <w:noProof/>
        </w:rPr>
        <w:t>arket</w:t>
      </w:r>
      <w:r w:rsidR="72A5E2CE" w:rsidRPr="005F02F0">
        <w:rPr>
          <w:rFonts w:ascii="Times New Roman" w:hAnsi="Times New Roman" w:cs="Times New Roman"/>
          <w:b/>
          <w:bCs/>
          <w:noProof/>
        </w:rPr>
        <w:t>.</w:t>
      </w:r>
      <w:r w:rsidRPr="005F02F0" w:rsidDel="4727BB78">
        <w:rPr>
          <w:rFonts w:ascii="Times New Roman" w:hAnsi="Times New Roman" w:cs="Times New Roman"/>
          <w:noProof/>
        </w:rPr>
        <w:t xml:space="preserve"> </w:t>
      </w:r>
      <w:r w:rsidR="00B16586" w:rsidRPr="005F02F0">
        <w:rPr>
          <w:rFonts w:ascii="Times New Roman" w:hAnsi="Times New Roman" w:cs="Times New Roman"/>
          <w:noProof/>
        </w:rPr>
        <w:t xml:space="preserve">At the core of this vision </w:t>
      </w:r>
      <w:r w:rsidR="00FE0C1A" w:rsidRPr="005F02F0">
        <w:rPr>
          <w:rFonts w:ascii="Times New Roman" w:hAnsi="Times New Roman" w:cs="Times New Roman"/>
          <w:noProof/>
        </w:rPr>
        <w:t xml:space="preserve">lies a contract </w:t>
      </w:r>
      <w:r w:rsidR="00E33614" w:rsidRPr="005F02F0">
        <w:rPr>
          <w:rFonts w:ascii="Times New Roman" w:hAnsi="Times New Roman" w:cs="Times New Roman"/>
          <w:noProof/>
        </w:rPr>
        <w:t xml:space="preserve">with businesses and citizens: more free movement within the Single Market, and more protection </w:t>
      </w:r>
      <w:r w:rsidR="002F7FBE" w:rsidRPr="2C7AF87A">
        <w:rPr>
          <w:rFonts w:ascii="Times New Roman" w:hAnsi="Times New Roman" w:cs="Times New Roman"/>
          <w:noProof/>
        </w:rPr>
        <w:t>and empowerment</w:t>
      </w:r>
      <w:r w:rsidR="00D136AB" w:rsidRPr="2C7AF87A">
        <w:rPr>
          <w:rFonts w:ascii="Times New Roman" w:hAnsi="Times New Roman" w:cs="Times New Roman"/>
          <w:noProof/>
        </w:rPr>
        <w:t xml:space="preserve"> in</w:t>
      </w:r>
      <w:r w:rsidR="005C16A3" w:rsidRPr="2C7AF87A">
        <w:rPr>
          <w:rFonts w:ascii="Times New Roman" w:hAnsi="Times New Roman" w:cs="Times New Roman"/>
          <w:noProof/>
        </w:rPr>
        <w:t xml:space="preserve"> </w:t>
      </w:r>
      <w:r w:rsidR="00E33614" w:rsidRPr="005F02F0">
        <w:rPr>
          <w:rFonts w:ascii="Times New Roman" w:hAnsi="Times New Roman" w:cs="Times New Roman"/>
          <w:noProof/>
        </w:rPr>
        <w:t xml:space="preserve">our </w:t>
      </w:r>
      <w:r w:rsidR="00882E24" w:rsidRPr="2C7AF87A">
        <w:rPr>
          <w:rFonts w:ascii="Times New Roman" w:hAnsi="Times New Roman" w:cs="Times New Roman"/>
          <w:noProof/>
        </w:rPr>
        <w:t>European</w:t>
      </w:r>
      <w:r w:rsidR="00E33614" w:rsidRPr="005F02F0">
        <w:rPr>
          <w:rFonts w:ascii="Times New Roman" w:hAnsi="Times New Roman" w:cs="Times New Roman"/>
          <w:noProof/>
        </w:rPr>
        <w:t xml:space="preserve"> Market.</w:t>
      </w:r>
      <w:r w:rsidR="07C02CDF" w:rsidRPr="005F02F0">
        <w:rPr>
          <w:rFonts w:ascii="Times New Roman" w:hAnsi="Times New Roman" w:cs="Times New Roman"/>
          <w:noProof/>
        </w:rPr>
        <w:t xml:space="preserve"> </w:t>
      </w:r>
      <w:r w:rsidR="000A0AA1" w:rsidRPr="0093498D">
        <w:rPr>
          <w:rFonts w:ascii="Times New Roman" w:hAnsi="Times New Roman" w:cs="Times New Roman"/>
          <w:noProof/>
        </w:rPr>
        <w:t xml:space="preserve">This </w:t>
      </w:r>
      <w:r w:rsidR="07C02CDF" w:rsidRPr="0093498D">
        <w:rPr>
          <w:rFonts w:ascii="Times New Roman" w:hAnsi="Times New Roman" w:cs="Times New Roman"/>
          <w:noProof/>
        </w:rPr>
        <w:t xml:space="preserve">requires </w:t>
      </w:r>
      <w:r w:rsidR="4727BB78" w:rsidRPr="0093498D">
        <w:rPr>
          <w:rFonts w:ascii="Times New Roman" w:hAnsi="Times New Roman" w:cs="Times New Roman"/>
          <w:noProof/>
        </w:rPr>
        <w:t>concrete and</w:t>
      </w:r>
      <w:r w:rsidR="00E004DF">
        <w:rPr>
          <w:rFonts w:ascii="Times New Roman" w:hAnsi="Times New Roman" w:cs="Times New Roman"/>
          <w:noProof/>
        </w:rPr>
        <w:t xml:space="preserve"> </w:t>
      </w:r>
      <w:r w:rsidR="00E004DF" w:rsidRPr="1B1F8357">
        <w:rPr>
          <w:rFonts w:ascii="Times New Roman" w:hAnsi="Times New Roman" w:cs="Times New Roman"/>
          <w:noProof/>
        </w:rPr>
        <w:t xml:space="preserve">speedy progress on major policy projects – notably in relation to capital, digital, energy and telecommunications markets – and </w:t>
      </w:r>
      <w:r w:rsidR="4727BB78" w:rsidRPr="0093498D" w:rsidDel="00F03897">
        <w:rPr>
          <w:rFonts w:ascii="Times New Roman" w:hAnsi="Times New Roman" w:cs="Times New Roman"/>
          <w:noProof/>
        </w:rPr>
        <w:t xml:space="preserve">actionable </w:t>
      </w:r>
      <w:r w:rsidR="00B43EE0" w:rsidRPr="0093498D" w:rsidDel="00F03897">
        <w:rPr>
          <w:rFonts w:ascii="Times New Roman" w:hAnsi="Times New Roman" w:cs="Times New Roman"/>
          <w:noProof/>
        </w:rPr>
        <w:t xml:space="preserve">policy </w:t>
      </w:r>
      <w:r w:rsidR="4727BB78" w:rsidRPr="0093498D" w:rsidDel="00F03897">
        <w:rPr>
          <w:rFonts w:ascii="Times New Roman" w:hAnsi="Times New Roman" w:cs="Times New Roman"/>
          <w:noProof/>
        </w:rPr>
        <w:t>measures that are respected and enforced at European</w:t>
      </w:r>
      <w:r w:rsidR="008A0A3D" w:rsidRPr="0093498D" w:rsidDel="00F03897">
        <w:rPr>
          <w:rFonts w:ascii="Times New Roman" w:hAnsi="Times New Roman" w:cs="Times New Roman"/>
          <w:noProof/>
        </w:rPr>
        <w:t>,</w:t>
      </w:r>
      <w:r w:rsidR="4727BB78" w:rsidRPr="0093498D" w:rsidDel="00F03897">
        <w:rPr>
          <w:rFonts w:ascii="Times New Roman" w:hAnsi="Times New Roman" w:cs="Times New Roman"/>
          <w:noProof/>
        </w:rPr>
        <w:t xml:space="preserve"> national </w:t>
      </w:r>
      <w:r w:rsidR="008A0A3D" w:rsidRPr="0093498D" w:rsidDel="00F03897">
        <w:rPr>
          <w:rFonts w:ascii="Times New Roman" w:hAnsi="Times New Roman" w:cs="Times New Roman"/>
          <w:noProof/>
        </w:rPr>
        <w:t xml:space="preserve">and regional </w:t>
      </w:r>
      <w:r w:rsidR="4727BB78" w:rsidRPr="0093498D" w:rsidDel="00F03897">
        <w:rPr>
          <w:rFonts w:ascii="Times New Roman" w:hAnsi="Times New Roman" w:cs="Times New Roman"/>
          <w:noProof/>
        </w:rPr>
        <w:t>level.</w:t>
      </w:r>
      <w:r w:rsidR="003F73F6" w:rsidRPr="0093498D" w:rsidDel="00F03897">
        <w:rPr>
          <w:rFonts w:ascii="Times New Roman" w:hAnsi="Times New Roman" w:cs="Times New Roman"/>
          <w:noProof/>
        </w:rPr>
        <w:t xml:space="preserve"> </w:t>
      </w:r>
      <w:r w:rsidR="16E0CDB6" w:rsidRPr="0093498D" w:rsidDel="00F03897">
        <w:rPr>
          <w:rFonts w:ascii="Times New Roman" w:hAnsi="Times New Roman" w:cs="Times New Roman"/>
          <w:noProof/>
        </w:rPr>
        <w:t>W</w:t>
      </w:r>
      <w:r w:rsidR="2EC2C0B3" w:rsidRPr="0093498D" w:rsidDel="00F03897">
        <w:rPr>
          <w:rFonts w:ascii="Times New Roman" w:hAnsi="Times New Roman" w:cs="Times New Roman"/>
          <w:noProof/>
        </w:rPr>
        <w:t xml:space="preserve">hile this has </w:t>
      </w:r>
      <w:r w:rsidR="1A0D2257" w:rsidRPr="0093498D" w:rsidDel="00F03897">
        <w:rPr>
          <w:rFonts w:ascii="Times New Roman" w:hAnsi="Times New Roman" w:cs="Times New Roman"/>
          <w:noProof/>
        </w:rPr>
        <w:t xml:space="preserve">always been the </w:t>
      </w:r>
      <w:r w:rsidR="410508E0" w:rsidRPr="0093498D">
        <w:rPr>
          <w:rFonts w:ascii="Times New Roman" w:hAnsi="Times New Roman" w:cs="Times New Roman"/>
          <w:noProof/>
        </w:rPr>
        <w:t>aspiration</w:t>
      </w:r>
      <w:r w:rsidR="1A0D2257" w:rsidRPr="0093498D" w:rsidDel="008F056B">
        <w:rPr>
          <w:rFonts w:ascii="Times New Roman" w:hAnsi="Times New Roman" w:cs="Times New Roman"/>
          <w:noProof/>
        </w:rPr>
        <w:t xml:space="preserve">, </w:t>
      </w:r>
      <w:r w:rsidR="1A0D2257" w:rsidRPr="006973A2" w:rsidDel="008F056B">
        <w:rPr>
          <w:rFonts w:ascii="Times New Roman" w:hAnsi="Times New Roman" w:cs="Times New Roman"/>
          <w:noProof/>
        </w:rPr>
        <w:t>it now needs to become</w:t>
      </w:r>
      <w:r w:rsidR="1A0D2257" w:rsidRPr="0093498D" w:rsidDel="008F056B">
        <w:rPr>
          <w:rFonts w:ascii="Times New Roman" w:hAnsi="Times New Roman" w:cs="Times New Roman"/>
          <w:noProof/>
        </w:rPr>
        <w:t xml:space="preserve"> </w:t>
      </w:r>
      <w:r w:rsidR="1A0D2257" w:rsidRPr="0093498D">
        <w:rPr>
          <w:rFonts w:ascii="Times New Roman" w:hAnsi="Times New Roman" w:cs="Times New Roman"/>
          <w:noProof/>
        </w:rPr>
        <w:t>a</w:t>
      </w:r>
      <w:r w:rsidR="00EF5D01" w:rsidRPr="0093498D">
        <w:rPr>
          <w:rFonts w:ascii="Times New Roman" w:hAnsi="Times New Roman" w:cs="Times New Roman"/>
          <w:noProof/>
        </w:rPr>
        <w:t xml:space="preserve"> </w:t>
      </w:r>
      <w:r w:rsidR="00EF5D01" w:rsidRPr="0093498D" w:rsidDel="001F7A5B">
        <w:rPr>
          <w:rFonts w:ascii="Times New Roman" w:hAnsi="Times New Roman" w:cs="Times New Roman"/>
          <w:noProof/>
        </w:rPr>
        <w:t xml:space="preserve">more </w:t>
      </w:r>
      <w:r w:rsidR="00EF5D01" w:rsidRPr="0093498D">
        <w:rPr>
          <w:rFonts w:ascii="Times New Roman" w:hAnsi="Times New Roman" w:cs="Times New Roman"/>
          <w:noProof/>
        </w:rPr>
        <w:t>consistent</w:t>
      </w:r>
      <w:r w:rsidR="1A0D2257" w:rsidRPr="0093498D">
        <w:rPr>
          <w:rFonts w:ascii="Times New Roman" w:hAnsi="Times New Roman" w:cs="Times New Roman"/>
          <w:noProof/>
        </w:rPr>
        <w:t xml:space="preserve"> reality</w:t>
      </w:r>
      <w:r w:rsidR="1A0D2257" w:rsidRPr="005F02F0">
        <w:rPr>
          <w:rFonts w:ascii="Times New Roman" w:hAnsi="Times New Roman" w:cs="Times New Roman"/>
          <w:noProof/>
        </w:rPr>
        <w:t xml:space="preserve">. </w:t>
      </w:r>
      <w:r w:rsidR="74DA1B31" w:rsidRPr="005F02F0">
        <w:rPr>
          <w:rFonts w:ascii="Times New Roman" w:hAnsi="Times New Roman" w:cs="Times New Roman"/>
          <w:noProof/>
        </w:rPr>
        <w:t>T</w:t>
      </w:r>
      <w:r w:rsidR="00A8033F" w:rsidRPr="005F02F0">
        <w:rPr>
          <w:rFonts w:ascii="Times New Roman" w:hAnsi="Times New Roman" w:cs="Times New Roman"/>
          <w:noProof/>
        </w:rPr>
        <w:t>he current global</w:t>
      </w:r>
      <w:r w:rsidR="00A93F6B" w:rsidRPr="005F02F0">
        <w:rPr>
          <w:rFonts w:ascii="Times New Roman" w:hAnsi="Times New Roman" w:cs="Times New Roman"/>
          <w:noProof/>
        </w:rPr>
        <w:t xml:space="preserve"> context</w:t>
      </w:r>
      <w:r w:rsidR="5C399702" w:rsidRPr="005F02F0" w:rsidDel="00A64499">
        <w:rPr>
          <w:rFonts w:ascii="Times New Roman" w:hAnsi="Times New Roman" w:cs="Times New Roman"/>
          <w:noProof/>
        </w:rPr>
        <w:t xml:space="preserve"> calls for the political will to tackle </w:t>
      </w:r>
      <w:r w:rsidR="00A64499" w:rsidRPr="2C7AF87A">
        <w:rPr>
          <w:rFonts w:ascii="Times New Roman" w:hAnsi="Times New Roman" w:cs="Times New Roman"/>
          <w:noProof/>
        </w:rPr>
        <w:t xml:space="preserve">remaining </w:t>
      </w:r>
      <w:r w:rsidR="00D00090" w:rsidRPr="005F02F0">
        <w:rPr>
          <w:rFonts w:ascii="Times New Roman" w:hAnsi="Times New Roman" w:cs="Times New Roman"/>
          <w:noProof/>
        </w:rPr>
        <w:t xml:space="preserve">barriers </w:t>
      </w:r>
      <w:r w:rsidR="5C399702" w:rsidRPr="005F02F0">
        <w:rPr>
          <w:rFonts w:ascii="Times New Roman" w:hAnsi="Times New Roman" w:cs="Times New Roman"/>
          <w:noProof/>
        </w:rPr>
        <w:t>once and for all</w:t>
      </w:r>
      <w:r w:rsidR="00AA4B51">
        <w:rPr>
          <w:rFonts w:ascii="Times New Roman" w:hAnsi="Times New Roman" w:cs="Times New Roman"/>
          <w:noProof/>
        </w:rPr>
        <w:t xml:space="preserve">: </w:t>
      </w:r>
      <w:r w:rsidR="00AA4B51" w:rsidRPr="17FCCC46">
        <w:rPr>
          <w:rFonts w:ascii="Times New Roman" w:hAnsi="Times New Roman" w:cs="Times New Roman"/>
          <w:noProof/>
        </w:rPr>
        <w:t>the European, national and regional levels will need to hold themselves and each other to accoun</w:t>
      </w:r>
      <w:r w:rsidR="00AA4B51">
        <w:rPr>
          <w:rFonts w:ascii="Times New Roman" w:hAnsi="Times New Roman" w:cs="Times New Roman"/>
          <w:noProof/>
        </w:rPr>
        <w:t>t</w:t>
      </w:r>
      <w:r w:rsidR="5C399702" w:rsidRPr="005F02F0">
        <w:rPr>
          <w:rFonts w:ascii="Times New Roman" w:hAnsi="Times New Roman" w:cs="Times New Roman"/>
          <w:noProof/>
        </w:rPr>
        <w:t xml:space="preserve">. </w:t>
      </w:r>
      <w:r w:rsidR="00DE192B" w:rsidRPr="005F02F0">
        <w:rPr>
          <w:rFonts w:ascii="Times New Roman" w:hAnsi="Times New Roman" w:cs="Times New Roman"/>
          <w:noProof/>
        </w:rPr>
        <w:t>A</w:t>
      </w:r>
      <w:r w:rsidR="00A93F6B" w:rsidRPr="005F02F0">
        <w:rPr>
          <w:rFonts w:ascii="Times New Roman" w:hAnsi="Times New Roman" w:cs="Times New Roman"/>
          <w:noProof/>
        </w:rPr>
        <w:t xml:space="preserve"> new approach </w:t>
      </w:r>
      <w:r w:rsidR="00DE192B" w:rsidRPr="005F02F0">
        <w:rPr>
          <w:rFonts w:ascii="Times New Roman" w:hAnsi="Times New Roman" w:cs="Times New Roman"/>
          <w:noProof/>
        </w:rPr>
        <w:t xml:space="preserve">is warranted </w:t>
      </w:r>
      <w:r w:rsidR="00A93F6B" w:rsidRPr="005F02F0">
        <w:rPr>
          <w:rFonts w:ascii="Times New Roman" w:hAnsi="Times New Roman" w:cs="Times New Roman"/>
          <w:noProof/>
        </w:rPr>
        <w:t xml:space="preserve">to </w:t>
      </w:r>
      <w:r w:rsidR="00EF227A" w:rsidRPr="005F02F0">
        <w:rPr>
          <w:rFonts w:ascii="Times New Roman" w:hAnsi="Times New Roman" w:cs="Times New Roman"/>
          <w:noProof/>
        </w:rPr>
        <w:t>deliver</w:t>
      </w:r>
      <w:r w:rsidR="00EF5D01">
        <w:rPr>
          <w:rFonts w:ascii="Times New Roman" w:hAnsi="Times New Roman" w:cs="Times New Roman"/>
          <w:noProof/>
        </w:rPr>
        <w:t xml:space="preserve"> comprehensively</w:t>
      </w:r>
      <w:r w:rsidR="00EF227A" w:rsidRPr="005F02F0">
        <w:rPr>
          <w:rFonts w:ascii="Times New Roman" w:hAnsi="Times New Roman" w:cs="Times New Roman"/>
          <w:noProof/>
        </w:rPr>
        <w:t xml:space="preserve"> </w:t>
      </w:r>
      <w:r w:rsidR="00A93F6B" w:rsidRPr="005F02F0">
        <w:rPr>
          <w:rFonts w:ascii="Times New Roman" w:hAnsi="Times New Roman" w:cs="Times New Roman"/>
          <w:noProof/>
        </w:rPr>
        <w:t>this time</w:t>
      </w:r>
      <w:r w:rsidR="00A8033F" w:rsidRPr="005F02F0">
        <w:rPr>
          <w:rFonts w:ascii="Times New Roman" w:hAnsi="Times New Roman" w:cs="Times New Roman"/>
          <w:noProof/>
        </w:rPr>
        <w:t>.</w:t>
      </w:r>
      <w:r w:rsidR="004456CE" w:rsidRPr="005F02F0">
        <w:rPr>
          <w:rFonts w:ascii="Times New Roman" w:hAnsi="Times New Roman" w:cs="Times New Roman"/>
          <w:noProof/>
        </w:rPr>
        <w:t xml:space="preserve"> </w:t>
      </w:r>
      <w:r w:rsidR="008D336B" w:rsidRPr="005F02F0">
        <w:rPr>
          <w:rFonts w:ascii="Times New Roman" w:hAnsi="Times New Roman" w:cs="Times New Roman"/>
          <w:noProof/>
        </w:rPr>
        <w:t>N</w:t>
      </w:r>
      <w:r w:rsidR="004456CE" w:rsidRPr="005F02F0">
        <w:rPr>
          <w:rFonts w:ascii="Times New Roman" w:hAnsi="Times New Roman" w:cs="Times New Roman"/>
          <w:noProof/>
        </w:rPr>
        <w:t xml:space="preserve">ot </w:t>
      </w:r>
      <w:r w:rsidR="570752BD" w:rsidRPr="005F02F0">
        <w:rPr>
          <w:rFonts w:ascii="Times New Roman" w:hAnsi="Times New Roman" w:cs="Times New Roman"/>
          <w:noProof/>
        </w:rPr>
        <w:t xml:space="preserve">by </w:t>
      </w:r>
      <w:r w:rsidR="00831144" w:rsidRPr="005F02F0">
        <w:rPr>
          <w:rFonts w:ascii="Times New Roman" w:hAnsi="Times New Roman" w:cs="Times New Roman"/>
          <w:noProof/>
        </w:rPr>
        <w:t>addi</w:t>
      </w:r>
      <w:r w:rsidR="00D83D76" w:rsidRPr="005F02F0">
        <w:rPr>
          <w:rFonts w:ascii="Times New Roman" w:hAnsi="Times New Roman" w:cs="Times New Roman"/>
          <w:noProof/>
        </w:rPr>
        <w:t xml:space="preserve">ng </w:t>
      </w:r>
      <w:r w:rsidR="001131F7" w:rsidRPr="005F02F0">
        <w:rPr>
          <w:rFonts w:ascii="Times New Roman" w:hAnsi="Times New Roman" w:cs="Times New Roman"/>
          <w:noProof/>
        </w:rPr>
        <w:t>a</w:t>
      </w:r>
      <w:r w:rsidR="00147A79" w:rsidRPr="005F02F0">
        <w:rPr>
          <w:rFonts w:ascii="Times New Roman" w:hAnsi="Times New Roman" w:cs="Times New Roman"/>
          <w:noProof/>
        </w:rPr>
        <w:t>n additional</w:t>
      </w:r>
      <w:r w:rsidR="570752BD" w:rsidRPr="005F02F0">
        <w:rPr>
          <w:rFonts w:ascii="Times New Roman" w:hAnsi="Times New Roman" w:cs="Times New Roman"/>
          <w:noProof/>
        </w:rPr>
        <w:t xml:space="preserve"> </w:t>
      </w:r>
      <w:r w:rsidR="004456CE" w:rsidRPr="005F02F0">
        <w:rPr>
          <w:rFonts w:ascii="Times New Roman" w:hAnsi="Times New Roman" w:cs="Times New Roman"/>
          <w:noProof/>
        </w:rPr>
        <w:t>layer of rules</w:t>
      </w:r>
      <w:r w:rsidR="028072C3" w:rsidRPr="005F02F0">
        <w:rPr>
          <w:rFonts w:ascii="Times New Roman" w:hAnsi="Times New Roman" w:cs="Times New Roman"/>
          <w:noProof/>
        </w:rPr>
        <w:t>.</w:t>
      </w:r>
      <w:r w:rsidR="004456CE" w:rsidRPr="005F02F0">
        <w:rPr>
          <w:rFonts w:ascii="Times New Roman" w:hAnsi="Times New Roman" w:cs="Times New Roman"/>
          <w:noProof/>
        </w:rPr>
        <w:t xml:space="preserve"> </w:t>
      </w:r>
      <w:r w:rsidR="00147A79" w:rsidRPr="005F02F0">
        <w:rPr>
          <w:rFonts w:ascii="Times New Roman" w:hAnsi="Times New Roman" w:cs="Times New Roman"/>
          <w:noProof/>
        </w:rPr>
        <w:t>B</w:t>
      </w:r>
      <w:r w:rsidR="004456CE" w:rsidRPr="005F02F0">
        <w:rPr>
          <w:rFonts w:ascii="Times New Roman" w:hAnsi="Times New Roman" w:cs="Times New Roman"/>
          <w:noProof/>
        </w:rPr>
        <w:t xml:space="preserve">ut rather </w:t>
      </w:r>
      <w:r w:rsidR="00147A79" w:rsidRPr="005F02F0">
        <w:rPr>
          <w:rFonts w:ascii="Times New Roman" w:hAnsi="Times New Roman" w:cs="Times New Roman"/>
          <w:noProof/>
        </w:rPr>
        <w:t xml:space="preserve">by </w:t>
      </w:r>
      <w:r w:rsidR="00244A00" w:rsidRPr="005F02F0">
        <w:rPr>
          <w:rFonts w:ascii="Times New Roman" w:hAnsi="Times New Roman" w:cs="Times New Roman"/>
          <w:noProof/>
        </w:rPr>
        <w:t xml:space="preserve">adding </w:t>
      </w:r>
      <w:r w:rsidR="004456CE" w:rsidRPr="005F02F0">
        <w:rPr>
          <w:rFonts w:ascii="Times New Roman" w:hAnsi="Times New Roman" w:cs="Times New Roman"/>
          <w:noProof/>
        </w:rPr>
        <w:t xml:space="preserve">an additional layer of ambition </w:t>
      </w:r>
      <w:r w:rsidR="00B53162" w:rsidRPr="005F02F0">
        <w:rPr>
          <w:rFonts w:ascii="Times New Roman" w:hAnsi="Times New Roman" w:cs="Times New Roman"/>
          <w:noProof/>
        </w:rPr>
        <w:t xml:space="preserve">and commitment by all </w:t>
      </w:r>
      <w:r w:rsidR="38D52ABB" w:rsidRPr="005F02F0">
        <w:rPr>
          <w:rFonts w:ascii="Times New Roman" w:hAnsi="Times New Roman" w:cs="Times New Roman"/>
          <w:noProof/>
        </w:rPr>
        <w:t xml:space="preserve">to </w:t>
      </w:r>
      <w:r w:rsidR="4B6E6FB2" w:rsidRPr="005F02F0">
        <w:rPr>
          <w:rFonts w:ascii="Times New Roman" w:hAnsi="Times New Roman" w:cs="Times New Roman"/>
          <w:noProof/>
        </w:rPr>
        <w:t>mak</w:t>
      </w:r>
      <w:r w:rsidR="1CBB7AB8" w:rsidRPr="005F02F0">
        <w:rPr>
          <w:rFonts w:ascii="Times New Roman" w:hAnsi="Times New Roman" w:cs="Times New Roman"/>
          <w:noProof/>
        </w:rPr>
        <w:t>e</w:t>
      </w:r>
      <w:r w:rsidR="015EB0A4" w:rsidRPr="005F02F0">
        <w:rPr>
          <w:rFonts w:ascii="Times New Roman" w:hAnsi="Times New Roman" w:cs="Times New Roman"/>
          <w:noProof/>
        </w:rPr>
        <w:t xml:space="preserve"> them work</w:t>
      </w:r>
      <w:r w:rsidR="004456CE" w:rsidRPr="505E8657">
        <w:rPr>
          <w:rFonts w:ascii="Times New Roman" w:hAnsi="Times New Roman" w:cs="Times New Roman"/>
          <w:noProof/>
        </w:rPr>
        <w:t>.</w:t>
      </w:r>
      <w:r w:rsidR="624ABFBB" w:rsidRPr="505E8657">
        <w:rPr>
          <w:rFonts w:ascii="Times New Roman" w:hAnsi="Times New Roman" w:cs="Times New Roman"/>
          <w:noProof/>
        </w:rPr>
        <w:t xml:space="preserve"> It is time to make the European market work, it is time to choose Europe.</w:t>
      </w:r>
    </w:p>
    <w:p w14:paraId="7F08E43C" w14:textId="798BD78C" w:rsidR="003F73F6" w:rsidRPr="005F02F0" w:rsidRDefault="003F73F6" w:rsidP="003F73F6">
      <w:pPr>
        <w:spacing w:line="259" w:lineRule="auto"/>
        <w:jc w:val="both"/>
        <w:rPr>
          <w:rFonts w:ascii="Times New Roman" w:hAnsi="Times New Roman" w:cs="Times New Roman"/>
          <w:b/>
          <w:bCs/>
          <w:i/>
          <w:iCs/>
          <w:noProof/>
        </w:rPr>
      </w:pPr>
      <w:r w:rsidRPr="005F02F0">
        <w:rPr>
          <w:rFonts w:ascii="Times New Roman" w:hAnsi="Times New Roman" w:cs="Times New Roman"/>
          <w:b/>
          <w:bCs/>
          <w:i/>
          <w:iCs/>
          <w:noProof/>
        </w:rPr>
        <w:t xml:space="preserve">A new method for </w:t>
      </w:r>
      <w:r w:rsidR="001233E7">
        <w:rPr>
          <w:rFonts w:ascii="Times New Roman" w:hAnsi="Times New Roman" w:cs="Times New Roman"/>
          <w:b/>
          <w:bCs/>
          <w:i/>
          <w:iCs/>
          <w:noProof/>
        </w:rPr>
        <w:t>our</w:t>
      </w:r>
      <w:r w:rsidR="001233E7" w:rsidRPr="005F02F0">
        <w:rPr>
          <w:rFonts w:ascii="Times New Roman" w:hAnsi="Times New Roman" w:cs="Times New Roman"/>
          <w:b/>
          <w:bCs/>
          <w:i/>
          <w:iCs/>
          <w:noProof/>
        </w:rPr>
        <w:t xml:space="preserve"> </w:t>
      </w:r>
      <w:r w:rsidRPr="005F02F0">
        <w:rPr>
          <w:rFonts w:ascii="Times New Roman" w:hAnsi="Times New Roman" w:cs="Times New Roman"/>
          <w:b/>
          <w:bCs/>
          <w:i/>
          <w:iCs/>
          <w:noProof/>
        </w:rPr>
        <w:t>European Market</w:t>
      </w:r>
    </w:p>
    <w:p w14:paraId="31B3C070" w14:textId="133F708C" w:rsidR="003F73F6" w:rsidRPr="005F02F0" w:rsidRDefault="00BF4A37" w:rsidP="00EC0CBA">
      <w:pPr>
        <w:spacing w:line="259" w:lineRule="auto"/>
        <w:jc w:val="both"/>
        <w:rPr>
          <w:rFonts w:ascii="Times New Roman" w:hAnsi="Times New Roman" w:cs="Times New Roman"/>
          <w:noProof/>
        </w:rPr>
      </w:pPr>
      <w:r w:rsidRPr="005F02F0">
        <w:rPr>
          <w:rFonts w:ascii="Times New Roman" w:hAnsi="Times New Roman" w:cs="Times New Roman"/>
          <w:noProof/>
        </w:rPr>
        <w:t xml:space="preserve">This Strategy presents a new approach to </w:t>
      </w:r>
      <w:r w:rsidR="00BA1197" w:rsidRPr="005F02F0">
        <w:rPr>
          <w:rFonts w:ascii="Times New Roman" w:hAnsi="Times New Roman" w:cs="Times New Roman"/>
          <w:noProof/>
        </w:rPr>
        <w:t xml:space="preserve">further </w:t>
      </w:r>
      <w:r w:rsidRPr="005F02F0">
        <w:rPr>
          <w:rFonts w:ascii="Times New Roman" w:hAnsi="Times New Roman" w:cs="Times New Roman"/>
          <w:noProof/>
        </w:rPr>
        <w:t>developing our European market</w:t>
      </w:r>
      <w:r w:rsidR="085DF332" w:rsidRPr="005F02F0">
        <w:rPr>
          <w:rFonts w:ascii="Times New Roman" w:hAnsi="Times New Roman" w:cs="Times New Roman"/>
          <w:noProof/>
        </w:rPr>
        <w:t>.</w:t>
      </w:r>
      <w:r w:rsidR="00C57787" w:rsidRPr="005F02F0">
        <w:rPr>
          <w:rFonts w:ascii="Times New Roman" w:hAnsi="Times New Roman" w:cs="Times New Roman"/>
          <w:noProof/>
        </w:rPr>
        <w:t xml:space="preserve"> </w:t>
      </w:r>
      <w:r w:rsidR="085DF332" w:rsidRPr="005F02F0">
        <w:rPr>
          <w:rFonts w:ascii="Times New Roman" w:hAnsi="Times New Roman" w:cs="Times New Roman"/>
          <w:noProof/>
        </w:rPr>
        <w:t>It</w:t>
      </w:r>
      <w:r w:rsidR="00FF43BC">
        <w:rPr>
          <w:rFonts w:ascii="Times New Roman" w:hAnsi="Times New Roman" w:cs="Times New Roman"/>
          <w:noProof/>
        </w:rPr>
        <w:t xml:space="preserve"> </w:t>
      </w:r>
      <w:r w:rsidR="007F7517" w:rsidRPr="005F02F0">
        <w:rPr>
          <w:rFonts w:ascii="Times New Roman" w:hAnsi="Times New Roman" w:cs="Times New Roman"/>
          <w:noProof/>
        </w:rPr>
        <w:t>consist</w:t>
      </w:r>
      <w:r w:rsidR="002D741E" w:rsidRPr="005F02F0">
        <w:rPr>
          <w:rFonts w:ascii="Times New Roman" w:hAnsi="Times New Roman" w:cs="Times New Roman"/>
          <w:noProof/>
        </w:rPr>
        <w:t>s</w:t>
      </w:r>
      <w:r w:rsidR="007F7517" w:rsidRPr="005F02F0">
        <w:rPr>
          <w:rFonts w:ascii="Times New Roman" w:hAnsi="Times New Roman" w:cs="Times New Roman"/>
          <w:noProof/>
        </w:rPr>
        <w:t xml:space="preserve"> of </w:t>
      </w:r>
      <w:r w:rsidR="00C57787" w:rsidRPr="005F02F0">
        <w:rPr>
          <w:rFonts w:ascii="Times New Roman" w:hAnsi="Times New Roman" w:cs="Times New Roman"/>
          <w:noProof/>
        </w:rPr>
        <w:t>the following</w:t>
      </w:r>
      <w:r w:rsidR="007F7517" w:rsidRPr="005F02F0">
        <w:rPr>
          <w:rFonts w:ascii="Times New Roman" w:hAnsi="Times New Roman" w:cs="Times New Roman"/>
          <w:noProof/>
        </w:rPr>
        <w:t xml:space="preserve"> pillars</w:t>
      </w:r>
      <w:r w:rsidR="19086DB2" w:rsidRPr="005F02F0">
        <w:rPr>
          <w:rFonts w:ascii="Times New Roman" w:hAnsi="Times New Roman" w:cs="Times New Roman"/>
          <w:noProof/>
        </w:rPr>
        <w:t>:</w:t>
      </w:r>
    </w:p>
    <w:p w14:paraId="64C8045D" w14:textId="1390E782" w:rsidR="0090015D" w:rsidRPr="005F02F0" w:rsidRDefault="00603996" w:rsidP="00604758">
      <w:pPr>
        <w:spacing w:line="259" w:lineRule="auto"/>
        <w:jc w:val="both"/>
        <w:rPr>
          <w:rFonts w:ascii="Times New Roman" w:hAnsi="Times New Roman" w:cs="Times New Roman"/>
          <w:noProof/>
        </w:rPr>
      </w:pPr>
      <w:r>
        <w:rPr>
          <w:rFonts w:ascii="Times New Roman" w:hAnsi="Times New Roman" w:cs="Times New Roman"/>
          <w:b/>
          <w:bCs/>
          <w:noProof/>
        </w:rPr>
        <w:t>Fewer</w:t>
      </w:r>
      <w:r w:rsidRPr="005F02F0">
        <w:rPr>
          <w:rFonts w:ascii="Times New Roman" w:hAnsi="Times New Roman" w:cs="Times New Roman"/>
          <w:b/>
          <w:bCs/>
          <w:noProof/>
        </w:rPr>
        <w:t xml:space="preserve"> </w:t>
      </w:r>
      <w:r w:rsidR="00C555F8" w:rsidRPr="005F02F0">
        <w:rPr>
          <w:rFonts w:ascii="Times New Roman" w:hAnsi="Times New Roman" w:cs="Times New Roman"/>
          <w:b/>
          <w:bCs/>
          <w:noProof/>
        </w:rPr>
        <w:t xml:space="preserve">barriers: </w:t>
      </w:r>
      <w:r w:rsidR="001B4116">
        <w:rPr>
          <w:rFonts w:ascii="Times New Roman" w:hAnsi="Times New Roman" w:cs="Times New Roman"/>
          <w:b/>
          <w:bCs/>
          <w:noProof/>
        </w:rPr>
        <w:t>j</w:t>
      </w:r>
      <w:r w:rsidR="00A8033F" w:rsidRPr="005F02F0">
        <w:rPr>
          <w:rFonts w:ascii="Times New Roman" w:hAnsi="Times New Roman" w:cs="Times New Roman"/>
          <w:b/>
          <w:bCs/>
          <w:noProof/>
        </w:rPr>
        <w:t xml:space="preserve">oint </w:t>
      </w:r>
      <w:r w:rsidR="002B5077" w:rsidRPr="005F02F0">
        <w:rPr>
          <w:rFonts w:ascii="Times New Roman" w:hAnsi="Times New Roman" w:cs="Times New Roman"/>
          <w:b/>
          <w:bCs/>
          <w:noProof/>
        </w:rPr>
        <w:t xml:space="preserve">and focused efforts </w:t>
      </w:r>
      <w:r w:rsidR="00AA6A78" w:rsidRPr="005F02F0">
        <w:rPr>
          <w:rFonts w:ascii="Times New Roman" w:hAnsi="Times New Roman" w:cs="Times New Roman"/>
          <w:b/>
          <w:bCs/>
          <w:noProof/>
        </w:rPr>
        <w:t xml:space="preserve">to take down </w:t>
      </w:r>
      <w:r w:rsidR="002B5077" w:rsidRPr="005F02F0">
        <w:rPr>
          <w:rFonts w:ascii="Times New Roman" w:hAnsi="Times New Roman" w:cs="Times New Roman"/>
          <w:b/>
          <w:bCs/>
          <w:noProof/>
        </w:rPr>
        <w:t xml:space="preserve">the most </w:t>
      </w:r>
      <w:r w:rsidR="008A21C1" w:rsidRPr="005F02F0">
        <w:rPr>
          <w:rFonts w:ascii="Times New Roman" w:hAnsi="Times New Roman" w:cs="Times New Roman"/>
          <w:b/>
          <w:bCs/>
          <w:noProof/>
        </w:rPr>
        <w:t xml:space="preserve">harmful </w:t>
      </w:r>
      <w:r w:rsidR="009E2D22">
        <w:rPr>
          <w:rFonts w:ascii="Times New Roman" w:hAnsi="Times New Roman" w:cs="Times New Roman"/>
          <w:b/>
          <w:bCs/>
          <w:noProof/>
        </w:rPr>
        <w:t>Single</w:t>
      </w:r>
      <w:r w:rsidR="009E2D22" w:rsidRPr="005F02F0">
        <w:rPr>
          <w:rFonts w:ascii="Times New Roman" w:hAnsi="Times New Roman" w:cs="Times New Roman"/>
          <w:b/>
          <w:bCs/>
          <w:noProof/>
        </w:rPr>
        <w:t xml:space="preserve"> </w:t>
      </w:r>
      <w:r w:rsidR="00EC0CBA" w:rsidRPr="005F02F0">
        <w:rPr>
          <w:rFonts w:ascii="Times New Roman" w:hAnsi="Times New Roman" w:cs="Times New Roman"/>
          <w:b/>
          <w:bCs/>
          <w:noProof/>
        </w:rPr>
        <w:t xml:space="preserve">Market barriers </w:t>
      </w:r>
      <w:r w:rsidR="002B5077" w:rsidRPr="005F02F0">
        <w:rPr>
          <w:rFonts w:ascii="Times New Roman" w:hAnsi="Times New Roman" w:cs="Times New Roman"/>
          <w:b/>
          <w:bCs/>
          <w:noProof/>
        </w:rPr>
        <w:t xml:space="preserve">- doubling down </w:t>
      </w:r>
      <w:r w:rsidR="001B4116">
        <w:rPr>
          <w:rFonts w:ascii="Times New Roman" w:hAnsi="Times New Roman" w:cs="Times New Roman"/>
          <w:b/>
          <w:bCs/>
          <w:noProof/>
        </w:rPr>
        <w:t xml:space="preserve">on </w:t>
      </w:r>
      <w:r w:rsidR="0A0AFB38" w:rsidRPr="005F02F0">
        <w:rPr>
          <w:rFonts w:ascii="Times New Roman" w:hAnsi="Times New Roman" w:cs="Times New Roman"/>
          <w:b/>
          <w:bCs/>
          <w:noProof/>
        </w:rPr>
        <w:t>efforts to tackle</w:t>
      </w:r>
      <w:r w:rsidR="002B5077" w:rsidRPr="005F02F0">
        <w:rPr>
          <w:rFonts w:ascii="Times New Roman" w:hAnsi="Times New Roman" w:cs="Times New Roman"/>
          <w:b/>
          <w:bCs/>
          <w:noProof/>
        </w:rPr>
        <w:t xml:space="preserve"> the </w:t>
      </w:r>
      <w:r w:rsidR="68ADCEFF" w:rsidRPr="005F02F0">
        <w:rPr>
          <w:rFonts w:ascii="Times New Roman" w:hAnsi="Times New Roman" w:cs="Times New Roman"/>
          <w:b/>
          <w:bCs/>
          <w:noProof/>
        </w:rPr>
        <w:t>‘</w:t>
      </w:r>
      <w:r w:rsidR="002B5077" w:rsidRPr="005F02F0">
        <w:rPr>
          <w:rFonts w:ascii="Times New Roman" w:hAnsi="Times New Roman" w:cs="Times New Roman"/>
          <w:b/>
          <w:bCs/>
          <w:noProof/>
        </w:rPr>
        <w:t>Terrible Ten</w:t>
      </w:r>
      <w:r w:rsidR="46153899" w:rsidRPr="005F02F0">
        <w:rPr>
          <w:rFonts w:ascii="Times New Roman" w:hAnsi="Times New Roman" w:cs="Times New Roman"/>
          <w:b/>
          <w:bCs/>
          <w:noProof/>
        </w:rPr>
        <w:t>’</w:t>
      </w:r>
      <w:r w:rsidR="6067A8D3" w:rsidRPr="005F02F0">
        <w:rPr>
          <w:rFonts w:ascii="Times New Roman" w:hAnsi="Times New Roman" w:cs="Times New Roman"/>
          <w:b/>
          <w:bCs/>
          <w:noProof/>
        </w:rPr>
        <w:t>.</w:t>
      </w:r>
      <w:r w:rsidR="00EC0CBA" w:rsidRPr="005F02F0">
        <w:rPr>
          <w:rFonts w:ascii="Times New Roman" w:hAnsi="Times New Roman" w:cs="Times New Roman"/>
          <w:noProof/>
        </w:rPr>
        <w:t xml:space="preserve"> </w:t>
      </w:r>
      <w:r w:rsidR="003F5F50" w:rsidRPr="005F02F0" w:rsidDel="00EC0CBA">
        <w:rPr>
          <w:rFonts w:ascii="Times New Roman" w:hAnsi="Times New Roman" w:cs="Times New Roman"/>
          <w:noProof/>
        </w:rPr>
        <w:t>T</w:t>
      </w:r>
      <w:r w:rsidR="00EC0CBA" w:rsidRPr="005F02F0">
        <w:rPr>
          <w:rFonts w:ascii="Times New Roman" w:hAnsi="Times New Roman" w:cs="Times New Roman"/>
          <w:noProof/>
        </w:rPr>
        <w:t>oo many obstacles continue to tie down the Single Market, negatively impacting trade and investment</w:t>
      </w:r>
      <w:r w:rsidR="00EC0CBA" w:rsidRPr="306795A5">
        <w:rPr>
          <w:rStyle w:val="FootnoteReference"/>
          <w:rFonts w:cs="Times New Roman"/>
          <w:noProof/>
          <w:sz w:val="24"/>
        </w:rPr>
        <w:footnoteReference w:id="15"/>
      </w:r>
      <w:r w:rsidR="00EC0CBA" w:rsidRPr="005F02F0">
        <w:rPr>
          <w:rFonts w:ascii="Times New Roman" w:hAnsi="Times New Roman" w:cs="Times New Roman"/>
          <w:noProof/>
        </w:rPr>
        <w:t xml:space="preserve">. </w:t>
      </w:r>
      <w:r w:rsidR="00A13282" w:rsidRPr="005F02F0">
        <w:rPr>
          <w:rFonts w:ascii="Times New Roman" w:hAnsi="Times New Roman" w:cs="Times New Roman"/>
          <w:noProof/>
        </w:rPr>
        <w:t xml:space="preserve">All of them must and will be addressed. But </w:t>
      </w:r>
      <w:r w:rsidR="00C63B46" w:rsidRPr="005F02F0">
        <w:rPr>
          <w:rFonts w:ascii="Times New Roman" w:hAnsi="Times New Roman" w:cs="Times New Roman"/>
          <w:noProof/>
        </w:rPr>
        <w:t xml:space="preserve">we need to </w:t>
      </w:r>
      <w:r w:rsidR="00CD03C3" w:rsidRPr="005F02F0">
        <w:rPr>
          <w:rFonts w:ascii="Times New Roman" w:hAnsi="Times New Roman" w:cs="Times New Roman"/>
          <w:noProof/>
        </w:rPr>
        <w:t>keep focus</w:t>
      </w:r>
      <w:r w:rsidR="00EC0CBA" w:rsidRPr="005F02F0">
        <w:rPr>
          <w:rFonts w:ascii="Times New Roman" w:hAnsi="Times New Roman" w:cs="Times New Roman"/>
          <w:noProof/>
        </w:rPr>
        <w:t xml:space="preserve">. </w:t>
      </w:r>
      <w:r w:rsidR="0042756B" w:rsidRPr="005F02F0">
        <w:rPr>
          <w:rFonts w:ascii="Times New Roman" w:hAnsi="Times New Roman" w:cs="Times New Roman"/>
          <w:noProof/>
        </w:rPr>
        <w:t xml:space="preserve">This is why in this Strategy we propose to </w:t>
      </w:r>
      <w:r w:rsidR="3BC246BA" w:rsidRPr="005F02F0">
        <w:rPr>
          <w:rFonts w:ascii="Times New Roman" w:hAnsi="Times New Roman" w:cs="Times New Roman"/>
          <w:noProof/>
        </w:rPr>
        <w:t>address</w:t>
      </w:r>
      <w:r w:rsidR="0042756B" w:rsidRPr="005F02F0">
        <w:rPr>
          <w:rFonts w:ascii="Times New Roman" w:hAnsi="Times New Roman" w:cs="Times New Roman"/>
          <w:noProof/>
        </w:rPr>
        <w:t xml:space="preserve">, as a first </w:t>
      </w:r>
      <w:r w:rsidR="4AEC6692" w:rsidRPr="005F02F0">
        <w:rPr>
          <w:rFonts w:ascii="Times New Roman" w:hAnsi="Times New Roman" w:cs="Times New Roman"/>
          <w:noProof/>
        </w:rPr>
        <w:t>priority</w:t>
      </w:r>
      <w:r w:rsidR="0042756B" w:rsidRPr="005F02F0">
        <w:rPr>
          <w:rFonts w:ascii="Times New Roman" w:hAnsi="Times New Roman" w:cs="Times New Roman"/>
          <w:noProof/>
        </w:rPr>
        <w:t xml:space="preserve">, the </w:t>
      </w:r>
      <w:r w:rsidR="00224DEA">
        <w:rPr>
          <w:rFonts w:ascii="Times New Roman" w:hAnsi="Times New Roman" w:cs="Times New Roman"/>
          <w:noProof/>
        </w:rPr>
        <w:t>10</w:t>
      </w:r>
      <w:r w:rsidR="00224DEA" w:rsidRPr="005F02F0">
        <w:rPr>
          <w:rFonts w:ascii="Times New Roman" w:hAnsi="Times New Roman" w:cs="Times New Roman"/>
          <w:noProof/>
        </w:rPr>
        <w:t xml:space="preserve"> </w:t>
      </w:r>
      <w:r w:rsidR="009017AD">
        <w:rPr>
          <w:rFonts w:ascii="Times New Roman" w:hAnsi="Times New Roman" w:cs="Times New Roman"/>
          <w:noProof/>
        </w:rPr>
        <w:t>most harmful</w:t>
      </w:r>
      <w:r w:rsidR="009017AD" w:rsidRPr="005F02F0">
        <w:rPr>
          <w:rFonts w:ascii="Times New Roman" w:hAnsi="Times New Roman" w:cs="Times New Roman"/>
          <w:noProof/>
        </w:rPr>
        <w:t xml:space="preserve"> </w:t>
      </w:r>
      <w:r w:rsidR="00BA6DBA" w:rsidRPr="005F02F0">
        <w:rPr>
          <w:rFonts w:ascii="Times New Roman" w:hAnsi="Times New Roman" w:cs="Times New Roman"/>
          <w:noProof/>
        </w:rPr>
        <w:t xml:space="preserve">Single Market </w:t>
      </w:r>
      <w:r w:rsidR="6BEC038A" w:rsidRPr="005F02F0">
        <w:rPr>
          <w:rFonts w:ascii="Times New Roman" w:hAnsi="Times New Roman" w:cs="Times New Roman"/>
          <w:noProof/>
        </w:rPr>
        <w:t>b</w:t>
      </w:r>
      <w:r w:rsidR="00BA6DBA" w:rsidRPr="005F02F0">
        <w:rPr>
          <w:rFonts w:ascii="Times New Roman" w:hAnsi="Times New Roman" w:cs="Times New Roman"/>
          <w:noProof/>
        </w:rPr>
        <w:t>arriers.</w:t>
      </w:r>
    </w:p>
    <w:p w14:paraId="2BA953A6" w14:textId="57C600F3" w:rsidR="00604758" w:rsidRPr="005F02F0" w:rsidRDefault="0011172E" w:rsidP="00835421">
      <w:pPr>
        <w:spacing w:line="259" w:lineRule="auto"/>
        <w:jc w:val="both"/>
        <w:rPr>
          <w:rFonts w:ascii="Times New Roman" w:eastAsia="Aptos" w:hAnsi="Times New Roman" w:cs="Times New Roman"/>
          <w:noProof/>
        </w:rPr>
      </w:pPr>
      <w:r w:rsidRPr="2C7AF87A">
        <w:rPr>
          <w:rFonts w:ascii="Times New Roman" w:hAnsi="Times New Roman" w:cs="Times New Roman"/>
          <w:b/>
          <w:bCs/>
          <w:noProof/>
        </w:rPr>
        <w:t xml:space="preserve">More </w:t>
      </w:r>
      <w:r w:rsidR="00FC0BD0">
        <w:rPr>
          <w:rFonts w:ascii="Times New Roman" w:hAnsi="Times New Roman" w:cs="Times New Roman"/>
          <w:b/>
          <w:bCs/>
          <w:noProof/>
        </w:rPr>
        <w:t>ambition</w:t>
      </w:r>
      <w:r w:rsidRPr="2C7AF87A">
        <w:rPr>
          <w:rFonts w:ascii="Times New Roman" w:hAnsi="Times New Roman" w:cs="Times New Roman"/>
          <w:b/>
          <w:bCs/>
          <w:noProof/>
        </w:rPr>
        <w:t xml:space="preserve">: </w:t>
      </w:r>
      <w:r w:rsidR="001B4116" w:rsidRPr="2C7AF87A">
        <w:rPr>
          <w:rFonts w:ascii="Times New Roman" w:hAnsi="Times New Roman" w:cs="Times New Roman"/>
          <w:b/>
          <w:bCs/>
          <w:noProof/>
        </w:rPr>
        <w:t>a</w:t>
      </w:r>
      <w:r w:rsidR="00550C85" w:rsidRPr="2C7AF87A">
        <w:rPr>
          <w:rFonts w:ascii="Times New Roman" w:hAnsi="Times New Roman" w:cs="Times New Roman"/>
          <w:b/>
          <w:bCs/>
          <w:noProof/>
        </w:rPr>
        <w:t xml:space="preserve"> new approach </w:t>
      </w:r>
      <w:r w:rsidR="008A718C" w:rsidRPr="2C7AF87A">
        <w:rPr>
          <w:rFonts w:ascii="Times New Roman" w:hAnsi="Times New Roman" w:cs="Times New Roman"/>
          <w:b/>
          <w:bCs/>
          <w:noProof/>
        </w:rPr>
        <w:t xml:space="preserve">to </w:t>
      </w:r>
      <w:r w:rsidR="1DEBEDCA" w:rsidRPr="2C7AF87A">
        <w:rPr>
          <w:rFonts w:ascii="Times New Roman" w:hAnsi="Times New Roman" w:cs="Times New Roman"/>
          <w:b/>
          <w:bCs/>
          <w:noProof/>
        </w:rPr>
        <w:t>boost</w:t>
      </w:r>
      <w:r w:rsidR="00E8223F" w:rsidRPr="2C7AF87A">
        <w:rPr>
          <w:rFonts w:ascii="Times New Roman" w:hAnsi="Times New Roman" w:cs="Times New Roman"/>
          <w:b/>
          <w:bCs/>
          <w:noProof/>
        </w:rPr>
        <w:t>ing</w:t>
      </w:r>
      <w:r w:rsidR="1DEBEDCA" w:rsidRPr="2C7AF87A">
        <w:rPr>
          <w:rFonts w:ascii="Times New Roman" w:hAnsi="Times New Roman" w:cs="Times New Roman"/>
          <w:b/>
          <w:bCs/>
          <w:noProof/>
        </w:rPr>
        <w:t xml:space="preserve"> </w:t>
      </w:r>
      <w:r w:rsidR="00917813" w:rsidRPr="2C7AF87A">
        <w:rPr>
          <w:rFonts w:ascii="Times New Roman" w:hAnsi="Times New Roman" w:cs="Times New Roman"/>
          <w:b/>
          <w:bCs/>
          <w:noProof/>
        </w:rPr>
        <w:t>European services markets</w:t>
      </w:r>
      <w:r w:rsidR="4CC6AE3D" w:rsidRPr="2C7AF87A">
        <w:rPr>
          <w:rFonts w:ascii="Times New Roman" w:hAnsi="Times New Roman" w:cs="Times New Roman"/>
          <w:b/>
          <w:bCs/>
          <w:noProof/>
        </w:rPr>
        <w:t xml:space="preserve">. </w:t>
      </w:r>
      <w:r w:rsidR="00835421" w:rsidRPr="00835421">
        <w:rPr>
          <w:rFonts w:ascii="Times New Roman" w:hAnsi="Times New Roman" w:cs="Times New Roman"/>
          <w:noProof/>
        </w:rPr>
        <w:t>In seeking greater ambition</w:t>
      </w:r>
      <w:r w:rsidR="007B39FE">
        <w:rPr>
          <w:rFonts w:ascii="Times New Roman" w:hAnsi="Times New Roman" w:cs="Times New Roman"/>
          <w:noProof/>
        </w:rPr>
        <w:t xml:space="preserve"> and alignment</w:t>
      </w:r>
      <w:r w:rsidR="00835421" w:rsidRPr="00835421">
        <w:rPr>
          <w:rFonts w:ascii="Times New Roman" w:hAnsi="Times New Roman" w:cs="Times New Roman"/>
          <w:noProof/>
        </w:rPr>
        <w:t>, a novel approach to invigorate the European services markets</w:t>
      </w:r>
      <w:r w:rsidR="00546F09">
        <w:rPr>
          <w:rFonts w:ascii="Times New Roman" w:hAnsi="Times New Roman" w:cs="Times New Roman"/>
          <w:noProof/>
        </w:rPr>
        <w:t xml:space="preserve"> is needed</w:t>
      </w:r>
      <w:r w:rsidR="00835421" w:rsidRPr="00835421">
        <w:rPr>
          <w:rFonts w:ascii="Times New Roman" w:hAnsi="Times New Roman" w:cs="Times New Roman"/>
          <w:noProof/>
        </w:rPr>
        <w:t xml:space="preserve">. There is a pressing need for an enhanced dynamic within the Single Market for services, </w:t>
      </w:r>
      <w:r w:rsidR="00835421" w:rsidRPr="027FC002">
        <w:rPr>
          <w:rFonts w:ascii="Times New Roman" w:hAnsi="Times New Roman" w:cs="Times New Roman"/>
          <w:noProof/>
        </w:rPr>
        <w:t>recogni</w:t>
      </w:r>
      <w:r w:rsidR="1E55864A" w:rsidRPr="027FC002">
        <w:rPr>
          <w:rFonts w:ascii="Times New Roman" w:hAnsi="Times New Roman" w:cs="Times New Roman"/>
          <w:noProof/>
        </w:rPr>
        <w:t>s</w:t>
      </w:r>
      <w:r w:rsidR="00835421" w:rsidRPr="027FC002">
        <w:rPr>
          <w:rFonts w:ascii="Times New Roman" w:hAnsi="Times New Roman" w:cs="Times New Roman"/>
          <w:noProof/>
        </w:rPr>
        <w:t>ing</w:t>
      </w:r>
      <w:r w:rsidR="00835421" w:rsidRPr="00835421">
        <w:rPr>
          <w:rFonts w:ascii="Times New Roman" w:hAnsi="Times New Roman" w:cs="Times New Roman"/>
          <w:noProof/>
        </w:rPr>
        <w:t xml:space="preserve"> its pivotal role. </w:t>
      </w:r>
      <w:r w:rsidR="4CC6AE3D" w:rsidRPr="2C7AF87A">
        <w:rPr>
          <w:rFonts w:ascii="Times New Roman" w:hAnsi="Times New Roman" w:cs="Times New Roman"/>
          <w:noProof/>
        </w:rPr>
        <w:t xml:space="preserve">The proposed </w:t>
      </w:r>
      <w:r w:rsidR="00604758" w:rsidRPr="2C7AF87A">
        <w:rPr>
          <w:rFonts w:ascii="Times New Roman" w:eastAsia="Aptos" w:hAnsi="Times New Roman" w:cs="Times New Roman"/>
          <w:noProof/>
        </w:rPr>
        <w:t xml:space="preserve">sectorial approach </w:t>
      </w:r>
      <w:r w:rsidR="1EA83D83" w:rsidRPr="2C7AF87A">
        <w:rPr>
          <w:rFonts w:ascii="Times New Roman" w:eastAsia="Aptos" w:hAnsi="Times New Roman" w:cs="Times New Roman"/>
          <w:noProof/>
        </w:rPr>
        <w:t xml:space="preserve">will </w:t>
      </w:r>
      <w:r w:rsidR="00604758" w:rsidRPr="2C7AF87A">
        <w:rPr>
          <w:rFonts w:ascii="Times New Roman" w:eastAsia="Aptos" w:hAnsi="Times New Roman" w:cs="Times New Roman"/>
          <w:noProof/>
        </w:rPr>
        <w:t>zoom in</w:t>
      </w:r>
      <w:r w:rsidR="00862FE9" w:rsidRPr="2C7AF87A">
        <w:rPr>
          <w:rFonts w:ascii="Times New Roman" w:eastAsia="Aptos" w:hAnsi="Times New Roman" w:cs="Times New Roman"/>
          <w:noProof/>
        </w:rPr>
        <w:t xml:space="preserve"> on</w:t>
      </w:r>
      <w:r w:rsidR="00604758" w:rsidRPr="2C7AF87A">
        <w:rPr>
          <w:rFonts w:ascii="Times New Roman" w:eastAsia="Aptos" w:hAnsi="Times New Roman" w:cs="Times New Roman"/>
          <w:noProof/>
        </w:rPr>
        <w:t xml:space="preserve"> specific services sectors</w:t>
      </w:r>
      <w:r w:rsidR="002F4D99" w:rsidRPr="2C7AF87A">
        <w:rPr>
          <w:rFonts w:ascii="Times New Roman" w:eastAsia="Aptos" w:hAnsi="Times New Roman" w:cs="Times New Roman"/>
          <w:noProof/>
        </w:rPr>
        <w:t xml:space="preserve"> that</w:t>
      </w:r>
      <w:r w:rsidR="00604758" w:rsidRPr="2C7AF87A">
        <w:rPr>
          <w:rFonts w:ascii="Times New Roman" w:eastAsia="Aptos" w:hAnsi="Times New Roman" w:cs="Times New Roman"/>
          <w:noProof/>
        </w:rPr>
        <w:t xml:space="preserve"> </w:t>
      </w:r>
      <w:r w:rsidR="003E6A54" w:rsidRPr="2C7AF87A">
        <w:rPr>
          <w:rFonts w:ascii="Times New Roman" w:eastAsia="Aptos" w:hAnsi="Times New Roman" w:cs="Times New Roman"/>
          <w:noProof/>
        </w:rPr>
        <w:t xml:space="preserve">could bring the highest economic added value and </w:t>
      </w:r>
      <w:r w:rsidR="00604758" w:rsidRPr="2C7AF87A">
        <w:rPr>
          <w:rFonts w:ascii="Times New Roman" w:eastAsia="Aptos" w:hAnsi="Times New Roman" w:cs="Times New Roman"/>
          <w:noProof/>
        </w:rPr>
        <w:t>are relevant for the twin transition.</w:t>
      </w:r>
      <w:r w:rsidR="5CE5C183" w:rsidRPr="2C7AF87A">
        <w:rPr>
          <w:rFonts w:ascii="Times New Roman" w:eastAsia="Aptos" w:hAnsi="Times New Roman" w:cs="Times New Roman"/>
          <w:noProof/>
        </w:rPr>
        <w:t xml:space="preserve"> It is long overdue. </w:t>
      </w:r>
    </w:p>
    <w:p w14:paraId="19CC2D7B" w14:textId="1E842C09" w:rsidR="003723A3" w:rsidRPr="005F02F0" w:rsidRDefault="00A67DEA" w:rsidP="6D8A1585">
      <w:pPr>
        <w:spacing w:before="160" w:after="240" w:line="259" w:lineRule="auto"/>
        <w:jc w:val="both"/>
        <w:rPr>
          <w:rFonts w:ascii="Times New Roman" w:hAnsi="Times New Roman" w:cs="Times New Roman"/>
          <w:noProof/>
        </w:rPr>
      </w:pPr>
      <w:r w:rsidRPr="2C7AF87A">
        <w:rPr>
          <w:rFonts w:ascii="Times New Roman" w:eastAsia="Times New Roman" w:hAnsi="Times New Roman" w:cs="Times New Roman"/>
          <w:b/>
          <w:bCs/>
          <w:noProof/>
        </w:rPr>
        <w:t xml:space="preserve">More focus: </w:t>
      </w:r>
      <w:r w:rsidR="005710B2" w:rsidRPr="2C7AF87A">
        <w:rPr>
          <w:rFonts w:ascii="Times New Roman" w:eastAsia="Times New Roman" w:hAnsi="Times New Roman" w:cs="Times New Roman"/>
          <w:b/>
          <w:bCs/>
          <w:noProof/>
        </w:rPr>
        <w:t xml:space="preserve">on </w:t>
      </w:r>
      <w:r w:rsidR="001B4116" w:rsidRPr="2C7AF87A">
        <w:rPr>
          <w:rFonts w:ascii="Times New Roman" w:eastAsia="Times New Roman" w:hAnsi="Times New Roman" w:cs="Times New Roman"/>
          <w:b/>
          <w:bCs/>
          <w:noProof/>
        </w:rPr>
        <w:t>s</w:t>
      </w:r>
      <w:r w:rsidR="00A25BBA" w:rsidRPr="2C7AF87A">
        <w:rPr>
          <w:rFonts w:ascii="Times New Roman" w:eastAsia="Times New Roman" w:hAnsi="Times New Roman" w:cs="Times New Roman"/>
          <w:b/>
          <w:bCs/>
          <w:noProof/>
        </w:rPr>
        <w:t xml:space="preserve">mall and medium-sized enterprises (SMEs) </w:t>
      </w:r>
      <w:r w:rsidR="00ED5E12" w:rsidRPr="2C7AF87A">
        <w:rPr>
          <w:rFonts w:ascii="Times New Roman" w:eastAsia="Times New Roman" w:hAnsi="Times New Roman" w:cs="Times New Roman"/>
          <w:b/>
          <w:bCs/>
          <w:noProof/>
        </w:rPr>
        <w:t>including innovative startups and scaleups</w:t>
      </w:r>
      <w:r w:rsidR="004B74AB" w:rsidRPr="2C7AF87A">
        <w:rPr>
          <w:rFonts w:ascii="Times New Roman" w:eastAsia="Times New Roman" w:hAnsi="Times New Roman" w:cs="Times New Roman"/>
          <w:b/>
          <w:bCs/>
          <w:noProof/>
        </w:rPr>
        <w:t>.</w:t>
      </w:r>
      <w:r w:rsidR="004B74AB" w:rsidRPr="2C7AF87A">
        <w:rPr>
          <w:rFonts w:ascii="Times New Roman" w:eastAsia="Times New Roman" w:hAnsi="Times New Roman" w:cs="Times New Roman"/>
          <w:noProof/>
        </w:rPr>
        <w:t xml:space="preserve"> SMEs</w:t>
      </w:r>
      <w:r w:rsidR="00A25BBA" w:rsidRPr="2C7AF87A">
        <w:rPr>
          <w:rFonts w:ascii="Times New Roman" w:eastAsia="Times New Roman" w:hAnsi="Times New Roman" w:cs="Times New Roman"/>
          <w:noProof/>
        </w:rPr>
        <w:t xml:space="preserve"> </w:t>
      </w:r>
      <w:r w:rsidR="00E92826">
        <w:rPr>
          <w:rFonts w:ascii="Times New Roman" w:eastAsia="Times New Roman" w:hAnsi="Times New Roman" w:cs="Times New Roman"/>
          <w:noProof/>
        </w:rPr>
        <w:t xml:space="preserve">and </w:t>
      </w:r>
      <w:r w:rsidR="00E92826" w:rsidRPr="005F02F0">
        <w:rPr>
          <w:rFonts w:ascii="Times New Roman" w:eastAsia="Times New Roman" w:hAnsi="Times New Roman" w:cs="Times New Roman"/>
          <w:noProof/>
        </w:rPr>
        <w:t>small mid-caps (SMCs</w:t>
      </w:r>
      <w:r w:rsidR="00E92826">
        <w:rPr>
          <w:rFonts w:ascii="Times New Roman" w:eastAsia="Times New Roman" w:hAnsi="Times New Roman" w:cs="Times New Roman"/>
          <w:noProof/>
        </w:rPr>
        <w:t>)</w:t>
      </w:r>
      <w:r w:rsidR="00A25BBA" w:rsidRPr="2C7AF87A">
        <w:rPr>
          <w:rFonts w:ascii="Times New Roman" w:eastAsia="Times New Roman" w:hAnsi="Times New Roman" w:cs="Times New Roman"/>
          <w:noProof/>
        </w:rPr>
        <w:t xml:space="preserve"> are among the most affected by regulatory </w:t>
      </w:r>
      <w:r w:rsidR="00A25BBA" w:rsidRPr="2C7AF87A">
        <w:rPr>
          <w:rFonts w:ascii="Times New Roman" w:eastAsia="Times New Roman" w:hAnsi="Times New Roman" w:cs="Times New Roman"/>
          <w:noProof/>
        </w:rPr>
        <w:lastRenderedPageBreak/>
        <w:t xml:space="preserve">and administrative market fragmentation and stand to gain </w:t>
      </w:r>
      <w:r w:rsidR="2FB40FF3" w:rsidRPr="2C7AF87A">
        <w:rPr>
          <w:rFonts w:ascii="Times New Roman" w:eastAsia="Times New Roman" w:hAnsi="Times New Roman" w:cs="Times New Roman"/>
          <w:noProof/>
        </w:rPr>
        <w:t xml:space="preserve">the </w:t>
      </w:r>
      <w:r w:rsidR="00A25BBA" w:rsidRPr="2C7AF87A">
        <w:rPr>
          <w:rFonts w:ascii="Times New Roman" w:eastAsia="Times New Roman" w:hAnsi="Times New Roman" w:cs="Times New Roman"/>
          <w:noProof/>
        </w:rPr>
        <w:t>most from a more integrated European market</w:t>
      </w:r>
      <w:r w:rsidR="007B6644" w:rsidRPr="2C7AF87A">
        <w:rPr>
          <w:rFonts w:ascii="Times New Roman" w:eastAsia="Times New Roman" w:hAnsi="Times New Roman" w:cs="Times New Roman"/>
          <w:noProof/>
        </w:rPr>
        <w:t>.</w:t>
      </w:r>
      <w:r w:rsidR="00A25BBA" w:rsidRPr="2C7AF87A">
        <w:rPr>
          <w:rFonts w:ascii="Times New Roman" w:eastAsia="Times New Roman" w:hAnsi="Times New Roman" w:cs="Times New Roman"/>
          <w:noProof/>
        </w:rPr>
        <w:t xml:space="preserve"> </w:t>
      </w:r>
      <w:r w:rsidR="007B6644" w:rsidRPr="2C7AF87A">
        <w:rPr>
          <w:rFonts w:ascii="Times New Roman" w:hAnsi="Times New Roman" w:cs="Times New Roman"/>
          <w:noProof/>
        </w:rPr>
        <w:t>T</w:t>
      </w:r>
      <w:r w:rsidR="00247FA1" w:rsidRPr="2C7AF87A">
        <w:rPr>
          <w:rFonts w:ascii="Times New Roman" w:hAnsi="Times New Roman" w:cs="Times New Roman"/>
          <w:noProof/>
        </w:rPr>
        <w:t>h</w:t>
      </w:r>
      <w:r w:rsidR="764BA22D" w:rsidRPr="2C7AF87A">
        <w:rPr>
          <w:rFonts w:ascii="Times New Roman" w:hAnsi="Times New Roman" w:cs="Times New Roman"/>
          <w:noProof/>
        </w:rPr>
        <w:t>is</w:t>
      </w:r>
      <w:r w:rsidR="00247FA1" w:rsidRPr="2C7AF87A">
        <w:rPr>
          <w:rFonts w:ascii="Times New Roman" w:hAnsi="Times New Roman" w:cs="Times New Roman"/>
          <w:noProof/>
        </w:rPr>
        <w:t xml:space="preserve"> </w:t>
      </w:r>
      <w:r w:rsidR="009D0841" w:rsidRPr="2C7AF87A">
        <w:rPr>
          <w:rFonts w:ascii="Times New Roman" w:hAnsi="Times New Roman" w:cs="Times New Roman"/>
          <w:noProof/>
        </w:rPr>
        <w:t xml:space="preserve">Strategy puts forward a series of actions </w:t>
      </w:r>
      <w:r w:rsidR="00CC12CB" w:rsidRPr="2C7AF87A">
        <w:rPr>
          <w:rFonts w:ascii="Times New Roman" w:hAnsi="Times New Roman" w:cs="Times New Roman"/>
          <w:noProof/>
        </w:rPr>
        <w:t xml:space="preserve">enabling </w:t>
      </w:r>
      <w:r w:rsidR="31C1C6EE" w:rsidRPr="2C7AF87A">
        <w:rPr>
          <w:rFonts w:ascii="Times New Roman" w:hAnsi="Times New Roman" w:cs="Times New Roman"/>
          <w:noProof/>
        </w:rPr>
        <w:t>SMEs</w:t>
      </w:r>
      <w:r w:rsidR="00CC12CB" w:rsidRPr="2C7AF87A">
        <w:rPr>
          <w:rFonts w:ascii="Times New Roman" w:hAnsi="Times New Roman" w:cs="Times New Roman"/>
          <w:noProof/>
        </w:rPr>
        <w:t xml:space="preserve"> to make the most of their European market.</w:t>
      </w:r>
      <w:r w:rsidR="0AF213E8" w:rsidRPr="2C7AF87A">
        <w:rPr>
          <w:rFonts w:ascii="Times New Roman" w:hAnsi="Times New Roman" w:cs="Times New Roman"/>
          <w:noProof/>
        </w:rPr>
        <w:t xml:space="preserve"> It will be complemented by a dedicated start-up </w:t>
      </w:r>
      <w:r w:rsidR="009A5E39">
        <w:rPr>
          <w:rFonts w:ascii="Times New Roman" w:hAnsi="Times New Roman" w:cs="Times New Roman"/>
          <w:noProof/>
        </w:rPr>
        <w:t xml:space="preserve">and </w:t>
      </w:r>
      <w:r w:rsidR="0AF213E8" w:rsidRPr="2C7AF87A">
        <w:rPr>
          <w:rFonts w:ascii="Times New Roman" w:hAnsi="Times New Roman" w:cs="Times New Roman"/>
          <w:noProof/>
        </w:rPr>
        <w:t>scale-up str</w:t>
      </w:r>
      <w:r w:rsidR="00AA461E">
        <w:rPr>
          <w:rFonts w:ascii="Times New Roman" w:hAnsi="Times New Roman" w:cs="Times New Roman"/>
          <w:noProof/>
        </w:rPr>
        <w:t>a</w:t>
      </w:r>
      <w:r w:rsidR="0AF213E8" w:rsidRPr="2C7AF87A">
        <w:rPr>
          <w:rFonts w:ascii="Times New Roman" w:hAnsi="Times New Roman" w:cs="Times New Roman"/>
          <w:noProof/>
        </w:rPr>
        <w:t xml:space="preserve">tegy. </w:t>
      </w:r>
    </w:p>
    <w:p w14:paraId="2A8B6F2A" w14:textId="0EDAFE89" w:rsidR="003723A3" w:rsidRPr="00E97C75" w:rsidRDefault="60E8A897" w:rsidP="00E97C75">
      <w:pPr>
        <w:spacing w:before="160" w:after="240" w:line="259" w:lineRule="auto"/>
        <w:jc w:val="both"/>
        <w:rPr>
          <w:rFonts w:ascii="Times New Roman" w:hAnsi="Times New Roman" w:cs="Times New Roman"/>
          <w:b/>
          <w:bCs/>
          <w:noProof/>
        </w:rPr>
      </w:pPr>
      <w:r w:rsidRPr="2C7AF87A">
        <w:rPr>
          <w:rFonts w:ascii="Times New Roman" w:hAnsi="Times New Roman" w:cs="Times New Roman"/>
          <w:b/>
          <w:bCs/>
          <w:noProof/>
        </w:rPr>
        <w:t>M</w:t>
      </w:r>
      <w:r w:rsidR="00CD0F70" w:rsidRPr="2C7AF87A">
        <w:rPr>
          <w:rFonts w:ascii="Times New Roman" w:hAnsi="Times New Roman" w:cs="Times New Roman"/>
          <w:b/>
          <w:bCs/>
          <w:noProof/>
        </w:rPr>
        <w:t xml:space="preserve">ore </w:t>
      </w:r>
      <w:r w:rsidR="00541F38">
        <w:rPr>
          <w:rFonts w:ascii="Times New Roman" w:hAnsi="Times New Roman" w:cs="Times New Roman"/>
          <w:b/>
          <w:bCs/>
          <w:noProof/>
        </w:rPr>
        <w:t xml:space="preserve">effective </w:t>
      </w:r>
      <w:r w:rsidR="004B7807">
        <w:rPr>
          <w:rFonts w:ascii="Times New Roman" w:hAnsi="Times New Roman" w:cs="Times New Roman"/>
          <w:b/>
          <w:bCs/>
          <w:noProof/>
        </w:rPr>
        <w:t>digitalisation</w:t>
      </w:r>
      <w:r w:rsidR="00A376B4" w:rsidRPr="2C7AF87A">
        <w:rPr>
          <w:rFonts w:ascii="Times New Roman" w:hAnsi="Times New Roman" w:cs="Times New Roman"/>
          <w:b/>
          <w:bCs/>
          <w:noProof/>
        </w:rPr>
        <w:t xml:space="preserve">: </w:t>
      </w:r>
      <w:r w:rsidR="00E97C75" w:rsidRPr="00E97C75">
        <w:rPr>
          <w:rFonts w:ascii="Times New Roman" w:hAnsi="Times New Roman" w:cs="Times New Roman"/>
          <w:b/>
          <w:bCs/>
          <w:noProof/>
        </w:rPr>
        <w:t xml:space="preserve">Member States and the EU </w:t>
      </w:r>
      <w:r w:rsidR="00E97C75">
        <w:rPr>
          <w:rFonts w:ascii="Times New Roman" w:hAnsi="Times New Roman" w:cs="Times New Roman"/>
          <w:b/>
          <w:bCs/>
          <w:noProof/>
        </w:rPr>
        <w:t xml:space="preserve">need </w:t>
      </w:r>
      <w:r w:rsidR="00E97C75" w:rsidRPr="00E97C75">
        <w:rPr>
          <w:rFonts w:ascii="Times New Roman" w:hAnsi="Times New Roman" w:cs="Times New Roman"/>
          <w:b/>
          <w:bCs/>
          <w:noProof/>
        </w:rPr>
        <w:t>to work in sync</w:t>
      </w:r>
      <w:r w:rsidR="00892158" w:rsidRPr="2C7AF87A">
        <w:rPr>
          <w:rFonts w:ascii="Times New Roman" w:hAnsi="Times New Roman" w:cs="Times New Roman"/>
          <w:b/>
          <w:bCs/>
          <w:noProof/>
        </w:rPr>
        <w:t>.</w:t>
      </w:r>
      <w:r w:rsidR="00EB0636" w:rsidRPr="2C7AF87A">
        <w:rPr>
          <w:rFonts w:ascii="Times New Roman" w:hAnsi="Times New Roman" w:cs="Times New Roman"/>
          <w:noProof/>
        </w:rPr>
        <w:t xml:space="preserve"> </w:t>
      </w:r>
      <w:r w:rsidR="00360201" w:rsidRPr="2C7AF87A">
        <w:rPr>
          <w:rFonts w:ascii="Times New Roman" w:hAnsi="Times New Roman" w:cs="Times New Roman"/>
          <w:noProof/>
        </w:rPr>
        <w:t xml:space="preserve">Digitalisation can boost a joint administration and speed </w:t>
      </w:r>
      <w:r w:rsidR="00360201" w:rsidRPr="2C7AF87A">
        <w:rPr>
          <w:rFonts w:ascii="Times New Roman" w:hAnsi="Times New Roman"/>
          <w:noProof/>
        </w:rPr>
        <w:t xml:space="preserve">up </w:t>
      </w:r>
      <w:r w:rsidR="00360201" w:rsidRPr="2C7AF87A">
        <w:rPr>
          <w:rFonts w:ascii="Times New Roman" w:hAnsi="Times New Roman" w:cs="Times New Roman"/>
          <w:noProof/>
        </w:rPr>
        <w:t>doing business in the EU.</w:t>
      </w:r>
      <w:r w:rsidR="00360201">
        <w:rPr>
          <w:rFonts w:ascii="Times New Roman" w:hAnsi="Times New Roman" w:cs="Times New Roman"/>
          <w:noProof/>
        </w:rPr>
        <w:t xml:space="preserve"> </w:t>
      </w:r>
      <w:r w:rsidR="002B3C5D" w:rsidRPr="00D94297">
        <w:rPr>
          <w:rFonts w:ascii="Times New Roman" w:hAnsi="Times New Roman" w:cs="Times New Roman"/>
          <w:noProof/>
        </w:rPr>
        <w:t xml:space="preserve">Digital tools </w:t>
      </w:r>
      <w:r w:rsidR="00360201">
        <w:rPr>
          <w:rFonts w:ascii="Times New Roman" w:hAnsi="Times New Roman" w:cs="Times New Roman"/>
          <w:noProof/>
        </w:rPr>
        <w:t xml:space="preserve">thus </w:t>
      </w:r>
      <w:r w:rsidR="002B3C5D" w:rsidRPr="00D94297">
        <w:rPr>
          <w:rFonts w:ascii="Times New Roman" w:hAnsi="Times New Roman" w:cs="Times New Roman"/>
          <w:noProof/>
        </w:rPr>
        <w:t>enable the optimal functioning of the Single Market and are crucial for the effective and efficient implementation of policies.</w:t>
      </w:r>
      <w:r w:rsidR="002B3C5D">
        <w:rPr>
          <w:rFonts w:ascii="Times New Roman" w:hAnsi="Times New Roman" w:cs="Times New Roman"/>
          <w:noProof/>
        </w:rPr>
        <w:t xml:space="preserve"> This goes hand in hand with the European ambition for simplification. </w:t>
      </w:r>
    </w:p>
    <w:p w14:paraId="67329DF4" w14:textId="32452133" w:rsidR="00C91339" w:rsidRPr="005F02F0" w:rsidRDefault="11440873" w:rsidP="00C91339">
      <w:pPr>
        <w:spacing w:line="259" w:lineRule="auto"/>
        <w:jc w:val="both"/>
        <w:rPr>
          <w:rFonts w:ascii="Times New Roman" w:hAnsi="Times New Roman" w:cs="Times New Roman"/>
          <w:noProof/>
        </w:rPr>
      </w:pPr>
      <w:r w:rsidRPr="2C7AF87A">
        <w:rPr>
          <w:rFonts w:ascii="Times New Roman" w:eastAsia="Aptos" w:hAnsi="Times New Roman" w:cs="Times New Roman"/>
          <w:b/>
          <w:bCs/>
          <w:noProof/>
        </w:rPr>
        <w:t xml:space="preserve">More simplification: </w:t>
      </w:r>
      <w:r w:rsidR="00B11799" w:rsidRPr="2C7AF87A">
        <w:rPr>
          <w:rFonts w:ascii="Times New Roman" w:eastAsia="Aptos" w:hAnsi="Times New Roman" w:cs="Times New Roman"/>
          <w:b/>
          <w:bCs/>
          <w:noProof/>
        </w:rPr>
        <w:t xml:space="preserve">taking </w:t>
      </w:r>
      <w:r w:rsidR="7C7C02EF" w:rsidRPr="2C7AF87A">
        <w:rPr>
          <w:rFonts w:ascii="Times New Roman" w:eastAsia="Aptos" w:hAnsi="Times New Roman" w:cs="Times New Roman"/>
          <w:b/>
          <w:bCs/>
          <w:noProof/>
        </w:rPr>
        <w:t xml:space="preserve">immediate action to </w:t>
      </w:r>
      <w:r w:rsidR="5C2FAE5B" w:rsidRPr="2C7AF87A">
        <w:rPr>
          <w:rFonts w:ascii="Times New Roman" w:eastAsia="Aptos" w:hAnsi="Times New Roman" w:cs="Times New Roman"/>
          <w:b/>
          <w:bCs/>
          <w:noProof/>
        </w:rPr>
        <w:t>reduce red tape</w:t>
      </w:r>
      <w:r>
        <w:rPr>
          <w:rFonts w:ascii="Times New Roman" w:eastAsia="Aptos" w:hAnsi="Times New Roman" w:cs="Times New Roman"/>
          <w:b/>
          <w:bCs/>
          <w:noProof/>
        </w:rPr>
        <w:t xml:space="preserve"> </w:t>
      </w:r>
      <w:r w:rsidR="17EF348D" w:rsidRPr="2C7AF87A" w:rsidDel="00832DAA">
        <w:rPr>
          <w:rFonts w:ascii="Times New Roman" w:eastAsia="Aptos" w:hAnsi="Times New Roman" w:cs="Times New Roman"/>
          <w:b/>
          <w:bCs/>
          <w:noProof/>
        </w:rPr>
        <w:t>and make things simple</w:t>
      </w:r>
      <w:r w:rsidR="09C80BD8" w:rsidRPr="2C7AF87A">
        <w:rPr>
          <w:rFonts w:ascii="Times New Roman" w:eastAsia="Aptos" w:hAnsi="Times New Roman" w:cs="Times New Roman"/>
          <w:b/>
          <w:bCs/>
          <w:noProof/>
        </w:rPr>
        <w:t>.</w:t>
      </w:r>
      <w:r w:rsidR="5C2FAE5B" w:rsidRPr="2C7AF87A">
        <w:rPr>
          <w:rFonts w:ascii="Times New Roman" w:eastAsia="Aptos" w:hAnsi="Times New Roman" w:cs="Times New Roman"/>
          <w:b/>
          <w:bCs/>
          <w:noProof/>
        </w:rPr>
        <w:t xml:space="preserve"> </w:t>
      </w:r>
      <w:r w:rsidR="5C2FAE5B" w:rsidRPr="2C7AF87A">
        <w:rPr>
          <w:rFonts w:ascii="Times New Roman" w:eastAsia="Aptos" w:hAnsi="Times New Roman" w:cs="Times New Roman"/>
          <w:noProof/>
        </w:rPr>
        <w:t xml:space="preserve">The Omnibus </w:t>
      </w:r>
      <w:r w:rsidR="004B7807">
        <w:rPr>
          <w:rFonts w:ascii="Times New Roman" w:eastAsia="Aptos" w:hAnsi="Times New Roman" w:cs="Times New Roman"/>
          <w:noProof/>
        </w:rPr>
        <w:t>package</w:t>
      </w:r>
      <w:r w:rsidR="004B7807" w:rsidRPr="2C7AF87A">
        <w:rPr>
          <w:rFonts w:ascii="Times New Roman" w:eastAsia="Aptos" w:hAnsi="Times New Roman" w:cs="Times New Roman"/>
          <w:noProof/>
        </w:rPr>
        <w:t xml:space="preserve"> </w:t>
      </w:r>
      <w:r w:rsidR="5C2FAE5B" w:rsidRPr="2C7AF87A">
        <w:rPr>
          <w:rFonts w:ascii="Times New Roman" w:eastAsia="Aptos" w:hAnsi="Times New Roman" w:cs="Times New Roman"/>
          <w:noProof/>
        </w:rPr>
        <w:t>accompanying this Strategy responds to businesses’ expectations</w:t>
      </w:r>
      <w:r w:rsidR="2B4F446D" w:rsidRPr="2C7AF87A">
        <w:rPr>
          <w:rFonts w:ascii="Times New Roman" w:eastAsia="Aptos" w:hAnsi="Times New Roman" w:cs="Times New Roman"/>
          <w:noProof/>
        </w:rPr>
        <w:t>:</w:t>
      </w:r>
      <w:r w:rsidR="5C2FAE5B" w:rsidRPr="2C7AF87A">
        <w:rPr>
          <w:rFonts w:ascii="Times New Roman" w:eastAsia="Aptos" w:hAnsi="Times New Roman" w:cs="Times New Roman"/>
          <w:noProof/>
        </w:rPr>
        <w:t xml:space="preserve"> </w:t>
      </w:r>
      <w:r w:rsidR="4E06D002" w:rsidRPr="2C7AF87A">
        <w:rPr>
          <w:rFonts w:ascii="Times New Roman" w:eastAsia="Aptos" w:hAnsi="Times New Roman" w:cs="Times New Roman"/>
          <w:noProof/>
        </w:rPr>
        <w:t>i</w:t>
      </w:r>
      <w:r w:rsidR="1B13162D" w:rsidRPr="2C7AF87A">
        <w:rPr>
          <w:rFonts w:ascii="Times New Roman" w:eastAsia="Aptos" w:hAnsi="Times New Roman" w:cs="Times New Roman"/>
          <w:noProof/>
        </w:rPr>
        <w:t>ntroduc</w:t>
      </w:r>
      <w:r w:rsidR="5F12BE1F" w:rsidRPr="2C7AF87A">
        <w:rPr>
          <w:rFonts w:ascii="Times New Roman" w:eastAsia="Aptos" w:hAnsi="Times New Roman" w:cs="Times New Roman"/>
          <w:noProof/>
        </w:rPr>
        <w:t>ing</w:t>
      </w:r>
      <w:r w:rsidR="1B13162D" w:rsidRPr="2C7AF87A">
        <w:rPr>
          <w:rFonts w:ascii="Times New Roman" w:eastAsia="Aptos" w:hAnsi="Times New Roman" w:cs="Times New Roman"/>
          <w:noProof/>
        </w:rPr>
        <w:t xml:space="preserve"> small mid</w:t>
      </w:r>
      <w:r w:rsidR="002F4BA9" w:rsidRPr="2C7AF87A">
        <w:rPr>
          <w:rFonts w:ascii="Times New Roman" w:eastAsia="Aptos" w:hAnsi="Times New Roman" w:cs="Times New Roman"/>
          <w:noProof/>
        </w:rPr>
        <w:t>-</w:t>
      </w:r>
      <w:r w:rsidR="1B13162D" w:rsidRPr="2C7AF87A">
        <w:rPr>
          <w:rFonts w:ascii="Times New Roman" w:eastAsia="Aptos" w:hAnsi="Times New Roman" w:cs="Times New Roman"/>
          <w:noProof/>
        </w:rPr>
        <w:t xml:space="preserve">caps to </w:t>
      </w:r>
      <w:r w:rsidR="00B54DB3" w:rsidRPr="2C7AF87A">
        <w:rPr>
          <w:rFonts w:ascii="Times New Roman" w:eastAsia="Aptos" w:hAnsi="Times New Roman" w:cs="Times New Roman"/>
          <w:noProof/>
        </w:rPr>
        <w:t>ta</w:t>
      </w:r>
      <w:r w:rsidR="00C16E3A" w:rsidRPr="2C7AF87A">
        <w:rPr>
          <w:rFonts w:ascii="Times New Roman" w:eastAsia="Aptos" w:hAnsi="Times New Roman" w:cs="Times New Roman"/>
          <w:noProof/>
        </w:rPr>
        <w:t>i</w:t>
      </w:r>
      <w:r w:rsidR="00B54DB3" w:rsidRPr="2C7AF87A">
        <w:rPr>
          <w:rFonts w:ascii="Times New Roman" w:eastAsia="Aptos" w:hAnsi="Times New Roman" w:cs="Times New Roman"/>
          <w:noProof/>
        </w:rPr>
        <w:t>lor</w:t>
      </w:r>
      <w:r>
        <w:rPr>
          <w:rFonts w:ascii="Times New Roman" w:eastAsia="Aptos" w:hAnsi="Times New Roman" w:cs="Times New Roman"/>
          <w:noProof/>
        </w:rPr>
        <w:t xml:space="preserve"> </w:t>
      </w:r>
      <w:r w:rsidR="00A01B66" w:rsidRPr="2C7AF87A">
        <w:rPr>
          <w:rFonts w:ascii="Times New Roman" w:eastAsia="Aptos" w:hAnsi="Times New Roman" w:cs="Times New Roman"/>
          <w:noProof/>
        </w:rPr>
        <w:t>regulation to their needs</w:t>
      </w:r>
      <w:r w:rsidR="5A8EC024" w:rsidRPr="2C7AF87A">
        <w:rPr>
          <w:rFonts w:ascii="Times New Roman" w:eastAsia="Aptos" w:hAnsi="Times New Roman" w:cs="Times New Roman"/>
          <w:noProof/>
        </w:rPr>
        <w:t xml:space="preserve">, </w:t>
      </w:r>
      <w:r w:rsidR="5C2FAE5B" w:rsidRPr="2C7AF87A">
        <w:rPr>
          <w:rFonts w:ascii="Times New Roman" w:eastAsia="Aptos" w:hAnsi="Times New Roman" w:cs="Times New Roman"/>
          <w:noProof/>
        </w:rPr>
        <w:t>mov</w:t>
      </w:r>
      <w:r w:rsidR="3193D278" w:rsidRPr="2C7AF87A">
        <w:rPr>
          <w:rFonts w:ascii="Times New Roman" w:eastAsia="Aptos" w:hAnsi="Times New Roman" w:cs="Times New Roman"/>
          <w:noProof/>
        </w:rPr>
        <w:t>ing</w:t>
      </w:r>
      <w:r w:rsidR="5C2FAE5B" w:rsidRPr="2C7AF87A">
        <w:rPr>
          <w:rFonts w:ascii="Times New Roman" w:eastAsia="Aptos" w:hAnsi="Times New Roman" w:cs="Times New Roman"/>
          <w:noProof/>
        </w:rPr>
        <w:t xml:space="preserve"> from a document-based to a data-based Single Market</w:t>
      </w:r>
      <w:r w:rsidR="1F1A9F1A" w:rsidRPr="2C7AF87A">
        <w:rPr>
          <w:rFonts w:ascii="Times New Roman" w:eastAsia="Aptos" w:hAnsi="Times New Roman" w:cs="Times New Roman"/>
          <w:noProof/>
        </w:rPr>
        <w:t xml:space="preserve"> </w:t>
      </w:r>
      <w:r w:rsidR="34C246AA" w:rsidRPr="2C7AF87A">
        <w:rPr>
          <w:rFonts w:ascii="Times New Roman" w:eastAsia="Aptos" w:hAnsi="Times New Roman" w:cs="Times New Roman"/>
          <w:noProof/>
        </w:rPr>
        <w:t xml:space="preserve">and </w:t>
      </w:r>
      <w:r w:rsidR="430A392B" w:rsidRPr="2C7AF87A">
        <w:rPr>
          <w:rFonts w:ascii="Times New Roman" w:eastAsia="Aptos" w:hAnsi="Times New Roman" w:cs="Times New Roman"/>
          <w:noProof/>
        </w:rPr>
        <w:t>providing a</w:t>
      </w:r>
      <w:r w:rsidR="5FA59ABE" w:rsidRPr="2C7AF87A">
        <w:rPr>
          <w:rFonts w:ascii="Times New Roman" w:eastAsia="Aptos" w:hAnsi="Times New Roman" w:cs="Times New Roman"/>
          <w:noProof/>
        </w:rPr>
        <w:t>n emergency</w:t>
      </w:r>
      <w:r w:rsidR="430A392B" w:rsidRPr="2C7AF87A">
        <w:rPr>
          <w:rFonts w:ascii="Times New Roman" w:eastAsia="Aptos" w:hAnsi="Times New Roman" w:cs="Times New Roman"/>
          <w:noProof/>
        </w:rPr>
        <w:t xml:space="preserve"> solution for </w:t>
      </w:r>
      <w:r w:rsidR="28D3924E" w:rsidRPr="2C7AF87A">
        <w:rPr>
          <w:rFonts w:ascii="Times New Roman" w:eastAsia="Aptos" w:hAnsi="Times New Roman" w:cs="Times New Roman"/>
          <w:noProof/>
        </w:rPr>
        <w:t xml:space="preserve">products that </w:t>
      </w:r>
      <w:r w:rsidR="00E46AB1" w:rsidRPr="2C7AF87A">
        <w:rPr>
          <w:rFonts w:ascii="Times New Roman" w:eastAsia="Aptos" w:hAnsi="Times New Roman" w:cs="Times New Roman"/>
          <w:noProof/>
        </w:rPr>
        <w:t xml:space="preserve">need to access </w:t>
      </w:r>
      <w:r w:rsidR="00B1562D" w:rsidRPr="2C7AF87A">
        <w:rPr>
          <w:rFonts w:ascii="Times New Roman" w:eastAsia="Aptos" w:hAnsi="Times New Roman" w:cs="Times New Roman"/>
          <w:noProof/>
        </w:rPr>
        <w:t>the market</w:t>
      </w:r>
      <w:r w:rsidR="28D3924E" w:rsidRPr="2C7AF87A">
        <w:rPr>
          <w:rFonts w:ascii="Times New Roman" w:eastAsia="Aptos" w:hAnsi="Times New Roman" w:cs="Times New Roman"/>
          <w:noProof/>
        </w:rPr>
        <w:t xml:space="preserve">. </w:t>
      </w:r>
      <w:r w:rsidR="00D87C0A" w:rsidRPr="215D2D4A">
        <w:rPr>
          <w:rFonts w:ascii="Times New Roman" w:eastAsia="Aptos" w:hAnsi="Times New Roman" w:cs="Times New Roman"/>
          <w:noProof/>
        </w:rPr>
        <w:t xml:space="preserve">As a general matter, we should aim for simplification leading to lower costs, higher productivity, and a better functioning of </w:t>
      </w:r>
      <w:r w:rsidR="00D87C0A" w:rsidRPr="215D2D4A">
        <w:rPr>
          <w:rFonts w:ascii="Times New Roman" w:hAnsi="Times New Roman" w:cs="Times New Roman"/>
          <w:noProof/>
        </w:rPr>
        <w:t xml:space="preserve">the </w:t>
      </w:r>
      <w:r w:rsidR="00D87C0A" w:rsidRPr="215D2D4A">
        <w:rPr>
          <w:rFonts w:ascii="Times New Roman" w:hAnsi="Times New Roman" w:cs="Times New Roman"/>
          <w:noProof/>
          <w:lang w:val="en-US"/>
        </w:rPr>
        <w:t>Single market, while maintaining our ambition on the climate and sustainability, and our social responsibilities</w:t>
      </w:r>
      <w:r w:rsidR="00C91339" w:rsidRPr="306795A5">
        <w:rPr>
          <w:rFonts w:ascii="Times New Roman" w:hAnsi="Times New Roman" w:cs="Times New Roman"/>
          <w:noProof/>
          <w:lang w:val="en-US"/>
        </w:rPr>
        <w:t xml:space="preserve">. </w:t>
      </w:r>
      <w:r w:rsidR="00C91339" w:rsidRPr="215D2D4A">
        <w:rPr>
          <w:rFonts w:ascii="Times New Roman" w:hAnsi="Times New Roman" w:cs="Times New Roman"/>
          <w:noProof/>
        </w:rPr>
        <w:t xml:space="preserve">We must have simple rules </w:t>
      </w:r>
      <w:r w:rsidR="00C91339" w:rsidRPr="215D2D4A">
        <w:rPr>
          <w:rFonts w:ascii="Times New Roman" w:hAnsi="Times New Roman" w:cs="Times New Roman"/>
          <w:noProof/>
          <w:lang w:val="en-US"/>
        </w:rPr>
        <w:t>that makes it easy to grow and to do business in the Single market</w:t>
      </w:r>
      <w:r w:rsidR="00C91339" w:rsidRPr="001723C4">
        <w:rPr>
          <w:rStyle w:val="FootnoteReference"/>
          <w:rFonts w:cs="Times New Roman"/>
          <w:noProof/>
          <w:sz w:val="24"/>
          <w:lang w:val="en-US"/>
        </w:rPr>
        <w:footnoteReference w:id="16"/>
      </w:r>
      <w:r>
        <w:rPr>
          <w:rFonts w:ascii="Times New Roman" w:hAnsi="Times New Roman" w:cs="Times New Roman"/>
          <w:noProof/>
          <w:lang w:val="en-US"/>
        </w:rPr>
        <w:t xml:space="preserve">. </w:t>
      </w:r>
      <w:r>
        <w:rPr>
          <w:rFonts w:ascii="Times New Roman" w:hAnsi="Times New Roman" w:cs="Times New Roman"/>
          <w:noProof/>
        </w:rPr>
        <w:t xml:space="preserve">The principle of “1 in, 27 out” should be the guiding principle of our Single Market. </w:t>
      </w:r>
    </w:p>
    <w:p w14:paraId="56FC999D" w14:textId="77777777" w:rsidR="001D4B03" w:rsidRDefault="003D151E" w:rsidP="005B2C98">
      <w:pPr>
        <w:spacing w:line="259" w:lineRule="auto"/>
        <w:jc w:val="both"/>
        <w:rPr>
          <w:rFonts w:ascii="Times New Roman" w:hAnsi="Times New Roman" w:cs="Times New Roman"/>
          <w:noProof/>
          <w:lang w:val="en-US"/>
        </w:rPr>
      </w:pPr>
      <w:r w:rsidRPr="2C7AF87A">
        <w:rPr>
          <w:rFonts w:ascii="Times New Roman" w:hAnsi="Times New Roman" w:cs="Times New Roman"/>
          <w:b/>
          <w:bCs/>
          <w:noProof/>
        </w:rPr>
        <w:t xml:space="preserve">More </w:t>
      </w:r>
      <w:r>
        <w:rPr>
          <w:rFonts w:ascii="Times New Roman" w:hAnsi="Times New Roman" w:cs="Times New Roman"/>
          <w:b/>
          <w:bCs/>
          <w:noProof/>
        </w:rPr>
        <w:t>effective implementation and enforcement</w:t>
      </w:r>
      <w:r w:rsidRPr="2C7AF87A">
        <w:rPr>
          <w:rFonts w:ascii="Times New Roman" w:hAnsi="Times New Roman" w:cs="Times New Roman"/>
          <w:b/>
          <w:bCs/>
          <w:noProof/>
        </w:rPr>
        <w:t xml:space="preserve">: the </w:t>
      </w:r>
      <w:r>
        <w:rPr>
          <w:rFonts w:ascii="Times New Roman" w:hAnsi="Times New Roman" w:cs="Times New Roman"/>
          <w:b/>
          <w:bCs/>
          <w:noProof/>
        </w:rPr>
        <w:t>well-</w:t>
      </w:r>
      <w:r w:rsidRPr="2C7AF87A">
        <w:rPr>
          <w:rFonts w:ascii="Times New Roman" w:hAnsi="Times New Roman" w:cs="Times New Roman"/>
          <w:b/>
          <w:bCs/>
          <w:noProof/>
        </w:rPr>
        <w:t>functioning of our European Market is a joint responsibility of the EU and the Member States.</w:t>
      </w:r>
      <w:r w:rsidRPr="00DD48D9">
        <w:rPr>
          <w:rFonts w:ascii="Times New Roman" w:hAnsi="Times New Roman" w:cs="Times New Roman"/>
          <w:noProof/>
        </w:rPr>
        <w:t xml:space="preserve"> </w:t>
      </w:r>
      <w:r w:rsidRPr="2C7AF87A">
        <w:rPr>
          <w:rFonts w:ascii="Times New Roman" w:hAnsi="Times New Roman" w:cs="Times New Roman"/>
          <w:noProof/>
        </w:rPr>
        <w:t xml:space="preserve">It </w:t>
      </w:r>
      <w:r>
        <w:rPr>
          <w:rFonts w:ascii="Times New Roman" w:hAnsi="Times New Roman" w:cs="Times New Roman"/>
          <w:noProof/>
        </w:rPr>
        <w:t>relies</w:t>
      </w:r>
      <w:r w:rsidRPr="2C7AF87A">
        <w:rPr>
          <w:rFonts w:ascii="Times New Roman" w:hAnsi="Times New Roman" w:cs="Times New Roman"/>
          <w:noProof/>
        </w:rPr>
        <w:t xml:space="preserve"> on the smart implementation and enforcement of agreed policies that requires strong institutions</w:t>
      </w:r>
      <w:r>
        <w:rPr>
          <w:rFonts w:ascii="Times New Roman" w:hAnsi="Times New Roman" w:cs="Times New Roman"/>
          <w:noProof/>
        </w:rPr>
        <w:t xml:space="preserve"> and respect for the rule of law</w:t>
      </w:r>
      <w:r w:rsidRPr="2C7AF87A">
        <w:rPr>
          <w:rFonts w:ascii="Times New Roman" w:hAnsi="Times New Roman" w:cs="Times New Roman"/>
          <w:noProof/>
        </w:rPr>
        <w:t>.</w:t>
      </w:r>
      <w:r w:rsidRPr="00DD48D9">
        <w:rPr>
          <w:rFonts w:ascii="Times New Roman" w:hAnsi="Times New Roman" w:cs="Times New Roman"/>
          <w:noProof/>
        </w:rPr>
        <w:t xml:space="preserve"> </w:t>
      </w:r>
      <w:r w:rsidRPr="2C7AF87A">
        <w:rPr>
          <w:rFonts w:ascii="Times New Roman" w:hAnsi="Times New Roman" w:cs="Times New Roman"/>
          <w:noProof/>
        </w:rPr>
        <w:t xml:space="preserve">Effective enforcement of agreed rules remains key. It requires proactive action to prevent the creation of new barriers, joint work on the interpretation and application of rules and legal corrective action where needed, </w:t>
      </w:r>
      <w:r>
        <w:rPr>
          <w:rFonts w:ascii="Times New Roman" w:hAnsi="Times New Roman" w:cs="Times New Roman"/>
          <w:noProof/>
        </w:rPr>
        <w:t>so as to</w:t>
      </w:r>
      <w:r w:rsidRPr="2C7AF87A">
        <w:rPr>
          <w:rFonts w:ascii="Times New Roman" w:hAnsi="Times New Roman" w:cs="Times New Roman"/>
          <w:noProof/>
        </w:rPr>
        <w:t xml:space="preserve"> provide a stable operating environment in which laws apply effectively and uniformly, giving the EU and its Member State</w:t>
      </w:r>
      <w:r>
        <w:rPr>
          <w:rFonts w:ascii="Times New Roman" w:hAnsi="Times New Roman" w:cs="Times New Roman"/>
          <w:noProof/>
        </w:rPr>
        <w:t>s</w:t>
      </w:r>
      <w:r w:rsidRPr="2C7AF87A">
        <w:rPr>
          <w:rFonts w:ascii="Times New Roman" w:hAnsi="Times New Roman" w:cs="Times New Roman"/>
          <w:noProof/>
        </w:rPr>
        <w:t xml:space="preserve"> a competitive edge.</w:t>
      </w:r>
      <w:r>
        <w:rPr>
          <w:rFonts w:ascii="Times New Roman" w:hAnsi="Times New Roman" w:cs="Times New Roman"/>
          <w:noProof/>
        </w:rPr>
        <w:t xml:space="preserve"> It also demands decisive enforcement action, including </w:t>
      </w:r>
      <w:r w:rsidRPr="00E65513">
        <w:rPr>
          <w:rFonts w:ascii="Times New Roman" w:hAnsi="Times New Roman" w:cs="Times New Roman"/>
          <w:noProof/>
        </w:rPr>
        <w:t>more systematic infringement proceedings</w:t>
      </w:r>
      <w:r>
        <w:rPr>
          <w:rFonts w:ascii="Times New Roman" w:hAnsi="Times New Roman" w:cs="Times New Roman"/>
          <w:noProof/>
        </w:rPr>
        <w:t>.</w:t>
      </w:r>
    </w:p>
    <w:p w14:paraId="688F6F58" w14:textId="39E666A5" w:rsidR="0012540B" w:rsidRDefault="004D081B" w:rsidP="005B2C98">
      <w:pPr>
        <w:spacing w:line="259" w:lineRule="auto"/>
        <w:jc w:val="both"/>
        <w:rPr>
          <w:rFonts w:ascii="Times New Roman" w:eastAsia="Aptos" w:hAnsi="Times New Roman" w:cs="Times New Roman"/>
          <w:noProof/>
        </w:rPr>
      </w:pPr>
      <w:r w:rsidRPr="2C7AF87A">
        <w:rPr>
          <w:rFonts w:ascii="Times New Roman" w:eastAsia="Aptos" w:hAnsi="Times New Roman" w:cs="Times New Roman"/>
          <w:b/>
          <w:bCs/>
          <w:noProof/>
        </w:rPr>
        <w:t>Mo</w:t>
      </w:r>
      <w:r w:rsidR="00552F5A" w:rsidRPr="2C7AF87A">
        <w:rPr>
          <w:rFonts w:ascii="Times New Roman" w:eastAsia="Aptos" w:hAnsi="Times New Roman" w:cs="Times New Roman"/>
          <w:b/>
          <w:bCs/>
          <w:noProof/>
        </w:rPr>
        <w:t>re</w:t>
      </w:r>
      <w:r w:rsidR="00023A9A">
        <w:rPr>
          <w:rFonts w:ascii="Times New Roman" w:eastAsia="Aptos" w:hAnsi="Times New Roman" w:cs="Times New Roman"/>
          <w:b/>
          <w:bCs/>
          <w:noProof/>
        </w:rPr>
        <w:t xml:space="preserve"> ownership</w:t>
      </w:r>
      <w:r w:rsidR="00C24D94" w:rsidRPr="2C7AF87A">
        <w:rPr>
          <w:rFonts w:ascii="Times New Roman" w:eastAsia="Aptos" w:hAnsi="Times New Roman" w:cs="Times New Roman"/>
          <w:b/>
          <w:bCs/>
          <w:noProof/>
        </w:rPr>
        <w:t xml:space="preserve">: </w:t>
      </w:r>
      <w:r w:rsidR="001B4116" w:rsidRPr="2C7AF87A">
        <w:rPr>
          <w:rFonts w:ascii="Times New Roman" w:eastAsia="Aptos" w:hAnsi="Times New Roman" w:cs="Times New Roman"/>
          <w:b/>
          <w:bCs/>
          <w:noProof/>
        </w:rPr>
        <w:t>i</w:t>
      </w:r>
      <w:r w:rsidR="2F47353E" w:rsidRPr="2C7AF87A">
        <w:rPr>
          <w:rFonts w:ascii="Times New Roman" w:eastAsia="Aptos" w:hAnsi="Times New Roman" w:cs="Times New Roman"/>
          <w:b/>
          <w:bCs/>
          <w:noProof/>
        </w:rPr>
        <w:t>ncreas</w:t>
      </w:r>
      <w:r w:rsidR="00481355" w:rsidRPr="2C7AF87A">
        <w:rPr>
          <w:rFonts w:ascii="Times New Roman" w:eastAsia="Aptos" w:hAnsi="Times New Roman" w:cs="Times New Roman"/>
          <w:b/>
          <w:bCs/>
          <w:noProof/>
        </w:rPr>
        <w:t>ing</w:t>
      </w:r>
      <w:r w:rsidR="2F47353E" w:rsidRPr="2C7AF87A">
        <w:rPr>
          <w:rFonts w:ascii="Times New Roman" w:eastAsia="Aptos" w:hAnsi="Times New Roman" w:cs="Times New Roman"/>
          <w:b/>
          <w:bCs/>
          <w:noProof/>
        </w:rPr>
        <w:t xml:space="preserve"> political and national </w:t>
      </w:r>
      <w:r w:rsidR="00023A9A">
        <w:rPr>
          <w:rFonts w:ascii="Times New Roman" w:eastAsia="Aptos" w:hAnsi="Times New Roman" w:cs="Times New Roman"/>
          <w:b/>
          <w:bCs/>
          <w:noProof/>
        </w:rPr>
        <w:t>engagement</w:t>
      </w:r>
      <w:r w:rsidR="197EA132" w:rsidRPr="2C7AF87A">
        <w:rPr>
          <w:rFonts w:ascii="Times New Roman" w:eastAsia="Aptos" w:hAnsi="Times New Roman" w:cs="Times New Roman"/>
          <w:b/>
          <w:bCs/>
          <w:noProof/>
        </w:rPr>
        <w:t>.</w:t>
      </w:r>
      <w:r w:rsidR="2F47353E" w:rsidRPr="2C7AF87A">
        <w:rPr>
          <w:rFonts w:ascii="Times New Roman" w:eastAsia="Aptos" w:hAnsi="Times New Roman" w:cs="Times New Roman"/>
          <w:b/>
          <w:bCs/>
          <w:noProof/>
        </w:rPr>
        <w:t xml:space="preserve"> </w:t>
      </w:r>
      <w:r w:rsidR="2F47353E" w:rsidRPr="2C7AF87A">
        <w:rPr>
          <w:rFonts w:ascii="Times New Roman" w:eastAsia="Aptos" w:hAnsi="Times New Roman" w:cs="Times New Roman"/>
          <w:noProof/>
        </w:rPr>
        <w:t>We need more national ownership and a</w:t>
      </w:r>
      <w:r w:rsidR="00C04361">
        <w:rPr>
          <w:rFonts w:ascii="Times New Roman" w:eastAsia="Aptos" w:hAnsi="Times New Roman" w:cs="Times New Roman"/>
          <w:noProof/>
        </w:rPr>
        <w:t xml:space="preserve"> </w:t>
      </w:r>
      <w:r w:rsidR="2F47353E" w:rsidRPr="2C7AF87A">
        <w:rPr>
          <w:rFonts w:ascii="Times New Roman" w:eastAsia="Aptos" w:hAnsi="Times New Roman" w:cs="Times New Roman"/>
          <w:noProof/>
        </w:rPr>
        <w:t>serious commitment from all</w:t>
      </w:r>
      <w:r w:rsidR="00907C3A" w:rsidRPr="2C7AF87A">
        <w:rPr>
          <w:rFonts w:ascii="Times New Roman" w:eastAsia="Aptos" w:hAnsi="Times New Roman" w:cs="Times New Roman"/>
          <w:noProof/>
        </w:rPr>
        <w:t xml:space="preserve"> actors</w:t>
      </w:r>
      <w:r w:rsidR="00316990" w:rsidRPr="2C7AF87A">
        <w:rPr>
          <w:rFonts w:ascii="Times New Roman" w:eastAsia="Aptos" w:hAnsi="Times New Roman" w:cs="Times New Roman"/>
          <w:noProof/>
        </w:rPr>
        <w:t xml:space="preserve"> at all levels of government</w:t>
      </w:r>
      <w:r w:rsidR="2F47353E" w:rsidRPr="2C7AF87A">
        <w:rPr>
          <w:rFonts w:ascii="Times New Roman" w:eastAsia="Aptos" w:hAnsi="Times New Roman" w:cs="Times New Roman"/>
          <w:noProof/>
        </w:rPr>
        <w:t xml:space="preserve">. </w:t>
      </w:r>
      <w:r w:rsidR="00576EA9" w:rsidRPr="2C7AF87A">
        <w:rPr>
          <w:rFonts w:ascii="Times New Roman" w:eastAsia="Aptos" w:hAnsi="Times New Roman" w:cs="Times New Roman"/>
          <w:noProof/>
        </w:rPr>
        <w:t xml:space="preserve">Member States are </w:t>
      </w:r>
      <w:r w:rsidR="00BC0E04" w:rsidRPr="2C7AF87A">
        <w:rPr>
          <w:rFonts w:ascii="Times New Roman" w:eastAsia="Aptos" w:hAnsi="Times New Roman" w:cs="Times New Roman"/>
          <w:noProof/>
        </w:rPr>
        <w:t>encouraged</w:t>
      </w:r>
      <w:r w:rsidR="001563A3" w:rsidRPr="2C7AF87A">
        <w:rPr>
          <w:rFonts w:ascii="Times New Roman" w:eastAsia="Aptos" w:hAnsi="Times New Roman" w:cs="Times New Roman"/>
          <w:noProof/>
        </w:rPr>
        <w:t xml:space="preserve"> to </w:t>
      </w:r>
      <w:r w:rsidR="00855AB2" w:rsidRPr="2C7AF87A">
        <w:rPr>
          <w:rFonts w:ascii="Times New Roman" w:eastAsia="Aptos" w:hAnsi="Times New Roman" w:cs="Times New Roman"/>
          <w:noProof/>
        </w:rPr>
        <w:t xml:space="preserve">prevent the introduction of new barriers, inter alia when transposing EU rules into national law, </w:t>
      </w:r>
      <w:r w:rsidR="00AC4629" w:rsidRPr="2C7AF87A">
        <w:rPr>
          <w:rFonts w:ascii="Times New Roman" w:eastAsia="Aptos" w:hAnsi="Times New Roman" w:cs="Times New Roman"/>
          <w:noProof/>
        </w:rPr>
        <w:t xml:space="preserve">and </w:t>
      </w:r>
      <w:r w:rsidR="00F63B9C" w:rsidRPr="2C7AF87A">
        <w:rPr>
          <w:rFonts w:ascii="Times New Roman" w:eastAsia="Aptos" w:hAnsi="Times New Roman" w:cs="Times New Roman"/>
          <w:noProof/>
        </w:rPr>
        <w:t xml:space="preserve">to </w:t>
      </w:r>
      <w:r w:rsidR="001563A3" w:rsidRPr="2C7AF87A">
        <w:rPr>
          <w:rFonts w:ascii="Times New Roman" w:eastAsia="Aptos" w:hAnsi="Times New Roman" w:cs="Times New Roman"/>
          <w:noProof/>
        </w:rPr>
        <w:t xml:space="preserve">address </w:t>
      </w:r>
      <w:r w:rsidR="007C71C0" w:rsidRPr="2C7AF87A">
        <w:rPr>
          <w:rFonts w:ascii="Times New Roman" w:eastAsia="Aptos" w:hAnsi="Times New Roman" w:cs="Times New Roman"/>
          <w:noProof/>
        </w:rPr>
        <w:t xml:space="preserve">regulatory and administrative barriers </w:t>
      </w:r>
      <w:r w:rsidR="1B19A1AE" w:rsidRPr="2C7AF87A">
        <w:rPr>
          <w:rFonts w:ascii="Times New Roman" w:eastAsia="Aptos" w:hAnsi="Times New Roman" w:cs="Times New Roman"/>
          <w:noProof/>
        </w:rPr>
        <w:t>at regional and national level</w:t>
      </w:r>
      <w:r w:rsidR="00DD54D9" w:rsidRPr="2C7AF87A">
        <w:rPr>
          <w:rFonts w:ascii="Times New Roman" w:eastAsia="Aptos" w:hAnsi="Times New Roman" w:cs="Times New Roman"/>
          <w:noProof/>
        </w:rPr>
        <w:t xml:space="preserve">. </w:t>
      </w:r>
      <w:r w:rsidR="00505342" w:rsidRPr="2C7AF87A">
        <w:rPr>
          <w:rFonts w:ascii="Times New Roman" w:eastAsia="Aptos" w:hAnsi="Times New Roman" w:cs="Times New Roman"/>
          <w:noProof/>
        </w:rPr>
        <w:t xml:space="preserve">Assessing the compliance of draft national measures with EU law and </w:t>
      </w:r>
      <w:r w:rsidR="00A32FFB" w:rsidRPr="2C7AF87A">
        <w:rPr>
          <w:rFonts w:ascii="Times New Roman" w:eastAsia="Aptos" w:hAnsi="Times New Roman" w:cs="Times New Roman"/>
          <w:noProof/>
        </w:rPr>
        <w:t xml:space="preserve">ensuring the transparency of these measures </w:t>
      </w:r>
      <w:r w:rsidR="098FAE95" w:rsidRPr="2C7AF87A">
        <w:rPr>
          <w:rFonts w:ascii="Times New Roman" w:eastAsia="Aptos" w:hAnsi="Times New Roman" w:cs="Times New Roman"/>
          <w:noProof/>
        </w:rPr>
        <w:t>towards</w:t>
      </w:r>
      <w:r w:rsidR="00D02643" w:rsidRPr="2C7AF87A">
        <w:rPr>
          <w:rFonts w:ascii="Times New Roman" w:eastAsia="Aptos" w:hAnsi="Times New Roman" w:cs="Times New Roman"/>
          <w:noProof/>
        </w:rPr>
        <w:t xml:space="preserve"> other Member States and stakeholders is</w:t>
      </w:r>
      <w:r w:rsidR="007B3720" w:rsidRPr="2C7AF87A">
        <w:rPr>
          <w:rFonts w:ascii="Times New Roman" w:eastAsia="Aptos" w:hAnsi="Times New Roman" w:cs="Times New Roman"/>
          <w:noProof/>
        </w:rPr>
        <w:t xml:space="preserve"> key.</w:t>
      </w:r>
    </w:p>
    <w:p w14:paraId="7A73CF5D" w14:textId="5471227D" w:rsidR="0011431F" w:rsidRPr="005F02F0" w:rsidRDefault="004A4CCB" w:rsidP="005B2C98">
      <w:pPr>
        <w:spacing w:line="259" w:lineRule="auto"/>
        <w:jc w:val="both"/>
        <w:rPr>
          <w:rFonts w:ascii="Times New Roman" w:eastAsia="Aptos" w:hAnsi="Times New Roman" w:cs="Times New Roman"/>
          <w:noProof/>
        </w:rPr>
      </w:pPr>
      <w:r>
        <w:rPr>
          <w:rFonts w:ascii="Times New Roman" w:eastAsia="Aptos" w:hAnsi="Times New Roman" w:cs="Times New Roman"/>
          <w:b/>
          <w:bCs/>
          <w:noProof/>
        </w:rPr>
        <w:t>More synergy: p</w:t>
      </w:r>
      <w:r w:rsidR="0011431F" w:rsidRPr="0011431F">
        <w:rPr>
          <w:rFonts w:ascii="Times New Roman" w:eastAsia="Aptos" w:hAnsi="Times New Roman" w:cs="Times New Roman"/>
          <w:b/>
          <w:bCs/>
          <w:noProof/>
        </w:rPr>
        <w:t>aradigm shift in EU spending.</w:t>
      </w:r>
      <w:r w:rsidR="00733733">
        <w:rPr>
          <w:rFonts w:ascii="Times New Roman" w:eastAsia="Aptos" w:hAnsi="Times New Roman" w:cs="Times New Roman"/>
          <w:b/>
          <w:bCs/>
          <w:noProof/>
        </w:rPr>
        <w:t xml:space="preserve"> </w:t>
      </w:r>
      <w:r w:rsidR="0011431F" w:rsidRPr="0011431F">
        <w:rPr>
          <w:rFonts w:ascii="Times New Roman" w:eastAsia="Aptos" w:hAnsi="Times New Roman" w:cs="Times New Roman"/>
          <w:noProof/>
        </w:rPr>
        <w:t xml:space="preserve">At present there is little direct link between EU spending (focused on investment) and Member States undertaking regulatory reforms to remove Single Market barriers or promote European business cases and value chains. The potential to use the EU budget as a springboard to promote national reforms that advance Single Market policy objectives is significant. It could promote the implementation of the EU acquis more intensely than is the case today, for instance by supporting investments to tackle administrative </w:t>
      </w:r>
      <w:r w:rsidR="003F7101" w:rsidRPr="7FF5E90A">
        <w:rPr>
          <w:rFonts w:ascii="Times New Roman" w:eastAsia="Aptos" w:hAnsi="Times New Roman" w:cs="Times New Roman"/>
          <w:noProof/>
        </w:rPr>
        <w:t xml:space="preserve">obstacles including through </w:t>
      </w:r>
      <w:r w:rsidR="0011431F" w:rsidRPr="7FF5E90A">
        <w:rPr>
          <w:rFonts w:ascii="Times New Roman" w:eastAsia="Aptos" w:hAnsi="Times New Roman" w:cs="Times New Roman"/>
          <w:noProof/>
        </w:rPr>
        <w:t xml:space="preserve">support </w:t>
      </w:r>
      <w:r w:rsidR="006B08A4" w:rsidRPr="7FF5E90A">
        <w:rPr>
          <w:rFonts w:ascii="Times New Roman" w:eastAsia="Aptos" w:hAnsi="Times New Roman" w:cs="Times New Roman"/>
          <w:noProof/>
        </w:rPr>
        <w:t>focused on</w:t>
      </w:r>
      <w:r w:rsidR="006B08A4">
        <w:rPr>
          <w:rFonts w:ascii="Times New Roman" w:eastAsia="Aptos" w:hAnsi="Times New Roman" w:cs="Times New Roman"/>
          <w:noProof/>
        </w:rPr>
        <w:t xml:space="preserve"> </w:t>
      </w:r>
      <w:r w:rsidR="0011431F" w:rsidRPr="0011431F">
        <w:rPr>
          <w:rFonts w:ascii="Times New Roman" w:eastAsia="Aptos" w:hAnsi="Times New Roman" w:cs="Times New Roman"/>
          <w:noProof/>
        </w:rPr>
        <w:t>EU businesses, jobs and components.</w:t>
      </w:r>
    </w:p>
    <w:p w14:paraId="7AFD2806" w14:textId="13450295" w:rsidR="50E12EF4" w:rsidRPr="003960E8" w:rsidRDefault="006B5CEA" w:rsidP="6D8A1585">
      <w:pPr>
        <w:spacing w:line="259" w:lineRule="auto"/>
        <w:jc w:val="both"/>
        <w:rPr>
          <w:rFonts w:ascii="Times New Roman" w:hAnsi="Times New Roman" w:cs="Times New Roman"/>
          <w:noProof/>
        </w:rPr>
      </w:pPr>
      <w:r w:rsidRPr="006B5CEA">
        <w:rPr>
          <w:rFonts w:ascii="Times New Roman" w:hAnsi="Times New Roman" w:cs="Times New Roman"/>
          <w:b/>
          <w:bCs/>
          <w:noProof/>
        </w:rPr>
        <w:lastRenderedPageBreak/>
        <w:t>More protection: acting as a shield from unfair trade practices.</w:t>
      </w:r>
      <w:r w:rsidRPr="006B5CEA">
        <w:rPr>
          <w:rFonts w:ascii="Times New Roman" w:hAnsi="Times New Roman" w:cs="Times New Roman"/>
          <w:noProof/>
        </w:rPr>
        <w:t xml:space="preserve"> The size of the Single Market, its shock-absorption capacities, and its high social, environmental, and consumer standards protect EU citizens and businesses in the face of growing international uncertainties. </w:t>
      </w:r>
      <w:r w:rsidR="00C05967" w:rsidRPr="2B137025">
        <w:rPr>
          <w:rFonts w:ascii="Times New Roman" w:eastAsia="Aptos" w:hAnsi="Times New Roman" w:cs="Times New Roman"/>
          <w:noProof/>
        </w:rPr>
        <w:t>E</w:t>
      </w:r>
      <w:r w:rsidR="00C05967" w:rsidRPr="2B137025">
        <w:rPr>
          <w:rFonts w:ascii="Times New Roman" w:hAnsi="Times New Roman" w:cs="Times New Roman"/>
          <w:noProof/>
          <w:color w:val="000000" w:themeColor="text1"/>
        </w:rPr>
        <w:t xml:space="preserve">nsuring a high level of consumer protection is essential for a well-functioning Single Market, </w:t>
      </w:r>
      <w:r w:rsidR="0038114D" w:rsidRPr="2B137025">
        <w:rPr>
          <w:rFonts w:ascii="Times New Roman" w:hAnsi="Times New Roman" w:cs="Times New Roman"/>
          <w:noProof/>
          <w:color w:val="000000" w:themeColor="text1"/>
        </w:rPr>
        <w:t xml:space="preserve">and </w:t>
      </w:r>
      <w:r w:rsidR="007D109A" w:rsidRPr="2B137025">
        <w:rPr>
          <w:rFonts w:ascii="Times New Roman" w:hAnsi="Times New Roman" w:cs="Times New Roman"/>
          <w:noProof/>
          <w:color w:val="000000" w:themeColor="text1"/>
        </w:rPr>
        <w:t xml:space="preserve">is needed to </w:t>
      </w:r>
      <w:r w:rsidR="00C05967" w:rsidRPr="2B137025">
        <w:rPr>
          <w:rFonts w:ascii="Times New Roman" w:hAnsi="Times New Roman" w:cs="Times New Roman"/>
          <w:noProof/>
          <w:color w:val="000000" w:themeColor="text1"/>
        </w:rPr>
        <w:t>ensure consumer trust, legal certainty and a level-playing field for businesses.</w:t>
      </w:r>
      <w:r w:rsidR="00C05967">
        <w:rPr>
          <w:rFonts w:ascii="Times New Roman" w:hAnsi="Times New Roman" w:cs="Times New Roman"/>
          <w:noProof/>
          <w:color w:val="000000" w:themeColor="text1"/>
        </w:rPr>
        <w:t xml:space="preserve"> </w:t>
      </w:r>
      <w:r w:rsidRPr="006B5CEA">
        <w:rPr>
          <w:rFonts w:ascii="Times New Roman" w:hAnsi="Times New Roman" w:cs="Times New Roman"/>
          <w:noProof/>
        </w:rPr>
        <w:t xml:space="preserve">In this context, the European market, protected by the effective use of trade </w:t>
      </w:r>
      <w:r w:rsidR="00B86268" w:rsidRPr="006B5CEA">
        <w:rPr>
          <w:rFonts w:ascii="Times New Roman" w:hAnsi="Times New Roman" w:cs="Times New Roman"/>
          <w:noProof/>
        </w:rPr>
        <w:t>defence</w:t>
      </w:r>
      <w:r w:rsidRPr="006B5CEA">
        <w:rPr>
          <w:rFonts w:ascii="Times New Roman" w:hAnsi="Times New Roman" w:cs="Times New Roman"/>
          <w:noProof/>
        </w:rPr>
        <w:t xml:space="preserve"> instruments where necessary, offers a source of stabilization and resilience that can shield EU businesses from trade disruptions and reduce external dependencies, particularly when supported by policies encouraging domestic consumption and investment.</w:t>
      </w:r>
      <w:r w:rsidR="00E22CCE">
        <w:rPr>
          <w:rFonts w:ascii="Times New Roman" w:hAnsi="Times New Roman" w:cs="Times New Roman"/>
          <w:noProof/>
        </w:rPr>
        <w:t xml:space="preserve"> </w:t>
      </w:r>
    </w:p>
    <w:p w14:paraId="5D6EE58F" w14:textId="0AC86EFD" w:rsidR="00925BF9" w:rsidRPr="005F02F0" w:rsidRDefault="6142FFA4" w:rsidP="00DD301D">
      <w:pPr>
        <w:spacing w:before="360" w:after="240" w:line="259" w:lineRule="auto"/>
        <w:jc w:val="both"/>
        <w:rPr>
          <w:rFonts w:ascii="Times New Roman" w:hAnsi="Times New Roman" w:cs="Times New Roman"/>
          <w:b/>
          <w:bCs/>
          <w:noProof/>
          <w:sz w:val="28"/>
          <w:szCs w:val="28"/>
        </w:rPr>
      </w:pPr>
      <w:bookmarkStart w:id="1" w:name="_Hlk196737188"/>
      <w:r w:rsidRPr="005F02F0">
        <w:rPr>
          <w:rFonts w:ascii="Times New Roman" w:hAnsi="Times New Roman" w:cs="Times New Roman"/>
          <w:b/>
          <w:bCs/>
          <w:noProof/>
          <w:sz w:val="28"/>
          <w:szCs w:val="28"/>
        </w:rPr>
        <w:t xml:space="preserve">Chapter 1. </w:t>
      </w:r>
      <w:r w:rsidR="6CC7109C" w:rsidRPr="005F02F0">
        <w:rPr>
          <w:rFonts w:ascii="Times New Roman" w:hAnsi="Times New Roman" w:cs="Times New Roman"/>
          <w:b/>
          <w:bCs/>
          <w:noProof/>
          <w:sz w:val="28"/>
          <w:szCs w:val="28"/>
        </w:rPr>
        <w:t>Removing</w:t>
      </w:r>
      <w:r w:rsidR="0F905BD6" w:rsidRPr="005F02F0">
        <w:rPr>
          <w:rFonts w:ascii="Times New Roman" w:hAnsi="Times New Roman" w:cs="Times New Roman"/>
          <w:b/>
          <w:bCs/>
          <w:noProof/>
          <w:sz w:val="28"/>
          <w:szCs w:val="28"/>
        </w:rPr>
        <w:t xml:space="preserve"> barriers:</w:t>
      </w:r>
      <w:r w:rsidR="6CC7109C" w:rsidRPr="005F02F0">
        <w:rPr>
          <w:rFonts w:ascii="Times New Roman" w:hAnsi="Times New Roman" w:cs="Times New Roman"/>
          <w:b/>
          <w:bCs/>
          <w:noProof/>
          <w:sz w:val="28"/>
          <w:szCs w:val="28"/>
        </w:rPr>
        <w:t xml:space="preserve"> </w:t>
      </w:r>
      <w:r w:rsidR="2A5E9351" w:rsidRPr="005F02F0">
        <w:rPr>
          <w:rFonts w:ascii="Times New Roman" w:hAnsi="Times New Roman" w:cs="Times New Roman"/>
          <w:b/>
          <w:bCs/>
          <w:noProof/>
          <w:sz w:val="28"/>
          <w:szCs w:val="28"/>
        </w:rPr>
        <w:t xml:space="preserve">Doubling down on </w:t>
      </w:r>
      <w:r w:rsidR="6CC7109C" w:rsidRPr="005F02F0">
        <w:rPr>
          <w:rFonts w:ascii="Times New Roman" w:hAnsi="Times New Roman" w:cs="Times New Roman"/>
          <w:b/>
          <w:bCs/>
          <w:noProof/>
          <w:sz w:val="28"/>
          <w:szCs w:val="28"/>
        </w:rPr>
        <w:t>the ‘</w:t>
      </w:r>
      <w:r w:rsidRPr="005F02F0">
        <w:rPr>
          <w:rFonts w:ascii="Times New Roman" w:hAnsi="Times New Roman" w:cs="Times New Roman"/>
          <w:b/>
          <w:bCs/>
          <w:noProof/>
          <w:sz w:val="28"/>
          <w:szCs w:val="28"/>
        </w:rPr>
        <w:t xml:space="preserve">Terrible </w:t>
      </w:r>
      <w:r w:rsidR="75C157D4" w:rsidRPr="005F02F0">
        <w:rPr>
          <w:rFonts w:ascii="Times New Roman" w:hAnsi="Times New Roman" w:cs="Times New Roman"/>
          <w:b/>
          <w:bCs/>
          <w:noProof/>
          <w:sz w:val="28"/>
          <w:szCs w:val="28"/>
        </w:rPr>
        <w:t>T</w:t>
      </w:r>
      <w:r w:rsidR="04F81288" w:rsidRPr="005F02F0">
        <w:rPr>
          <w:rFonts w:ascii="Times New Roman" w:hAnsi="Times New Roman" w:cs="Times New Roman"/>
          <w:b/>
          <w:bCs/>
          <w:noProof/>
          <w:sz w:val="28"/>
          <w:szCs w:val="28"/>
        </w:rPr>
        <w:t>en</w:t>
      </w:r>
      <w:r w:rsidR="3500C39B" w:rsidRPr="005F02F0">
        <w:rPr>
          <w:rFonts w:ascii="Times New Roman" w:hAnsi="Times New Roman" w:cs="Times New Roman"/>
          <w:b/>
          <w:bCs/>
          <w:noProof/>
          <w:sz w:val="28"/>
          <w:szCs w:val="28"/>
        </w:rPr>
        <w:t>’</w:t>
      </w:r>
      <w:r w:rsidR="04F81288" w:rsidRPr="005F02F0">
        <w:rPr>
          <w:rFonts w:ascii="Times New Roman" w:hAnsi="Times New Roman" w:cs="Times New Roman"/>
          <w:b/>
          <w:bCs/>
          <w:noProof/>
          <w:sz w:val="28"/>
          <w:szCs w:val="28"/>
        </w:rPr>
        <w:t xml:space="preserve"> </w:t>
      </w:r>
      <w:bookmarkEnd w:id="1"/>
    </w:p>
    <w:p w14:paraId="58686748" w14:textId="29DC2312" w:rsidR="00466848" w:rsidRPr="00466848" w:rsidRDefault="0004693D" w:rsidP="004B27AD">
      <w:pPr>
        <w:spacing w:before="240" w:line="259" w:lineRule="auto"/>
        <w:jc w:val="both"/>
        <w:rPr>
          <w:rFonts w:ascii="Times New Roman" w:hAnsi="Times New Roman" w:cs="Times New Roman"/>
          <w:noProof/>
        </w:rPr>
      </w:pPr>
      <w:r w:rsidRPr="2C7AF87A">
        <w:rPr>
          <w:rFonts w:ascii="Times New Roman" w:hAnsi="Times New Roman" w:cs="Times New Roman"/>
          <w:noProof/>
        </w:rPr>
        <w:t>On the basis of</w:t>
      </w:r>
      <w:r w:rsidR="003041D4" w:rsidRPr="2C7AF87A">
        <w:rPr>
          <w:rFonts w:ascii="Times New Roman" w:hAnsi="Times New Roman" w:cs="Times New Roman"/>
          <w:noProof/>
        </w:rPr>
        <w:t xml:space="preserve"> </w:t>
      </w:r>
      <w:r w:rsidR="001C4A78" w:rsidRPr="2C7AF87A">
        <w:rPr>
          <w:rFonts w:ascii="Times New Roman" w:hAnsi="Times New Roman" w:cs="Times New Roman"/>
          <w:noProof/>
        </w:rPr>
        <w:t>comprehensive consultations of stakeholders</w:t>
      </w:r>
      <w:r w:rsidR="00437845" w:rsidRPr="0C763E7A">
        <w:rPr>
          <w:rStyle w:val="FootnoteReference"/>
          <w:rFonts w:cs="Times New Roman"/>
          <w:noProof/>
          <w:sz w:val="24"/>
        </w:rPr>
        <w:footnoteReference w:id="17"/>
      </w:r>
      <w:r w:rsidR="001C4A78" w:rsidRPr="2C7AF87A">
        <w:rPr>
          <w:rFonts w:ascii="Times New Roman" w:hAnsi="Times New Roman" w:cs="Times New Roman"/>
          <w:noProof/>
        </w:rPr>
        <w:t xml:space="preserve">, the Commission has identified </w:t>
      </w:r>
      <w:r w:rsidR="00397745" w:rsidRPr="2C7AF87A">
        <w:rPr>
          <w:rFonts w:ascii="Times New Roman" w:hAnsi="Times New Roman" w:cs="Times New Roman"/>
          <w:noProof/>
        </w:rPr>
        <w:t xml:space="preserve">a set of </w:t>
      </w:r>
      <w:r w:rsidR="00D179CA" w:rsidRPr="2C7AF87A">
        <w:rPr>
          <w:rFonts w:ascii="Times New Roman" w:hAnsi="Times New Roman" w:cs="Times New Roman"/>
          <w:noProof/>
        </w:rPr>
        <w:t>‘</w:t>
      </w:r>
      <w:r w:rsidR="005D280E" w:rsidRPr="2C7AF87A">
        <w:rPr>
          <w:rFonts w:ascii="Times New Roman" w:hAnsi="Times New Roman" w:cs="Times New Roman"/>
          <w:noProof/>
        </w:rPr>
        <w:t>T</w:t>
      </w:r>
      <w:r w:rsidR="00397745" w:rsidRPr="2C7AF87A">
        <w:rPr>
          <w:rFonts w:ascii="Times New Roman" w:hAnsi="Times New Roman" w:cs="Times New Roman"/>
          <w:noProof/>
        </w:rPr>
        <w:t xml:space="preserve">errible </w:t>
      </w:r>
      <w:r w:rsidR="005D280E" w:rsidRPr="2C7AF87A">
        <w:rPr>
          <w:rFonts w:ascii="Times New Roman" w:hAnsi="Times New Roman" w:cs="Times New Roman"/>
          <w:noProof/>
        </w:rPr>
        <w:t>T</w:t>
      </w:r>
      <w:r w:rsidR="00397745" w:rsidRPr="2C7AF87A">
        <w:rPr>
          <w:rFonts w:ascii="Times New Roman" w:hAnsi="Times New Roman" w:cs="Times New Roman"/>
          <w:noProof/>
        </w:rPr>
        <w:t>en</w:t>
      </w:r>
      <w:r w:rsidR="00D179CA" w:rsidRPr="2C7AF87A">
        <w:rPr>
          <w:rFonts w:ascii="Times New Roman" w:hAnsi="Times New Roman" w:cs="Times New Roman"/>
          <w:noProof/>
        </w:rPr>
        <w:t>’</w:t>
      </w:r>
      <w:r w:rsidR="00397745" w:rsidRPr="2C7AF87A">
        <w:rPr>
          <w:rFonts w:ascii="Times New Roman" w:hAnsi="Times New Roman" w:cs="Times New Roman"/>
          <w:noProof/>
        </w:rPr>
        <w:t xml:space="preserve"> </w:t>
      </w:r>
      <w:r w:rsidR="00D179CA" w:rsidRPr="2C7AF87A">
        <w:rPr>
          <w:rFonts w:ascii="Times New Roman" w:hAnsi="Times New Roman" w:cs="Times New Roman"/>
          <w:noProof/>
        </w:rPr>
        <w:t xml:space="preserve">Single Market barriers that </w:t>
      </w:r>
      <w:r w:rsidR="000A480F" w:rsidRPr="2C7AF87A">
        <w:rPr>
          <w:rFonts w:ascii="Times New Roman" w:hAnsi="Times New Roman" w:cs="Times New Roman"/>
          <w:noProof/>
        </w:rPr>
        <w:t xml:space="preserve">it will address </w:t>
      </w:r>
      <w:r w:rsidR="008C4243" w:rsidRPr="2C7AF87A">
        <w:rPr>
          <w:rFonts w:ascii="Times New Roman" w:hAnsi="Times New Roman" w:cs="Times New Roman"/>
          <w:noProof/>
        </w:rPr>
        <w:t xml:space="preserve">as a first priority </w:t>
      </w:r>
      <w:r w:rsidR="000A480F" w:rsidRPr="2C7AF87A">
        <w:rPr>
          <w:rFonts w:ascii="Times New Roman" w:hAnsi="Times New Roman" w:cs="Times New Roman"/>
          <w:noProof/>
        </w:rPr>
        <w:t>with this Strate</w:t>
      </w:r>
      <w:r w:rsidR="00335763" w:rsidRPr="2C7AF87A">
        <w:rPr>
          <w:rFonts w:ascii="Times New Roman" w:hAnsi="Times New Roman" w:cs="Times New Roman"/>
          <w:noProof/>
        </w:rPr>
        <w:t>gy</w:t>
      </w:r>
      <w:r w:rsidR="591BC74C" w:rsidRPr="2C7AF87A">
        <w:rPr>
          <w:rFonts w:ascii="Times New Roman" w:hAnsi="Times New Roman" w:cs="Times New Roman"/>
          <w:noProof/>
        </w:rPr>
        <w:t xml:space="preserve">. </w:t>
      </w:r>
      <w:r w:rsidR="50D8B463" w:rsidRPr="2C7AF87A">
        <w:rPr>
          <w:rFonts w:ascii="Times New Roman" w:hAnsi="Times New Roman" w:cs="Times New Roman"/>
          <w:noProof/>
        </w:rPr>
        <w:t xml:space="preserve">Often, these barriers are an unintended </w:t>
      </w:r>
      <w:r w:rsidR="288DAB74" w:rsidRPr="2C7AF87A">
        <w:rPr>
          <w:rFonts w:ascii="Times New Roman" w:hAnsi="Times New Roman" w:cs="Times New Roman"/>
          <w:noProof/>
        </w:rPr>
        <w:t>consequence of legitimate policy concerns. Tackling the</w:t>
      </w:r>
      <w:r w:rsidR="6EC1926F" w:rsidRPr="2C7AF87A">
        <w:rPr>
          <w:rFonts w:ascii="Times New Roman" w:hAnsi="Times New Roman" w:cs="Times New Roman"/>
          <w:noProof/>
        </w:rPr>
        <w:t xml:space="preserve"> barriers therefore does not put into question th</w:t>
      </w:r>
      <w:r w:rsidR="3B15434C" w:rsidRPr="2C7AF87A">
        <w:rPr>
          <w:rFonts w:ascii="Times New Roman" w:hAnsi="Times New Roman" w:cs="Times New Roman"/>
          <w:noProof/>
        </w:rPr>
        <w:t>e Single Market</w:t>
      </w:r>
      <w:r w:rsidR="009C694D">
        <w:rPr>
          <w:rFonts w:ascii="Times New Roman" w:hAnsi="Times New Roman" w:cs="Times New Roman"/>
          <w:noProof/>
        </w:rPr>
        <w:t>’s</w:t>
      </w:r>
      <w:r w:rsidR="006651F2">
        <w:rPr>
          <w:rFonts w:ascii="Times New Roman" w:hAnsi="Times New Roman" w:cs="Times New Roman"/>
          <w:noProof/>
        </w:rPr>
        <w:t xml:space="preserve"> commitment to </w:t>
      </w:r>
      <w:r w:rsidR="00A85F18" w:rsidRPr="2C7AF87A">
        <w:rPr>
          <w:rFonts w:ascii="Times New Roman" w:hAnsi="Times New Roman" w:cs="Times New Roman"/>
          <w:noProof/>
        </w:rPr>
        <w:t>high social and environmental standards</w:t>
      </w:r>
      <w:r w:rsidR="001E023C" w:rsidRPr="2C7AF87A">
        <w:rPr>
          <w:rFonts w:ascii="Times New Roman" w:hAnsi="Times New Roman" w:cs="Times New Roman"/>
          <w:noProof/>
        </w:rPr>
        <w:t xml:space="preserve"> protecting citizens</w:t>
      </w:r>
      <w:r w:rsidR="086D86C6" w:rsidRPr="2C7AF87A">
        <w:rPr>
          <w:rFonts w:ascii="Times New Roman" w:hAnsi="Times New Roman" w:cs="Times New Roman"/>
          <w:noProof/>
        </w:rPr>
        <w:t xml:space="preserve"> and workers</w:t>
      </w:r>
      <w:r w:rsidR="001E023C" w:rsidRPr="2C7AF87A">
        <w:rPr>
          <w:rFonts w:ascii="Times New Roman" w:hAnsi="Times New Roman" w:cs="Times New Roman"/>
          <w:noProof/>
        </w:rPr>
        <w:t>.</w:t>
      </w:r>
    </w:p>
    <w:p w14:paraId="54F4193C" w14:textId="1CE8A2B8" w:rsidR="00CB700A" w:rsidRPr="005F02F0" w:rsidRDefault="00CB700A" w:rsidP="003418D6">
      <w:pPr>
        <w:spacing w:before="240" w:line="259" w:lineRule="auto"/>
        <w:jc w:val="both"/>
        <w:rPr>
          <w:rFonts w:ascii="Times New Roman" w:hAnsi="Times New Roman" w:cs="Times New Roman"/>
          <w:b/>
          <w:bCs/>
          <w:noProof/>
          <w:u w:val="single"/>
        </w:rPr>
      </w:pPr>
      <w:r w:rsidRPr="005F02F0">
        <w:rPr>
          <w:rFonts w:ascii="Times New Roman" w:hAnsi="Times New Roman" w:cs="Times New Roman"/>
          <w:b/>
          <w:noProof/>
          <w:u w:val="single"/>
        </w:rPr>
        <w:t>1</w:t>
      </w:r>
      <w:r w:rsidRPr="005F02F0">
        <w:rPr>
          <w:rFonts w:ascii="Times New Roman" w:hAnsi="Times New Roman" w:cs="Times New Roman"/>
          <w:b/>
          <w:bCs/>
          <w:noProof/>
          <w:u w:val="single"/>
        </w:rPr>
        <w:t>. Overly complex EU rules</w:t>
      </w:r>
    </w:p>
    <w:p w14:paraId="3378E778" w14:textId="0D5A4FAB" w:rsidR="00CB700A" w:rsidRPr="004D7263" w:rsidRDefault="00CB700A" w:rsidP="00CB700A">
      <w:pPr>
        <w:spacing w:line="259" w:lineRule="auto"/>
        <w:jc w:val="both"/>
        <w:rPr>
          <w:rFonts w:ascii="Times New Roman" w:eastAsia="Aptos" w:hAnsi="Times New Roman" w:cs="Times New Roman"/>
          <w:noProof/>
        </w:rPr>
      </w:pPr>
      <w:r w:rsidRPr="2C7AF87A">
        <w:rPr>
          <w:rFonts w:ascii="Times New Roman" w:hAnsi="Times New Roman" w:cs="Times New Roman"/>
          <w:b/>
          <w:bCs/>
          <w:noProof/>
        </w:rPr>
        <w:t xml:space="preserve">EU policies and legislation play an important role in establishing the Single Market and ensuring its attractiveness for businesses, investors and consumers alike. </w:t>
      </w:r>
      <w:r w:rsidR="00557BC9" w:rsidRPr="00764D29">
        <w:rPr>
          <w:rFonts w:ascii="Times New Roman" w:hAnsi="Times New Roman" w:cs="Times New Roman"/>
          <w:noProof/>
        </w:rPr>
        <w:t>Very often, the Single Market is made through having a single set of rules</w:t>
      </w:r>
      <w:r w:rsidR="1A63FD61" w:rsidRPr="00764D29">
        <w:rPr>
          <w:rFonts w:ascii="Times New Roman" w:hAnsi="Times New Roman" w:cs="Times New Roman"/>
          <w:noProof/>
        </w:rPr>
        <w:t xml:space="preserve"> where</w:t>
      </w:r>
      <w:r w:rsidR="00557BC9" w:rsidRPr="2C7AF87A">
        <w:rPr>
          <w:rFonts w:ascii="Times New Roman" w:hAnsi="Times New Roman" w:cs="Times New Roman"/>
          <w:noProof/>
        </w:rPr>
        <w:t xml:space="preserve"> </w:t>
      </w:r>
      <w:r w:rsidR="00557BC9" w:rsidRPr="00764D29">
        <w:rPr>
          <w:rFonts w:ascii="Times New Roman" w:hAnsi="Times New Roman" w:cs="Times New Roman"/>
          <w:noProof/>
        </w:rPr>
        <w:t>one EU</w:t>
      </w:r>
      <w:r w:rsidR="1BFFBD3F" w:rsidRPr="00764D29">
        <w:rPr>
          <w:rFonts w:ascii="Times New Roman" w:hAnsi="Times New Roman" w:cs="Times New Roman"/>
          <w:noProof/>
        </w:rPr>
        <w:t>-</w:t>
      </w:r>
      <w:r w:rsidR="00557BC9" w:rsidRPr="00764D29">
        <w:rPr>
          <w:rFonts w:ascii="Times New Roman" w:hAnsi="Times New Roman" w:cs="Times New Roman"/>
          <w:noProof/>
        </w:rPr>
        <w:t xml:space="preserve">wide rule replaces 27 national </w:t>
      </w:r>
      <w:r w:rsidR="20FC30CE" w:rsidRPr="00764D29">
        <w:rPr>
          <w:rFonts w:ascii="Times New Roman" w:hAnsi="Times New Roman" w:cs="Times New Roman"/>
          <w:noProof/>
        </w:rPr>
        <w:t>ones</w:t>
      </w:r>
      <w:r w:rsidR="00557BC9" w:rsidRPr="00764D29">
        <w:rPr>
          <w:rFonts w:ascii="Times New Roman" w:hAnsi="Times New Roman" w:cs="Times New Roman"/>
          <w:noProof/>
        </w:rPr>
        <w:t>.</w:t>
      </w:r>
      <w:r w:rsidR="00557BC9" w:rsidRPr="007E5A69">
        <w:rPr>
          <w:rFonts w:ascii="Times New Roman" w:hAnsi="Times New Roman" w:cs="Times New Roman"/>
          <w:noProof/>
        </w:rPr>
        <w:t xml:space="preserve"> </w:t>
      </w:r>
      <w:r w:rsidR="00557BC9">
        <w:rPr>
          <w:rFonts w:ascii="Times New Roman" w:hAnsi="Times New Roman" w:cs="Times New Roman"/>
          <w:noProof/>
        </w:rPr>
        <w:t>B</w:t>
      </w:r>
      <w:r w:rsidR="00557BC9" w:rsidRPr="007E5A69">
        <w:rPr>
          <w:rFonts w:ascii="Times New Roman" w:hAnsi="Times New Roman" w:cs="Times New Roman"/>
          <w:noProof/>
        </w:rPr>
        <w:t>ut at times</w:t>
      </w:r>
      <w:r w:rsidR="00557BC9">
        <w:rPr>
          <w:rFonts w:ascii="Times New Roman" w:hAnsi="Times New Roman" w:cs="Times New Roman"/>
          <w:noProof/>
        </w:rPr>
        <w:t>, the EU acquis can become</w:t>
      </w:r>
      <w:r w:rsidR="00557BC9" w:rsidRPr="007E5A69">
        <w:rPr>
          <w:rFonts w:ascii="Times New Roman" w:hAnsi="Times New Roman" w:cs="Times New Roman"/>
          <w:noProof/>
        </w:rPr>
        <w:t xml:space="preserve"> </w:t>
      </w:r>
      <w:r w:rsidRPr="007E5A69">
        <w:rPr>
          <w:rFonts w:ascii="Times New Roman" w:hAnsi="Times New Roman" w:cs="Times New Roman"/>
          <w:noProof/>
        </w:rPr>
        <w:t xml:space="preserve">complex and overlapping, resulting in high compliance costs or other </w:t>
      </w:r>
      <w:r w:rsidR="00CB2A99">
        <w:rPr>
          <w:rFonts w:ascii="Times New Roman" w:hAnsi="Times New Roman" w:cs="Times New Roman"/>
          <w:noProof/>
        </w:rPr>
        <w:t xml:space="preserve">avoidable </w:t>
      </w:r>
      <w:r w:rsidRPr="007E5A69">
        <w:rPr>
          <w:rFonts w:ascii="Times New Roman" w:hAnsi="Times New Roman" w:cs="Times New Roman"/>
          <w:noProof/>
        </w:rPr>
        <w:t>administrative burden.</w:t>
      </w:r>
      <w:r w:rsidRPr="2C7AF87A">
        <w:rPr>
          <w:rFonts w:ascii="Times New Roman" w:hAnsi="Times New Roman" w:cs="Times New Roman"/>
          <w:noProof/>
        </w:rPr>
        <w:t xml:space="preserve"> </w:t>
      </w:r>
      <w:r w:rsidR="00A74805" w:rsidRPr="006F79B4">
        <w:rPr>
          <w:rFonts w:ascii="Times New Roman" w:hAnsi="Times New Roman" w:cs="Times New Roman"/>
          <w:noProof/>
        </w:rPr>
        <w:t xml:space="preserve">To address this, the Commission </w:t>
      </w:r>
      <w:r>
        <w:rPr>
          <w:rFonts w:ascii="Times New Roman" w:hAnsi="Times New Roman" w:cs="Times New Roman"/>
          <w:noProof/>
        </w:rPr>
        <w:t xml:space="preserve">is </w:t>
      </w:r>
      <w:r w:rsidR="00A74805" w:rsidRPr="006F79B4">
        <w:rPr>
          <w:rFonts w:ascii="Times New Roman" w:hAnsi="Times New Roman" w:cs="Times New Roman"/>
          <w:noProof/>
        </w:rPr>
        <w:t>stress test</w:t>
      </w:r>
      <w:r>
        <w:rPr>
          <w:rFonts w:ascii="Times New Roman" w:hAnsi="Times New Roman" w:cs="Times New Roman"/>
          <w:noProof/>
        </w:rPr>
        <w:t>ing</w:t>
      </w:r>
      <w:r w:rsidR="00A74805" w:rsidRPr="006F79B4">
        <w:rPr>
          <w:rFonts w:ascii="Times New Roman" w:hAnsi="Times New Roman" w:cs="Times New Roman"/>
          <w:noProof/>
        </w:rPr>
        <w:t xml:space="preserve"> the entire EU acquis, in close consultation with concerned stakeholders. As a result, we </w:t>
      </w:r>
      <w:r>
        <w:rPr>
          <w:rFonts w:ascii="Times New Roman" w:hAnsi="Times New Roman" w:cs="Times New Roman"/>
          <w:noProof/>
        </w:rPr>
        <w:t xml:space="preserve">are </w:t>
      </w:r>
      <w:r w:rsidR="00A74805" w:rsidRPr="006F79B4">
        <w:rPr>
          <w:rFonts w:ascii="Times New Roman" w:hAnsi="Times New Roman" w:cs="Times New Roman"/>
          <w:noProof/>
        </w:rPr>
        <w:t>propos</w:t>
      </w:r>
      <w:r>
        <w:rPr>
          <w:rFonts w:ascii="Times New Roman" w:hAnsi="Times New Roman" w:cs="Times New Roman"/>
          <w:noProof/>
        </w:rPr>
        <w:t xml:space="preserve">ing </w:t>
      </w:r>
      <w:r w:rsidRPr="2C7AF87A">
        <w:rPr>
          <w:rFonts w:ascii="Times New Roman" w:hAnsi="Times New Roman" w:cs="Times New Roman"/>
          <w:noProof/>
        </w:rPr>
        <w:t xml:space="preserve">a series of simplification Omnibus packages, one of which is being adopted in parallel to this Strategy. </w:t>
      </w:r>
      <w:r w:rsidRPr="00D90F1D">
        <w:rPr>
          <w:rFonts w:ascii="Times New Roman" w:hAnsi="Times New Roman" w:cs="Times New Roman"/>
          <w:noProof/>
        </w:rPr>
        <w:t xml:space="preserve">This fourth omnibus </w:t>
      </w:r>
      <w:r>
        <w:rPr>
          <w:rFonts w:ascii="Times New Roman" w:hAnsi="Times New Roman" w:cs="Times New Roman"/>
          <w:noProof/>
        </w:rPr>
        <w:t>package</w:t>
      </w:r>
      <w:r w:rsidRPr="00D90F1D">
        <w:rPr>
          <w:rFonts w:ascii="Times New Roman" w:hAnsi="Times New Roman" w:cs="Times New Roman"/>
          <w:noProof/>
        </w:rPr>
        <w:t xml:space="preserve"> will lift burden for EU businesses by extending exceptions applicable to SMEs to small midcaps, by removing obligations to provide product compliance documentation in paper format, by giving businesses the choice to provide instructions of use digitally and by</w:t>
      </w:r>
      <w:r w:rsidRPr="00D90F1D">
        <w:rPr>
          <w:rFonts w:ascii="Times New Roman" w:eastAsia="Aptos" w:hAnsi="Times New Roman" w:cs="Times New Roman"/>
          <w:noProof/>
        </w:rPr>
        <w:t xml:space="preserve"> providing a solution for products that cannot get to the market because of lack of standards</w:t>
      </w:r>
      <w:r w:rsidRPr="2C7AF87A">
        <w:rPr>
          <w:rFonts w:ascii="Times New Roman" w:eastAsia="Aptos" w:hAnsi="Times New Roman" w:cs="Times New Roman"/>
          <w:noProof/>
        </w:rPr>
        <w:t>. Further Omnibus proposals will follow, including a Digital omnibus aimed at simplifying the single market legislation also in the digital sphere</w:t>
      </w:r>
      <w:r>
        <w:rPr>
          <w:rFonts w:ascii="Times New Roman" w:eastAsia="Aptos" w:hAnsi="Times New Roman" w:cs="Times New Roman"/>
          <w:noProof/>
        </w:rPr>
        <w:t xml:space="preserve"> and an </w:t>
      </w:r>
      <w:r w:rsidRPr="003E2BBB">
        <w:rPr>
          <w:rFonts w:ascii="Times New Roman" w:eastAsia="Aptos" w:hAnsi="Times New Roman" w:cs="Times New Roman"/>
          <w:noProof/>
        </w:rPr>
        <w:t xml:space="preserve">environmental omnibus to facilitate compliance in particular with </w:t>
      </w:r>
      <w:r w:rsidR="00574258" w:rsidRPr="003E2BBB">
        <w:rPr>
          <w:rFonts w:ascii="Times New Roman" w:eastAsia="Aptos" w:hAnsi="Times New Roman" w:cs="Times New Roman"/>
          <w:noProof/>
        </w:rPr>
        <w:t xml:space="preserve">Extended </w:t>
      </w:r>
      <w:r>
        <w:rPr>
          <w:rFonts w:ascii="Times New Roman" w:eastAsia="Aptos" w:hAnsi="Times New Roman" w:cs="Times New Roman"/>
          <w:noProof/>
        </w:rPr>
        <w:t xml:space="preserve">Producer </w:t>
      </w:r>
      <w:r w:rsidR="00574258" w:rsidRPr="003E2BBB">
        <w:rPr>
          <w:rFonts w:ascii="Times New Roman" w:eastAsia="Aptos" w:hAnsi="Times New Roman" w:cs="Times New Roman"/>
          <w:noProof/>
        </w:rPr>
        <w:t>Responsibility (</w:t>
      </w:r>
      <w:r w:rsidRPr="003E2BBB">
        <w:rPr>
          <w:rFonts w:ascii="Times New Roman" w:eastAsia="Aptos" w:hAnsi="Times New Roman" w:cs="Times New Roman"/>
          <w:noProof/>
        </w:rPr>
        <w:t>EPR</w:t>
      </w:r>
      <w:r w:rsidR="00574258" w:rsidRPr="003E2BBB">
        <w:rPr>
          <w:rFonts w:ascii="Times New Roman" w:eastAsia="Aptos" w:hAnsi="Times New Roman" w:cs="Times New Roman"/>
          <w:noProof/>
        </w:rPr>
        <w:t>)</w:t>
      </w:r>
      <w:r w:rsidRPr="003E2BBB">
        <w:rPr>
          <w:rFonts w:ascii="Times New Roman" w:eastAsia="Aptos" w:hAnsi="Times New Roman" w:cs="Times New Roman"/>
          <w:noProof/>
        </w:rPr>
        <w:t xml:space="preserve"> obligations</w:t>
      </w:r>
      <w:r w:rsidR="00EE1D78" w:rsidRPr="003E2BBB">
        <w:rPr>
          <w:rFonts w:ascii="Times New Roman" w:eastAsia="Aptos" w:hAnsi="Times New Roman" w:cs="Times New Roman"/>
          <w:noProof/>
        </w:rPr>
        <w:t xml:space="preserve"> in ways that do not raise new market barriers</w:t>
      </w:r>
      <w:r w:rsidRPr="003E2BBB">
        <w:rPr>
          <w:rFonts w:ascii="Times New Roman" w:eastAsia="Aptos" w:hAnsi="Times New Roman" w:cs="Times New Roman"/>
          <w:noProof/>
        </w:rPr>
        <w:t>.</w:t>
      </w:r>
      <w:r w:rsidR="006C3660">
        <w:rPr>
          <w:rFonts w:ascii="Times New Roman" w:eastAsia="Aptos" w:hAnsi="Times New Roman" w:cs="Times New Roman"/>
          <w:noProof/>
        </w:rPr>
        <w:t xml:space="preserve"> </w:t>
      </w:r>
      <w:r w:rsidR="006C3660" w:rsidRPr="004D7263">
        <w:rPr>
          <w:rFonts w:ascii="Times New Roman" w:hAnsi="Times New Roman" w:cs="Times New Roman"/>
          <w:noProof/>
        </w:rPr>
        <w:t xml:space="preserve">The Competitiveness Check as core part of impact assessment will </w:t>
      </w:r>
      <w:r w:rsidR="00BC1E66" w:rsidRPr="004D7263">
        <w:rPr>
          <w:rFonts w:ascii="Times New Roman" w:hAnsi="Times New Roman" w:cs="Times New Roman"/>
          <w:noProof/>
        </w:rPr>
        <w:t>also</w:t>
      </w:r>
      <w:r w:rsidR="006C3660" w:rsidRPr="004D7263">
        <w:rPr>
          <w:rFonts w:ascii="Times New Roman" w:hAnsi="Times New Roman" w:cs="Times New Roman"/>
          <w:noProof/>
        </w:rPr>
        <w:t xml:space="preserve"> ensure that no new barriers are created with new EU legislation</w:t>
      </w:r>
      <w:r>
        <w:rPr>
          <w:rFonts w:ascii="Times New Roman" w:hAnsi="Times New Roman" w:cs="Times New Roman"/>
          <w:noProof/>
        </w:rPr>
        <w:t>, complementing the removal of barriers at national level,</w:t>
      </w:r>
      <w:r w:rsidR="006C3660" w:rsidRPr="004D7263">
        <w:rPr>
          <w:rFonts w:ascii="Times New Roman" w:hAnsi="Times New Roman" w:cs="Times New Roman"/>
          <w:noProof/>
        </w:rPr>
        <w:t xml:space="preserve"> as a functioning </w:t>
      </w:r>
      <w:r w:rsidR="004E7EE8" w:rsidRPr="004D7263">
        <w:rPr>
          <w:rFonts w:ascii="Times New Roman" w:hAnsi="Times New Roman" w:cs="Times New Roman"/>
          <w:noProof/>
        </w:rPr>
        <w:t>S</w:t>
      </w:r>
      <w:r w:rsidR="006C3660" w:rsidRPr="004D7263">
        <w:rPr>
          <w:rFonts w:ascii="Times New Roman" w:hAnsi="Times New Roman" w:cs="Times New Roman"/>
          <w:noProof/>
        </w:rPr>
        <w:t xml:space="preserve">ingle </w:t>
      </w:r>
      <w:r w:rsidR="004E7EE8" w:rsidRPr="004D7263">
        <w:rPr>
          <w:rFonts w:ascii="Times New Roman" w:hAnsi="Times New Roman" w:cs="Times New Roman"/>
          <w:noProof/>
        </w:rPr>
        <w:t>M</w:t>
      </w:r>
      <w:r w:rsidR="006C3660" w:rsidRPr="004D7263">
        <w:rPr>
          <w:rFonts w:ascii="Times New Roman" w:hAnsi="Times New Roman" w:cs="Times New Roman"/>
          <w:noProof/>
        </w:rPr>
        <w:t xml:space="preserve">arket is key to strengthen our competitiveness. </w:t>
      </w:r>
    </w:p>
    <w:p w14:paraId="0A6C5DC3" w14:textId="473E1991" w:rsidR="00FA7C23" w:rsidRPr="003E2BBB" w:rsidRDefault="00FA7C23" w:rsidP="00CB700A">
      <w:pPr>
        <w:spacing w:line="259" w:lineRule="auto"/>
        <w:jc w:val="both"/>
        <w:rPr>
          <w:rFonts w:ascii="Times New Roman" w:hAnsi="Times New Roman" w:cs="Times New Roman"/>
          <w:noProof/>
        </w:rPr>
      </w:pPr>
      <w:r w:rsidRPr="003E2BBB">
        <w:rPr>
          <w:rFonts w:ascii="Times New Roman" w:eastAsia="Aptos" w:hAnsi="Times New Roman" w:cs="Times New Roman"/>
          <w:b/>
          <w:bCs/>
          <w:noProof/>
        </w:rPr>
        <w:t xml:space="preserve">A proliferation and multitude of regulators and agencies can add to </w:t>
      </w:r>
      <w:r w:rsidR="00C64565" w:rsidRPr="003E2BBB">
        <w:rPr>
          <w:rFonts w:ascii="Times New Roman" w:eastAsia="Aptos" w:hAnsi="Times New Roman" w:cs="Times New Roman"/>
          <w:b/>
          <w:bCs/>
          <w:noProof/>
        </w:rPr>
        <w:t xml:space="preserve">heterogenous requirements and </w:t>
      </w:r>
      <w:r w:rsidRPr="003E2BBB">
        <w:rPr>
          <w:rFonts w:ascii="Times New Roman" w:eastAsia="Aptos" w:hAnsi="Times New Roman" w:cs="Times New Roman"/>
          <w:b/>
          <w:bCs/>
          <w:noProof/>
        </w:rPr>
        <w:t>complex</w:t>
      </w:r>
      <w:r w:rsidR="00C64565" w:rsidRPr="003E2BBB">
        <w:rPr>
          <w:rFonts w:ascii="Times New Roman" w:eastAsia="Aptos" w:hAnsi="Times New Roman" w:cs="Times New Roman"/>
          <w:b/>
          <w:bCs/>
          <w:noProof/>
        </w:rPr>
        <w:t xml:space="preserve"> procedures.</w:t>
      </w:r>
      <w:r w:rsidR="00C64565" w:rsidRPr="003E2BBB">
        <w:rPr>
          <w:rFonts w:ascii="Times New Roman" w:eastAsia="Aptos" w:hAnsi="Times New Roman" w:cs="Times New Roman"/>
          <w:noProof/>
        </w:rPr>
        <w:t xml:space="preserve"> Improving coherence and alignment across authorities and Member States would support a more effective and less cumbersome oversight of market actors</w:t>
      </w:r>
      <w:r w:rsidR="00902631" w:rsidRPr="003E2BBB">
        <w:rPr>
          <w:rFonts w:ascii="Times New Roman" w:eastAsia="Aptos" w:hAnsi="Times New Roman" w:cs="Times New Roman"/>
          <w:noProof/>
        </w:rPr>
        <w:t xml:space="preserve"> and application of </w:t>
      </w:r>
      <w:r w:rsidR="00593C66" w:rsidRPr="003E2BBB">
        <w:rPr>
          <w:rFonts w:ascii="Times New Roman" w:eastAsia="Aptos" w:hAnsi="Times New Roman" w:cs="Times New Roman"/>
          <w:noProof/>
        </w:rPr>
        <w:t>relevant rules</w:t>
      </w:r>
      <w:r w:rsidR="00C64565" w:rsidRPr="00110211">
        <w:rPr>
          <w:rStyle w:val="FootnoteReference"/>
          <w:rFonts w:eastAsia="Aptos" w:cs="Times New Roman"/>
          <w:noProof/>
          <w:sz w:val="24"/>
        </w:rPr>
        <w:footnoteReference w:id="18"/>
      </w:r>
      <w:r>
        <w:rPr>
          <w:rFonts w:ascii="Times New Roman" w:eastAsia="Aptos" w:hAnsi="Times New Roman" w:cs="Times New Roman"/>
          <w:noProof/>
        </w:rPr>
        <w:t>.</w:t>
      </w:r>
    </w:p>
    <w:p w14:paraId="4054AF46" w14:textId="0E056AEE" w:rsidR="00CB700A" w:rsidRPr="005F02F0" w:rsidRDefault="00CB700A" w:rsidP="00CB700A">
      <w:pPr>
        <w:spacing w:line="259" w:lineRule="auto"/>
        <w:jc w:val="both"/>
        <w:rPr>
          <w:rFonts w:ascii="Times New Roman" w:hAnsi="Times New Roman" w:cs="Times New Roman"/>
          <w:noProof/>
        </w:rPr>
      </w:pPr>
      <w:r w:rsidRPr="003E2BBB">
        <w:rPr>
          <w:rFonts w:ascii="Times New Roman" w:hAnsi="Times New Roman" w:cs="Times New Roman"/>
          <w:b/>
          <w:bCs/>
          <w:noProof/>
        </w:rPr>
        <w:lastRenderedPageBreak/>
        <w:t xml:space="preserve">Future legislative initiatives, both new and revisions of existing EU legislation, will strive to provide simpler rules. </w:t>
      </w:r>
      <w:r w:rsidRPr="003E2BBB">
        <w:rPr>
          <w:rFonts w:ascii="Times New Roman" w:hAnsi="Times New Roman" w:cs="Times New Roman"/>
          <w:noProof/>
        </w:rPr>
        <w:t>One example are the EU public procurement rules that are designed to promote transparency and cross-border sourcing of works, products and services. However, the complexity and fragmentation of some of these rules discourage public</w:t>
      </w:r>
      <w:r w:rsidRPr="2C7AF87A">
        <w:rPr>
          <w:rFonts w:ascii="Times New Roman" w:hAnsi="Times New Roman" w:cs="Times New Roman"/>
          <w:noProof/>
        </w:rPr>
        <w:t xml:space="preserve"> buyers from using the full toolbox and businesses from participating in tenders cross-border, and do not allow to capitalize on the strategic investment opportunity of public contracts.</w:t>
      </w:r>
    </w:p>
    <w:p w14:paraId="0BD4F19D" w14:textId="10CA6488" w:rsidR="00CB700A" w:rsidRDefault="00CB700A" w:rsidP="00CB700A">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Providing straightforward, harmonised rules is particularly important in key strategic sectors, such as defence. </w:t>
      </w:r>
      <w:r w:rsidRPr="005F02F0">
        <w:rPr>
          <w:rFonts w:ascii="Times New Roman" w:hAnsi="Times New Roman" w:cs="Times New Roman"/>
          <w:noProof/>
        </w:rPr>
        <w:t xml:space="preserve">Given the geopolitical circumstances, there is an urgent need to simplify and </w:t>
      </w:r>
      <w:r>
        <w:rPr>
          <w:rFonts w:ascii="Times New Roman" w:hAnsi="Times New Roman" w:cs="Times New Roman"/>
          <w:noProof/>
        </w:rPr>
        <w:t>coordinate</w:t>
      </w:r>
      <w:r w:rsidRPr="005F02F0">
        <w:rPr>
          <w:rFonts w:ascii="Times New Roman" w:hAnsi="Times New Roman" w:cs="Times New Roman"/>
          <w:noProof/>
        </w:rPr>
        <w:t xml:space="preserve"> existing rules and procedures</w:t>
      </w:r>
      <w:r w:rsidRPr="005F02F0" w:rsidDel="00352849">
        <w:rPr>
          <w:rFonts w:ascii="Times New Roman" w:hAnsi="Times New Roman" w:cs="Times New Roman"/>
          <w:noProof/>
        </w:rPr>
        <w:t xml:space="preserve"> </w:t>
      </w:r>
      <w:r w:rsidRPr="005F02F0">
        <w:rPr>
          <w:rFonts w:ascii="Times New Roman" w:hAnsi="Times New Roman" w:cs="Times New Roman"/>
          <w:noProof/>
        </w:rPr>
        <w:t>to address the fragmentation of the European defence market</w:t>
      </w:r>
      <w:r>
        <w:rPr>
          <w:rFonts w:ascii="Times New Roman" w:hAnsi="Times New Roman" w:cs="Times New Roman"/>
          <w:noProof/>
        </w:rPr>
        <w:t xml:space="preserve">, facilitate the required </w:t>
      </w:r>
      <w:r w:rsidRPr="003C1E06">
        <w:rPr>
          <w:rFonts w:ascii="Times New Roman" w:hAnsi="Times New Roman" w:cs="Times New Roman"/>
          <w:noProof/>
        </w:rPr>
        <w:t xml:space="preserve">investments and </w:t>
      </w:r>
      <w:r>
        <w:rPr>
          <w:rFonts w:ascii="Times New Roman" w:hAnsi="Times New Roman" w:cs="Times New Roman"/>
          <w:noProof/>
        </w:rPr>
        <w:t xml:space="preserve">boost </w:t>
      </w:r>
      <w:r w:rsidRPr="003C1E06">
        <w:rPr>
          <w:rFonts w:ascii="Times New Roman" w:hAnsi="Times New Roman" w:cs="Times New Roman"/>
          <w:noProof/>
        </w:rPr>
        <w:t>the readiness of the European defence industry over the long run</w:t>
      </w:r>
      <w:r>
        <w:rPr>
          <w:rFonts w:ascii="Times New Roman" w:hAnsi="Times New Roman" w:cs="Times New Roman"/>
          <w:noProof/>
        </w:rPr>
        <w:t xml:space="preserve">. To achieve this, as laid out in the White Paper for European Defence Readiness 2030, </w:t>
      </w:r>
      <w:r w:rsidRPr="00515D8B">
        <w:rPr>
          <w:rFonts w:ascii="Times New Roman" w:hAnsi="Times New Roman" w:cs="Times New Roman"/>
          <w:noProof/>
        </w:rPr>
        <w:t>Member States need to massively invest in defence capabilities</w:t>
      </w:r>
      <w:r>
        <w:rPr>
          <w:rFonts w:ascii="Times New Roman" w:hAnsi="Times New Roman" w:cs="Times New Roman"/>
          <w:noProof/>
        </w:rPr>
        <w:t xml:space="preserve"> and</w:t>
      </w:r>
      <w:r w:rsidRPr="00515D8B">
        <w:rPr>
          <w:rFonts w:ascii="Times New Roman" w:hAnsi="Times New Roman" w:cs="Times New Roman"/>
          <w:noProof/>
        </w:rPr>
        <w:t xml:space="preserve"> procure defence systems to close critical capability gaps.</w:t>
      </w:r>
      <w:r>
        <w:rPr>
          <w:rFonts w:ascii="Times New Roman" w:hAnsi="Times New Roman" w:cs="Times New Roman"/>
          <w:noProof/>
        </w:rPr>
        <w:t xml:space="preserve"> The EU defence market is</w:t>
      </w:r>
      <w:r w:rsidRPr="005F02F0">
        <w:rPr>
          <w:rFonts w:ascii="Times New Roman" w:hAnsi="Times New Roman" w:cs="Times New Roman"/>
          <w:noProof/>
        </w:rPr>
        <w:t xml:space="preserve"> characteri</w:t>
      </w:r>
      <w:r>
        <w:rPr>
          <w:rFonts w:ascii="Times New Roman" w:hAnsi="Times New Roman" w:cs="Times New Roman"/>
          <w:noProof/>
        </w:rPr>
        <w:t>s</w:t>
      </w:r>
      <w:r w:rsidRPr="005F02F0">
        <w:rPr>
          <w:rFonts w:ascii="Times New Roman" w:hAnsi="Times New Roman" w:cs="Times New Roman"/>
          <w:noProof/>
        </w:rPr>
        <w:t xml:space="preserve">ed by a lack of </w:t>
      </w:r>
      <w:r>
        <w:rPr>
          <w:rFonts w:ascii="Times New Roman" w:hAnsi="Times New Roman" w:cs="Times New Roman"/>
          <w:noProof/>
        </w:rPr>
        <w:t xml:space="preserve">economies of </w:t>
      </w:r>
      <w:r w:rsidRPr="005F02F0">
        <w:rPr>
          <w:rFonts w:ascii="Times New Roman" w:hAnsi="Times New Roman" w:cs="Times New Roman"/>
          <w:noProof/>
        </w:rPr>
        <w:t>scale</w:t>
      </w:r>
      <w:r>
        <w:rPr>
          <w:rFonts w:ascii="Times New Roman" w:hAnsi="Times New Roman" w:cs="Times New Roman"/>
          <w:noProof/>
        </w:rPr>
        <w:t>,</w:t>
      </w:r>
      <w:r w:rsidRPr="005F02F0">
        <w:rPr>
          <w:rFonts w:ascii="Times New Roman" w:hAnsi="Times New Roman" w:cs="Times New Roman"/>
          <w:noProof/>
        </w:rPr>
        <w:t xml:space="preserve"> national players often catering primarily to their domestic markets, long-term underinvestment, inefficiencies and reliance on non-EU suppliers</w:t>
      </w:r>
      <w:r w:rsidRPr="306795A5">
        <w:rPr>
          <w:rStyle w:val="FootnoteReference"/>
          <w:rFonts w:cs="Times New Roman"/>
          <w:noProof/>
          <w:sz w:val="24"/>
        </w:rPr>
        <w:footnoteReference w:id="19"/>
      </w:r>
      <w:r>
        <w:rPr>
          <w:rFonts w:ascii="Times New Roman" w:hAnsi="Times New Roman" w:cs="Times New Roman"/>
          <w:noProof/>
        </w:rPr>
        <w:t>.</w:t>
      </w:r>
      <w:r w:rsidRPr="005F02F0">
        <w:rPr>
          <w:rFonts w:ascii="Times New Roman" w:hAnsi="Times New Roman" w:cs="Times New Roman"/>
          <w:noProof/>
        </w:rPr>
        <w:t xml:space="preserve"> Achieving a fully functioning EU-wide defence equipment market– where Member States trust procurements, sub-contracts, and purchases from other Member States as they do their own –would guarantee access to defence products, components, and spare parts, ensuring the security of supply in times of crisis. This will contribute to enhanced European security, defence capabilities and autonomy. In addition, joint and cross-border procurement is required to create lead markets. </w:t>
      </w:r>
      <w:r w:rsidR="00BB37D5">
        <w:rPr>
          <w:rFonts w:ascii="Times New Roman" w:hAnsi="Times New Roman" w:cs="Times New Roman"/>
          <w:noProof/>
        </w:rPr>
        <w:t>T</w:t>
      </w:r>
      <w:r w:rsidR="00BB37D5" w:rsidRPr="00BB37D5">
        <w:rPr>
          <w:rFonts w:ascii="Times New Roman" w:hAnsi="Times New Roman" w:cs="Times New Roman"/>
          <w:noProof/>
        </w:rPr>
        <w:t>he revision process of the EU directive on defence and sensitive security procurement scheduled for 2026 will take into account the Competitiveness Compass recommendation to introduce a European preference</w:t>
      </w:r>
      <w:r w:rsidR="003D2909">
        <w:rPr>
          <w:rFonts w:ascii="Times New Roman" w:hAnsi="Times New Roman" w:cs="Times New Roman"/>
          <w:noProof/>
        </w:rPr>
        <w:t xml:space="preserve"> </w:t>
      </w:r>
      <w:r w:rsidR="00BB37D5">
        <w:rPr>
          <w:rFonts w:ascii="Times New Roman" w:hAnsi="Times New Roman" w:cs="Times New Roman"/>
          <w:noProof/>
        </w:rPr>
        <w:t>which</w:t>
      </w:r>
      <w:r w:rsidRPr="005F02F0">
        <w:rPr>
          <w:rFonts w:ascii="Times New Roman" w:hAnsi="Times New Roman" w:cs="Times New Roman"/>
          <w:noProof/>
        </w:rPr>
        <w:t xml:space="preserve"> can only be established in a functioning EU-wide market for defence equipment allowing a level playing field and fair competition among EU companies.</w:t>
      </w:r>
    </w:p>
    <w:tbl>
      <w:tblPr>
        <w:tblStyle w:val="TableGrid"/>
        <w:tblW w:w="0" w:type="auto"/>
        <w:tblLook w:val="04A0" w:firstRow="1" w:lastRow="0" w:firstColumn="1" w:lastColumn="0" w:noHBand="0" w:noVBand="1"/>
      </w:tblPr>
      <w:tblGrid>
        <w:gridCol w:w="9016"/>
      </w:tblGrid>
      <w:tr w:rsidR="00CB700A" w14:paraId="2A64F756" w14:textId="77777777" w:rsidTr="001E1157">
        <w:tc>
          <w:tcPr>
            <w:tcW w:w="9016" w:type="dxa"/>
          </w:tcPr>
          <w:p w14:paraId="0345DE11" w14:textId="77777777" w:rsidR="00CB700A" w:rsidRPr="002848A4" w:rsidRDefault="00CB700A" w:rsidP="001E1157">
            <w:pPr>
              <w:spacing w:line="259" w:lineRule="auto"/>
              <w:jc w:val="both"/>
              <w:rPr>
                <w:rFonts w:ascii="Times New Roman" w:hAnsi="Times New Roman" w:cs="Times New Roman"/>
                <w:noProof/>
                <w:lang w:val="en-US"/>
              </w:rPr>
            </w:pPr>
            <w:r w:rsidRPr="002848A4">
              <w:rPr>
                <w:rFonts w:ascii="Times New Roman" w:hAnsi="Times New Roman" w:cs="Times New Roman"/>
                <w:noProof/>
                <w:lang w:val="en-US"/>
              </w:rPr>
              <w:t xml:space="preserve">In the construction sector, the lack of harmonised non-price criteria in EU public procurement creates uncertainty and significant administrative burden for companies wishing to participate in tenders in several countries. While some Member States introduced requirements to reduce carbon emissions for key materials such as steel and cement, </w:t>
            </w:r>
            <w:r>
              <w:rPr>
                <w:rFonts w:ascii="Times New Roman" w:hAnsi="Times New Roman" w:cs="Times New Roman"/>
                <w:noProof/>
                <w:lang w:val="en-US"/>
              </w:rPr>
              <w:t>other</w:t>
            </w:r>
            <w:r w:rsidRPr="002848A4">
              <w:rPr>
                <w:rFonts w:ascii="Times New Roman" w:hAnsi="Times New Roman" w:cs="Times New Roman"/>
                <w:noProof/>
                <w:lang w:val="en-US"/>
              </w:rPr>
              <w:t xml:space="preserve"> countries have limited themselves to voluntary recommendations, without </w:t>
            </w:r>
            <w:r>
              <w:rPr>
                <w:rFonts w:ascii="Times New Roman" w:hAnsi="Times New Roman" w:cs="Times New Roman"/>
                <w:noProof/>
                <w:lang w:val="en-US"/>
              </w:rPr>
              <w:t xml:space="preserve">or with differing </w:t>
            </w:r>
            <w:r w:rsidRPr="002848A4">
              <w:rPr>
                <w:rFonts w:ascii="Times New Roman" w:hAnsi="Times New Roman" w:cs="Times New Roman"/>
                <w:noProof/>
                <w:lang w:val="en-US"/>
              </w:rPr>
              <w:t>specific targets. This inconsistency makes it difficult for businesses, especially SMEs offering low-carbon products, to navigate tendering procedures and take advantage of opportunities in different markets.</w:t>
            </w:r>
          </w:p>
        </w:tc>
      </w:tr>
    </w:tbl>
    <w:p w14:paraId="7E716AD1" w14:textId="77777777" w:rsidR="00CB700A" w:rsidRPr="005F02F0" w:rsidRDefault="00CB700A" w:rsidP="00CB700A">
      <w:pPr>
        <w:spacing w:before="240" w:after="120" w:line="259" w:lineRule="auto"/>
        <w:jc w:val="both"/>
        <w:rPr>
          <w:rFonts w:ascii="Times New Roman" w:hAnsi="Times New Roman" w:cs="Times New Roman"/>
          <w:b/>
          <w:bCs/>
          <w:noProof/>
          <w:u w:val="single"/>
        </w:rPr>
      </w:pPr>
      <w:r w:rsidRPr="005F02F0">
        <w:rPr>
          <w:rFonts w:ascii="Times New Roman" w:hAnsi="Times New Roman" w:cs="Times New Roman"/>
          <w:b/>
          <w:bCs/>
          <w:noProof/>
          <w:u w:val="single"/>
        </w:rPr>
        <w:t>Actions:</w:t>
      </w:r>
    </w:p>
    <w:p w14:paraId="601BDD31" w14:textId="77777777" w:rsidR="00CB700A" w:rsidRPr="003E2BBB" w:rsidRDefault="00CB700A" w:rsidP="00CB700A">
      <w:pPr>
        <w:pStyle w:val="ListParagraph"/>
        <w:numPr>
          <w:ilvl w:val="0"/>
          <w:numId w:val="1"/>
        </w:numPr>
        <w:spacing w:after="0" w:line="259" w:lineRule="auto"/>
        <w:ind w:left="714" w:hanging="357"/>
        <w:contextualSpacing w:val="0"/>
        <w:jc w:val="both"/>
        <w:rPr>
          <w:rFonts w:ascii="Times New Roman" w:hAnsi="Times New Roman" w:cs="Times New Roman"/>
          <w:noProof/>
        </w:rPr>
      </w:pPr>
      <w:r w:rsidRPr="005F02F0">
        <w:rPr>
          <w:rFonts w:ascii="Times New Roman" w:hAnsi="Times New Roman" w:cs="Times New Roman"/>
          <w:noProof/>
        </w:rPr>
        <w:t>Adopt simplification omnibus packages to reduce unnecessary burden to safeguard effective implementation of policy objectives</w:t>
      </w:r>
      <w:r>
        <w:rPr>
          <w:rFonts w:ascii="Times New Roman" w:hAnsi="Times New Roman" w:cs="Times New Roman"/>
          <w:noProof/>
        </w:rPr>
        <w:t xml:space="preserve"> such as the </w:t>
      </w:r>
      <w:r w:rsidRPr="008530BA">
        <w:rPr>
          <w:rFonts w:ascii="Times New Roman" w:hAnsi="Times New Roman" w:cs="Times New Roman"/>
          <w:noProof/>
        </w:rPr>
        <w:t xml:space="preserve">Digital Omnibus aimed at streamlining and simplifying certain </w:t>
      </w:r>
      <w:r w:rsidRPr="003E2BBB">
        <w:rPr>
          <w:rFonts w:ascii="Times New Roman" w:hAnsi="Times New Roman" w:cs="Times New Roman"/>
          <w:noProof/>
        </w:rPr>
        <w:t xml:space="preserve">elements of the EU digital acquis and </w:t>
      </w:r>
      <w:r w:rsidRPr="003E2BBB" w:rsidDel="009A3336">
        <w:rPr>
          <w:rFonts w:ascii="Times New Roman" w:hAnsi="Times New Roman" w:cs="Times New Roman"/>
          <w:noProof/>
        </w:rPr>
        <w:t>t</w:t>
      </w:r>
      <w:r w:rsidRPr="003E2BBB">
        <w:rPr>
          <w:rFonts w:ascii="Times New Roman" w:hAnsi="Times New Roman" w:cs="Times New Roman"/>
          <w:noProof/>
        </w:rPr>
        <w:t>he Omnibus to ease compliance with Extended Producer Responsibility obligations (ongoing)</w:t>
      </w:r>
    </w:p>
    <w:p w14:paraId="5C6659A7" w14:textId="77777777" w:rsidR="00482E58" w:rsidRDefault="004E7EE8" w:rsidP="00CB700A">
      <w:pPr>
        <w:pStyle w:val="ListParagraph"/>
        <w:numPr>
          <w:ilvl w:val="0"/>
          <w:numId w:val="1"/>
        </w:numPr>
        <w:spacing w:after="0" w:line="259" w:lineRule="auto"/>
        <w:ind w:left="714" w:hanging="357"/>
        <w:jc w:val="both"/>
        <w:rPr>
          <w:rFonts w:ascii="Times New Roman" w:hAnsi="Times New Roman" w:cs="Times New Roman"/>
          <w:noProof/>
        </w:rPr>
      </w:pPr>
      <w:r w:rsidRPr="004D7263">
        <w:rPr>
          <w:rFonts w:ascii="Times New Roman" w:hAnsi="Times New Roman" w:cs="Times New Roman"/>
          <w:noProof/>
        </w:rPr>
        <w:t xml:space="preserve">Competitiveness Checks during the impact assessment phase to ensure </w:t>
      </w:r>
      <w:r w:rsidR="008A2F8F" w:rsidRPr="004D7263">
        <w:rPr>
          <w:rFonts w:ascii="Times New Roman" w:hAnsi="Times New Roman" w:cs="Times New Roman"/>
          <w:noProof/>
        </w:rPr>
        <w:t>S</w:t>
      </w:r>
      <w:r w:rsidRPr="004D7263">
        <w:rPr>
          <w:rFonts w:ascii="Times New Roman" w:hAnsi="Times New Roman" w:cs="Times New Roman"/>
          <w:noProof/>
        </w:rPr>
        <w:t xml:space="preserve">ingle </w:t>
      </w:r>
      <w:r w:rsidR="008A2F8F" w:rsidRPr="004D7263">
        <w:rPr>
          <w:rFonts w:ascii="Times New Roman" w:hAnsi="Times New Roman" w:cs="Times New Roman"/>
          <w:noProof/>
        </w:rPr>
        <w:t>M</w:t>
      </w:r>
      <w:r w:rsidRPr="004D7263">
        <w:rPr>
          <w:rFonts w:ascii="Times New Roman" w:hAnsi="Times New Roman" w:cs="Times New Roman"/>
          <w:noProof/>
        </w:rPr>
        <w:t>arket co</w:t>
      </w:r>
      <w:r w:rsidR="005B1067" w:rsidRPr="004D7263">
        <w:rPr>
          <w:rFonts w:ascii="Times New Roman" w:hAnsi="Times New Roman" w:cs="Times New Roman"/>
          <w:noProof/>
        </w:rPr>
        <w:t>nsistency</w:t>
      </w:r>
      <w:r w:rsidRPr="004D7263">
        <w:rPr>
          <w:rFonts w:ascii="Times New Roman" w:hAnsi="Times New Roman" w:cs="Times New Roman"/>
          <w:noProof/>
        </w:rPr>
        <w:t xml:space="preserve"> and further innovation</w:t>
      </w:r>
      <w:r>
        <w:rPr>
          <w:rFonts w:ascii="Times New Roman" w:hAnsi="Times New Roman" w:cs="Times New Roman"/>
          <w:noProof/>
        </w:rPr>
        <w:t xml:space="preserve"> </w:t>
      </w:r>
      <w:r w:rsidR="002363EF">
        <w:rPr>
          <w:rFonts w:ascii="Times New Roman" w:hAnsi="Times New Roman" w:cs="Times New Roman"/>
          <w:noProof/>
        </w:rPr>
        <w:t>(ongoing)</w:t>
      </w:r>
    </w:p>
    <w:p w14:paraId="28019803" w14:textId="2416F5E3" w:rsidR="00CB700A" w:rsidRPr="003E2BBB" w:rsidRDefault="00CB700A" w:rsidP="00CB700A">
      <w:pPr>
        <w:pStyle w:val="ListParagraph"/>
        <w:numPr>
          <w:ilvl w:val="0"/>
          <w:numId w:val="1"/>
        </w:numPr>
        <w:spacing w:after="0" w:line="259" w:lineRule="auto"/>
        <w:ind w:left="714" w:hanging="357"/>
        <w:jc w:val="both"/>
        <w:rPr>
          <w:rFonts w:ascii="Times New Roman" w:hAnsi="Times New Roman" w:cs="Times New Roman"/>
          <w:noProof/>
        </w:rPr>
      </w:pPr>
      <w:r w:rsidRPr="003E2BBB">
        <w:rPr>
          <w:rFonts w:ascii="Times New Roman" w:hAnsi="Times New Roman" w:cs="Times New Roman"/>
          <w:noProof/>
        </w:rPr>
        <w:t xml:space="preserve">Review </w:t>
      </w:r>
      <w:r w:rsidR="00EE1D78" w:rsidRPr="003E2BBB">
        <w:rPr>
          <w:rFonts w:ascii="Times New Roman" w:hAnsi="Times New Roman" w:cs="Times New Roman"/>
          <w:noProof/>
        </w:rPr>
        <w:t xml:space="preserve">of </w:t>
      </w:r>
      <w:r w:rsidRPr="003E2BBB">
        <w:rPr>
          <w:rFonts w:ascii="Times New Roman" w:hAnsi="Times New Roman" w:cs="Times New Roman"/>
          <w:noProof/>
        </w:rPr>
        <w:t xml:space="preserve">national and European agencies in the field of the </w:t>
      </w:r>
      <w:r>
        <w:rPr>
          <w:rFonts w:ascii="Times New Roman" w:hAnsi="Times New Roman" w:cs="Times New Roman"/>
          <w:noProof/>
        </w:rPr>
        <w:t>S</w:t>
      </w:r>
      <w:r w:rsidRPr="003E2BBB">
        <w:rPr>
          <w:rFonts w:ascii="Times New Roman" w:hAnsi="Times New Roman" w:cs="Times New Roman"/>
          <w:noProof/>
        </w:rPr>
        <w:t xml:space="preserve">ingle </w:t>
      </w:r>
      <w:r>
        <w:rPr>
          <w:rFonts w:ascii="Times New Roman" w:hAnsi="Times New Roman" w:cs="Times New Roman"/>
          <w:noProof/>
        </w:rPr>
        <w:t>M</w:t>
      </w:r>
      <w:r w:rsidRPr="003E2BBB">
        <w:rPr>
          <w:rFonts w:ascii="Times New Roman" w:hAnsi="Times New Roman" w:cs="Times New Roman"/>
          <w:noProof/>
        </w:rPr>
        <w:t>arket</w:t>
      </w:r>
      <w:r w:rsidR="00BA5531" w:rsidRPr="003E2BBB">
        <w:rPr>
          <w:rFonts w:ascii="Times New Roman" w:hAnsi="Times New Roman" w:cs="Times New Roman"/>
          <w:noProof/>
        </w:rPr>
        <w:t xml:space="preserve"> with a view to effective application of </w:t>
      </w:r>
      <w:r w:rsidR="00593C66" w:rsidRPr="003E2BBB">
        <w:rPr>
          <w:rFonts w:ascii="Times New Roman" w:hAnsi="Times New Roman" w:cs="Times New Roman"/>
          <w:noProof/>
        </w:rPr>
        <w:t xml:space="preserve">the </w:t>
      </w:r>
      <w:r w:rsidR="00BA5531" w:rsidRPr="003E2BBB">
        <w:rPr>
          <w:rFonts w:ascii="Times New Roman" w:hAnsi="Times New Roman" w:cs="Times New Roman"/>
          <w:noProof/>
        </w:rPr>
        <w:t>law</w:t>
      </w:r>
      <w:r w:rsidR="00C3523A">
        <w:rPr>
          <w:rFonts w:ascii="Times New Roman" w:hAnsi="Times New Roman" w:cs="Times New Roman"/>
          <w:noProof/>
        </w:rPr>
        <w:t xml:space="preserve"> </w:t>
      </w:r>
      <w:r w:rsidR="009C6B5C">
        <w:rPr>
          <w:rFonts w:ascii="Times New Roman" w:hAnsi="Times New Roman" w:cs="Times New Roman"/>
          <w:noProof/>
        </w:rPr>
        <w:t>(Q1 2026)</w:t>
      </w:r>
    </w:p>
    <w:p w14:paraId="66B710C7" w14:textId="20193995" w:rsidR="00CB700A" w:rsidRPr="005F02F0" w:rsidRDefault="00CB700A" w:rsidP="00CB700A">
      <w:pPr>
        <w:pStyle w:val="ListParagraph"/>
        <w:numPr>
          <w:ilvl w:val="0"/>
          <w:numId w:val="1"/>
        </w:numPr>
        <w:spacing w:after="0" w:line="259" w:lineRule="auto"/>
        <w:ind w:left="714" w:hanging="357"/>
        <w:jc w:val="both"/>
        <w:rPr>
          <w:rFonts w:ascii="Times New Roman" w:hAnsi="Times New Roman" w:cs="Times New Roman"/>
          <w:noProof/>
        </w:rPr>
      </w:pPr>
      <w:r w:rsidRPr="003E2BBB">
        <w:rPr>
          <w:rFonts w:ascii="Times New Roman" w:hAnsi="Times New Roman" w:cs="Times New Roman"/>
          <w:noProof/>
        </w:rPr>
        <w:lastRenderedPageBreak/>
        <w:t>Revise the Public Procurement framework</w:t>
      </w:r>
      <w:r w:rsidRPr="2C7AF87A">
        <w:rPr>
          <w:rFonts w:ascii="Times New Roman" w:hAnsi="Times New Roman" w:cs="Times New Roman"/>
          <w:noProof/>
        </w:rPr>
        <w:t xml:space="preserve"> to centralise and streamline its fragmented and complex provisions, and to mainstream the use of sustainability, resilience, social and, </w:t>
      </w:r>
      <w:r w:rsidRPr="2C7AF87A">
        <w:rPr>
          <w:rFonts w:ascii="Times New Roman" w:hAnsi="Times New Roman" w:cs="Times New Roman"/>
          <w:noProof/>
          <w:lang w:val="en-GB"/>
        </w:rPr>
        <w:t>in certain technologies and strategic sectors,</w:t>
      </w:r>
      <w:r w:rsidRPr="2C7AF87A">
        <w:rPr>
          <w:rFonts w:ascii="Times New Roman" w:hAnsi="Times New Roman" w:cs="Times New Roman"/>
          <w:noProof/>
        </w:rPr>
        <w:t xml:space="preserve"> European preference criteria in EU public procurement while ensuring competitive tenders (2026)</w:t>
      </w:r>
    </w:p>
    <w:p w14:paraId="015C8201" w14:textId="02C2DFAD" w:rsidR="00CB700A" w:rsidRPr="00730C6A" w:rsidRDefault="00CB700A" w:rsidP="00730C6A">
      <w:pPr>
        <w:pStyle w:val="ListParagraph"/>
        <w:numPr>
          <w:ilvl w:val="0"/>
          <w:numId w:val="1"/>
        </w:numPr>
        <w:spacing w:after="0" w:line="259" w:lineRule="auto"/>
        <w:ind w:left="714" w:hanging="357"/>
        <w:jc w:val="both"/>
        <w:rPr>
          <w:rFonts w:ascii="Times New Roman" w:hAnsi="Times New Roman" w:cs="Times New Roman"/>
          <w:noProof/>
        </w:rPr>
      </w:pPr>
      <w:r w:rsidRPr="00730C6A">
        <w:rPr>
          <w:rFonts w:ascii="Times New Roman" w:hAnsi="Times New Roman" w:cs="Times New Roman"/>
          <w:noProof/>
        </w:rPr>
        <w:t>In coordination with the revision of the Public Procurement framework, revise the Directive on defence and sensitive security procurements</w:t>
      </w:r>
      <w:r w:rsidRPr="000D5245">
        <w:rPr>
          <w:rFonts w:ascii="Times New Roman" w:hAnsi="Times New Roman" w:cs="Times New Roman"/>
          <w:noProof/>
          <w:vertAlign w:val="superscript"/>
        </w:rPr>
        <w:footnoteReference w:id="20"/>
      </w:r>
      <w:r w:rsidRPr="00730C6A">
        <w:rPr>
          <w:rFonts w:ascii="Times New Roman" w:hAnsi="Times New Roman" w:cs="Times New Roman"/>
          <w:noProof/>
        </w:rPr>
        <w:t xml:space="preserve"> to simplify and harmonise rules and procedures for defence procurements and to </w:t>
      </w:r>
      <w:r w:rsidR="00F415C1">
        <w:rPr>
          <w:rFonts w:ascii="Times New Roman" w:hAnsi="Times New Roman" w:cs="Times New Roman"/>
          <w:noProof/>
        </w:rPr>
        <w:t>take into account</w:t>
      </w:r>
      <w:r w:rsidR="00F415C1" w:rsidRPr="00730C6A">
        <w:rPr>
          <w:rFonts w:ascii="Times New Roman" w:hAnsi="Times New Roman" w:cs="Times New Roman"/>
          <w:noProof/>
        </w:rPr>
        <w:t xml:space="preserve"> </w:t>
      </w:r>
      <w:r w:rsidRPr="00730C6A">
        <w:rPr>
          <w:rFonts w:ascii="Times New Roman" w:hAnsi="Times New Roman" w:cs="Times New Roman"/>
          <w:noProof/>
        </w:rPr>
        <w:t>a</w:t>
      </w:r>
      <w:r w:rsidR="00F415C1">
        <w:rPr>
          <w:rFonts w:ascii="Times New Roman" w:hAnsi="Times New Roman" w:cs="Times New Roman"/>
          <w:noProof/>
        </w:rPr>
        <w:t xml:space="preserve"> possible</w:t>
      </w:r>
      <w:r w:rsidRPr="00730C6A">
        <w:rPr>
          <w:rFonts w:ascii="Times New Roman" w:hAnsi="Times New Roman" w:cs="Times New Roman"/>
          <w:noProof/>
        </w:rPr>
        <w:t xml:space="preserve"> European preference (2026)</w:t>
      </w:r>
    </w:p>
    <w:p w14:paraId="24509B57" w14:textId="2B3C2339" w:rsidR="00CB700A" w:rsidRPr="005F02F0" w:rsidRDefault="00CB700A" w:rsidP="003418D6">
      <w:pPr>
        <w:spacing w:before="240" w:line="259" w:lineRule="auto"/>
        <w:jc w:val="both"/>
        <w:rPr>
          <w:rFonts w:ascii="Times New Roman" w:hAnsi="Times New Roman" w:cs="Times New Roman"/>
          <w:b/>
          <w:bCs/>
          <w:noProof/>
          <w:u w:val="single"/>
        </w:rPr>
      </w:pPr>
      <w:r>
        <w:rPr>
          <w:rFonts w:ascii="Times New Roman" w:hAnsi="Times New Roman" w:cs="Times New Roman"/>
          <w:b/>
          <w:bCs/>
          <w:noProof/>
          <w:u w:val="single"/>
        </w:rPr>
        <w:t>2</w:t>
      </w:r>
      <w:r w:rsidRPr="005F02F0">
        <w:rPr>
          <w:rFonts w:ascii="Times New Roman" w:hAnsi="Times New Roman" w:cs="Times New Roman"/>
          <w:b/>
          <w:bCs/>
          <w:noProof/>
          <w:u w:val="single"/>
        </w:rPr>
        <w:t>. Lack of Single Market ownership by Member States</w:t>
      </w:r>
    </w:p>
    <w:p w14:paraId="43642EFF" w14:textId="77777777" w:rsidR="00CB700A" w:rsidRPr="005F02F0" w:rsidRDefault="00CB700A" w:rsidP="00CB700A">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EU businesses and citizens constantly report national rules that disproportionately restrict fundamental freedoms guaranteed by the Treaties or create economically harmful barriers in the Single Market. </w:t>
      </w:r>
      <w:r w:rsidRPr="005F02F0">
        <w:rPr>
          <w:rFonts w:ascii="Times New Roman" w:hAnsi="Times New Roman" w:cs="Times New Roman"/>
          <w:noProof/>
        </w:rPr>
        <w:t xml:space="preserve">National rules often do not take enough account of EU principles and </w:t>
      </w:r>
      <w:r>
        <w:rPr>
          <w:rFonts w:ascii="Times New Roman" w:hAnsi="Times New Roman" w:cs="Times New Roman"/>
          <w:noProof/>
        </w:rPr>
        <w:t xml:space="preserve">legal </w:t>
      </w:r>
      <w:r w:rsidRPr="005F02F0">
        <w:rPr>
          <w:rFonts w:ascii="Times New Roman" w:hAnsi="Times New Roman" w:cs="Times New Roman"/>
          <w:noProof/>
        </w:rPr>
        <w:t>frameworks. Member States also create barriers and fragment the Single Market by lack of transposition</w:t>
      </w:r>
      <w:r>
        <w:rPr>
          <w:rFonts w:ascii="Times New Roman" w:hAnsi="Times New Roman" w:cs="Times New Roman"/>
          <w:noProof/>
        </w:rPr>
        <w:t>, incorrect,</w:t>
      </w:r>
      <w:r w:rsidRPr="005F02F0">
        <w:rPr>
          <w:rFonts w:ascii="Times New Roman" w:hAnsi="Times New Roman" w:cs="Times New Roman"/>
          <w:noProof/>
        </w:rPr>
        <w:t xml:space="preserve"> unnecessarily divergent or burdensome implementation of EU law (gold-plating).</w:t>
      </w:r>
    </w:p>
    <w:p w14:paraId="756BD708" w14:textId="0F64ED73" w:rsidR="00CB700A" w:rsidRPr="005F02F0" w:rsidRDefault="00CB700A" w:rsidP="00CB700A">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More than ever, joint ownership and giving political priority to </w:t>
      </w:r>
      <w:r>
        <w:rPr>
          <w:rFonts w:ascii="Times New Roman" w:hAnsi="Times New Roman" w:cs="Times New Roman"/>
          <w:b/>
          <w:bCs/>
          <w:noProof/>
        </w:rPr>
        <w:t xml:space="preserve">the </w:t>
      </w:r>
      <w:r w:rsidRPr="005F02F0">
        <w:rPr>
          <w:rFonts w:ascii="Times New Roman" w:hAnsi="Times New Roman" w:cs="Times New Roman"/>
          <w:b/>
          <w:bCs/>
          <w:noProof/>
        </w:rPr>
        <w:t>Single Market and enforcement of its rules is key.</w:t>
      </w:r>
      <w:r w:rsidRPr="005F02F0">
        <w:rPr>
          <w:rFonts w:ascii="Times New Roman" w:hAnsi="Times New Roman" w:cs="Times New Roman"/>
          <w:noProof/>
        </w:rPr>
        <w:t xml:space="preserve"> The Commission </w:t>
      </w:r>
      <w:r>
        <w:rPr>
          <w:rFonts w:ascii="Times New Roman" w:hAnsi="Times New Roman" w:cs="Times New Roman"/>
          <w:noProof/>
        </w:rPr>
        <w:t>thus</w:t>
      </w:r>
      <w:r w:rsidRPr="005F02F0">
        <w:rPr>
          <w:rFonts w:ascii="Times New Roman" w:hAnsi="Times New Roman" w:cs="Times New Roman"/>
          <w:noProof/>
        </w:rPr>
        <w:t xml:space="preserve"> calls on Member States to </w:t>
      </w:r>
      <w:r>
        <w:rPr>
          <w:rFonts w:ascii="Times New Roman" w:hAnsi="Times New Roman" w:cs="Times New Roman"/>
          <w:noProof/>
        </w:rPr>
        <w:t>name a</w:t>
      </w:r>
      <w:r w:rsidRPr="005F02F0">
        <w:rPr>
          <w:rFonts w:ascii="Times New Roman" w:hAnsi="Times New Roman" w:cs="Times New Roman"/>
          <w:noProof/>
        </w:rPr>
        <w:t xml:space="preserve"> high-level </w:t>
      </w:r>
      <w:r>
        <w:rPr>
          <w:rFonts w:ascii="Times New Roman" w:hAnsi="Times New Roman" w:cs="Times New Roman"/>
          <w:noProof/>
        </w:rPr>
        <w:t xml:space="preserve">Single Market </w:t>
      </w:r>
      <w:r w:rsidRPr="005F02F0">
        <w:rPr>
          <w:rFonts w:ascii="Times New Roman" w:hAnsi="Times New Roman" w:cs="Times New Roman"/>
          <w:noProof/>
        </w:rPr>
        <w:t xml:space="preserve">Sherpa in their prime minister’s or president’s office with authority towards all parts of the government. The Sherpa should promote application of Single Market rules and have an active role in preventing and addressing national regulatory and administrative Single Market barriers. The Sherpas should also cooperate with each other on accelerating the removal of barriers across the Single Market. To facilitate the cooperation, the </w:t>
      </w:r>
      <w:r w:rsidRPr="295CB6AD">
        <w:rPr>
          <w:rFonts w:ascii="Times New Roman" w:hAnsi="Times New Roman" w:cs="Times New Roman"/>
          <w:noProof/>
        </w:rPr>
        <w:t>Commission</w:t>
      </w:r>
      <w:r w:rsidR="00317086">
        <w:rPr>
          <w:rFonts w:ascii="Times New Roman" w:hAnsi="Times New Roman" w:cs="Times New Roman"/>
          <w:noProof/>
        </w:rPr>
        <w:t>’</w:t>
      </w:r>
      <w:r w:rsidRPr="295CB6AD">
        <w:rPr>
          <w:rFonts w:ascii="Times New Roman" w:hAnsi="Times New Roman" w:cs="Times New Roman"/>
          <w:noProof/>
        </w:rPr>
        <w:t>s</w:t>
      </w:r>
      <w:r w:rsidRPr="005F02F0" w:rsidDel="00D32024">
        <w:rPr>
          <w:rFonts w:ascii="Times New Roman" w:hAnsi="Times New Roman" w:cs="Times New Roman"/>
          <w:noProof/>
        </w:rPr>
        <w:t xml:space="preserve"> Executive Vice-President</w:t>
      </w:r>
      <w:r w:rsidRPr="005F02F0" w:rsidDel="001F397D">
        <w:rPr>
          <w:rFonts w:ascii="Times New Roman" w:hAnsi="Times New Roman" w:cs="Times New Roman"/>
          <w:noProof/>
        </w:rPr>
        <w:t xml:space="preserve"> </w:t>
      </w:r>
      <w:r w:rsidRPr="005F02F0">
        <w:rPr>
          <w:rFonts w:ascii="Times New Roman" w:hAnsi="Times New Roman" w:cs="Times New Roman"/>
          <w:noProof/>
        </w:rPr>
        <w:t xml:space="preserve">in charge of the Single Market or their representative will call on the </w:t>
      </w:r>
      <w:r>
        <w:rPr>
          <w:rFonts w:ascii="Times New Roman" w:hAnsi="Times New Roman" w:cs="Times New Roman"/>
          <w:noProof/>
        </w:rPr>
        <w:t>high-level</w:t>
      </w:r>
      <w:r w:rsidRPr="005F02F0">
        <w:rPr>
          <w:rFonts w:ascii="Times New Roman" w:hAnsi="Times New Roman" w:cs="Times New Roman"/>
          <w:noProof/>
        </w:rPr>
        <w:t xml:space="preserve"> </w:t>
      </w:r>
      <w:r>
        <w:rPr>
          <w:rFonts w:ascii="Times New Roman" w:hAnsi="Times New Roman" w:cs="Times New Roman"/>
          <w:noProof/>
        </w:rPr>
        <w:t xml:space="preserve">Single Market </w:t>
      </w:r>
      <w:r w:rsidRPr="005F02F0">
        <w:rPr>
          <w:rFonts w:ascii="Times New Roman" w:hAnsi="Times New Roman" w:cs="Times New Roman"/>
          <w:noProof/>
        </w:rPr>
        <w:t>Sherpas to meet on a regular basis.</w:t>
      </w:r>
    </w:p>
    <w:p w14:paraId="45254B69" w14:textId="54D63BA5" w:rsidR="00CB700A" w:rsidRPr="005F02F0" w:rsidRDefault="00CB700A" w:rsidP="00CB700A">
      <w:pPr>
        <w:spacing w:line="259" w:lineRule="auto"/>
        <w:jc w:val="both"/>
        <w:rPr>
          <w:rFonts w:ascii="Times New Roman" w:hAnsi="Times New Roman" w:cs="Times New Roman"/>
          <w:b/>
          <w:bCs/>
          <w:iCs/>
          <w:noProof/>
        </w:rPr>
      </w:pPr>
      <w:r w:rsidRPr="005F02F0">
        <w:rPr>
          <w:rFonts w:ascii="Times New Roman" w:hAnsi="Times New Roman" w:cs="Times New Roman"/>
          <w:b/>
          <w:bCs/>
          <w:noProof/>
        </w:rPr>
        <w:t xml:space="preserve">Political reinforcement is also needed to further empower the </w:t>
      </w:r>
      <w:r w:rsidRPr="005F02F0" w:rsidDel="00D32024">
        <w:rPr>
          <w:rFonts w:ascii="Times New Roman" w:hAnsi="Times New Roman" w:cs="Times New Roman"/>
          <w:b/>
          <w:bCs/>
          <w:noProof/>
        </w:rPr>
        <w:t>S</w:t>
      </w:r>
      <w:r w:rsidRPr="005F02F0">
        <w:rPr>
          <w:rFonts w:ascii="Times New Roman" w:hAnsi="Times New Roman" w:cs="Times New Roman"/>
          <w:b/>
          <w:bCs/>
          <w:noProof/>
        </w:rPr>
        <w:t xml:space="preserve">ingle </w:t>
      </w:r>
      <w:r w:rsidRPr="005F02F0" w:rsidDel="00D32024">
        <w:rPr>
          <w:rFonts w:ascii="Times New Roman" w:hAnsi="Times New Roman" w:cs="Times New Roman"/>
          <w:b/>
          <w:bCs/>
          <w:noProof/>
        </w:rPr>
        <w:t>M</w:t>
      </w:r>
      <w:r w:rsidRPr="005F02F0">
        <w:rPr>
          <w:rFonts w:ascii="Times New Roman" w:hAnsi="Times New Roman" w:cs="Times New Roman"/>
          <w:b/>
          <w:bCs/>
          <w:noProof/>
        </w:rPr>
        <w:t xml:space="preserve">arket </w:t>
      </w:r>
      <w:r w:rsidRPr="005F02F0" w:rsidDel="00D32024">
        <w:rPr>
          <w:rFonts w:ascii="Times New Roman" w:hAnsi="Times New Roman" w:cs="Times New Roman"/>
          <w:b/>
          <w:bCs/>
          <w:noProof/>
        </w:rPr>
        <w:t>E</w:t>
      </w:r>
      <w:r w:rsidRPr="005F02F0">
        <w:rPr>
          <w:rFonts w:ascii="Times New Roman" w:hAnsi="Times New Roman" w:cs="Times New Roman"/>
          <w:b/>
          <w:bCs/>
          <w:noProof/>
        </w:rPr>
        <w:t xml:space="preserve">nforcement </w:t>
      </w:r>
      <w:r w:rsidRPr="005F02F0" w:rsidDel="00D32024">
        <w:rPr>
          <w:rFonts w:ascii="Times New Roman" w:hAnsi="Times New Roman" w:cs="Times New Roman"/>
          <w:b/>
          <w:bCs/>
          <w:noProof/>
        </w:rPr>
        <w:t>T</w:t>
      </w:r>
      <w:r w:rsidRPr="005F02F0">
        <w:rPr>
          <w:rFonts w:ascii="Times New Roman" w:hAnsi="Times New Roman" w:cs="Times New Roman"/>
          <w:b/>
          <w:bCs/>
          <w:noProof/>
        </w:rPr>
        <w:t>askforce (SMET)</w:t>
      </w:r>
      <w:r w:rsidRPr="006D1830">
        <w:rPr>
          <w:rStyle w:val="FootnoteReference"/>
          <w:rFonts w:cs="Times New Roman"/>
          <w:b/>
          <w:noProof/>
          <w:sz w:val="24"/>
        </w:rPr>
        <w:footnoteReference w:id="21"/>
      </w:r>
      <w:r w:rsidRPr="005F02F0" w:rsidDel="00D32024">
        <w:rPr>
          <w:rFonts w:ascii="Times New Roman" w:hAnsi="Times New Roman" w:cs="Times New Roman"/>
          <w:b/>
          <w:bCs/>
          <w:noProof/>
        </w:rPr>
        <w:t xml:space="preserve">. </w:t>
      </w:r>
      <w:r w:rsidRPr="005F02F0" w:rsidDel="00D32024">
        <w:rPr>
          <w:rFonts w:ascii="Times New Roman" w:hAnsi="Times New Roman" w:cs="Times New Roman"/>
          <w:noProof/>
        </w:rPr>
        <w:t>An annual high-level political meeting bringing together Member States’ ministers responsible for the Single Market, high</w:t>
      </w:r>
      <w:r>
        <w:rPr>
          <w:rFonts w:ascii="Times New Roman" w:hAnsi="Times New Roman" w:cs="Times New Roman"/>
          <w:noProof/>
        </w:rPr>
        <w:t>-</w:t>
      </w:r>
      <w:r w:rsidRPr="005F02F0" w:rsidDel="00D32024">
        <w:rPr>
          <w:rFonts w:ascii="Times New Roman" w:hAnsi="Times New Roman" w:cs="Times New Roman"/>
          <w:noProof/>
        </w:rPr>
        <w:t xml:space="preserve">level </w:t>
      </w:r>
      <w:r>
        <w:rPr>
          <w:rFonts w:ascii="Times New Roman" w:hAnsi="Times New Roman" w:cs="Times New Roman"/>
          <w:noProof/>
        </w:rPr>
        <w:t xml:space="preserve">Single Market </w:t>
      </w:r>
      <w:r w:rsidRPr="005F02F0" w:rsidDel="00D32024">
        <w:rPr>
          <w:rFonts w:ascii="Times New Roman" w:hAnsi="Times New Roman" w:cs="Times New Roman"/>
          <w:noProof/>
        </w:rPr>
        <w:t>Sherpas and the Commission</w:t>
      </w:r>
      <w:r w:rsidR="00A969D2" w:rsidRPr="306795A5">
        <w:rPr>
          <w:rFonts w:ascii="Times New Roman" w:hAnsi="Times New Roman" w:cs="Times New Roman"/>
          <w:noProof/>
        </w:rPr>
        <w:t>’</w:t>
      </w:r>
      <w:r w:rsidRPr="005F02F0" w:rsidDel="00D32024">
        <w:rPr>
          <w:rFonts w:ascii="Times New Roman" w:hAnsi="Times New Roman" w:cs="Times New Roman"/>
          <w:noProof/>
        </w:rPr>
        <w:t>s Executive Vice-President</w:t>
      </w:r>
      <w:r w:rsidRPr="005F02F0">
        <w:rPr>
          <w:rFonts w:ascii="Times New Roman" w:hAnsi="Times New Roman" w:cs="Times New Roman"/>
          <w:noProof/>
        </w:rPr>
        <w:t xml:space="preserve"> in charge of the Single Market will provide strategic steer for SMET’s work and political support for</w:t>
      </w:r>
      <w:r w:rsidRPr="306795A5">
        <w:rPr>
          <w:rFonts w:ascii="Times New Roman" w:hAnsi="Times New Roman" w:cs="Times New Roman"/>
          <w:noProof/>
        </w:rPr>
        <w:t xml:space="preserve"> </w:t>
      </w:r>
      <w:r w:rsidR="005D7798" w:rsidRPr="306795A5">
        <w:rPr>
          <w:rFonts w:ascii="Times New Roman" w:hAnsi="Times New Roman" w:cs="Times New Roman"/>
          <w:noProof/>
        </w:rPr>
        <w:t>the</w:t>
      </w:r>
      <w:r w:rsidRPr="005F02F0">
        <w:rPr>
          <w:rFonts w:ascii="Times New Roman" w:hAnsi="Times New Roman" w:cs="Times New Roman"/>
          <w:noProof/>
        </w:rPr>
        <w:t xml:space="preserve"> implementation of </w:t>
      </w:r>
      <w:r>
        <w:rPr>
          <w:rFonts w:ascii="Times New Roman" w:hAnsi="Times New Roman" w:cs="Times New Roman"/>
          <w:noProof/>
        </w:rPr>
        <w:t>jointly identified solutions to address barriers</w:t>
      </w:r>
      <w:r w:rsidRPr="000D5245">
        <w:rPr>
          <w:rStyle w:val="FootnoteReference"/>
          <w:rFonts w:cs="Times New Roman"/>
          <w:noProof/>
          <w:sz w:val="24"/>
        </w:rPr>
        <w:footnoteReference w:id="22"/>
      </w:r>
      <w:r>
        <w:rPr>
          <w:rFonts w:ascii="Times New Roman" w:hAnsi="Times New Roman" w:cs="Times New Roman"/>
          <w:noProof/>
        </w:rPr>
        <w:t>.</w:t>
      </w:r>
      <w:r w:rsidRPr="005F02F0">
        <w:rPr>
          <w:rFonts w:ascii="Times New Roman" w:hAnsi="Times New Roman" w:cs="Times New Roman"/>
          <w:noProof/>
        </w:rPr>
        <w:t xml:space="preserve"> </w:t>
      </w:r>
    </w:p>
    <w:p w14:paraId="08121BB1" w14:textId="5C9BE477" w:rsidR="0033215C" w:rsidRDefault="00CB700A" w:rsidP="0033215C">
      <w:pPr>
        <w:spacing w:line="259" w:lineRule="auto"/>
        <w:jc w:val="both"/>
        <w:rPr>
          <w:rFonts w:ascii="Times New Roman" w:hAnsi="Times New Roman" w:cs="Times New Roman"/>
          <w:noProof/>
        </w:rPr>
      </w:pPr>
      <w:r w:rsidRPr="005F02F0">
        <w:rPr>
          <w:rFonts w:ascii="Times New Roman" w:hAnsi="Times New Roman" w:cs="Times New Roman"/>
          <w:b/>
          <w:bCs/>
          <w:noProof/>
        </w:rPr>
        <w:t>Nobody can</w:t>
      </w:r>
      <w:r w:rsidRPr="005F02F0" w:rsidDel="00D32024">
        <w:rPr>
          <w:rFonts w:ascii="Times New Roman" w:hAnsi="Times New Roman" w:cs="Times New Roman"/>
          <w:b/>
          <w:bCs/>
          <w:noProof/>
        </w:rPr>
        <w:t xml:space="preserve"> prevent</w:t>
      </w:r>
      <w:r w:rsidRPr="005F02F0">
        <w:rPr>
          <w:rFonts w:ascii="Times New Roman" w:hAnsi="Times New Roman" w:cs="Times New Roman"/>
          <w:b/>
          <w:bCs/>
          <w:noProof/>
        </w:rPr>
        <w:t xml:space="preserve"> the </w:t>
      </w:r>
      <w:r w:rsidRPr="005F02F0" w:rsidDel="00D32024">
        <w:rPr>
          <w:rFonts w:ascii="Times New Roman" w:hAnsi="Times New Roman" w:cs="Times New Roman"/>
          <w:b/>
          <w:bCs/>
          <w:noProof/>
        </w:rPr>
        <w:t>creation of new barriers in the Single Market</w:t>
      </w:r>
      <w:r w:rsidRPr="005F02F0">
        <w:rPr>
          <w:rFonts w:ascii="Times New Roman" w:hAnsi="Times New Roman" w:cs="Times New Roman"/>
          <w:b/>
          <w:bCs/>
          <w:noProof/>
        </w:rPr>
        <w:t xml:space="preserve"> more effectively than Member States</w:t>
      </w:r>
      <w:r w:rsidRPr="005F02F0" w:rsidDel="00D32024">
        <w:rPr>
          <w:rFonts w:ascii="Times New Roman" w:hAnsi="Times New Roman" w:cs="Times New Roman"/>
          <w:b/>
          <w:bCs/>
          <w:noProof/>
        </w:rPr>
        <w:t>.</w:t>
      </w:r>
      <w:r w:rsidRPr="005F02F0">
        <w:rPr>
          <w:rFonts w:ascii="Times New Roman" w:hAnsi="Times New Roman" w:cs="Times New Roman"/>
          <w:b/>
          <w:bCs/>
          <w:noProof/>
        </w:rPr>
        <w:t xml:space="preserve"> </w:t>
      </w:r>
      <w:r w:rsidRPr="005F02F0">
        <w:rPr>
          <w:rFonts w:ascii="Times New Roman" w:hAnsi="Times New Roman" w:cs="Times New Roman"/>
          <w:noProof/>
        </w:rPr>
        <w:t>E</w:t>
      </w:r>
      <w:r w:rsidRPr="005F02F0" w:rsidDel="00D32024">
        <w:rPr>
          <w:rFonts w:ascii="Times New Roman" w:hAnsi="Times New Roman" w:cs="Times New Roman"/>
          <w:noProof/>
        </w:rPr>
        <w:t>nsuring compliance of national regulation with Single Market rules</w:t>
      </w:r>
      <w:r w:rsidRPr="005F02F0">
        <w:rPr>
          <w:rFonts w:ascii="Times New Roman" w:hAnsi="Times New Roman" w:cs="Times New Roman"/>
          <w:noProof/>
        </w:rPr>
        <w:t xml:space="preserve"> already at inception stage</w:t>
      </w:r>
      <w:r w:rsidRPr="005F02F0" w:rsidDel="00D32024">
        <w:rPr>
          <w:rFonts w:ascii="Times New Roman" w:hAnsi="Times New Roman" w:cs="Times New Roman"/>
          <w:noProof/>
        </w:rPr>
        <w:t xml:space="preserve"> </w:t>
      </w:r>
      <w:r w:rsidR="0033215C">
        <w:rPr>
          <w:rFonts w:ascii="Times New Roman" w:hAnsi="Times New Roman" w:cs="Times New Roman"/>
          <w:noProof/>
        </w:rPr>
        <w:t xml:space="preserve">and creating the conditions </w:t>
      </w:r>
      <w:r w:rsidR="009D244C">
        <w:rPr>
          <w:rFonts w:ascii="Times New Roman" w:hAnsi="Times New Roman" w:cs="Times New Roman"/>
          <w:noProof/>
        </w:rPr>
        <w:t>for</w:t>
      </w:r>
      <w:r w:rsidR="0033215C">
        <w:rPr>
          <w:rFonts w:ascii="Times New Roman" w:hAnsi="Times New Roman" w:cs="Times New Roman"/>
          <w:noProof/>
        </w:rPr>
        <w:t xml:space="preserve"> citizens and businesses </w:t>
      </w:r>
      <w:r w:rsidR="009D244C">
        <w:rPr>
          <w:rFonts w:ascii="Times New Roman" w:hAnsi="Times New Roman" w:cs="Times New Roman"/>
          <w:noProof/>
        </w:rPr>
        <w:t>to</w:t>
      </w:r>
      <w:r w:rsidR="0033215C">
        <w:rPr>
          <w:rFonts w:ascii="Times New Roman" w:hAnsi="Times New Roman" w:cs="Times New Roman"/>
          <w:noProof/>
        </w:rPr>
        <w:t xml:space="preserve"> fully reap the benefits of the </w:t>
      </w:r>
      <w:r w:rsidR="00061B35" w:rsidRPr="306795A5">
        <w:rPr>
          <w:rFonts w:ascii="Times New Roman" w:hAnsi="Times New Roman" w:cs="Times New Roman"/>
          <w:noProof/>
        </w:rPr>
        <w:t>S</w:t>
      </w:r>
      <w:r w:rsidR="0033215C">
        <w:rPr>
          <w:rFonts w:ascii="Times New Roman" w:hAnsi="Times New Roman" w:cs="Times New Roman"/>
          <w:noProof/>
        </w:rPr>
        <w:t xml:space="preserve">ingle </w:t>
      </w:r>
      <w:r w:rsidR="00061B35" w:rsidRPr="306795A5">
        <w:rPr>
          <w:rFonts w:ascii="Times New Roman" w:hAnsi="Times New Roman" w:cs="Times New Roman"/>
          <w:noProof/>
        </w:rPr>
        <w:t>M</w:t>
      </w:r>
      <w:r w:rsidR="0033215C">
        <w:rPr>
          <w:rFonts w:ascii="Times New Roman" w:hAnsi="Times New Roman" w:cs="Times New Roman"/>
          <w:noProof/>
        </w:rPr>
        <w:t xml:space="preserve">arket </w:t>
      </w:r>
      <w:r w:rsidRPr="005F02F0">
        <w:rPr>
          <w:rFonts w:ascii="Times New Roman" w:hAnsi="Times New Roman" w:cs="Times New Roman"/>
          <w:noProof/>
        </w:rPr>
        <w:t xml:space="preserve">is the </w:t>
      </w:r>
      <w:r w:rsidRPr="005F02F0" w:rsidDel="00D32024">
        <w:rPr>
          <w:rFonts w:ascii="Times New Roman" w:hAnsi="Times New Roman" w:cs="Times New Roman"/>
          <w:noProof/>
        </w:rPr>
        <w:t xml:space="preserve">responsibility of the Member States. </w:t>
      </w:r>
      <w:r w:rsidRPr="005F02F0">
        <w:rPr>
          <w:rFonts w:ascii="Times New Roman" w:hAnsi="Times New Roman" w:cs="Times New Roman"/>
          <w:noProof/>
        </w:rPr>
        <w:t xml:space="preserve">The Single Market is more important than ever, and so are the thorough assessments of proportionality of all </w:t>
      </w:r>
      <w:r w:rsidR="00AE02F9" w:rsidRPr="306795A5">
        <w:rPr>
          <w:rFonts w:ascii="Times New Roman" w:hAnsi="Times New Roman" w:cs="Times New Roman"/>
          <w:noProof/>
        </w:rPr>
        <w:t xml:space="preserve">draft </w:t>
      </w:r>
      <w:r w:rsidRPr="005F02F0">
        <w:rPr>
          <w:rFonts w:ascii="Times New Roman" w:hAnsi="Times New Roman" w:cs="Times New Roman"/>
          <w:noProof/>
        </w:rPr>
        <w:lastRenderedPageBreak/>
        <w:t>national rules and better use of notification mechanisms at EU level</w:t>
      </w:r>
      <w:r w:rsidRPr="000D5245">
        <w:rPr>
          <w:rStyle w:val="FootnoteReference"/>
          <w:rFonts w:cs="Times New Roman"/>
          <w:noProof/>
          <w:sz w:val="24"/>
        </w:rPr>
        <w:footnoteReference w:id="23"/>
      </w:r>
      <w:r>
        <w:rPr>
          <w:rFonts w:ascii="Times New Roman" w:hAnsi="Times New Roman" w:cs="Times New Roman"/>
          <w:noProof/>
        </w:rPr>
        <w:t>.</w:t>
      </w:r>
      <w:r w:rsidRPr="005F02F0">
        <w:rPr>
          <w:rFonts w:ascii="Times New Roman" w:hAnsi="Times New Roman" w:cs="Times New Roman"/>
          <w:noProof/>
        </w:rPr>
        <w:t xml:space="preserve"> Yet, </w:t>
      </w:r>
      <w:r w:rsidRPr="00D70834">
        <w:rPr>
          <w:rFonts w:ascii="Times New Roman" w:hAnsi="Times New Roman" w:cs="Times New Roman"/>
          <w:noProof/>
        </w:rPr>
        <w:t>between 2022 and 2024, about 15% of notifications of national rules or their drafts raised the Commission’s concerns as potentially creating barriers or fragmenting the Single Market and led to dialogues between the Commission and the Member States concerned</w:t>
      </w:r>
      <w:r w:rsidRPr="00500093">
        <w:rPr>
          <w:rStyle w:val="FootnoteReference"/>
          <w:rFonts w:cs="Times New Roman"/>
          <w:noProof/>
          <w:sz w:val="24"/>
        </w:rPr>
        <w:footnoteReference w:id="24"/>
      </w:r>
      <w:r>
        <w:rPr>
          <w:rFonts w:ascii="Times New Roman" w:hAnsi="Times New Roman" w:cs="Times New Roman"/>
          <w:noProof/>
        </w:rPr>
        <w:t>.</w:t>
      </w:r>
      <w:r w:rsidRPr="00D70834">
        <w:rPr>
          <w:rFonts w:ascii="Times New Roman" w:hAnsi="Times New Roman" w:cs="Times New Roman"/>
          <w:noProof/>
        </w:rPr>
        <w:t xml:space="preserve"> </w:t>
      </w:r>
      <w:r w:rsidRPr="005F02F0">
        <w:rPr>
          <w:rFonts w:ascii="Times New Roman" w:hAnsi="Times New Roman" w:cs="Times New Roman"/>
          <w:noProof/>
        </w:rPr>
        <w:t xml:space="preserve">Member States are invited to work with the Commission </w:t>
      </w:r>
      <w:r w:rsidRPr="005F02F0" w:rsidDel="00D32024">
        <w:rPr>
          <w:rFonts w:ascii="Times New Roman" w:hAnsi="Times New Roman" w:cs="Times New Roman"/>
          <w:noProof/>
          <w:color w:val="000000" w:themeColor="text1"/>
        </w:rPr>
        <w:t xml:space="preserve">to ensure </w:t>
      </w:r>
      <w:r w:rsidRPr="005F02F0">
        <w:rPr>
          <w:rFonts w:ascii="Times New Roman" w:hAnsi="Times New Roman" w:cs="Times New Roman"/>
          <w:noProof/>
          <w:color w:val="000000" w:themeColor="text1"/>
        </w:rPr>
        <w:t>that the existing mechanisms are used to their full potential</w:t>
      </w:r>
      <w:r w:rsidRPr="2C7AF87A">
        <w:rPr>
          <w:rFonts w:ascii="Times New Roman" w:hAnsi="Times New Roman" w:cs="Times New Roman"/>
          <w:noProof/>
          <w:color w:val="000000" w:themeColor="text1"/>
        </w:rPr>
        <w:t xml:space="preserve"> </w:t>
      </w:r>
      <w:r w:rsidRPr="005F02F0">
        <w:rPr>
          <w:rFonts w:ascii="Times New Roman" w:hAnsi="Times New Roman" w:cs="Times New Roman"/>
          <w:noProof/>
          <w:color w:val="000000" w:themeColor="text1"/>
        </w:rPr>
        <w:t xml:space="preserve">and that </w:t>
      </w:r>
      <w:r w:rsidRPr="005F02F0" w:rsidDel="00D32024">
        <w:rPr>
          <w:rFonts w:ascii="Times New Roman" w:hAnsi="Times New Roman" w:cs="Times New Roman"/>
          <w:noProof/>
          <w:color w:val="000000" w:themeColor="text1"/>
        </w:rPr>
        <w:t xml:space="preserve">robust proportionality assessment of draft national measures </w:t>
      </w:r>
      <w:r w:rsidRPr="005F02F0">
        <w:rPr>
          <w:rFonts w:ascii="Times New Roman" w:hAnsi="Times New Roman" w:cs="Times New Roman"/>
          <w:noProof/>
          <w:color w:val="000000" w:themeColor="text1"/>
        </w:rPr>
        <w:t>is performed</w:t>
      </w:r>
      <w:r w:rsidRPr="005F02F0" w:rsidDel="00D32024">
        <w:rPr>
          <w:rFonts w:ascii="Times New Roman" w:hAnsi="Times New Roman" w:cs="Times New Roman"/>
          <w:noProof/>
        </w:rPr>
        <w:t xml:space="preserve"> </w:t>
      </w:r>
      <w:r w:rsidRPr="005F02F0">
        <w:rPr>
          <w:rFonts w:ascii="Times New Roman" w:hAnsi="Times New Roman" w:cs="Times New Roman"/>
          <w:noProof/>
        </w:rPr>
        <w:t xml:space="preserve">to </w:t>
      </w:r>
      <w:r w:rsidRPr="005F02F0" w:rsidDel="00D32024">
        <w:rPr>
          <w:rFonts w:ascii="Times New Roman" w:hAnsi="Times New Roman" w:cs="Times New Roman"/>
          <w:noProof/>
        </w:rPr>
        <w:t xml:space="preserve">allow the Commission, other Member States, </w:t>
      </w:r>
      <w:r w:rsidR="00D232AE" w:rsidRPr="306795A5">
        <w:rPr>
          <w:rFonts w:ascii="Times New Roman" w:hAnsi="Times New Roman" w:cs="Times New Roman"/>
          <w:noProof/>
        </w:rPr>
        <w:t>and</w:t>
      </w:r>
      <w:r w:rsidRPr="005F02F0" w:rsidDel="00D32024">
        <w:rPr>
          <w:rFonts w:ascii="Times New Roman" w:hAnsi="Times New Roman" w:cs="Times New Roman"/>
          <w:noProof/>
        </w:rPr>
        <w:t xml:space="preserve"> stakeholders, to engage in an effective exchange</w:t>
      </w:r>
      <w:r w:rsidR="00F86753">
        <w:rPr>
          <w:rFonts w:ascii="Times New Roman" w:hAnsi="Times New Roman" w:cs="Times New Roman"/>
          <w:noProof/>
        </w:rPr>
        <w:t xml:space="preserve"> upstream in order to avoid that a disproportionate</w:t>
      </w:r>
      <w:r w:rsidRPr="005F02F0">
        <w:rPr>
          <w:rFonts w:ascii="Times New Roman" w:hAnsi="Times New Roman" w:cs="Times New Roman"/>
          <w:noProof/>
        </w:rPr>
        <w:t xml:space="preserve"> </w:t>
      </w:r>
      <w:r w:rsidRPr="005F02F0" w:rsidDel="00D32024">
        <w:rPr>
          <w:rFonts w:ascii="Times New Roman" w:hAnsi="Times New Roman" w:cs="Times New Roman"/>
          <w:noProof/>
        </w:rPr>
        <w:t>new barrier materialises</w:t>
      </w:r>
      <w:r>
        <w:rPr>
          <w:rFonts w:ascii="Times New Roman" w:hAnsi="Times New Roman" w:cs="Times New Roman"/>
          <w:noProof/>
        </w:rPr>
        <w:t>.</w:t>
      </w:r>
      <w:r w:rsidRPr="2C7AF87A">
        <w:rPr>
          <w:rFonts w:ascii="Times New Roman" w:hAnsi="Times New Roman" w:cs="Times New Roman"/>
          <w:noProof/>
          <w:color w:val="000000" w:themeColor="text1"/>
        </w:rPr>
        <w:t xml:space="preserve"> </w:t>
      </w:r>
      <w:r w:rsidRPr="005F02F0">
        <w:rPr>
          <w:rFonts w:ascii="Times New Roman" w:hAnsi="Times New Roman" w:cs="Times New Roman"/>
          <w:noProof/>
        </w:rPr>
        <w:t>In addition, the Commission will assess whether the areas so far not covered by the notification obligation have been subject to more fragmentation of the Single Market and whether the absence of notification obligation</w:t>
      </w:r>
      <w:r w:rsidRPr="2C7AF87A">
        <w:rPr>
          <w:rFonts w:ascii="Times New Roman" w:hAnsi="Times New Roman" w:cs="Times New Roman"/>
          <w:noProof/>
        </w:rPr>
        <w:t>s</w:t>
      </w:r>
      <w:r w:rsidRPr="005F02F0">
        <w:rPr>
          <w:rFonts w:ascii="Times New Roman" w:hAnsi="Times New Roman" w:cs="Times New Roman"/>
          <w:noProof/>
        </w:rPr>
        <w:t xml:space="preserve"> significantly impedes </w:t>
      </w:r>
      <w:r w:rsidRPr="2C7AF87A">
        <w:rPr>
          <w:rFonts w:ascii="Times New Roman" w:hAnsi="Times New Roman" w:cs="Times New Roman"/>
          <w:noProof/>
        </w:rPr>
        <w:t xml:space="preserve">the </w:t>
      </w:r>
      <w:r w:rsidRPr="005F02F0">
        <w:rPr>
          <w:rFonts w:ascii="Times New Roman" w:hAnsi="Times New Roman" w:cs="Times New Roman"/>
          <w:noProof/>
        </w:rPr>
        <w:t>smooth functioning of the Single Market. At the end of 2026</w:t>
      </w:r>
      <w:r w:rsidRPr="005F02F0" w:rsidDel="00D32024">
        <w:rPr>
          <w:rFonts w:ascii="Times New Roman" w:hAnsi="Times New Roman" w:cs="Times New Roman"/>
          <w:noProof/>
        </w:rPr>
        <w:t xml:space="preserve">, the Commission will take stock </w:t>
      </w:r>
      <w:r w:rsidRPr="005F02F0">
        <w:rPr>
          <w:rFonts w:ascii="Times New Roman" w:hAnsi="Times New Roman" w:cs="Times New Roman"/>
          <w:noProof/>
        </w:rPr>
        <w:t>of the situation</w:t>
      </w:r>
      <w:r>
        <w:rPr>
          <w:rFonts w:ascii="Times New Roman" w:hAnsi="Times New Roman" w:cs="Times New Roman"/>
          <w:noProof/>
        </w:rPr>
        <w:t>,</w:t>
      </w:r>
      <w:r w:rsidRPr="005F02F0" w:rsidDel="00D32024">
        <w:rPr>
          <w:rFonts w:ascii="Times New Roman" w:hAnsi="Times New Roman" w:cs="Times New Roman"/>
          <w:noProof/>
        </w:rPr>
        <w:t xml:space="preserve"> and on th</w:t>
      </w:r>
      <w:r w:rsidRPr="005F02F0">
        <w:rPr>
          <w:rFonts w:ascii="Times New Roman" w:hAnsi="Times New Roman" w:cs="Times New Roman"/>
          <w:noProof/>
        </w:rPr>
        <w:t>at</w:t>
      </w:r>
      <w:r w:rsidRPr="005F02F0" w:rsidDel="00D32024">
        <w:rPr>
          <w:rFonts w:ascii="Times New Roman" w:hAnsi="Times New Roman" w:cs="Times New Roman"/>
          <w:noProof/>
        </w:rPr>
        <w:t xml:space="preserve"> basis</w:t>
      </w:r>
      <w:r w:rsidR="007179D9" w:rsidRPr="306795A5">
        <w:rPr>
          <w:rFonts w:ascii="Times New Roman" w:hAnsi="Times New Roman" w:cs="Times New Roman"/>
          <w:noProof/>
        </w:rPr>
        <w:t>, it will</w:t>
      </w:r>
      <w:r w:rsidRPr="005F02F0" w:rsidDel="00D32024">
        <w:rPr>
          <w:rFonts w:ascii="Times New Roman" w:hAnsi="Times New Roman" w:cs="Times New Roman"/>
          <w:noProof/>
        </w:rPr>
        <w:t xml:space="preserve"> decide whether </w:t>
      </w:r>
      <w:r w:rsidRPr="005F02F0">
        <w:rPr>
          <w:rFonts w:ascii="Times New Roman" w:hAnsi="Times New Roman" w:cs="Times New Roman"/>
          <w:noProof/>
        </w:rPr>
        <w:t>to propose legislative measures to close gaps and reinforce prevention governance</w:t>
      </w:r>
      <w:r w:rsidRPr="005F02F0" w:rsidDel="00D32024">
        <w:rPr>
          <w:rFonts w:ascii="Times New Roman" w:hAnsi="Times New Roman" w:cs="Times New Roman"/>
          <w:noProof/>
        </w:rPr>
        <w:t>.</w:t>
      </w:r>
      <w:r w:rsidR="0033215C" w:rsidRPr="0033215C">
        <w:rPr>
          <w:rFonts w:ascii="Times New Roman" w:hAnsi="Times New Roman" w:cs="Times New Roman"/>
          <w:noProof/>
        </w:rPr>
        <w:t xml:space="preserve"> </w:t>
      </w:r>
    </w:p>
    <w:p w14:paraId="42CADE93" w14:textId="266CFA3A" w:rsidR="00CB700A" w:rsidRDefault="007F5AA4" w:rsidP="00CB700A">
      <w:pPr>
        <w:spacing w:line="259" w:lineRule="auto"/>
        <w:jc w:val="both"/>
        <w:rPr>
          <w:rFonts w:ascii="Times New Roman" w:hAnsi="Times New Roman" w:cs="Times New Roman"/>
          <w:noProof/>
        </w:rPr>
      </w:pPr>
      <w:r>
        <w:rPr>
          <w:rFonts w:ascii="Times New Roman" w:hAnsi="Times New Roman" w:cs="Times New Roman"/>
          <w:noProof/>
        </w:rPr>
        <w:t xml:space="preserve">The Commission will also introduce a </w:t>
      </w:r>
      <w:r w:rsidR="00237642">
        <w:rPr>
          <w:rFonts w:ascii="Times New Roman" w:hAnsi="Times New Roman" w:cs="Times New Roman"/>
          <w:noProof/>
        </w:rPr>
        <w:t>S</w:t>
      </w:r>
      <w:r>
        <w:rPr>
          <w:rFonts w:ascii="Times New Roman" w:hAnsi="Times New Roman" w:cs="Times New Roman"/>
          <w:noProof/>
        </w:rPr>
        <w:t xml:space="preserve">ingle </w:t>
      </w:r>
      <w:r w:rsidR="00237642">
        <w:rPr>
          <w:rFonts w:ascii="Times New Roman" w:hAnsi="Times New Roman" w:cs="Times New Roman"/>
          <w:noProof/>
        </w:rPr>
        <w:t>M</w:t>
      </w:r>
      <w:r>
        <w:rPr>
          <w:rFonts w:ascii="Times New Roman" w:hAnsi="Times New Roman" w:cs="Times New Roman"/>
          <w:noProof/>
        </w:rPr>
        <w:t>arket dimension to the Rule of Law Report and is working with Member States and stakeholders to a</w:t>
      </w:r>
      <w:r w:rsidRPr="00E32E7E">
        <w:rPr>
          <w:rFonts w:ascii="Times New Roman" w:hAnsi="Times New Roman" w:cs="Times New Roman"/>
          <w:noProof/>
        </w:rPr>
        <w:t>ddress rule of law issues affecting companies, especially SMEs, operating across borders</w:t>
      </w:r>
      <w:r>
        <w:rPr>
          <w:rFonts w:ascii="Times New Roman" w:hAnsi="Times New Roman" w:cs="Times New Roman"/>
          <w:noProof/>
        </w:rPr>
        <w:t>.</w:t>
      </w:r>
    </w:p>
    <w:tbl>
      <w:tblPr>
        <w:tblStyle w:val="TableGrid"/>
        <w:tblW w:w="0" w:type="auto"/>
        <w:tblLook w:val="04A0" w:firstRow="1" w:lastRow="0" w:firstColumn="1" w:lastColumn="0" w:noHBand="0" w:noVBand="1"/>
      </w:tblPr>
      <w:tblGrid>
        <w:gridCol w:w="9016"/>
      </w:tblGrid>
      <w:tr w:rsidR="00CB700A" w14:paraId="7D8CC4BC" w14:textId="77777777" w:rsidTr="001E1157">
        <w:tc>
          <w:tcPr>
            <w:tcW w:w="9016" w:type="dxa"/>
          </w:tcPr>
          <w:p w14:paraId="7BC988A9" w14:textId="1DA49DA4" w:rsidR="00CB700A" w:rsidRPr="00995A4A" w:rsidRDefault="00CB700A" w:rsidP="001E1157">
            <w:pPr>
              <w:spacing w:line="259" w:lineRule="auto"/>
              <w:jc w:val="both"/>
              <w:rPr>
                <w:rFonts w:ascii="Times New Roman" w:hAnsi="Times New Roman" w:cs="Times New Roman"/>
                <w:noProof/>
                <w:lang w:val="en-GB"/>
              </w:rPr>
            </w:pPr>
            <w:r w:rsidRPr="009204A2">
              <w:rPr>
                <w:rFonts w:ascii="Times New Roman" w:hAnsi="Times New Roman" w:cs="Times New Roman"/>
                <w:noProof/>
                <w:kern w:val="2"/>
                <w14:ligatures w14:val="standardContextual"/>
              </w:rPr>
              <w:t xml:space="preserve">A Member State imposes a certification scheme on entrepreneurs wishing to install renewable energy equipment or improve the energy efficiency of buildings in order for the recipients of those services to receive public financial support. Over the past years the various public aid measures for the renovation of buildings and installation of renewable energy equipment have been put in place often requiring an intervention of an entrepreneur with this specific certificate. It thus became a condition to access a substantial part of the building renovation market </w:t>
            </w:r>
            <w:r w:rsidR="00F86753">
              <w:rPr>
                <w:rFonts w:ascii="Times New Roman" w:hAnsi="Times New Roman" w:cs="Times New Roman"/>
                <w:noProof/>
                <w:kern w:val="2"/>
                <w14:ligatures w14:val="standardContextual"/>
              </w:rPr>
              <w:t xml:space="preserve">in </w:t>
            </w:r>
            <w:r w:rsidRPr="009204A2">
              <w:rPr>
                <w:rFonts w:ascii="Times New Roman" w:hAnsi="Times New Roman" w:cs="Times New Roman"/>
                <w:noProof/>
                <w:kern w:val="2"/>
                <w14:ligatures w14:val="standardContextual"/>
              </w:rPr>
              <w:t>that Member State. The certification scheme contains several conditions which go beyond those harmonised in the Renewable Energy Directive and create extensive access problems for companies not established in that Member State</w:t>
            </w:r>
            <w:r w:rsidRPr="0037684D">
              <w:rPr>
                <w:rFonts w:ascii="Times New Roman" w:hAnsi="Times New Roman" w:cs="Times New Roman"/>
                <w:noProof/>
                <w:lang w:val="en-GB"/>
              </w:rPr>
              <w:t xml:space="preserve">. </w:t>
            </w:r>
          </w:p>
        </w:tc>
      </w:tr>
    </w:tbl>
    <w:p w14:paraId="1C645E8E" w14:textId="77777777" w:rsidR="00CB700A" w:rsidRPr="005F02F0" w:rsidRDefault="00CB700A" w:rsidP="00CB700A">
      <w:pPr>
        <w:spacing w:before="240" w:after="120" w:line="22" w:lineRule="atLeast"/>
        <w:jc w:val="both"/>
        <w:rPr>
          <w:rFonts w:ascii="Times New Roman" w:hAnsi="Times New Roman" w:cs="Times New Roman"/>
          <w:b/>
          <w:bCs/>
          <w:noProof/>
          <w:u w:val="single"/>
        </w:rPr>
      </w:pPr>
      <w:r w:rsidRPr="005F02F0">
        <w:rPr>
          <w:rFonts w:ascii="Times New Roman" w:hAnsi="Times New Roman" w:cs="Times New Roman"/>
          <w:b/>
          <w:bCs/>
          <w:noProof/>
          <w:u w:val="single"/>
        </w:rPr>
        <w:t>Actions:</w:t>
      </w:r>
    </w:p>
    <w:p w14:paraId="518C239C" w14:textId="77777777" w:rsidR="00CB700A" w:rsidRPr="005F02F0" w:rsidRDefault="00CB700A" w:rsidP="00CB700A">
      <w:pPr>
        <w:numPr>
          <w:ilvl w:val="0"/>
          <w:numId w:val="29"/>
        </w:numPr>
        <w:spacing w:after="0" w:line="259" w:lineRule="auto"/>
        <w:ind w:left="714" w:hanging="357"/>
        <w:jc w:val="both"/>
        <w:rPr>
          <w:rFonts w:ascii="Times New Roman" w:hAnsi="Times New Roman" w:cs="Times New Roman"/>
          <w:noProof/>
        </w:rPr>
      </w:pPr>
      <w:r w:rsidRPr="005F02F0">
        <w:rPr>
          <w:rFonts w:ascii="Times New Roman" w:hAnsi="Times New Roman" w:cs="Times New Roman"/>
          <w:noProof/>
        </w:rPr>
        <w:t xml:space="preserve">Call a first meeting of the </w:t>
      </w:r>
      <w:r>
        <w:rPr>
          <w:rFonts w:ascii="Times New Roman" w:hAnsi="Times New Roman" w:cs="Times New Roman"/>
          <w:noProof/>
        </w:rPr>
        <w:t xml:space="preserve">high-level </w:t>
      </w:r>
      <w:r w:rsidRPr="005F02F0">
        <w:rPr>
          <w:rFonts w:ascii="Times New Roman" w:hAnsi="Times New Roman" w:cs="Times New Roman"/>
          <w:noProof/>
        </w:rPr>
        <w:t xml:space="preserve">Single Market Sherpas (Q4 2025) </w:t>
      </w:r>
      <w:r w:rsidRPr="005F02F0" w:rsidDel="0038128B">
        <w:rPr>
          <w:rFonts w:ascii="Times New Roman" w:hAnsi="Times New Roman" w:cs="Times New Roman"/>
          <w:noProof/>
        </w:rPr>
        <w:t xml:space="preserve"> </w:t>
      </w:r>
    </w:p>
    <w:p w14:paraId="083EF017" w14:textId="77777777" w:rsidR="00CB700A" w:rsidRPr="005F02F0" w:rsidRDefault="00CB700A" w:rsidP="00CB700A">
      <w:pPr>
        <w:numPr>
          <w:ilvl w:val="0"/>
          <w:numId w:val="29"/>
        </w:numPr>
        <w:spacing w:after="0" w:line="22" w:lineRule="atLeast"/>
        <w:rPr>
          <w:rFonts w:ascii="Times New Roman" w:hAnsi="Times New Roman" w:cs="Times New Roman"/>
          <w:noProof/>
        </w:rPr>
      </w:pPr>
      <w:r w:rsidRPr="005F02F0">
        <w:rPr>
          <w:rFonts w:ascii="Times New Roman" w:hAnsi="Times New Roman" w:cs="Times New Roman"/>
          <w:noProof/>
        </w:rPr>
        <w:t>Organise a first SMET annual high-level political meeting (Q4 2025)</w:t>
      </w:r>
    </w:p>
    <w:p w14:paraId="35C2EB6D" w14:textId="3DC84E4C" w:rsidR="00C5011A" w:rsidRDefault="00CB700A" w:rsidP="00C5011A">
      <w:pPr>
        <w:numPr>
          <w:ilvl w:val="0"/>
          <w:numId w:val="29"/>
        </w:numPr>
        <w:spacing w:after="0" w:line="22" w:lineRule="atLeast"/>
        <w:rPr>
          <w:rFonts w:ascii="Times New Roman" w:hAnsi="Times New Roman" w:cs="Times New Roman"/>
          <w:noProof/>
        </w:rPr>
      </w:pPr>
      <w:r w:rsidRPr="005F02F0">
        <w:rPr>
          <w:rFonts w:ascii="Times New Roman" w:hAnsi="Times New Roman" w:cs="Times New Roman"/>
          <w:noProof/>
        </w:rPr>
        <w:t xml:space="preserve">Propose </w:t>
      </w:r>
      <w:r>
        <w:rPr>
          <w:rFonts w:ascii="Times New Roman" w:hAnsi="Times New Roman" w:cs="Times New Roman"/>
          <w:noProof/>
        </w:rPr>
        <w:t>a</w:t>
      </w:r>
      <w:r w:rsidRPr="005F02F0">
        <w:rPr>
          <w:rFonts w:ascii="Times New Roman" w:hAnsi="Times New Roman" w:cs="Times New Roman"/>
          <w:noProof/>
        </w:rPr>
        <w:t xml:space="preserve"> Single Market Barriers Prevention Act (Q3 2027, if necessary, based on the assessment of </w:t>
      </w:r>
      <w:r w:rsidR="00B57320">
        <w:rPr>
          <w:rFonts w:ascii="Times New Roman" w:hAnsi="Times New Roman" w:cs="Times New Roman"/>
          <w:noProof/>
        </w:rPr>
        <w:t xml:space="preserve">the functioning </w:t>
      </w:r>
      <w:r w:rsidR="00750E89">
        <w:rPr>
          <w:rFonts w:ascii="Times New Roman" w:hAnsi="Times New Roman" w:cs="Times New Roman"/>
          <w:noProof/>
        </w:rPr>
        <w:t xml:space="preserve">of </w:t>
      </w:r>
      <w:r w:rsidRPr="005F02F0">
        <w:rPr>
          <w:rFonts w:ascii="Times New Roman" w:hAnsi="Times New Roman" w:cs="Times New Roman"/>
          <w:noProof/>
        </w:rPr>
        <w:t>existing preventive tools)</w:t>
      </w:r>
    </w:p>
    <w:p w14:paraId="0D808175" w14:textId="32D64F8B" w:rsidR="0058218D" w:rsidRPr="005F02F0" w:rsidRDefault="0058218D" w:rsidP="003418D6">
      <w:pPr>
        <w:spacing w:before="240" w:line="259" w:lineRule="auto"/>
        <w:jc w:val="both"/>
        <w:rPr>
          <w:rFonts w:ascii="Times New Roman" w:hAnsi="Times New Roman" w:cs="Times New Roman"/>
          <w:b/>
          <w:noProof/>
          <w:u w:val="single"/>
        </w:rPr>
      </w:pPr>
      <w:r>
        <w:rPr>
          <w:rFonts w:ascii="Times New Roman" w:hAnsi="Times New Roman" w:cs="Times New Roman"/>
          <w:b/>
          <w:bCs/>
          <w:noProof/>
          <w:u w:val="single"/>
        </w:rPr>
        <w:t>3</w:t>
      </w:r>
      <w:r w:rsidRPr="005F02F0">
        <w:rPr>
          <w:rFonts w:ascii="Times New Roman" w:hAnsi="Times New Roman" w:cs="Times New Roman"/>
          <w:b/>
          <w:bCs/>
          <w:noProof/>
          <w:u w:val="single"/>
        </w:rPr>
        <w:t xml:space="preserve">. </w:t>
      </w:r>
      <w:r w:rsidRPr="005F02F0">
        <w:rPr>
          <w:rFonts w:ascii="Times New Roman" w:hAnsi="Times New Roman" w:cs="Times New Roman"/>
          <w:b/>
          <w:noProof/>
          <w:u w:val="single"/>
        </w:rPr>
        <w:t xml:space="preserve">Complicated business establishment and </w:t>
      </w:r>
      <w:r w:rsidRPr="005F02F0">
        <w:rPr>
          <w:rFonts w:ascii="Times New Roman" w:hAnsi="Times New Roman" w:cs="Times New Roman"/>
          <w:b/>
          <w:bCs/>
          <w:noProof/>
          <w:u w:val="single"/>
        </w:rPr>
        <w:t xml:space="preserve">operations </w:t>
      </w:r>
    </w:p>
    <w:p w14:paraId="15F326B2" w14:textId="12C5D4A1" w:rsidR="0058218D" w:rsidRPr="0023351B" w:rsidRDefault="0058218D" w:rsidP="0058218D">
      <w:pPr>
        <w:spacing w:line="259" w:lineRule="auto"/>
        <w:jc w:val="both"/>
        <w:rPr>
          <w:rFonts w:ascii="Times New Roman" w:hAnsi="Times New Roman" w:cs="Times New Roman"/>
          <w:noProof/>
        </w:rPr>
      </w:pPr>
      <w:r w:rsidRPr="505E8657">
        <w:rPr>
          <w:rFonts w:ascii="Times New Roman" w:hAnsi="Times New Roman" w:cs="Times New Roman"/>
          <w:b/>
          <w:bCs/>
          <w:noProof/>
        </w:rPr>
        <w:t>The setting up and operation of companies across the EU remains complex and costly due to the fragmentation of legal rules across Member States.</w:t>
      </w:r>
      <w:r w:rsidRPr="505E8657">
        <w:rPr>
          <w:rFonts w:ascii="Times New Roman" w:hAnsi="Times New Roman" w:cs="Times New Roman"/>
          <w:noProof/>
        </w:rPr>
        <w:t xml:space="preserve"> Businesses, in particular start-ups, point to the fragmentation of rules across the EU and stress that procedures for setting up and investing into companies are not sufficiently digital, easy and quick, blocking companies from successfully scaling-up in the EU</w:t>
      </w:r>
      <w:r w:rsidRPr="505E8657">
        <w:rPr>
          <w:rFonts w:ascii="Times New Roman" w:hAnsi="Times New Roman" w:cs="Times New Roman"/>
          <w:noProof/>
          <w:lang w:val="en-GB"/>
        </w:rPr>
        <w:t xml:space="preserve">. </w:t>
      </w:r>
      <w:r>
        <w:rPr>
          <w:rFonts w:ascii="Times New Roman" w:hAnsi="Times New Roman" w:cs="Times New Roman"/>
          <w:noProof/>
          <w:lang w:val="en-GB"/>
        </w:rPr>
        <w:t>A promising avenue, strongly encouraged in both the Letta report and the Draghi report, would be to set up a 28</w:t>
      </w:r>
      <w:r>
        <w:rPr>
          <w:rFonts w:ascii="Times New Roman" w:hAnsi="Times New Roman" w:cs="Times New Roman"/>
          <w:noProof/>
          <w:vertAlign w:val="superscript"/>
          <w:lang w:val="en-GB"/>
        </w:rPr>
        <w:t>th</w:t>
      </w:r>
      <w:r>
        <w:rPr>
          <w:rFonts w:ascii="Times New Roman" w:hAnsi="Times New Roman" w:cs="Times New Roman"/>
          <w:noProof/>
          <w:lang w:val="en-GB"/>
        </w:rPr>
        <w:t xml:space="preserve"> regime</w:t>
      </w:r>
      <w:r>
        <w:rPr>
          <w:rStyle w:val="FootnoteReference"/>
          <w:rFonts w:cs="Times New Roman"/>
          <w:noProof/>
          <w:sz w:val="24"/>
          <w:lang w:val="en-GB"/>
        </w:rPr>
        <w:footnoteReference w:id="25"/>
      </w:r>
      <w:r>
        <w:rPr>
          <w:rFonts w:ascii="Times New Roman" w:hAnsi="Times New Roman" w:cs="Times New Roman"/>
          <w:noProof/>
          <w:lang w:val="en-GB"/>
        </w:rPr>
        <w:t xml:space="preserve"> geared for businesses to operate across the Single Market: this would allow for ambition and innovation. </w:t>
      </w:r>
      <w:r w:rsidRPr="505E8657">
        <w:rPr>
          <w:rFonts w:ascii="Times New Roman" w:hAnsi="Times New Roman" w:cs="Times New Roman"/>
          <w:noProof/>
        </w:rPr>
        <w:t>The European-level 28</w:t>
      </w:r>
      <w:r w:rsidRPr="505E8657">
        <w:rPr>
          <w:rFonts w:ascii="Times New Roman" w:hAnsi="Times New Roman" w:cs="Times New Roman"/>
          <w:noProof/>
          <w:vertAlign w:val="superscript"/>
        </w:rPr>
        <w:t>th</w:t>
      </w:r>
      <w:r w:rsidRPr="505E8657">
        <w:rPr>
          <w:rFonts w:ascii="Times New Roman" w:hAnsi="Times New Roman" w:cs="Times New Roman"/>
          <w:noProof/>
        </w:rPr>
        <w:t xml:space="preserve"> regime will provide a single set of rules,</w:t>
      </w:r>
      <w:r w:rsidR="00F86753">
        <w:rPr>
          <w:rFonts w:ascii="Times New Roman" w:hAnsi="Times New Roman" w:cs="Times New Roman"/>
          <w:noProof/>
        </w:rPr>
        <w:t xml:space="preserve"> potentially in a progressive and modular </w:t>
      </w:r>
      <w:r w:rsidR="00F86753">
        <w:rPr>
          <w:rFonts w:ascii="Times New Roman" w:hAnsi="Times New Roman" w:cs="Times New Roman"/>
          <w:noProof/>
        </w:rPr>
        <w:lastRenderedPageBreak/>
        <w:t>way. It would include</w:t>
      </w:r>
      <w:r w:rsidRPr="505E8657">
        <w:rPr>
          <w:rFonts w:ascii="Times New Roman" w:hAnsi="Times New Roman" w:cs="Times New Roman"/>
          <w:noProof/>
        </w:rPr>
        <w:t xml:space="preserve"> an EU corporate legal framework, based on digital by default solutions</w:t>
      </w:r>
      <w:r w:rsidR="005B1067">
        <w:rPr>
          <w:rFonts w:ascii="Times New Roman" w:hAnsi="Times New Roman" w:cs="Times New Roman"/>
          <w:noProof/>
        </w:rPr>
        <w:t>, and</w:t>
      </w:r>
      <w:r w:rsidRPr="505E8657">
        <w:rPr>
          <w:rFonts w:ascii="Times New Roman" w:hAnsi="Times New Roman" w:cs="Times New Roman"/>
          <w:noProof/>
        </w:rPr>
        <w:t xml:space="preserve"> will help companies overcome barriers when setting up</w:t>
      </w:r>
      <w:r w:rsidRPr="505E8657" w:rsidDel="03DDE025">
        <w:rPr>
          <w:rFonts w:ascii="Times New Roman" w:hAnsi="Times New Roman" w:cs="Times New Roman"/>
          <w:noProof/>
        </w:rPr>
        <w:t xml:space="preserve"> </w:t>
      </w:r>
      <w:r w:rsidRPr="505E8657">
        <w:rPr>
          <w:rFonts w:ascii="Times New Roman" w:hAnsi="Times New Roman" w:cs="Times New Roman"/>
          <w:noProof/>
        </w:rPr>
        <w:t>and</w:t>
      </w:r>
      <w:r w:rsidR="00703043">
        <w:rPr>
          <w:rFonts w:ascii="Times New Roman" w:hAnsi="Times New Roman" w:cs="Times New Roman"/>
          <w:noProof/>
        </w:rPr>
        <w:t xml:space="preserve"> </w:t>
      </w:r>
      <w:r w:rsidRPr="505E8657">
        <w:rPr>
          <w:rFonts w:ascii="Times New Roman" w:hAnsi="Times New Roman" w:cs="Times New Roman"/>
          <w:noProof/>
        </w:rPr>
        <w:t xml:space="preserve">operating across the Single Market. </w:t>
      </w:r>
      <w:r w:rsidRPr="0023351B">
        <w:rPr>
          <w:rFonts w:ascii="Times New Roman" w:hAnsi="Times New Roman" w:cs="Times New Roman"/>
          <w:noProof/>
        </w:rPr>
        <w:t>To do so,</w:t>
      </w:r>
      <w:r w:rsidRPr="0023351B">
        <w:rPr>
          <w:rFonts w:ascii="Times New Roman" w:eastAsia="Times New Roman" w:hAnsi="Times New Roman" w:cs="Times New Roman"/>
          <w:noProof/>
          <w:lang w:val="en-GB"/>
        </w:rPr>
        <w:t xml:space="preserve"> i</w:t>
      </w:r>
      <w:r w:rsidRPr="505E8657">
        <w:rPr>
          <w:rFonts w:ascii="Times New Roman" w:eastAsia="Times New Roman" w:hAnsi="Times New Roman" w:cs="Times New Roman"/>
          <w:noProof/>
          <w:lang w:val="en-GB"/>
        </w:rPr>
        <w:t>t will simplify applicable rules and reduce the cost of failure</w:t>
      </w:r>
      <w:r>
        <w:rPr>
          <w:rFonts w:ascii="Times New Roman" w:eastAsia="Times New Roman" w:hAnsi="Times New Roman" w:cs="Times New Roman"/>
          <w:noProof/>
          <w:lang w:val="en-GB"/>
        </w:rPr>
        <w:t xml:space="preserve"> by addressing</w:t>
      </w:r>
      <w:r w:rsidRPr="505E8657">
        <w:rPr>
          <w:rFonts w:ascii="Times New Roman" w:eastAsia="Times New Roman" w:hAnsi="Times New Roman" w:cs="Times New Roman"/>
          <w:noProof/>
          <w:lang w:val="en-GB"/>
        </w:rPr>
        <w:t xml:space="preserve"> </w:t>
      </w:r>
      <w:r>
        <w:rPr>
          <w:rFonts w:ascii="Times New Roman" w:eastAsia="Times New Roman" w:hAnsi="Times New Roman" w:cs="Times New Roman"/>
          <w:noProof/>
          <w:lang w:val="en-GB"/>
        </w:rPr>
        <w:t xml:space="preserve">specific </w:t>
      </w:r>
      <w:r w:rsidRPr="505E8657">
        <w:rPr>
          <w:rFonts w:ascii="Times New Roman" w:eastAsia="Times New Roman" w:hAnsi="Times New Roman" w:cs="Times New Roman"/>
          <w:noProof/>
          <w:lang w:val="en-GB"/>
        </w:rPr>
        <w:t xml:space="preserve">aspects </w:t>
      </w:r>
      <w:r>
        <w:rPr>
          <w:rFonts w:ascii="Times New Roman" w:eastAsia="Times New Roman" w:hAnsi="Times New Roman" w:cs="Times New Roman"/>
          <w:noProof/>
          <w:lang w:val="en-GB"/>
        </w:rPr>
        <w:t>within</w:t>
      </w:r>
      <w:r w:rsidRPr="505E8657">
        <w:rPr>
          <w:rFonts w:ascii="Times New Roman" w:eastAsia="Times New Roman" w:hAnsi="Times New Roman" w:cs="Times New Roman"/>
          <w:noProof/>
          <w:lang w:val="en-GB"/>
        </w:rPr>
        <w:t xml:space="preserve"> relevant </w:t>
      </w:r>
      <w:r>
        <w:rPr>
          <w:rFonts w:ascii="Times New Roman" w:eastAsia="Times New Roman" w:hAnsi="Times New Roman" w:cs="Times New Roman"/>
          <w:noProof/>
          <w:lang w:val="en-GB"/>
        </w:rPr>
        <w:t>areas of</w:t>
      </w:r>
      <w:r w:rsidRPr="505E8657">
        <w:rPr>
          <w:rFonts w:ascii="Times New Roman" w:eastAsia="Times New Roman" w:hAnsi="Times New Roman" w:cs="Times New Roman"/>
          <w:noProof/>
          <w:lang w:val="en-GB"/>
        </w:rPr>
        <w:t xml:space="preserve"> law</w:t>
      </w:r>
      <w:r w:rsidR="00F86753">
        <w:rPr>
          <w:rFonts w:ascii="Times New Roman" w:eastAsia="Times New Roman" w:hAnsi="Times New Roman" w:cs="Times New Roman"/>
          <w:noProof/>
          <w:lang w:val="en-GB"/>
        </w:rPr>
        <w:t xml:space="preserve">, </w:t>
      </w:r>
      <w:r w:rsidR="00E10491">
        <w:rPr>
          <w:rFonts w:ascii="Times New Roman" w:eastAsia="Times New Roman" w:hAnsi="Times New Roman" w:cs="Times New Roman"/>
          <w:noProof/>
        </w:rPr>
        <w:t>including</w:t>
      </w:r>
      <w:r w:rsidR="00F86753" w:rsidRPr="00F86753">
        <w:rPr>
          <w:rFonts w:ascii="Times New Roman" w:eastAsia="Times New Roman" w:hAnsi="Times New Roman" w:cs="Times New Roman"/>
          <w:noProof/>
        </w:rPr>
        <w:t xml:space="preserve"> insolvency, labour and tax law</w:t>
      </w:r>
      <w:r w:rsidRPr="0023351B">
        <w:rPr>
          <w:rFonts w:ascii="Times New Roman" w:eastAsia="Times New Roman" w:hAnsi="Times New Roman" w:cs="Times New Roman"/>
          <w:noProof/>
        </w:rPr>
        <w:t xml:space="preserve">. </w:t>
      </w:r>
      <w:r w:rsidRPr="0023351B">
        <w:rPr>
          <w:rFonts w:ascii="Times New Roman" w:hAnsi="Times New Roman" w:cs="Times New Roman"/>
          <w:noProof/>
        </w:rPr>
        <w:t xml:space="preserve">It will </w:t>
      </w:r>
      <w:r w:rsidR="00833D34" w:rsidRPr="0023351B">
        <w:rPr>
          <w:rFonts w:ascii="Times New Roman" w:hAnsi="Times New Roman" w:cs="Times New Roman"/>
          <w:noProof/>
        </w:rPr>
        <w:t xml:space="preserve">explore </w:t>
      </w:r>
      <w:r w:rsidRPr="0023351B">
        <w:rPr>
          <w:rFonts w:ascii="Times New Roman" w:hAnsi="Times New Roman" w:cs="Times New Roman"/>
          <w:noProof/>
        </w:rPr>
        <w:t xml:space="preserve">the possibility </w:t>
      </w:r>
      <w:r w:rsidR="00B26BC9" w:rsidRPr="0023351B">
        <w:rPr>
          <w:rFonts w:ascii="Times New Roman" w:hAnsi="Times New Roman" w:cs="Times New Roman"/>
          <w:noProof/>
        </w:rPr>
        <w:t xml:space="preserve">of enabling </w:t>
      </w:r>
      <w:r w:rsidRPr="0023351B">
        <w:rPr>
          <w:rFonts w:ascii="Times New Roman" w:hAnsi="Times New Roman" w:cs="Times New Roman"/>
          <w:noProof/>
        </w:rPr>
        <w:t xml:space="preserve">companies to establish in Europe </w:t>
      </w:r>
      <w:r w:rsidR="00CE534A" w:rsidRPr="0023351B">
        <w:rPr>
          <w:rFonts w:ascii="Times New Roman" w:hAnsi="Times New Roman" w:cs="Times New Roman"/>
          <w:noProof/>
        </w:rPr>
        <w:t>more rapidly</w:t>
      </w:r>
      <w:r w:rsidR="00BF122C" w:rsidRPr="0023351B">
        <w:rPr>
          <w:rFonts w:ascii="Times New Roman" w:hAnsi="Times New Roman" w:cs="Times New Roman"/>
          <w:noProof/>
        </w:rPr>
        <w:t xml:space="preserve">, </w:t>
      </w:r>
      <w:r>
        <w:rPr>
          <w:rFonts w:ascii="Times New Roman" w:hAnsi="Times New Roman" w:cs="Times New Roman"/>
          <w:noProof/>
        </w:rPr>
        <w:t xml:space="preserve">ideally within 48 hours, </w:t>
      </w:r>
      <w:r w:rsidR="00BF122C" w:rsidRPr="0023351B">
        <w:rPr>
          <w:rFonts w:ascii="Times New Roman" w:hAnsi="Times New Roman" w:cs="Times New Roman"/>
          <w:noProof/>
        </w:rPr>
        <w:t xml:space="preserve">aligning </w:t>
      </w:r>
      <w:r w:rsidRPr="0023351B">
        <w:rPr>
          <w:rFonts w:ascii="Times New Roman" w:hAnsi="Times New Roman" w:cs="Times New Roman"/>
          <w:noProof/>
        </w:rPr>
        <w:t>with Enrico Letta’s vision for a</w:t>
      </w:r>
      <w:r>
        <w:rPr>
          <w:rFonts w:ascii="Times New Roman" w:hAnsi="Times New Roman" w:cs="Times New Roman"/>
          <w:noProof/>
        </w:rPr>
        <w:t xml:space="preserve"> ’</w:t>
      </w:r>
      <w:r w:rsidRPr="0023351B">
        <w:rPr>
          <w:rFonts w:ascii="Times New Roman" w:hAnsi="Times New Roman" w:cs="Times New Roman"/>
          <w:noProof/>
        </w:rPr>
        <w:t>European Code of Business Law</w:t>
      </w:r>
      <w:r>
        <w:rPr>
          <w:rFonts w:ascii="Times New Roman" w:hAnsi="Times New Roman" w:cs="Times New Roman"/>
          <w:noProof/>
        </w:rPr>
        <w:t>’</w:t>
      </w:r>
      <w:r w:rsidRPr="0023351B">
        <w:rPr>
          <w:rFonts w:ascii="Times New Roman" w:hAnsi="Times New Roman" w:cs="Times New Roman"/>
          <w:noProof/>
        </w:rPr>
        <w:t>.</w:t>
      </w:r>
    </w:p>
    <w:p w14:paraId="2C202F31" w14:textId="77777777" w:rsidR="0058218D" w:rsidRDefault="0058218D" w:rsidP="0058218D">
      <w:pPr>
        <w:spacing w:line="259" w:lineRule="auto"/>
        <w:jc w:val="both"/>
        <w:rPr>
          <w:rFonts w:ascii="Times New Roman" w:eastAsia="Times New Roman" w:hAnsi="Times New Roman" w:cs="Times New Roman"/>
          <w:noProof/>
        </w:rPr>
      </w:pPr>
      <w:r w:rsidRPr="12139A4C">
        <w:rPr>
          <w:rFonts w:ascii="Times New Roman" w:hAnsi="Times New Roman" w:cs="Times New Roman"/>
          <w:b/>
          <w:bCs/>
          <w:noProof/>
        </w:rPr>
        <w:t xml:space="preserve">The transfer of businesses to a new generation of entrepreneurs creates opportunities and preserves jobs. </w:t>
      </w:r>
      <w:r>
        <w:rPr>
          <w:rFonts w:ascii="Times New Roman" w:eastAsia="Times New Roman" w:hAnsi="Times New Roman" w:cs="Times New Roman"/>
          <w:noProof/>
        </w:rPr>
        <w:t>Business transfers –</w:t>
      </w:r>
      <w:r w:rsidRPr="00F92E29">
        <w:rPr>
          <w:rFonts w:ascii="Times New Roman" w:eastAsia="Times New Roman" w:hAnsi="Times New Roman" w:cs="Times New Roman"/>
          <w:noProof/>
        </w:rPr>
        <w:t xml:space="preserve"> handing over a business to a new owner</w:t>
      </w:r>
      <w:r>
        <w:rPr>
          <w:rFonts w:ascii="Times New Roman" w:eastAsia="Times New Roman" w:hAnsi="Times New Roman" w:cs="Times New Roman"/>
          <w:noProof/>
        </w:rPr>
        <w:t>, often with</w:t>
      </w:r>
      <w:r w:rsidRPr="00F92E29">
        <w:rPr>
          <w:rFonts w:ascii="Times New Roman" w:eastAsia="Times New Roman" w:hAnsi="Times New Roman" w:cs="Times New Roman"/>
          <w:noProof/>
        </w:rPr>
        <w:t xml:space="preserve"> new management</w:t>
      </w:r>
      <w:r>
        <w:rPr>
          <w:rFonts w:ascii="Times New Roman" w:eastAsia="Times New Roman" w:hAnsi="Times New Roman" w:cs="Times New Roman"/>
          <w:noProof/>
        </w:rPr>
        <w:t xml:space="preserve"> – can be complex and must comply with the specific regulations of each Member State</w:t>
      </w:r>
      <w:r w:rsidRPr="00F92E29">
        <w:rPr>
          <w:rFonts w:ascii="Times New Roman" w:eastAsia="Times New Roman" w:hAnsi="Times New Roman" w:cs="Times New Roman"/>
          <w:noProof/>
        </w:rPr>
        <w:t xml:space="preserve">. </w:t>
      </w:r>
      <w:r w:rsidRPr="005F02F0">
        <w:rPr>
          <w:rFonts w:ascii="Times New Roman" w:eastAsia="Times New Roman" w:hAnsi="Times New Roman" w:cs="Times New Roman"/>
          <w:noProof/>
        </w:rPr>
        <w:t>The volume of business transfers in Europe is increasing, but the framework for business transfers does not sufficiently address existing challenges</w:t>
      </w:r>
      <w:r w:rsidRPr="306795A5">
        <w:rPr>
          <w:rStyle w:val="FootnoteReference"/>
          <w:rFonts w:eastAsia="Times New Roman" w:cs="Times New Roman"/>
          <w:noProof/>
          <w:sz w:val="24"/>
        </w:rPr>
        <w:footnoteReference w:id="26"/>
      </w:r>
      <w:r w:rsidRPr="005F02F0">
        <w:rPr>
          <w:rFonts w:ascii="Times New Roman" w:eastAsia="Times New Roman" w:hAnsi="Times New Roman" w:cs="Times New Roman"/>
          <w:noProof/>
        </w:rPr>
        <w:t>.</w:t>
      </w:r>
    </w:p>
    <w:tbl>
      <w:tblPr>
        <w:tblStyle w:val="TableGrid"/>
        <w:tblW w:w="0" w:type="auto"/>
        <w:tblLook w:val="04A0" w:firstRow="1" w:lastRow="0" w:firstColumn="1" w:lastColumn="0" w:noHBand="0" w:noVBand="1"/>
      </w:tblPr>
      <w:tblGrid>
        <w:gridCol w:w="9016"/>
      </w:tblGrid>
      <w:tr w:rsidR="0058218D" w14:paraId="65DF259B" w14:textId="77777777" w:rsidTr="006312C8">
        <w:tc>
          <w:tcPr>
            <w:tcW w:w="9016" w:type="dxa"/>
          </w:tcPr>
          <w:p w14:paraId="69BF2AF0" w14:textId="77777777" w:rsidR="0058218D" w:rsidRPr="00966160" w:rsidRDefault="0058218D" w:rsidP="006312C8">
            <w:pPr>
              <w:spacing w:line="257" w:lineRule="auto"/>
              <w:jc w:val="both"/>
              <w:rPr>
                <w:rFonts w:ascii="Times New Roman" w:hAnsi="Times New Roman" w:cs="Times New Roman"/>
                <w:noProof/>
              </w:rPr>
            </w:pPr>
            <w:r w:rsidRPr="00966160">
              <w:rPr>
                <w:rFonts w:ascii="Times New Roman" w:hAnsi="Times New Roman" w:cs="Times New Roman"/>
                <w:noProof/>
              </w:rPr>
              <w:t xml:space="preserve">A </w:t>
            </w:r>
            <w:r>
              <w:rPr>
                <w:rFonts w:ascii="Times New Roman" w:hAnsi="Times New Roman" w:cs="Times New Roman"/>
                <w:noProof/>
              </w:rPr>
              <w:t xml:space="preserve">company with a growing business decides to establish a permanent presence in three other Member States to attract local clients. To do that, the company must first assess and understand the national company law in each Member State, adopt a different national legal form for each company and adapt the organisational structure of each company to meet the national requirements. </w:t>
            </w:r>
            <w:r w:rsidRPr="00147D87">
              <w:rPr>
                <w:rFonts w:ascii="Times New Roman" w:hAnsi="Times New Roman" w:cs="Times New Roman"/>
                <w:noProof/>
              </w:rPr>
              <w:t xml:space="preserve">If the language barrier and the differences in the legal system of the Member State are significant, the </w:t>
            </w:r>
            <w:r>
              <w:rPr>
                <w:rFonts w:ascii="Times New Roman" w:hAnsi="Times New Roman" w:cs="Times New Roman"/>
                <w:noProof/>
              </w:rPr>
              <w:t>company</w:t>
            </w:r>
            <w:r w:rsidRPr="00147D87">
              <w:rPr>
                <w:rFonts w:ascii="Times New Roman" w:hAnsi="Times New Roman" w:cs="Times New Roman"/>
                <w:noProof/>
              </w:rPr>
              <w:t xml:space="preserve"> may need to engage an external consultant or a lawyer</w:t>
            </w:r>
            <w:r>
              <w:rPr>
                <w:rFonts w:ascii="Times New Roman" w:hAnsi="Times New Roman" w:cs="Times New Roman"/>
                <w:noProof/>
              </w:rPr>
              <w:t>, leading to</w:t>
            </w:r>
            <w:r w:rsidRPr="00147D87">
              <w:rPr>
                <w:rFonts w:ascii="Times New Roman" w:hAnsi="Times New Roman" w:cs="Times New Roman"/>
                <w:noProof/>
              </w:rPr>
              <w:t xml:space="preserve"> significant </w:t>
            </w:r>
            <w:r>
              <w:rPr>
                <w:rFonts w:ascii="Times New Roman" w:hAnsi="Times New Roman" w:cs="Times New Roman"/>
                <w:noProof/>
              </w:rPr>
              <w:t xml:space="preserve">delays, </w:t>
            </w:r>
            <w:r w:rsidRPr="00147D87">
              <w:rPr>
                <w:rFonts w:ascii="Times New Roman" w:hAnsi="Times New Roman" w:cs="Times New Roman"/>
                <w:noProof/>
              </w:rPr>
              <w:t xml:space="preserve">costs and administrative burden, particularly for </w:t>
            </w:r>
            <w:r>
              <w:rPr>
                <w:rFonts w:ascii="Times New Roman" w:hAnsi="Times New Roman" w:cs="Times New Roman"/>
                <w:noProof/>
              </w:rPr>
              <w:t>an SME.</w:t>
            </w:r>
          </w:p>
        </w:tc>
      </w:tr>
    </w:tbl>
    <w:p w14:paraId="3CB2A524" w14:textId="77777777" w:rsidR="0058218D" w:rsidRPr="005F02F0" w:rsidDel="009A2285" w:rsidRDefault="0058218D" w:rsidP="0058218D">
      <w:pPr>
        <w:spacing w:before="240" w:line="259" w:lineRule="auto"/>
        <w:jc w:val="both"/>
        <w:rPr>
          <w:rFonts w:ascii="Times New Roman" w:hAnsi="Times New Roman" w:cs="Times New Roman"/>
          <w:b/>
          <w:noProof/>
          <w:u w:val="single"/>
        </w:rPr>
      </w:pPr>
      <w:r w:rsidRPr="005F02F0">
        <w:rPr>
          <w:rFonts w:ascii="Times New Roman" w:hAnsi="Times New Roman" w:cs="Times New Roman"/>
          <w:b/>
          <w:noProof/>
          <w:u w:val="single"/>
        </w:rPr>
        <w:t>Actions:</w:t>
      </w:r>
    </w:p>
    <w:p w14:paraId="2C763D42" w14:textId="46B2AF04" w:rsidR="0058218D" w:rsidRPr="005F02F0" w:rsidRDefault="0058218D" w:rsidP="0058218D">
      <w:pPr>
        <w:pStyle w:val="ListParagraph"/>
        <w:numPr>
          <w:ilvl w:val="0"/>
          <w:numId w:val="30"/>
        </w:numPr>
        <w:spacing w:line="259" w:lineRule="auto"/>
        <w:jc w:val="both"/>
        <w:rPr>
          <w:rFonts w:ascii="Times New Roman" w:hAnsi="Times New Roman" w:cs="Times New Roman"/>
          <w:noProof/>
        </w:rPr>
      </w:pPr>
      <w:r w:rsidRPr="005F02F0">
        <w:rPr>
          <w:rFonts w:ascii="Times New Roman" w:hAnsi="Times New Roman" w:cs="Times New Roman"/>
          <w:noProof/>
        </w:rPr>
        <w:t xml:space="preserve">Establish </w:t>
      </w:r>
      <w:r>
        <w:rPr>
          <w:rFonts w:ascii="Times New Roman" w:hAnsi="Times New Roman" w:cs="Times New Roman"/>
          <w:noProof/>
        </w:rPr>
        <w:t>common rules</w:t>
      </w:r>
      <w:r w:rsidRPr="005F02F0">
        <w:rPr>
          <w:rFonts w:ascii="Times New Roman" w:hAnsi="Times New Roman" w:cs="Times New Roman"/>
          <w:noProof/>
        </w:rPr>
        <w:t xml:space="preserve"> </w:t>
      </w:r>
      <w:r>
        <w:rPr>
          <w:rFonts w:ascii="Times New Roman" w:hAnsi="Times New Roman" w:cs="Times New Roman"/>
          <w:noProof/>
        </w:rPr>
        <w:t>to facilitate the</w:t>
      </w:r>
      <w:r w:rsidRPr="005F02F0">
        <w:rPr>
          <w:rFonts w:ascii="Times New Roman" w:hAnsi="Times New Roman" w:cs="Times New Roman"/>
          <w:noProof/>
        </w:rPr>
        <w:t xml:space="preserve"> digital setup of businesses</w:t>
      </w:r>
      <w:r w:rsidR="007C0988">
        <w:rPr>
          <w:rFonts w:ascii="Times New Roman" w:hAnsi="Times New Roman" w:cs="Times New Roman"/>
          <w:noProof/>
        </w:rPr>
        <w:t xml:space="preserve"> and their operations</w:t>
      </w:r>
      <w:r w:rsidRPr="005F02F0">
        <w:rPr>
          <w:rFonts w:ascii="Times New Roman" w:hAnsi="Times New Roman" w:cs="Times New Roman"/>
          <w:noProof/>
        </w:rPr>
        <w:t xml:space="preserve"> across the Single Market (Legislative proposal on ‘28th regime’ - Q1 2026)</w:t>
      </w:r>
    </w:p>
    <w:p w14:paraId="3B7A9906" w14:textId="4F18C506" w:rsidR="00C5011A" w:rsidRPr="00C5011A" w:rsidRDefault="0058218D" w:rsidP="0058218D">
      <w:pPr>
        <w:pStyle w:val="ListParagraph"/>
        <w:numPr>
          <w:ilvl w:val="0"/>
          <w:numId w:val="30"/>
        </w:numPr>
        <w:spacing w:line="259" w:lineRule="auto"/>
        <w:jc w:val="both"/>
        <w:rPr>
          <w:rFonts w:ascii="Times New Roman" w:hAnsi="Times New Roman" w:cs="Times New Roman"/>
          <w:noProof/>
        </w:rPr>
      </w:pPr>
      <w:r w:rsidRPr="005F02F0">
        <w:rPr>
          <w:rFonts w:ascii="Times New Roman" w:hAnsi="Times New Roman" w:cs="Times New Roman"/>
          <w:noProof/>
        </w:rPr>
        <w:t xml:space="preserve">Revise the </w:t>
      </w:r>
      <w:r w:rsidRPr="0058218D">
        <w:rPr>
          <w:rFonts w:ascii="Times New Roman" w:hAnsi="Times New Roman" w:cs="Times New Roman"/>
          <w:noProof/>
        </w:rPr>
        <w:t>Commission Recommendation on business transfers</w:t>
      </w:r>
      <w:r w:rsidRPr="306795A5">
        <w:rPr>
          <w:rStyle w:val="FootnoteReference"/>
          <w:rFonts w:eastAsia="Times New Roman" w:cs="Times New Roman"/>
          <w:noProof/>
          <w:sz w:val="24"/>
        </w:rPr>
        <w:footnoteReference w:id="27"/>
      </w:r>
      <w:r w:rsidRPr="306795A5">
        <w:rPr>
          <w:rStyle w:val="FootnoteReference"/>
          <w:rFonts w:eastAsia="Times New Roman"/>
          <w:noProof/>
          <w:sz w:val="24"/>
        </w:rPr>
        <w:t xml:space="preserve"> </w:t>
      </w:r>
      <w:r w:rsidRPr="005F02F0">
        <w:rPr>
          <w:rFonts w:ascii="Times New Roman" w:hAnsi="Times New Roman" w:cs="Times New Roman"/>
          <w:noProof/>
        </w:rPr>
        <w:t>(Q4 2025)</w:t>
      </w:r>
    </w:p>
    <w:p w14:paraId="42D82C93" w14:textId="04E53A45" w:rsidR="00CA761F" w:rsidRPr="005F02F0" w:rsidRDefault="00CA761F" w:rsidP="00CA761F">
      <w:pPr>
        <w:spacing w:before="240" w:line="259" w:lineRule="auto"/>
        <w:jc w:val="both"/>
        <w:rPr>
          <w:rFonts w:ascii="Times New Roman" w:hAnsi="Times New Roman" w:cs="Times New Roman"/>
          <w:b/>
          <w:noProof/>
          <w:u w:val="single"/>
        </w:rPr>
      </w:pPr>
      <w:r>
        <w:rPr>
          <w:rFonts w:ascii="Times New Roman" w:hAnsi="Times New Roman" w:cs="Times New Roman"/>
          <w:b/>
          <w:bCs/>
          <w:noProof/>
          <w:u w:val="single"/>
        </w:rPr>
        <w:t>4</w:t>
      </w:r>
      <w:r w:rsidRPr="2C7AF87A">
        <w:rPr>
          <w:rFonts w:ascii="Times New Roman" w:hAnsi="Times New Roman" w:cs="Times New Roman"/>
          <w:b/>
          <w:bCs/>
          <w:noProof/>
          <w:u w:val="single"/>
        </w:rPr>
        <w:t>. Recognition of professional qualifications</w:t>
      </w:r>
    </w:p>
    <w:p w14:paraId="7A32C9AF" w14:textId="5427339E" w:rsidR="00CA761F" w:rsidRPr="00AF347F" w:rsidRDefault="00CA761F" w:rsidP="00CA761F">
      <w:pPr>
        <w:spacing w:line="259" w:lineRule="auto"/>
        <w:jc w:val="both"/>
        <w:rPr>
          <w:rFonts w:ascii="Times New Roman" w:hAnsi="Times New Roman" w:cs="Times New Roman"/>
          <w:b/>
          <w:bCs/>
          <w:noProof/>
        </w:rPr>
      </w:pPr>
      <w:r w:rsidRPr="2C7AF87A">
        <w:rPr>
          <w:rFonts w:ascii="Times New Roman" w:hAnsi="Times New Roman" w:cs="Times New Roman"/>
          <w:b/>
          <w:bCs/>
          <w:noProof/>
        </w:rPr>
        <w:t xml:space="preserve">The Single Market provides a unique framework for the circulation of people with their skills and qualifications. </w:t>
      </w:r>
      <w:r w:rsidRPr="00AF347F">
        <w:rPr>
          <w:rFonts w:ascii="Times New Roman" w:hAnsi="Times New Roman" w:cs="Times New Roman"/>
          <w:noProof/>
        </w:rPr>
        <w:t xml:space="preserve">The faster professional qualifications are recognised, the easier it is for citizens to work in other Member States and for services providers to operate cross-border. EU law provides for the mutual recognition by Member States of professional qualifications obtained in another EU country that are required to permanently exercise regulated services. </w:t>
      </w:r>
      <w:r w:rsidR="00240C9C" w:rsidRPr="00082223">
        <w:rPr>
          <w:rFonts w:ascii="Times New Roman" w:hAnsi="Times New Roman" w:cs="Times New Roman"/>
          <w:noProof/>
        </w:rPr>
        <w:t>To remain competitive globally, the EU need</w:t>
      </w:r>
      <w:r w:rsidR="6A5A525D" w:rsidRPr="00082223">
        <w:rPr>
          <w:rFonts w:ascii="Times New Roman" w:hAnsi="Times New Roman" w:cs="Times New Roman"/>
          <w:noProof/>
        </w:rPr>
        <w:t>s</w:t>
      </w:r>
      <w:r w:rsidR="00240C9C" w:rsidRPr="00082223">
        <w:rPr>
          <w:rFonts w:ascii="Times New Roman" w:hAnsi="Times New Roman" w:cs="Times New Roman"/>
          <w:noProof/>
        </w:rPr>
        <w:t xml:space="preserve"> to strengthen its capacity to attract and retain talent that can help fill the skills shortages in the labour market. However, third-country </w:t>
      </w:r>
      <w:r w:rsidRPr="00AF347F">
        <w:rPr>
          <w:rFonts w:ascii="Times New Roman" w:hAnsi="Times New Roman" w:cs="Times New Roman"/>
          <w:noProof/>
        </w:rPr>
        <w:t xml:space="preserve">nationals </w:t>
      </w:r>
      <w:r w:rsidR="002F0587">
        <w:rPr>
          <w:rFonts w:ascii="Times New Roman" w:hAnsi="Times New Roman" w:cs="Times New Roman"/>
          <w:noProof/>
        </w:rPr>
        <w:t>continue to face important barriers to work in the professions in which they are qualified</w:t>
      </w:r>
      <w:r w:rsidR="00DB03B9" w:rsidRPr="00082223">
        <w:rPr>
          <w:rFonts w:ascii="Times New Roman" w:hAnsi="Times New Roman" w:cs="Times New Roman"/>
          <w:noProof/>
        </w:rPr>
        <w:t>.</w:t>
      </w:r>
      <w:r w:rsidRPr="00AF347F">
        <w:rPr>
          <w:rFonts w:ascii="Times New Roman" w:hAnsi="Times New Roman" w:cs="Times New Roman"/>
          <w:noProof/>
        </w:rPr>
        <w:t xml:space="preserve"> </w:t>
      </w:r>
    </w:p>
    <w:p w14:paraId="097026F4" w14:textId="1BBC00C1" w:rsidR="00CA761F" w:rsidRPr="00AF347F" w:rsidRDefault="00CA761F" w:rsidP="00CA761F">
      <w:pPr>
        <w:spacing w:line="259" w:lineRule="auto"/>
        <w:jc w:val="both"/>
        <w:rPr>
          <w:rFonts w:ascii="Times New Roman" w:hAnsi="Times New Roman" w:cs="Times New Roman"/>
          <w:noProof/>
        </w:rPr>
      </w:pPr>
      <w:r w:rsidRPr="00AF347F">
        <w:rPr>
          <w:rFonts w:ascii="Times New Roman" w:hAnsi="Times New Roman" w:cs="Times New Roman"/>
          <w:b/>
          <w:bCs/>
          <w:noProof/>
        </w:rPr>
        <w:t xml:space="preserve">Lengthy and complex recognition procedures prevent EU citizens from exercising their profession in other Member States. </w:t>
      </w:r>
      <w:r w:rsidRPr="00AF347F">
        <w:rPr>
          <w:rFonts w:ascii="Times New Roman" w:hAnsi="Times New Roman" w:cs="Times New Roman"/>
          <w:noProof/>
        </w:rPr>
        <w:t xml:space="preserve">This can push them into </w:t>
      </w:r>
      <w:r w:rsidR="0053169C">
        <w:rPr>
          <w:rFonts w:ascii="Times New Roman" w:hAnsi="Times New Roman" w:cs="Times New Roman"/>
          <w:noProof/>
        </w:rPr>
        <w:t>lower qualified roles</w:t>
      </w:r>
      <w:r w:rsidR="00734780" w:rsidRPr="306795A5">
        <w:rPr>
          <w:rFonts w:ascii="Times New Roman" w:hAnsi="Times New Roman" w:cs="Times New Roman"/>
          <w:noProof/>
        </w:rPr>
        <w:t xml:space="preserve"> and exacerbate the labour market effect of the current demographic trends</w:t>
      </w:r>
      <w:r w:rsidRPr="00AF347F">
        <w:rPr>
          <w:rFonts w:ascii="Times New Roman" w:hAnsi="Times New Roman" w:cs="Times New Roman"/>
          <w:noProof/>
        </w:rPr>
        <w:t xml:space="preserve">. </w:t>
      </w:r>
      <w:r w:rsidRPr="00AF347F">
        <w:rPr>
          <w:rFonts w:ascii="Times New Roman" w:hAnsi="Times New Roman" w:cs="Times New Roman"/>
          <w:noProof/>
          <w:lang w:val="en-US"/>
        </w:rPr>
        <w:t xml:space="preserve">Digital processes have the potential to speed up recognition procedures that are too often still paper-based. </w:t>
      </w:r>
      <w:r w:rsidRPr="00AF347F">
        <w:rPr>
          <w:rFonts w:ascii="Times New Roman" w:hAnsi="Times New Roman" w:cs="Times New Roman"/>
          <w:noProof/>
        </w:rPr>
        <w:t xml:space="preserve">According to a recent report by the European Court of Auditors, only two Member States provided for </w:t>
      </w:r>
      <w:r w:rsidRPr="00AF347F">
        <w:rPr>
          <w:rFonts w:ascii="Times New Roman" w:hAnsi="Times New Roman" w:cs="Times New Roman"/>
          <w:noProof/>
        </w:rPr>
        <w:lastRenderedPageBreak/>
        <w:t>fully electronic recognition procedures or use of email without requesting additional physical documents</w:t>
      </w:r>
      <w:r w:rsidRPr="306795A5">
        <w:rPr>
          <w:rStyle w:val="FootnoteReference"/>
          <w:rFonts w:cs="Times New Roman"/>
          <w:noProof/>
          <w:sz w:val="24"/>
        </w:rPr>
        <w:footnoteReference w:id="28"/>
      </w:r>
      <w:r w:rsidRPr="00326AA5">
        <w:rPr>
          <w:rFonts w:ascii="Times New Roman" w:hAnsi="Times New Roman" w:cs="Times New Roman"/>
          <w:noProof/>
        </w:rPr>
        <w:t>.</w:t>
      </w:r>
    </w:p>
    <w:p w14:paraId="2E93132B" w14:textId="4CF870C9" w:rsidR="00CA761F" w:rsidRPr="00B36858" w:rsidRDefault="00CA761F" w:rsidP="00CA761F">
      <w:pPr>
        <w:spacing w:line="259" w:lineRule="auto"/>
        <w:jc w:val="both"/>
        <w:rPr>
          <w:rFonts w:ascii="Times New Roman" w:hAnsi="Times New Roman" w:cs="Times New Roman"/>
          <w:noProof/>
          <w:lang w:val="en-US"/>
        </w:rPr>
      </w:pPr>
      <w:r w:rsidRPr="00AF347F">
        <w:rPr>
          <w:rFonts w:ascii="Times New Roman" w:hAnsi="Times New Roman" w:cs="Times New Roman"/>
          <w:b/>
          <w:bCs/>
          <w:noProof/>
          <w:lang w:val="en-US"/>
        </w:rPr>
        <w:t xml:space="preserve">Automatic recognition procedures allow for faster and more efficient recognition of professional qualifications, but are limited in scope to only a few professions, notably in health services. </w:t>
      </w:r>
      <w:r w:rsidRPr="00AF347F">
        <w:rPr>
          <w:rFonts w:ascii="Times New Roman" w:hAnsi="Times New Roman" w:cs="Times New Roman"/>
          <w:noProof/>
          <w:lang w:val="en-US"/>
        </w:rPr>
        <w:t>Extending the scope of automatic recognition procedures through instruments, such as the existing Common Training Frameworks, can make the recognition of professional qualifications faster and more effective.</w:t>
      </w:r>
      <w:r w:rsidR="0053169C" w:rsidRPr="0053169C">
        <w:rPr>
          <w:noProof/>
        </w:rPr>
        <w:t xml:space="preserve"> </w:t>
      </w:r>
      <w:r w:rsidR="002F0587" w:rsidRPr="00AF347F">
        <w:rPr>
          <w:rFonts w:ascii="Times New Roman" w:hAnsi="Times New Roman" w:cs="Times New Roman"/>
          <w:noProof/>
        </w:rPr>
        <w:t>The Union of Skills</w:t>
      </w:r>
      <w:r w:rsidR="002F0587" w:rsidRPr="306795A5">
        <w:rPr>
          <w:rStyle w:val="FootnoteReference"/>
          <w:rFonts w:cs="Times New Roman"/>
          <w:noProof/>
          <w:sz w:val="24"/>
        </w:rPr>
        <w:footnoteReference w:id="29"/>
      </w:r>
      <w:r w:rsidR="002F0587" w:rsidRPr="00AF347F">
        <w:rPr>
          <w:rFonts w:ascii="Times New Roman" w:hAnsi="Times New Roman" w:cs="Times New Roman"/>
          <w:noProof/>
          <w:lang w:val="en-US"/>
        </w:rPr>
        <w:t xml:space="preserve"> </w:t>
      </w:r>
      <w:r w:rsidR="002F0587" w:rsidRPr="00AF347F">
        <w:rPr>
          <w:rFonts w:ascii="Times New Roman" w:hAnsi="Times New Roman" w:cs="Times New Roman"/>
          <w:noProof/>
        </w:rPr>
        <w:t xml:space="preserve">announced a </w:t>
      </w:r>
      <w:r w:rsidR="002F0587" w:rsidRPr="00AF347F">
        <w:rPr>
          <w:rFonts w:ascii="Times New Roman" w:hAnsi="Times New Roman" w:cs="Times New Roman"/>
          <w:noProof/>
          <w:lang w:val="en-US"/>
        </w:rPr>
        <w:t xml:space="preserve">Skills Portability Initiative to </w:t>
      </w:r>
      <w:r w:rsidR="002F0587" w:rsidRPr="0053169C">
        <w:rPr>
          <w:rFonts w:ascii="Times New Roman" w:hAnsi="Times New Roman" w:cs="Times New Roman"/>
          <w:noProof/>
          <w:lang w:val="en-US"/>
        </w:rPr>
        <w:t>address barriers to worker mobility</w:t>
      </w:r>
      <w:r w:rsidR="00593C66">
        <w:rPr>
          <w:rFonts w:ascii="Times New Roman" w:hAnsi="Times New Roman" w:cs="Times New Roman"/>
          <w:noProof/>
          <w:lang w:val="en-US"/>
        </w:rPr>
        <w:t>.</w:t>
      </w:r>
    </w:p>
    <w:tbl>
      <w:tblPr>
        <w:tblStyle w:val="TableGrid"/>
        <w:tblW w:w="0" w:type="auto"/>
        <w:tblLook w:val="04A0" w:firstRow="1" w:lastRow="0" w:firstColumn="1" w:lastColumn="0" w:noHBand="0" w:noVBand="1"/>
      </w:tblPr>
      <w:tblGrid>
        <w:gridCol w:w="9016"/>
      </w:tblGrid>
      <w:tr w:rsidR="00CA761F" w14:paraId="1DE9B6E6" w14:textId="77777777" w:rsidTr="0028025A">
        <w:tc>
          <w:tcPr>
            <w:tcW w:w="9016" w:type="dxa"/>
          </w:tcPr>
          <w:p w14:paraId="5B5318C2" w14:textId="7EF4186D" w:rsidR="00CA761F" w:rsidRDefault="00CA761F" w:rsidP="0028025A">
            <w:pPr>
              <w:spacing w:after="160" w:line="259" w:lineRule="auto"/>
              <w:jc w:val="both"/>
              <w:rPr>
                <w:rFonts w:ascii="Times New Roman" w:hAnsi="Times New Roman" w:cs="Times New Roman"/>
                <w:noProof/>
              </w:rPr>
            </w:pPr>
            <w:r w:rsidRPr="00D77EDB">
              <w:rPr>
                <w:rFonts w:ascii="Times New Roman" w:hAnsi="Times New Roman" w:cs="Times New Roman"/>
                <w:noProof/>
              </w:rPr>
              <w:t>A specialised engineering company failed to hire a highly qualified technician from another Member State across the border due to the lengthy recognition procedures and request for certified translations of a series of documents confirming qualifications obtained in the technician’s home country.</w:t>
            </w:r>
          </w:p>
        </w:tc>
      </w:tr>
    </w:tbl>
    <w:p w14:paraId="2A1A6907" w14:textId="77777777" w:rsidR="00CA761F" w:rsidRPr="005F02F0" w:rsidRDefault="00CA761F" w:rsidP="00CA761F">
      <w:pPr>
        <w:spacing w:before="240" w:after="120" w:line="259" w:lineRule="auto"/>
        <w:jc w:val="both"/>
        <w:rPr>
          <w:rFonts w:ascii="Times New Roman" w:eastAsia="Times New Roman" w:hAnsi="Times New Roman" w:cs="Times New Roman"/>
          <w:b/>
          <w:noProof/>
          <w:u w:val="single"/>
        </w:rPr>
      </w:pPr>
      <w:r w:rsidRPr="005F02F0">
        <w:rPr>
          <w:rFonts w:ascii="Times New Roman" w:hAnsi="Times New Roman" w:cs="Times New Roman"/>
          <w:b/>
          <w:noProof/>
          <w:u w:val="single"/>
        </w:rPr>
        <w:t>Actio</w:t>
      </w:r>
      <w:r w:rsidRPr="005F02F0">
        <w:rPr>
          <w:rFonts w:ascii="Times New Roman" w:eastAsia="Times New Roman" w:hAnsi="Times New Roman" w:cs="Times New Roman"/>
          <w:b/>
          <w:noProof/>
          <w:u w:val="single"/>
        </w:rPr>
        <w:t>ns:</w:t>
      </w:r>
    </w:p>
    <w:p w14:paraId="19CB9315" w14:textId="77777777" w:rsidR="00593C66" w:rsidRDefault="002F0587" w:rsidP="008E09F7">
      <w:pPr>
        <w:pStyle w:val="ListParagraph"/>
        <w:numPr>
          <w:ilvl w:val="0"/>
          <w:numId w:val="31"/>
        </w:numPr>
        <w:spacing w:before="240" w:line="259" w:lineRule="auto"/>
        <w:ind w:left="714" w:hanging="357"/>
        <w:jc w:val="both"/>
        <w:rPr>
          <w:rFonts w:ascii="Times New Roman" w:hAnsi="Times New Roman" w:cs="Times New Roman"/>
          <w:noProof/>
        </w:rPr>
      </w:pPr>
      <w:r w:rsidRPr="002F0587">
        <w:rPr>
          <w:rFonts w:ascii="Times New Roman" w:hAnsi="Times New Roman" w:cs="Times New Roman"/>
          <w:noProof/>
        </w:rPr>
        <w:t xml:space="preserve">Explore </w:t>
      </w:r>
      <w:r>
        <w:rPr>
          <w:rFonts w:ascii="Times New Roman" w:hAnsi="Times New Roman" w:cs="Times New Roman"/>
          <w:noProof/>
        </w:rPr>
        <w:t>EU legislation</w:t>
      </w:r>
      <w:r w:rsidRPr="002F0587">
        <w:rPr>
          <w:rFonts w:ascii="Times New Roman" w:hAnsi="Times New Roman" w:cs="Times New Roman"/>
          <w:noProof/>
        </w:rPr>
        <w:t xml:space="preserve"> to address barriers to the mobility of workers</w:t>
      </w:r>
      <w:r w:rsidR="00593C66">
        <w:rPr>
          <w:rFonts w:ascii="Times New Roman" w:hAnsi="Times New Roman" w:cs="Times New Roman"/>
          <w:noProof/>
        </w:rPr>
        <w:t>.</w:t>
      </w:r>
    </w:p>
    <w:p w14:paraId="75612283" w14:textId="7559FA3E" w:rsidR="00F97D8A" w:rsidRPr="00F97D8A" w:rsidRDefault="00593C66" w:rsidP="4C91506E">
      <w:pPr>
        <w:pStyle w:val="ListParagraph"/>
        <w:numPr>
          <w:ilvl w:val="0"/>
          <w:numId w:val="31"/>
        </w:numPr>
        <w:spacing w:before="240" w:line="259" w:lineRule="auto"/>
        <w:ind w:left="714" w:hanging="357"/>
        <w:jc w:val="both"/>
        <w:rPr>
          <w:rFonts w:ascii="Times New Roman" w:hAnsi="Times New Roman" w:cs="Times New Roman"/>
          <w:strike/>
          <w:noProof/>
        </w:rPr>
      </w:pPr>
      <w:r w:rsidRPr="4C91506E">
        <w:rPr>
          <w:rFonts w:ascii="Times New Roman" w:eastAsia="Times New Roman" w:hAnsi="Times New Roman" w:cs="Times New Roman"/>
          <w:noProof/>
          <w:lang w:val="en-US"/>
        </w:rPr>
        <w:t>M</w:t>
      </w:r>
      <w:r w:rsidR="00CA761F" w:rsidRPr="4C91506E">
        <w:rPr>
          <w:rFonts w:ascii="Times New Roman" w:eastAsia="Times New Roman" w:hAnsi="Times New Roman" w:cs="Times New Roman"/>
          <w:noProof/>
          <w:lang w:val="en-US"/>
        </w:rPr>
        <w:t xml:space="preserve">ake </w:t>
      </w:r>
      <w:r w:rsidR="00921276">
        <w:rPr>
          <w:rFonts w:ascii="Times New Roman" w:eastAsia="Times New Roman" w:hAnsi="Times New Roman" w:cs="Times New Roman"/>
          <w:noProof/>
          <w:lang w:val="en-US"/>
        </w:rPr>
        <w:t xml:space="preserve">the </w:t>
      </w:r>
      <w:r w:rsidR="00CA761F" w:rsidRPr="4C91506E">
        <w:rPr>
          <w:rFonts w:ascii="Times New Roman" w:eastAsia="Times New Roman" w:hAnsi="Times New Roman" w:cs="Times New Roman"/>
          <w:noProof/>
          <w:lang w:val="en-US"/>
        </w:rPr>
        <w:t xml:space="preserve">procedures </w:t>
      </w:r>
      <w:r w:rsidR="00921276">
        <w:rPr>
          <w:rFonts w:ascii="Times New Roman" w:eastAsia="Times New Roman" w:hAnsi="Times New Roman" w:cs="Times New Roman"/>
          <w:noProof/>
          <w:lang w:val="en-US"/>
        </w:rPr>
        <w:t xml:space="preserve">for the recognition of professional qualifications </w:t>
      </w:r>
      <w:r w:rsidR="00CA761F" w:rsidRPr="4C91506E">
        <w:rPr>
          <w:rFonts w:ascii="Times New Roman" w:eastAsia="Times New Roman" w:hAnsi="Times New Roman" w:cs="Times New Roman"/>
          <w:noProof/>
          <w:lang w:val="en-US"/>
        </w:rPr>
        <w:t>faster and more efficient</w:t>
      </w:r>
      <w:r w:rsidR="00CA761F" w:rsidRPr="4C91506E">
        <w:rPr>
          <w:rFonts w:ascii="Times New Roman" w:eastAsia="Times New Roman" w:hAnsi="Times New Roman" w:cs="Times New Roman"/>
          <w:noProof/>
        </w:rPr>
        <w:t xml:space="preserve"> through the </w:t>
      </w:r>
      <w:r w:rsidR="00CA761F" w:rsidRPr="4C91506E">
        <w:rPr>
          <w:rFonts w:ascii="Times New Roman" w:eastAsia="Times New Roman" w:hAnsi="Times New Roman" w:cs="Times New Roman"/>
          <w:noProof/>
          <w:lang w:val="en-US"/>
        </w:rPr>
        <w:t>greater use of digital tools</w:t>
      </w:r>
      <w:r w:rsidR="001F4C3A">
        <w:rPr>
          <w:rFonts w:ascii="Times New Roman" w:eastAsia="Times New Roman" w:hAnsi="Times New Roman" w:cs="Times New Roman"/>
          <w:noProof/>
          <w:lang w:val="en-US"/>
        </w:rPr>
        <w:t xml:space="preserve"> </w:t>
      </w:r>
      <w:r w:rsidR="00F97D8A" w:rsidRPr="4C91506E" w:rsidDel="00CA761F">
        <w:rPr>
          <w:rFonts w:ascii="Times New Roman" w:eastAsia="Times New Roman" w:hAnsi="Times New Roman" w:cs="Times New Roman"/>
          <w:noProof/>
          <w:lang w:val="en-US"/>
        </w:rPr>
        <w:t>(Q4 2026)</w:t>
      </w:r>
    </w:p>
    <w:p w14:paraId="60CD6B77" w14:textId="6ECDFB57" w:rsidR="00CA761F" w:rsidRDefault="00CA761F" w:rsidP="00CA761F">
      <w:pPr>
        <w:pStyle w:val="ListParagraph"/>
        <w:numPr>
          <w:ilvl w:val="0"/>
          <w:numId w:val="31"/>
        </w:numPr>
        <w:spacing w:before="240" w:line="259" w:lineRule="auto"/>
        <w:ind w:left="714" w:hanging="357"/>
        <w:jc w:val="both"/>
        <w:rPr>
          <w:rFonts w:ascii="Times New Roman" w:hAnsi="Times New Roman" w:cs="Times New Roman"/>
          <w:noProof/>
        </w:rPr>
      </w:pPr>
      <w:r>
        <w:rPr>
          <w:rFonts w:ascii="Times New Roman" w:eastAsia="Times New Roman" w:hAnsi="Times New Roman" w:cs="Times New Roman"/>
          <w:noProof/>
          <w:lang w:val="en-US"/>
        </w:rPr>
        <w:t>Facilitate the recognition of professional qualifications by extending</w:t>
      </w:r>
      <w:r w:rsidRPr="00B87479">
        <w:rPr>
          <w:rFonts w:ascii="Times New Roman" w:eastAsia="Times New Roman" w:hAnsi="Times New Roman" w:cs="Times New Roman"/>
          <w:noProof/>
          <w:lang w:val="en-US"/>
        </w:rPr>
        <w:t xml:space="preserve"> automatic recognition schemes, for instance via Common Training Frameworks</w:t>
      </w:r>
      <w:r w:rsidRPr="2C7AF87A">
        <w:rPr>
          <w:rFonts w:ascii="Times New Roman" w:eastAsia="Times New Roman" w:hAnsi="Times New Roman" w:cs="Times New Roman"/>
          <w:noProof/>
          <w:lang w:val="en-US"/>
        </w:rPr>
        <w:t xml:space="preserve"> </w:t>
      </w:r>
      <w:r w:rsidRPr="00B87479">
        <w:rPr>
          <w:rFonts w:ascii="Times New Roman" w:eastAsia="Times New Roman" w:hAnsi="Times New Roman" w:cs="Times New Roman"/>
          <w:noProof/>
        </w:rPr>
        <w:t>(</w:t>
      </w:r>
      <w:r w:rsidRPr="2C7AF87A">
        <w:rPr>
          <w:rFonts w:ascii="Times New Roman" w:hAnsi="Times New Roman" w:cs="Times New Roman"/>
          <w:noProof/>
        </w:rPr>
        <w:t>Q4 2026)</w:t>
      </w:r>
    </w:p>
    <w:p w14:paraId="0AEBE478" w14:textId="305984C6" w:rsidR="0058218D" w:rsidRPr="00CA761F" w:rsidRDefault="00CA761F" w:rsidP="00CA761F">
      <w:pPr>
        <w:pStyle w:val="ListParagraph"/>
        <w:numPr>
          <w:ilvl w:val="0"/>
          <w:numId w:val="31"/>
        </w:numPr>
        <w:spacing w:before="240" w:line="259" w:lineRule="auto"/>
        <w:ind w:left="714" w:hanging="357"/>
        <w:jc w:val="both"/>
        <w:rPr>
          <w:rFonts w:ascii="Times New Roman" w:eastAsia="Times New Roman" w:hAnsi="Times New Roman" w:cs="Times New Roman"/>
          <w:noProof/>
          <w:lang w:val="en-US"/>
        </w:rPr>
      </w:pPr>
      <w:r>
        <w:rPr>
          <w:rFonts w:ascii="Times New Roman" w:eastAsia="Times New Roman" w:hAnsi="Times New Roman" w:cs="Times New Roman"/>
          <w:noProof/>
          <w:lang w:val="en-US"/>
        </w:rPr>
        <w:t>Explore</w:t>
      </w:r>
      <w:r w:rsidRPr="00B87479">
        <w:rPr>
          <w:rFonts w:ascii="Times New Roman" w:eastAsia="Times New Roman" w:hAnsi="Times New Roman" w:cs="Times New Roman"/>
          <w:noProof/>
          <w:lang w:val="en-US"/>
        </w:rPr>
        <w:t xml:space="preserve"> EU legislation to establish common rules for the recognition and validation of qualifications and skills of third country nationals </w:t>
      </w:r>
      <w:r w:rsidRPr="00CA761F">
        <w:rPr>
          <w:rFonts w:ascii="Times New Roman" w:eastAsia="Times New Roman" w:hAnsi="Times New Roman" w:cs="Times New Roman"/>
          <w:noProof/>
          <w:lang w:val="en-US"/>
        </w:rPr>
        <w:t>(Q4 2026)</w:t>
      </w:r>
    </w:p>
    <w:p w14:paraId="27C3C622" w14:textId="1F794FAF" w:rsidR="003A2999" w:rsidRPr="005F02F0" w:rsidRDefault="003A2999" w:rsidP="003A2999">
      <w:pPr>
        <w:spacing w:before="240" w:line="259" w:lineRule="auto"/>
        <w:jc w:val="both"/>
        <w:rPr>
          <w:rFonts w:ascii="Times New Roman" w:hAnsi="Times New Roman" w:cs="Times New Roman"/>
          <w:b/>
          <w:noProof/>
          <w:u w:val="single"/>
        </w:rPr>
      </w:pPr>
      <w:r>
        <w:rPr>
          <w:rFonts w:ascii="Times New Roman" w:hAnsi="Times New Roman" w:cs="Times New Roman"/>
          <w:b/>
          <w:bCs/>
          <w:noProof/>
          <w:u w:val="single"/>
        </w:rPr>
        <w:t>5</w:t>
      </w:r>
      <w:r w:rsidRPr="005F02F0">
        <w:rPr>
          <w:rFonts w:ascii="Times New Roman" w:hAnsi="Times New Roman" w:cs="Times New Roman"/>
          <w:b/>
          <w:bCs/>
          <w:noProof/>
          <w:u w:val="single"/>
        </w:rPr>
        <w:t xml:space="preserve">. </w:t>
      </w:r>
      <w:r w:rsidRPr="005F02F0">
        <w:rPr>
          <w:rFonts w:ascii="Times New Roman" w:hAnsi="Times New Roman" w:cs="Times New Roman"/>
          <w:b/>
          <w:noProof/>
          <w:u w:val="single"/>
        </w:rPr>
        <w:t xml:space="preserve">Long delays in standard-setting </w:t>
      </w:r>
      <w:r>
        <w:rPr>
          <w:rFonts w:ascii="Times New Roman" w:hAnsi="Times New Roman" w:cs="Times New Roman"/>
          <w:b/>
          <w:noProof/>
          <w:u w:val="single"/>
        </w:rPr>
        <w:t xml:space="preserve">that </w:t>
      </w:r>
      <w:r w:rsidRPr="005F02F0">
        <w:rPr>
          <w:rFonts w:ascii="Times New Roman" w:hAnsi="Times New Roman" w:cs="Times New Roman"/>
          <w:b/>
          <w:noProof/>
          <w:u w:val="single"/>
        </w:rPr>
        <w:t xml:space="preserve">weigh on innovation and competitiveness </w:t>
      </w:r>
    </w:p>
    <w:p w14:paraId="1C94D029" w14:textId="5391B41F" w:rsidR="003A2999" w:rsidRDefault="003A2999" w:rsidP="003A2999">
      <w:pPr>
        <w:spacing w:line="259" w:lineRule="auto"/>
        <w:jc w:val="both"/>
        <w:rPr>
          <w:rFonts w:ascii="Times New Roman" w:hAnsi="Times New Roman" w:cs="Times New Roman"/>
          <w:noProof/>
        </w:rPr>
      </w:pPr>
      <w:r w:rsidRPr="2C7AF87A">
        <w:rPr>
          <w:rFonts w:ascii="Times New Roman" w:hAnsi="Times New Roman" w:cs="Times New Roman"/>
          <w:b/>
          <w:bCs/>
          <w:noProof/>
        </w:rPr>
        <w:t>S</w:t>
      </w:r>
      <w:r w:rsidRPr="005F02F0">
        <w:rPr>
          <w:rFonts w:ascii="Times New Roman" w:hAnsi="Times New Roman" w:cs="Times New Roman"/>
          <w:b/>
          <w:bCs/>
          <w:noProof/>
        </w:rPr>
        <w:t>tandards</w:t>
      </w:r>
      <w:r w:rsidRPr="306795A5">
        <w:rPr>
          <w:rStyle w:val="FootnoteReference"/>
          <w:rFonts w:cs="Times New Roman"/>
          <w:b/>
          <w:bCs/>
          <w:noProof/>
          <w:sz w:val="24"/>
        </w:rPr>
        <w:footnoteReference w:id="30"/>
      </w:r>
      <w:r w:rsidRPr="005F02F0">
        <w:rPr>
          <w:rFonts w:ascii="Times New Roman" w:hAnsi="Times New Roman" w:cs="Times New Roman"/>
          <w:b/>
          <w:bCs/>
          <w:noProof/>
        </w:rPr>
        <w:t xml:space="preserve"> are the embodiment of innovation and are a</w:t>
      </w:r>
      <w:r w:rsidRPr="2C7AF87A">
        <w:rPr>
          <w:rFonts w:ascii="Times New Roman" w:hAnsi="Times New Roman" w:cs="Times New Roman"/>
          <w:b/>
          <w:bCs/>
          <w:noProof/>
        </w:rPr>
        <w:t>t the</w:t>
      </w:r>
      <w:r w:rsidRPr="005F02F0">
        <w:rPr>
          <w:rFonts w:ascii="Times New Roman" w:hAnsi="Times New Roman" w:cs="Times New Roman"/>
          <w:b/>
          <w:bCs/>
          <w:noProof/>
        </w:rPr>
        <w:t xml:space="preserve"> cor</w:t>
      </w:r>
      <w:r w:rsidRPr="2C7AF87A">
        <w:rPr>
          <w:rFonts w:ascii="Times New Roman" w:hAnsi="Times New Roman" w:cs="Times New Roman"/>
          <w:b/>
          <w:bCs/>
          <w:noProof/>
        </w:rPr>
        <w:t>e</w:t>
      </w:r>
      <w:r w:rsidRPr="005F02F0">
        <w:rPr>
          <w:rFonts w:ascii="Times New Roman" w:hAnsi="Times New Roman" w:cs="Times New Roman"/>
          <w:b/>
          <w:bCs/>
          <w:noProof/>
        </w:rPr>
        <w:t xml:space="preserve"> of </w:t>
      </w:r>
      <w:r w:rsidRPr="2C7AF87A">
        <w:rPr>
          <w:rFonts w:ascii="Times New Roman" w:hAnsi="Times New Roman" w:cs="Times New Roman"/>
          <w:b/>
          <w:bCs/>
          <w:noProof/>
        </w:rPr>
        <w:t xml:space="preserve">a resilient, green and digital </w:t>
      </w:r>
      <w:r w:rsidRPr="005F02F0">
        <w:rPr>
          <w:rFonts w:ascii="Times New Roman" w:hAnsi="Times New Roman" w:cs="Times New Roman"/>
          <w:b/>
          <w:bCs/>
          <w:noProof/>
        </w:rPr>
        <w:t>Single Market</w:t>
      </w:r>
      <w:r w:rsidRPr="2C7AF87A">
        <w:rPr>
          <w:rFonts w:ascii="Times New Roman" w:hAnsi="Times New Roman" w:cs="Times New Roman"/>
          <w:b/>
          <w:bCs/>
          <w:noProof/>
        </w:rPr>
        <w:t xml:space="preserve">. </w:t>
      </w:r>
      <w:r w:rsidRPr="2C7AF87A">
        <w:rPr>
          <w:rFonts w:ascii="Times New Roman" w:hAnsi="Times New Roman" w:cs="Times New Roman"/>
          <w:noProof/>
        </w:rPr>
        <w:t xml:space="preserve">They </w:t>
      </w:r>
      <w:r w:rsidRPr="00E55202">
        <w:rPr>
          <w:rFonts w:ascii="Times New Roman" w:hAnsi="Times New Roman" w:cs="Times New Roman"/>
          <w:noProof/>
        </w:rPr>
        <w:t xml:space="preserve">provide legal certainty, facilitate access to new technologies and boost </w:t>
      </w:r>
      <w:r w:rsidRPr="2C7AF87A">
        <w:rPr>
          <w:rFonts w:ascii="Times New Roman" w:hAnsi="Times New Roman" w:cs="Times New Roman"/>
          <w:noProof/>
        </w:rPr>
        <w:t xml:space="preserve">the global </w:t>
      </w:r>
      <w:r w:rsidRPr="00E55202">
        <w:rPr>
          <w:rFonts w:ascii="Times New Roman" w:hAnsi="Times New Roman" w:cs="Times New Roman"/>
          <w:noProof/>
        </w:rPr>
        <w:t>competitiveness</w:t>
      </w:r>
      <w:r w:rsidRPr="2C7AF87A">
        <w:rPr>
          <w:rFonts w:ascii="Times New Roman" w:hAnsi="Times New Roman" w:cs="Times New Roman"/>
          <w:noProof/>
        </w:rPr>
        <w:t xml:space="preserve"> of EU businesses</w:t>
      </w:r>
      <w:r w:rsidRPr="00E55202">
        <w:rPr>
          <w:rFonts w:ascii="Times New Roman" w:hAnsi="Times New Roman" w:cs="Times New Roman"/>
          <w:noProof/>
        </w:rPr>
        <w:t xml:space="preserve">. However, our standardisation </w:t>
      </w:r>
      <w:r w:rsidRPr="2C7AF87A">
        <w:rPr>
          <w:rFonts w:ascii="Times New Roman" w:hAnsi="Times New Roman" w:cs="Times New Roman"/>
          <w:noProof/>
        </w:rPr>
        <w:t>framework struggles to meet market and policy needs, in particular on timeliness, inclusiveness and access to standards</w:t>
      </w:r>
      <w:r w:rsidRPr="005F02F0">
        <w:rPr>
          <w:rFonts w:ascii="Times New Roman" w:hAnsi="Times New Roman" w:cs="Times New Roman"/>
          <w:noProof/>
        </w:rPr>
        <w:t xml:space="preserve">. </w:t>
      </w:r>
      <w:r w:rsidRPr="2C7AF87A">
        <w:rPr>
          <w:rFonts w:ascii="Times New Roman" w:hAnsi="Times New Roman" w:cs="Times New Roman"/>
          <w:noProof/>
        </w:rPr>
        <w:t xml:space="preserve">Businesses are faced with the absence or late availability of harmonised standards, generating costs and uncertainty, hampering their competitiveness </w:t>
      </w:r>
      <w:r w:rsidRPr="005F02F0">
        <w:rPr>
          <w:rFonts w:ascii="Times New Roman" w:hAnsi="Times New Roman" w:cs="Times New Roman"/>
          <w:noProof/>
        </w:rPr>
        <w:t xml:space="preserve">and slowing down the uptake of new technologies in the Single Market. </w:t>
      </w:r>
      <w:r w:rsidRPr="2C7AF87A">
        <w:rPr>
          <w:rFonts w:ascii="Times New Roman" w:hAnsi="Times New Roman" w:cs="Times New Roman"/>
          <w:noProof/>
        </w:rPr>
        <w:t xml:space="preserve">The Commission will seek to make the EU framework for harmonised standards futureproof by </w:t>
      </w:r>
      <w:r w:rsidR="00602DC0">
        <w:rPr>
          <w:rFonts w:ascii="Times New Roman" w:hAnsi="Times New Roman" w:cs="Times New Roman"/>
          <w:noProof/>
        </w:rPr>
        <w:t>reviewing</w:t>
      </w:r>
      <w:r w:rsidRPr="2C7AF87A">
        <w:rPr>
          <w:rFonts w:ascii="Times New Roman" w:hAnsi="Times New Roman" w:cs="Times New Roman"/>
          <w:noProof/>
        </w:rPr>
        <w:t xml:space="preserve"> the Standardisation Regulation. This will enhance the speed and flexibility of the standardisation process, ensure a</w:t>
      </w:r>
      <w:r w:rsidR="00DA5681">
        <w:rPr>
          <w:rFonts w:ascii="Times New Roman" w:hAnsi="Times New Roman" w:cs="Times New Roman"/>
          <w:noProof/>
        </w:rPr>
        <w:t xml:space="preserve"> stakeholder-driven</w:t>
      </w:r>
      <w:r w:rsidRPr="2C7AF87A">
        <w:rPr>
          <w:rFonts w:ascii="Times New Roman" w:hAnsi="Times New Roman" w:cs="Times New Roman"/>
          <w:noProof/>
        </w:rPr>
        <w:t xml:space="preserve"> process with balanced stakeholder participation, in particular for startups, SMEs, civil society and academia, improve access to standards and reinforce the EU's role as </w:t>
      </w:r>
      <w:r>
        <w:rPr>
          <w:rFonts w:ascii="Times New Roman" w:hAnsi="Times New Roman" w:cs="Times New Roman"/>
          <w:noProof/>
        </w:rPr>
        <w:t xml:space="preserve">the </w:t>
      </w:r>
      <w:r w:rsidRPr="2C7AF87A">
        <w:rPr>
          <w:rFonts w:ascii="Times New Roman" w:hAnsi="Times New Roman" w:cs="Times New Roman"/>
          <w:noProof/>
        </w:rPr>
        <w:t>global standard-setter. It will also contribute to the effective functioning of the EU product legislation framework, which is at the heart of the Single Market</w:t>
      </w:r>
      <w:r>
        <w:rPr>
          <w:rFonts w:ascii="Times New Roman" w:hAnsi="Times New Roman" w:cs="Times New Roman"/>
          <w:noProof/>
        </w:rPr>
        <w:t>.</w:t>
      </w:r>
      <w:r w:rsidR="006019CF" w:rsidRPr="306795A5">
        <w:rPr>
          <w:rFonts w:ascii="Times New Roman" w:hAnsi="Times New Roman" w:cs="Times New Roman"/>
          <w:noProof/>
        </w:rPr>
        <w:t xml:space="preserve"> </w:t>
      </w:r>
      <w:r w:rsidR="006019CF" w:rsidRPr="00717C8E">
        <w:rPr>
          <w:rFonts w:ascii="Times New Roman" w:hAnsi="Times New Roman" w:cs="Times New Roman"/>
          <w:noProof/>
        </w:rPr>
        <w:t>Connecting standardisation closely with the Union’s research and innovation efforts, including the basic units of measurement set by the metrology initiative, serves the free circulation of services and products</w:t>
      </w:r>
      <w:r w:rsidR="006019CF" w:rsidRPr="2A78B1C1">
        <w:rPr>
          <w:rFonts w:ascii="Times New Roman" w:hAnsi="Times New Roman" w:cs="Times New Roman"/>
          <w:noProof/>
        </w:rPr>
        <w:t>.</w:t>
      </w:r>
    </w:p>
    <w:p w14:paraId="14026527" w14:textId="4B5775BF" w:rsidR="003A2999" w:rsidRDefault="003A2999" w:rsidP="003A2999">
      <w:pPr>
        <w:spacing w:line="259" w:lineRule="auto"/>
        <w:jc w:val="both"/>
        <w:rPr>
          <w:rFonts w:ascii="Times New Roman" w:hAnsi="Times New Roman" w:cs="Times New Roman"/>
          <w:noProof/>
        </w:rPr>
      </w:pPr>
      <w:r w:rsidRPr="2C7AF87A">
        <w:rPr>
          <w:rFonts w:ascii="Times New Roman" w:hAnsi="Times New Roman" w:cs="Times New Roman"/>
          <w:noProof/>
        </w:rPr>
        <w:lastRenderedPageBreak/>
        <w:t>In the meantime, the Omnibus package adopted together with this Strategy will allow the Commission</w:t>
      </w:r>
      <w:r w:rsidR="00602DC0">
        <w:rPr>
          <w:rFonts w:ascii="Times New Roman" w:hAnsi="Times New Roman" w:cs="Times New Roman"/>
          <w:noProof/>
        </w:rPr>
        <w:t>,</w:t>
      </w:r>
      <w:r w:rsidR="00602DC0" w:rsidRPr="00602DC0">
        <w:rPr>
          <w:rFonts w:ascii="Times New Roman" w:hAnsi="Times New Roman" w:cs="Times New Roman"/>
          <w:noProof/>
        </w:rPr>
        <w:t xml:space="preserve"> </w:t>
      </w:r>
      <w:r w:rsidR="00602DC0">
        <w:rPr>
          <w:rFonts w:ascii="Times New Roman" w:hAnsi="Times New Roman" w:cs="Times New Roman"/>
          <w:noProof/>
        </w:rPr>
        <w:t>in cases where the current standardisation system does not deliver,</w:t>
      </w:r>
      <w:r w:rsidRPr="2C7AF87A">
        <w:rPr>
          <w:rFonts w:ascii="Times New Roman" w:hAnsi="Times New Roman" w:cs="Times New Roman"/>
          <w:noProof/>
        </w:rPr>
        <w:t xml:space="preserve"> to lay down common specifications</w:t>
      </w:r>
      <w:r w:rsidR="00602DC0">
        <w:rPr>
          <w:rFonts w:ascii="Times New Roman" w:hAnsi="Times New Roman" w:cs="Times New Roman"/>
          <w:noProof/>
        </w:rPr>
        <w:t xml:space="preserve"> </w:t>
      </w:r>
      <w:r w:rsidRPr="2C7AF87A">
        <w:rPr>
          <w:rFonts w:ascii="Times New Roman" w:hAnsi="Times New Roman" w:cs="Times New Roman"/>
          <w:noProof/>
        </w:rPr>
        <w:t>which businesses can use to prove compliance with legal requirements.</w:t>
      </w:r>
    </w:p>
    <w:tbl>
      <w:tblPr>
        <w:tblStyle w:val="TableGrid"/>
        <w:tblW w:w="0" w:type="auto"/>
        <w:tblLook w:val="04A0" w:firstRow="1" w:lastRow="0" w:firstColumn="1" w:lastColumn="0" w:noHBand="0" w:noVBand="1"/>
      </w:tblPr>
      <w:tblGrid>
        <w:gridCol w:w="9016"/>
      </w:tblGrid>
      <w:tr w:rsidR="003A2999" w14:paraId="06D3D92B" w14:textId="77777777" w:rsidTr="00556FE6">
        <w:tc>
          <w:tcPr>
            <w:tcW w:w="9016" w:type="dxa"/>
          </w:tcPr>
          <w:p w14:paraId="3AEF3BBF" w14:textId="77777777" w:rsidR="003A2999" w:rsidRDefault="003A2999" w:rsidP="00556FE6">
            <w:pPr>
              <w:spacing w:line="259" w:lineRule="auto"/>
              <w:jc w:val="both"/>
              <w:rPr>
                <w:rFonts w:ascii="Times New Roman" w:hAnsi="Times New Roman" w:cs="Times New Roman"/>
                <w:noProof/>
              </w:rPr>
            </w:pPr>
            <w:r w:rsidRPr="009808CA">
              <w:rPr>
                <w:rFonts w:ascii="Times New Roman" w:hAnsi="Times New Roman" w:cs="Times New Roman"/>
                <w:noProof/>
              </w:rPr>
              <w:t>A business develops state-of-the-art unmanned aircraft systems</w:t>
            </w:r>
            <w:r>
              <w:rPr>
                <w:rFonts w:ascii="Times New Roman" w:hAnsi="Times New Roman" w:cs="Times New Roman"/>
                <w:noProof/>
              </w:rPr>
              <w:t xml:space="preserve"> which s</w:t>
            </w:r>
            <w:r w:rsidRPr="009808CA">
              <w:rPr>
                <w:rFonts w:ascii="Times New Roman" w:hAnsi="Times New Roman" w:cs="Times New Roman"/>
                <w:noProof/>
              </w:rPr>
              <w:t xml:space="preserve">ince 2023 have to comply with legal requirements on their design, production, maintenance and operation. The Commission has requested the European standardisation organisations to develop harmonised standards to help businesses implement these requirements. </w:t>
            </w:r>
            <w:r>
              <w:rPr>
                <w:rFonts w:ascii="Times New Roman" w:hAnsi="Times New Roman" w:cs="Times New Roman"/>
                <w:noProof/>
              </w:rPr>
              <w:t>However</w:t>
            </w:r>
            <w:r w:rsidRPr="009808CA">
              <w:rPr>
                <w:rFonts w:ascii="Times New Roman" w:hAnsi="Times New Roman" w:cs="Times New Roman"/>
                <w:noProof/>
              </w:rPr>
              <w:t xml:space="preserve">, only one has been developed </w:t>
            </w:r>
            <w:r>
              <w:rPr>
                <w:rFonts w:ascii="Times New Roman" w:hAnsi="Times New Roman" w:cs="Times New Roman"/>
                <w:noProof/>
              </w:rPr>
              <w:t>so far while</w:t>
            </w:r>
            <w:r w:rsidRPr="009808CA">
              <w:rPr>
                <w:rFonts w:ascii="Times New Roman" w:hAnsi="Times New Roman" w:cs="Times New Roman"/>
                <w:noProof/>
              </w:rPr>
              <w:t xml:space="preserve"> seven are still </w:t>
            </w:r>
            <w:r>
              <w:rPr>
                <w:rFonts w:ascii="Times New Roman" w:hAnsi="Times New Roman" w:cs="Times New Roman"/>
                <w:noProof/>
              </w:rPr>
              <w:t>pending</w:t>
            </w:r>
            <w:r w:rsidRPr="009808CA">
              <w:rPr>
                <w:rFonts w:ascii="Times New Roman" w:hAnsi="Times New Roman" w:cs="Times New Roman"/>
                <w:noProof/>
              </w:rPr>
              <w:t xml:space="preserve">. In the absence of these standards, the business has </w:t>
            </w:r>
            <w:r>
              <w:rPr>
                <w:rFonts w:ascii="Times New Roman" w:hAnsi="Times New Roman" w:cs="Times New Roman"/>
                <w:noProof/>
              </w:rPr>
              <w:t>had</w:t>
            </w:r>
            <w:r w:rsidRPr="009808CA">
              <w:rPr>
                <w:rFonts w:ascii="Times New Roman" w:hAnsi="Times New Roman" w:cs="Times New Roman"/>
                <w:noProof/>
              </w:rPr>
              <w:t xml:space="preserve"> to conduct a more costly conformity assessment, generating legal uncertainty and administrative burden. These costs could have been otherwise invested in innovation.</w:t>
            </w:r>
          </w:p>
        </w:tc>
      </w:tr>
    </w:tbl>
    <w:p w14:paraId="083F04BE" w14:textId="77777777" w:rsidR="003A2999" w:rsidRPr="005F02F0" w:rsidRDefault="003A2999" w:rsidP="003A2999">
      <w:pPr>
        <w:spacing w:before="240" w:after="120"/>
        <w:jc w:val="both"/>
        <w:rPr>
          <w:rFonts w:ascii="Times New Roman" w:hAnsi="Times New Roman" w:cs="Times New Roman"/>
          <w:noProof/>
          <w:u w:val="single"/>
        </w:rPr>
      </w:pPr>
      <w:r w:rsidRPr="005F02F0">
        <w:rPr>
          <w:rFonts w:ascii="Times New Roman" w:hAnsi="Times New Roman" w:cs="Times New Roman"/>
          <w:b/>
          <w:noProof/>
          <w:u w:val="single"/>
        </w:rPr>
        <w:t>Actions:</w:t>
      </w:r>
    </w:p>
    <w:p w14:paraId="74A59063" w14:textId="77777777" w:rsidR="003A2999" w:rsidRDefault="003A2999" w:rsidP="003A2999">
      <w:pPr>
        <w:pStyle w:val="ListParagraph"/>
        <w:numPr>
          <w:ilvl w:val="0"/>
          <w:numId w:val="21"/>
        </w:numPr>
        <w:spacing w:after="120" w:line="259" w:lineRule="auto"/>
        <w:ind w:left="714" w:hanging="357"/>
        <w:jc w:val="both"/>
        <w:rPr>
          <w:rFonts w:ascii="Times New Roman" w:hAnsi="Times New Roman" w:cs="Times New Roman"/>
          <w:noProof/>
        </w:rPr>
      </w:pPr>
      <w:r w:rsidRPr="005F02F0">
        <w:rPr>
          <w:rFonts w:ascii="Times New Roman" w:hAnsi="Times New Roman" w:cs="Times New Roman"/>
          <w:noProof/>
        </w:rPr>
        <w:t>Allow the Commission to establish common specifications whe</w:t>
      </w:r>
      <w:r>
        <w:rPr>
          <w:rFonts w:ascii="Times New Roman" w:hAnsi="Times New Roman" w:cs="Times New Roman"/>
          <w:noProof/>
        </w:rPr>
        <w:t>n</w:t>
      </w:r>
      <w:r w:rsidRPr="005F02F0">
        <w:rPr>
          <w:rFonts w:ascii="Times New Roman" w:hAnsi="Times New Roman" w:cs="Times New Roman"/>
          <w:noProof/>
        </w:rPr>
        <w:t xml:space="preserve"> needed (Omnibus proposal adopted together with the Strategy)</w:t>
      </w:r>
    </w:p>
    <w:p w14:paraId="79247DED" w14:textId="77777777" w:rsidR="00C62EC4" w:rsidRDefault="003A2999" w:rsidP="006019CF">
      <w:pPr>
        <w:pStyle w:val="ListParagraph"/>
        <w:numPr>
          <w:ilvl w:val="0"/>
          <w:numId w:val="21"/>
        </w:numPr>
        <w:spacing w:after="120" w:line="259" w:lineRule="auto"/>
        <w:ind w:left="714" w:hanging="357"/>
        <w:jc w:val="both"/>
        <w:rPr>
          <w:rFonts w:ascii="Times New Roman" w:hAnsi="Times New Roman" w:cs="Times New Roman"/>
          <w:noProof/>
        </w:rPr>
      </w:pPr>
      <w:r w:rsidRPr="00B87479">
        <w:rPr>
          <w:rFonts w:ascii="Times New Roman" w:hAnsi="Times New Roman" w:cs="Times New Roman"/>
          <w:noProof/>
        </w:rPr>
        <w:t>Review the Standardisation Regulation (Legislative proposal - Q2 2026</w:t>
      </w:r>
      <w:r w:rsidR="1E292E58" w:rsidRPr="439BA5A9">
        <w:rPr>
          <w:rFonts w:ascii="Times New Roman" w:hAnsi="Times New Roman" w:cs="Times New Roman"/>
          <w:noProof/>
        </w:rPr>
        <w:t>)</w:t>
      </w:r>
    </w:p>
    <w:p w14:paraId="68F526AC" w14:textId="4CB4C69D" w:rsidR="004B27AD" w:rsidRPr="005F02F0" w:rsidRDefault="003A2999" w:rsidP="004B27AD">
      <w:pPr>
        <w:spacing w:before="240" w:line="259" w:lineRule="auto"/>
        <w:jc w:val="both"/>
        <w:rPr>
          <w:rFonts w:ascii="Times New Roman" w:hAnsi="Times New Roman" w:cs="Times New Roman"/>
          <w:b/>
          <w:noProof/>
          <w:u w:val="single"/>
        </w:rPr>
      </w:pPr>
      <w:r>
        <w:rPr>
          <w:rFonts w:ascii="Times New Roman" w:hAnsi="Times New Roman" w:cs="Times New Roman"/>
          <w:b/>
          <w:bCs/>
          <w:noProof/>
          <w:u w:val="single"/>
        </w:rPr>
        <w:t>6</w:t>
      </w:r>
      <w:r w:rsidR="004B27AD" w:rsidRPr="005F02F0">
        <w:rPr>
          <w:rFonts w:ascii="Times New Roman" w:hAnsi="Times New Roman" w:cs="Times New Roman"/>
          <w:b/>
          <w:bCs/>
          <w:noProof/>
          <w:u w:val="single"/>
        </w:rPr>
        <w:t xml:space="preserve">. </w:t>
      </w:r>
      <w:r w:rsidR="004B27AD" w:rsidRPr="005F02F0">
        <w:rPr>
          <w:rFonts w:ascii="Times New Roman" w:hAnsi="Times New Roman" w:cs="Times New Roman"/>
          <w:b/>
          <w:noProof/>
          <w:u w:val="single"/>
        </w:rPr>
        <w:t>Fragmented rules on packaging, labelling and waste</w:t>
      </w:r>
    </w:p>
    <w:p w14:paraId="1FD97658" w14:textId="258446D5" w:rsidR="004B27AD" w:rsidRPr="005F02F0" w:rsidRDefault="004B27AD" w:rsidP="004B27AD">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Product labels provide important information for consumers on safety, sustainability and nutrition. </w:t>
      </w:r>
      <w:r w:rsidRPr="005F02F0">
        <w:rPr>
          <w:rFonts w:ascii="Times New Roman" w:hAnsi="Times New Roman" w:cs="Times New Roman"/>
          <w:noProof/>
        </w:rPr>
        <w:t xml:space="preserve">Yet, divergent </w:t>
      </w:r>
      <w:r w:rsidR="001F738D">
        <w:rPr>
          <w:rFonts w:ascii="Times New Roman" w:hAnsi="Times New Roman" w:cs="Times New Roman"/>
          <w:noProof/>
        </w:rPr>
        <w:t>national</w:t>
      </w:r>
      <w:r w:rsidRPr="005F02F0">
        <w:rPr>
          <w:rFonts w:ascii="Times New Roman" w:hAnsi="Times New Roman" w:cs="Times New Roman"/>
          <w:noProof/>
        </w:rPr>
        <w:t xml:space="preserve"> requirements linked to labelling make it difficult to trade across the Single Market. The different requirements are forcing producers to develop different versions of the product for different markets or to relabel or even repackage products when moving them across borders. </w:t>
      </w:r>
      <w:r w:rsidRPr="005F02F0" w:rsidDel="002F02BD">
        <w:rPr>
          <w:rFonts w:ascii="Times New Roman" w:hAnsi="Times New Roman" w:cs="Times New Roman"/>
          <w:noProof/>
        </w:rPr>
        <w:t xml:space="preserve">The proliferation of labelling requirements also increases the complexity of </w:t>
      </w:r>
      <w:r w:rsidRPr="005F02F0">
        <w:rPr>
          <w:rFonts w:ascii="Times New Roman" w:hAnsi="Times New Roman" w:cs="Times New Roman"/>
          <w:noProof/>
        </w:rPr>
        <w:t>information provided to consumers.</w:t>
      </w:r>
    </w:p>
    <w:p w14:paraId="749DC9FC" w14:textId="489C17C4" w:rsidR="004B27AD" w:rsidRPr="005F02F0" w:rsidRDefault="004B27AD" w:rsidP="004B27AD">
      <w:pPr>
        <w:spacing w:line="259" w:lineRule="auto"/>
        <w:jc w:val="both"/>
        <w:rPr>
          <w:rFonts w:ascii="Times New Roman" w:hAnsi="Times New Roman" w:cs="Times New Roman"/>
          <w:noProof/>
        </w:rPr>
      </w:pPr>
      <w:r w:rsidRPr="005F02F0">
        <w:rPr>
          <w:rFonts w:ascii="Times New Roman" w:hAnsi="Times New Roman" w:cs="Times New Roman"/>
          <w:b/>
          <w:bCs/>
          <w:noProof/>
        </w:rPr>
        <w:t>Rules on labelling must balance the need to be clearly understood by consumers with the need to reduce market barriers and burden for industry.</w:t>
      </w:r>
      <w:r w:rsidRPr="005F02F0">
        <w:rPr>
          <w:rFonts w:ascii="Times New Roman" w:hAnsi="Times New Roman" w:cs="Times New Roman"/>
          <w:noProof/>
        </w:rPr>
        <w:t xml:space="preserve"> Several initiatives will </w:t>
      </w:r>
      <w:r w:rsidR="7BDB227F" w:rsidRPr="005F02F0">
        <w:rPr>
          <w:rFonts w:ascii="Times New Roman" w:hAnsi="Times New Roman" w:cs="Times New Roman"/>
          <w:noProof/>
        </w:rPr>
        <w:t>pursue this balance</w:t>
      </w:r>
      <w:r w:rsidRPr="005F02F0">
        <w:rPr>
          <w:rFonts w:ascii="Times New Roman" w:hAnsi="Times New Roman" w:cs="Times New Roman"/>
          <w:noProof/>
        </w:rPr>
        <w:t xml:space="preserve">. The new Packaging and Packaging Waste Regulation provides for the creation of harmonised packaging labelling for consumer sorting which will be specified through </w:t>
      </w:r>
      <w:r w:rsidR="007B6E3C" w:rsidRPr="2C7AF87A">
        <w:rPr>
          <w:rFonts w:ascii="Times New Roman" w:hAnsi="Times New Roman" w:cs="Times New Roman"/>
          <w:noProof/>
        </w:rPr>
        <w:t>i</w:t>
      </w:r>
      <w:r w:rsidRPr="005F02F0">
        <w:rPr>
          <w:rFonts w:ascii="Times New Roman" w:hAnsi="Times New Roman" w:cs="Times New Roman"/>
          <w:noProof/>
        </w:rPr>
        <w:t xml:space="preserve">mplementing </w:t>
      </w:r>
      <w:r w:rsidR="007B6E3C" w:rsidRPr="2C7AF87A">
        <w:rPr>
          <w:rFonts w:ascii="Times New Roman" w:hAnsi="Times New Roman" w:cs="Times New Roman"/>
          <w:noProof/>
        </w:rPr>
        <w:t>a</w:t>
      </w:r>
      <w:r w:rsidRPr="005F02F0">
        <w:rPr>
          <w:rFonts w:ascii="Times New Roman" w:hAnsi="Times New Roman" w:cs="Times New Roman"/>
          <w:noProof/>
        </w:rPr>
        <w:t xml:space="preserve">cts. The Commission will </w:t>
      </w:r>
      <w:r w:rsidR="00602DC0">
        <w:rPr>
          <w:rFonts w:ascii="Times New Roman" w:hAnsi="Times New Roman" w:cs="Times New Roman"/>
          <w:noProof/>
        </w:rPr>
        <w:t>review</w:t>
      </w:r>
      <w:r w:rsidRPr="005F02F0">
        <w:rPr>
          <w:rFonts w:ascii="Times New Roman" w:hAnsi="Times New Roman" w:cs="Times New Roman"/>
          <w:noProof/>
        </w:rPr>
        <w:t xml:space="preserve"> the Textile Labelling Regulation</w:t>
      </w:r>
      <w:r w:rsidR="00602DC0">
        <w:rPr>
          <w:rFonts w:ascii="Times New Roman" w:hAnsi="Times New Roman" w:cs="Times New Roman"/>
          <w:noProof/>
        </w:rPr>
        <w:t xml:space="preserve"> with a view to</w:t>
      </w:r>
      <w:r w:rsidRPr="005F02F0">
        <w:rPr>
          <w:rFonts w:ascii="Times New Roman" w:hAnsi="Times New Roman" w:cs="Times New Roman"/>
          <w:noProof/>
        </w:rPr>
        <w:t xml:space="preserve"> clarify applicable rules, remove fragmentation and enable a green premium through fully harmonised and comprehensive labelling content in a physical and digital label. In the longer term, digital labelling relying on a data carrier such as a QR code is the solution for simplifying access to labels for consumers and for easing compliance for economic operators, although </w:t>
      </w:r>
      <w:r w:rsidR="00E82AFC" w:rsidRPr="2C7AF87A">
        <w:rPr>
          <w:rFonts w:ascii="Times New Roman" w:hAnsi="Times New Roman" w:cs="Times New Roman"/>
          <w:noProof/>
        </w:rPr>
        <w:t xml:space="preserve">essential </w:t>
      </w:r>
      <w:r w:rsidRPr="005F02F0">
        <w:rPr>
          <w:rFonts w:ascii="Times New Roman" w:hAnsi="Times New Roman" w:cs="Times New Roman"/>
          <w:noProof/>
        </w:rPr>
        <w:t xml:space="preserve">information such as safety </w:t>
      </w:r>
      <w:r w:rsidR="009F7F09" w:rsidRPr="2C7AF87A">
        <w:rPr>
          <w:rFonts w:ascii="Times New Roman" w:hAnsi="Times New Roman" w:cs="Times New Roman"/>
          <w:noProof/>
        </w:rPr>
        <w:t xml:space="preserve">instructions </w:t>
      </w:r>
      <w:r w:rsidRPr="005F02F0">
        <w:rPr>
          <w:rFonts w:ascii="Times New Roman" w:hAnsi="Times New Roman" w:cs="Times New Roman"/>
          <w:noProof/>
        </w:rPr>
        <w:t>should still be printed on the product. Digital labels</w:t>
      </w:r>
      <w:r w:rsidRPr="005F02F0" w:rsidDel="05DEBAA0">
        <w:rPr>
          <w:rFonts w:ascii="Times New Roman" w:hAnsi="Times New Roman" w:cs="Times New Roman"/>
          <w:noProof/>
        </w:rPr>
        <w:t xml:space="preserve"> </w:t>
      </w:r>
      <w:r w:rsidRPr="005F02F0">
        <w:rPr>
          <w:rFonts w:ascii="Times New Roman" w:hAnsi="Times New Roman" w:cs="Times New Roman"/>
          <w:noProof/>
        </w:rPr>
        <w:t xml:space="preserve">will form part of the Digital Product Passport </w:t>
      </w:r>
      <w:r w:rsidR="00106CC7" w:rsidRPr="2C7AF87A">
        <w:rPr>
          <w:rFonts w:ascii="Times New Roman" w:hAnsi="Times New Roman" w:cs="Times New Roman"/>
          <w:noProof/>
        </w:rPr>
        <w:t>(DPP)</w:t>
      </w:r>
      <w:r w:rsidR="00106CC7" w:rsidRPr="306795A5">
        <w:rPr>
          <w:rStyle w:val="FootnoteReference"/>
          <w:rFonts w:cs="Times New Roman"/>
          <w:noProof/>
          <w:sz w:val="24"/>
        </w:rPr>
        <w:footnoteReference w:id="31"/>
      </w:r>
      <w:r w:rsidR="00106CC7" w:rsidRPr="2C7AF87A">
        <w:rPr>
          <w:rFonts w:ascii="Times New Roman" w:hAnsi="Times New Roman" w:cs="Times New Roman"/>
          <w:noProof/>
        </w:rPr>
        <w:t xml:space="preserve"> </w:t>
      </w:r>
      <w:r w:rsidRPr="005F02F0">
        <w:rPr>
          <w:rFonts w:ascii="Times New Roman" w:hAnsi="Times New Roman" w:cs="Times New Roman"/>
          <w:noProof/>
        </w:rPr>
        <w:t xml:space="preserve">as the digital container for product-related information, as already </w:t>
      </w:r>
      <w:r w:rsidR="00401743" w:rsidRPr="2C7AF87A">
        <w:rPr>
          <w:rFonts w:ascii="Times New Roman" w:hAnsi="Times New Roman" w:cs="Times New Roman"/>
          <w:noProof/>
        </w:rPr>
        <w:t xml:space="preserve">envisaged </w:t>
      </w:r>
      <w:r w:rsidRPr="005F02F0">
        <w:rPr>
          <w:rFonts w:ascii="Times New Roman" w:hAnsi="Times New Roman" w:cs="Times New Roman"/>
          <w:noProof/>
        </w:rPr>
        <w:t>for example under the new Construction Products Regulation.</w:t>
      </w:r>
    </w:p>
    <w:p w14:paraId="24D69357" w14:textId="17E2050D" w:rsidR="00D405B7" w:rsidRDefault="00A3177A" w:rsidP="004B27AD">
      <w:pPr>
        <w:spacing w:line="259" w:lineRule="auto"/>
        <w:jc w:val="both"/>
        <w:rPr>
          <w:rFonts w:ascii="Times New Roman" w:hAnsi="Times New Roman" w:cs="Times New Roman"/>
          <w:noProof/>
        </w:rPr>
      </w:pPr>
      <w:r w:rsidRPr="2C7AF87A">
        <w:rPr>
          <w:rFonts w:ascii="Times New Roman" w:hAnsi="Times New Roman" w:cs="Times New Roman"/>
          <w:b/>
          <w:bCs/>
          <w:noProof/>
        </w:rPr>
        <w:t>We need to create a</w:t>
      </w:r>
      <w:r w:rsidR="004B27AD" w:rsidRPr="005F02F0">
        <w:rPr>
          <w:rFonts w:ascii="Times New Roman" w:hAnsi="Times New Roman" w:cs="Times New Roman"/>
          <w:b/>
          <w:bCs/>
          <w:noProof/>
        </w:rPr>
        <w:t xml:space="preserve"> Single Market for waste</w:t>
      </w:r>
      <w:r w:rsidR="004B27AD" w:rsidRPr="7C910312">
        <w:rPr>
          <w:rFonts w:ascii="Times New Roman" w:hAnsi="Times New Roman" w:cs="Times New Roman"/>
          <w:b/>
          <w:bCs/>
          <w:noProof/>
        </w:rPr>
        <w:t>.</w:t>
      </w:r>
      <w:r w:rsidR="004B27AD" w:rsidRPr="005F02F0">
        <w:rPr>
          <w:rFonts w:ascii="Times New Roman" w:hAnsi="Times New Roman" w:cs="Times New Roman"/>
          <w:b/>
          <w:bCs/>
          <w:noProof/>
        </w:rPr>
        <w:t xml:space="preserve"> </w:t>
      </w:r>
      <w:r w:rsidRPr="306795A5" w:rsidDel="00602DC0">
        <w:rPr>
          <w:rFonts w:ascii="Times New Roman" w:hAnsi="Times New Roman" w:cs="Times New Roman"/>
          <w:noProof/>
        </w:rPr>
        <w:t xml:space="preserve">The primary purpose of </w:t>
      </w:r>
      <w:r w:rsidR="004B27AD" w:rsidRPr="005F02F0">
        <w:rPr>
          <w:rFonts w:ascii="Times New Roman" w:hAnsi="Times New Roman" w:cs="Times New Roman"/>
          <w:noProof/>
        </w:rPr>
        <w:t xml:space="preserve">Extended Producer Responsibility (EPR) schemes </w:t>
      </w:r>
      <w:r w:rsidRPr="306795A5" w:rsidDel="004B27AD">
        <w:rPr>
          <w:rFonts w:ascii="Times New Roman" w:hAnsi="Times New Roman" w:cs="Times New Roman"/>
          <w:noProof/>
        </w:rPr>
        <w:t xml:space="preserve">is to require producers </w:t>
      </w:r>
      <w:r w:rsidR="004B27AD" w:rsidRPr="005F02F0">
        <w:rPr>
          <w:rFonts w:ascii="Times New Roman" w:hAnsi="Times New Roman" w:cs="Times New Roman"/>
          <w:noProof/>
        </w:rPr>
        <w:t xml:space="preserve">to </w:t>
      </w:r>
      <w:r w:rsidR="009446D0" w:rsidRPr="2C7AF87A">
        <w:rPr>
          <w:rFonts w:ascii="Times New Roman" w:hAnsi="Times New Roman" w:cs="Times New Roman"/>
          <w:noProof/>
        </w:rPr>
        <w:t>cover the end-of-life management costs</w:t>
      </w:r>
      <w:r w:rsidR="004B27AD" w:rsidRPr="005F02F0">
        <w:rPr>
          <w:rFonts w:ascii="Times New Roman" w:hAnsi="Times New Roman" w:cs="Times New Roman"/>
          <w:noProof/>
        </w:rPr>
        <w:t xml:space="preserve"> of their products</w:t>
      </w:r>
      <w:r w:rsidR="6F869306" w:rsidRPr="005F02F0">
        <w:rPr>
          <w:rFonts w:ascii="Times New Roman" w:hAnsi="Times New Roman" w:cs="Times New Roman"/>
          <w:noProof/>
        </w:rPr>
        <w:t xml:space="preserve"> and hence to contribute to recycling and circularity</w:t>
      </w:r>
      <w:r w:rsidR="00602DC0">
        <w:rPr>
          <w:rFonts w:ascii="Times New Roman" w:hAnsi="Times New Roman" w:cs="Times New Roman"/>
          <w:noProof/>
        </w:rPr>
        <w:t>. However, certain features of EPR schemes</w:t>
      </w:r>
      <w:r w:rsidR="004B27AD" w:rsidRPr="005F02F0">
        <w:rPr>
          <w:rFonts w:ascii="Times New Roman" w:hAnsi="Times New Roman" w:cs="Times New Roman"/>
          <w:noProof/>
        </w:rPr>
        <w:t xml:space="preserve"> </w:t>
      </w:r>
      <w:r w:rsidR="004B27AD" w:rsidRPr="0023351B">
        <w:rPr>
          <w:rFonts w:ascii="Times New Roman" w:hAnsi="Times New Roman" w:cs="Times New Roman"/>
          <w:noProof/>
        </w:rPr>
        <w:t>have become one of the barriers most frequently reported</w:t>
      </w:r>
      <w:r w:rsidR="004B27AD" w:rsidRPr="005F02F0">
        <w:rPr>
          <w:rFonts w:ascii="Times New Roman" w:hAnsi="Times New Roman" w:cs="Times New Roman"/>
          <w:noProof/>
        </w:rPr>
        <w:t xml:space="preserve"> by companies operating cross-border in the EU. While EPR schemes are often</w:t>
      </w:r>
      <w:r w:rsidR="005348BB" w:rsidRPr="005F02F0">
        <w:rPr>
          <w:rFonts w:ascii="Times New Roman" w:hAnsi="Times New Roman" w:cs="Times New Roman"/>
          <w:noProof/>
        </w:rPr>
        <w:t xml:space="preserve"> </w:t>
      </w:r>
      <w:r w:rsidR="004B27AD" w:rsidRPr="005F02F0">
        <w:rPr>
          <w:rFonts w:ascii="Times New Roman" w:hAnsi="Times New Roman" w:cs="Times New Roman"/>
          <w:noProof/>
        </w:rPr>
        <w:t xml:space="preserve">derived from EU </w:t>
      </w:r>
      <w:r w:rsidR="004B27AD" w:rsidRPr="005F02F0">
        <w:rPr>
          <w:rFonts w:ascii="Times New Roman" w:hAnsi="Times New Roman" w:cs="Times New Roman"/>
          <w:noProof/>
        </w:rPr>
        <w:lastRenderedPageBreak/>
        <w:t>legislation, lack of uniformity of principles and requirements has led to a large diversity of EPR schemes</w:t>
      </w:r>
      <w:r w:rsidR="00AC4160" w:rsidRPr="2C7AF87A">
        <w:rPr>
          <w:rFonts w:ascii="Times New Roman" w:hAnsi="Times New Roman" w:cs="Times New Roman"/>
          <w:noProof/>
        </w:rPr>
        <w:t xml:space="preserve"> set up </w:t>
      </w:r>
      <w:r w:rsidR="00C524B2" w:rsidRPr="0023351B">
        <w:rPr>
          <w:rFonts w:ascii="Times New Roman" w:hAnsi="Times New Roman" w:cs="Times New Roman"/>
          <w:noProof/>
        </w:rPr>
        <w:t>in</w:t>
      </w:r>
      <w:r w:rsidR="00C524B2" w:rsidRPr="306795A5">
        <w:rPr>
          <w:rFonts w:ascii="Times New Roman" w:hAnsi="Times New Roman" w:cs="Times New Roman"/>
          <w:noProof/>
        </w:rPr>
        <w:t xml:space="preserve"> </w:t>
      </w:r>
      <w:r w:rsidR="00AC4160" w:rsidRPr="2C7AF87A">
        <w:rPr>
          <w:rFonts w:ascii="Times New Roman" w:hAnsi="Times New Roman" w:cs="Times New Roman"/>
          <w:noProof/>
        </w:rPr>
        <w:t>Member States</w:t>
      </w:r>
      <w:r w:rsidR="004B27AD" w:rsidRPr="005F02F0">
        <w:rPr>
          <w:rFonts w:ascii="Times New Roman" w:hAnsi="Times New Roman" w:cs="Times New Roman"/>
          <w:noProof/>
        </w:rPr>
        <w:t>, regulatory complexity and high administrative burden for companies</w:t>
      </w:r>
      <w:r w:rsidR="3CE93B05" w:rsidRPr="005F02F0">
        <w:rPr>
          <w:rFonts w:ascii="Times New Roman" w:hAnsi="Times New Roman" w:cs="Times New Roman"/>
          <w:noProof/>
        </w:rPr>
        <w:t xml:space="preserve">. </w:t>
      </w:r>
      <w:r w:rsidR="407D3651" w:rsidRPr="005F02F0">
        <w:rPr>
          <w:rFonts w:ascii="Times New Roman" w:hAnsi="Times New Roman" w:cs="Times New Roman"/>
          <w:noProof/>
        </w:rPr>
        <w:t>P</w:t>
      </w:r>
      <w:r w:rsidR="004B27AD" w:rsidRPr="005F02F0">
        <w:rPr>
          <w:rFonts w:ascii="Times New Roman" w:hAnsi="Times New Roman" w:cs="Times New Roman"/>
          <w:noProof/>
        </w:rPr>
        <w:t xml:space="preserve">articularly for SMEs, </w:t>
      </w:r>
      <w:r w:rsidR="00B127CE" w:rsidRPr="2C7AF87A">
        <w:rPr>
          <w:rFonts w:ascii="Times New Roman" w:hAnsi="Times New Roman" w:cs="Times New Roman"/>
          <w:noProof/>
        </w:rPr>
        <w:t xml:space="preserve">national </w:t>
      </w:r>
      <w:r w:rsidR="004B27AD" w:rsidRPr="005F02F0">
        <w:rPr>
          <w:rFonts w:ascii="Times New Roman" w:hAnsi="Times New Roman" w:cs="Times New Roman"/>
          <w:noProof/>
        </w:rPr>
        <w:t>registration and reporting requirements, including the obligation to appoint authorised representatives separately for every Member State</w:t>
      </w:r>
      <w:r w:rsidR="00FD6039" w:rsidRPr="2C7AF87A">
        <w:rPr>
          <w:rFonts w:ascii="Times New Roman" w:hAnsi="Times New Roman" w:cs="Times New Roman"/>
          <w:noProof/>
        </w:rPr>
        <w:t xml:space="preserve"> where </w:t>
      </w:r>
      <w:r w:rsidR="007D5D63" w:rsidRPr="2C7AF87A">
        <w:rPr>
          <w:rFonts w:ascii="Times New Roman" w:hAnsi="Times New Roman" w:cs="Times New Roman"/>
          <w:noProof/>
        </w:rPr>
        <w:t>the producer places products on the market</w:t>
      </w:r>
      <w:r w:rsidR="00414105">
        <w:rPr>
          <w:rFonts w:ascii="Times New Roman" w:hAnsi="Times New Roman" w:cs="Times New Roman"/>
          <w:noProof/>
        </w:rPr>
        <w:t>,</w:t>
      </w:r>
      <w:r w:rsidR="50821B3E" w:rsidRPr="2C7AF87A">
        <w:rPr>
          <w:rFonts w:ascii="Times New Roman" w:hAnsi="Times New Roman" w:cs="Times New Roman"/>
          <w:noProof/>
        </w:rPr>
        <w:t xml:space="preserve"> </w:t>
      </w:r>
      <w:r w:rsidRPr="2C7AF87A" w:rsidDel="50821B3E">
        <w:rPr>
          <w:rFonts w:ascii="Times New Roman" w:hAnsi="Times New Roman" w:cs="Times New Roman"/>
          <w:noProof/>
        </w:rPr>
        <w:t xml:space="preserve">are </w:t>
      </w:r>
      <w:r w:rsidR="50821B3E" w:rsidRPr="2C7AF87A">
        <w:rPr>
          <w:rFonts w:ascii="Times New Roman" w:hAnsi="Times New Roman" w:cs="Times New Roman"/>
          <w:noProof/>
        </w:rPr>
        <w:t>a real hurdle to going European</w:t>
      </w:r>
      <w:r w:rsidR="004B27AD" w:rsidRPr="005F02F0">
        <w:rPr>
          <w:rFonts w:ascii="Times New Roman" w:hAnsi="Times New Roman" w:cs="Times New Roman"/>
          <w:noProof/>
        </w:rPr>
        <w:t>.</w:t>
      </w:r>
      <w:r w:rsidR="004B27AD" w:rsidRPr="2C7AF87A">
        <w:rPr>
          <w:rFonts w:ascii="Times New Roman" w:hAnsi="Times New Roman" w:cs="Times New Roman"/>
          <w:noProof/>
        </w:rPr>
        <w:t xml:space="preserve"> </w:t>
      </w:r>
      <w:r w:rsidR="008411AE" w:rsidRPr="2C7AF87A">
        <w:rPr>
          <w:rFonts w:ascii="Times New Roman" w:hAnsi="Times New Roman" w:cs="Times New Roman"/>
          <w:noProof/>
        </w:rPr>
        <w:t xml:space="preserve">In addition, a limited development of EU-wide end-of-waste criteria and by-product status, which set the conditions under which substances or objects cease to be waste and can be considered as products, has </w:t>
      </w:r>
      <w:r w:rsidR="0050342D" w:rsidRPr="2C7AF87A">
        <w:rPr>
          <w:rFonts w:ascii="Times New Roman" w:hAnsi="Times New Roman" w:cs="Times New Roman"/>
          <w:noProof/>
        </w:rPr>
        <w:t>led to</w:t>
      </w:r>
      <w:r w:rsidR="008411AE" w:rsidRPr="2C7AF87A">
        <w:rPr>
          <w:rFonts w:ascii="Times New Roman" w:hAnsi="Times New Roman" w:cs="Times New Roman"/>
          <w:noProof/>
        </w:rPr>
        <w:t xml:space="preserve"> the fragmentation of the </w:t>
      </w:r>
      <w:r w:rsidR="00F143B4" w:rsidRPr="2C7AF87A">
        <w:rPr>
          <w:rFonts w:ascii="Times New Roman" w:hAnsi="Times New Roman" w:cs="Times New Roman"/>
          <w:noProof/>
        </w:rPr>
        <w:t>S</w:t>
      </w:r>
      <w:r w:rsidR="008411AE" w:rsidRPr="2C7AF87A">
        <w:rPr>
          <w:rFonts w:ascii="Times New Roman" w:hAnsi="Times New Roman" w:cs="Times New Roman"/>
          <w:noProof/>
        </w:rPr>
        <w:t xml:space="preserve">ingle </w:t>
      </w:r>
      <w:r w:rsidR="00F143B4" w:rsidRPr="2C7AF87A">
        <w:rPr>
          <w:rFonts w:ascii="Times New Roman" w:hAnsi="Times New Roman" w:cs="Times New Roman"/>
          <w:noProof/>
        </w:rPr>
        <w:t>M</w:t>
      </w:r>
      <w:r w:rsidR="008411AE" w:rsidRPr="2C7AF87A">
        <w:rPr>
          <w:rFonts w:ascii="Times New Roman" w:hAnsi="Times New Roman" w:cs="Times New Roman"/>
          <w:noProof/>
        </w:rPr>
        <w:t xml:space="preserve">arket for waste, secondary materials and by-products. </w:t>
      </w:r>
      <w:r w:rsidR="007E3FAF" w:rsidRPr="2C7AF87A">
        <w:rPr>
          <w:rFonts w:ascii="Times New Roman" w:hAnsi="Times New Roman" w:cs="Times New Roman"/>
          <w:noProof/>
        </w:rPr>
        <w:t>N</w:t>
      </w:r>
      <w:r w:rsidR="008411AE" w:rsidRPr="2C7AF87A">
        <w:rPr>
          <w:rFonts w:ascii="Times New Roman" w:hAnsi="Times New Roman" w:cs="Times New Roman"/>
          <w:noProof/>
        </w:rPr>
        <w:t xml:space="preserve">ational or regional end-of-waste criteria </w:t>
      </w:r>
      <w:r w:rsidR="00390EAB" w:rsidRPr="2C7AF87A">
        <w:rPr>
          <w:rFonts w:ascii="Times New Roman" w:hAnsi="Times New Roman" w:cs="Times New Roman"/>
          <w:noProof/>
        </w:rPr>
        <w:t xml:space="preserve">have been </w:t>
      </w:r>
      <w:r w:rsidR="00DA5F77" w:rsidRPr="2C7AF87A">
        <w:rPr>
          <w:rFonts w:ascii="Times New Roman" w:hAnsi="Times New Roman" w:cs="Times New Roman"/>
          <w:noProof/>
        </w:rPr>
        <w:t>adopted by Member States in an uncoordinated manner</w:t>
      </w:r>
      <w:r w:rsidR="008411AE" w:rsidRPr="2C7AF87A">
        <w:rPr>
          <w:rFonts w:ascii="Times New Roman" w:hAnsi="Times New Roman" w:cs="Times New Roman"/>
          <w:noProof/>
        </w:rPr>
        <w:t xml:space="preserve"> </w:t>
      </w:r>
      <w:r w:rsidR="00390EAB" w:rsidRPr="2C7AF87A">
        <w:rPr>
          <w:rFonts w:ascii="Times New Roman" w:hAnsi="Times New Roman" w:cs="Times New Roman"/>
          <w:noProof/>
        </w:rPr>
        <w:t>and</w:t>
      </w:r>
      <w:r w:rsidR="008411AE" w:rsidRPr="2C7AF87A">
        <w:rPr>
          <w:rFonts w:ascii="Times New Roman" w:hAnsi="Times New Roman" w:cs="Times New Roman"/>
          <w:noProof/>
        </w:rPr>
        <w:t xml:space="preserve"> are not easily recognised </w:t>
      </w:r>
      <w:r w:rsidR="00FA5695" w:rsidRPr="2C7AF87A">
        <w:rPr>
          <w:rFonts w:ascii="Times New Roman" w:hAnsi="Times New Roman" w:cs="Times New Roman"/>
          <w:noProof/>
        </w:rPr>
        <w:t>between</w:t>
      </w:r>
      <w:r w:rsidR="008411AE" w:rsidRPr="2C7AF87A">
        <w:rPr>
          <w:rFonts w:ascii="Times New Roman" w:hAnsi="Times New Roman" w:cs="Times New Roman"/>
          <w:noProof/>
        </w:rPr>
        <w:t xml:space="preserve"> Member States. </w:t>
      </w:r>
      <w:r w:rsidR="00174215" w:rsidRPr="2C7AF87A">
        <w:rPr>
          <w:rFonts w:ascii="Times New Roman" w:hAnsi="Times New Roman" w:cs="Times New Roman"/>
          <w:noProof/>
        </w:rPr>
        <w:t>The cross-border shipment of waste feedstocks to recycling facilities and of secondary raw materials within the EU needs to be further eased and accelerated by addressing this fragmentation</w:t>
      </w:r>
      <w:r w:rsidR="00174215" w:rsidRPr="7C910312">
        <w:rPr>
          <w:rFonts w:ascii="Times New Roman" w:hAnsi="Times New Roman" w:cs="Times New Roman"/>
          <w:noProof/>
        </w:rPr>
        <w:t>.</w:t>
      </w:r>
      <w:r w:rsidR="00174215" w:rsidRPr="2C7AF87A">
        <w:rPr>
          <w:rFonts w:ascii="Times New Roman" w:hAnsi="Times New Roman" w:cs="Times New Roman"/>
          <w:noProof/>
        </w:rPr>
        <w:t xml:space="preserve"> </w:t>
      </w:r>
      <w:r w:rsidR="008411AE" w:rsidRPr="2C7AF87A">
        <w:rPr>
          <w:rFonts w:ascii="Times New Roman" w:hAnsi="Times New Roman" w:cs="Times New Roman"/>
          <w:noProof/>
        </w:rPr>
        <w:t>A lack of harmonised EU definition of by-products also impede</w:t>
      </w:r>
      <w:r w:rsidR="008151C1" w:rsidRPr="2C7AF87A">
        <w:rPr>
          <w:rFonts w:ascii="Times New Roman" w:hAnsi="Times New Roman" w:cs="Times New Roman"/>
          <w:noProof/>
        </w:rPr>
        <w:t>s</w:t>
      </w:r>
      <w:r w:rsidR="008411AE" w:rsidRPr="2C7AF87A">
        <w:rPr>
          <w:rFonts w:ascii="Times New Roman" w:hAnsi="Times New Roman" w:cs="Times New Roman"/>
          <w:noProof/>
        </w:rPr>
        <w:t xml:space="preserve"> the circularity of production processes.</w:t>
      </w:r>
    </w:p>
    <w:tbl>
      <w:tblPr>
        <w:tblStyle w:val="TableGrid"/>
        <w:tblW w:w="0" w:type="auto"/>
        <w:tblLook w:val="04A0" w:firstRow="1" w:lastRow="0" w:firstColumn="1" w:lastColumn="0" w:noHBand="0" w:noVBand="1"/>
      </w:tblPr>
      <w:tblGrid>
        <w:gridCol w:w="9016"/>
      </w:tblGrid>
      <w:tr w:rsidR="007F7141" w14:paraId="7B5BB213" w14:textId="77777777" w:rsidTr="505E8657">
        <w:tc>
          <w:tcPr>
            <w:tcW w:w="9016" w:type="dxa"/>
          </w:tcPr>
          <w:p w14:paraId="0571D742" w14:textId="7B41916D" w:rsidR="007F7141" w:rsidRDefault="419F365B" w:rsidP="004B27AD">
            <w:pPr>
              <w:spacing w:line="259" w:lineRule="auto"/>
              <w:jc w:val="both"/>
              <w:rPr>
                <w:rFonts w:ascii="Times New Roman" w:hAnsi="Times New Roman" w:cs="Times New Roman"/>
                <w:noProof/>
              </w:rPr>
            </w:pPr>
            <w:r w:rsidRPr="505E8657">
              <w:rPr>
                <w:rFonts w:ascii="Times New Roman" w:hAnsi="Times New Roman" w:cs="Times New Roman"/>
                <w:noProof/>
              </w:rPr>
              <w:t xml:space="preserve">To sell </w:t>
            </w:r>
            <w:r w:rsidR="007D4CEF" w:rsidRPr="505E8657" w:rsidDel="34B6AAF8">
              <w:rPr>
                <w:rFonts w:ascii="Times New Roman" w:hAnsi="Times New Roman" w:cs="Times New Roman"/>
                <w:noProof/>
              </w:rPr>
              <w:t xml:space="preserve">lighting </w:t>
            </w:r>
            <w:r w:rsidR="007D4CEF" w:rsidRPr="505E8657" w:rsidDel="37B50BFD">
              <w:rPr>
                <w:rFonts w:ascii="Times New Roman" w:hAnsi="Times New Roman" w:cs="Times New Roman"/>
                <w:noProof/>
              </w:rPr>
              <w:t xml:space="preserve">equipment </w:t>
            </w:r>
            <w:r w:rsidR="007D4CEF" w:rsidRPr="505E8657" w:rsidDel="34B6AAF8">
              <w:rPr>
                <w:rFonts w:ascii="Times New Roman" w:hAnsi="Times New Roman" w:cs="Times New Roman"/>
                <w:noProof/>
              </w:rPr>
              <w:t>across the EU</w:t>
            </w:r>
            <w:r w:rsidRPr="505E8657">
              <w:rPr>
                <w:rFonts w:ascii="Times New Roman" w:hAnsi="Times New Roman" w:cs="Times New Roman"/>
                <w:noProof/>
              </w:rPr>
              <w:t xml:space="preserve">, </w:t>
            </w:r>
            <w:r w:rsidR="18267A7D" w:rsidRPr="505E8657">
              <w:rPr>
                <w:rFonts w:ascii="Times New Roman" w:hAnsi="Times New Roman" w:cs="Times New Roman"/>
                <w:noProof/>
              </w:rPr>
              <w:t>a company</w:t>
            </w:r>
            <w:r w:rsidRPr="505E8657">
              <w:rPr>
                <w:rFonts w:ascii="Times New Roman" w:hAnsi="Times New Roman" w:cs="Times New Roman"/>
                <w:noProof/>
              </w:rPr>
              <w:t xml:space="preserve"> needs to </w:t>
            </w:r>
            <w:r w:rsidR="132D0BA3" w:rsidRPr="505E8657">
              <w:rPr>
                <w:rFonts w:ascii="Times New Roman" w:hAnsi="Times New Roman" w:cs="Times New Roman"/>
                <w:noProof/>
              </w:rPr>
              <w:t xml:space="preserve">comply with extended producer responsibility obligations in three categories simultaneously: packaging, electronic and electrical equipment, and batteries. </w:t>
            </w:r>
            <w:r w:rsidR="688B6561" w:rsidRPr="505E8657">
              <w:rPr>
                <w:rFonts w:ascii="Times New Roman" w:hAnsi="Times New Roman" w:cs="Times New Roman"/>
                <w:noProof/>
              </w:rPr>
              <w:t>To sell in three large Member State</w:t>
            </w:r>
            <w:r w:rsidR="459B179D" w:rsidRPr="505E8657">
              <w:rPr>
                <w:rFonts w:ascii="Times New Roman" w:hAnsi="Times New Roman" w:cs="Times New Roman"/>
                <w:noProof/>
              </w:rPr>
              <w:t>s</w:t>
            </w:r>
            <w:r w:rsidR="688B6561" w:rsidRPr="505E8657">
              <w:rPr>
                <w:rFonts w:ascii="Times New Roman" w:hAnsi="Times New Roman" w:cs="Times New Roman"/>
                <w:noProof/>
              </w:rPr>
              <w:t>, the company needs to obtain 16 different registrations</w:t>
            </w:r>
            <w:r w:rsidR="4AD2ACC9" w:rsidRPr="505E8657">
              <w:rPr>
                <w:rFonts w:ascii="Times New Roman" w:hAnsi="Times New Roman" w:cs="Times New Roman"/>
                <w:noProof/>
              </w:rPr>
              <w:t xml:space="preserve"> for EPR schemes, interacting</w:t>
            </w:r>
            <w:r w:rsidR="688B6561" w:rsidRPr="505E8657">
              <w:rPr>
                <w:rFonts w:ascii="Times New Roman" w:hAnsi="Times New Roman" w:cs="Times New Roman"/>
                <w:noProof/>
              </w:rPr>
              <w:t xml:space="preserve"> with 10 different authorities</w:t>
            </w:r>
            <w:r w:rsidR="56106768" w:rsidRPr="505E8657">
              <w:rPr>
                <w:rFonts w:ascii="Times New Roman" w:hAnsi="Times New Roman" w:cs="Times New Roman"/>
                <w:noProof/>
              </w:rPr>
              <w:t xml:space="preserve">, following </w:t>
            </w:r>
            <w:r w:rsidR="17E0C800" w:rsidRPr="505E8657">
              <w:rPr>
                <w:rFonts w:ascii="Times New Roman" w:hAnsi="Times New Roman" w:cs="Times New Roman"/>
                <w:noProof/>
              </w:rPr>
              <w:t>lengthy</w:t>
            </w:r>
            <w:r w:rsidR="4AD2ACC9" w:rsidRPr="505E8657">
              <w:rPr>
                <w:rFonts w:ascii="Times New Roman" w:hAnsi="Times New Roman" w:cs="Times New Roman"/>
                <w:noProof/>
              </w:rPr>
              <w:t xml:space="preserve"> separate</w:t>
            </w:r>
            <w:r w:rsidR="17E0C800" w:rsidRPr="505E8657">
              <w:rPr>
                <w:rFonts w:ascii="Times New Roman" w:hAnsi="Times New Roman" w:cs="Times New Roman"/>
                <w:noProof/>
              </w:rPr>
              <w:t xml:space="preserve"> </w:t>
            </w:r>
            <w:r w:rsidR="56106768" w:rsidRPr="505E8657">
              <w:rPr>
                <w:rFonts w:ascii="Times New Roman" w:hAnsi="Times New Roman" w:cs="Times New Roman"/>
                <w:noProof/>
              </w:rPr>
              <w:t>processes</w:t>
            </w:r>
            <w:r w:rsidR="17E0C800" w:rsidRPr="505E8657">
              <w:rPr>
                <w:rFonts w:ascii="Times New Roman" w:hAnsi="Times New Roman" w:cs="Times New Roman"/>
                <w:noProof/>
              </w:rPr>
              <w:t xml:space="preserve"> </w:t>
            </w:r>
            <w:r w:rsidR="5930B45D" w:rsidRPr="505E8657">
              <w:rPr>
                <w:rFonts w:ascii="Times New Roman" w:hAnsi="Times New Roman" w:cs="Times New Roman"/>
                <w:noProof/>
              </w:rPr>
              <w:t xml:space="preserve">with distinct requirements </w:t>
            </w:r>
            <w:r w:rsidR="17E0C800" w:rsidRPr="505E8657">
              <w:rPr>
                <w:rFonts w:ascii="Times New Roman" w:hAnsi="Times New Roman" w:cs="Times New Roman"/>
                <w:noProof/>
              </w:rPr>
              <w:t>and</w:t>
            </w:r>
            <w:r w:rsidR="41352368" w:rsidRPr="505E8657">
              <w:rPr>
                <w:rFonts w:ascii="Times New Roman" w:hAnsi="Times New Roman" w:cs="Times New Roman"/>
                <w:noProof/>
              </w:rPr>
              <w:t xml:space="preserve"> paying </w:t>
            </w:r>
            <w:r w:rsidR="459B179D" w:rsidRPr="505E8657">
              <w:rPr>
                <w:rFonts w:ascii="Times New Roman" w:hAnsi="Times New Roman" w:cs="Times New Roman"/>
                <w:noProof/>
              </w:rPr>
              <w:t xml:space="preserve">separate </w:t>
            </w:r>
            <w:r w:rsidR="41352368" w:rsidRPr="505E8657">
              <w:rPr>
                <w:rFonts w:ascii="Times New Roman" w:hAnsi="Times New Roman" w:cs="Times New Roman"/>
                <w:noProof/>
              </w:rPr>
              <w:t>administration and registration fees.</w:t>
            </w:r>
            <w:r w:rsidR="17E0C800" w:rsidRPr="505E8657">
              <w:rPr>
                <w:rFonts w:ascii="Times New Roman" w:hAnsi="Times New Roman" w:cs="Times New Roman"/>
                <w:noProof/>
              </w:rPr>
              <w:t xml:space="preserve"> Once registered, different reporting obligations </w:t>
            </w:r>
            <w:r w:rsidR="06BEB68E" w:rsidRPr="505E8657">
              <w:rPr>
                <w:rFonts w:ascii="Times New Roman" w:hAnsi="Times New Roman" w:cs="Times New Roman"/>
                <w:noProof/>
              </w:rPr>
              <w:t xml:space="preserve">and frequencies </w:t>
            </w:r>
            <w:r w:rsidR="17E0C800" w:rsidRPr="505E8657">
              <w:rPr>
                <w:rFonts w:ascii="Times New Roman" w:hAnsi="Times New Roman" w:cs="Times New Roman"/>
                <w:noProof/>
              </w:rPr>
              <w:t>apply in the case of each scheme.</w:t>
            </w:r>
          </w:p>
        </w:tc>
      </w:tr>
    </w:tbl>
    <w:p w14:paraId="06EBC0EC" w14:textId="77777777" w:rsidR="004B27AD" w:rsidRPr="005F02F0" w:rsidRDefault="004B27AD" w:rsidP="00733A36">
      <w:pPr>
        <w:spacing w:before="240" w:after="120" w:line="259" w:lineRule="auto"/>
        <w:jc w:val="both"/>
        <w:rPr>
          <w:rFonts w:ascii="Times New Roman" w:hAnsi="Times New Roman" w:cs="Times New Roman"/>
          <w:noProof/>
        </w:rPr>
      </w:pPr>
      <w:r w:rsidRPr="005F02F0">
        <w:rPr>
          <w:rFonts w:ascii="Times New Roman" w:eastAsia="Aptos" w:hAnsi="Times New Roman" w:cs="Times New Roman"/>
          <w:b/>
          <w:bCs/>
          <w:noProof/>
          <w:u w:val="single"/>
        </w:rPr>
        <w:t>Actions:</w:t>
      </w:r>
    </w:p>
    <w:p w14:paraId="15B2333A" w14:textId="42DAEFF9" w:rsidR="005B3DD4" w:rsidRPr="005F02F0" w:rsidRDefault="005B3DD4" w:rsidP="005B3DD4">
      <w:pPr>
        <w:pStyle w:val="ListParagraph"/>
        <w:numPr>
          <w:ilvl w:val="0"/>
          <w:numId w:val="1"/>
        </w:numPr>
        <w:spacing w:after="120" w:line="259" w:lineRule="auto"/>
        <w:jc w:val="both"/>
        <w:rPr>
          <w:rFonts w:ascii="Times New Roman" w:hAnsi="Times New Roman" w:cs="Times New Roman"/>
          <w:noProof/>
        </w:rPr>
      </w:pPr>
      <w:r w:rsidRPr="005F02F0">
        <w:rPr>
          <w:rFonts w:ascii="Times New Roman" w:hAnsi="Times New Roman" w:cs="Times New Roman"/>
          <w:noProof/>
        </w:rPr>
        <w:t>Harmonise labelling rules via sectoral legislation and facilitate rollout of digital labelling solutions via the D</w:t>
      </w:r>
      <w:r w:rsidR="00E12953">
        <w:rPr>
          <w:rFonts w:ascii="Times New Roman" w:hAnsi="Times New Roman" w:cs="Times New Roman"/>
          <w:noProof/>
        </w:rPr>
        <w:t xml:space="preserve">igital </w:t>
      </w:r>
      <w:r w:rsidRPr="005F02F0">
        <w:rPr>
          <w:rFonts w:ascii="Times New Roman" w:hAnsi="Times New Roman" w:cs="Times New Roman"/>
          <w:noProof/>
        </w:rPr>
        <w:t>P</w:t>
      </w:r>
      <w:r w:rsidR="00E12953">
        <w:rPr>
          <w:rFonts w:ascii="Times New Roman" w:hAnsi="Times New Roman" w:cs="Times New Roman"/>
          <w:noProof/>
        </w:rPr>
        <w:t xml:space="preserve">roduct </w:t>
      </w:r>
      <w:r w:rsidRPr="005F02F0">
        <w:rPr>
          <w:rFonts w:ascii="Times New Roman" w:hAnsi="Times New Roman" w:cs="Times New Roman"/>
          <w:noProof/>
        </w:rPr>
        <w:t>P</w:t>
      </w:r>
      <w:r w:rsidR="00E12953">
        <w:rPr>
          <w:rFonts w:ascii="Times New Roman" w:hAnsi="Times New Roman" w:cs="Times New Roman"/>
          <w:noProof/>
        </w:rPr>
        <w:t>assport</w:t>
      </w:r>
      <w:r w:rsidR="001170D4">
        <w:rPr>
          <w:rFonts w:ascii="Times New Roman" w:hAnsi="Times New Roman" w:cs="Times New Roman"/>
          <w:noProof/>
        </w:rPr>
        <w:t xml:space="preserve"> (</w:t>
      </w:r>
      <w:r w:rsidRPr="005F02F0">
        <w:rPr>
          <w:rFonts w:ascii="Times New Roman" w:hAnsi="Times New Roman" w:cs="Times New Roman"/>
          <w:noProof/>
        </w:rPr>
        <w:t>DPP</w:t>
      </w:r>
      <w:r w:rsidR="001170D4">
        <w:rPr>
          <w:rFonts w:ascii="Times New Roman" w:hAnsi="Times New Roman" w:cs="Times New Roman"/>
          <w:noProof/>
        </w:rPr>
        <w:t>)</w:t>
      </w:r>
      <w:r w:rsidRPr="005F02F0">
        <w:rPr>
          <w:rFonts w:ascii="Times New Roman" w:hAnsi="Times New Roman" w:cs="Times New Roman"/>
          <w:noProof/>
        </w:rPr>
        <w:t xml:space="preserve"> (progressive introduction of DPP, including </w:t>
      </w:r>
      <w:r w:rsidR="00866818">
        <w:rPr>
          <w:rFonts w:ascii="Times New Roman" w:hAnsi="Times New Roman" w:cs="Times New Roman"/>
          <w:noProof/>
        </w:rPr>
        <w:t xml:space="preserve">possible inclusion </w:t>
      </w:r>
      <w:r w:rsidRPr="005F02F0">
        <w:rPr>
          <w:rFonts w:ascii="Times New Roman" w:hAnsi="Times New Roman" w:cs="Times New Roman"/>
          <w:noProof/>
        </w:rPr>
        <w:t xml:space="preserve">via </w:t>
      </w:r>
      <w:r w:rsidR="00676B0F">
        <w:rPr>
          <w:rFonts w:ascii="Times New Roman" w:hAnsi="Times New Roman" w:cs="Times New Roman"/>
          <w:noProof/>
        </w:rPr>
        <w:t xml:space="preserve">the </w:t>
      </w:r>
      <w:r w:rsidRPr="005F02F0">
        <w:rPr>
          <w:rFonts w:ascii="Times New Roman" w:hAnsi="Times New Roman" w:cs="Times New Roman"/>
          <w:noProof/>
        </w:rPr>
        <w:t>N</w:t>
      </w:r>
      <w:r w:rsidR="00676B0F">
        <w:rPr>
          <w:rFonts w:ascii="Times New Roman" w:hAnsi="Times New Roman" w:cs="Times New Roman"/>
          <w:noProof/>
        </w:rPr>
        <w:t xml:space="preserve">ew </w:t>
      </w:r>
      <w:r w:rsidRPr="005F02F0">
        <w:rPr>
          <w:rFonts w:ascii="Times New Roman" w:hAnsi="Times New Roman" w:cs="Times New Roman"/>
          <w:noProof/>
        </w:rPr>
        <w:t>L</w:t>
      </w:r>
      <w:r w:rsidR="00676B0F">
        <w:rPr>
          <w:rFonts w:ascii="Times New Roman" w:hAnsi="Times New Roman" w:cs="Times New Roman"/>
          <w:noProof/>
        </w:rPr>
        <w:t xml:space="preserve">egislative </w:t>
      </w:r>
      <w:r w:rsidRPr="005F02F0">
        <w:rPr>
          <w:rFonts w:ascii="Times New Roman" w:hAnsi="Times New Roman" w:cs="Times New Roman"/>
          <w:noProof/>
        </w:rPr>
        <w:t>F</w:t>
      </w:r>
      <w:r w:rsidR="00676B0F">
        <w:rPr>
          <w:rFonts w:ascii="Times New Roman" w:hAnsi="Times New Roman" w:cs="Times New Roman"/>
          <w:noProof/>
        </w:rPr>
        <w:t>ramework</w:t>
      </w:r>
      <w:r w:rsidRPr="005F02F0">
        <w:rPr>
          <w:rFonts w:ascii="Times New Roman" w:hAnsi="Times New Roman" w:cs="Times New Roman"/>
          <w:noProof/>
        </w:rPr>
        <w:t xml:space="preserve"> </w:t>
      </w:r>
      <w:r w:rsidR="00866818">
        <w:rPr>
          <w:rFonts w:ascii="Times New Roman" w:hAnsi="Times New Roman" w:cs="Times New Roman"/>
          <w:noProof/>
        </w:rPr>
        <w:t xml:space="preserve">review </w:t>
      </w:r>
      <w:r w:rsidRPr="005F02F0">
        <w:rPr>
          <w:rFonts w:ascii="Times New Roman" w:hAnsi="Times New Roman" w:cs="Times New Roman"/>
          <w:noProof/>
        </w:rPr>
        <w:t>in Q2 2026)</w:t>
      </w:r>
    </w:p>
    <w:p w14:paraId="1D54C9F2" w14:textId="54E8862F" w:rsidR="004B27AD" w:rsidRPr="005F02F0" w:rsidRDefault="004B27AD" w:rsidP="004B27AD">
      <w:pPr>
        <w:pStyle w:val="ListParagraph"/>
        <w:numPr>
          <w:ilvl w:val="0"/>
          <w:numId w:val="1"/>
        </w:numPr>
        <w:spacing w:after="120" w:line="259" w:lineRule="auto"/>
        <w:jc w:val="both"/>
        <w:rPr>
          <w:rFonts w:ascii="Times New Roman" w:hAnsi="Times New Roman" w:cs="Times New Roman"/>
          <w:noProof/>
        </w:rPr>
      </w:pPr>
      <w:r w:rsidRPr="005F02F0">
        <w:rPr>
          <w:rFonts w:ascii="Times New Roman" w:hAnsi="Times New Roman" w:cs="Times New Roman"/>
          <w:noProof/>
        </w:rPr>
        <w:t xml:space="preserve">Remove </w:t>
      </w:r>
      <w:r w:rsidR="00FB12EB">
        <w:rPr>
          <w:rFonts w:ascii="Times New Roman" w:hAnsi="Times New Roman" w:cs="Times New Roman"/>
          <w:noProof/>
        </w:rPr>
        <w:t>unjustified</w:t>
      </w:r>
      <w:r w:rsidRPr="005F02F0">
        <w:rPr>
          <w:rFonts w:ascii="Times New Roman" w:hAnsi="Times New Roman" w:cs="Times New Roman"/>
          <w:noProof/>
        </w:rPr>
        <w:t xml:space="preserve"> authorised representative requirement</w:t>
      </w:r>
      <w:r w:rsidR="00FB12EB">
        <w:rPr>
          <w:rFonts w:ascii="Times New Roman" w:hAnsi="Times New Roman" w:cs="Times New Roman"/>
          <w:noProof/>
        </w:rPr>
        <w:t>s</w:t>
      </w:r>
      <w:r w:rsidRPr="005F02F0">
        <w:rPr>
          <w:rFonts w:ascii="Times New Roman" w:hAnsi="Times New Roman" w:cs="Times New Roman"/>
          <w:noProof/>
        </w:rPr>
        <w:t xml:space="preserve"> from EPR schemes and reduce reporting obligations</w:t>
      </w:r>
      <w:r w:rsidR="00866818">
        <w:rPr>
          <w:rFonts w:ascii="Times New Roman" w:hAnsi="Times New Roman" w:cs="Times New Roman"/>
          <w:noProof/>
        </w:rPr>
        <w:t>,</w:t>
      </w:r>
      <w:r w:rsidRPr="005F02F0">
        <w:rPr>
          <w:rFonts w:ascii="Times New Roman" w:hAnsi="Times New Roman" w:cs="Times New Roman"/>
          <w:noProof/>
        </w:rPr>
        <w:t xml:space="preserve"> </w:t>
      </w:r>
      <w:r w:rsidR="00826E92">
        <w:rPr>
          <w:rFonts w:ascii="Times New Roman" w:hAnsi="Times New Roman" w:cs="Times New Roman"/>
          <w:noProof/>
        </w:rPr>
        <w:t>including by limiting them to an annual</w:t>
      </w:r>
      <w:r w:rsidR="00826E92" w:rsidRPr="005F02F0" w:rsidDel="005E1DF8">
        <w:rPr>
          <w:rFonts w:ascii="Times New Roman" w:hAnsi="Times New Roman" w:cs="Times New Roman"/>
          <w:noProof/>
        </w:rPr>
        <w:t xml:space="preserve"> </w:t>
      </w:r>
      <w:r w:rsidRPr="005F02F0">
        <w:rPr>
          <w:rFonts w:ascii="Times New Roman" w:hAnsi="Times New Roman" w:cs="Times New Roman"/>
          <w:noProof/>
        </w:rPr>
        <w:t>frequency (Omnibus proposal Q4 2025)</w:t>
      </w:r>
    </w:p>
    <w:p w14:paraId="587D8EE0" w14:textId="2491A38F" w:rsidR="004B27AD" w:rsidRPr="003E2BBB" w:rsidRDefault="004B27AD" w:rsidP="004B27AD">
      <w:pPr>
        <w:pStyle w:val="ListParagraph"/>
        <w:numPr>
          <w:ilvl w:val="0"/>
          <w:numId w:val="1"/>
        </w:numPr>
        <w:spacing w:after="120" w:line="259" w:lineRule="auto"/>
        <w:jc w:val="both"/>
        <w:rPr>
          <w:rFonts w:ascii="Times New Roman" w:hAnsi="Times New Roman" w:cs="Times New Roman"/>
          <w:noProof/>
        </w:rPr>
      </w:pPr>
      <w:r w:rsidRPr="005F02F0">
        <w:rPr>
          <w:rFonts w:ascii="Times New Roman" w:hAnsi="Times New Roman" w:cs="Times New Roman"/>
          <w:noProof/>
        </w:rPr>
        <w:t xml:space="preserve">Address the </w:t>
      </w:r>
      <w:r w:rsidRPr="003E2BBB">
        <w:rPr>
          <w:rFonts w:ascii="Times New Roman" w:hAnsi="Times New Roman" w:cs="Times New Roman"/>
          <w:noProof/>
        </w:rPr>
        <w:t xml:space="preserve">fragmentation </w:t>
      </w:r>
      <w:r w:rsidR="00AE74D9" w:rsidRPr="003E2BBB">
        <w:rPr>
          <w:rFonts w:ascii="Times New Roman" w:hAnsi="Times New Roman" w:cs="Times New Roman"/>
          <w:noProof/>
        </w:rPr>
        <w:t>created by heterogenous national</w:t>
      </w:r>
      <w:r w:rsidRPr="003E2BBB">
        <w:rPr>
          <w:rFonts w:ascii="Times New Roman" w:hAnsi="Times New Roman" w:cs="Times New Roman"/>
          <w:noProof/>
        </w:rPr>
        <w:t xml:space="preserve"> EPR schemes through further harmonisation, simplification and </w:t>
      </w:r>
      <w:r w:rsidR="00465969" w:rsidRPr="003E2BBB">
        <w:rPr>
          <w:rFonts w:ascii="Times New Roman" w:hAnsi="Times New Roman" w:cs="Times New Roman"/>
          <w:noProof/>
        </w:rPr>
        <w:t>digitalisation</w:t>
      </w:r>
      <w:r w:rsidRPr="003E2BBB">
        <w:rPr>
          <w:rFonts w:ascii="Times New Roman" w:hAnsi="Times New Roman" w:cs="Times New Roman"/>
          <w:noProof/>
        </w:rPr>
        <w:t xml:space="preserve">, including </w:t>
      </w:r>
      <w:r w:rsidR="00465969" w:rsidRPr="003E2BBB">
        <w:rPr>
          <w:rFonts w:ascii="Times New Roman" w:hAnsi="Times New Roman" w:cs="Times New Roman"/>
          <w:noProof/>
        </w:rPr>
        <w:t>through</w:t>
      </w:r>
      <w:r w:rsidRPr="003E2BBB">
        <w:rPr>
          <w:rFonts w:ascii="Times New Roman" w:hAnsi="Times New Roman" w:cs="Times New Roman"/>
          <w:noProof/>
        </w:rPr>
        <w:t xml:space="preserve"> a </w:t>
      </w:r>
      <w:r w:rsidR="0092480F" w:rsidRPr="003E2BBB">
        <w:rPr>
          <w:rFonts w:ascii="Times New Roman" w:hAnsi="Times New Roman" w:cs="Times New Roman"/>
          <w:noProof/>
        </w:rPr>
        <w:t xml:space="preserve">digital </w:t>
      </w:r>
      <w:r w:rsidRPr="003E2BBB">
        <w:rPr>
          <w:rFonts w:ascii="Times New Roman" w:hAnsi="Times New Roman" w:cs="Times New Roman"/>
          <w:noProof/>
        </w:rPr>
        <w:t>one-stop</w:t>
      </w:r>
      <w:r w:rsidR="00B23B64" w:rsidRPr="003E2BBB">
        <w:rPr>
          <w:rFonts w:ascii="Times New Roman" w:hAnsi="Times New Roman" w:cs="Times New Roman"/>
          <w:noProof/>
        </w:rPr>
        <w:t xml:space="preserve"> </w:t>
      </w:r>
      <w:r w:rsidRPr="003E2BBB">
        <w:rPr>
          <w:rFonts w:ascii="Times New Roman" w:hAnsi="Times New Roman" w:cs="Times New Roman"/>
          <w:noProof/>
        </w:rPr>
        <w:t>shop for information, registration and reporting (</w:t>
      </w:r>
      <w:r>
        <w:rPr>
          <w:rFonts w:ascii="Times New Roman" w:hAnsi="Times New Roman" w:cs="Times New Roman"/>
          <w:noProof/>
        </w:rPr>
        <w:t>a</w:t>
      </w:r>
      <w:r w:rsidR="001D28AF" w:rsidRPr="003E2BBB">
        <w:rPr>
          <w:rFonts w:ascii="Times New Roman" w:hAnsi="Times New Roman" w:cs="Times New Roman"/>
          <w:noProof/>
        </w:rPr>
        <w:t>s part of the l</w:t>
      </w:r>
      <w:r w:rsidRPr="003E2BBB">
        <w:rPr>
          <w:rFonts w:ascii="Times New Roman" w:hAnsi="Times New Roman" w:cs="Times New Roman"/>
          <w:noProof/>
        </w:rPr>
        <w:t>egislative proposal for a Circular Economy Act</w:t>
      </w:r>
      <w:r w:rsidRPr="306795A5">
        <w:rPr>
          <w:rStyle w:val="FootnoteReference"/>
          <w:rFonts w:cs="Times New Roman"/>
          <w:noProof/>
          <w:sz w:val="24"/>
        </w:rPr>
        <w:footnoteReference w:id="32"/>
      </w:r>
      <w:r w:rsidRPr="003E2BBB">
        <w:rPr>
          <w:rFonts w:ascii="Times New Roman" w:hAnsi="Times New Roman" w:cs="Times New Roman"/>
          <w:noProof/>
        </w:rPr>
        <w:t xml:space="preserve"> - Q4 2026)</w:t>
      </w:r>
    </w:p>
    <w:p w14:paraId="4C6D225A" w14:textId="4FA00088" w:rsidR="00593C66" w:rsidRPr="003E2BBB" w:rsidRDefault="00593C66" w:rsidP="004B27AD">
      <w:pPr>
        <w:pStyle w:val="ListParagraph"/>
        <w:numPr>
          <w:ilvl w:val="0"/>
          <w:numId w:val="1"/>
        </w:numPr>
        <w:spacing w:after="120" w:line="259" w:lineRule="auto"/>
        <w:jc w:val="both"/>
        <w:rPr>
          <w:rFonts w:ascii="Times New Roman" w:hAnsi="Times New Roman" w:cs="Times New Roman"/>
          <w:noProof/>
        </w:rPr>
      </w:pPr>
      <w:r w:rsidRPr="003E2BBB">
        <w:rPr>
          <w:rFonts w:ascii="Times New Roman" w:hAnsi="Times New Roman" w:cs="Times New Roman"/>
          <w:noProof/>
        </w:rPr>
        <w:t xml:space="preserve">Reform end-of-waste and by-product criteria and provide a more harmonised, leaner framework in the Single Market for reaching end-of-waste and by-product status. Ease the adoption of EU-wide end-of-waste criteria and </w:t>
      </w:r>
      <w:r w:rsidR="00247601" w:rsidRPr="0023351B">
        <w:rPr>
          <w:rFonts w:ascii="Times New Roman" w:hAnsi="Times New Roman" w:cs="Times New Roman"/>
          <w:noProof/>
        </w:rPr>
        <w:t>enable the</w:t>
      </w:r>
      <w:r w:rsidR="00247601">
        <w:rPr>
          <w:rFonts w:ascii="Times New Roman" w:hAnsi="Times New Roman" w:cs="Times New Roman"/>
          <w:noProof/>
        </w:rPr>
        <w:t xml:space="preserve"> </w:t>
      </w:r>
      <w:r w:rsidRPr="003E2BBB">
        <w:rPr>
          <w:rFonts w:ascii="Times New Roman" w:hAnsi="Times New Roman" w:cs="Times New Roman"/>
          <w:noProof/>
        </w:rPr>
        <w:t>adopt</w:t>
      </w:r>
      <w:r w:rsidR="00247601" w:rsidRPr="0023351B">
        <w:rPr>
          <w:rFonts w:ascii="Times New Roman" w:hAnsi="Times New Roman" w:cs="Times New Roman"/>
          <w:noProof/>
        </w:rPr>
        <w:t>ion of</w:t>
      </w:r>
      <w:r w:rsidRPr="003E2BBB">
        <w:rPr>
          <w:rFonts w:ascii="Times New Roman" w:hAnsi="Times New Roman" w:cs="Times New Roman"/>
          <w:noProof/>
        </w:rPr>
        <w:t xml:space="preserve"> such criteria for priority waste feedstocks. Facilitate cross-border shipments of waste feedstocks for recycling (</w:t>
      </w:r>
      <w:r>
        <w:rPr>
          <w:rFonts w:ascii="Times New Roman" w:hAnsi="Times New Roman" w:cs="Times New Roman"/>
          <w:noProof/>
        </w:rPr>
        <w:t>a</w:t>
      </w:r>
      <w:r w:rsidRPr="003E2BBB">
        <w:rPr>
          <w:rFonts w:ascii="Times New Roman" w:hAnsi="Times New Roman" w:cs="Times New Roman"/>
          <w:noProof/>
        </w:rPr>
        <w:t xml:space="preserve">s part of the legislative proposal for a Circular Economy Act - Q4 2026). </w:t>
      </w:r>
    </w:p>
    <w:p w14:paraId="1D2332C1" w14:textId="3A6A7E83" w:rsidR="008A106E" w:rsidRPr="003418D6" w:rsidRDefault="003418D6" w:rsidP="003418D6">
      <w:pPr>
        <w:spacing w:before="240" w:line="259" w:lineRule="auto"/>
        <w:jc w:val="both"/>
        <w:rPr>
          <w:rFonts w:ascii="Times New Roman" w:hAnsi="Times New Roman" w:cs="Times New Roman"/>
          <w:b/>
          <w:noProof/>
          <w:u w:val="single"/>
        </w:rPr>
      </w:pPr>
      <w:r w:rsidRPr="003E2BBB">
        <w:rPr>
          <w:rFonts w:ascii="Times New Roman" w:hAnsi="Times New Roman" w:cs="Times New Roman"/>
          <w:b/>
          <w:bCs/>
          <w:noProof/>
          <w:u w:val="single"/>
        </w:rPr>
        <w:t>7</w:t>
      </w:r>
      <w:r w:rsidR="008A106E" w:rsidRPr="003E2BBB">
        <w:rPr>
          <w:rFonts w:ascii="Times New Roman" w:hAnsi="Times New Roman" w:cs="Times New Roman"/>
          <w:b/>
          <w:bCs/>
          <w:noProof/>
          <w:u w:val="single"/>
        </w:rPr>
        <w:t xml:space="preserve">. Outdated </w:t>
      </w:r>
      <w:r w:rsidR="00D56728" w:rsidRPr="003E2BBB">
        <w:rPr>
          <w:rFonts w:ascii="Times New Roman" w:hAnsi="Times New Roman" w:cs="Times New Roman"/>
          <w:b/>
          <w:bCs/>
          <w:noProof/>
          <w:u w:val="single"/>
        </w:rPr>
        <w:t xml:space="preserve">harmonised </w:t>
      </w:r>
      <w:r w:rsidR="008A106E" w:rsidRPr="003E2BBB">
        <w:rPr>
          <w:rFonts w:ascii="Times New Roman" w:hAnsi="Times New Roman" w:cs="Times New Roman"/>
          <w:b/>
          <w:bCs/>
          <w:noProof/>
          <w:u w:val="single"/>
        </w:rPr>
        <w:t>product rules</w:t>
      </w:r>
      <w:r w:rsidR="008A106E" w:rsidRPr="005F02F0">
        <w:rPr>
          <w:rFonts w:ascii="Times New Roman" w:hAnsi="Times New Roman" w:cs="Times New Roman"/>
          <w:b/>
          <w:bCs/>
          <w:noProof/>
          <w:u w:val="single"/>
        </w:rPr>
        <w:t xml:space="preserve"> and lack of product compliance</w:t>
      </w:r>
    </w:p>
    <w:p w14:paraId="6A5EDBA5" w14:textId="2C89904C" w:rsidR="008A106E" w:rsidRPr="005F02F0" w:rsidRDefault="008A106E" w:rsidP="008A106E">
      <w:pPr>
        <w:pStyle w:val="BodyText"/>
        <w:spacing w:after="160" w:line="259" w:lineRule="auto"/>
        <w:jc w:val="both"/>
        <w:rPr>
          <w:rFonts w:ascii="Times New Roman" w:hAnsi="Times New Roman" w:cs="Times New Roman"/>
          <w:noProof/>
        </w:rPr>
      </w:pPr>
      <w:r w:rsidRPr="005F02F0">
        <w:rPr>
          <w:rFonts w:ascii="Times New Roman" w:hAnsi="Times New Roman" w:cs="Times New Roman"/>
          <w:b/>
          <w:bCs/>
          <w:noProof/>
          <w:lang w:val="en-IE"/>
        </w:rPr>
        <w:t xml:space="preserve">The EU product legislation framework is a major asset of the Single Market where </w:t>
      </w:r>
      <w:r w:rsidRPr="005F02F0" w:rsidDel="00CD1C79">
        <w:rPr>
          <w:rFonts w:ascii="Times New Roman" w:hAnsi="Times New Roman" w:cs="Times New Roman"/>
          <w:b/>
          <w:bCs/>
          <w:noProof/>
          <w:lang w:val="en-IE"/>
        </w:rPr>
        <w:t>harmonised rules</w:t>
      </w:r>
      <w:r w:rsidRPr="005F02F0">
        <w:rPr>
          <w:rFonts w:ascii="Times New Roman" w:hAnsi="Times New Roman" w:cs="Times New Roman"/>
          <w:b/>
          <w:bCs/>
          <w:noProof/>
          <w:lang w:val="en-IE"/>
        </w:rPr>
        <w:t xml:space="preserve"> allow placing a wide range of products on the market while protecting </w:t>
      </w:r>
      <w:r w:rsidRPr="005F02F0">
        <w:rPr>
          <w:rFonts w:ascii="Times New Roman" w:hAnsi="Times New Roman" w:cs="Times New Roman"/>
          <w:b/>
          <w:bCs/>
          <w:noProof/>
          <w:lang w:val="en-IE"/>
        </w:rPr>
        <w:lastRenderedPageBreak/>
        <w:t>the consumer.</w:t>
      </w:r>
      <w:r w:rsidRPr="005F02F0">
        <w:rPr>
          <w:rFonts w:ascii="Times New Roman" w:hAnsi="Times New Roman" w:cs="Times New Roman"/>
          <w:noProof/>
          <w:lang w:val="en-IE"/>
        </w:rPr>
        <w:t xml:space="preserve"> It is based on (i) </w:t>
      </w:r>
      <w:r w:rsidR="00866818">
        <w:rPr>
          <w:rFonts w:ascii="Times New Roman" w:hAnsi="Times New Roman" w:cs="Times New Roman"/>
          <w:noProof/>
          <w:lang w:val="en-IE"/>
        </w:rPr>
        <w:t>principles-based</w:t>
      </w:r>
      <w:r w:rsidRPr="005F02F0">
        <w:rPr>
          <w:rFonts w:ascii="Times New Roman" w:hAnsi="Times New Roman" w:cs="Times New Roman"/>
          <w:noProof/>
          <w:lang w:val="en-IE"/>
        </w:rPr>
        <w:t xml:space="preserve"> </w:t>
      </w:r>
      <w:r w:rsidR="001B6582">
        <w:rPr>
          <w:rFonts w:ascii="Times New Roman" w:hAnsi="Times New Roman" w:cs="Times New Roman"/>
          <w:noProof/>
          <w:lang w:val="en-IE"/>
        </w:rPr>
        <w:t xml:space="preserve">harmonised </w:t>
      </w:r>
      <w:r w:rsidRPr="005F02F0">
        <w:rPr>
          <w:rFonts w:ascii="Times New Roman" w:hAnsi="Times New Roman" w:cs="Times New Roman"/>
          <w:noProof/>
          <w:lang w:val="en-IE"/>
        </w:rPr>
        <w:t>product legislation</w:t>
      </w:r>
      <w:r w:rsidR="005C0170">
        <w:rPr>
          <w:rFonts w:ascii="Times New Roman" w:hAnsi="Times New Roman" w:cs="Times New Roman"/>
          <w:noProof/>
          <w:lang w:val="en-IE"/>
        </w:rPr>
        <w:t xml:space="preserve"> (</w:t>
      </w:r>
      <w:r w:rsidRPr="005F02F0">
        <w:rPr>
          <w:rFonts w:ascii="Times New Roman" w:hAnsi="Times New Roman" w:cs="Times New Roman"/>
          <w:noProof/>
          <w:lang w:val="en-IE"/>
        </w:rPr>
        <w:t>the so-called New Legislative Framework</w:t>
      </w:r>
      <w:r w:rsidR="005C0170">
        <w:rPr>
          <w:rFonts w:ascii="Times New Roman" w:hAnsi="Times New Roman" w:cs="Times New Roman"/>
          <w:noProof/>
          <w:lang w:val="en-IE"/>
        </w:rPr>
        <w:t xml:space="preserve">; </w:t>
      </w:r>
      <w:r w:rsidRPr="005F02F0">
        <w:rPr>
          <w:rFonts w:ascii="Times New Roman" w:hAnsi="Times New Roman" w:cs="Times New Roman"/>
          <w:noProof/>
          <w:lang w:val="en-IE"/>
        </w:rPr>
        <w:t>NLF)</w:t>
      </w:r>
      <w:r w:rsidRPr="306795A5">
        <w:rPr>
          <w:rStyle w:val="FootnoteReference"/>
          <w:rFonts w:cs="Times New Roman"/>
          <w:noProof/>
          <w:sz w:val="24"/>
          <w:lang w:val="en-IE"/>
        </w:rPr>
        <w:footnoteReference w:id="33"/>
      </w:r>
      <w:r w:rsidRPr="005F02F0">
        <w:rPr>
          <w:rFonts w:ascii="Times New Roman" w:hAnsi="Times New Roman" w:cs="Times New Roman"/>
          <w:noProof/>
          <w:lang w:val="en-IE"/>
        </w:rPr>
        <w:t>, combined with (ii) a system of standards</w:t>
      </w:r>
      <w:r w:rsidRPr="005F02F0" w:rsidDel="00CD1C79">
        <w:rPr>
          <w:rFonts w:ascii="Times New Roman" w:hAnsi="Times New Roman" w:cs="Times New Roman"/>
          <w:noProof/>
          <w:lang w:val="en-IE"/>
        </w:rPr>
        <w:t xml:space="preserve"> </w:t>
      </w:r>
      <w:r w:rsidR="009E130C">
        <w:rPr>
          <w:rFonts w:ascii="Times New Roman" w:hAnsi="Times New Roman" w:cs="Times New Roman"/>
          <w:noProof/>
          <w:lang w:val="en-IE"/>
        </w:rPr>
        <w:t>that</w:t>
      </w:r>
      <w:r w:rsidR="009E130C" w:rsidRPr="005F02F0" w:rsidDel="00CD1C79">
        <w:rPr>
          <w:rFonts w:ascii="Times New Roman" w:hAnsi="Times New Roman" w:cs="Times New Roman"/>
          <w:noProof/>
          <w:lang w:val="en-IE"/>
        </w:rPr>
        <w:t xml:space="preserve"> </w:t>
      </w:r>
      <w:r w:rsidRPr="005F02F0" w:rsidDel="00CD1C79">
        <w:rPr>
          <w:rFonts w:ascii="Times New Roman" w:hAnsi="Times New Roman" w:cs="Times New Roman"/>
          <w:noProof/>
          <w:lang w:val="en-IE"/>
        </w:rPr>
        <w:t xml:space="preserve">facilitates </w:t>
      </w:r>
      <w:r w:rsidR="00866818">
        <w:rPr>
          <w:rFonts w:ascii="Times New Roman" w:hAnsi="Times New Roman" w:cs="Times New Roman"/>
          <w:noProof/>
          <w:lang w:val="en-IE"/>
        </w:rPr>
        <w:t xml:space="preserve">demonstration of </w:t>
      </w:r>
      <w:r w:rsidRPr="005F02F0" w:rsidDel="00CD1C79">
        <w:rPr>
          <w:rFonts w:ascii="Times New Roman" w:hAnsi="Times New Roman" w:cs="Times New Roman"/>
          <w:noProof/>
          <w:lang w:val="en-IE"/>
        </w:rPr>
        <w:t xml:space="preserve">conformity and </w:t>
      </w:r>
      <w:r w:rsidR="008B36A9">
        <w:rPr>
          <w:rFonts w:ascii="Times New Roman" w:hAnsi="Times New Roman" w:cs="Times New Roman"/>
          <w:noProof/>
          <w:lang w:val="en-IE"/>
        </w:rPr>
        <w:t xml:space="preserve">supports </w:t>
      </w:r>
      <w:r w:rsidRPr="005F02F0" w:rsidDel="00CD1C79">
        <w:rPr>
          <w:rFonts w:ascii="Times New Roman" w:hAnsi="Times New Roman" w:cs="Times New Roman"/>
          <w:noProof/>
          <w:lang w:val="en-IE"/>
        </w:rPr>
        <w:t xml:space="preserve">innovation, and </w:t>
      </w:r>
      <w:r w:rsidRPr="005F02F0">
        <w:rPr>
          <w:rFonts w:ascii="Times New Roman" w:hAnsi="Times New Roman" w:cs="Times New Roman"/>
          <w:noProof/>
          <w:lang w:val="en-IE"/>
        </w:rPr>
        <w:t xml:space="preserve">(iii) </w:t>
      </w:r>
      <w:r w:rsidRPr="005F02F0" w:rsidDel="00CD1C79">
        <w:rPr>
          <w:rFonts w:ascii="Times New Roman" w:hAnsi="Times New Roman" w:cs="Times New Roman"/>
          <w:noProof/>
          <w:lang w:val="en-IE"/>
        </w:rPr>
        <w:t xml:space="preserve">a market surveillance system ensuring compliance and consumer protection. </w:t>
      </w:r>
      <w:r w:rsidR="004B5FB9" w:rsidRPr="00746AE6">
        <w:rPr>
          <w:rFonts w:ascii="Times New Roman" w:hAnsi="Times New Roman" w:cs="Times New Roman"/>
          <w:noProof/>
          <w:lang w:val="en-IE"/>
        </w:rPr>
        <w:t>These policy pillars frame a level playing field with robust</w:t>
      </w:r>
      <w:r w:rsidR="004B5FB9" w:rsidRPr="4704DEEE">
        <w:rPr>
          <w:rFonts w:ascii="Times New Roman" w:hAnsi="Times New Roman" w:cs="Times New Roman"/>
          <w:b/>
          <w:bCs/>
          <w:noProof/>
          <w:lang w:val="en-IE"/>
        </w:rPr>
        <w:t xml:space="preserve"> </w:t>
      </w:r>
      <w:r w:rsidR="004B5FB9" w:rsidRPr="00746AE6">
        <w:rPr>
          <w:rFonts w:ascii="Times New Roman" w:hAnsi="Times New Roman" w:cs="Times New Roman"/>
          <w:noProof/>
          <w:lang w:val="en-IE"/>
        </w:rPr>
        <w:t>competition which prepares the ground for long-term European competitiveness. It also sets the structure for policy initiatives such as digit</w:t>
      </w:r>
      <w:r w:rsidR="00633E2F">
        <w:rPr>
          <w:rFonts w:ascii="Times New Roman" w:hAnsi="Times New Roman" w:cs="Times New Roman"/>
          <w:noProof/>
          <w:lang w:val="en-IE"/>
        </w:rPr>
        <w:t>al</w:t>
      </w:r>
      <w:r w:rsidR="004B5FB9" w:rsidRPr="00746AE6">
        <w:rPr>
          <w:rFonts w:ascii="Times New Roman" w:hAnsi="Times New Roman" w:cs="Times New Roman"/>
          <w:noProof/>
          <w:lang w:val="en-IE"/>
        </w:rPr>
        <w:t>isation and green transitioning.</w:t>
      </w:r>
      <w:r w:rsidR="004B5FB9" w:rsidRPr="4704DEEE">
        <w:rPr>
          <w:rFonts w:ascii="Times New Roman" w:hAnsi="Times New Roman" w:cs="Times New Roman"/>
          <w:b/>
          <w:bCs/>
          <w:noProof/>
          <w:lang w:val="en-IE"/>
        </w:rPr>
        <w:t xml:space="preserve"> </w:t>
      </w:r>
      <w:r w:rsidRPr="005F02F0">
        <w:rPr>
          <w:rFonts w:ascii="Times New Roman" w:hAnsi="Times New Roman" w:cs="Times New Roman"/>
          <w:noProof/>
          <w:lang w:val="en-IE"/>
        </w:rPr>
        <w:t xml:space="preserve">While this framework </w:t>
      </w:r>
      <w:r w:rsidR="002C09A5" w:rsidRPr="005F02F0">
        <w:rPr>
          <w:rFonts w:ascii="Times New Roman" w:hAnsi="Times New Roman" w:cs="Times New Roman"/>
          <w:noProof/>
          <w:lang w:val="en-IE"/>
        </w:rPr>
        <w:t xml:space="preserve">has </w:t>
      </w:r>
      <w:r w:rsidR="002C09A5" w:rsidRPr="00746AE6">
        <w:rPr>
          <w:rFonts w:ascii="Times New Roman" w:hAnsi="Times New Roman" w:cs="Times New Roman"/>
          <w:noProof/>
          <w:lang w:val="en-IE"/>
        </w:rPr>
        <w:t>proven successful</w:t>
      </w:r>
      <w:r w:rsidRPr="005F02F0">
        <w:rPr>
          <w:rFonts w:ascii="Times New Roman" w:hAnsi="Times New Roman" w:cs="Times New Roman"/>
          <w:noProof/>
          <w:lang w:val="en-IE"/>
        </w:rPr>
        <w:t>, it needs improvement</w:t>
      </w:r>
      <w:r w:rsidRPr="306795A5">
        <w:rPr>
          <w:rStyle w:val="FootnoteReference"/>
          <w:rFonts w:cs="Times New Roman"/>
          <w:noProof/>
          <w:sz w:val="24"/>
          <w:lang w:val="en-IE"/>
        </w:rPr>
        <w:footnoteReference w:id="34"/>
      </w:r>
      <w:r w:rsidRPr="005F02F0">
        <w:rPr>
          <w:rFonts w:ascii="Times New Roman" w:hAnsi="Times New Roman" w:cs="Times New Roman"/>
          <w:noProof/>
          <w:lang w:val="en-IE"/>
        </w:rPr>
        <w:t xml:space="preserve">. First, </w:t>
      </w:r>
      <w:r w:rsidR="007965BC">
        <w:rPr>
          <w:rFonts w:ascii="Times New Roman" w:hAnsi="Times New Roman" w:cs="Times New Roman"/>
          <w:noProof/>
          <w:lang w:val="en-IE"/>
        </w:rPr>
        <w:t>guaranteeing</w:t>
      </w:r>
      <w:r w:rsidRPr="005F02F0">
        <w:rPr>
          <w:rFonts w:ascii="Times New Roman" w:hAnsi="Times New Roman" w:cs="Times New Roman"/>
          <w:noProof/>
          <w:lang w:val="en-IE"/>
        </w:rPr>
        <w:t xml:space="preserve"> a coordinated and effective EU-wide response to products bearing a risk</w:t>
      </w:r>
      <w:r w:rsidR="00544946">
        <w:rPr>
          <w:rFonts w:ascii="Times New Roman" w:hAnsi="Times New Roman" w:cs="Times New Roman"/>
          <w:noProof/>
          <w:lang w:val="en-IE"/>
        </w:rPr>
        <w:t xml:space="preserve"> </w:t>
      </w:r>
      <w:r w:rsidR="00544946" w:rsidRPr="4704DEEE">
        <w:rPr>
          <w:rFonts w:ascii="Times New Roman" w:hAnsi="Times New Roman" w:cs="Times New Roman"/>
          <w:noProof/>
          <w:lang w:val="en-IE"/>
        </w:rPr>
        <w:t>necessitates streamlined safeguard procedures</w:t>
      </w:r>
      <w:r w:rsidRPr="005F02F0">
        <w:rPr>
          <w:rFonts w:ascii="Times New Roman" w:hAnsi="Times New Roman" w:cs="Times New Roman"/>
          <w:noProof/>
          <w:lang w:val="en-IE"/>
        </w:rPr>
        <w:t xml:space="preserve">, </w:t>
      </w:r>
      <w:r w:rsidR="0007187B">
        <w:rPr>
          <w:rFonts w:ascii="Times New Roman" w:hAnsi="Times New Roman" w:cs="Times New Roman"/>
          <w:noProof/>
          <w:lang w:val="en-IE"/>
        </w:rPr>
        <w:t>ensuring</w:t>
      </w:r>
      <w:r w:rsidRPr="005F02F0">
        <w:rPr>
          <w:rFonts w:ascii="Times New Roman" w:hAnsi="Times New Roman" w:cs="Times New Roman"/>
          <w:noProof/>
          <w:lang w:val="en-IE"/>
        </w:rPr>
        <w:t xml:space="preserve"> a rapid enforcement action </w:t>
      </w:r>
      <w:r w:rsidR="00BA52B4">
        <w:rPr>
          <w:rFonts w:ascii="Times New Roman" w:hAnsi="Times New Roman" w:cs="Times New Roman"/>
          <w:noProof/>
          <w:lang w:val="en-IE"/>
        </w:rPr>
        <w:t xml:space="preserve">across the Union </w:t>
      </w:r>
      <w:r w:rsidR="00E96FE8">
        <w:rPr>
          <w:rFonts w:ascii="Times New Roman" w:hAnsi="Times New Roman" w:cs="Times New Roman"/>
          <w:noProof/>
          <w:lang w:val="en-IE"/>
        </w:rPr>
        <w:t xml:space="preserve">once </w:t>
      </w:r>
      <w:r w:rsidRPr="005F02F0">
        <w:rPr>
          <w:rFonts w:ascii="Times New Roman" w:hAnsi="Times New Roman" w:cs="Times New Roman"/>
          <w:noProof/>
          <w:lang w:val="en-IE"/>
        </w:rPr>
        <w:t xml:space="preserve">risks </w:t>
      </w:r>
      <w:r w:rsidR="00E96FE8">
        <w:rPr>
          <w:rFonts w:ascii="Times New Roman" w:hAnsi="Times New Roman" w:cs="Times New Roman"/>
          <w:noProof/>
          <w:lang w:val="en-IE"/>
        </w:rPr>
        <w:t>are identified</w:t>
      </w:r>
      <w:r w:rsidRPr="005F02F0">
        <w:rPr>
          <w:rFonts w:ascii="Times New Roman" w:hAnsi="Times New Roman" w:cs="Times New Roman"/>
          <w:noProof/>
          <w:lang w:val="en-IE"/>
        </w:rPr>
        <w:t xml:space="preserve"> in a</w:t>
      </w:r>
      <w:r w:rsidR="00E96FE8">
        <w:rPr>
          <w:rFonts w:ascii="Times New Roman" w:hAnsi="Times New Roman" w:cs="Times New Roman"/>
          <w:noProof/>
          <w:lang w:val="en-IE"/>
        </w:rPr>
        <w:t>ny</w:t>
      </w:r>
      <w:r w:rsidRPr="005F02F0">
        <w:rPr>
          <w:rFonts w:ascii="Times New Roman" w:hAnsi="Times New Roman" w:cs="Times New Roman"/>
          <w:noProof/>
          <w:lang w:val="en-IE"/>
        </w:rPr>
        <w:t xml:space="preserve"> Member State. </w:t>
      </w:r>
      <w:r w:rsidR="004A1192">
        <w:rPr>
          <w:rFonts w:ascii="Times New Roman" w:hAnsi="Times New Roman" w:cs="Times New Roman"/>
          <w:noProof/>
          <w:lang w:val="en-IE"/>
        </w:rPr>
        <w:t>T</w:t>
      </w:r>
      <w:r w:rsidRPr="005F02F0">
        <w:rPr>
          <w:rFonts w:ascii="Times New Roman" w:hAnsi="Times New Roman" w:cs="Times New Roman"/>
          <w:noProof/>
          <w:lang w:val="en-IE"/>
        </w:rPr>
        <w:t xml:space="preserve">here is a need to introduce clear and precise requirements and timely procedures </w:t>
      </w:r>
      <w:r w:rsidR="000911EA" w:rsidRPr="4704DEEE">
        <w:rPr>
          <w:rFonts w:ascii="Times New Roman" w:hAnsi="Times New Roman" w:cs="Times New Roman"/>
          <w:noProof/>
          <w:lang w:val="en-IE"/>
        </w:rPr>
        <w:t>for</w:t>
      </w:r>
      <w:r w:rsidR="000911EA" w:rsidRPr="005F02F0">
        <w:rPr>
          <w:rFonts w:ascii="Times New Roman" w:hAnsi="Times New Roman" w:cs="Times New Roman"/>
          <w:noProof/>
          <w:lang w:val="en-IE"/>
        </w:rPr>
        <w:t xml:space="preserve"> </w:t>
      </w:r>
      <w:r w:rsidR="000911EA" w:rsidRPr="4704DEEE">
        <w:rPr>
          <w:rFonts w:ascii="Times New Roman" w:hAnsi="Times New Roman" w:cs="Times New Roman"/>
          <w:noProof/>
          <w:lang w:val="en-IE"/>
        </w:rPr>
        <w:t>notified conformity assessment</w:t>
      </w:r>
      <w:r w:rsidRPr="005F02F0">
        <w:rPr>
          <w:rFonts w:ascii="Times New Roman" w:hAnsi="Times New Roman" w:cs="Times New Roman"/>
          <w:noProof/>
          <w:lang w:val="en-IE"/>
        </w:rPr>
        <w:t xml:space="preserve"> bodies</w:t>
      </w:r>
      <w:r w:rsidR="000911EA" w:rsidRPr="4704DEEE">
        <w:rPr>
          <w:rFonts w:ascii="Times New Roman" w:hAnsi="Times New Roman" w:cs="Times New Roman"/>
          <w:noProof/>
          <w:lang w:val="en-IE"/>
        </w:rPr>
        <w:t xml:space="preserve"> to better address inadequate practices</w:t>
      </w:r>
      <w:r w:rsidRPr="005F02F0">
        <w:rPr>
          <w:rFonts w:ascii="Times New Roman" w:hAnsi="Times New Roman" w:cs="Times New Roman"/>
          <w:noProof/>
          <w:lang w:val="en-IE"/>
        </w:rPr>
        <w:t>.</w:t>
      </w:r>
      <w:r w:rsidRPr="12139A4C" w:rsidDel="008626A2">
        <w:rPr>
          <w:rFonts w:ascii="Times New Roman" w:hAnsi="Times New Roman" w:cs="Times New Roman"/>
          <w:b/>
          <w:bCs/>
          <w:noProof/>
          <w:lang w:val="en-IE"/>
        </w:rPr>
        <w:t xml:space="preserve"> </w:t>
      </w:r>
      <w:r w:rsidR="00555077">
        <w:rPr>
          <w:rFonts w:ascii="Times New Roman" w:hAnsi="Times New Roman" w:cs="Times New Roman"/>
          <w:noProof/>
          <w:lang w:val="en-IE"/>
        </w:rPr>
        <w:t>Second</w:t>
      </w:r>
      <w:r w:rsidRPr="005F02F0">
        <w:rPr>
          <w:rFonts w:ascii="Times New Roman" w:hAnsi="Times New Roman" w:cs="Times New Roman"/>
          <w:noProof/>
          <w:lang w:val="en-IE"/>
        </w:rPr>
        <w:t>, the</w:t>
      </w:r>
      <w:r w:rsidR="006926F4">
        <w:rPr>
          <w:rFonts w:ascii="Times New Roman" w:hAnsi="Times New Roman" w:cs="Times New Roman"/>
          <w:noProof/>
          <w:lang w:val="en-IE"/>
        </w:rPr>
        <w:t xml:space="preserve"> NLF</w:t>
      </w:r>
      <w:r w:rsidRPr="005F02F0">
        <w:rPr>
          <w:rFonts w:ascii="Times New Roman" w:hAnsi="Times New Roman" w:cs="Times New Roman"/>
          <w:noProof/>
          <w:lang w:val="en-IE"/>
        </w:rPr>
        <w:t xml:space="preserve"> currently </w:t>
      </w:r>
      <w:r w:rsidR="002B1F6A">
        <w:rPr>
          <w:rFonts w:ascii="Times New Roman" w:hAnsi="Times New Roman" w:cs="Times New Roman"/>
          <w:noProof/>
          <w:lang w:val="en-IE"/>
        </w:rPr>
        <w:t>does not outline the responsibilities of economic operators involved in product circularity</w:t>
      </w:r>
      <w:r w:rsidRPr="005F02F0">
        <w:rPr>
          <w:rFonts w:ascii="Times New Roman" w:hAnsi="Times New Roman" w:cs="Times New Roman"/>
          <w:noProof/>
          <w:lang w:val="en-IE"/>
        </w:rPr>
        <w:t xml:space="preserve">. Such </w:t>
      </w:r>
      <w:r w:rsidR="003102F7">
        <w:rPr>
          <w:rFonts w:ascii="Times New Roman" w:hAnsi="Times New Roman" w:cs="Times New Roman"/>
          <w:noProof/>
          <w:lang w:val="en-IE"/>
        </w:rPr>
        <w:t>a clarification</w:t>
      </w:r>
      <w:r w:rsidRPr="005F02F0">
        <w:rPr>
          <w:rFonts w:ascii="Times New Roman" w:hAnsi="Times New Roman" w:cs="Times New Roman"/>
          <w:noProof/>
          <w:lang w:val="en-IE"/>
        </w:rPr>
        <w:t xml:space="preserve"> would facilitate compliance and extend product lifecycle. Finally, the </w:t>
      </w:r>
      <w:r w:rsidRPr="005F02F0">
        <w:rPr>
          <w:rFonts w:ascii="Times New Roman" w:hAnsi="Times New Roman" w:cs="Times New Roman"/>
          <w:noProof/>
        </w:rPr>
        <w:t xml:space="preserve">EU product legislation needs to fully embrace digital solutions. The current </w:t>
      </w:r>
      <w:r w:rsidR="005E5782" w:rsidRPr="4704DEEE">
        <w:rPr>
          <w:rFonts w:ascii="Times New Roman" w:hAnsi="Times New Roman" w:cs="Times New Roman"/>
          <w:noProof/>
        </w:rPr>
        <w:t>reliance on traditional paper-based documentation is outdated</w:t>
      </w:r>
      <w:r w:rsidRPr="005F02F0">
        <w:rPr>
          <w:rFonts w:ascii="Times New Roman" w:hAnsi="Times New Roman" w:cs="Times New Roman"/>
          <w:noProof/>
        </w:rPr>
        <w:t xml:space="preserve">. </w:t>
      </w:r>
      <w:r w:rsidR="00772150">
        <w:rPr>
          <w:rFonts w:ascii="Times New Roman" w:hAnsi="Times New Roman" w:cs="Times New Roman"/>
          <w:noProof/>
        </w:rPr>
        <w:t>In the future, t</w:t>
      </w:r>
      <w:r w:rsidRPr="005F02F0">
        <w:rPr>
          <w:rFonts w:ascii="Times New Roman" w:hAnsi="Times New Roman" w:cs="Times New Roman"/>
          <w:noProof/>
        </w:rPr>
        <w:t xml:space="preserve">he Digital Product Passport (DPP) will allow access to all </w:t>
      </w:r>
      <w:r w:rsidR="00155CA9">
        <w:rPr>
          <w:rFonts w:ascii="Times New Roman" w:hAnsi="Times New Roman" w:cs="Times New Roman"/>
          <w:noProof/>
        </w:rPr>
        <w:t xml:space="preserve">essential </w:t>
      </w:r>
      <w:r w:rsidRPr="005F02F0">
        <w:rPr>
          <w:rFonts w:ascii="Times New Roman" w:hAnsi="Times New Roman" w:cs="Times New Roman"/>
          <w:noProof/>
        </w:rPr>
        <w:t>documents required under the EU product legislation.</w:t>
      </w:r>
    </w:p>
    <w:p w14:paraId="541D385C" w14:textId="6E8409A1" w:rsidR="008A106E" w:rsidRPr="005F02F0" w:rsidRDefault="008A106E" w:rsidP="008A106E">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While the product framework facilitates </w:t>
      </w:r>
      <w:r w:rsidR="0081133D">
        <w:rPr>
          <w:rFonts w:ascii="Times New Roman" w:hAnsi="Times New Roman" w:cs="Times New Roman"/>
          <w:b/>
          <w:bCs/>
          <w:noProof/>
        </w:rPr>
        <w:t xml:space="preserve">the </w:t>
      </w:r>
      <w:r w:rsidRPr="005F02F0">
        <w:rPr>
          <w:rFonts w:ascii="Times New Roman" w:hAnsi="Times New Roman" w:cs="Times New Roman"/>
          <w:b/>
          <w:bCs/>
          <w:noProof/>
        </w:rPr>
        <w:t xml:space="preserve">seamless circulation of products </w:t>
      </w:r>
      <w:r w:rsidR="00F51B14">
        <w:rPr>
          <w:rFonts w:ascii="Times New Roman" w:hAnsi="Times New Roman" w:cs="Times New Roman"/>
          <w:b/>
          <w:bCs/>
          <w:noProof/>
        </w:rPr>
        <w:t>within</w:t>
      </w:r>
      <w:r w:rsidR="00F51B14" w:rsidRPr="005F02F0">
        <w:rPr>
          <w:rFonts w:ascii="Times New Roman" w:hAnsi="Times New Roman" w:cs="Times New Roman"/>
          <w:b/>
          <w:bCs/>
          <w:noProof/>
        </w:rPr>
        <w:t xml:space="preserve"> </w:t>
      </w:r>
      <w:r w:rsidRPr="005F02F0">
        <w:rPr>
          <w:rFonts w:ascii="Times New Roman" w:hAnsi="Times New Roman" w:cs="Times New Roman"/>
          <w:b/>
          <w:bCs/>
          <w:noProof/>
        </w:rPr>
        <w:t xml:space="preserve">the Single Market, it needs to be protected from abuse. </w:t>
      </w:r>
      <w:r w:rsidR="00B94E55" w:rsidRPr="005F02F0">
        <w:rPr>
          <w:rFonts w:ascii="Times New Roman" w:hAnsi="Times New Roman" w:cs="Times New Roman"/>
          <w:noProof/>
        </w:rPr>
        <w:t xml:space="preserve">The sheer volume of products entering the European Market from the outside world makes it impossible to </w:t>
      </w:r>
      <w:r w:rsidR="00D845BB">
        <w:rPr>
          <w:rFonts w:ascii="Times New Roman" w:hAnsi="Times New Roman" w:cs="Times New Roman"/>
          <w:noProof/>
        </w:rPr>
        <w:t xml:space="preserve">ensure full </w:t>
      </w:r>
      <w:r w:rsidR="00B94E55" w:rsidRPr="005F02F0">
        <w:rPr>
          <w:rFonts w:ascii="Times New Roman" w:hAnsi="Times New Roman" w:cs="Times New Roman"/>
          <w:noProof/>
        </w:rPr>
        <w:t xml:space="preserve">compliance via customs and market surveillance checks. </w:t>
      </w:r>
      <w:r w:rsidR="003B0306">
        <w:rPr>
          <w:rFonts w:ascii="Times New Roman" w:hAnsi="Times New Roman" w:cs="Times New Roman"/>
          <w:noProof/>
        </w:rPr>
        <w:t>C</w:t>
      </w:r>
      <w:r w:rsidR="003B0469" w:rsidRPr="003B0469">
        <w:rPr>
          <w:rFonts w:ascii="Times New Roman" w:hAnsi="Times New Roman" w:cs="Times New Roman"/>
          <w:noProof/>
        </w:rPr>
        <w:t>ustoms authorities</w:t>
      </w:r>
      <w:r w:rsidR="003B0306">
        <w:rPr>
          <w:rFonts w:ascii="Times New Roman" w:hAnsi="Times New Roman" w:cs="Times New Roman"/>
          <w:noProof/>
        </w:rPr>
        <w:t>,</w:t>
      </w:r>
      <w:r w:rsidR="003B0469" w:rsidRPr="003B0469">
        <w:rPr>
          <w:rFonts w:ascii="Times New Roman" w:hAnsi="Times New Roman" w:cs="Times New Roman"/>
          <w:noProof/>
        </w:rPr>
        <w:t xml:space="preserve"> the first line of</w:t>
      </w:r>
      <w:r w:rsidR="003B0469" w:rsidRPr="003B0469">
        <w:rPr>
          <w:rFonts w:ascii="Times New Roman" w:hAnsi="Times New Roman" w:cs="Times New Roman"/>
          <w:b/>
          <w:bCs/>
          <w:noProof/>
        </w:rPr>
        <w:t xml:space="preserve"> </w:t>
      </w:r>
      <w:r w:rsidR="003B0469" w:rsidRPr="003B0469">
        <w:rPr>
          <w:rFonts w:ascii="Times New Roman" w:hAnsi="Times New Roman" w:cs="Times New Roman"/>
          <w:noProof/>
        </w:rPr>
        <w:t>defence</w:t>
      </w:r>
      <w:r w:rsidR="003B0469" w:rsidRPr="003B0469">
        <w:rPr>
          <w:noProof/>
        </w:rPr>
        <w:t xml:space="preserve"> </w:t>
      </w:r>
      <w:r w:rsidR="003B0469" w:rsidRPr="003B0469">
        <w:rPr>
          <w:rFonts w:ascii="Times New Roman" w:hAnsi="Times New Roman" w:cs="Times New Roman"/>
          <w:noProof/>
        </w:rPr>
        <w:t>at the border</w:t>
      </w:r>
      <w:r w:rsidR="003B0306">
        <w:rPr>
          <w:rFonts w:ascii="Times New Roman" w:hAnsi="Times New Roman" w:cs="Times New Roman"/>
          <w:noProof/>
        </w:rPr>
        <w:t>, are overwhelmed</w:t>
      </w:r>
      <w:r w:rsidR="001608CF">
        <w:rPr>
          <w:rFonts w:ascii="Times New Roman" w:hAnsi="Times New Roman" w:cs="Times New Roman"/>
          <w:noProof/>
        </w:rPr>
        <w:t xml:space="preserve"> – particularly by</w:t>
      </w:r>
      <w:r w:rsidR="00B94E55">
        <w:rPr>
          <w:rFonts w:ascii="Times New Roman" w:hAnsi="Times New Roman" w:cs="Times New Roman"/>
          <w:noProof/>
        </w:rPr>
        <w:t xml:space="preserve"> e-commerce i</w:t>
      </w:r>
      <w:r w:rsidR="00A13039">
        <w:rPr>
          <w:rFonts w:ascii="Times New Roman" w:hAnsi="Times New Roman" w:cs="Times New Roman"/>
          <w:noProof/>
        </w:rPr>
        <w:t>mports</w:t>
      </w:r>
      <w:r w:rsidR="001608CF">
        <w:rPr>
          <w:rFonts w:ascii="Times New Roman" w:hAnsi="Times New Roman" w:cs="Times New Roman"/>
          <w:noProof/>
        </w:rPr>
        <w:t>,</w:t>
      </w:r>
      <w:r w:rsidR="00A13039">
        <w:rPr>
          <w:rFonts w:ascii="Times New Roman" w:hAnsi="Times New Roman" w:cs="Times New Roman"/>
          <w:noProof/>
        </w:rPr>
        <w:t xml:space="preserve"> which represent 97% of all customs declarations</w:t>
      </w:r>
      <w:r w:rsidR="00B94E55" w:rsidRPr="306795A5">
        <w:rPr>
          <w:rStyle w:val="FootnoteReference"/>
          <w:rFonts w:cs="Times New Roman"/>
          <w:noProof/>
          <w:sz w:val="24"/>
        </w:rPr>
        <w:footnoteReference w:id="35"/>
      </w:r>
      <w:r w:rsidR="00B94E55">
        <w:rPr>
          <w:rFonts w:ascii="Times New Roman" w:hAnsi="Times New Roman" w:cs="Times New Roman"/>
          <w:noProof/>
        </w:rPr>
        <w:t>.</w:t>
      </w:r>
      <w:r w:rsidR="003B0469" w:rsidRPr="003B0469">
        <w:rPr>
          <w:rFonts w:ascii="Times New Roman" w:hAnsi="Times New Roman" w:cs="Times New Roman"/>
          <w:noProof/>
        </w:rPr>
        <w:t xml:space="preserve"> </w:t>
      </w:r>
      <w:r w:rsidRPr="005F02F0">
        <w:rPr>
          <w:rFonts w:ascii="Times New Roman" w:hAnsi="Times New Roman" w:cs="Times New Roman"/>
          <w:noProof/>
        </w:rPr>
        <w:t>The market surveillance system</w:t>
      </w:r>
      <w:r w:rsidR="00892114" w:rsidRPr="306795A5">
        <w:rPr>
          <w:rStyle w:val="FootnoteReference"/>
          <w:rFonts w:cs="Times New Roman"/>
          <w:noProof/>
          <w:sz w:val="24"/>
        </w:rPr>
        <w:footnoteReference w:id="36"/>
      </w:r>
      <w:r w:rsidRPr="005F02F0">
        <w:rPr>
          <w:rFonts w:ascii="Times New Roman" w:hAnsi="Times New Roman" w:cs="Times New Roman"/>
          <w:noProof/>
        </w:rPr>
        <w:t xml:space="preserve">, </w:t>
      </w:r>
      <w:r w:rsidR="007D2CA7">
        <w:rPr>
          <w:rFonts w:ascii="Times New Roman" w:hAnsi="Times New Roman" w:cs="Times New Roman"/>
          <w:noProof/>
        </w:rPr>
        <w:t xml:space="preserve">the second line of defence, </w:t>
      </w:r>
      <w:r w:rsidR="00E4576A">
        <w:rPr>
          <w:rFonts w:ascii="Times New Roman" w:hAnsi="Times New Roman" w:cs="Times New Roman"/>
          <w:noProof/>
        </w:rPr>
        <w:t>also</w:t>
      </w:r>
      <w:r w:rsidR="00E4576A" w:rsidRPr="005F02F0">
        <w:rPr>
          <w:rFonts w:ascii="Times New Roman" w:hAnsi="Times New Roman" w:cs="Times New Roman"/>
          <w:noProof/>
        </w:rPr>
        <w:t xml:space="preserve"> </w:t>
      </w:r>
      <w:r w:rsidRPr="005F02F0">
        <w:rPr>
          <w:rFonts w:ascii="Times New Roman" w:hAnsi="Times New Roman" w:cs="Times New Roman"/>
          <w:noProof/>
        </w:rPr>
        <w:t>fall</w:t>
      </w:r>
      <w:r w:rsidR="00E4576A">
        <w:rPr>
          <w:rFonts w:ascii="Times New Roman" w:hAnsi="Times New Roman" w:cs="Times New Roman"/>
          <w:noProof/>
        </w:rPr>
        <w:t>ing</w:t>
      </w:r>
      <w:r w:rsidRPr="005F02F0">
        <w:rPr>
          <w:rFonts w:ascii="Times New Roman" w:hAnsi="Times New Roman" w:cs="Times New Roman"/>
          <w:noProof/>
        </w:rPr>
        <w:t xml:space="preserve"> under the competence of the Member States, is </w:t>
      </w:r>
      <w:r w:rsidR="007D2CA7">
        <w:rPr>
          <w:rFonts w:ascii="Times New Roman" w:hAnsi="Times New Roman" w:cs="Times New Roman"/>
          <w:noProof/>
        </w:rPr>
        <w:t>similarly</w:t>
      </w:r>
      <w:r w:rsidRPr="005F02F0" w:rsidDel="007D2CA7">
        <w:rPr>
          <w:rFonts w:ascii="Times New Roman" w:hAnsi="Times New Roman" w:cs="Times New Roman"/>
          <w:noProof/>
        </w:rPr>
        <w:t xml:space="preserve"> </w:t>
      </w:r>
      <w:r w:rsidRPr="005F02F0">
        <w:rPr>
          <w:rFonts w:ascii="Times New Roman" w:hAnsi="Times New Roman" w:cs="Times New Roman"/>
          <w:noProof/>
        </w:rPr>
        <w:t>under immense pressure</w:t>
      </w:r>
      <w:r w:rsidRPr="306795A5">
        <w:rPr>
          <w:rStyle w:val="FootnoteReference"/>
          <w:rFonts w:cs="Times New Roman"/>
          <w:noProof/>
          <w:sz w:val="24"/>
        </w:rPr>
        <w:footnoteReference w:id="37"/>
      </w:r>
      <w:r w:rsidRPr="005F02F0">
        <w:rPr>
          <w:rFonts w:ascii="Times New Roman" w:hAnsi="Times New Roman" w:cs="Times New Roman"/>
          <w:noProof/>
        </w:rPr>
        <w:t xml:space="preserve">. The exploding volume of products entering from third countries that are unsafe, counterfeit or non-compliant can lead to serious safety and health risks for consumers, has a negative impact on the environment and puts legitimate businesses at a disadvantage. </w:t>
      </w:r>
      <w:r w:rsidR="00F95849" w:rsidRPr="00F95849">
        <w:rPr>
          <w:rFonts w:ascii="Times New Roman" w:hAnsi="Times New Roman" w:cs="Times New Roman"/>
          <w:noProof/>
        </w:rPr>
        <w:t xml:space="preserve">Consumers themselves </w:t>
      </w:r>
      <w:r w:rsidR="005654BF">
        <w:rPr>
          <w:rFonts w:ascii="Times New Roman" w:hAnsi="Times New Roman" w:cs="Times New Roman"/>
          <w:noProof/>
        </w:rPr>
        <w:t>cite</w:t>
      </w:r>
      <w:r w:rsidR="00F95849" w:rsidRPr="00F95849">
        <w:rPr>
          <w:rFonts w:ascii="Times New Roman" w:hAnsi="Times New Roman" w:cs="Times New Roman"/>
          <w:noProof/>
        </w:rPr>
        <w:t xml:space="preserve"> </w:t>
      </w:r>
      <w:r w:rsidR="00725453">
        <w:rPr>
          <w:rFonts w:ascii="Times New Roman" w:hAnsi="Times New Roman" w:cs="Times New Roman"/>
          <w:noProof/>
        </w:rPr>
        <w:t>un</w:t>
      </w:r>
      <w:r w:rsidR="00F95849" w:rsidRPr="00F95849">
        <w:rPr>
          <w:rFonts w:ascii="Times New Roman" w:hAnsi="Times New Roman" w:cs="Times New Roman"/>
          <w:noProof/>
        </w:rPr>
        <w:t xml:space="preserve">trustworthy online sellers </w:t>
      </w:r>
      <w:r w:rsidR="00725453">
        <w:rPr>
          <w:rFonts w:ascii="Times New Roman" w:hAnsi="Times New Roman" w:cs="Times New Roman"/>
          <w:noProof/>
        </w:rPr>
        <w:t>as one of</w:t>
      </w:r>
      <w:r w:rsidR="00F95849" w:rsidRPr="00F95849">
        <w:rPr>
          <w:rFonts w:ascii="Times New Roman" w:hAnsi="Times New Roman" w:cs="Times New Roman"/>
          <w:noProof/>
        </w:rPr>
        <w:t xml:space="preserve"> the </w:t>
      </w:r>
      <w:r w:rsidR="005654BF">
        <w:rPr>
          <w:rFonts w:ascii="Times New Roman" w:hAnsi="Times New Roman" w:cs="Times New Roman"/>
          <w:noProof/>
        </w:rPr>
        <w:t xml:space="preserve">most impactful </w:t>
      </w:r>
      <w:r w:rsidR="002F3CAA" w:rsidRPr="002F3CAA">
        <w:rPr>
          <w:rFonts w:ascii="Times New Roman" w:hAnsi="Times New Roman" w:cs="Times New Roman"/>
          <w:noProof/>
        </w:rPr>
        <w:t xml:space="preserve">challenges </w:t>
      </w:r>
      <w:r w:rsidR="005654BF">
        <w:rPr>
          <w:rFonts w:ascii="Times New Roman" w:hAnsi="Times New Roman" w:cs="Times New Roman"/>
          <w:noProof/>
        </w:rPr>
        <w:t>they face online</w:t>
      </w:r>
      <w:r w:rsidR="002F3CAA">
        <w:rPr>
          <w:rFonts w:ascii="Times New Roman" w:hAnsi="Times New Roman" w:cs="Times New Roman"/>
          <w:noProof/>
        </w:rPr>
        <w:t xml:space="preserve">. </w:t>
      </w:r>
      <w:r w:rsidR="00725453">
        <w:rPr>
          <w:rFonts w:ascii="Times New Roman" w:hAnsi="Times New Roman" w:cs="Times New Roman"/>
          <w:noProof/>
        </w:rPr>
        <w:t>In some sectors, s</w:t>
      </w:r>
      <w:r w:rsidRPr="005F02F0">
        <w:rPr>
          <w:rFonts w:ascii="Times New Roman" w:hAnsi="Times New Roman" w:cs="Times New Roman"/>
          <w:noProof/>
        </w:rPr>
        <w:t xml:space="preserve">tudies </w:t>
      </w:r>
      <w:r w:rsidR="00725453">
        <w:rPr>
          <w:rFonts w:ascii="Times New Roman" w:hAnsi="Times New Roman" w:cs="Times New Roman"/>
          <w:noProof/>
        </w:rPr>
        <w:t>show</w:t>
      </w:r>
      <w:r w:rsidRPr="005F02F0">
        <w:rPr>
          <w:rFonts w:ascii="Times New Roman" w:hAnsi="Times New Roman" w:cs="Times New Roman"/>
          <w:noProof/>
        </w:rPr>
        <w:t xml:space="preserve"> that up to 100%</w:t>
      </w:r>
      <w:r w:rsidRPr="306795A5">
        <w:rPr>
          <w:rStyle w:val="FootnoteReference"/>
          <w:rFonts w:cs="Times New Roman"/>
          <w:noProof/>
          <w:sz w:val="24"/>
        </w:rPr>
        <w:footnoteReference w:id="38"/>
      </w:r>
      <w:r w:rsidRPr="005F02F0">
        <w:rPr>
          <w:rFonts w:ascii="Times New Roman" w:hAnsi="Times New Roman" w:cs="Times New Roman"/>
          <w:noProof/>
        </w:rPr>
        <w:t xml:space="preserve"> of products </w:t>
      </w:r>
      <w:r w:rsidR="00B12E5B">
        <w:rPr>
          <w:rFonts w:ascii="Times New Roman" w:hAnsi="Times New Roman" w:cs="Times New Roman"/>
          <w:noProof/>
        </w:rPr>
        <w:t>on certain e-commerce platforms</w:t>
      </w:r>
      <w:r w:rsidR="00151643" w:rsidRPr="005F02F0">
        <w:rPr>
          <w:rFonts w:ascii="Times New Roman" w:hAnsi="Times New Roman" w:cs="Times New Roman"/>
          <w:noProof/>
        </w:rPr>
        <w:t xml:space="preserve"> </w:t>
      </w:r>
      <w:r w:rsidRPr="005F02F0">
        <w:rPr>
          <w:rFonts w:ascii="Times New Roman" w:hAnsi="Times New Roman" w:cs="Times New Roman"/>
          <w:noProof/>
        </w:rPr>
        <w:t xml:space="preserve">are non-compliant. The </w:t>
      </w:r>
      <w:r w:rsidR="00B12E5B">
        <w:rPr>
          <w:rFonts w:ascii="Times New Roman" w:hAnsi="Times New Roman" w:cs="Times New Roman"/>
          <w:noProof/>
        </w:rPr>
        <w:t>current</w:t>
      </w:r>
      <w:r w:rsidRPr="005F02F0">
        <w:rPr>
          <w:rFonts w:ascii="Times New Roman" w:hAnsi="Times New Roman" w:cs="Times New Roman"/>
          <w:noProof/>
        </w:rPr>
        <w:t xml:space="preserve"> market surveillance system </w:t>
      </w:r>
      <w:r w:rsidR="00B12E5B">
        <w:rPr>
          <w:rFonts w:ascii="Times New Roman" w:hAnsi="Times New Roman" w:cs="Times New Roman"/>
          <w:noProof/>
        </w:rPr>
        <w:t>lacks the</w:t>
      </w:r>
      <w:r w:rsidRPr="005F02F0">
        <w:rPr>
          <w:rFonts w:ascii="Times New Roman" w:hAnsi="Times New Roman" w:cs="Times New Roman"/>
          <w:noProof/>
        </w:rPr>
        <w:t xml:space="preserve"> resources and </w:t>
      </w:r>
      <w:r w:rsidR="00B12E5B">
        <w:rPr>
          <w:rFonts w:ascii="Times New Roman" w:hAnsi="Times New Roman" w:cs="Times New Roman"/>
          <w:noProof/>
        </w:rPr>
        <w:t>expertise</w:t>
      </w:r>
      <w:r w:rsidRPr="005F02F0">
        <w:rPr>
          <w:rFonts w:ascii="Times New Roman" w:hAnsi="Times New Roman" w:cs="Times New Roman"/>
          <w:noProof/>
        </w:rPr>
        <w:t xml:space="preserve"> </w:t>
      </w:r>
      <w:r w:rsidR="007E0743">
        <w:rPr>
          <w:rFonts w:ascii="Times New Roman" w:hAnsi="Times New Roman" w:cs="Times New Roman"/>
          <w:noProof/>
        </w:rPr>
        <w:t>and</w:t>
      </w:r>
      <w:r w:rsidR="00B13436">
        <w:rPr>
          <w:rFonts w:ascii="Times New Roman" w:hAnsi="Times New Roman" w:cs="Times New Roman"/>
          <w:noProof/>
        </w:rPr>
        <w:t xml:space="preserve"> is too </w:t>
      </w:r>
      <w:r w:rsidRPr="005F02F0">
        <w:rPr>
          <w:rFonts w:ascii="Times New Roman" w:hAnsi="Times New Roman" w:cs="Times New Roman"/>
          <w:noProof/>
        </w:rPr>
        <w:t>structural</w:t>
      </w:r>
      <w:r w:rsidR="00B13436">
        <w:rPr>
          <w:rFonts w:ascii="Times New Roman" w:hAnsi="Times New Roman" w:cs="Times New Roman"/>
          <w:noProof/>
        </w:rPr>
        <w:t>ly</w:t>
      </w:r>
      <w:r w:rsidRPr="005F02F0">
        <w:rPr>
          <w:rFonts w:ascii="Times New Roman" w:hAnsi="Times New Roman" w:cs="Times New Roman"/>
          <w:noProof/>
        </w:rPr>
        <w:t xml:space="preserve"> fragment</w:t>
      </w:r>
      <w:r w:rsidR="00B13436">
        <w:rPr>
          <w:rFonts w:ascii="Times New Roman" w:hAnsi="Times New Roman" w:cs="Times New Roman"/>
          <w:noProof/>
        </w:rPr>
        <w:t>ed to effectively tackle these challenges</w:t>
      </w:r>
      <w:r w:rsidRPr="005F02F0">
        <w:rPr>
          <w:rFonts w:ascii="Times New Roman" w:hAnsi="Times New Roman" w:cs="Times New Roman"/>
          <w:noProof/>
        </w:rPr>
        <w:t>.</w:t>
      </w:r>
    </w:p>
    <w:p w14:paraId="0007FF16" w14:textId="6F9E4600" w:rsidR="008A106E" w:rsidRDefault="008A106E" w:rsidP="002D7EA2">
      <w:pPr>
        <w:spacing w:line="259" w:lineRule="auto"/>
        <w:jc w:val="both"/>
        <w:rPr>
          <w:rFonts w:ascii="Times New Roman" w:eastAsia="EC Square Sans Pro" w:hAnsi="Times New Roman" w:cs="Times New Roman"/>
          <w:noProof/>
        </w:rPr>
      </w:pPr>
      <w:r w:rsidRPr="005F02F0">
        <w:rPr>
          <w:rFonts w:ascii="Times New Roman" w:hAnsi="Times New Roman" w:cs="Times New Roman"/>
          <w:b/>
          <w:bCs/>
          <w:noProof/>
        </w:rPr>
        <w:lastRenderedPageBreak/>
        <w:t>The ability to p</w:t>
      </w:r>
      <w:r w:rsidR="009158ED">
        <w:rPr>
          <w:rFonts w:ascii="Times New Roman" w:hAnsi="Times New Roman" w:cs="Times New Roman"/>
          <w:b/>
          <w:bCs/>
          <w:noProof/>
        </w:rPr>
        <w:t>ool</w:t>
      </w:r>
      <w:r w:rsidRPr="005F02F0">
        <w:rPr>
          <w:rFonts w:ascii="Times New Roman" w:hAnsi="Times New Roman" w:cs="Times New Roman"/>
          <w:b/>
          <w:bCs/>
          <w:noProof/>
        </w:rPr>
        <w:t xml:space="preserve"> resources, exchange intelligence, and prioritise is key to </w:t>
      </w:r>
      <w:r w:rsidRPr="2566530E">
        <w:rPr>
          <w:rFonts w:ascii="Times New Roman" w:hAnsi="Times New Roman" w:cs="Times New Roman"/>
          <w:b/>
          <w:bCs/>
          <w:noProof/>
        </w:rPr>
        <w:t>target</w:t>
      </w:r>
      <w:r w:rsidR="6FF70B9F" w:rsidRPr="2566530E">
        <w:rPr>
          <w:rFonts w:ascii="Times New Roman" w:hAnsi="Times New Roman" w:cs="Times New Roman"/>
          <w:b/>
          <w:bCs/>
          <w:noProof/>
        </w:rPr>
        <w:t>ing</w:t>
      </w:r>
      <w:r w:rsidRPr="005F02F0">
        <w:rPr>
          <w:rFonts w:ascii="Times New Roman" w:hAnsi="Times New Roman" w:cs="Times New Roman"/>
          <w:b/>
          <w:bCs/>
          <w:noProof/>
        </w:rPr>
        <w:t xml:space="preserve"> the most harmful products. </w:t>
      </w:r>
      <w:r w:rsidR="008A4151" w:rsidRPr="008A4151">
        <w:rPr>
          <w:rFonts w:ascii="Times New Roman" w:hAnsi="Times New Roman" w:cs="Times New Roman"/>
          <w:noProof/>
        </w:rPr>
        <w:t>The pending Customs reform</w:t>
      </w:r>
      <w:r w:rsidR="008A4151">
        <w:rPr>
          <w:rFonts w:ascii="Times New Roman" w:hAnsi="Times New Roman" w:cs="Times New Roman"/>
          <w:noProof/>
        </w:rPr>
        <w:t xml:space="preserve"> seeks to address these challenges in the first line through a new Customs Authority, </w:t>
      </w:r>
      <w:r w:rsidR="002C40B6" w:rsidRPr="00E51001">
        <w:rPr>
          <w:rFonts w:ascii="Times New Roman" w:hAnsi="Times New Roman" w:cs="Times New Roman"/>
          <w:noProof/>
          <w:lang w:val="en-US"/>
        </w:rPr>
        <w:t>an EU Customs Data Hub and adjusted rules for imported e-commerce parcels to ensure a level-playing field, notably by removing the EUR 150 duty exemption for imports</w:t>
      </w:r>
      <w:r w:rsidR="00F5289D">
        <w:rPr>
          <w:rFonts w:ascii="Times New Roman" w:hAnsi="Times New Roman" w:cs="Times New Roman"/>
          <w:noProof/>
          <w:lang w:val="en-US"/>
        </w:rPr>
        <w:t>.</w:t>
      </w:r>
      <w:r w:rsidR="001643FB" w:rsidRPr="000B49B1">
        <w:rPr>
          <w:rFonts w:ascii="Times New Roman" w:hAnsi="Times New Roman" w:cs="Times New Roman"/>
          <w:noProof/>
        </w:rPr>
        <w:t xml:space="preserve"> Discussions on a possible customs handling fee are also on-going to address the scaling costs of supervising the compliance of small consignments with EU rules.</w:t>
      </w:r>
      <w:r w:rsidR="00F5289D" w:rsidRPr="000B49B1">
        <w:rPr>
          <w:rFonts w:ascii="Times New Roman" w:hAnsi="Times New Roman" w:cs="Times New Roman"/>
          <w:noProof/>
        </w:rPr>
        <w:t xml:space="preserve"> </w:t>
      </w:r>
      <w:r w:rsidR="008A4151" w:rsidRPr="000B49B1">
        <w:rPr>
          <w:rFonts w:ascii="Times New Roman" w:hAnsi="Times New Roman" w:cs="Times New Roman"/>
          <w:noProof/>
        </w:rPr>
        <w:t>In</w:t>
      </w:r>
      <w:r w:rsidR="008A4151">
        <w:rPr>
          <w:rFonts w:ascii="Times New Roman" w:hAnsi="Times New Roman" w:cs="Times New Roman"/>
          <w:noProof/>
        </w:rPr>
        <w:t xml:space="preserve"> the same vein, t</w:t>
      </w:r>
      <w:r w:rsidRPr="005F02F0">
        <w:rPr>
          <w:rFonts w:ascii="Times New Roman" w:hAnsi="Times New Roman" w:cs="Times New Roman"/>
          <w:noProof/>
        </w:rPr>
        <w:t>here is a need for EU-level governance</w:t>
      </w:r>
      <w:r>
        <w:rPr>
          <w:rFonts w:ascii="Times New Roman" w:hAnsi="Times New Roman" w:cs="Times New Roman"/>
          <w:noProof/>
        </w:rPr>
        <w:t xml:space="preserve"> </w:t>
      </w:r>
      <w:r w:rsidR="009952E5">
        <w:rPr>
          <w:rFonts w:ascii="Times New Roman" w:hAnsi="Times New Roman" w:cs="Times New Roman"/>
          <w:noProof/>
        </w:rPr>
        <w:t>of</w:t>
      </w:r>
      <w:r w:rsidR="009952E5" w:rsidRPr="005F02F0">
        <w:rPr>
          <w:rFonts w:ascii="Times New Roman" w:hAnsi="Times New Roman" w:cs="Times New Roman"/>
          <w:noProof/>
        </w:rPr>
        <w:t xml:space="preserve"> </w:t>
      </w:r>
      <w:r w:rsidRPr="005F02F0">
        <w:rPr>
          <w:rFonts w:ascii="Times New Roman" w:hAnsi="Times New Roman" w:cs="Times New Roman"/>
          <w:noProof/>
        </w:rPr>
        <w:t xml:space="preserve">market surveillance, to provide systematic coordination and guidance, scale up and pool </w:t>
      </w:r>
      <w:r w:rsidR="007A3EA6">
        <w:rPr>
          <w:rFonts w:ascii="Times New Roman" w:hAnsi="Times New Roman" w:cs="Times New Roman"/>
          <w:noProof/>
        </w:rPr>
        <w:t xml:space="preserve">the </w:t>
      </w:r>
      <w:r w:rsidRPr="005F02F0">
        <w:rPr>
          <w:rFonts w:ascii="Times New Roman" w:hAnsi="Times New Roman" w:cs="Times New Roman"/>
          <w:noProof/>
        </w:rPr>
        <w:t xml:space="preserve">capacity and expertise of all market surveillance authorities across the EU. </w:t>
      </w:r>
      <w:r w:rsidR="00F27AAD">
        <w:rPr>
          <w:rFonts w:ascii="Times New Roman" w:hAnsi="Times New Roman" w:cs="Times New Roman"/>
          <w:noProof/>
        </w:rPr>
        <w:t xml:space="preserve">In particular, </w:t>
      </w:r>
      <w:r w:rsidR="007C429D">
        <w:rPr>
          <w:rFonts w:ascii="Times New Roman" w:eastAsia="EC Square Sans Pro" w:hAnsi="Times New Roman" w:cs="Times New Roman"/>
          <w:noProof/>
        </w:rPr>
        <w:t>we</w:t>
      </w:r>
      <w:r w:rsidRPr="005F02F0">
        <w:rPr>
          <w:rFonts w:ascii="Times New Roman" w:eastAsia="EC Square Sans Pro" w:hAnsi="Times New Roman" w:cs="Times New Roman"/>
          <w:noProof/>
        </w:rPr>
        <w:t xml:space="preserve"> </w:t>
      </w:r>
      <w:r w:rsidR="008A4151">
        <w:rPr>
          <w:rFonts w:ascii="Times New Roman" w:eastAsia="EC Square Sans Pro" w:hAnsi="Times New Roman" w:cs="Times New Roman"/>
          <w:noProof/>
        </w:rPr>
        <w:t xml:space="preserve">should consider </w:t>
      </w:r>
      <w:r w:rsidRPr="005F02F0">
        <w:rPr>
          <w:rFonts w:ascii="Times New Roman" w:eastAsia="EC Square Sans Pro" w:hAnsi="Times New Roman" w:cs="Times New Roman"/>
          <w:noProof/>
        </w:rPr>
        <w:t>EU-level market surveillance in strategic priority areas, notably concerning e-commerce imports from third countries, where measures taken by individual Member States may not be sufficient.</w:t>
      </w:r>
    </w:p>
    <w:tbl>
      <w:tblPr>
        <w:tblStyle w:val="TableGrid"/>
        <w:tblW w:w="0" w:type="auto"/>
        <w:tblLook w:val="04A0" w:firstRow="1" w:lastRow="0" w:firstColumn="1" w:lastColumn="0" w:noHBand="0" w:noVBand="1"/>
      </w:tblPr>
      <w:tblGrid>
        <w:gridCol w:w="9016"/>
      </w:tblGrid>
      <w:tr w:rsidR="00B44751" w14:paraId="615FB523" w14:textId="77777777" w:rsidTr="00B44751">
        <w:tc>
          <w:tcPr>
            <w:tcW w:w="9016" w:type="dxa"/>
          </w:tcPr>
          <w:p w14:paraId="5F15C627" w14:textId="23A85049" w:rsidR="00B44751" w:rsidRPr="00E913DC" w:rsidRDefault="00CB6435" w:rsidP="008A106E">
            <w:pPr>
              <w:spacing w:line="259" w:lineRule="auto"/>
              <w:jc w:val="both"/>
              <w:rPr>
                <w:rFonts w:ascii="Times New Roman" w:hAnsi="Times New Roman" w:cs="Times New Roman"/>
                <w:bCs/>
                <w:noProof/>
              </w:rPr>
            </w:pPr>
            <w:r w:rsidRPr="00E913DC">
              <w:rPr>
                <w:rFonts w:ascii="Times New Roman" w:hAnsi="Times New Roman" w:cs="Times New Roman"/>
                <w:bCs/>
                <w:noProof/>
              </w:rPr>
              <w:t>Among the products listed on a well-known large e-commerce platform</w:t>
            </w:r>
            <w:r w:rsidR="0076142C">
              <w:rPr>
                <w:rFonts w:ascii="Times New Roman" w:hAnsi="Times New Roman" w:cs="Times New Roman"/>
                <w:bCs/>
                <w:noProof/>
              </w:rPr>
              <w:t xml:space="preserve"> during a check by a consumer organisation</w:t>
            </w:r>
            <w:r w:rsidRPr="00E913DC">
              <w:rPr>
                <w:rFonts w:ascii="Times New Roman" w:hAnsi="Times New Roman" w:cs="Times New Roman"/>
                <w:bCs/>
                <w:noProof/>
              </w:rPr>
              <w:t xml:space="preserve">, </w:t>
            </w:r>
            <w:r w:rsidR="00047795">
              <w:rPr>
                <w:rFonts w:ascii="Times New Roman" w:hAnsi="Times New Roman" w:cs="Times New Roman"/>
                <w:bCs/>
                <w:noProof/>
              </w:rPr>
              <w:t xml:space="preserve">nearly </w:t>
            </w:r>
            <w:r w:rsidR="00E913DC" w:rsidRPr="00E913DC">
              <w:rPr>
                <w:rFonts w:ascii="Times New Roman" w:hAnsi="Times New Roman" w:cs="Times New Roman"/>
                <w:bCs/>
                <w:noProof/>
              </w:rPr>
              <w:t xml:space="preserve">all the </w:t>
            </w:r>
            <w:r w:rsidR="00E913DC">
              <w:rPr>
                <w:rFonts w:ascii="Times New Roman" w:hAnsi="Times New Roman" w:cs="Times New Roman"/>
                <w:bCs/>
                <w:noProof/>
              </w:rPr>
              <w:t>products tested in categories such as helmets, cosmetics, toys and gadgets</w:t>
            </w:r>
            <w:r w:rsidR="00612B86">
              <w:rPr>
                <w:rFonts w:ascii="Times New Roman" w:hAnsi="Times New Roman" w:cs="Times New Roman"/>
                <w:bCs/>
                <w:noProof/>
              </w:rPr>
              <w:t>, candles and sponges</w:t>
            </w:r>
            <w:r w:rsidR="0069093E">
              <w:rPr>
                <w:rFonts w:ascii="Times New Roman" w:hAnsi="Times New Roman" w:cs="Times New Roman"/>
                <w:bCs/>
                <w:noProof/>
              </w:rPr>
              <w:t>, electrical and connected products</w:t>
            </w:r>
            <w:r w:rsidR="00237735">
              <w:rPr>
                <w:rFonts w:ascii="Times New Roman" w:hAnsi="Times New Roman" w:cs="Times New Roman"/>
                <w:bCs/>
                <w:noProof/>
              </w:rPr>
              <w:t xml:space="preserve"> </w:t>
            </w:r>
            <w:r w:rsidR="00D64769">
              <w:rPr>
                <w:rFonts w:ascii="Times New Roman" w:hAnsi="Times New Roman" w:cs="Times New Roman"/>
                <w:bCs/>
                <w:noProof/>
              </w:rPr>
              <w:t xml:space="preserve">either </w:t>
            </w:r>
            <w:r w:rsidR="00237735">
              <w:rPr>
                <w:rFonts w:ascii="Times New Roman" w:hAnsi="Times New Roman" w:cs="Times New Roman"/>
                <w:bCs/>
                <w:noProof/>
              </w:rPr>
              <w:t xml:space="preserve">were </w:t>
            </w:r>
            <w:r w:rsidR="00DE57F6">
              <w:rPr>
                <w:rFonts w:ascii="Times New Roman" w:hAnsi="Times New Roman" w:cs="Times New Roman"/>
                <w:bCs/>
                <w:noProof/>
              </w:rPr>
              <w:t xml:space="preserve">dangerous, </w:t>
            </w:r>
            <w:r w:rsidR="00F50710">
              <w:rPr>
                <w:rFonts w:ascii="Times New Roman" w:hAnsi="Times New Roman" w:cs="Times New Roman"/>
                <w:bCs/>
                <w:noProof/>
              </w:rPr>
              <w:t xml:space="preserve">did not </w:t>
            </w:r>
            <w:r w:rsidR="0017489F">
              <w:rPr>
                <w:rFonts w:ascii="Times New Roman" w:hAnsi="Times New Roman" w:cs="Times New Roman"/>
                <w:bCs/>
                <w:noProof/>
              </w:rPr>
              <w:t>provide</w:t>
            </w:r>
            <w:r w:rsidR="00F50710">
              <w:rPr>
                <w:rFonts w:ascii="Times New Roman" w:hAnsi="Times New Roman" w:cs="Times New Roman"/>
                <w:bCs/>
                <w:noProof/>
              </w:rPr>
              <w:t xml:space="preserve"> the required information</w:t>
            </w:r>
            <w:r w:rsidR="0017489F">
              <w:rPr>
                <w:rFonts w:ascii="Times New Roman" w:hAnsi="Times New Roman" w:cs="Times New Roman"/>
                <w:bCs/>
                <w:noProof/>
              </w:rPr>
              <w:t xml:space="preserve"> such as safety instructions</w:t>
            </w:r>
            <w:r w:rsidR="00ED6CB0">
              <w:rPr>
                <w:rFonts w:ascii="Times New Roman" w:hAnsi="Times New Roman" w:cs="Times New Roman"/>
                <w:bCs/>
                <w:noProof/>
              </w:rPr>
              <w:t xml:space="preserve"> or </w:t>
            </w:r>
            <w:r w:rsidR="0017489F">
              <w:rPr>
                <w:rFonts w:ascii="Times New Roman" w:hAnsi="Times New Roman" w:cs="Times New Roman"/>
                <w:bCs/>
                <w:noProof/>
              </w:rPr>
              <w:t>list</w:t>
            </w:r>
            <w:r w:rsidR="00ED6CB0">
              <w:rPr>
                <w:rFonts w:ascii="Times New Roman" w:hAnsi="Times New Roman" w:cs="Times New Roman"/>
                <w:bCs/>
                <w:noProof/>
              </w:rPr>
              <w:t>s</w:t>
            </w:r>
            <w:r w:rsidR="0017489F">
              <w:rPr>
                <w:rFonts w:ascii="Times New Roman" w:hAnsi="Times New Roman" w:cs="Times New Roman"/>
                <w:bCs/>
                <w:noProof/>
              </w:rPr>
              <w:t xml:space="preserve"> of ingredient</w:t>
            </w:r>
            <w:r w:rsidR="00ED6CB0">
              <w:rPr>
                <w:rFonts w:ascii="Times New Roman" w:hAnsi="Times New Roman" w:cs="Times New Roman"/>
                <w:bCs/>
                <w:noProof/>
              </w:rPr>
              <w:t>s</w:t>
            </w:r>
            <w:r w:rsidR="0017489F">
              <w:rPr>
                <w:rFonts w:ascii="Times New Roman" w:hAnsi="Times New Roman" w:cs="Times New Roman"/>
                <w:bCs/>
                <w:noProof/>
              </w:rPr>
              <w:t>,</w:t>
            </w:r>
            <w:r w:rsidR="00F50710">
              <w:rPr>
                <w:rFonts w:ascii="Times New Roman" w:hAnsi="Times New Roman" w:cs="Times New Roman"/>
                <w:bCs/>
                <w:noProof/>
              </w:rPr>
              <w:t xml:space="preserve"> </w:t>
            </w:r>
            <w:r w:rsidR="0017489F">
              <w:rPr>
                <w:rFonts w:ascii="Times New Roman" w:hAnsi="Times New Roman" w:cs="Times New Roman"/>
                <w:bCs/>
                <w:noProof/>
              </w:rPr>
              <w:t>and/</w:t>
            </w:r>
            <w:r w:rsidR="00F50710">
              <w:rPr>
                <w:rFonts w:ascii="Times New Roman" w:hAnsi="Times New Roman" w:cs="Times New Roman"/>
                <w:bCs/>
                <w:noProof/>
              </w:rPr>
              <w:t>or contained wrong claims</w:t>
            </w:r>
            <w:r w:rsidR="00612B86">
              <w:rPr>
                <w:rFonts w:ascii="Times New Roman" w:hAnsi="Times New Roman" w:cs="Times New Roman"/>
                <w:bCs/>
                <w:noProof/>
              </w:rPr>
              <w:t>.</w:t>
            </w:r>
          </w:p>
        </w:tc>
      </w:tr>
    </w:tbl>
    <w:p w14:paraId="4DD1A46A" w14:textId="5F2A01FC" w:rsidR="008A106E" w:rsidRPr="005F02F0" w:rsidRDefault="008A106E" w:rsidP="00E4123F">
      <w:pPr>
        <w:spacing w:before="240" w:after="120"/>
        <w:jc w:val="both"/>
        <w:rPr>
          <w:rFonts w:ascii="Times New Roman" w:hAnsi="Times New Roman" w:cs="Times New Roman"/>
          <w:noProof/>
          <w:u w:val="single"/>
        </w:rPr>
      </w:pPr>
      <w:r w:rsidRPr="005F02F0">
        <w:rPr>
          <w:rFonts w:ascii="Times New Roman" w:hAnsi="Times New Roman" w:cs="Times New Roman"/>
          <w:b/>
          <w:noProof/>
          <w:u w:val="single"/>
        </w:rPr>
        <w:t>Action</w:t>
      </w:r>
      <w:r w:rsidR="00E4123F">
        <w:rPr>
          <w:rFonts w:ascii="Times New Roman" w:hAnsi="Times New Roman" w:cs="Times New Roman"/>
          <w:b/>
          <w:noProof/>
          <w:u w:val="single"/>
        </w:rPr>
        <w:t>s</w:t>
      </w:r>
      <w:r w:rsidRPr="005F02F0">
        <w:rPr>
          <w:rFonts w:ascii="Times New Roman" w:hAnsi="Times New Roman" w:cs="Times New Roman"/>
          <w:b/>
          <w:noProof/>
          <w:u w:val="single"/>
        </w:rPr>
        <w:t>:</w:t>
      </w:r>
    </w:p>
    <w:p w14:paraId="1EEC7270" w14:textId="17C7FF07" w:rsidR="00B87479" w:rsidRDefault="00E369CF" w:rsidP="008A106E">
      <w:pPr>
        <w:pStyle w:val="ListParagraph"/>
        <w:numPr>
          <w:ilvl w:val="0"/>
          <w:numId w:val="21"/>
        </w:numPr>
        <w:spacing w:after="120" w:line="259" w:lineRule="auto"/>
        <w:jc w:val="both"/>
        <w:rPr>
          <w:rFonts w:ascii="Times New Roman" w:hAnsi="Times New Roman" w:cs="Times New Roman"/>
          <w:noProof/>
        </w:rPr>
      </w:pPr>
      <w:r w:rsidRPr="00E51001">
        <w:rPr>
          <w:rFonts w:ascii="Times New Roman" w:hAnsi="Times New Roman" w:cs="Times New Roman"/>
          <w:noProof/>
        </w:rPr>
        <w:t>Take effective action</w:t>
      </w:r>
      <w:r w:rsidR="008A106E" w:rsidRPr="00E51001">
        <w:rPr>
          <w:rFonts w:ascii="Times New Roman" w:hAnsi="Times New Roman" w:cs="Times New Roman"/>
          <w:noProof/>
        </w:rPr>
        <w:t xml:space="preserve"> to </w:t>
      </w:r>
      <w:r w:rsidR="002249F2" w:rsidRPr="00E51001">
        <w:rPr>
          <w:rFonts w:ascii="Times New Roman" w:hAnsi="Times New Roman" w:cs="Times New Roman"/>
          <w:noProof/>
        </w:rPr>
        <w:t xml:space="preserve">increase product compliance by tapping into synergies with capacities of the EU and national </w:t>
      </w:r>
      <w:r w:rsidR="007674DA" w:rsidRPr="00E51001">
        <w:rPr>
          <w:rFonts w:ascii="Times New Roman" w:hAnsi="Times New Roman" w:cs="Times New Roman"/>
          <w:noProof/>
        </w:rPr>
        <w:t>customs and market surveillance authorities and potentially establishing an</w:t>
      </w:r>
      <w:r w:rsidR="00776FBF" w:rsidRPr="00E51001">
        <w:rPr>
          <w:rFonts w:ascii="Times New Roman" w:hAnsi="Times New Roman" w:cs="Times New Roman"/>
          <w:noProof/>
        </w:rPr>
        <w:t xml:space="preserve"> EU Market Surveillance Authority</w:t>
      </w:r>
      <w:r w:rsidR="00AA1B45" w:rsidRPr="00E51001">
        <w:rPr>
          <w:rFonts w:ascii="Times New Roman" w:hAnsi="Times New Roman" w:cs="Times New Roman"/>
          <w:noProof/>
        </w:rPr>
        <w:t xml:space="preserve"> (as of Q3 2025)</w:t>
      </w:r>
    </w:p>
    <w:p w14:paraId="0A5FF2C8" w14:textId="565867EE" w:rsidR="008A106E" w:rsidRPr="00B87479" w:rsidRDefault="008A106E" w:rsidP="008A106E">
      <w:pPr>
        <w:pStyle w:val="ListParagraph"/>
        <w:numPr>
          <w:ilvl w:val="0"/>
          <w:numId w:val="21"/>
        </w:numPr>
        <w:spacing w:after="120" w:line="259" w:lineRule="auto"/>
        <w:jc w:val="both"/>
        <w:rPr>
          <w:rFonts w:ascii="Times New Roman" w:hAnsi="Times New Roman" w:cs="Times New Roman"/>
          <w:noProof/>
        </w:rPr>
      </w:pPr>
      <w:r w:rsidRPr="00B87479">
        <w:rPr>
          <w:rFonts w:ascii="Times New Roman" w:hAnsi="Times New Roman" w:cs="Times New Roman"/>
          <w:noProof/>
        </w:rPr>
        <w:t>Modernise product legislation framework to harness digitalisation, promote circularity and strengthen safeguards (</w:t>
      </w:r>
      <w:r w:rsidR="00913DDA">
        <w:rPr>
          <w:rFonts w:ascii="Times New Roman" w:hAnsi="Times New Roman" w:cs="Times New Roman"/>
          <w:noProof/>
        </w:rPr>
        <w:t>Review of</w:t>
      </w:r>
      <w:r w:rsidRPr="00B87479">
        <w:rPr>
          <w:rFonts w:ascii="Times New Roman" w:hAnsi="Times New Roman" w:cs="Times New Roman"/>
          <w:noProof/>
        </w:rPr>
        <w:t xml:space="preserve"> the New Legislative Framework – </w:t>
      </w:r>
      <w:r w:rsidR="00913DDA">
        <w:rPr>
          <w:rFonts w:ascii="Times New Roman" w:hAnsi="Times New Roman" w:cs="Times New Roman"/>
          <w:noProof/>
        </w:rPr>
        <w:t xml:space="preserve">possible legislative proposal </w:t>
      </w:r>
      <w:r w:rsidRPr="00B87479">
        <w:rPr>
          <w:rFonts w:ascii="Times New Roman" w:hAnsi="Times New Roman" w:cs="Times New Roman"/>
          <w:noProof/>
        </w:rPr>
        <w:t>Q2 2026)</w:t>
      </w:r>
    </w:p>
    <w:p w14:paraId="00303123" w14:textId="45D7B5C1" w:rsidR="007E7345" w:rsidRPr="005F02F0" w:rsidDel="009A2285" w:rsidRDefault="003418D6" w:rsidP="007A0CF6">
      <w:pPr>
        <w:spacing w:before="240" w:line="259" w:lineRule="auto"/>
        <w:jc w:val="both"/>
        <w:rPr>
          <w:rFonts w:ascii="Times New Roman" w:hAnsi="Times New Roman" w:cs="Times New Roman"/>
          <w:b/>
          <w:bCs/>
          <w:noProof/>
          <w:u w:val="single"/>
        </w:rPr>
      </w:pPr>
      <w:r>
        <w:rPr>
          <w:rFonts w:ascii="Times New Roman" w:hAnsi="Times New Roman" w:cs="Times New Roman"/>
          <w:b/>
          <w:bCs/>
          <w:noProof/>
          <w:u w:val="single"/>
        </w:rPr>
        <w:t>8</w:t>
      </w:r>
      <w:r w:rsidR="3484E09B" w:rsidRPr="005F02F0">
        <w:rPr>
          <w:rFonts w:ascii="Times New Roman" w:hAnsi="Times New Roman" w:cs="Times New Roman"/>
          <w:b/>
          <w:bCs/>
          <w:noProof/>
          <w:u w:val="single"/>
        </w:rPr>
        <w:t>. Restrictive and diverging national services regulation</w:t>
      </w:r>
    </w:p>
    <w:p w14:paraId="45F25843" w14:textId="577C4A49" w:rsidR="00187686" w:rsidRPr="005F02F0" w:rsidRDefault="03DDE025" w:rsidP="00030C69">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High regulatory </w:t>
      </w:r>
      <w:r w:rsidR="000474F1">
        <w:rPr>
          <w:rFonts w:ascii="Times New Roman" w:hAnsi="Times New Roman" w:cs="Times New Roman"/>
          <w:b/>
          <w:bCs/>
          <w:noProof/>
        </w:rPr>
        <w:t xml:space="preserve">and administrative </w:t>
      </w:r>
      <w:r w:rsidRPr="005F02F0">
        <w:rPr>
          <w:rFonts w:ascii="Times New Roman" w:hAnsi="Times New Roman" w:cs="Times New Roman"/>
          <w:b/>
          <w:bCs/>
          <w:noProof/>
        </w:rPr>
        <w:t xml:space="preserve">restrictions cement long-standing market structures and stifle innovation, scale-up and business opportunities. </w:t>
      </w:r>
      <w:r w:rsidR="00F81E26">
        <w:rPr>
          <w:rFonts w:ascii="Times New Roman" w:hAnsi="Times New Roman" w:cs="Times New Roman"/>
          <w:noProof/>
        </w:rPr>
        <w:t xml:space="preserve">The Services Directive </w:t>
      </w:r>
      <w:r w:rsidR="00F67AD7">
        <w:rPr>
          <w:rFonts w:ascii="Times New Roman" w:hAnsi="Times New Roman" w:cs="Times New Roman"/>
          <w:noProof/>
        </w:rPr>
        <w:t xml:space="preserve">has contributed to a reduction of </w:t>
      </w:r>
      <w:r w:rsidR="00AC0DCD">
        <w:rPr>
          <w:rFonts w:ascii="Times New Roman" w:hAnsi="Times New Roman" w:cs="Times New Roman"/>
          <w:noProof/>
        </w:rPr>
        <w:t>barriers</w:t>
      </w:r>
      <w:r w:rsidR="00DA7E1E" w:rsidRPr="306795A5">
        <w:rPr>
          <w:rStyle w:val="FootnoteReference"/>
          <w:rFonts w:cs="Times New Roman"/>
          <w:noProof/>
          <w:sz w:val="24"/>
        </w:rPr>
        <w:footnoteReference w:id="39"/>
      </w:r>
      <w:r w:rsidR="00F52321" w:rsidRPr="0021458D">
        <w:rPr>
          <w:rFonts w:ascii="Times New Roman" w:hAnsi="Times New Roman" w:cs="Times New Roman"/>
          <w:noProof/>
        </w:rPr>
        <w:t>,</w:t>
      </w:r>
      <w:r w:rsidR="00F52321">
        <w:rPr>
          <w:rFonts w:ascii="Times New Roman" w:hAnsi="Times New Roman" w:cs="Times New Roman"/>
          <w:noProof/>
        </w:rPr>
        <w:t xml:space="preserve"> yet </w:t>
      </w:r>
      <w:r w:rsidRPr="005F02F0">
        <w:rPr>
          <w:rFonts w:ascii="Times New Roman" w:hAnsi="Times New Roman" w:cs="Times New Roman"/>
          <w:noProof/>
        </w:rPr>
        <w:t xml:space="preserve">Member States’ </w:t>
      </w:r>
      <w:r w:rsidR="0EB29716" w:rsidRPr="005F02F0">
        <w:rPr>
          <w:rFonts w:ascii="Times New Roman" w:hAnsi="Times New Roman" w:cs="Times New Roman"/>
          <w:noProof/>
        </w:rPr>
        <w:t>regulation</w:t>
      </w:r>
      <w:r w:rsidR="1E8A78E2" w:rsidRPr="005F02F0">
        <w:rPr>
          <w:rFonts w:ascii="Times New Roman" w:hAnsi="Times New Roman" w:cs="Times New Roman"/>
          <w:noProof/>
        </w:rPr>
        <w:t>s</w:t>
      </w:r>
      <w:r w:rsidRPr="005F02F0">
        <w:rPr>
          <w:rFonts w:ascii="Times New Roman" w:hAnsi="Times New Roman" w:cs="Times New Roman"/>
          <w:noProof/>
        </w:rPr>
        <w:t xml:space="preserve"> </w:t>
      </w:r>
      <w:r w:rsidR="00F52321">
        <w:rPr>
          <w:rFonts w:ascii="Times New Roman" w:hAnsi="Times New Roman" w:cs="Times New Roman"/>
          <w:noProof/>
        </w:rPr>
        <w:t xml:space="preserve">continue to </w:t>
      </w:r>
      <w:r w:rsidRPr="005F02F0">
        <w:rPr>
          <w:rFonts w:ascii="Times New Roman" w:hAnsi="Times New Roman" w:cs="Times New Roman"/>
          <w:noProof/>
        </w:rPr>
        <w:t xml:space="preserve">restrict access to around 5700 services activities </w:t>
      </w:r>
      <w:r w:rsidR="00EC6DD8" w:rsidRPr="005F02F0">
        <w:rPr>
          <w:rFonts w:ascii="Times New Roman" w:hAnsi="Times New Roman" w:cs="Times New Roman"/>
          <w:noProof/>
        </w:rPr>
        <w:t>covering a</w:t>
      </w:r>
      <w:r w:rsidRPr="005F02F0">
        <w:rPr>
          <w:rFonts w:ascii="Times New Roman" w:hAnsi="Times New Roman" w:cs="Times New Roman"/>
          <w:noProof/>
        </w:rPr>
        <w:t>pproximately 22% of the EU workforce</w:t>
      </w:r>
      <w:r w:rsidR="005F4FE0" w:rsidRPr="306795A5">
        <w:rPr>
          <w:rStyle w:val="FootnoteReference"/>
          <w:rFonts w:cs="Times New Roman"/>
          <w:noProof/>
          <w:sz w:val="24"/>
        </w:rPr>
        <w:footnoteReference w:id="40"/>
      </w:r>
      <w:r w:rsidR="00EC2754" w:rsidRPr="0021458D">
        <w:rPr>
          <w:rFonts w:ascii="Times New Roman" w:hAnsi="Times New Roman" w:cs="Times New Roman"/>
          <w:noProof/>
        </w:rPr>
        <w:t>.</w:t>
      </w:r>
      <w:r w:rsidR="00EC2754" w:rsidRPr="005F02F0">
        <w:rPr>
          <w:rFonts w:ascii="Times New Roman" w:hAnsi="Times New Roman" w:cs="Times New Roman"/>
          <w:noProof/>
        </w:rPr>
        <w:t xml:space="preserve"> </w:t>
      </w:r>
      <w:r w:rsidR="0EB29716" w:rsidRPr="005F02F0">
        <w:rPr>
          <w:rFonts w:ascii="Times New Roman" w:hAnsi="Times New Roman" w:cs="Times New Roman"/>
          <w:noProof/>
        </w:rPr>
        <w:t>Regulati</w:t>
      </w:r>
      <w:r w:rsidR="1B47A02B" w:rsidRPr="005F02F0">
        <w:rPr>
          <w:rFonts w:ascii="Times New Roman" w:hAnsi="Times New Roman" w:cs="Times New Roman"/>
          <w:noProof/>
        </w:rPr>
        <w:t>ng access to a service</w:t>
      </w:r>
      <w:r w:rsidR="008A3FFA" w:rsidRPr="005F02F0">
        <w:rPr>
          <w:rFonts w:ascii="Times New Roman" w:hAnsi="Times New Roman" w:cs="Times New Roman"/>
          <w:noProof/>
        </w:rPr>
        <w:t xml:space="preserve"> activity</w:t>
      </w:r>
      <w:r w:rsidR="1B47A02B" w:rsidRPr="005F02F0">
        <w:rPr>
          <w:rFonts w:ascii="Times New Roman" w:hAnsi="Times New Roman" w:cs="Times New Roman"/>
          <w:noProof/>
        </w:rPr>
        <w:t xml:space="preserve"> </w:t>
      </w:r>
      <w:r w:rsidR="00EC2754" w:rsidRPr="005F02F0">
        <w:rPr>
          <w:rFonts w:ascii="Times New Roman" w:hAnsi="Times New Roman" w:cs="Times New Roman"/>
          <w:noProof/>
        </w:rPr>
        <w:t>can be justified to meet legitimate general interest objectives</w:t>
      </w:r>
      <w:r w:rsidR="009C60FA" w:rsidRPr="005F02F0">
        <w:rPr>
          <w:rFonts w:ascii="Times New Roman" w:hAnsi="Times New Roman" w:cs="Times New Roman"/>
          <w:noProof/>
        </w:rPr>
        <w:t xml:space="preserve"> such as public health and safety</w:t>
      </w:r>
      <w:r w:rsidR="0A6EBA8A" w:rsidRPr="005F02F0">
        <w:rPr>
          <w:rFonts w:ascii="Times New Roman" w:hAnsi="Times New Roman" w:cs="Times New Roman"/>
          <w:noProof/>
        </w:rPr>
        <w:t xml:space="preserve">. However, the high </w:t>
      </w:r>
      <w:r w:rsidR="00F84554" w:rsidRPr="005F02F0">
        <w:rPr>
          <w:rFonts w:ascii="Times New Roman" w:hAnsi="Times New Roman" w:cs="Times New Roman"/>
          <w:noProof/>
        </w:rPr>
        <w:t xml:space="preserve">number </w:t>
      </w:r>
      <w:r w:rsidR="0A6EBA8A" w:rsidRPr="005F02F0">
        <w:rPr>
          <w:rFonts w:ascii="Times New Roman" w:hAnsi="Times New Roman" w:cs="Times New Roman"/>
          <w:noProof/>
        </w:rPr>
        <w:t xml:space="preserve">and </w:t>
      </w:r>
      <w:r w:rsidR="00F84554" w:rsidRPr="005F02F0">
        <w:rPr>
          <w:rFonts w:ascii="Times New Roman" w:hAnsi="Times New Roman" w:cs="Times New Roman"/>
          <w:noProof/>
        </w:rPr>
        <w:t xml:space="preserve">the </w:t>
      </w:r>
      <w:r w:rsidR="0A6EBA8A" w:rsidRPr="005F02F0">
        <w:rPr>
          <w:rFonts w:ascii="Times New Roman" w:hAnsi="Times New Roman" w:cs="Times New Roman"/>
          <w:noProof/>
        </w:rPr>
        <w:t xml:space="preserve">type of </w:t>
      </w:r>
      <w:r w:rsidR="00EC2754" w:rsidRPr="005F02F0">
        <w:rPr>
          <w:rFonts w:ascii="Times New Roman" w:hAnsi="Times New Roman" w:cs="Times New Roman"/>
          <w:noProof/>
        </w:rPr>
        <w:t>services regulated</w:t>
      </w:r>
      <w:r w:rsidR="6D1A32BC" w:rsidRPr="005F02F0">
        <w:rPr>
          <w:rFonts w:ascii="Times New Roman" w:hAnsi="Times New Roman" w:cs="Times New Roman"/>
          <w:noProof/>
        </w:rPr>
        <w:t xml:space="preserve">, as well as the fact that some </w:t>
      </w:r>
      <w:r w:rsidR="12977D77" w:rsidRPr="005F02F0">
        <w:rPr>
          <w:rFonts w:ascii="Times New Roman" w:hAnsi="Times New Roman" w:cs="Times New Roman"/>
          <w:noProof/>
        </w:rPr>
        <w:t xml:space="preserve">services </w:t>
      </w:r>
      <w:r w:rsidR="6D1A32BC" w:rsidRPr="005F02F0">
        <w:rPr>
          <w:rFonts w:ascii="Times New Roman" w:hAnsi="Times New Roman" w:cs="Times New Roman"/>
          <w:noProof/>
        </w:rPr>
        <w:t>are regulated</w:t>
      </w:r>
      <w:r w:rsidR="00EC2754" w:rsidRPr="005F02F0">
        <w:rPr>
          <w:rFonts w:ascii="Times New Roman" w:hAnsi="Times New Roman" w:cs="Times New Roman"/>
          <w:noProof/>
        </w:rPr>
        <w:t xml:space="preserve"> only in </w:t>
      </w:r>
      <w:r w:rsidR="4B0520EC" w:rsidRPr="005F02F0">
        <w:rPr>
          <w:rFonts w:ascii="Times New Roman" w:hAnsi="Times New Roman" w:cs="Times New Roman"/>
          <w:noProof/>
        </w:rPr>
        <w:t>one or a</w:t>
      </w:r>
      <w:r w:rsidR="00EC2754" w:rsidRPr="005F02F0">
        <w:rPr>
          <w:rFonts w:ascii="Times New Roman" w:hAnsi="Times New Roman" w:cs="Times New Roman"/>
          <w:noProof/>
        </w:rPr>
        <w:t xml:space="preserve"> few Member States</w:t>
      </w:r>
      <w:r w:rsidR="00762B9A" w:rsidRPr="005F02F0">
        <w:rPr>
          <w:rFonts w:ascii="Times New Roman" w:hAnsi="Times New Roman" w:cs="Times New Roman"/>
          <w:noProof/>
        </w:rPr>
        <w:t xml:space="preserve">, </w:t>
      </w:r>
      <w:r w:rsidR="00E8484F" w:rsidRPr="005F02F0">
        <w:rPr>
          <w:rFonts w:ascii="Times New Roman" w:hAnsi="Times New Roman" w:cs="Times New Roman"/>
          <w:noProof/>
        </w:rPr>
        <w:t>confirm</w:t>
      </w:r>
      <w:r w:rsidR="563B431B" w:rsidRPr="005F02F0">
        <w:rPr>
          <w:rFonts w:ascii="Times New Roman" w:hAnsi="Times New Roman" w:cs="Times New Roman"/>
          <w:noProof/>
        </w:rPr>
        <w:t>s</w:t>
      </w:r>
      <w:r w:rsidR="00E8484F" w:rsidRPr="005F02F0">
        <w:rPr>
          <w:rFonts w:ascii="Times New Roman" w:hAnsi="Times New Roman" w:cs="Times New Roman"/>
          <w:noProof/>
        </w:rPr>
        <w:t xml:space="preserve"> </w:t>
      </w:r>
      <w:r w:rsidRPr="005F02F0">
        <w:rPr>
          <w:rFonts w:ascii="Times New Roman" w:hAnsi="Times New Roman" w:cs="Times New Roman"/>
          <w:noProof/>
        </w:rPr>
        <w:t xml:space="preserve">a clear potential </w:t>
      </w:r>
      <w:r w:rsidR="00065F71" w:rsidRPr="005F02F0">
        <w:rPr>
          <w:rFonts w:ascii="Times New Roman" w:hAnsi="Times New Roman" w:cs="Times New Roman"/>
          <w:noProof/>
        </w:rPr>
        <w:t xml:space="preserve">for </w:t>
      </w:r>
      <w:r w:rsidR="00762B9A" w:rsidRPr="005F02F0">
        <w:rPr>
          <w:rFonts w:ascii="Times New Roman" w:hAnsi="Times New Roman" w:cs="Times New Roman"/>
          <w:noProof/>
        </w:rPr>
        <w:t>M</w:t>
      </w:r>
      <w:r w:rsidR="00065F71" w:rsidRPr="005F02F0">
        <w:rPr>
          <w:rFonts w:ascii="Times New Roman" w:hAnsi="Times New Roman" w:cs="Times New Roman"/>
          <w:noProof/>
        </w:rPr>
        <w:t xml:space="preserve">ember States </w:t>
      </w:r>
      <w:r w:rsidRPr="005F02F0">
        <w:rPr>
          <w:rFonts w:ascii="Times New Roman" w:hAnsi="Times New Roman" w:cs="Times New Roman"/>
          <w:noProof/>
        </w:rPr>
        <w:t xml:space="preserve">to reduce regulatory burden to facilitate </w:t>
      </w:r>
      <w:r w:rsidR="2187060E" w:rsidRPr="005F02F0">
        <w:rPr>
          <w:rFonts w:ascii="Times New Roman" w:hAnsi="Times New Roman" w:cs="Times New Roman"/>
          <w:noProof/>
        </w:rPr>
        <w:t xml:space="preserve">cross-border </w:t>
      </w:r>
      <w:r w:rsidRPr="005F02F0">
        <w:rPr>
          <w:rFonts w:ascii="Times New Roman" w:hAnsi="Times New Roman" w:cs="Times New Roman"/>
          <w:noProof/>
        </w:rPr>
        <w:t>trade and investment.</w:t>
      </w:r>
      <w:r w:rsidR="00110B2C">
        <w:rPr>
          <w:rFonts w:ascii="Times New Roman" w:hAnsi="Times New Roman" w:cs="Times New Roman"/>
          <w:noProof/>
        </w:rPr>
        <w:t xml:space="preserve"> </w:t>
      </w:r>
      <w:r w:rsidR="006B2DF4">
        <w:rPr>
          <w:rFonts w:ascii="Times New Roman" w:hAnsi="Times New Roman" w:cs="Times New Roman"/>
          <w:noProof/>
        </w:rPr>
        <w:t xml:space="preserve">A 10% reduction of barriers to services trade would increase </w:t>
      </w:r>
      <w:r w:rsidR="009D0446">
        <w:rPr>
          <w:rFonts w:ascii="Times New Roman" w:hAnsi="Times New Roman" w:cs="Times New Roman"/>
          <w:noProof/>
        </w:rPr>
        <w:t>EU gross value added by 0.5%</w:t>
      </w:r>
      <w:r w:rsidR="009D0446" w:rsidRPr="306795A5">
        <w:rPr>
          <w:rStyle w:val="FootnoteReference"/>
          <w:rFonts w:cs="Times New Roman"/>
          <w:noProof/>
          <w:sz w:val="24"/>
        </w:rPr>
        <w:footnoteReference w:id="41"/>
      </w:r>
      <w:r w:rsidR="002E3725">
        <w:rPr>
          <w:rFonts w:ascii="Times New Roman" w:hAnsi="Times New Roman" w:cs="Times New Roman"/>
          <w:noProof/>
        </w:rPr>
        <w:t xml:space="preserve"> </w:t>
      </w:r>
      <w:r w:rsidR="002E3725" w:rsidRPr="00E0654A">
        <w:rPr>
          <w:rFonts w:ascii="Times New Roman" w:hAnsi="Times New Roman" w:cs="Times New Roman"/>
          <w:noProof/>
        </w:rPr>
        <w:t>and greenfield FDI projects by 4 to 21%</w:t>
      </w:r>
      <w:r w:rsidR="004B1958" w:rsidRPr="00BD77A8">
        <w:rPr>
          <w:rStyle w:val="FootnoteReference"/>
          <w:rFonts w:cs="Times New Roman"/>
          <w:noProof/>
          <w:sz w:val="24"/>
        </w:rPr>
        <w:footnoteReference w:id="42"/>
      </w:r>
      <w:r>
        <w:rPr>
          <w:rFonts w:ascii="Times New Roman" w:hAnsi="Times New Roman" w:cs="Times New Roman"/>
          <w:noProof/>
        </w:rPr>
        <w:t>.</w:t>
      </w:r>
    </w:p>
    <w:p w14:paraId="135C4733" w14:textId="2E959DA6" w:rsidR="00030C69" w:rsidRPr="005F02F0" w:rsidRDefault="00030C69" w:rsidP="00030C69">
      <w:pPr>
        <w:spacing w:line="259" w:lineRule="auto"/>
        <w:jc w:val="both"/>
        <w:rPr>
          <w:rFonts w:ascii="Times New Roman" w:hAnsi="Times New Roman" w:cs="Times New Roman"/>
          <w:b/>
          <w:bCs/>
          <w:noProof/>
        </w:rPr>
      </w:pPr>
      <w:r w:rsidRPr="005F02F0">
        <w:rPr>
          <w:rFonts w:ascii="Times New Roman" w:hAnsi="Times New Roman" w:cs="Times New Roman"/>
          <w:b/>
          <w:bCs/>
          <w:noProof/>
        </w:rPr>
        <w:t>Differences in national authorisation and certification requirements make it difficult to provide services in other Member States.</w:t>
      </w:r>
      <w:r w:rsidRPr="005F02F0">
        <w:rPr>
          <w:rFonts w:ascii="Times New Roman" w:hAnsi="Times New Roman" w:cs="Times New Roman"/>
          <w:noProof/>
        </w:rPr>
        <w:t xml:space="preserve"> National conditions for authorisations and certification requirements, even when they are based on Union law, vary widely, making the </w:t>
      </w:r>
      <w:r w:rsidRPr="005F02F0">
        <w:rPr>
          <w:rFonts w:ascii="Times New Roman" w:hAnsi="Times New Roman" w:cs="Times New Roman"/>
          <w:noProof/>
        </w:rPr>
        <w:lastRenderedPageBreak/>
        <w:t>mutual recognition of authorisations or certifications difficult</w:t>
      </w:r>
      <w:r w:rsidR="48BDCFC2" w:rsidRPr="005F02F0">
        <w:rPr>
          <w:rFonts w:ascii="Times New Roman" w:hAnsi="Times New Roman" w:cs="Times New Roman"/>
          <w:noProof/>
        </w:rPr>
        <w:t xml:space="preserve"> in practice</w:t>
      </w:r>
      <w:r w:rsidR="01869BF8" w:rsidRPr="005F02F0">
        <w:rPr>
          <w:rFonts w:ascii="Times New Roman" w:hAnsi="Times New Roman" w:cs="Times New Roman"/>
          <w:noProof/>
        </w:rPr>
        <w:t>.</w:t>
      </w:r>
      <w:r w:rsidRPr="005F02F0">
        <w:rPr>
          <w:rFonts w:ascii="Times New Roman" w:hAnsi="Times New Roman" w:cs="Times New Roman"/>
          <w:noProof/>
        </w:rPr>
        <w:t xml:space="preserve"> Aligning</w:t>
      </w:r>
      <w:r w:rsidR="1935ABAB" w:rsidRPr="005F02F0">
        <w:rPr>
          <w:rFonts w:ascii="Times New Roman" w:hAnsi="Times New Roman" w:cs="Times New Roman"/>
          <w:noProof/>
        </w:rPr>
        <w:t xml:space="preserve"> the </w:t>
      </w:r>
      <w:r w:rsidRPr="005F02F0">
        <w:rPr>
          <w:rFonts w:ascii="Times New Roman" w:hAnsi="Times New Roman" w:cs="Times New Roman"/>
          <w:noProof/>
        </w:rPr>
        <w:t>underlying conditions for tho</w:t>
      </w:r>
      <w:r w:rsidR="00EC3844" w:rsidRPr="005F02F0">
        <w:rPr>
          <w:rFonts w:ascii="Times New Roman" w:hAnsi="Times New Roman" w:cs="Times New Roman"/>
          <w:noProof/>
        </w:rPr>
        <w:t>se</w:t>
      </w:r>
      <w:r w:rsidRPr="005F02F0">
        <w:rPr>
          <w:rFonts w:ascii="Times New Roman" w:hAnsi="Times New Roman" w:cs="Times New Roman"/>
          <w:noProof/>
        </w:rPr>
        <w:t xml:space="preserve"> </w:t>
      </w:r>
      <w:r w:rsidR="2EC936F3" w:rsidRPr="005F02F0">
        <w:rPr>
          <w:rFonts w:ascii="Times New Roman" w:hAnsi="Times New Roman" w:cs="Times New Roman"/>
          <w:noProof/>
        </w:rPr>
        <w:t xml:space="preserve">requirements that are </w:t>
      </w:r>
      <w:r w:rsidR="01869BF8" w:rsidRPr="005F02F0">
        <w:rPr>
          <w:rFonts w:ascii="Times New Roman" w:hAnsi="Times New Roman" w:cs="Times New Roman"/>
          <w:noProof/>
        </w:rPr>
        <w:t>based on</w:t>
      </w:r>
      <w:r w:rsidR="098BD3DC" w:rsidRPr="005F02F0">
        <w:rPr>
          <w:rFonts w:ascii="Times New Roman" w:hAnsi="Times New Roman" w:cs="Times New Roman"/>
          <w:noProof/>
        </w:rPr>
        <w:t xml:space="preserve"> </w:t>
      </w:r>
      <w:r w:rsidRPr="005F02F0">
        <w:rPr>
          <w:rFonts w:ascii="Times New Roman" w:hAnsi="Times New Roman" w:cs="Times New Roman"/>
          <w:noProof/>
        </w:rPr>
        <w:t>Union law would reduce regulatory fragmentation and make it easier for a service provider authorised in one Member State to offer their services in other Member States without the need to obtain again an authorisation or certification in those Member States.</w:t>
      </w:r>
    </w:p>
    <w:p w14:paraId="04C8F070" w14:textId="47B9A024" w:rsidR="00256886" w:rsidRDefault="00256886" w:rsidP="00256886">
      <w:pPr>
        <w:spacing w:line="259" w:lineRule="auto"/>
        <w:jc w:val="both"/>
        <w:rPr>
          <w:rFonts w:ascii="Times New Roman" w:hAnsi="Times New Roman" w:cs="Times New Roman"/>
          <w:noProof/>
        </w:rPr>
      </w:pPr>
      <w:r w:rsidRPr="005F02F0">
        <w:rPr>
          <w:rFonts w:ascii="Times New Roman" w:hAnsi="Times New Roman" w:cs="Times New Roman"/>
          <w:b/>
          <w:bCs/>
          <w:noProof/>
        </w:rPr>
        <w:t>Obligations for companies and entrepreneurs to establish in a Member State other than their own are bureaucratic and costly.</w:t>
      </w:r>
      <w:r w:rsidRPr="005F02F0">
        <w:rPr>
          <w:rFonts w:ascii="Times New Roman" w:hAnsi="Times New Roman" w:cs="Times New Roman"/>
          <w:noProof/>
        </w:rPr>
        <w:t xml:space="preserve"> Member States </w:t>
      </w:r>
      <w:r w:rsidR="004211A9">
        <w:rPr>
          <w:rFonts w:ascii="Times New Roman" w:hAnsi="Times New Roman" w:cs="Times New Roman"/>
          <w:noProof/>
        </w:rPr>
        <w:t>should</w:t>
      </w:r>
      <w:r w:rsidR="004211A9" w:rsidRPr="005F02F0">
        <w:rPr>
          <w:rFonts w:ascii="Times New Roman" w:hAnsi="Times New Roman" w:cs="Times New Roman"/>
          <w:noProof/>
        </w:rPr>
        <w:t xml:space="preserve"> </w:t>
      </w:r>
      <w:r w:rsidRPr="005F02F0">
        <w:rPr>
          <w:rFonts w:ascii="Times New Roman" w:hAnsi="Times New Roman" w:cs="Times New Roman"/>
          <w:noProof/>
        </w:rPr>
        <w:t>not oblige EU service providers to establish on their territory as they may provide services cross-border on a temporary basis. Yet Member States restrict this possibility</w:t>
      </w:r>
      <w:r w:rsidR="506929AD" w:rsidRPr="005F02F0">
        <w:rPr>
          <w:rFonts w:ascii="Times New Roman" w:hAnsi="Times New Roman" w:cs="Times New Roman"/>
          <w:noProof/>
        </w:rPr>
        <w:t xml:space="preserve"> at times</w:t>
      </w:r>
      <w:r w:rsidRPr="005F02F0">
        <w:rPr>
          <w:rFonts w:ascii="Times New Roman" w:hAnsi="Times New Roman" w:cs="Times New Roman"/>
          <w:noProof/>
        </w:rPr>
        <w:t xml:space="preserve">, in practice treating </w:t>
      </w:r>
      <w:r w:rsidR="004211A9">
        <w:rPr>
          <w:rFonts w:ascii="Times New Roman" w:hAnsi="Times New Roman" w:cs="Times New Roman"/>
          <w:noProof/>
        </w:rPr>
        <w:t>services providers</w:t>
      </w:r>
      <w:r w:rsidRPr="005F02F0">
        <w:rPr>
          <w:rFonts w:ascii="Times New Roman" w:hAnsi="Times New Roman" w:cs="Times New Roman"/>
          <w:noProof/>
        </w:rPr>
        <w:t xml:space="preserve"> as if they were established on their territory. Businesses need legal certainty on their right to provide temporary cross-border services</w:t>
      </w:r>
      <w:r w:rsidR="002712D7">
        <w:rPr>
          <w:rFonts w:ascii="Times New Roman" w:hAnsi="Times New Roman" w:cs="Times New Roman"/>
          <w:noProof/>
        </w:rPr>
        <w:t xml:space="preserve"> without having to establish in other </w:t>
      </w:r>
      <w:r w:rsidR="00C96765">
        <w:rPr>
          <w:rFonts w:ascii="Times New Roman" w:hAnsi="Times New Roman" w:cs="Times New Roman"/>
          <w:noProof/>
        </w:rPr>
        <w:t>Member States</w:t>
      </w:r>
      <w:r w:rsidRPr="005F02F0">
        <w:rPr>
          <w:rFonts w:ascii="Times New Roman" w:hAnsi="Times New Roman" w:cs="Times New Roman"/>
          <w:noProof/>
        </w:rPr>
        <w:t>.</w:t>
      </w:r>
    </w:p>
    <w:tbl>
      <w:tblPr>
        <w:tblStyle w:val="TableGrid"/>
        <w:tblW w:w="0" w:type="auto"/>
        <w:tblLook w:val="04A0" w:firstRow="1" w:lastRow="0" w:firstColumn="1" w:lastColumn="0" w:noHBand="0" w:noVBand="1"/>
      </w:tblPr>
      <w:tblGrid>
        <w:gridCol w:w="9016"/>
      </w:tblGrid>
      <w:tr w:rsidR="00FF73AF" w14:paraId="4658EC75" w14:textId="77777777" w:rsidTr="00D77EDB">
        <w:tc>
          <w:tcPr>
            <w:tcW w:w="9016" w:type="dxa"/>
            <w:tcBorders>
              <w:bottom w:val="single" w:sz="4" w:space="0" w:color="auto"/>
            </w:tcBorders>
            <w:shd w:val="clear" w:color="auto" w:fill="auto"/>
          </w:tcPr>
          <w:p w14:paraId="6AC94495" w14:textId="02E34B60" w:rsidR="00FF73AF" w:rsidRPr="006F4FFA" w:rsidRDefault="006F4FFA" w:rsidP="002F6C23">
            <w:pPr>
              <w:spacing w:line="259" w:lineRule="auto"/>
              <w:jc w:val="both"/>
              <w:rPr>
                <w:rFonts w:ascii="Times New Roman" w:hAnsi="Times New Roman" w:cs="Times New Roman"/>
                <w:noProof/>
              </w:rPr>
            </w:pPr>
            <w:r w:rsidRPr="00B06266">
              <w:rPr>
                <w:rFonts w:ascii="Times New Roman" w:hAnsi="Times New Roman" w:cs="Times New Roman"/>
                <w:noProof/>
              </w:rPr>
              <w:t>A Member State refuses temporary service provision by a veterinary surgeon established in a neighbouring country which means that this veterinary surgeon cannot treat animals in farms close to his establishment just because the</w:t>
            </w:r>
            <w:r w:rsidR="00637351">
              <w:rPr>
                <w:rFonts w:ascii="Times New Roman" w:hAnsi="Times New Roman" w:cs="Times New Roman"/>
                <w:noProof/>
              </w:rPr>
              <w:t>se</w:t>
            </w:r>
            <w:r w:rsidRPr="00B06266">
              <w:rPr>
                <w:rFonts w:ascii="Times New Roman" w:hAnsi="Times New Roman" w:cs="Times New Roman"/>
                <w:noProof/>
              </w:rPr>
              <w:t xml:space="preserve"> farm</w:t>
            </w:r>
            <w:r w:rsidR="00637351">
              <w:rPr>
                <w:rFonts w:ascii="Times New Roman" w:hAnsi="Times New Roman" w:cs="Times New Roman"/>
                <w:noProof/>
              </w:rPr>
              <w:t>s</w:t>
            </w:r>
            <w:r w:rsidRPr="00B06266">
              <w:rPr>
                <w:rFonts w:ascii="Times New Roman" w:hAnsi="Times New Roman" w:cs="Times New Roman"/>
                <w:noProof/>
              </w:rPr>
              <w:t xml:space="preserve"> </w:t>
            </w:r>
            <w:r w:rsidR="00637351">
              <w:rPr>
                <w:rFonts w:ascii="Times New Roman" w:hAnsi="Times New Roman" w:cs="Times New Roman"/>
                <w:noProof/>
              </w:rPr>
              <w:t>are</w:t>
            </w:r>
            <w:r w:rsidRPr="00B06266">
              <w:rPr>
                <w:rFonts w:ascii="Times New Roman" w:hAnsi="Times New Roman" w:cs="Times New Roman"/>
                <w:noProof/>
              </w:rPr>
              <w:t xml:space="preserve"> </w:t>
            </w:r>
            <w:r w:rsidR="00B06266" w:rsidRPr="00B06266">
              <w:rPr>
                <w:rFonts w:ascii="Times New Roman" w:hAnsi="Times New Roman" w:cs="Times New Roman"/>
                <w:noProof/>
              </w:rPr>
              <w:t xml:space="preserve">located </w:t>
            </w:r>
            <w:r w:rsidR="00FF750D">
              <w:rPr>
                <w:rFonts w:ascii="Times New Roman" w:hAnsi="Times New Roman" w:cs="Times New Roman"/>
                <w:noProof/>
              </w:rPr>
              <w:t>on the other side of</w:t>
            </w:r>
            <w:r w:rsidRPr="00B06266">
              <w:rPr>
                <w:rFonts w:ascii="Times New Roman" w:hAnsi="Times New Roman" w:cs="Times New Roman"/>
                <w:noProof/>
              </w:rPr>
              <w:t xml:space="preserve"> the border.</w:t>
            </w:r>
          </w:p>
        </w:tc>
      </w:tr>
    </w:tbl>
    <w:p w14:paraId="4DF0F97F" w14:textId="564E94EC" w:rsidR="0099077C" w:rsidRPr="005F02F0" w:rsidRDefault="00506BDF" w:rsidP="00A6133D">
      <w:pPr>
        <w:spacing w:before="240" w:line="259" w:lineRule="auto"/>
        <w:jc w:val="both"/>
        <w:rPr>
          <w:rFonts w:ascii="Times New Roman" w:hAnsi="Times New Roman" w:cs="Times New Roman"/>
          <w:b/>
          <w:noProof/>
          <w:u w:val="single"/>
        </w:rPr>
      </w:pPr>
      <w:r w:rsidRPr="005F02F0">
        <w:rPr>
          <w:rFonts w:ascii="Times New Roman" w:hAnsi="Times New Roman" w:cs="Times New Roman"/>
          <w:b/>
          <w:noProof/>
          <w:u w:val="single"/>
        </w:rPr>
        <w:t>A</w:t>
      </w:r>
      <w:r w:rsidR="0099077C" w:rsidRPr="005F02F0">
        <w:rPr>
          <w:rFonts w:ascii="Times New Roman" w:hAnsi="Times New Roman" w:cs="Times New Roman"/>
          <w:b/>
          <w:noProof/>
          <w:u w:val="single"/>
        </w:rPr>
        <w:t>ctions:</w:t>
      </w:r>
    </w:p>
    <w:p w14:paraId="4FC51B52" w14:textId="5E8B2852" w:rsidR="00030C69" w:rsidRPr="005F02F0" w:rsidRDefault="00AC1F02" w:rsidP="00030C69">
      <w:pPr>
        <w:pStyle w:val="ListParagraph"/>
        <w:numPr>
          <w:ilvl w:val="0"/>
          <w:numId w:val="30"/>
        </w:numPr>
        <w:spacing w:line="259" w:lineRule="auto"/>
        <w:jc w:val="both"/>
        <w:rPr>
          <w:rFonts w:ascii="Times New Roman" w:hAnsi="Times New Roman" w:cs="Times New Roman"/>
          <w:b/>
          <w:bCs/>
          <w:noProof/>
          <w:u w:val="single"/>
        </w:rPr>
      </w:pPr>
      <w:r>
        <w:rPr>
          <w:rFonts w:ascii="Times New Roman" w:hAnsi="Times New Roman" w:cs="Times New Roman"/>
          <w:noProof/>
        </w:rPr>
        <w:t>Launch an initiative to f</w:t>
      </w:r>
      <w:r w:rsidR="00030C69" w:rsidRPr="005F02F0">
        <w:rPr>
          <w:rFonts w:ascii="Times New Roman" w:hAnsi="Times New Roman" w:cs="Times New Roman"/>
          <w:noProof/>
        </w:rPr>
        <w:t xml:space="preserve">acilitate </w:t>
      </w:r>
      <w:r>
        <w:rPr>
          <w:rFonts w:ascii="Times New Roman" w:hAnsi="Times New Roman" w:cs="Times New Roman"/>
          <w:noProof/>
        </w:rPr>
        <w:t xml:space="preserve">the </w:t>
      </w:r>
      <w:r w:rsidR="0886F076" w:rsidRPr="005F02F0">
        <w:rPr>
          <w:rFonts w:ascii="Times New Roman" w:hAnsi="Times New Roman" w:cs="Times New Roman"/>
          <w:noProof/>
        </w:rPr>
        <w:t>provision of</w:t>
      </w:r>
      <w:r w:rsidR="00030C69" w:rsidRPr="005F02F0">
        <w:rPr>
          <w:rFonts w:ascii="Times New Roman" w:hAnsi="Times New Roman" w:cs="Times New Roman"/>
          <w:noProof/>
        </w:rPr>
        <w:t xml:space="preserve"> pan-EU services</w:t>
      </w:r>
      <w:r w:rsidR="67912BD9" w:rsidRPr="005F02F0">
        <w:rPr>
          <w:rFonts w:ascii="Times New Roman" w:hAnsi="Times New Roman" w:cs="Times New Roman"/>
          <w:noProof/>
        </w:rPr>
        <w:t xml:space="preserve"> </w:t>
      </w:r>
      <w:r w:rsidR="00030C69" w:rsidRPr="005F02F0">
        <w:rPr>
          <w:rFonts w:ascii="Times New Roman" w:hAnsi="Times New Roman" w:cs="Times New Roman"/>
          <w:noProof/>
        </w:rPr>
        <w:t xml:space="preserve">by providers authorised or certified in one Member State on the basis of EU law, potentially including the harmonisation of </w:t>
      </w:r>
      <w:r w:rsidR="00643B48" w:rsidRPr="005F02F0">
        <w:rPr>
          <w:rFonts w:ascii="Times New Roman" w:hAnsi="Times New Roman" w:cs="Times New Roman"/>
          <w:noProof/>
        </w:rPr>
        <w:t xml:space="preserve">such </w:t>
      </w:r>
      <w:r w:rsidR="00030C69" w:rsidRPr="005F02F0">
        <w:rPr>
          <w:rFonts w:ascii="Times New Roman" w:hAnsi="Times New Roman" w:cs="Times New Roman"/>
          <w:noProof/>
        </w:rPr>
        <w:t>authorisation and certification schemes (Q</w:t>
      </w:r>
      <w:r w:rsidR="00EE1BE9" w:rsidRPr="005F02F0">
        <w:rPr>
          <w:rFonts w:ascii="Times New Roman" w:hAnsi="Times New Roman" w:cs="Times New Roman"/>
          <w:noProof/>
        </w:rPr>
        <w:t>2</w:t>
      </w:r>
      <w:r w:rsidR="00030C69" w:rsidRPr="005F02F0">
        <w:rPr>
          <w:rFonts w:ascii="Times New Roman" w:hAnsi="Times New Roman" w:cs="Times New Roman"/>
          <w:noProof/>
        </w:rPr>
        <w:t xml:space="preserve"> 202</w:t>
      </w:r>
      <w:r w:rsidR="00F23FF0" w:rsidRPr="005F02F0">
        <w:rPr>
          <w:rFonts w:ascii="Times New Roman" w:hAnsi="Times New Roman" w:cs="Times New Roman"/>
          <w:noProof/>
        </w:rPr>
        <w:t>6</w:t>
      </w:r>
      <w:r w:rsidR="00030C69" w:rsidRPr="005F02F0">
        <w:rPr>
          <w:rFonts w:ascii="Times New Roman" w:hAnsi="Times New Roman" w:cs="Times New Roman"/>
          <w:noProof/>
        </w:rPr>
        <w:t>)</w:t>
      </w:r>
    </w:p>
    <w:p w14:paraId="15D270D2" w14:textId="53AE717C" w:rsidR="00256886" w:rsidRPr="005F4193" w:rsidRDefault="00256886" w:rsidP="5922158A">
      <w:pPr>
        <w:pStyle w:val="ListParagraph"/>
        <w:numPr>
          <w:ilvl w:val="0"/>
          <w:numId w:val="30"/>
        </w:numPr>
        <w:spacing w:after="240" w:line="259" w:lineRule="auto"/>
        <w:ind w:left="714" w:hanging="357"/>
        <w:jc w:val="both"/>
        <w:rPr>
          <w:rFonts w:ascii="Times New Roman" w:hAnsi="Times New Roman" w:cs="Times New Roman"/>
          <w:b/>
          <w:bCs/>
          <w:noProof/>
          <w:u w:val="single"/>
        </w:rPr>
      </w:pPr>
      <w:r w:rsidRPr="005F02F0">
        <w:rPr>
          <w:rFonts w:ascii="Times New Roman" w:hAnsi="Times New Roman" w:cs="Times New Roman"/>
          <w:noProof/>
        </w:rPr>
        <w:t xml:space="preserve">Develop legal </w:t>
      </w:r>
      <w:r w:rsidRPr="005F4193">
        <w:rPr>
          <w:rFonts w:ascii="Times New Roman" w:hAnsi="Times New Roman" w:cs="Times New Roman"/>
          <w:noProof/>
        </w:rPr>
        <w:t xml:space="preserve">guidance and recommendations to Member States to provide clarity on the </w:t>
      </w:r>
      <w:r w:rsidR="2C1720F0" w:rsidRPr="005F4193">
        <w:rPr>
          <w:rFonts w:ascii="Times New Roman" w:hAnsi="Times New Roman" w:cs="Times New Roman"/>
          <w:noProof/>
        </w:rPr>
        <w:t>right</w:t>
      </w:r>
      <w:r w:rsidRPr="005F4193">
        <w:rPr>
          <w:rFonts w:ascii="Times New Roman" w:hAnsi="Times New Roman" w:cs="Times New Roman"/>
          <w:noProof/>
        </w:rPr>
        <w:t xml:space="preserve"> to provide services cross-border on a temporary basis (Q2 2026)</w:t>
      </w:r>
    </w:p>
    <w:p w14:paraId="3B043A87" w14:textId="4FE7814F" w:rsidR="004477C9" w:rsidRPr="005F4193" w:rsidRDefault="003418D6" w:rsidP="00A54AB3">
      <w:pPr>
        <w:spacing w:line="259" w:lineRule="auto"/>
        <w:jc w:val="both"/>
        <w:rPr>
          <w:rFonts w:ascii="Times New Roman" w:hAnsi="Times New Roman" w:cs="Times New Roman"/>
          <w:b/>
          <w:noProof/>
          <w:u w:val="single"/>
        </w:rPr>
      </w:pPr>
      <w:r w:rsidRPr="005F4193">
        <w:rPr>
          <w:rFonts w:ascii="Times New Roman" w:hAnsi="Times New Roman" w:cs="Times New Roman"/>
          <w:b/>
          <w:bCs/>
          <w:noProof/>
          <w:u w:val="single"/>
        </w:rPr>
        <w:t>9</w:t>
      </w:r>
      <w:r w:rsidR="004477C9" w:rsidRPr="005F4193">
        <w:rPr>
          <w:rFonts w:ascii="Times New Roman" w:hAnsi="Times New Roman" w:cs="Times New Roman"/>
          <w:b/>
          <w:bCs/>
          <w:noProof/>
          <w:u w:val="single"/>
        </w:rPr>
        <w:t>. Burdensome procedures for temporary posting of workers</w:t>
      </w:r>
    </w:p>
    <w:p w14:paraId="0D7300EC" w14:textId="58B2B4A5" w:rsidR="00786A84" w:rsidRDefault="00786A84" w:rsidP="00D11533">
      <w:pPr>
        <w:spacing w:line="259" w:lineRule="auto"/>
        <w:jc w:val="both"/>
        <w:rPr>
          <w:rFonts w:ascii="Times New Roman" w:hAnsi="Times New Roman" w:cs="Times New Roman"/>
          <w:noProof/>
        </w:rPr>
      </w:pPr>
      <w:r w:rsidRPr="005F4193">
        <w:rPr>
          <w:rFonts w:ascii="Times New Roman" w:hAnsi="Times New Roman" w:cs="Times New Roman"/>
          <w:b/>
          <w:bCs/>
          <w:noProof/>
        </w:rPr>
        <w:t xml:space="preserve">Providing services cross-border often entails the mobility of entrepreneurs and their staff. </w:t>
      </w:r>
      <w:r w:rsidRPr="005F4193">
        <w:rPr>
          <w:rFonts w:ascii="Times New Roman" w:hAnsi="Times New Roman" w:cs="Times New Roman"/>
          <w:noProof/>
        </w:rPr>
        <w:t>The temporary posting of workers is an integral part of the freedom to provide services in the Single Market. In 2023, cross-border</w:t>
      </w:r>
      <w:r w:rsidRPr="00162C39">
        <w:rPr>
          <w:rFonts w:ascii="Times New Roman" w:hAnsi="Times New Roman" w:cs="Times New Roman"/>
          <w:noProof/>
        </w:rPr>
        <w:t xml:space="preserve"> workers and postings increased to 1.8 million and 5.5 million, respectively.</w:t>
      </w:r>
      <w:r w:rsidR="00162C39" w:rsidRPr="00162C39">
        <w:rPr>
          <w:rFonts w:ascii="Times New Roman" w:hAnsi="Times New Roman" w:cs="Times New Roman"/>
          <w:noProof/>
        </w:rPr>
        <w:t xml:space="preserve"> </w:t>
      </w:r>
      <w:r w:rsidRPr="00162C39">
        <w:rPr>
          <w:rFonts w:ascii="Times New Roman" w:hAnsi="Times New Roman" w:cs="Times New Roman"/>
          <w:noProof/>
        </w:rPr>
        <w:t xml:space="preserve">EU legislation is designed to protect the rights of posted workers while facilitating the </w:t>
      </w:r>
      <w:r w:rsidRPr="00FF4BB9">
        <w:rPr>
          <w:rFonts w:ascii="Times New Roman" w:hAnsi="Times New Roman" w:cs="Times New Roman"/>
          <w:noProof/>
        </w:rPr>
        <w:t>freedom to provide services and promoting fair competition. There is a clear need to protect posted workers</w:t>
      </w:r>
      <w:r w:rsidR="00015425" w:rsidRPr="00FF4BB9">
        <w:rPr>
          <w:rFonts w:ascii="Times New Roman" w:hAnsi="Times New Roman" w:cs="Times New Roman"/>
          <w:noProof/>
        </w:rPr>
        <w:t xml:space="preserve"> in risk sectors</w:t>
      </w:r>
      <w:r w:rsidRPr="00FF4BB9">
        <w:rPr>
          <w:rFonts w:ascii="Times New Roman" w:hAnsi="Times New Roman" w:cs="Times New Roman"/>
          <w:noProof/>
        </w:rPr>
        <w:t>, such as in construction services or the agriculture sector.  To support the protection of posted workers, EU law allows Member States to impose administrative obligations such as obligations to declare posted workers, where justified and proportionate</w:t>
      </w:r>
      <w:r w:rsidRPr="00AE7C54">
        <w:rPr>
          <w:rFonts w:ascii="Times New Roman" w:hAnsi="Times New Roman" w:cs="Times New Roman"/>
          <w:noProof/>
        </w:rPr>
        <w:t>. However, not all posted workers (e.g. skilled specialists such as engineers and technicians installing and maintaining machines or management staff) face the same risks</w:t>
      </w:r>
      <w:r>
        <w:rPr>
          <w:rFonts w:ascii="Times New Roman" w:hAnsi="Times New Roman" w:cs="Times New Roman"/>
          <w:noProof/>
        </w:rPr>
        <w:t>.</w:t>
      </w:r>
    </w:p>
    <w:p w14:paraId="6F77C040" w14:textId="526E46E2" w:rsidR="00162C39" w:rsidRDefault="00162C39" w:rsidP="00D11533">
      <w:pPr>
        <w:spacing w:line="259" w:lineRule="auto"/>
        <w:jc w:val="both"/>
        <w:rPr>
          <w:rFonts w:ascii="Times New Roman" w:hAnsi="Times New Roman" w:cs="Times New Roman"/>
          <w:noProof/>
        </w:rPr>
      </w:pPr>
      <w:r w:rsidRPr="00162C39">
        <w:rPr>
          <w:rFonts w:ascii="Times New Roman" w:hAnsi="Times New Roman" w:cs="Times New Roman"/>
          <w:b/>
          <w:bCs/>
          <w:noProof/>
        </w:rPr>
        <w:t>The diversity of national declaration requirements, both in nature (paper or digital) and content (nature and number of data points) has contributed to complexity for business and posted workers alike and fragmented the Single Market.</w:t>
      </w:r>
      <w:r w:rsidRPr="00AE7C54">
        <w:rPr>
          <w:rFonts w:ascii="Times New Roman" w:hAnsi="Times New Roman" w:cs="Times New Roman"/>
          <w:noProof/>
        </w:rPr>
        <w:t xml:space="preserve"> </w:t>
      </w:r>
      <w:r w:rsidRPr="00D05FDC">
        <w:rPr>
          <w:rFonts w:ascii="Times New Roman" w:hAnsi="Times New Roman" w:cs="Times New Roman"/>
          <w:noProof/>
        </w:rPr>
        <w:t>Stakeholders regularly raise the complexity of posting rules as a barrier to provide cross-border services</w:t>
      </w:r>
      <w:r w:rsidRPr="00D05FDC">
        <w:rPr>
          <w:rStyle w:val="FootnoteReference"/>
          <w:rFonts w:cs="Times New Roman"/>
          <w:noProof/>
          <w:sz w:val="24"/>
        </w:rPr>
        <w:footnoteReference w:id="43"/>
      </w:r>
      <w:r>
        <w:rPr>
          <w:rFonts w:ascii="Times New Roman" w:hAnsi="Times New Roman" w:cs="Times New Roman"/>
          <w:noProof/>
        </w:rPr>
        <w:t>.</w:t>
      </w:r>
      <w:r w:rsidRPr="00D05FDC">
        <w:rPr>
          <w:rFonts w:ascii="Times New Roman" w:hAnsi="Times New Roman" w:cs="Times New Roman"/>
          <w:noProof/>
        </w:rPr>
        <w:t xml:space="preserve"> The administrative cost incurred by the complexity of posting provisions for postings (excluding road transport sector) is estimated at EUR 477-635 million per year</w:t>
      </w:r>
      <w:r w:rsidRPr="00D05FDC">
        <w:rPr>
          <w:rStyle w:val="FootnoteReference"/>
          <w:rFonts w:cs="Times New Roman"/>
          <w:noProof/>
          <w:sz w:val="24"/>
        </w:rPr>
        <w:footnoteReference w:id="44"/>
      </w:r>
      <w:r>
        <w:rPr>
          <w:rFonts w:ascii="Times New Roman" w:hAnsi="Times New Roman" w:cs="Times New Roman"/>
          <w:noProof/>
        </w:rPr>
        <w:t>.</w:t>
      </w:r>
      <w:r w:rsidRPr="00D05FDC">
        <w:rPr>
          <w:rFonts w:ascii="Times New Roman" w:hAnsi="Times New Roman" w:cs="Times New Roman"/>
          <w:noProof/>
        </w:rPr>
        <w:t xml:space="preserve"> In o</w:t>
      </w:r>
      <w:r w:rsidRPr="00AE7C54">
        <w:rPr>
          <w:rFonts w:ascii="Times New Roman" w:hAnsi="Times New Roman" w:cs="Times New Roman"/>
          <w:noProof/>
        </w:rPr>
        <w:t xml:space="preserve">rder to reduce administrative burden on service providers, the Commission adopted a proposal for a Regulation in November 2024 on a public interface connected to the Internal Market Information System for the declaration of posting of workers. The public interface would also </w:t>
      </w:r>
      <w:r w:rsidRPr="00AE7C54">
        <w:rPr>
          <w:rFonts w:ascii="Times New Roman" w:hAnsi="Times New Roman" w:cs="Times New Roman"/>
          <w:noProof/>
        </w:rPr>
        <w:lastRenderedPageBreak/>
        <w:t xml:space="preserve">facilitate effective monitoring of compliance with EU legislation aimed at ensuring posted workers’ rights and support administrative cooperation </w:t>
      </w:r>
      <w:r w:rsidRPr="00162C39">
        <w:rPr>
          <w:rFonts w:ascii="Times New Roman" w:hAnsi="Times New Roman" w:cs="Times New Roman"/>
          <w:noProof/>
        </w:rPr>
        <w:t>between Member States. The European Parliament and EU Council are encouraged to conclude negotiations on the Commission proposal that would represent a step towards less and more harmonised administrative requirements for posting. This simplification initiative is accompanied by efforts to strengthen enforcement of legislation.</w:t>
      </w:r>
    </w:p>
    <w:p w14:paraId="3D64992A" w14:textId="3DDD532C" w:rsidR="00162C39" w:rsidRDefault="00162C39" w:rsidP="00D11533">
      <w:pPr>
        <w:spacing w:line="259" w:lineRule="auto"/>
        <w:jc w:val="both"/>
        <w:rPr>
          <w:rFonts w:ascii="Times New Roman" w:hAnsi="Times New Roman" w:cs="Times New Roman"/>
          <w:noProof/>
        </w:rPr>
      </w:pPr>
      <w:r w:rsidRPr="00AE7C54">
        <w:rPr>
          <w:rFonts w:ascii="Times New Roman" w:hAnsi="Times New Roman" w:cs="Times New Roman"/>
          <w:b/>
          <w:bCs/>
          <w:noProof/>
        </w:rPr>
        <w:t>The European Labour Authority supports Member States and social partners in applying posting rules by coordinating and supporting concerted and joint inspections, providing information and employment support for workers and businesses, assist in tackling undeclared work, mediating cross-border disputes and facilitate solutions.</w:t>
      </w:r>
      <w:r w:rsidRPr="00AE7C54">
        <w:rPr>
          <w:rFonts w:ascii="Times New Roman" w:hAnsi="Times New Roman" w:cs="Times New Roman"/>
          <w:noProof/>
        </w:rPr>
        <w:t xml:space="preserve"> The ongoing ELA evaluation points to room for improvement as regards the performance of the agency but notes certain limitations in the mandate that could affect ELA’s potential. Targeted modifications could strengthen ELA, including its efficiency and effectiveness, such as enhanced data handling competencies and improved cooperation with Member States and social partners, including the information provision, ELA’s role vis-à-vis third- country nationals who are EU residents.</w:t>
      </w:r>
    </w:p>
    <w:p w14:paraId="473A9686" w14:textId="5675F827" w:rsidR="00162C39" w:rsidRPr="00AE7C54" w:rsidRDefault="00162C39" w:rsidP="00D11533">
      <w:pPr>
        <w:spacing w:line="259" w:lineRule="auto"/>
        <w:jc w:val="both"/>
        <w:rPr>
          <w:rFonts w:ascii="Times New Roman" w:hAnsi="Times New Roman" w:cs="Times New Roman"/>
          <w:noProof/>
        </w:rPr>
      </w:pPr>
      <w:r w:rsidRPr="00AE7C54">
        <w:rPr>
          <w:rFonts w:ascii="Times New Roman" w:hAnsi="Times New Roman" w:cs="Times New Roman"/>
          <w:b/>
          <w:bCs/>
          <w:noProof/>
        </w:rPr>
        <w:t>In addition, the Single Market Enforcement Taskforce (SMET) identified smart posting policies through which some Member States focus declarations and other administrative requirements on risk sectors and exempt very short-duration postings from these requirements</w:t>
      </w:r>
      <w:r w:rsidRPr="00D64E42">
        <w:rPr>
          <w:rStyle w:val="FootnoteReference"/>
          <w:rFonts w:cs="Times New Roman"/>
          <w:noProof/>
          <w:sz w:val="24"/>
        </w:rPr>
        <w:footnoteReference w:id="45"/>
      </w:r>
      <w:r w:rsidRPr="00AE7C54">
        <w:rPr>
          <w:rFonts w:ascii="Times New Roman" w:hAnsi="Times New Roman" w:cs="Times New Roman"/>
          <w:noProof/>
        </w:rPr>
        <w:t>.</w:t>
      </w:r>
    </w:p>
    <w:p w14:paraId="09EDA47E" w14:textId="77777777" w:rsidR="00162C39" w:rsidRPr="00AE7C54" w:rsidRDefault="00162C39" w:rsidP="00D11533">
      <w:pPr>
        <w:spacing w:line="259" w:lineRule="auto"/>
        <w:jc w:val="both"/>
        <w:rPr>
          <w:rFonts w:ascii="Times New Roman" w:hAnsi="Times New Roman" w:cs="Times New Roman"/>
          <w:noProof/>
        </w:rPr>
      </w:pPr>
      <w:r w:rsidRPr="00AE7C54">
        <w:rPr>
          <w:rFonts w:ascii="Times New Roman" w:hAnsi="Times New Roman" w:cs="Times New Roman"/>
          <w:b/>
          <w:bCs/>
          <w:noProof/>
        </w:rPr>
        <w:t>Workers temporarily posted to another Member State are subject to social security coverage in their country of employment.</w:t>
      </w:r>
      <w:r w:rsidRPr="00AE7C54">
        <w:rPr>
          <w:rFonts w:ascii="Times New Roman" w:hAnsi="Times New Roman" w:cs="Times New Roman"/>
          <w:noProof/>
        </w:rPr>
        <w:t xml:space="preserve"> Posted workers need to show proof of contribution to the social security system of their home country (portable document A1). The procedures to prove and verify social security entitlements can be time consuming and administratively burdensome, due to their reliance on physical presence and physical documents. The revision of social security coordination Regulations currently under negotiation by co-legislators should lead to a simplification of procedures and co-legislators are encouraged to conclude the long-running negotiations. Exchanges between social security institutions have already been facilitated due to the electronic exchange of social security information (EESSI) system. Building on the recent digitalisation of the application procedure for portable document A1 as part of the Single Digital Gateway, the European Social Security Pass (ESSPASS) could bring a further simplification by offering the digital verification of social security attestations, including the portable document A1, also reducing the risk of error and fraud.</w:t>
      </w:r>
    </w:p>
    <w:tbl>
      <w:tblPr>
        <w:tblStyle w:val="TableGrid"/>
        <w:tblW w:w="0" w:type="auto"/>
        <w:tblLook w:val="04A0" w:firstRow="1" w:lastRow="0" w:firstColumn="1" w:lastColumn="0" w:noHBand="0" w:noVBand="1"/>
      </w:tblPr>
      <w:tblGrid>
        <w:gridCol w:w="9016"/>
      </w:tblGrid>
      <w:tr w:rsidR="00F23BFB" w14:paraId="0A1D0227" w14:textId="77777777" w:rsidTr="00F23BFB">
        <w:tc>
          <w:tcPr>
            <w:tcW w:w="9016" w:type="dxa"/>
          </w:tcPr>
          <w:p w14:paraId="78F5D5EE" w14:textId="37A30B4F" w:rsidR="00F23BFB" w:rsidRDefault="00F23BFB" w:rsidP="00643760">
            <w:pPr>
              <w:spacing w:line="259" w:lineRule="auto"/>
              <w:jc w:val="both"/>
              <w:rPr>
                <w:rFonts w:ascii="Times New Roman" w:hAnsi="Times New Roman" w:cs="Times New Roman"/>
                <w:noProof/>
              </w:rPr>
            </w:pPr>
            <w:r w:rsidRPr="00F23BFB">
              <w:rPr>
                <w:rFonts w:ascii="Times New Roman" w:hAnsi="Times New Roman" w:cs="Times New Roman"/>
                <w:noProof/>
                <w:lang w:val="en-US"/>
              </w:rPr>
              <w:t>A m</w:t>
            </w:r>
            <w:r>
              <w:rPr>
                <w:rFonts w:ascii="Times New Roman" w:hAnsi="Times New Roman" w:cs="Times New Roman"/>
                <w:noProof/>
                <w:lang w:val="en-US"/>
              </w:rPr>
              <w:t>edium</w:t>
            </w:r>
            <w:r w:rsidRPr="00F23BFB">
              <w:rPr>
                <w:rFonts w:ascii="Times New Roman" w:hAnsi="Times New Roman" w:cs="Times New Roman"/>
                <w:noProof/>
                <w:lang w:val="en-US"/>
              </w:rPr>
              <w:t xml:space="preserve">-sized engineering company, active in automation technology, installs, maintains and repairs its machinery </w:t>
            </w:r>
            <w:r w:rsidR="00DA4895">
              <w:rPr>
                <w:rFonts w:ascii="Times New Roman" w:hAnsi="Times New Roman" w:cs="Times New Roman"/>
                <w:noProof/>
                <w:lang w:val="en-US"/>
              </w:rPr>
              <w:t>across</w:t>
            </w:r>
            <w:r w:rsidRPr="00F23BFB">
              <w:rPr>
                <w:rFonts w:ascii="Times New Roman" w:hAnsi="Times New Roman" w:cs="Times New Roman"/>
                <w:noProof/>
                <w:lang w:val="en-US"/>
              </w:rPr>
              <w:t xml:space="preserve"> the EU</w:t>
            </w:r>
            <w:r w:rsidR="00F37106">
              <w:rPr>
                <w:rFonts w:ascii="Times New Roman" w:hAnsi="Times New Roman" w:cs="Times New Roman"/>
                <w:noProof/>
                <w:lang w:val="en-US"/>
              </w:rPr>
              <w:t xml:space="preserve">, requiring it to make </w:t>
            </w:r>
            <w:r w:rsidRPr="00F23BFB">
              <w:rPr>
                <w:rFonts w:ascii="Times New Roman" w:hAnsi="Times New Roman" w:cs="Times New Roman"/>
                <w:noProof/>
                <w:lang w:val="en-US"/>
              </w:rPr>
              <w:t xml:space="preserve">3,500 declarations for postings </w:t>
            </w:r>
            <w:r w:rsidR="0098614F">
              <w:rPr>
                <w:rFonts w:ascii="Times New Roman" w:hAnsi="Times New Roman" w:cs="Times New Roman"/>
                <w:noProof/>
                <w:lang w:val="en-US"/>
              </w:rPr>
              <w:t>a year</w:t>
            </w:r>
            <w:r w:rsidR="006C3DE7">
              <w:rPr>
                <w:rFonts w:ascii="Times New Roman" w:hAnsi="Times New Roman" w:cs="Times New Roman"/>
                <w:noProof/>
                <w:lang w:val="en-US"/>
              </w:rPr>
              <w:t xml:space="preserve">. </w:t>
            </w:r>
            <w:r w:rsidR="00BF175D">
              <w:rPr>
                <w:rFonts w:ascii="Times New Roman" w:hAnsi="Times New Roman" w:cs="Times New Roman"/>
                <w:noProof/>
                <w:lang w:val="en-US"/>
              </w:rPr>
              <w:t xml:space="preserve">Its posted workers are highly </w:t>
            </w:r>
            <w:r w:rsidR="00BF175D" w:rsidRPr="00FE70BB">
              <w:rPr>
                <w:rFonts w:ascii="Times New Roman" w:hAnsi="Times New Roman" w:cs="Times New Roman"/>
                <w:noProof/>
                <w:lang w:val="en-US"/>
              </w:rPr>
              <w:t xml:space="preserve">skilled </w:t>
            </w:r>
            <w:r w:rsidR="008368D3" w:rsidRPr="00FE70BB">
              <w:rPr>
                <w:rFonts w:ascii="Times New Roman" w:hAnsi="Times New Roman" w:cs="Times New Roman"/>
                <w:noProof/>
                <w:lang w:val="en-US"/>
              </w:rPr>
              <w:t xml:space="preserve">and well-paid </w:t>
            </w:r>
            <w:r w:rsidR="00185B99" w:rsidRPr="00FE70BB">
              <w:rPr>
                <w:rFonts w:ascii="Times New Roman" w:hAnsi="Times New Roman" w:cs="Times New Roman"/>
                <w:noProof/>
                <w:lang w:val="en-US"/>
              </w:rPr>
              <w:t>engineers and technicians</w:t>
            </w:r>
            <w:r w:rsidR="00F964DF" w:rsidRPr="00FE70BB">
              <w:rPr>
                <w:rFonts w:ascii="Times New Roman" w:hAnsi="Times New Roman" w:cs="Times New Roman"/>
                <w:noProof/>
                <w:lang w:val="en-US"/>
              </w:rPr>
              <w:t xml:space="preserve"> that are only posted for a few days at a time</w:t>
            </w:r>
            <w:r w:rsidR="00FA3833" w:rsidRPr="00FE70BB">
              <w:rPr>
                <w:rFonts w:ascii="Times New Roman" w:hAnsi="Times New Roman" w:cs="Times New Roman"/>
                <w:noProof/>
                <w:lang w:val="en-US"/>
              </w:rPr>
              <w:t xml:space="preserve">. </w:t>
            </w:r>
            <w:r w:rsidR="00162C39" w:rsidRPr="00AE7C54">
              <w:rPr>
                <w:rFonts w:ascii="Times New Roman" w:hAnsi="Times New Roman" w:cs="Times New Roman"/>
                <w:noProof/>
                <w:lang w:val="en-US"/>
              </w:rPr>
              <w:t>The</w:t>
            </w:r>
            <w:r w:rsidR="00162C39">
              <w:rPr>
                <w:rFonts w:ascii="Times New Roman" w:hAnsi="Times New Roman" w:cs="Times New Roman"/>
                <w:noProof/>
                <w:lang w:val="en-US"/>
              </w:rPr>
              <w:t xml:space="preserve"> burdensome procedures, especially in light of the</w:t>
            </w:r>
            <w:r w:rsidR="00162C39" w:rsidRPr="00AE7C54">
              <w:rPr>
                <w:rFonts w:ascii="Times New Roman" w:hAnsi="Times New Roman" w:cs="Times New Roman"/>
                <w:noProof/>
                <w:lang w:val="en-US"/>
              </w:rPr>
              <w:t xml:space="preserve"> large variety of national declaration requirements and procedures</w:t>
            </w:r>
            <w:r w:rsidR="00162C39">
              <w:rPr>
                <w:rFonts w:ascii="Times New Roman" w:hAnsi="Times New Roman" w:cs="Times New Roman"/>
                <w:noProof/>
                <w:lang w:val="en-US"/>
              </w:rPr>
              <w:t>,</w:t>
            </w:r>
            <w:r w:rsidR="00162C39" w:rsidRPr="00AE7C54">
              <w:rPr>
                <w:rFonts w:ascii="Times New Roman" w:hAnsi="Times New Roman" w:cs="Times New Roman"/>
                <w:noProof/>
                <w:lang w:val="en-US"/>
              </w:rPr>
              <w:t xml:space="preserve"> hinder</w:t>
            </w:r>
            <w:r w:rsidR="00162C39">
              <w:rPr>
                <w:rFonts w:ascii="Times New Roman" w:hAnsi="Times New Roman" w:cs="Times New Roman"/>
                <w:noProof/>
                <w:lang w:val="en-US"/>
              </w:rPr>
              <w:t>s</w:t>
            </w:r>
            <w:r w:rsidR="00162C39" w:rsidRPr="00AE7C54">
              <w:rPr>
                <w:rFonts w:ascii="Times New Roman" w:hAnsi="Times New Roman" w:cs="Times New Roman"/>
                <w:noProof/>
                <w:lang w:val="en-US"/>
              </w:rPr>
              <w:t xml:space="preserve"> cross-border service provisions and cause significant administrative burden.</w:t>
            </w:r>
          </w:p>
        </w:tc>
      </w:tr>
    </w:tbl>
    <w:p w14:paraId="37B26585" w14:textId="77777777" w:rsidR="007D57C0" w:rsidRDefault="007D57C0" w:rsidP="00DA05E3">
      <w:pPr>
        <w:spacing w:before="240" w:after="120" w:line="259" w:lineRule="auto"/>
        <w:jc w:val="both"/>
        <w:rPr>
          <w:rFonts w:ascii="Times New Roman" w:hAnsi="Times New Roman" w:cs="Times New Roman"/>
          <w:b/>
          <w:bCs/>
          <w:noProof/>
          <w:u w:val="single"/>
        </w:rPr>
      </w:pPr>
    </w:p>
    <w:p w14:paraId="1B5FA583" w14:textId="49B8200D" w:rsidR="00001696" w:rsidRPr="005F02F0" w:rsidRDefault="3B1A6C8D" w:rsidP="00DA05E3">
      <w:pPr>
        <w:spacing w:before="240" w:after="120" w:line="259" w:lineRule="auto"/>
        <w:jc w:val="both"/>
        <w:rPr>
          <w:rFonts w:ascii="Times New Roman" w:hAnsi="Times New Roman" w:cs="Times New Roman"/>
          <w:b/>
          <w:bCs/>
          <w:noProof/>
          <w:u w:val="single"/>
        </w:rPr>
      </w:pPr>
      <w:r w:rsidRPr="005F02F0">
        <w:rPr>
          <w:rFonts w:ascii="Times New Roman" w:hAnsi="Times New Roman" w:cs="Times New Roman"/>
          <w:b/>
          <w:bCs/>
          <w:noProof/>
          <w:u w:val="single"/>
        </w:rPr>
        <w:t>Action</w:t>
      </w:r>
      <w:r w:rsidR="00BE2F05" w:rsidRPr="005F02F0">
        <w:rPr>
          <w:rFonts w:ascii="Times New Roman" w:hAnsi="Times New Roman" w:cs="Times New Roman"/>
          <w:b/>
          <w:bCs/>
          <w:noProof/>
          <w:u w:val="single"/>
        </w:rPr>
        <w:t>s</w:t>
      </w:r>
      <w:r w:rsidRPr="005F02F0">
        <w:rPr>
          <w:rFonts w:ascii="Times New Roman" w:hAnsi="Times New Roman" w:cs="Times New Roman"/>
          <w:b/>
          <w:bCs/>
          <w:noProof/>
          <w:u w:val="single"/>
        </w:rPr>
        <w:t>:</w:t>
      </w:r>
    </w:p>
    <w:p w14:paraId="24BFE4E8" w14:textId="77777777" w:rsidR="00162C39" w:rsidRPr="00AE7C54" w:rsidRDefault="00162C39" w:rsidP="00162C39">
      <w:pPr>
        <w:pStyle w:val="ListParagraph"/>
        <w:numPr>
          <w:ilvl w:val="0"/>
          <w:numId w:val="32"/>
        </w:numPr>
        <w:spacing w:line="259" w:lineRule="auto"/>
        <w:jc w:val="both"/>
        <w:rPr>
          <w:rFonts w:ascii="Times New Roman" w:hAnsi="Times New Roman" w:cs="Times New Roman"/>
          <w:noProof/>
        </w:rPr>
      </w:pPr>
      <w:r w:rsidRPr="00AE7C54">
        <w:rPr>
          <w:rFonts w:ascii="Times New Roman" w:hAnsi="Times New Roman" w:cs="Times New Roman"/>
          <w:noProof/>
        </w:rPr>
        <w:lastRenderedPageBreak/>
        <w:t xml:space="preserve">Continue supporting the co-legislators to conclude negotiations on: </w:t>
      </w:r>
    </w:p>
    <w:p w14:paraId="70BD5BA4" w14:textId="0D4DD6F7" w:rsidR="00162C39" w:rsidRPr="00AE7C54" w:rsidRDefault="00162C39" w:rsidP="00162C39">
      <w:pPr>
        <w:pStyle w:val="ListParagraph"/>
        <w:numPr>
          <w:ilvl w:val="1"/>
          <w:numId w:val="32"/>
        </w:numPr>
        <w:spacing w:line="259" w:lineRule="auto"/>
        <w:jc w:val="both"/>
        <w:rPr>
          <w:rFonts w:ascii="Times New Roman" w:hAnsi="Times New Roman" w:cs="Times New Roman"/>
          <w:noProof/>
        </w:rPr>
      </w:pPr>
      <w:r w:rsidRPr="00AE7C54">
        <w:rPr>
          <w:rFonts w:ascii="Times New Roman" w:hAnsi="Times New Roman" w:cs="Times New Roman"/>
          <w:noProof/>
        </w:rPr>
        <w:t>the revision of Regulations (EC) Nos 883/2004 and 987/2009 on social security coordination</w:t>
      </w:r>
      <w:r>
        <w:rPr>
          <w:rFonts w:ascii="Times New Roman" w:hAnsi="Times New Roman" w:cs="Times New Roman"/>
          <w:noProof/>
        </w:rPr>
        <w:t>;</w:t>
      </w:r>
    </w:p>
    <w:p w14:paraId="2B7187BC" w14:textId="5500ABFA" w:rsidR="00162C39" w:rsidRPr="00AE7C54" w:rsidRDefault="00162C39" w:rsidP="00162C39">
      <w:pPr>
        <w:pStyle w:val="ListParagraph"/>
        <w:numPr>
          <w:ilvl w:val="1"/>
          <w:numId w:val="32"/>
        </w:numPr>
        <w:spacing w:line="259" w:lineRule="auto"/>
        <w:jc w:val="both"/>
        <w:rPr>
          <w:rFonts w:ascii="Times New Roman" w:hAnsi="Times New Roman" w:cs="Times New Roman"/>
          <w:noProof/>
        </w:rPr>
      </w:pPr>
      <w:r w:rsidRPr="00AE7C54">
        <w:rPr>
          <w:rFonts w:ascii="Times New Roman" w:hAnsi="Times New Roman" w:cs="Times New Roman"/>
          <w:noProof/>
        </w:rPr>
        <w:t>the proposal for a public interface for the declaration of posting of workers</w:t>
      </w:r>
      <w:r w:rsidR="00C601E8">
        <w:rPr>
          <w:rFonts w:ascii="Times New Roman" w:hAnsi="Times New Roman" w:cs="Times New Roman"/>
          <w:noProof/>
        </w:rPr>
        <w:t xml:space="preserve"> (COM 2024</w:t>
      </w:r>
      <w:r w:rsidR="001021F5">
        <w:rPr>
          <w:rFonts w:ascii="Times New Roman" w:hAnsi="Times New Roman" w:cs="Times New Roman"/>
          <w:noProof/>
        </w:rPr>
        <w:t>/</w:t>
      </w:r>
      <w:r w:rsidR="00FC15B0">
        <w:rPr>
          <w:rFonts w:ascii="Times New Roman" w:hAnsi="Times New Roman" w:cs="Times New Roman"/>
          <w:noProof/>
        </w:rPr>
        <w:t>531)</w:t>
      </w:r>
      <w:r w:rsidRPr="00AE7C54">
        <w:rPr>
          <w:rFonts w:ascii="Times New Roman" w:hAnsi="Times New Roman" w:cs="Times New Roman"/>
          <w:noProof/>
        </w:rPr>
        <w:t xml:space="preserve">. </w:t>
      </w:r>
    </w:p>
    <w:p w14:paraId="04F20CE5" w14:textId="6FB22552" w:rsidR="003B299A" w:rsidRPr="00AE7C54" w:rsidRDefault="003B299A" w:rsidP="003B299A">
      <w:pPr>
        <w:pStyle w:val="ListParagraph"/>
        <w:numPr>
          <w:ilvl w:val="0"/>
          <w:numId w:val="32"/>
        </w:numPr>
        <w:spacing w:after="240" w:line="259" w:lineRule="auto"/>
        <w:jc w:val="both"/>
        <w:rPr>
          <w:rFonts w:ascii="Times New Roman" w:hAnsi="Times New Roman" w:cs="Times New Roman"/>
          <w:noProof/>
        </w:rPr>
      </w:pPr>
      <w:r w:rsidRPr="00AE7C54">
        <w:rPr>
          <w:rFonts w:ascii="Times New Roman" w:hAnsi="Times New Roman" w:cs="Times New Roman"/>
          <w:noProof/>
        </w:rPr>
        <w:t>Launch a Fair Labour Mobility Package (2026), including – inter alia:</w:t>
      </w:r>
    </w:p>
    <w:p w14:paraId="54E558CC" w14:textId="77777777" w:rsidR="003B299A" w:rsidRPr="00AE7C54" w:rsidRDefault="003B299A" w:rsidP="003B299A">
      <w:pPr>
        <w:pStyle w:val="ListParagraph"/>
        <w:numPr>
          <w:ilvl w:val="1"/>
          <w:numId w:val="32"/>
        </w:numPr>
        <w:spacing w:after="240" w:line="259" w:lineRule="auto"/>
        <w:jc w:val="both"/>
        <w:rPr>
          <w:rFonts w:ascii="Times New Roman" w:hAnsi="Times New Roman" w:cs="Times New Roman"/>
          <w:noProof/>
        </w:rPr>
      </w:pPr>
      <w:r w:rsidRPr="00AE7C54">
        <w:rPr>
          <w:rFonts w:ascii="Times New Roman" w:hAnsi="Times New Roman" w:cs="Times New Roman"/>
          <w:noProof/>
        </w:rPr>
        <w:t xml:space="preserve">Following up to the ongoing pilot activities, proposal of a European Social Security Pass (ESSPASS) </w:t>
      </w:r>
    </w:p>
    <w:p w14:paraId="7D8C7F5E" w14:textId="77777777" w:rsidR="003B299A" w:rsidRDefault="003B299A" w:rsidP="003B299A">
      <w:pPr>
        <w:pStyle w:val="ListParagraph"/>
        <w:numPr>
          <w:ilvl w:val="1"/>
          <w:numId w:val="32"/>
        </w:numPr>
        <w:spacing w:after="240" w:line="259" w:lineRule="auto"/>
        <w:jc w:val="both"/>
        <w:rPr>
          <w:rFonts w:ascii="Times New Roman" w:hAnsi="Times New Roman" w:cs="Times New Roman"/>
          <w:noProof/>
        </w:rPr>
      </w:pPr>
      <w:r w:rsidRPr="00AE7C54">
        <w:rPr>
          <w:rFonts w:ascii="Times New Roman" w:hAnsi="Times New Roman" w:cs="Times New Roman"/>
          <w:noProof/>
        </w:rPr>
        <w:t>Proposal for strengthening of the European Labour Authority (ELA) including reviewing its mandate</w:t>
      </w:r>
    </w:p>
    <w:p w14:paraId="11FF439E" w14:textId="77777777" w:rsidR="003B299A" w:rsidRPr="003B299A" w:rsidRDefault="003B299A" w:rsidP="003B299A">
      <w:pPr>
        <w:pStyle w:val="ListParagraph"/>
        <w:numPr>
          <w:ilvl w:val="1"/>
          <w:numId w:val="32"/>
        </w:numPr>
        <w:spacing w:after="240" w:line="259" w:lineRule="auto"/>
        <w:jc w:val="both"/>
        <w:rPr>
          <w:rFonts w:ascii="Times New Roman" w:hAnsi="Times New Roman" w:cs="Times New Roman"/>
          <w:noProof/>
        </w:rPr>
      </w:pPr>
      <w:bookmarkStart w:id="2" w:name="_Hlk198238720"/>
      <w:r w:rsidRPr="003B299A">
        <w:rPr>
          <w:rFonts w:ascii="Times New Roman" w:hAnsi="Times New Roman" w:cs="Times New Roman"/>
          <w:noProof/>
        </w:rPr>
        <w:t>Consider measures</w:t>
      </w:r>
      <w:r>
        <w:rPr>
          <w:rFonts w:ascii="Times New Roman" w:hAnsi="Times New Roman" w:cs="Times New Roman"/>
          <w:noProof/>
        </w:rPr>
        <w:t xml:space="preserve"> </w:t>
      </w:r>
      <w:r w:rsidRPr="003B299A">
        <w:rPr>
          <w:rFonts w:ascii="Times New Roman" w:hAnsi="Times New Roman" w:cs="Times New Roman"/>
          <w:noProof/>
        </w:rPr>
        <w:t xml:space="preserve">to make it easier </w:t>
      </w:r>
      <w:r w:rsidRPr="003B299A">
        <w:rPr>
          <w:rFonts w:ascii="Times New Roman" w:hAnsi="Times New Roman" w:cs="Times New Roman"/>
          <w:noProof/>
          <w:lang w:val="en-GB"/>
        </w:rPr>
        <w:t>to temporarily provide services cross-border, while protecting workers’ rights</w:t>
      </w:r>
    </w:p>
    <w:bookmarkEnd w:id="2"/>
    <w:p w14:paraId="069CE72F" w14:textId="29A112A3" w:rsidR="00654D6E" w:rsidRPr="005F02F0" w:rsidRDefault="003418D6" w:rsidP="00654D6E">
      <w:pPr>
        <w:spacing w:before="240" w:line="259" w:lineRule="auto"/>
        <w:jc w:val="both"/>
        <w:rPr>
          <w:rFonts w:ascii="Times New Roman" w:hAnsi="Times New Roman" w:cs="Times New Roman"/>
          <w:b/>
          <w:noProof/>
          <w:u w:val="single"/>
        </w:rPr>
      </w:pPr>
      <w:r>
        <w:rPr>
          <w:rFonts w:ascii="Times New Roman" w:hAnsi="Times New Roman" w:cs="Times New Roman"/>
          <w:b/>
          <w:bCs/>
          <w:noProof/>
          <w:u w:val="single"/>
        </w:rPr>
        <w:t>10</w:t>
      </w:r>
      <w:r w:rsidR="00654D6E" w:rsidRPr="005F02F0">
        <w:rPr>
          <w:rFonts w:ascii="Times New Roman" w:hAnsi="Times New Roman" w:cs="Times New Roman"/>
          <w:b/>
          <w:bCs/>
          <w:noProof/>
          <w:u w:val="single"/>
        </w:rPr>
        <w:t xml:space="preserve">. </w:t>
      </w:r>
      <w:r w:rsidR="00654D6E" w:rsidRPr="005F02F0">
        <w:rPr>
          <w:rFonts w:ascii="Times New Roman" w:hAnsi="Times New Roman" w:cs="Times New Roman"/>
          <w:b/>
          <w:noProof/>
          <w:u w:val="single"/>
        </w:rPr>
        <w:t>Territorial supply constraints</w:t>
      </w:r>
    </w:p>
    <w:p w14:paraId="4C5DAFFE" w14:textId="1F1582E5" w:rsidR="00654D6E" w:rsidRDefault="00654D6E" w:rsidP="00A220F1">
      <w:pPr>
        <w:pStyle w:val="FootnoteText"/>
        <w:spacing w:line="259" w:lineRule="auto"/>
        <w:jc w:val="both"/>
        <w:rPr>
          <w:rFonts w:cs="Times New Roman"/>
          <w:noProof/>
          <w:sz w:val="24"/>
          <w:szCs w:val="24"/>
        </w:rPr>
      </w:pPr>
      <w:r w:rsidRPr="00D945C4">
        <w:rPr>
          <w:rFonts w:cs="Times New Roman"/>
          <w:b/>
          <w:bCs/>
          <w:noProof/>
          <w:sz w:val="24"/>
          <w:szCs w:val="24"/>
        </w:rPr>
        <w:t>Territorial Supply Constraints (TSCs) in retail and wholesale fragment the Single Market, limit consumer choice and contribute to significant price differences across the EU, notably for daily consumer goods</w:t>
      </w:r>
      <w:r w:rsidRPr="00D945C4">
        <w:rPr>
          <w:rFonts w:cs="Times New Roman"/>
          <w:noProof/>
          <w:sz w:val="24"/>
          <w:szCs w:val="24"/>
        </w:rPr>
        <w:t xml:space="preserve">. Territorial supply constraints are limitations imposed by certain large manufacturers </w:t>
      </w:r>
      <w:r w:rsidR="00CE6179">
        <w:rPr>
          <w:rFonts w:cs="Times New Roman"/>
          <w:noProof/>
          <w:sz w:val="24"/>
          <w:szCs w:val="24"/>
        </w:rPr>
        <w:t>that</w:t>
      </w:r>
      <w:r w:rsidRPr="00D945C4">
        <w:rPr>
          <w:rFonts w:cs="Times New Roman"/>
          <w:noProof/>
          <w:sz w:val="24"/>
          <w:szCs w:val="24"/>
        </w:rPr>
        <w:t xml:space="preserve"> make it very difficult or impossible for retailers to buy products in one Member State and resell them in another. This harms cross-border business and breaks the promise of the Single Market to bring choice and price competition to the consumer</w:t>
      </w:r>
      <w:r w:rsidR="00E91B4C" w:rsidRPr="00E91B4C">
        <w:rPr>
          <w:rStyle w:val="FootnoteReference"/>
          <w:rFonts w:cs="Times New Roman"/>
          <w:noProof/>
          <w:sz w:val="24"/>
          <w:szCs w:val="24"/>
        </w:rPr>
        <w:footnoteReference w:id="46"/>
      </w:r>
      <w:r w:rsidRPr="00D945C4">
        <w:rPr>
          <w:rFonts w:cs="Times New Roman"/>
          <w:noProof/>
          <w:sz w:val="24"/>
          <w:szCs w:val="24"/>
        </w:rPr>
        <w:t>. While competition law is an effective tool to penalise such practices</w:t>
      </w:r>
      <w:r w:rsidR="00002253" w:rsidRPr="00002253">
        <w:rPr>
          <w:noProof/>
        </w:rPr>
        <w:t xml:space="preserve"> </w:t>
      </w:r>
      <w:r w:rsidR="00002253" w:rsidRPr="00002253">
        <w:rPr>
          <w:rFonts w:cs="Times New Roman"/>
          <w:noProof/>
          <w:sz w:val="24"/>
          <w:szCs w:val="24"/>
        </w:rPr>
        <w:t>when they are the result of agreements or of unilateral practices by dominant operators</w:t>
      </w:r>
      <w:r w:rsidRPr="00D945C4">
        <w:rPr>
          <w:rStyle w:val="FootnoteReference"/>
          <w:rFonts w:cs="Times New Roman"/>
          <w:noProof/>
          <w:sz w:val="24"/>
          <w:szCs w:val="24"/>
        </w:rPr>
        <w:footnoteReference w:id="47"/>
      </w:r>
      <w:r w:rsidRPr="00D945C4">
        <w:rPr>
          <w:rFonts w:cs="Times New Roman"/>
          <w:noProof/>
          <w:sz w:val="24"/>
          <w:szCs w:val="24"/>
        </w:rPr>
        <w:t xml:space="preserve">, many fall outside its scope, </w:t>
      </w:r>
      <w:r w:rsidR="001272FA">
        <w:rPr>
          <w:rFonts w:cs="Times New Roman"/>
          <w:noProof/>
          <w:sz w:val="24"/>
          <w:szCs w:val="24"/>
        </w:rPr>
        <w:t>notably</w:t>
      </w:r>
      <w:r w:rsidRPr="00D945C4">
        <w:rPr>
          <w:rFonts w:cs="Times New Roman"/>
          <w:noProof/>
          <w:sz w:val="24"/>
          <w:szCs w:val="24"/>
        </w:rPr>
        <w:t xml:space="preserve"> </w:t>
      </w:r>
      <w:r w:rsidR="00EA3D9C">
        <w:rPr>
          <w:rFonts w:cs="Times New Roman"/>
          <w:noProof/>
          <w:sz w:val="24"/>
          <w:szCs w:val="24"/>
        </w:rPr>
        <w:t xml:space="preserve">when they result from </w:t>
      </w:r>
      <w:r w:rsidR="009F795C">
        <w:rPr>
          <w:rFonts w:cs="Times New Roman"/>
          <w:noProof/>
          <w:sz w:val="24"/>
          <w:szCs w:val="24"/>
        </w:rPr>
        <w:t xml:space="preserve">unilateral practices </w:t>
      </w:r>
      <w:r w:rsidR="0004014F">
        <w:rPr>
          <w:rFonts w:cs="Times New Roman"/>
          <w:noProof/>
          <w:sz w:val="24"/>
          <w:szCs w:val="24"/>
        </w:rPr>
        <w:t>o</w:t>
      </w:r>
      <w:r w:rsidR="009F795C">
        <w:rPr>
          <w:rFonts w:cs="Times New Roman"/>
          <w:noProof/>
          <w:sz w:val="24"/>
          <w:szCs w:val="24"/>
        </w:rPr>
        <w:t>f</w:t>
      </w:r>
      <w:r w:rsidRPr="00D945C4">
        <w:rPr>
          <w:rFonts w:cs="Times New Roman"/>
          <w:noProof/>
          <w:sz w:val="24"/>
          <w:szCs w:val="24"/>
        </w:rPr>
        <w:t xml:space="preserve"> </w:t>
      </w:r>
      <w:r w:rsidR="008879FB">
        <w:rPr>
          <w:rFonts w:cs="Times New Roman"/>
          <w:noProof/>
          <w:sz w:val="24"/>
          <w:szCs w:val="24"/>
        </w:rPr>
        <w:t xml:space="preserve">large manufacturers </w:t>
      </w:r>
      <w:r w:rsidR="000664A5">
        <w:rPr>
          <w:rFonts w:cs="Times New Roman"/>
          <w:noProof/>
          <w:sz w:val="24"/>
          <w:szCs w:val="24"/>
        </w:rPr>
        <w:t>that</w:t>
      </w:r>
      <w:r w:rsidR="000664A5" w:rsidRPr="00D945C4">
        <w:rPr>
          <w:rFonts w:cs="Times New Roman"/>
          <w:noProof/>
          <w:sz w:val="24"/>
          <w:szCs w:val="24"/>
        </w:rPr>
        <w:t xml:space="preserve"> </w:t>
      </w:r>
      <w:r w:rsidRPr="00D945C4">
        <w:rPr>
          <w:rFonts w:cs="Times New Roman"/>
          <w:noProof/>
          <w:sz w:val="24"/>
          <w:szCs w:val="24"/>
        </w:rPr>
        <w:t>are not in a dominant position</w:t>
      </w:r>
      <w:r w:rsidR="00C06826">
        <w:rPr>
          <w:rFonts w:cs="Times New Roman"/>
          <w:noProof/>
          <w:sz w:val="24"/>
          <w:szCs w:val="24"/>
        </w:rPr>
        <w:t xml:space="preserve"> within the meaning of competition law</w:t>
      </w:r>
      <w:r w:rsidRPr="00D945C4">
        <w:rPr>
          <w:rFonts w:cs="Times New Roman"/>
          <w:noProof/>
          <w:sz w:val="24"/>
          <w:szCs w:val="24"/>
        </w:rPr>
        <w:t xml:space="preserve">. </w:t>
      </w:r>
      <w:r w:rsidR="00E90603">
        <w:rPr>
          <w:rFonts w:cs="Times New Roman"/>
          <w:noProof/>
          <w:sz w:val="24"/>
          <w:szCs w:val="24"/>
        </w:rPr>
        <w:t>The</w:t>
      </w:r>
      <w:r w:rsidR="002513E4">
        <w:rPr>
          <w:rFonts w:cs="Times New Roman"/>
          <w:noProof/>
          <w:sz w:val="24"/>
          <w:szCs w:val="24"/>
        </w:rPr>
        <w:t xml:space="preserve"> Commission will weigh up the necessary measures</w:t>
      </w:r>
      <w:r w:rsidR="00E90603">
        <w:rPr>
          <w:rFonts w:cs="Times New Roman"/>
          <w:noProof/>
          <w:sz w:val="24"/>
          <w:szCs w:val="24"/>
        </w:rPr>
        <w:t xml:space="preserve"> to </w:t>
      </w:r>
      <w:r w:rsidR="00B510D4">
        <w:rPr>
          <w:rFonts w:cs="Times New Roman"/>
          <w:noProof/>
          <w:sz w:val="24"/>
          <w:szCs w:val="24"/>
        </w:rPr>
        <w:t xml:space="preserve">address such </w:t>
      </w:r>
      <w:r w:rsidR="004F6007">
        <w:rPr>
          <w:rFonts w:cs="Times New Roman"/>
          <w:noProof/>
          <w:sz w:val="24"/>
          <w:szCs w:val="24"/>
        </w:rPr>
        <w:t>supply constraints</w:t>
      </w:r>
      <w:r w:rsidR="002513E4">
        <w:rPr>
          <w:rFonts w:cs="Times New Roman"/>
          <w:noProof/>
          <w:sz w:val="24"/>
          <w:szCs w:val="24"/>
        </w:rPr>
        <w:t xml:space="preserve"> on the part of significant market players</w:t>
      </w:r>
      <w:r w:rsidR="00B510D4">
        <w:rPr>
          <w:rFonts w:cs="Times New Roman"/>
          <w:noProof/>
          <w:sz w:val="24"/>
          <w:szCs w:val="24"/>
        </w:rPr>
        <w:t xml:space="preserve"> when they lead to </w:t>
      </w:r>
      <w:r w:rsidR="00165523">
        <w:rPr>
          <w:rFonts w:cs="Times New Roman"/>
          <w:noProof/>
          <w:sz w:val="24"/>
          <w:szCs w:val="24"/>
        </w:rPr>
        <w:t>unjustified</w:t>
      </w:r>
      <w:r w:rsidR="00B510D4">
        <w:rPr>
          <w:rFonts w:cs="Times New Roman"/>
          <w:noProof/>
          <w:sz w:val="24"/>
          <w:szCs w:val="24"/>
        </w:rPr>
        <w:t xml:space="preserve"> price differences that cannot be explained by objective facto</w:t>
      </w:r>
      <w:r w:rsidR="009A09DA">
        <w:rPr>
          <w:rFonts w:cs="Times New Roman"/>
          <w:noProof/>
          <w:sz w:val="24"/>
          <w:szCs w:val="24"/>
        </w:rPr>
        <w:t xml:space="preserve">rs such as </w:t>
      </w:r>
      <w:r w:rsidR="00074283">
        <w:rPr>
          <w:rFonts w:cs="Times New Roman"/>
          <w:noProof/>
          <w:sz w:val="24"/>
          <w:szCs w:val="24"/>
        </w:rPr>
        <w:t xml:space="preserve">regulatory or cost </w:t>
      </w:r>
      <w:r w:rsidR="009A09DA">
        <w:rPr>
          <w:rFonts w:cs="Times New Roman"/>
          <w:noProof/>
          <w:sz w:val="24"/>
          <w:szCs w:val="24"/>
        </w:rPr>
        <w:t>differen</w:t>
      </w:r>
      <w:r w:rsidR="00AD2630">
        <w:rPr>
          <w:rFonts w:cs="Times New Roman"/>
          <w:noProof/>
          <w:sz w:val="24"/>
          <w:szCs w:val="24"/>
        </w:rPr>
        <w:t>ces</w:t>
      </w:r>
      <w:r w:rsidR="009A09DA">
        <w:rPr>
          <w:rFonts w:cs="Times New Roman"/>
          <w:noProof/>
          <w:sz w:val="24"/>
          <w:szCs w:val="24"/>
        </w:rPr>
        <w:t xml:space="preserve"> </w:t>
      </w:r>
      <w:r w:rsidR="00AD2630">
        <w:rPr>
          <w:rFonts w:cs="Times New Roman"/>
          <w:noProof/>
          <w:sz w:val="24"/>
          <w:szCs w:val="24"/>
        </w:rPr>
        <w:t>between Member States.</w:t>
      </w:r>
      <w:r w:rsidRPr="00D945C4">
        <w:rPr>
          <w:rFonts w:cs="Times New Roman"/>
          <w:noProof/>
          <w:sz w:val="24"/>
          <w:szCs w:val="24"/>
        </w:rPr>
        <w:t xml:space="preserve"> </w:t>
      </w:r>
      <w:r w:rsidR="002249F2" w:rsidRPr="00E51001">
        <w:rPr>
          <w:rFonts w:cs="Times New Roman"/>
          <w:noProof/>
          <w:sz w:val="24"/>
          <w:szCs w:val="24"/>
        </w:rPr>
        <w:t>Other a</w:t>
      </w:r>
      <w:r w:rsidR="000F3953" w:rsidRPr="00E51001">
        <w:rPr>
          <w:rFonts w:cs="Times New Roman"/>
          <w:noProof/>
          <w:sz w:val="24"/>
          <w:szCs w:val="24"/>
        </w:rPr>
        <w:t>ctions</w:t>
      </w:r>
      <w:r w:rsidR="002249F2" w:rsidRPr="00E51001">
        <w:rPr>
          <w:rFonts w:cs="Times New Roman"/>
          <w:noProof/>
          <w:sz w:val="24"/>
          <w:szCs w:val="24"/>
        </w:rPr>
        <w:t xml:space="preserve"> such as</w:t>
      </w:r>
      <w:r w:rsidR="000F3953">
        <w:rPr>
          <w:rFonts w:cs="Times New Roman"/>
          <w:noProof/>
          <w:sz w:val="24"/>
          <w:szCs w:val="24"/>
        </w:rPr>
        <w:t xml:space="preserve"> in the area of</w:t>
      </w:r>
      <w:r w:rsidR="006072CD" w:rsidRPr="006072CD">
        <w:rPr>
          <w:rFonts w:cs="Times New Roman"/>
          <w:noProof/>
          <w:sz w:val="24"/>
          <w:szCs w:val="24"/>
        </w:rPr>
        <w:t xml:space="preserve"> labelling </w:t>
      </w:r>
      <w:r w:rsidR="000F3953">
        <w:rPr>
          <w:rFonts w:cs="Times New Roman"/>
          <w:noProof/>
          <w:sz w:val="24"/>
          <w:szCs w:val="24"/>
        </w:rPr>
        <w:t>included in this Strategy</w:t>
      </w:r>
      <w:r w:rsidR="006072CD" w:rsidRPr="006072CD">
        <w:rPr>
          <w:rFonts w:cs="Times New Roman"/>
          <w:noProof/>
          <w:sz w:val="24"/>
          <w:szCs w:val="24"/>
        </w:rPr>
        <w:t xml:space="preserve"> </w:t>
      </w:r>
      <w:r w:rsidR="001B3256">
        <w:rPr>
          <w:rFonts w:cs="Times New Roman"/>
          <w:noProof/>
          <w:sz w:val="24"/>
          <w:szCs w:val="24"/>
        </w:rPr>
        <w:t xml:space="preserve">will </w:t>
      </w:r>
      <w:r w:rsidR="002249F2" w:rsidRPr="00E51001">
        <w:rPr>
          <w:rFonts w:cs="Times New Roman"/>
          <w:noProof/>
          <w:sz w:val="24"/>
          <w:szCs w:val="24"/>
        </w:rPr>
        <w:t>also</w:t>
      </w:r>
      <w:r w:rsidR="002249F2" w:rsidRPr="306795A5">
        <w:rPr>
          <w:rFonts w:cs="Times New Roman"/>
          <w:noProof/>
          <w:sz w:val="24"/>
          <w:szCs w:val="24"/>
        </w:rPr>
        <w:t xml:space="preserve"> </w:t>
      </w:r>
      <w:r w:rsidR="001B3256">
        <w:rPr>
          <w:rFonts w:cs="Times New Roman"/>
          <w:noProof/>
          <w:sz w:val="24"/>
          <w:szCs w:val="24"/>
        </w:rPr>
        <w:t xml:space="preserve">help addressing TSCs </w:t>
      </w:r>
      <w:r w:rsidR="00FF5B7E">
        <w:rPr>
          <w:rFonts w:cs="Times New Roman"/>
          <w:noProof/>
          <w:sz w:val="24"/>
          <w:szCs w:val="24"/>
        </w:rPr>
        <w:t xml:space="preserve">as fragmented national rules </w:t>
      </w:r>
      <w:r w:rsidR="006072CD" w:rsidRPr="006072CD">
        <w:rPr>
          <w:rFonts w:cs="Times New Roman"/>
          <w:noProof/>
          <w:sz w:val="24"/>
          <w:szCs w:val="24"/>
        </w:rPr>
        <w:t>may facilitate these practices.</w:t>
      </w:r>
    </w:p>
    <w:p w14:paraId="26BCF40D" w14:textId="77777777" w:rsidR="00D945C4" w:rsidRPr="00D945C4" w:rsidRDefault="00D945C4" w:rsidP="00D945C4">
      <w:pPr>
        <w:pStyle w:val="FootnoteText"/>
        <w:jc w:val="both"/>
        <w:rPr>
          <w:rFonts w:cs="Times New Roman"/>
          <w:noProof/>
          <w:sz w:val="24"/>
          <w:szCs w:val="24"/>
        </w:rPr>
      </w:pPr>
    </w:p>
    <w:tbl>
      <w:tblPr>
        <w:tblStyle w:val="TableGrid"/>
        <w:tblW w:w="0" w:type="auto"/>
        <w:tblLook w:val="04A0" w:firstRow="1" w:lastRow="0" w:firstColumn="1" w:lastColumn="0" w:noHBand="0" w:noVBand="1"/>
      </w:tblPr>
      <w:tblGrid>
        <w:gridCol w:w="9016"/>
      </w:tblGrid>
      <w:tr w:rsidR="00CA0078" w14:paraId="4AED9B1F" w14:textId="77777777" w:rsidTr="00CA0078">
        <w:tc>
          <w:tcPr>
            <w:tcW w:w="9016" w:type="dxa"/>
          </w:tcPr>
          <w:p w14:paraId="66D66BAC" w14:textId="694CC330" w:rsidR="00CA0078" w:rsidRDefault="00A978C0" w:rsidP="00654D6E">
            <w:pPr>
              <w:spacing w:line="259" w:lineRule="auto"/>
              <w:jc w:val="both"/>
              <w:rPr>
                <w:rFonts w:ascii="Times New Roman" w:hAnsi="Times New Roman" w:cs="Times New Roman"/>
                <w:noProof/>
              </w:rPr>
            </w:pPr>
            <w:r>
              <w:rPr>
                <w:rFonts w:ascii="Times New Roman" w:hAnsi="Times New Roman" w:cs="Times New Roman"/>
                <w:noProof/>
              </w:rPr>
              <w:t xml:space="preserve">A large manufacturer of branded foods sells the same product in several countries, however </w:t>
            </w:r>
            <w:r w:rsidR="00214154">
              <w:rPr>
                <w:rFonts w:ascii="Times New Roman" w:hAnsi="Times New Roman" w:cs="Times New Roman"/>
                <w:noProof/>
              </w:rPr>
              <w:t xml:space="preserve">in some countries </w:t>
            </w:r>
            <w:r w:rsidR="007C26DA">
              <w:rPr>
                <w:rFonts w:ascii="Times New Roman" w:hAnsi="Times New Roman" w:cs="Times New Roman"/>
                <w:noProof/>
              </w:rPr>
              <w:t xml:space="preserve">the product is </w:t>
            </w:r>
            <w:r w:rsidR="00214154">
              <w:rPr>
                <w:rFonts w:ascii="Times New Roman" w:hAnsi="Times New Roman" w:cs="Times New Roman"/>
                <w:noProof/>
              </w:rPr>
              <w:t xml:space="preserve">a lot cheaper than in others and this difference cannot be explained by </w:t>
            </w:r>
            <w:r w:rsidR="00DD29B4">
              <w:rPr>
                <w:rFonts w:ascii="Times New Roman" w:hAnsi="Times New Roman" w:cs="Times New Roman"/>
                <w:noProof/>
              </w:rPr>
              <w:t>taxation or labour costs</w:t>
            </w:r>
            <w:r w:rsidR="007C26DA">
              <w:rPr>
                <w:rFonts w:ascii="Times New Roman" w:hAnsi="Times New Roman" w:cs="Times New Roman"/>
                <w:noProof/>
              </w:rPr>
              <w:t xml:space="preserve">. </w:t>
            </w:r>
            <w:r w:rsidR="00761302">
              <w:rPr>
                <w:rFonts w:ascii="Times New Roman" w:hAnsi="Times New Roman" w:cs="Times New Roman"/>
                <w:noProof/>
              </w:rPr>
              <w:t xml:space="preserve">A supermarket chain which is </w:t>
            </w:r>
            <w:r w:rsidR="00DD29B4">
              <w:rPr>
                <w:rFonts w:ascii="Times New Roman" w:hAnsi="Times New Roman" w:cs="Times New Roman"/>
                <w:noProof/>
              </w:rPr>
              <w:t xml:space="preserve">also </w:t>
            </w:r>
            <w:r w:rsidR="00761302">
              <w:rPr>
                <w:rFonts w:ascii="Times New Roman" w:hAnsi="Times New Roman" w:cs="Times New Roman"/>
                <w:noProof/>
              </w:rPr>
              <w:t xml:space="preserve">active in </w:t>
            </w:r>
            <w:r w:rsidR="00DD29B4">
              <w:rPr>
                <w:rFonts w:ascii="Times New Roman" w:hAnsi="Times New Roman" w:cs="Times New Roman"/>
                <w:noProof/>
              </w:rPr>
              <w:t>those</w:t>
            </w:r>
            <w:r w:rsidR="00761302">
              <w:rPr>
                <w:rFonts w:ascii="Times New Roman" w:hAnsi="Times New Roman" w:cs="Times New Roman"/>
                <w:noProof/>
              </w:rPr>
              <w:t xml:space="preserve"> countries </w:t>
            </w:r>
            <w:r w:rsidR="00D1421E">
              <w:rPr>
                <w:rFonts w:ascii="Times New Roman" w:hAnsi="Times New Roman" w:cs="Times New Roman"/>
                <w:noProof/>
              </w:rPr>
              <w:t>wants to buy the product in the country where it</w:t>
            </w:r>
            <w:r w:rsidR="00115D28">
              <w:rPr>
                <w:rFonts w:ascii="Times New Roman" w:hAnsi="Times New Roman" w:cs="Times New Roman"/>
                <w:noProof/>
              </w:rPr>
              <w:t xml:space="preserve"> is</w:t>
            </w:r>
            <w:r w:rsidR="00D1421E">
              <w:rPr>
                <w:rFonts w:ascii="Times New Roman" w:hAnsi="Times New Roman" w:cs="Times New Roman"/>
                <w:noProof/>
              </w:rPr>
              <w:t xml:space="preserve"> cheaper </w:t>
            </w:r>
            <w:r w:rsidR="00D512AD">
              <w:rPr>
                <w:rFonts w:ascii="Times New Roman" w:hAnsi="Times New Roman" w:cs="Times New Roman"/>
                <w:noProof/>
              </w:rPr>
              <w:t>and sell it at a low</w:t>
            </w:r>
            <w:r w:rsidR="00115D28">
              <w:rPr>
                <w:rFonts w:ascii="Times New Roman" w:hAnsi="Times New Roman" w:cs="Times New Roman"/>
                <w:noProof/>
              </w:rPr>
              <w:t>er</w:t>
            </w:r>
            <w:r w:rsidR="00D512AD">
              <w:rPr>
                <w:rFonts w:ascii="Times New Roman" w:hAnsi="Times New Roman" w:cs="Times New Roman"/>
                <w:noProof/>
              </w:rPr>
              <w:t xml:space="preserve"> price also in other countries. </w:t>
            </w:r>
            <w:r w:rsidR="005E4A10">
              <w:rPr>
                <w:rFonts w:ascii="Times New Roman" w:hAnsi="Times New Roman" w:cs="Times New Roman"/>
                <w:noProof/>
              </w:rPr>
              <w:t>The manufacturer then stops supplying the product to the supermarket in the country with a low</w:t>
            </w:r>
            <w:r w:rsidR="0020279D">
              <w:rPr>
                <w:rFonts w:ascii="Times New Roman" w:hAnsi="Times New Roman" w:cs="Times New Roman"/>
                <w:noProof/>
              </w:rPr>
              <w:t>er</w:t>
            </w:r>
            <w:r w:rsidR="005E4A10">
              <w:rPr>
                <w:rFonts w:ascii="Times New Roman" w:hAnsi="Times New Roman" w:cs="Times New Roman"/>
                <w:noProof/>
              </w:rPr>
              <w:t xml:space="preserve"> price to prevent it from selling the product </w:t>
            </w:r>
            <w:r w:rsidR="005A456C">
              <w:rPr>
                <w:rFonts w:ascii="Times New Roman" w:hAnsi="Times New Roman" w:cs="Times New Roman"/>
                <w:noProof/>
              </w:rPr>
              <w:t xml:space="preserve">cheaply in other countries, in order to maintain the </w:t>
            </w:r>
            <w:r w:rsidR="009128FC">
              <w:rPr>
                <w:rFonts w:ascii="Times New Roman" w:hAnsi="Times New Roman" w:cs="Times New Roman"/>
                <w:noProof/>
              </w:rPr>
              <w:t xml:space="preserve">artificial </w:t>
            </w:r>
            <w:r w:rsidR="005A456C">
              <w:rPr>
                <w:rFonts w:ascii="Times New Roman" w:hAnsi="Times New Roman" w:cs="Times New Roman"/>
                <w:noProof/>
              </w:rPr>
              <w:t xml:space="preserve">price difference </w:t>
            </w:r>
            <w:r w:rsidR="0084290F">
              <w:rPr>
                <w:rFonts w:ascii="Times New Roman" w:hAnsi="Times New Roman" w:cs="Times New Roman"/>
                <w:noProof/>
              </w:rPr>
              <w:t>between the countries.</w:t>
            </w:r>
          </w:p>
        </w:tc>
      </w:tr>
    </w:tbl>
    <w:p w14:paraId="41358CC6" w14:textId="77777777" w:rsidR="00654D6E" w:rsidRPr="003418D6" w:rsidRDefault="00654D6E" w:rsidP="003418D6">
      <w:pPr>
        <w:spacing w:before="240" w:after="120" w:line="259" w:lineRule="auto"/>
        <w:jc w:val="both"/>
        <w:rPr>
          <w:rFonts w:ascii="Times New Roman" w:hAnsi="Times New Roman" w:cs="Times New Roman"/>
          <w:b/>
          <w:noProof/>
          <w:u w:val="single"/>
        </w:rPr>
      </w:pPr>
      <w:r w:rsidRPr="005F02F0">
        <w:rPr>
          <w:rFonts w:ascii="Times New Roman" w:eastAsia="Aptos" w:hAnsi="Times New Roman" w:cs="Times New Roman"/>
          <w:b/>
          <w:noProof/>
          <w:u w:val="single"/>
        </w:rPr>
        <w:t>Action:</w:t>
      </w:r>
    </w:p>
    <w:p w14:paraId="5BF97C7C" w14:textId="4184002F" w:rsidR="00ED0C33" w:rsidRPr="005F02F0" w:rsidRDefault="002513E4" w:rsidP="00CB700A">
      <w:pPr>
        <w:pStyle w:val="ListParagraph"/>
        <w:numPr>
          <w:ilvl w:val="0"/>
          <w:numId w:val="1"/>
        </w:numPr>
        <w:spacing w:after="120" w:line="259" w:lineRule="auto"/>
        <w:jc w:val="both"/>
        <w:rPr>
          <w:rFonts w:ascii="Times New Roman" w:hAnsi="Times New Roman" w:cs="Times New Roman"/>
          <w:noProof/>
        </w:rPr>
      </w:pPr>
      <w:r>
        <w:rPr>
          <w:rFonts w:ascii="Times New Roman" w:hAnsi="Times New Roman" w:cs="Times New Roman"/>
          <w:noProof/>
        </w:rPr>
        <w:lastRenderedPageBreak/>
        <w:t>Develop tools to act against unjustified</w:t>
      </w:r>
      <w:r w:rsidR="00654D6E" w:rsidRPr="005F02F0">
        <w:rPr>
          <w:rFonts w:ascii="Times New Roman" w:hAnsi="Times New Roman" w:cs="Times New Roman"/>
          <w:noProof/>
        </w:rPr>
        <w:t xml:space="preserve"> Territorial Supply Constraints to cover situations beyond those captured by competition law</w:t>
      </w:r>
      <w:r w:rsidR="008E6061">
        <w:rPr>
          <w:rFonts w:ascii="Times New Roman" w:hAnsi="Times New Roman" w:cs="Times New Roman"/>
          <w:noProof/>
        </w:rPr>
        <w:t xml:space="preserve">, </w:t>
      </w:r>
      <w:r w:rsidR="008E6061" w:rsidRPr="00124131">
        <w:rPr>
          <w:rFonts w:ascii="Times New Roman" w:hAnsi="Times New Roman" w:cs="Times New Roman"/>
          <w:noProof/>
        </w:rPr>
        <w:t xml:space="preserve">such as unilateral </w:t>
      </w:r>
      <w:r w:rsidR="00FA1D93" w:rsidRPr="00124131">
        <w:rPr>
          <w:rFonts w:ascii="Times New Roman" w:hAnsi="Times New Roman" w:cs="Times New Roman"/>
          <w:noProof/>
        </w:rPr>
        <w:t xml:space="preserve">practices of large manufacturers </w:t>
      </w:r>
      <w:r w:rsidR="00654D6E" w:rsidRPr="005F02F0">
        <w:rPr>
          <w:rFonts w:ascii="Times New Roman" w:hAnsi="Times New Roman" w:cs="Times New Roman"/>
          <w:noProof/>
        </w:rPr>
        <w:t>(</w:t>
      </w:r>
      <w:r>
        <w:rPr>
          <w:rFonts w:ascii="Times New Roman" w:hAnsi="Times New Roman" w:cs="Times New Roman"/>
          <w:noProof/>
        </w:rPr>
        <w:t>P</w:t>
      </w:r>
      <w:r w:rsidR="00654D6E" w:rsidRPr="005F02F0">
        <w:rPr>
          <w:rFonts w:ascii="Times New Roman" w:hAnsi="Times New Roman" w:cs="Times New Roman"/>
          <w:noProof/>
        </w:rPr>
        <w:t>roposal - Q4 2026)</w:t>
      </w:r>
    </w:p>
    <w:p w14:paraId="2C8CD15F" w14:textId="3647134C" w:rsidR="0040084A" w:rsidRPr="005F02F0" w:rsidRDefault="3BFCFFCD" w:rsidP="00B37D7E">
      <w:pPr>
        <w:spacing w:before="240"/>
        <w:rPr>
          <w:rFonts w:ascii="Times New Roman" w:hAnsi="Times New Roman" w:cs="Times New Roman"/>
          <w:b/>
          <w:bCs/>
          <w:noProof/>
          <w:sz w:val="28"/>
          <w:szCs w:val="28"/>
        </w:rPr>
      </w:pPr>
      <w:r w:rsidRPr="005F02F0">
        <w:rPr>
          <w:rFonts w:ascii="Times New Roman" w:hAnsi="Times New Roman" w:cs="Times New Roman"/>
          <w:b/>
          <w:bCs/>
          <w:noProof/>
          <w:sz w:val="28"/>
          <w:szCs w:val="28"/>
        </w:rPr>
        <w:t xml:space="preserve">Chapter </w:t>
      </w:r>
      <w:r w:rsidR="47212E84" w:rsidRPr="005F02F0">
        <w:rPr>
          <w:rFonts w:ascii="Times New Roman" w:hAnsi="Times New Roman" w:cs="Times New Roman"/>
          <w:b/>
          <w:bCs/>
          <w:noProof/>
          <w:sz w:val="28"/>
          <w:szCs w:val="28"/>
        </w:rPr>
        <w:t>2</w:t>
      </w:r>
      <w:r w:rsidRPr="005F02F0">
        <w:rPr>
          <w:rFonts w:ascii="Times New Roman" w:hAnsi="Times New Roman" w:cs="Times New Roman"/>
          <w:b/>
          <w:bCs/>
          <w:noProof/>
          <w:sz w:val="28"/>
          <w:szCs w:val="28"/>
        </w:rPr>
        <w:t xml:space="preserve">. </w:t>
      </w:r>
      <w:r w:rsidR="00D976FE" w:rsidRPr="005F02F0">
        <w:rPr>
          <w:rFonts w:ascii="Times New Roman" w:hAnsi="Times New Roman" w:cs="Times New Roman"/>
          <w:b/>
          <w:bCs/>
          <w:noProof/>
          <w:sz w:val="28"/>
          <w:szCs w:val="28"/>
        </w:rPr>
        <w:t xml:space="preserve">Boosting European </w:t>
      </w:r>
      <w:r w:rsidR="00257C4A" w:rsidRPr="005F02F0">
        <w:rPr>
          <w:rFonts w:ascii="Times New Roman" w:hAnsi="Times New Roman" w:cs="Times New Roman"/>
          <w:b/>
          <w:bCs/>
          <w:noProof/>
          <w:sz w:val="28"/>
          <w:szCs w:val="28"/>
        </w:rPr>
        <w:t>Services Market</w:t>
      </w:r>
      <w:r w:rsidR="00257C4A" w:rsidRPr="005F02F0">
        <w:rPr>
          <w:rFonts w:ascii="Times New Roman" w:hAnsi="Times New Roman" w:cs="Times New Roman"/>
          <w:b/>
          <w:noProof/>
          <w:sz w:val="28"/>
          <w:szCs w:val="28"/>
        </w:rPr>
        <w:t>s</w:t>
      </w:r>
    </w:p>
    <w:p w14:paraId="4448F3F2" w14:textId="6E4D733E" w:rsidR="005D19FA" w:rsidRPr="005F02F0" w:rsidRDefault="005D19FA" w:rsidP="005D19FA">
      <w:pPr>
        <w:shd w:val="clear" w:color="auto" w:fill="FFFFFF" w:themeFill="background1"/>
        <w:spacing w:line="259" w:lineRule="auto"/>
        <w:jc w:val="both"/>
        <w:rPr>
          <w:rFonts w:ascii="Times New Roman" w:hAnsi="Times New Roman" w:cs="Times New Roman"/>
          <w:b/>
          <w:bCs/>
          <w:noProof/>
        </w:rPr>
      </w:pPr>
      <w:r w:rsidRPr="005F02F0">
        <w:rPr>
          <w:rFonts w:ascii="Times New Roman" w:hAnsi="Times New Roman" w:cs="Times New Roman"/>
          <w:b/>
          <w:bCs/>
          <w:noProof/>
        </w:rPr>
        <w:t>The EU economy is a services economy, but the Single Market for services remains profoundly underdeveloped.</w:t>
      </w:r>
      <w:r w:rsidRPr="005F02F0">
        <w:rPr>
          <w:rFonts w:ascii="Times New Roman" w:hAnsi="Times New Roman" w:cs="Times New Roman"/>
          <w:noProof/>
        </w:rPr>
        <w:t xml:space="preserve"> Services account for around 75% of EU GDP and </w:t>
      </w:r>
      <w:r w:rsidR="00FD68C0" w:rsidRPr="005F02F0">
        <w:rPr>
          <w:rFonts w:ascii="Times New Roman" w:hAnsi="Times New Roman" w:cs="Times New Roman"/>
          <w:noProof/>
        </w:rPr>
        <w:t>m</w:t>
      </w:r>
      <w:r w:rsidRPr="005F02F0">
        <w:rPr>
          <w:rFonts w:ascii="Times New Roman" w:hAnsi="Times New Roman" w:cs="Times New Roman"/>
          <w:noProof/>
        </w:rPr>
        <w:t>ost EU jobs are created in services</w:t>
      </w:r>
      <w:r w:rsidRPr="306795A5">
        <w:rPr>
          <w:rStyle w:val="FootnoteReference"/>
          <w:rFonts w:cs="Times New Roman"/>
          <w:noProof/>
          <w:sz w:val="24"/>
        </w:rPr>
        <w:footnoteReference w:id="48"/>
      </w:r>
      <w:r w:rsidRPr="005F02F0">
        <w:rPr>
          <w:rFonts w:ascii="Times New Roman" w:hAnsi="Times New Roman" w:cs="Times New Roman"/>
          <w:noProof/>
        </w:rPr>
        <w:t xml:space="preserve">. </w:t>
      </w:r>
      <w:r w:rsidR="00076D35" w:rsidRPr="005F02F0">
        <w:rPr>
          <w:rFonts w:ascii="Times New Roman" w:hAnsi="Times New Roman" w:cs="Times New Roman"/>
          <w:noProof/>
        </w:rPr>
        <w:t xml:space="preserve">40% of the value added of EU products is made up of services content. </w:t>
      </w:r>
      <w:r w:rsidRPr="005F02F0">
        <w:rPr>
          <w:rFonts w:ascii="Times New Roman" w:hAnsi="Times New Roman" w:cs="Times New Roman"/>
          <w:noProof/>
        </w:rPr>
        <w:t>However, at 7.6% of EU GDP, intra-EU services trade is no higher than services trade with third countries, confirming that the Single Market for services operates far below potential</w:t>
      </w:r>
      <w:r w:rsidRPr="306795A5">
        <w:rPr>
          <w:rStyle w:val="FootnoteReference"/>
          <w:rFonts w:cs="Times New Roman"/>
          <w:noProof/>
          <w:sz w:val="24"/>
        </w:rPr>
        <w:footnoteReference w:id="49"/>
      </w:r>
      <w:r w:rsidRPr="005F02F0">
        <w:rPr>
          <w:rFonts w:ascii="Times New Roman" w:hAnsi="Times New Roman" w:cs="Times New Roman"/>
          <w:noProof/>
        </w:rPr>
        <w:t xml:space="preserve">. </w:t>
      </w:r>
      <w:r w:rsidR="00B9706D" w:rsidRPr="005F02F0">
        <w:rPr>
          <w:rFonts w:ascii="Times New Roman" w:hAnsi="Times New Roman" w:cs="Times New Roman"/>
          <w:noProof/>
        </w:rPr>
        <w:t>Despite progress, a</w:t>
      </w:r>
      <w:r w:rsidRPr="005F02F0">
        <w:rPr>
          <w:rFonts w:ascii="Times New Roman" w:hAnsi="Times New Roman" w:cs="Times New Roman"/>
          <w:noProof/>
        </w:rPr>
        <w:t>round 60% of services barriers are of the same type as 20 years ago</w:t>
      </w:r>
      <w:r w:rsidRPr="306795A5">
        <w:rPr>
          <w:rStyle w:val="FootnoteReference"/>
          <w:rFonts w:cs="Times New Roman"/>
          <w:noProof/>
          <w:sz w:val="24"/>
        </w:rPr>
        <w:footnoteReference w:id="50"/>
      </w:r>
      <w:r w:rsidRPr="005F02F0">
        <w:rPr>
          <w:rFonts w:ascii="Times New Roman" w:hAnsi="Times New Roman" w:cs="Times New Roman"/>
          <w:noProof/>
        </w:rPr>
        <w:t>.</w:t>
      </w:r>
      <w:r w:rsidR="00B9706D" w:rsidRPr="005F02F0">
        <w:rPr>
          <w:rFonts w:ascii="Times New Roman" w:hAnsi="Times New Roman" w:cs="Times New Roman"/>
          <w:noProof/>
        </w:rPr>
        <w:t xml:space="preserve"> A new approach is therefore needed.</w:t>
      </w:r>
    </w:p>
    <w:p w14:paraId="0BB3C3E7" w14:textId="0FE337B8" w:rsidR="002D561B" w:rsidRPr="005F02F0" w:rsidRDefault="00AF6C6B" w:rsidP="00AF6C6B">
      <w:pPr>
        <w:spacing w:line="259" w:lineRule="auto"/>
        <w:jc w:val="both"/>
        <w:rPr>
          <w:rFonts w:ascii="Times New Roman" w:hAnsi="Times New Roman" w:cs="Times New Roman"/>
          <w:b/>
          <w:bCs/>
          <w:noProof/>
        </w:rPr>
      </w:pPr>
      <w:r w:rsidRPr="2C7AF87A">
        <w:rPr>
          <w:rFonts w:ascii="Times New Roman" w:hAnsi="Times New Roman" w:cs="Times New Roman"/>
          <w:b/>
          <w:bCs/>
          <w:noProof/>
        </w:rPr>
        <w:t>The broad diversity of services across the economy implies limits to the effectiveness of a one size fits all horizontal policy approach</w:t>
      </w:r>
      <w:r w:rsidR="00F7362B" w:rsidRPr="2C7AF87A">
        <w:rPr>
          <w:rFonts w:ascii="Times New Roman" w:hAnsi="Times New Roman" w:cs="Times New Roman"/>
          <w:b/>
          <w:bCs/>
          <w:noProof/>
        </w:rPr>
        <w:t xml:space="preserve">, while </w:t>
      </w:r>
      <w:r w:rsidR="002D561B" w:rsidRPr="2C7AF87A">
        <w:rPr>
          <w:rFonts w:ascii="Times New Roman" w:hAnsi="Times New Roman" w:cs="Times New Roman"/>
          <w:b/>
          <w:bCs/>
          <w:noProof/>
        </w:rPr>
        <w:t xml:space="preserve">the business case for integrated services markets is particularly strong in some services sectors. </w:t>
      </w:r>
      <w:r w:rsidR="00237B76" w:rsidRPr="2C7AF87A">
        <w:rPr>
          <w:rFonts w:ascii="Times New Roman" w:hAnsi="Times New Roman" w:cs="Times New Roman"/>
          <w:noProof/>
        </w:rPr>
        <w:t>Business services account for 7% of EU GDP</w:t>
      </w:r>
      <w:r w:rsidR="004928E0" w:rsidRPr="2C7AF87A">
        <w:rPr>
          <w:rFonts w:ascii="Times New Roman" w:hAnsi="Times New Roman" w:cs="Times New Roman"/>
          <w:noProof/>
        </w:rPr>
        <w:t xml:space="preserve"> and bear clear similarities across Member States but remain </w:t>
      </w:r>
      <w:r w:rsidR="00173847" w:rsidRPr="2C7AF87A">
        <w:rPr>
          <w:rFonts w:ascii="Times New Roman" w:hAnsi="Times New Roman" w:cs="Times New Roman"/>
          <w:noProof/>
        </w:rPr>
        <w:t>regulated very differently between them</w:t>
      </w:r>
      <w:r w:rsidR="00237B76" w:rsidRPr="2C7AF87A">
        <w:rPr>
          <w:rFonts w:ascii="Times New Roman" w:hAnsi="Times New Roman" w:cs="Times New Roman"/>
          <w:noProof/>
        </w:rPr>
        <w:t xml:space="preserve">. Retail services </w:t>
      </w:r>
      <w:r w:rsidR="00173847" w:rsidRPr="2C7AF87A">
        <w:rPr>
          <w:rFonts w:ascii="Times New Roman" w:hAnsi="Times New Roman" w:cs="Times New Roman"/>
          <w:noProof/>
        </w:rPr>
        <w:t xml:space="preserve">account for </w:t>
      </w:r>
      <w:r w:rsidR="00237B76" w:rsidRPr="2C7AF87A">
        <w:rPr>
          <w:rFonts w:ascii="Times New Roman" w:hAnsi="Times New Roman" w:cs="Times New Roman"/>
          <w:noProof/>
        </w:rPr>
        <w:t xml:space="preserve">12% </w:t>
      </w:r>
      <w:r w:rsidR="000468F7" w:rsidRPr="2C7AF87A">
        <w:rPr>
          <w:rFonts w:ascii="Times New Roman" w:hAnsi="Times New Roman" w:cs="Times New Roman"/>
          <w:noProof/>
        </w:rPr>
        <w:t xml:space="preserve">of </w:t>
      </w:r>
      <w:r w:rsidR="00237B76" w:rsidRPr="2C7AF87A">
        <w:rPr>
          <w:rFonts w:ascii="Times New Roman" w:hAnsi="Times New Roman" w:cs="Times New Roman"/>
          <w:noProof/>
        </w:rPr>
        <w:t>EU GDP</w:t>
      </w:r>
      <w:r w:rsidR="000468F7" w:rsidRPr="2C7AF87A">
        <w:rPr>
          <w:rFonts w:ascii="Times New Roman" w:hAnsi="Times New Roman" w:cs="Times New Roman"/>
          <w:noProof/>
        </w:rPr>
        <w:t xml:space="preserve"> </w:t>
      </w:r>
      <w:r w:rsidR="008A595E" w:rsidRPr="2C7AF87A">
        <w:rPr>
          <w:rFonts w:ascii="Times New Roman" w:hAnsi="Times New Roman" w:cs="Times New Roman"/>
          <w:noProof/>
        </w:rPr>
        <w:t>while markets remain national and characterised by low productivity</w:t>
      </w:r>
      <w:r w:rsidR="00E9109F" w:rsidRPr="2C7AF87A">
        <w:rPr>
          <w:rFonts w:ascii="Times New Roman" w:hAnsi="Times New Roman" w:cs="Times New Roman"/>
          <w:noProof/>
        </w:rPr>
        <w:t xml:space="preserve">. </w:t>
      </w:r>
      <w:r w:rsidRPr="2C7AF87A">
        <w:rPr>
          <w:rFonts w:ascii="Times New Roman" w:hAnsi="Times New Roman" w:cs="Times New Roman"/>
          <w:noProof/>
        </w:rPr>
        <w:t>Construction makes up for 11% of EU GDP, but only 1% of construction services are traded cross-border</w:t>
      </w:r>
      <w:r w:rsidR="00FD4287">
        <w:rPr>
          <w:rFonts w:ascii="Times New Roman" w:hAnsi="Times New Roman" w:cs="Times New Roman"/>
          <w:noProof/>
        </w:rPr>
        <w:t xml:space="preserve"> as </w:t>
      </w:r>
      <w:r w:rsidR="00FD4287" w:rsidRPr="00F16FDE">
        <w:rPr>
          <w:rFonts w:ascii="Times New Roman" w:hAnsi="Times New Roman" w:cs="Times New Roman"/>
          <w:noProof/>
        </w:rPr>
        <w:t>construction markets continue to operate along national lines</w:t>
      </w:r>
      <w:r w:rsidRPr="2C7AF87A">
        <w:rPr>
          <w:rFonts w:ascii="Times New Roman" w:hAnsi="Times New Roman" w:cs="Times New Roman"/>
          <w:noProof/>
        </w:rPr>
        <w:t>.</w:t>
      </w:r>
      <w:r w:rsidR="009F397C" w:rsidRPr="2C7AF87A">
        <w:rPr>
          <w:rFonts w:ascii="Times New Roman" w:hAnsi="Times New Roman" w:cs="Times New Roman"/>
          <w:noProof/>
        </w:rPr>
        <w:t xml:space="preserve"> </w:t>
      </w:r>
      <w:r w:rsidR="00DA7BB0" w:rsidRPr="2C7AF87A">
        <w:rPr>
          <w:rFonts w:ascii="Times New Roman" w:hAnsi="Times New Roman" w:cs="Times New Roman"/>
          <w:noProof/>
        </w:rPr>
        <w:t>Efficient postal services are at the heart of the Single Market</w:t>
      </w:r>
      <w:r w:rsidR="00C104F0" w:rsidRPr="2C7AF87A">
        <w:rPr>
          <w:rFonts w:ascii="Times New Roman" w:hAnsi="Times New Roman" w:cs="Times New Roman"/>
          <w:noProof/>
        </w:rPr>
        <w:t>, enabling cross-border economic activity.</w:t>
      </w:r>
      <w:r w:rsidR="00DA7BB0" w:rsidRPr="2C7AF87A">
        <w:rPr>
          <w:rFonts w:ascii="Times New Roman" w:hAnsi="Times New Roman" w:cs="Times New Roman"/>
          <w:noProof/>
        </w:rPr>
        <w:t xml:space="preserve"> </w:t>
      </w:r>
      <w:r w:rsidR="00E5737E" w:rsidRPr="2C7AF87A">
        <w:rPr>
          <w:rFonts w:ascii="Times New Roman" w:hAnsi="Times New Roman" w:cs="Times New Roman"/>
          <w:noProof/>
        </w:rPr>
        <w:t>Other services are however often local in nature</w:t>
      </w:r>
      <w:r w:rsidR="00053333" w:rsidRPr="2C7AF87A">
        <w:rPr>
          <w:rFonts w:ascii="Times New Roman" w:hAnsi="Times New Roman" w:cs="Times New Roman"/>
          <w:noProof/>
        </w:rPr>
        <w:t xml:space="preserve"> and less likely to trade cross-border.</w:t>
      </w:r>
    </w:p>
    <w:p w14:paraId="46DD65A8" w14:textId="050E70B5" w:rsidR="00B34DC7" w:rsidRPr="005F02F0" w:rsidRDefault="005005B2" w:rsidP="00AF6C6B">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A </w:t>
      </w:r>
      <w:r w:rsidR="00C32917" w:rsidRPr="005F02F0">
        <w:rPr>
          <w:rFonts w:ascii="Times New Roman" w:hAnsi="Times New Roman" w:cs="Times New Roman"/>
          <w:b/>
          <w:bCs/>
          <w:noProof/>
        </w:rPr>
        <w:t xml:space="preserve">new </w:t>
      </w:r>
      <w:r w:rsidRPr="005F02F0">
        <w:rPr>
          <w:rFonts w:ascii="Times New Roman" w:hAnsi="Times New Roman" w:cs="Times New Roman"/>
          <w:b/>
          <w:bCs/>
          <w:noProof/>
        </w:rPr>
        <w:t xml:space="preserve">sectoral </w:t>
      </w:r>
      <w:r w:rsidR="00A53239" w:rsidRPr="005F02F0">
        <w:rPr>
          <w:rFonts w:ascii="Times New Roman" w:hAnsi="Times New Roman" w:cs="Times New Roman"/>
          <w:b/>
          <w:bCs/>
          <w:noProof/>
        </w:rPr>
        <w:t xml:space="preserve">policy </w:t>
      </w:r>
      <w:r w:rsidRPr="005F02F0">
        <w:rPr>
          <w:rFonts w:ascii="Times New Roman" w:hAnsi="Times New Roman" w:cs="Times New Roman"/>
          <w:b/>
          <w:bCs/>
          <w:noProof/>
        </w:rPr>
        <w:t xml:space="preserve">approach </w:t>
      </w:r>
      <w:r w:rsidR="00A53239" w:rsidRPr="005F02F0">
        <w:rPr>
          <w:rFonts w:ascii="Times New Roman" w:hAnsi="Times New Roman" w:cs="Times New Roman"/>
          <w:b/>
          <w:bCs/>
          <w:noProof/>
        </w:rPr>
        <w:t>can</w:t>
      </w:r>
      <w:r w:rsidRPr="005F02F0">
        <w:rPr>
          <w:rFonts w:ascii="Times New Roman" w:hAnsi="Times New Roman" w:cs="Times New Roman"/>
          <w:b/>
          <w:bCs/>
          <w:noProof/>
        </w:rPr>
        <w:t xml:space="preserve"> give a new dynamic to the Single Market for services</w:t>
      </w:r>
      <w:r w:rsidR="0004261A" w:rsidRPr="005F02F0">
        <w:rPr>
          <w:rFonts w:ascii="Times New Roman" w:hAnsi="Times New Roman" w:cs="Times New Roman"/>
          <w:b/>
          <w:bCs/>
          <w:noProof/>
        </w:rPr>
        <w:t xml:space="preserve">. </w:t>
      </w:r>
      <w:r w:rsidR="0070165F">
        <w:rPr>
          <w:rFonts w:ascii="Times New Roman" w:hAnsi="Times New Roman" w:cs="Times New Roman"/>
          <w:noProof/>
        </w:rPr>
        <w:t>T</w:t>
      </w:r>
      <w:r w:rsidR="0004261A" w:rsidRPr="005F02F0">
        <w:rPr>
          <w:rFonts w:ascii="Times New Roman" w:hAnsi="Times New Roman" w:cs="Times New Roman"/>
          <w:noProof/>
        </w:rPr>
        <w:t>he existing horizontal policy approach</w:t>
      </w:r>
      <w:r w:rsidR="0070165F">
        <w:rPr>
          <w:rFonts w:ascii="Times New Roman" w:hAnsi="Times New Roman" w:cs="Times New Roman"/>
          <w:noProof/>
        </w:rPr>
        <w:t xml:space="preserve"> will be complemented</w:t>
      </w:r>
      <w:r w:rsidR="0004261A" w:rsidRPr="005F02F0">
        <w:rPr>
          <w:rFonts w:ascii="Times New Roman" w:hAnsi="Times New Roman" w:cs="Times New Roman"/>
          <w:noProof/>
        </w:rPr>
        <w:t xml:space="preserve"> </w:t>
      </w:r>
      <w:r w:rsidR="709885A6" w:rsidRPr="005F02F0">
        <w:rPr>
          <w:rFonts w:ascii="Times New Roman" w:hAnsi="Times New Roman" w:cs="Times New Roman"/>
          <w:noProof/>
        </w:rPr>
        <w:t>with</w:t>
      </w:r>
      <w:r w:rsidR="00AC2892" w:rsidRPr="005F02F0">
        <w:rPr>
          <w:rFonts w:ascii="Times New Roman" w:hAnsi="Times New Roman" w:cs="Times New Roman"/>
          <w:noProof/>
        </w:rPr>
        <w:t xml:space="preserve"> sector-specific </w:t>
      </w:r>
      <w:r w:rsidR="50D17689" w:rsidRPr="005F02F0">
        <w:rPr>
          <w:rFonts w:ascii="Times New Roman" w:hAnsi="Times New Roman" w:cs="Times New Roman"/>
          <w:noProof/>
        </w:rPr>
        <w:t>services</w:t>
      </w:r>
      <w:r w:rsidR="489B922E" w:rsidRPr="005F02F0">
        <w:rPr>
          <w:rFonts w:ascii="Times New Roman" w:hAnsi="Times New Roman" w:cs="Times New Roman"/>
          <w:noProof/>
        </w:rPr>
        <w:t>’ initiatives</w:t>
      </w:r>
      <w:r w:rsidR="00AC2892" w:rsidRPr="005F02F0">
        <w:rPr>
          <w:rFonts w:ascii="Times New Roman" w:hAnsi="Times New Roman" w:cs="Times New Roman"/>
          <w:noProof/>
        </w:rPr>
        <w:t xml:space="preserve"> </w:t>
      </w:r>
      <w:r w:rsidR="0070165F">
        <w:rPr>
          <w:rFonts w:ascii="Times New Roman" w:hAnsi="Times New Roman" w:cs="Times New Roman"/>
          <w:noProof/>
        </w:rPr>
        <w:t xml:space="preserve">that </w:t>
      </w:r>
      <w:r w:rsidR="00780C92" w:rsidRPr="005F02F0">
        <w:rPr>
          <w:rFonts w:ascii="Times New Roman" w:hAnsi="Times New Roman" w:cs="Times New Roman"/>
          <w:noProof/>
        </w:rPr>
        <w:t>will</w:t>
      </w:r>
      <w:r w:rsidRPr="005F02F0">
        <w:rPr>
          <w:rFonts w:ascii="Times New Roman" w:hAnsi="Times New Roman" w:cs="Times New Roman"/>
          <w:noProof/>
        </w:rPr>
        <w:t xml:space="preserve"> focus on </w:t>
      </w:r>
      <w:r w:rsidR="00780C92" w:rsidRPr="005F02F0">
        <w:rPr>
          <w:rFonts w:ascii="Times New Roman" w:hAnsi="Times New Roman" w:cs="Times New Roman"/>
          <w:noProof/>
        </w:rPr>
        <w:t xml:space="preserve">services </w:t>
      </w:r>
      <w:r w:rsidRPr="005F02F0">
        <w:rPr>
          <w:rFonts w:ascii="Times New Roman" w:hAnsi="Times New Roman" w:cs="Times New Roman"/>
          <w:noProof/>
        </w:rPr>
        <w:t>sectors which are the most relevant for the twin transitions and could bring the highest economic added value</w:t>
      </w:r>
      <w:r w:rsidR="0071578A">
        <w:rPr>
          <w:rFonts w:ascii="Times New Roman" w:hAnsi="Times New Roman" w:cs="Times New Roman"/>
          <w:noProof/>
        </w:rPr>
        <w:t xml:space="preserve"> </w:t>
      </w:r>
      <w:r w:rsidR="0071578A" w:rsidRPr="502D196D">
        <w:rPr>
          <w:rFonts w:ascii="Times New Roman" w:hAnsi="Times New Roman" w:cs="Times New Roman"/>
          <w:noProof/>
        </w:rPr>
        <w:t>and replace diverging national rules creating legal fragmentation</w:t>
      </w:r>
      <w:r w:rsidR="00FA4120" w:rsidRPr="005F02F0">
        <w:rPr>
          <w:rFonts w:ascii="Times New Roman" w:hAnsi="Times New Roman" w:cs="Times New Roman"/>
          <w:noProof/>
        </w:rPr>
        <w:t>.</w:t>
      </w:r>
    </w:p>
    <w:p w14:paraId="61BDBB10" w14:textId="25F8D2B5" w:rsidR="00872944" w:rsidRPr="005F02F0" w:rsidRDefault="00872944" w:rsidP="00872944">
      <w:pPr>
        <w:spacing w:line="259" w:lineRule="auto"/>
        <w:jc w:val="both"/>
        <w:rPr>
          <w:rFonts w:ascii="Times New Roman" w:hAnsi="Times New Roman" w:cs="Times New Roman"/>
          <w:noProof/>
        </w:rPr>
      </w:pPr>
      <w:r w:rsidRPr="2C7AF87A">
        <w:rPr>
          <w:rFonts w:ascii="Times New Roman" w:hAnsi="Times New Roman" w:cs="Times New Roman"/>
          <w:b/>
          <w:bCs/>
          <w:noProof/>
        </w:rPr>
        <w:t xml:space="preserve">Ensuring seamless and efficient cross-border provision of industry-related services such as installation, maintenance and repair services is crucial for Europe’s manufacturing sector. </w:t>
      </w:r>
      <w:r w:rsidRPr="2C7AF87A">
        <w:rPr>
          <w:rFonts w:ascii="Times New Roman" w:hAnsi="Times New Roman" w:cs="Times New Roman"/>
          <w:noProof/>
        </w:rPr>
        <w:t>As manufacturing industries increasingly shift toward servitisation – integrating product and service solutions – stakeholders have raised concerns that regulatory barriers, such as burdensome posting of workers requirements, prior checks, ex ante services declarations and varying work safety standards hinder the smooth cross-border delivery of services like installation, maintenance and repair with negative impacts on industrial competitiveness.</w:t>
      </w:r>
    </w:p>
    <w:p w14:paraId="59CD8C94" w14:textId="7597A6D1" w:rsidR="00820088" w:rsidRPr="005F02F0" w:rsidRDefault="00820088" w:rsidP="00820088">
      <w:pPr>
        <w:spacing w:line="259" w:lineRule="auto"/>
        <w:jc w:val="both"/>
        <w:rPr>
          <w:rFonts w:ascii="Times New Roman" w:hAnsi="Times New Roman" w:cs="Times New Roman"/>
          <w:noProof/>
        </w:rPr>
      </w:pPr>
      <w:r w:rsidRPr="005F02F0">
        <w:rPr>
          <w:rFonts w:ascii="Times New Roman" w:hAnsi="Times New Roman" w:cs="Times New Roman"/>
          <w:b/>
          <w:bCs/>
          <w:noProof/>
        </w:rPr>
        <w:t>Business services are among the highest regulated services in some but not all Member States.</w:t>
      </w:r>
      <w:r w:rsidRPr="005F02F0">
        <w:rPr>
          <w:rFonts w:ascii="Times New Roman" w:hAnsi="Times New Roman" w:cs="Times New Roman"/>
          <w:noProof/>
        </w:rPr>
        <w:t xml:space="preserve"> Among the 5700 regulated professions feature many business services, such as legal, </w:t>
      </w:r>
      <w:r w:rsidRPr="005F02F0">
        <w:rPr>
          <w:rFonts w:ascii="Times New Roman" w:hAnsi="Times New Roman" w:cs="Times New Roman"/>
          <w:noProof/>
        </w:rPr>
        <w:lastRenderedPageBreak/>
        <w:t xml:space="preserve">accounting and tax advisory services </w:t>
      </w:r>
      <w:r w:rsidR="00EA6536" w:rsidRPr="005F02F0">
        <w:rPr>
          <w:rFonts w:ascii="Times New Roman" w:hAnsi="Times New Roman" w:cs="Times New Roman"/>
          <w:noProof/>
        </w:rPr>
        <w:t>that have economy-wide impacts. A</w:t>
      </w:r>
      <w:r w:rsidRPr="005F02F0">
        <w:rPr>
          <w:rFonts w:ascii="Times New Roman" w:hAnsi="Times New Roman" w:cs="Times New Roman"/>
          <w:noProof/>
        </w:rPr>
        <w:t xml:space="preserve"> 10% reduction of services barriers </w:t>
      </w:r>
      <w:r w:rsidRPr="005F02F0">
        <w:rPr>
          <w:rFonts w:ascii="Times New Roman" w:hAnsi="Times New Roman" w:cs="Times New Roman"/>
          <w:noProof/>
          <w:lang w:val="en-US"/>
        </w:rPr>
        <w:t>would increase EU gross value added in business services by 0.8%</w:t>
      </w:r>
      <w:r w:rsidR="006E31A7" w:rsidRPr="306795A5">
        <w:rPr>
          <w:rStyle w:val="FootnoteReference"/>
          <w:rFonts w:cs="Times New Roman"/>
          <w:noProof/>
          <w:sz w:val="24"/>
          <w:lang w:val="en-US"/>
        </w:rPr>
        <w:footnoteReference w:id="51"/>
      </w:r>
      <w:r w:rsidRPr="005F02F0">
        <w:rPr>
          <w:rFonts w:ascii="Times New Roman" w:hAnsi="Times New Roman" w:cs="Times New Roman"/>
          <w:noProof/>
          <w:lang w:val="en-US"/>
        </w:rPr>
        <w:t>.</w:t>
      </w:r>
    </w:p>
    <w:p w14:paraId="1A8A578D" w14:textId="0D9F96B8" w:rsidR="00F16FDE" w:rsidRPr="005F02F0" w:rsidDel="009A2285" w:rsidRDefault="00F16FDE" w:rsidP="00AF6C6B">
      <w:pPr>
        <w:spacing w:line="259" w:lineRule="auto"/>
        <w:jc w:val="both"/>
        <w:rPr>
          <w:rFonts w:ascii="Times New Roman" w:hAnsi="Times New Roman" w:cs="Times New Roman"/>
          <w:noProof/>
        </w:rPr>
      </w:pPr>
      <w:r w:rsidRPr="00F16FDE">
        <w:rPr>
          <w:rFonts w:ascii="Times New Roman" w:hAnsi="Times New Roman" w:cs="Times New Roman"/>
          <w:b/>
          <w:bCs/>
          <w:noProof/>
        </w:rPr>
        <w:t>Restrictive and diverse regulation of construction services holds back the supply of affordable and energy-efficient housing and infrastructure development</w:t>
      </w:r>
      <w:r w:rsidRPr="00F16FDE">
        <w:rPr>
          <w:rFonts w:ascii="Times New Roman" w:hAnsi="Times New Roman" w:cs="Times New Roman"/>
          <w:noProof/>
        </w:rPr>
        <w:t>. Stakeholders have raised concerns over</w:t>
      </w:r>
      <w:r w:rsidR="00E145DC">
        <w:rPr>
          <w:rFonts w:ascii="Times New Roman" w:hAnsi="Times New Roman" w:cs="Times New Roman"/>
          <w:noProof/>
        </w:rPr>
        <w:t xml:space="preserve"> </w:t>
      </w:r>
      <w:r w:rsidRPr="00F16FDE">
        <w:rPr>
          <w:rFonts w:ascii="Times New Roman" w:hAnsi="Times New Roman" w:cs="Times New Roman"/>
          <w:noProof/>
        </w:rPr>
        <w:t>limitations to professional mobility due to the high number of regulated professions in the sector and complex mutual recognition of professional qualifications; weak mutual recognition of national certificates</w:t>
      </w:r>
      <w:r w:rsidR="00462CB8">
        <w:rPr>
          <w:rFonts w:ascii="Times New Roman" w:hAnsi="Times New Roman" w:cs="Times New Roman"/>
          <w:noProof/>
        </w:rPr>
        <w:t>;</w:t>
      </w:r>
      <w:r w:rsidRPr="00F16FDE">
        <w:rPr>
          <w:rFonts w:ascii="Times New Roman" w:hAnsi="Times New Roman" w:cs="Times New Roman"/>
          <w:noProof/>
        </w:rPr>
        <w:t xml:space="preserve"> and proof of competence in areas such as health and safety</w:t>
      </w:r>
      <w:r w:rsidR="00E858DB">
        <w:rPr>
          <w:rFonts w:ascii="Times New Roman" w:hAnsi="Times New Roman" w:cs="Times New Roman"/>
          <w:noProof/>
        </w:rPr>
        <w:t>,</w:t>
      </w:r>
      <w:r w:rsidRPr="00F16FDE">
        <w:rPr>
          <w:rFonts w:ascii="Times New Roman" w:hAnsi="Times New Roman" w:cs="Times New Roman"/>
          <w:noProof/>
        </w:rPr>
        <w:t xml:space="preserve"> energy efficiency and environment. Limited availabilities of liability insurance in cross-border situations further complicate cross-border services provision and is an issue that requires market-based solutions. </w:t>
      </w:r>
      <w:r w:rsidRPr="00F16FDE">
        <w:rPr>
          <w:rFonts w:ascii="Times New Roman" w:hAnsi="Times New Roman" w:cs="Times New Roman"/>
          <w:noProof/>
          <w:lang w:val="en-US"/>
        </w:rPr>
        <w:t>A 10% reduction of barriers in construction services would increase EU gross value added by 0.5%</w:t>
      </w:r>
      <w:r>
        <w:rPr>
          <w:rStyle w:val="FootnoteReference"/>
          <w:rFonts w:cs="Times New Roman"/>
          <w:noProof/>
          <w:sz w:val="24"/>
          <w:lang w:val="en-US"/>
        </w:rPr>
        <w:footnoteReference w:id="52"/>
      </w:r>
      <w:r w:rsidRPr="00F16FDE">
        <w:rPr>
          <w:rFonts w:ascii="Times New Roman" w:hAnsi="Times New Roman" w:cs="Times New Roman"/>
          <w:noProof/>
          <w:lang w:val="en-US"/>
        </w:rPr>
        <w:t>.</w:t>
      </w:r>
      <w:r w:rsidR="00E145DC" w:rsidRPr="2C7AF87A">
        <w:rPr>
          <w:rFonts w:ascii="Times New Roman" w:hAnsi="Times New Roman" w:cs="Times New Roman"/>
          <w:noProof/>
          <w:lang w:val="en-US"/>
        </w:rPr>
        <w:t xml:space="preserve"> </w:t>
      </w:r>
      <w:r w:rsidRPr="00F16FDE">
        <w:rPr>
          <w:rFonts w:ascii="Times New Roman" w:hAnsi="Times New Roman" w:cs="Times New Roman"/>
          <w:noProof/>
          <w:lang w:val="en-US"/>
        </w:rPr>
        <w:t>Moreover, s</w:t>
      </w:r>
      <w:r w:rsidRPr="00F16FDE">
        <w:rPr>
          <w:rFonts w:ascii="Times New Roman" w:hAnsi="Times New Roman" w:cs="Times New Roman"/>
          <w:noProof/>
        </w:rPr>
        <w:t>patial planning, building and renovation projects are often subject to complex, slow and fragmented authorisation procedures which vary greatly across the EU. This holds back the potential of a functioning Single Market that could deliver affordable housing quickly and at scale.</w:t>
      </w:r>
    </w:p>
    <w:p w14:paraId="0C2EE077" w14:textId="7263D9FE" w:rsidR="00AF6C6B" w:rsidRPr="005F02F0" w:rsidRDefault="00AF6C6B" w:rsidP="00AF6C6B">
      <w:pPr>
        <w:spacing w:line="259" w:lineRule="auto"/>
        <w:jc w:val="both"/>
        <w:rPr>
          <w:rFonts w:ascii="Times New Roman" w:hAnsi="Times New Roman" w:cs="Times New Roman"/>
          <w:noProof/>
        </w:rPr>
      </w:pPr>
      <w:r w:rsidRPr="005F02F0" w:rsidDel="009A2285">
        <w:rPr>
          <w:rFonts w:ascii="Times New Roman" w:hAnsi="Times New Roman" w:cs="Times New Roman"/>
          <w:b/>
          <w:bCs/>
          <w:noProof/>
        </w:rPr>
        <w:t>Retail competitiveness is held back by numerous restrictions of the establishment of shops and their operations</w:t>
      </w:r>
      <w:r w:rsidRPr="005F02F0" w:rsidDel="009A2285">
        <w:rPr>
          <w:rFonts w:ascii="Times New Roman" w:hAnsi="Times New Roman" w:cs="Times New Roman"/>
          <w:noProof/>
        </w:rPr>
        <w:t>. Many of these restrictions may be justified by legitimate public policy objectives such as town and country planning and maintaining the vitality of city-centres</w:t>
      </w:r>
      <w:r w:rsidRPr="005F02F0">
        <w:rPr>
          <w:rFonts w:ascii="Times New Roman" w:hAnsi="Times New Roman" w:cs="Times New Roman"/>
          <w:noProof/>
        </w:rPr>
        <w:t xml:space="preserve">. However, they need to be proportionate as </w:t>
      </w:r>
      <w:r w:rsidR="00A92C27" w:rsidRPr="005F02F0">
        <w:rPr>
          <w:rFonts w:ascii="Times New Roman" w:hAnsi="Times New Roman" w:cs="Times New Roman"/>
          <w:noProof/>
        </w:rPr>
        <w:t xml:space="preserve">some may </w:t>
      </w:r>
      <w:r w:rsidRPr="005F02F0">
        <w:rPr>
          <w:rFonts w:ascii="Times New Roman" w:hAnsi="Times New Roman" w:cs="Times New Roman"/>
          <w:noProof/>
        </w:rPr>
        <w:t>create market entry barriers and negatively affect competition, productivity and innovation</w:t>
      </w:r>
      <w:r w:rsidRPr="005F02F0" w:rsidDel="009A2285">
        <w:rPr>
          <w:rFonts w:ascii="Times New Roman" w:hAnsi="Times New Roman" w:cs="Times New Roman"/>
          <w:noProof/>
        </w:rPr>
        <w:t xml:space="preserve">. </w:t>
      </w:r>
      <w:r w:rsidRPr="005F02F0" w:rsidDel="009A2285">
        <w:rPr>
          <w:rFonts w:ascii="Times New Roman" w:hAnsi="Times New Roman" w:cs="Times New Roman"/>
          <w:noProof/>
          <w:lang w:val="en-US"/>
        </w:rPr>
        <w:t>A 10% reduction of barriers in retail services would increase EU gross value added by 0.6%</w:t>
      </w:r>
      <w:r w:rsidRPr="306795A5">
        <w:rPr>
          <w:rStyle w:val="FootnoteReference"/>
          <w:rFonts w:cs="Times New Roman"/>
          <w:noProof/>
          <w:sz w:val="24"/>
          <w:lang w:val="en-US"/>
        </w:rPr>
        <w:footnoteReference w:id="53"/>
      </w:r>
      <w:r w:rsidRPr="005F02F0" w:rsidDel="009A2285">
        <w:rPr>
          <w:rFonts w:ascii="Times New Roman" w:hAnsi="Times New Roman" w:cs="Times New Roman"/>
          <w:noProof/>
          <w:lang w:val="en-US"/>
        </w:rPr>
        <w:t>.</w:t>
      </w:r>
    </w:p>
    <w:p w14:paraId="459D83B2" w14:textId="1B43C6FD" w:rsidR="00BC655E" w:rsidRPr="005F02F0" w:rsidRDefault="00BC655E" w:rsidP="00BC655E">
      <w:pPr>
        <w:spacing w:line="259" w:lineRule="auto"/>
        <w:jc w:val="both"/>
        <w:rPr>
          <w:rFonts w:ascii="Times New Roman" w:hAnsi="Times New Roman" w:cs="Times New Roman"/>
          <w:noProof/>
        </w:rPr>
      </w:pPr>
      <w:r w:rsidRPr="005F02F0">
        <w:rPr>
          <w:rFonts w:ascii="Times New Roman" w:hAnsi="Times New Roman" w:cs="Times New Roman"/>
          <w:b/>
          <w:bCs/>
          <w:noProof/>
        </w:rPr>
        <w:t>Demand for postal services in the EU has been declining for years, while the market for parcel deliveries continues to grow on the back of strong e-commerce.</w:t>
      </w:r>
      <w:r w:rsidRPr="005F02F0">
        <w:rPr>
          <w:rFonts w:ascii="Times New Roman" w:hAnsi="Times New Roman" w:cs="Times New Roman"/>
          <w:noProof/>
        </w:rPr>
        <w:t xml:space="preserve"> The decline in postal volumes has led to a strong increase in letter delivery costs and to questions </w:t>
      </w:r>
      <w:r w:rsidR="008B25C3">
        <w:rPr>
          <w:rFonts w:ascii="Times New Roman" w:hAnsi="Times New Roman" w:cs="Times New Roman"/>
          <w:noProof/>
        </w:rPr>
        <w:t>about</w:t>
      </w:r>
      <w:r w:rsidR="008B25C3" w:rsidRPr="005F02F0">
        <w:rPr>
          <w:rFonts w:ascii="Times New Roman" w:hAnsi="Times New Roman" w:cs="Times New Roman"/>
          <w:noProof/>
        </w:rPr>
        <w:t xml:space="preserve"> </w:t>
      </w:r>
      <w:r w:rsidRPr="005F02F0">
        <w:rPr>
          <w:rFonts w:ascii="Times New Roman" w:hAnsi="Times New Roman" w:cs="Times New Roman"/>
          <w:noProof/>
        </w:rPr>
        <w:t>delivery frequencies. As the digitalisation of society and growth of e-commerce are projected to continue, mail and parcel delivery services require attention to ensure a level playing field between market participants, increase price transparency and support consumer rights. A reform of the EU postal regulatory framework will focus on delivery as a service and will ensure citizens and businesses can receive deliveries throughout the EU at affordable prices, while promoting fair competition on delivery markets and increasing consumer protection.</w:t>
      </w:r>
    </w:p>
    <w:p w14:paraId="6B3AFE0A" w14:textId="2E56D378" w:rsidR="00F91196" w:rsidRDefault="00F91196" w:rsidP="00740B37">
      <w:pPr>
        <w:spacing w:line="259" w:lineRule="auto"/>
        <w:jc w:val="both"/>
        <w:rPr>
          <w:rFonts w:ascii="Times New Roman" w:hAnsi="Times New Roman" w:cs="Times New Roman"/>
          <w:noProof/>
        </w:rPr>
      </w:pPr>
      <w:r w:rsidRPr="00F91196">
        <w:rPr>
          <w:rFonts w:ascii="Times New Roman" w:hAnsi="Times New Roman" w:cs="Times New Roman"/>
          <w:b/>
          <w:bCs/>
          <w:noProof/>
        </w:rPr>
        <w:t>More than thirty years after its inception, the Single Market is still not complete</w:t>
      </w:r>
      <w:r>
        <w:rPr>
          <w:rFonts w:ascii="Times New Roman" w:hAnsi="Times New Roman" w:cs="Times New Roman"/>
          <w:b/>
          <w:bCs/>
          <w:noProof/>
        </w:rPr>
        <w:t xml:space="preserve"> </w:t>
      </w:r>
      <w:r w:rsidR="00D30A48" w:rsidRPr="005F02F0">
        <w:rPr>
          <w:rFonts w:ascii="Times New Roman" w:hAnsi="Times New Roman" w:cs="Times New Roman"/>
          <w:b/>
          <w:bCs/>
          <w:noProof/>
        </w:rPr>
        <w:t>with respect to telecommunication</w:t>
      </w:r>
      <w:r w:rsidR="00FB12EB">
        <w:rPr>
          <w:rFonts w:ascii="Times New Roman" w:hAnsi="Times New Roman" w:cs="Times New Roman"/>
          <w:b/>
          <w:bCs/>
          <w:noProof/>
        </w:rPr>
        <w:t>s</w:t>
      </w:r>
      <w:r w:rsidR="00D30A48" w:rsidRPr="005F02F0">
        <w:rPr>
          <w:rFonts w:ascii="Times New Roman" w:hAnsi="Times New Roman" w:cs="Times New Roman"/>
          <w:b/>
          <w:bCs/>
          <w:noProof/>
        </w:rPr>
        <w:t>, energy-related, transport and financial services</w:t>
      </w:r>
      <w:r w:rsidR="003968A6">
        <w:rPr>
          <w:rFonts w:ascii="Times New Roman" w:hAnsi="Times New Roman" w:cs="Times New Roman"/>
          <w:b/>
          <w:bCs/>
          <w:noProof/>
        </w:rPr>
        <w:t>, we need</w:t>
      </w:r>
      <w:r w:rsidR="003968A6" w:rsidRPr="003968A6">
        <w:rPr>
          <w:rFonts w:ascii="Times New Roman" w:hAnsi="Times New Roman" w:cs="Times New Roman"/>
          <w:b/>
          <w:bCs/>
          <w:noProof/>
        </w:rPr>
        <w:t xml:space="preserve"> bold and urgent action to </w:t>
      </w:r>
      <w:r w:rsidR="003968A6">
        <w:rPr>
          <w:rFonts w:ascii="Times New Roman" w:hAnsi="Times New Roman" w:cs="Times New Roman"/>
          <w:b/>
          <w:bCs/>
          <w:noProof/>
        </w:rPr>
        <w:t>accomplish this</w:t>
      </w:r>
      <w:r w:rsidR="00EC385B">
        <w:rPr>
          <w:rFonts w:ascii="Times New Roman" w:hAnsi="Times New Roman" w:cs="Times New Roman"/>
          <w:b/>
          <w:bCs/>
          <w:noProof/>
        </w:rPr>
        <w:t>.</w:t>
      </w:r>
      <w:r w:rsidR="00EC385B" w:rsidRPr="005F02F0">
        <w:rPr>
          <w:rFonts w:ascii="Times New Roman" w:hAnsi="Times New Roman" w:cs="Times New Roman"/>
          <w:b/>
          <w:bCs/>
          <w:noProof/>
        </w:rPr>
        <w:t xml:space="preserve"> </w:t>
      </w:r>
      <w:r w:rsidR="00EC385B" w:rsidRPr="00F91196">
        <w:rPr>
          <w:rFonts w:ascii="Times New Roman" w:hAnsi="Times New Roman" w:cs="Times New Roman"/>
          <w:noProof/>
        </w:rPr>
        <w:t xml:space="preserve">Sector-specific services policies have already been developed, </w:t>
      </w:r>
      <w:r w:rsidR="00205E19" w:rsidRPr="00F91196">
        <w:rPr>
          <w:rFonts w:ascii="Times New Roman" w:hAnsi="Times New Roman" w:cs="Times New Roman"/>
          <w:noProof/>
        </w:rPr>
        <w:t>a process that is</w:t>
      </w:r>
      <w:r w:rsidR="00EC385B" w:rsidRPr="00F91196">
        <w:rPr>
          <w:rFonts w:ascii="Times New Roman" w:hAnsi="Times New Roman" w:cs="Times New Roman"/>
          <w:noProof/>
        </w:rPr>
        <w:t>, however,</w:t>
      </w:r>
      <w:r w:rsidR="00205E19" w:rsidRPr="00F91196">
        <w:rPr>
          <w:rFonts w:ascii="Times New Roman" w:hAnsi="Times New Roman" w:cs="Times New Roman"/>
          <w:noProof/>
        </w:rPr>
        <w:t xml:space="preserve"> continuing</w:t>
      </w:r>
      <w:r w:rsidR="00D30A48" w:rsidRPr="00F91196">
        <w:rPr>
          <w:rFonts w:ascii="Times New Roman" w:hAnsi="Times New Roman" w:cs="Times New Roman"/>
          <w:noProof/>
        </w:rPr>
        <w:t>.</w:t>
      </w:r>
      <w:r w:rsidR="00175A00" w:rsidRPr="00F91196">
        <w:rPr>
          <w:rFonts w:ascii="Times New Roman" w:hAnsi="Times New Roman" w:cs="Times New Roman"/>
          <w:noProof/>
        </w:rPr>
        <w:t xml:space="preserve"> </w:t>
      </w:r>
    </w:p>
    <w:p w14:paraId="4B542270" w14:textId="1A776197" w:rsidR="00D25B54" w:rsidRPr="005F02F0" w:rsidRDefault="00740B37" w:rsidP="00740B37">
      <w:pPr>
        <w:spacing w:line="259" w:lineRule="auto"/>
        <w:jc w:val="both"/>
        <w:rPr>
          <w:rFonts w:ascii="Times New Roman" w:hAnsi="Times New Roman" w:cs="Times New Roman"/>
          <w:noProof/>
        </w:rPr>
      </w:pPr>
      <w:r w:rsidRPr="00F91196">
        <w:rPr>
          <w:rFonts w:ascii="Times New Roman" w:hAnsi="Times New Roman" w:cs="Times New Roman"/>
          <w:b/>
          <w:bCs/>
          <w:noProof/>
        </w:rPr>
        <w:t xml:space="preserve">The </w:t>
      </w:r>
      <w:r w:rsidR="007142B9" w:rsidRPr="00F91196">
        <w:rPr>
          <w:rFonts w:ascii="Times New Roman" w:hAnsi="Times New Roman" w:cs="Times New Roman"/>
          <w:b/>
          <w:bCs/>
          <w:noProof/>
        </w:rPr>
        <w:t xml:space="preserve">recent Commission </w:t>
      </w:r>
      <w:r w:rsidR="002C1276" w:rsidRPr="00F91196">
        <w:rPr>
          <w:rFonts w:ascii="Times New Roman" w:hAnsi="Times New Roman" w:cs="Times New Roman"/>
          <w:b/>
          <w:bCs/>
          <w:noProof/>
        </w:rPr>
        <w:t xml:space="preserve">strategy </w:t>
      </w:r>
      <w:r w:rsidR="007142B9" w:rsidRPr="00F91196">
        <w:rPr>
          <w:rFonts w:ascii="Times New Roman" w:hAnsi="Times New Roman" w:cs="Times New Roman"/>
          <w:b/>
          <w:bCs/>
          <w:noProof/>
        </w:rPr>
        <w:t xml:space="preserve">for a </w:t>
      </w:r>
      <w:r w:rsidRPr="00F91196">
        <w:rPr>
          <w:rFonts w:ascii="Times New Roman" w:hAnsi="Times New Roman" w:cs="Times New Roman"/>
          <w:b/>
          <w:bCs/>
          <w:noProof/>
        </w:rPr>
        <w:t>Savings and Investments Union aims at improving the way the EU financial system channels savings to productive investments, offering better financial opportunities for EU savers and better access to capital for EU businesses</w:t>
      </w:r>
      <w:r w:rsidRPr="00F91196">
        <w:rPr>
          <w:rFonts w:ascii="Times New Roman" w:hAnsi="Times New Roman" w:cs="Times New Roman"/>
          <w:b/>
          <w:bCs/>
          <w:noProof/>
          <w:vertAlign w:val="superscript"/>
        </w:rPr>
        <w:footnoteReference w:id="54"/>
      </w:r>
      <w:r w:rsidRPr="00F91196">
        <w:rPr>
          <w:rFonts w:ascii="Times New Roman" w:hAnsi="Times New Roman" w:cs="Times New Roman"/>
          <w:b/>
          <w:bCs/>
          <w:noProof/>
        </w:rPr>
        <w:t>.</w:t>
      </w:r>
      <w:r w:rsidR="002C1276" w:rsidRPr="2C7AF87A">
        <w:rPr>
          <w:rFonts w:ascii="Times New Roman" w:hAnsi="Times New Roman" w:cs="Times New Roman"/>
          <w:noProof/>
        </w:rPr>
        <w:t xml:space="preserve"> </w:t>
      </w:r>
      <w:r w:rsidR="001C0DB1" w:rsidRPr="2C7AF87A">
        <w:rPr>
          <w:rFonts w:ascii="Times New Roman" w:hAnsi="Times New Roman" w:cs="Times New Roman"/>
          <w:noProof/>
        </w:rPr>
        <w:t>In this context, the Commission</w:t>
      </w:r>
      <w:r w:rsidR="00B23A0C" w:rsidRPr="2C7AF87A">
        <w:rPr>
          <w:rFonts w:ascii="Times New Roman" w:hAnsi="Times New Roman" w:cs="Times New Roman"/>
          <w:noProof/>
        </w:rPr>
        <w:t xml:space="preserve"> </w:t>
      </w:r>
      <w:r w:rsidR="001C0DB1" w:rsidRPr="2C7AF87A">
        <w:rPr>
          <w:rFonts w:ascii="Times New Roman" w:hAnsi="Times New Roman" w:cs="Times New Roman"/>
          <w:noProof/>
        </w:rPr>
        <w:t xml:space="preserve">created a new channel to gather information on </w:t>
      </w:r>
      <w:r w:rsidR="001C0DB1" w:rsidRPr="2C7AF87A">
        <w:rPr>
          <w:rFonts w:ascii="Times New Roman" w:hAnsi="Times New Roman" w:cs="Times New Roman"/>
          <w:noProof/>
        </w:rPr>
        <w:lastRenderedPageBreak/>
        <w:t>new or existing obstacles to financial market integration and free movement of capital</w:t>
      </w:r>
      <w:r w:rsidR="001C0DB1" w:rsidRPr="009D2060">
        <w:rPr>
          <w:rStyle w:val="FootnoteReference"/>
          <w:rFonts w:cs="Times New Roman"/>
          <w:noProof/>
          <w:sz w:val="24"/>
        </w:rPr>
        <w:footnoteReference w:id="55"/>
      </w:r>
      <w:r w:rsidR="00D46CEE" w:rsidRPr="009D2060">
        <w:rPr>
          <w:rFonts w:ascii="Times New Roman" w:hAnsi="Times New Roman" w:cs="Times New Roman"/>
          <w:noProof/>
        </w:rPr>
        <w:t xml:space="preserve">, </w:t>
      </w:r>
      <w:r w:rsidR="00D46CEE" w:rsidRPr="00481323">
        <w:rPr>
          <w:rFonts w:ascii="Times New Roman" w:hAnsi="Times New Roman" w:cs="Times New Roman"/>
          <w:noProof/>
        </w:rPr>
        <w:t>and has launched a stakeholder consultation to gather feedback on barriers to financial market integration</w:t>
      </w:r>
      <w:r w:rsidR="00D46CEE" w:rsidRPr="00AC4529">
        <w:rPr>
          <w:rStyle w:val="FootnoteReference"/>
          <w:rFonts w:cs="Times New Roman"/>
          <w:noProof/>
          <w:sz w:val="24"/>
        </w:rPr>
        <w:footnoteReference w:id="56"/>
      </w:r>
      <w:r w:rsidR="00D46CEE" w:rsidRPr="00481323">
        <w:rPr>
          <w:rFonts w:ascii="Times New Roman" w:hAnsi="Times New Roman" w:cs="Times New Roman"/>
          <w:noProof/>
        </w:rPr>
        <w:t>. However, also d</w:t>
      </w:r>
      <w:r w:rsidR="00D46CEE" w:rsidRPr="009D2060">
        <w:rPr>
          <w:rFonts w:ascii="Times New Roman" w:hAnsi="Times New Roman" w:cs="Times New Roman"/>
          <w:noProof/>
        </w:rPr>
        <w:t xml:space="preserve">ivergences in </w:t>
      </w:r>
      <w:r w:rsidR="00D46CEE" w:rsidRPr="00481323">
        <w:rPr>
          <w:rFonts w:ascii="Times New Roman" w:hAnsi="Times New Roman" w:cs="Times New Roman"/>
          <w:noProof/>
        </w:rPr>
        <w:t xml:space="preserve">national </w:t>
      </w:r>
      <w:r w:rsidR="00D46CEE" w:rsidRPr="009D2060">
        <w:rPr>
          <w:rFonts w:ascii="Times New Roman" w:hAnsi="Times New Roman" w:cs="Times New Roman"/>
          <w:noProof/>
        </w:rPr>
        <w:t xml:space="preserve">laws, including securities, company, tax and insolvency laws, as well as in the effectiveness of administrative and judicial procedures, create administrative burden and barriers to cross-border investment. Achieving an efficient </w:t>
      </w:r>
      <w:r w:rsidR="00E617AD" w:rsidRPr="009D2060">
        <w:rPr>
          <w:rFonts w:ascii="Times New Roman" w:hAnsi="Times New Roman" w:cs="Times New Roman"/>
          <w:noProof/>
        </w:rPr>
        <w:t>S</w:t>
      </w:r>
      <w:r w:rsidR="00D46CEE" w:rsidRPr="009D2060">
        <w:rPr>
          <w:rFonts w:ascii="Times New Roman" w:hAnsi="Times New Roman" w:cs="Times New Roman"/>
          <w:noProof/>
        </w:rPr>
        <w:t xml:space="preserve">ingle </w:t>
      </w:r>
      <w:r w:rsidR="00E617AD" w:rsidRPr="009D2060">
        <w:rPr>
          <w:rFonts w:ascii="Times New Roman" w:hAnsi="Times New Roman" w:cs="Times New Roman"/>
          <w:noProof/>
        </w:rPr>
        <w:t>M</w:t>
      </w:r>
      <w:r w:rsidR="00D46CEE" w:rsidRPr="009D2060">
        <w:rPr>
          <w:rFonts w:ascii="Times New Roman" w:hAnsi="Times New Roman" w:cs="Times New Roman"/>
          <w:noProof/>
        </w:rPr>
        <w:t>arket in financial services would also entail Member States efforts in addressing these barriers.</w:t>
      </w:r>
    </w:p>
    <w:p w14:paraId="68940C89" w14:textId="2289160E" w:rsidR="00F107DC" w:rsidRPr="00F107DC" w:rsidRDefault="00F107DC" w:rsidP="00740B37">
      <w:pPr>
        <w:spacing w:line="259" w:lineRule="auto"/>
        <w:jc w:val="both"/>
        <w:rPr>
          <w:rFonts w:ascii="Times New Roman" w:hAnsi="Times New Roman" w:cs="Times New Roman"/>
          <w:noProof/>
          <w:lang w:val="en-US"/>
        </w:rPr>
      </w:pPr>
      <w:r w:rsidRPr="00C12BBC">
        <w:rPr>
          <w:rFonts w:ascii="Times New Roman" w:hAnsi="Times New Roman" w:cs="Times New Roman"/>
          <w:b/>
          <w:bCs/>
          <w:noProof/>
        </w:rPr>
        <w:t>Energy-related services</w:t>
      </w:r>
      <w:r w:rsidRPr="00C12BBC">
        <w:rPr>
          <w:rFonts w:ascii="Times New Roman" w:hAnsi="Times New Roman" w:cs="Times New Roman"/>
          <w:noProof/>
        </w:rPr>
        <w:t xml:space="preserve"> support efficient production, distribution and use of energy in the EU</w:t>
      </w:r>
      <w:r w:rsidR="0084399F" w:rsidRPr="00C12BBC">
        <w:rPr>
          <w:rFonts w:ascii="Times New Roman" w:hAnsi="Times New Roman" w:cs="Times New Roman"/>
          <w:noProof/>
        </w:rPr>
        <w:t xml:space="preserve"> </w:t>
      </w:r>
      <w:r w:rsidR="0013227F">
        <w:rPr>
          <w:rFonts w:ascii="Times New Roman" w:hAnsi="Times New Roman" w:cs="Times New Roman"/>
          <w:noProof/>
        </w:rPr>
        <w:t xml:space="preserve">and the clean </w:t>
      </w:r>
      <w:r w:rsidR="0013227F" w:rsidRPr="004C76FB">
        <w:rPr>
          <w:rFonts w:ascii="Times New Roman" w:hAnsi="Times New Roman" w:cs="Times New Roman"/>
          <w:noProof/>
        </w:rPr>
        <w:t xml:space="preserve">transition. </w:t>
      </w:r>
      <w:r w:rsidR="0013560D" w:rsidRPr="004C76FB">
        <w:rPr>
          <w:rFonts w:ascii="Times New Roman" w:hAnsi="Times New Roman" w:cs="Times New Roman"/>
          <w:noProof/>
        </w:rPr>
        <w:t xml:space="preserve">They </w:t>
      </w:r>
      <w:r w:rsidRPr="004C76FB">
        <w:rPr>
          <w:rFonts w:ascii="Times New Roman" w:hAnsi="Times New Roman" w:cs="Times New Roman"/>
          <w:noProof/>
        </w:rPr>
        <w:t xml:space="preserve">support and depend on </w:t>
      </w:r>
      <w:r w:rsidR="0087346C" w:rsidRPr="004C76FB">
        <w:rPr>
          <w:rFonts w:ascii="Times New Roman" w:hAnsi="Times New Roman" w:cs="Times New Roman"/>
          <w:noProof/>
        </w:rPr>
        <w:t xml:space="preserve">a modern infrastructure </w:t>
      </w:r>
      <w:r w:rsidR="0005375A" w:rsidRPr="004C76FB">
        <w:rPr>
          <w:rFonts w:ascii="Times New Roman" w:hAnsi="Times New Roman" w:cs="Times New Roman"/>
          <w:noProof/>
        </w:rPr>
        <w:t xml:space="preserve">of </w:t>
      </w:r>
      <w:r w:rsidRPr="004C76FB">
        <w:rPr>
          <w:rFonts w:ascii="Times New Roman" w:hAnsi="Times New Roman" w:cs="Times New Roman"/>
          <w:noProof/>
        </w:rPr>
        <w:t>grids, storage</w:t>
      </w:r>
      <w:r w:rsidR="0005375A" w:rsidRPr="004C76FB">
        <w:rPr>
          <w:rFonts w:ascii="Times New Roman" w:hAnsi="Times New Roman" w:cs="Times New Roman"/>
          <w:noProof/>
        </w:rPr>
        <w:t xml:space="preserve"> and digital </w:t>
      </w:r>
      <w:r w:rsidRPr="004C76FB">
        <w:rPr>
          <w:rFonts w:ascii="Times New Roman" w:hAnsi="Times New Roman" w:cs="Times New Roman"/>
          <w:noProof/>
        </w:rPr>
        <w:t>inverters and meters</w:t>
      </w:r>
      <w:r w:rsidR="003646FA" w:rsidRPr="306795A5">
        <w:rPr>
          <w:rFonts w:ascii="Times New Roman" w:hAnsi="Times New Roman" w:cs="Times New Roman"/>
          <w:noProof/>
        </w:rPr>
        <w:t xml:space="preserve"> that are necessary for a genuine Energy Union</w:t>
      </w:r>
      <w:r w:rsidRPr="004C76FB">
        <w:rPr>
          <w:rFonts w:ascii="Times New Roman" w:hAnsi="Times New Roman" w:cs="Times New Roman"/>
          <w:noProof/>
        </w:rPr>
        <w:t>.</w:t>
      </w:r>
      <w:r w:rsidR="000415A9" w:rsidRPr="004C76FB">
        <w:rPr>
          <w:rFonts w:ascii="Times New Roman" w:hAnsi="Times New Roman" w:cs="Times New Roman"/>
          <w:noProof/>
        </w:rPr>
        <w:t xml:space="preserve"> </w:t>
      </w:r>
      <w:r w:rsidRPr="004C76FB">
        <w:rPr>
          <w:rFonts w:ascii="Times New Roman" w:hAnsi="Times New Roman" w:cs="Times New Roman"/>
          <w:noProof/>
        </w:rPr>
        <w:t xml:space="preserve">As announced in the </w:t>
      </w:r>
      <w:r w:rsidRPr="004C76FB">
        <w:rPr>
          <w:rFonts w:ascii="Times New Roman" w:hAnsi="Times New Roman" w:cs="Times New Roman"/>
          <w:noProof/>
          <w:lang w:val="en-US"/>
        </w:rPr>
        <w:t>Action Plan for Affordable Energy</w:t>
      </w:r>
      <w:r w:rsidR="005D1696" w:rsidRPr="004C76FB">
        <w:rPr>
          <w:rFonts w:ascii="Times New Roman" w:hAnsi="Times New Roman" w:cs="Times New Roman"/>
          <w:noProof/>
          <w:vertAlign w:val="superscript"/>
        </w:rPr>
        <w:footnoteReference w:id="57"/>
      </w:r>
      <w:r>
        <w:rPr>
          <w:rFonts w:ascii="Times New Roman" w:hAnsi="Times New Roman" w:cs="Times New Roman"/>
          <w:noProof/>
          <w:lang w:val="en-US"/>
        </w:rPr>
        <w:t>,</w:t>
      </w:r>
      <w:r w:rsidRPr="004C76FB">
        <w:rPr>
          <w:rFonts w:ascii="Times New Roman" w:hAnsi="Times New Roman" w:cs="Times New Roman"/>
          <w:noProof/>
          <w:lang w:val="en-US"/>
        </w:rPr>
        <w:t xml:space="preserve"> the forthcoming European Grid Package will support the expansion and moderni</w:t>
      </w:r>
      <w:r w:rsidR="00FE561F" w:rsidRPr="306795A5">
        <w:rPr>
          <w:rFonts w:ascii="Times New Roman" w:hAnsi="Times New Roman" w:cs="Times New Roman"/>
          <w:noProof/>
          <w:lang w:val="en-US"/>
        </w:rPr>
        <w:t>s</w:t>
      </w:r>
      <w:r w:rsidRPr="004C76FB">
        <w:rPr>
          <w:rFonts w:ascii="Times New Roman" w:hAnsi="Times New Roman" w:cs="Times New Roman"/>
          <w:noProof/>
          <w:lang w:val="en-US"/>
        </w:rPr>
        <w:t>ation of the grids</w:t>
      </w:r>
      <w:r w:rsidR="00213A96" w:rsidRPr="306795A5">
        <w:rPr>
          <w:rFonts w:ascii="Times New Roman" w:hAnsi="Times New Roman" w:cs="Times New Roman"/>
          <w:noProof/>
          <w:lang w:val="en-US"/>
        </w:rPr>
        <w:t xml:space="preserve"> and interconnectors</w:t>
      </w:r>
      <w:r w:rsidRPr="004C76FB">
        <w:rPr>
          <w:rFonts w:ascii="Times New Roman" w:hAnsi="Times New Roman" w:cs="Times New Roman"/>
          <w:noProof/>
          <w:lang w:val="en-US"/>
        </w:rPr>
        <w:t>, which in turn requires and enables the expansion of the energy-related services market.</w:t>
      </w:r>
      <w:r w:rsidR="000415A9" w:rsidRPr="004C76FB">
        <w:rPr>
          <w:rFonts w:ascii="Times New Roman" w:hAnsi="Times New Roman" w:cs="Times New Roman"/>
          <w:noProof/>
          <w:lang w:val="en-US"/>
        </w:rPr>
        <w:t xml:space="preserve"> </w:t>
      </w:r>
      <w:r w:rsidR="00F31BCB" w:rsidRPr="306795A5">
        <w:rPr>
          <w:rFonts w:ascii="Times New Roman" w:hAnsi="Times New Roman" w:cs="Times New Roman"/>
          <w:noProof/>
          <w:lang w:val="en-US"/>
        </w:rPr>
        <w:t>Achieving our interconnection targets</w:t>
      </w:r>
      <w:r w:rsidR="00BC7EB6" w:rsidRPr="306795A5">
        <w:rPr>
          <w:rFonts w:ascii="Times New Roman" w:hAnsi="Times New Roman" w:cs="Times New Roman"/>
          <w:noProof/>
          <w:lang w:val="en-US"/>
        </w:rPr>
        <w:t xml:space="preserve"> is</w:t>
      </w:r>
      <w:r w:rsidR="00F31BCB" w:rsidRPr="306795A5">
        <w:rPr>
          <w:rFonts w:ascii="Times New Roman" w:hAnsi="Times New Roman" w:cs="Times New Roman"/>
          <w:noProof/>
          <w:lang w:val="en-US"/>
        </w:rPr>
        <w:t xml:space="preserve"> essential for uniting energy markets and delivering a resilient and competitive Energy Union. </w:t>
      </w:r>
      <w:r w:rsidRPr="004C76FB">
        <w:rPr>
          <w:rFonts w:ascii="Times New Roman" w:hAnsi="Times New Roman" w:cs="Times New Roman"/>
          <w:noProof/>
          <w:lang w:val="en-US"/>
        </w:rPr>
        <w:t xml:space="preserve">Energy-efficiency services are key to </w:t>
      </w:r>
      <w:r w:rsidR="003E7990" w:rsidRPr="004C76FB">
        <w:rPr>
          <w:rFonts w:ascii="Times New Roman" w:hAnsi="Times New Roman" w:cs="Times New Roman"/>
          <w:noProof/>
          <w:lang w:val="en-US"/>
        </w:rPr>
        <w:t xml:space="preserve">meet climate objectives and </w:t>
      </w:r>
      <w:r w:rsidRPr="004C76FB">
        <w:rPr>
          <w:rFonts w:ascii="Times New Roman" w:hAnsi="Times New Roman" w:cs="Times New Roman"/>
          <w:noProof/>
          <w:lang w:val="en-US"/>
        </w:rPr>
        <w:t>reduce costs for consumers and businesses</w:t>
      </w:r>
      <w:r w:rsidR="005C6FA0" w:rsidRPr="004C76FB">
        <w:rPr>
          <w:rFonts w:ascii="Times New Roman" w:hAnsi="Times New Roman" w:cs="Times New Roman"/>
          <w:noProof/>
          <w:lang w:val="en-US"/>
        </w:rPr>
        <w:t>,</w:t>
      </w:r>
      <w:r w:rsidR="0084399F" w:rsidRPr="004C76FB">
        <w:rPr>
          <w:rFonts w:ascii="Times New Roman" w:hAnsi="Times New Roman" w:cs="Times New Roman"/>
          <w:noProof/>
          <w:lang w:val="en-US"/>
        </w:rPr>
        <w:t xml:space="preserve"> and c</w:t>
      </w:r>
      <w:r w:rsidRPr="004C76FB">
        <w:rPr>
          <w:rFonts w:ascii="Times New Roman" w:hAnsi="Times New Roman" w:cs="Times New Roman"/>
          <w:noProof/>
          <w:lang w:val="en-US"/>
        </w:rPr>
        <w:t xml:space="preserve">ompanies providing </w:t>
      </w:r>
      <w:r w:rsidR="0084399F" w:rsidRPr="004C76FB">
        <w:rPr>
          <w:rFonts w:ascii="Times New Roman" w:hAnsi="Times New Roman" w:cs="Times New Roman"/>
          <w:noProof/>
          <w:lang w:val="en-US"/>
        </w:rPr>
        <w:t>such</w:t>
      </w:r>
      <w:r w:rsidRPr="004C76FB">
        <w:rPr>
          <w:rFonts w:ascii="Times New Roman" w:hAnsi="Times New Roman" w:cs="Times New Roman"/>
          <w:noProof/>
          <w:lang w:val="en-US"/>
        </w:rPr>
        <w:t xml:space="preserve"> services will be supported by the Commission to scale</w:t>
      </w:r>
      <w:r w:rsidRPr="00C12BBC">
        <w:rPr>
          <w:rFonts w:ascii="Times New Roman" w:hAnsi="Times New Roman" w:cs="Times New Roman"/>
          <w:noProof/>
          <w:lang w:val="en-US"/>
        </w:rPr>
        <w:t xml:space="preserve"> up their activities, </w:t>
      </w:r>
      <w:r w:rsidRPr="004C76FB">
        <w:rPr>
          <w:rFonts w:ascii="Times New Roman" w:hAnsi="Times New Roman" w:cs="Times New Roman"/>
          <w:noProof/>
          <w:lang w:val="en-US"/>
        </w:rPr>
        <w:t>including through EU guarantee schemes with the EIB.</w:t>
      </w:r>
      <w:r w:rsidR="000415A9" w:rsidRPr="004C76FB">
        <w:rPr>
          <w:rFonts w:ascii="Times New Roman" w:hAnsi="Times New Roman" w:cs="Times New Roman"/>
          <w:noProof/>
          <w:lang w:val="en-US"/>
        </w:rPr>
        <w:t xml:space="preserve"> </w:t>
      </w:r>
      <w:r w:rsidRPr="004C76FB">
        <w:rPr>
          <w:rFonts w:ascii="Times New Roman" w:hAnsi="Times New Roman" w:cs="Times New Roman"/>
          <w:noProof/>
          <w:lang w:val="en-US"/>
        </w:rPr>
        <w:t xml:space="preserve">The upcoming Citizens Energy Package will </w:t>
      </w:r>
      <w:r w:rsidR="00A2046A" w:rsidRPr="004C76FB">
        <w:rPr>
          <w:rFonts w:ascii="Times New Roman" w:hAnsi="Times New Roman" w:cs="Times New Roman"/>
          <w:noProof/>
          <w:lang w:val="en-US"/>
        </w:rPr>
        <w:t xml:space="preserve">moreover </w:t>
      </w:r>
      <w:r w:rsidRPr="004C76FB">
        <w:rPr>
          <w:rFonts w:ascii="Times New Roman" w:hAnsi="Times New Roman" w:cs="Times New Roman"/>
          <w:noProof/>
          <w:lang w:val="en-US"/>
        </w:rPr>
        <w:t xml:space="preserve">support the growth </w:t>
      </w:r>
      <w:r w:rsidR="00BF4BF7" w:rsidRPr="004C76FB">
        <w:rPr>
          <w:rFonts w:ascii="Times New Roman" w:hAnsi="Times New Roman" w:cs="Times New Roman"/>
          <w:noProof/>
          <w:lang w:val="en-US"/>
        </w:rPr>
        <w:t xml:space="preserve">of </w:t>
      </w:r>
      <w:r w:rsidRPr="004C76FB">
        <w:rPr>
          <w:rFonts w:ascii="Times New Roman" w:hAnsi="Times New Roman" w:cs="Times New Roman"/>
          <w:noProof/>
          <w:lang w:val="en-US"/>
        </w:rPr>
        <w:t xml:space="preserve">energy-related services, such as improving energy efficiency of buildings.  </w:t>
      </w:r>
      <w:r w:rsidR="00036AD4" w:rsidRPr="306795A5">
        <w:rPr>
          <w:rFonts w:ascii="Times New Roman" w:hAnsi="Times New Roman" w:cs="Times New Roman"/>
          <w:noProof/>
          <w:lang w:val="en-US"/>
        </w:rPr>
        <w:t xml:space="preserve">Moreover, a White Paper will explore how to deepen electricity market integration and how </w:t>
      </w:r>
      <w:r w:rsidRPr="004C76FB">
        <w:rPr>
          <w:rFonts w:ascii="Times New Roman" w:hAnsi="Times New Roman" w:cs="Times New Roman"/>
          <w:noProof/>
          <w:lang w:val="en-US"/>
        </w:rPr>
        <w:t>to make the governance framework more robust and fit for decisions of cross-border relevance, which will also further support the market for</w:t>
      </w:r>
      <w:r w:rsidRPr="00C12BBC">
        <w:rPr>
          <w:rFonts w:ascii="Times New Roman" w:hAnsi="Times New Roman" w:cs="Times New Roman"/>
          <w:noProof/>
          <w:lang w:val="en-US"/>
        </w:rPr>
        <w:t xml:space="preserve"> energy-related services.</w:t>
      </w:r>
    </w:p>
    <w:p w14:paraId="04DCD6F6" w14:textId="5CC1706A" w:rsidR="00705AF0" w:rsidRDefault="00CB6DC6" w:rsidP="00CB6DC6">
      <w:pPr>
        <w:spacing w:line="259" w:lineRule="auto"/>
        <w:jc w:val="both"/>
        <w:rPr>
          <w:rFonts w:ascii="Times New Roman" w:hAnsi="Times New Roman" w:cs="Times New Roman"/>
          <w:noProof/>
          <w:lang w:val="en-US"/>
        </w:rPr>
      </w:pPr>
      <w:r w:rsidRPr="706DC89D">
        <w:rPr>
          <w:rFonts w:ascii="Times New Roman" w:hAnsi="Times New Roman" w:cs="Times New Roman"/>
          <w:noProof/>
        </w:rPr>
        <w:t xml:space="preserve">The EU </w:t>
      </w:r>
      <w:r w:rsidRPr="706DC89D">
        <w:rPr>
          <w:rFonts w:ascii="Times New Roman" w:hAnsi="Times New Roman" w:cs="Times New Roman"/>
          <w:b/>
          <w:noProof/>
        </w:rPr>
        <w:t>telecommunications sector</w:t>
      </w:r>
      <w:r w:rsidRPr="706DC89D">
        <w:rPr>
          <w:rFonts w:ascii="Times New Roman" w:hAnsi="Times New Roman" w:cs="Times New Roman"/>
          <w:noProof/>
        </w:rPr>
        <w:t xml:space="preserve"> is still fragmented alongside national borders and EU operators </w:t>
      </w:r>
      <w:r w:rsidR="00812949" w:rsidRPr="706DC89D">
        <w:rPr>
          <w:rFonts w:ascii="Times New Roman" w:hAnsi="Times New Roman" w:cs="Times New Roman"/>
          <w:noProof/>
        </w:rPr>
        <w:t xml:space="preserve">and consumers </w:t>
      </w:r>
      <w:r w:rsidRPr="706DC89D">
        <w:rPr>
          <w:rFonts w:ascii="Times New Roman" w:hAnsi="Times New Roman" w:cs="Times New Roman"/>
          <w:noProof/>
        </w:rPr>
        <w:t xml:space="preserve">cannot reap the full potential of the </w:t>
      </w:r>
      <w:r w:rsidR="00686220" w:rsidRPr="005826EA">
        <w:rPr>
          <w:rFonts w:ascii="Times New Roman" w:hAnsi="Times New Roman" w:cs="Times New Roman"/>
          <w:noProof/>
        </w:rPr>
        <w:t>S</w:t>
      </w:r>
      <w:r w:rsidRPr="005826EA">
        <w:rPr>
          <w:rFonts w:ascii="Times New Roman" w:hAnsi="Times New Roman" w:cs="Times New Roman"/>
          <w:noProof/>
        </w:rPr>
        <w:t xml:space="preserve">ingle </w:t>
      </w:r>
      <w:r w:rsidR="00686220" w:rsidRPr="005826EA">
        <w:rPr>
          <w:rFonts w:ascii="Times New Roman" w:hAnsi="Times New Roman" w:cs="Times New Roman"/>
          <w:noProof/>
        </w:rPr>
        <w:t>M</w:t>
      </w:r>
      <w:r w:rsidRPr="005826EA">
        <w:rPr>
          <w:rFonts w:ascii="Times New Roman" w:hAnsi="Times New Roman" w:cs="Times New Roman"/>
          <w:noProof/>
        </w:rPr>
        <w:t xml:space="preserve">arket. </w:t>
      </w:r>
      <w:r w:rsidR="00437EAC" w:rsidRPr="005826EA">
        <w:rPr>
          <w:rFonts w:ascii="Times New Roman" w:hAnsi="Times New Roman" w:cs="Times New Roman"/>
          <w:noProof/>
        </w:rPr>
        <w:t xml:space="preserve">Today, there are more than 100 operators on the market across Europe. </w:t>
      </w:r>
      <w:r w:rsidRPr="005826EA">
        <w:rPr>
          <w:rFonts w:ascii="Times New Roman" w:hAnsi="Times New Roman" w:cs="Times New Roman"/>
          <w:noProof/>
        </w:rPr>
        <w:t>Moreover, a joint path to 6G needs additional spectrum, more harmonised planning and frameworks</w:t>
      </w:r>
      <w:r w:rsidRPr="706DC89D">
        <w:rPr>
          <w:rFonts w:ascii="Times New Roman" w:hAnsi="Times New Roman" w:cs="Times New Roman"/>
          <w:noProof/>
        </w:rPr>
        <w:t xml:space="preserve">. Fast technological and market developments </w:t>
      </w:r>
      <w:r w:rsidR="00812949" w:rsidRPr="706DC89D">
        <w:rPr>
          <w:rFonts w:ascii="Times New Roman" w:hAnsi="Times New Roman" w:cs="Times New Roman"/>
          <w:noProof/>
        </w:rPr>
        <w:t xml:space="preserve">open up new cross-border service-provision possibilities and </w:t>
      </w:r>
      <w:r w:rsidRPr="706DC89D">
        <w:rPr>
          <w:rFonts w:ascii="Times New Roman" w:hAnsi="Times New Roman" w:cs="Times New Roman"/>
          <w:noProof/>
        </w:rPr>
        <w:t>may require a more harmonised framework, for example as regards satellite services</w:t>
      </w:r>
      <w:r w:rsidR="005172DE" w:rsidRPr="706DC89D">
        <w:rPr>
          <w:rFonts w:ascii="Times New Roman" w:hAnsi="Times New Roman" w:cs="Times New Roman"/>
          <w:noProof/>
        </w:rPr>
        <w:t>, to reap the full benefits</w:t>
      </w:r>
      <w:r w:rsidRPr="706DC89D">
        <w:rPr>
          <w:rFonts w:ascii="Times New Roman" w:hAnsi="Times New Roman" w:cs="Times New Roman"/>
          <w:noProof/>
        </w:rPr>
        <w:t>. To address those challenges</w:t>
      </w:r>
      <w:r w:rsidR="00082249" w:rsidRPr="706DC89D">
        <w:rPr>
          <w:rFonts w:ascii="Times New Roman" w:hAnsi="Times New Roman" w:cs="Times New Roman"/>
          <w:noProof/>
        </w:rPr>
        <w:t xml:space="preserve"> and ensure that Europe has future proof digital networks</w:t>
      </w:r>
      <w:r w:rsidR="00AF083C" w:rsidRPr="706DC89D">
        <w:rPr>
          <w:rFonts w:ascii="Times New Roman" w:hAnsi="Times New Roman" w:cs="Times New Roman"/>
          <w:noProof/>
        </w:rPr>
        <w:t xml:space="preserve"> and secure and resilient infrastructures</w:t>
      </w:r>
      <w:r w:rsidRPr="706DC89D">
        <w:rPr>
          <w:rFonts w:ascii="Times New Roman" w:hAnsi="Times New Roman" w:cs="Times New Roman"/>
          <w:noProof/>
        </w:rPr>
        <w:t xml:space="preserve">, the applicable regulatory framework needs to be updated. The </w:t>
      </w:r>
      <w:r w:rsidR="00494C07" w:rsidRPr="706DC89D">
        <w:rPr>
          <w:rFonts w:ascii="Times New Roman" w:hAnsi="Times New Roman" w:cs="Times New Roman"/>
          <w:noProof/>
        </w:rPr>
        <w:t xml:space="preserve">transition towards cloud-based infrastructure and Artificial Intelligence </w:t>
      </w:r>
      <w:r w:rsidR="00075513" w:rsidRPr="706DC89D">
        <w:rPr>
          <w:rFonts w:ascii="Times New Roman" w:hAnsi="Times New Roman" w:cs="Times New Roman"/>
          <w:noProof/>
        </w:rPr>
        <w:t xml:space="preserve">requires </w:t>
      </w:r>
      <w:r w:rsidRPr="706DC89D">
        <w:rPr>
          <w:rFonts w:ascii="Times New Roman" w:hAnsi="Times New Roman" w:cs="Times New Roman"/>
          <w:noProof/>
        </w:rPr>
        <w:t>improv</w:t>
      </w:r>
      <w:r w:rsidR="001F44CF" w:rsidRPr="706DC89D">
        <w:rPr>
          <w:rFonts w:ascii="Times New Roman" w:hAnsi="Times New Roman" w:cs="Times New Roman"/>
          <w:noProof/>
        </w:rPr>
        <w:t>ed</w:t>
      </w:r>
      <w:r w:rsidRPr="706DC89D">
        <w:rPr>
          <w:rFonts w:ascii="Times New Roman" w:hAnsi="Times New Roman" w:cs="Times New Roman"/>
          <w:noProof/>
        </w:rPr>
        <w:t xml:space="preserve"> access to secure, fast, and reliable connectivity</w:t>
      </w:r>
      <w:r w:rsidR="00705AF0" w:rsidRPr="706DC89D">
        <w:rPr>
          <w:rFonts w:ascii="Times New Roman" w:hAnsi="Times New Roman" w:cs="Times New Roman"/>
          <w:noProof/>
        </w:rPr>
        <w:t>.</w:t>
      </w:r>
    </w:p>
    <w:p w14:paraId="13B5831C" w14:textId="0B3E3CD8" w:rsidR="00DA13D3" w:rsidRDefault="00DA13D3" w:rsidP="00DA13D3">
      <w:pPr>
        <w:jc w:val="both"/>
        <w:rPr>
          <w:rFonts w:ascii="Times New Roman" w:hAnsi="Times New Roman" w:cs="Times New Roman"/>
          <w:noProof/>
          <w:lang w:val="en-US"/>
        </w:rPr>
      </w:pPr>
      <w:r w:rsidRPr="39A23318">
        <w:rPr>
          <w:rFonts w:ascii="Times New Roman" w:hAnsi="Times New Roman" w:cs="Times New Roman"/>
          <w:noProof/>
          <w:lang w:val="en-US"/>
        </w:rPr>
        <w:t xml:space="preserve">As outlined in the </w:t>
      </w:r>
      <w:r w:rsidRPr="00407C25">
        <w:rPr>
          <w:rFonts w:ascii="Times New Roman" w:hAnsi="Times New Roman" w:cs="Times New Roman"/>
          <w:b/>
          <w:bCs/>
          <w:noProof/>
          <w:lang w:val="en-US"/>
        </w:rPr>
        <w:t>AI Continent Action Plan</w:t>
      </w:r>
      <w:r w:rsidRPr="39A23318">
        <w:rPr>
          <w:rFonts w:ascii="Times New Roman" w:hAnsi="Times New Roman" w:cs="Times New Roman"/>
          <w:noProof/>
          <w:lang w:val="en-US"/>
        </w:rPr>
        <w:t xml:space="preserve">, the Cloud and AI Development Act will explore establishing a common marketplace for cloud capacity and services with a view to ensuring the emergence of a true European single market for cloud services and boosting the entry into the market of a more diverse set of cloud service providers. </w:t>
      </w:r>
    </w:p>
    <w:p w14:paraId="182B0F51" w14:textId="7BB3E272" w:rsidR="00BC3B65" w:rsidRPr="005F02F0" w:rsidRDefault="00B63ABF" w:rsidP="00CB6DC6">
      <w:pPr>
        <w:spacing w:line="259" w:lineRule="auto"/>
        <w:jc w:val="both"/>
        <w:rPr>
          <w:rFonts w:ascii="Times New Roman" w:hAnsi="Times New Roman" w:cs="Times New Roman"/>
          <w:noProof/>
          <w:lang w:val="en-US"/>
        </w:rPr>
      </w:pPr>
      <w:r>
        <w:rPr>
          <w:rFonts w:ascii="Times New Roman" w:hAnsi="Times New Roman" w:cs="Times New Roman"/>
          <w:noProof/>
          <w:lang w:val="en-US"/>
        </w:rPr>
        <w:t>The</w:t>
      </w:r>
      <w:r w:rsidR="002824F5">
        <w:rPr>
          <w:rFonts w:ascii="Times New Roman" w:hAnsi="Times New Roman" w:cs="Times New Roman"/>
          <w:noProof/>
          <w:lang w:val="en-US"/>
        </w:rPr>
        <w:t xml:space="preserve"> </w:t>
      </w:r>
      <w:r w:rsidR="00636C2F">
        <w:rPr>
          <w:rFonts w:ascii="Times New Roman" w:hAnsi="Times New Roman" w:cs="Times New Roman"/>
          <w:noProof/>
          <w:lang w:val="en-US"/>
        </w:rPr>
        <w:t xml:space="preserve">completion of </w:t>
      </w:r>
      <w:r w:rsidR="00636C2F" w:rsidRPr="00916814">
        <w:rPr>
          <w:rFonts w:ascii="Times New Roman" w:hAnsi="Times New Roman" w:cs="Times New Roman"/>
          <w:noProof/>
          <w:lang w:val="en-US"/>
        </w:rPr>
        <w:t xml:space="preserve">a genuine </w:t>
      </w:r>
      <w:r w:rsidR="00636C2F" w:rsidRPr="00340190">
        <w:rPr>
          <w:rFonts w:ascii="Times New Roman" w:hAnsi="Times New Roman" w:cs="Times New Roman"/>
          <w:b/>
          <w:bCs/>
          <w:noProof/>
          <w:lang w:val="en-US"/>
        </w:rPr>
        <w:t>single EU transport market</w:t>
      </w:r>
      <w:r w:rsidR="001A7736">
        <w:rPr>
          <w:rFonts w:ascii="Times New Roman" w:hAnsi="Times New Roman" w:cs="Times New Roman"/>
          <w:noProof/>
          <w:lang w:val="en-US"/>
        </w:rPr>
        <w:t xml:space="preserve"> </w:t>
      </w:r>
      <w:r w:rsidR="00052554">
        <w:rPr>
          <w:rFonts w:ascii="Times New Roman" w:hAnsi="Times New Roman" w:cs="Times New Roman"/>
          <w:noProof/>
          <w:lang w:val="en-US"/>
        </w:rPr>
        <w:t>requires</w:t>
      </w:r>
      <w:r w:rsidR="00636C2F">
        <w:rPr>
          <w:rFonts w:ascii="Times New Roman" w:hAnsi="Times New Roman" w:cs="Times New Roman"/>
          <w:noProof/>
          <w:lang w:val="en-US"/>
        </w:rPr>
        <w:t xml:space="preserve"> </w:t>
      </w:r>
      <w:r w:rsidR="001A7736">
        <w:rPr>
          <w:rFonts w:ascii="Times New Roman" w:hAnsi="Times New Roman" w:cs="Times New Roman"/>
          <w:noProof/>
          <w:lang w:val="en-US"/>
        </w:rPr>
        <w:t>e</w:t>
      </w:r>
      <w:r w:rsidR="00636C2F" w:rsidRPr="00916814">
        <w:rPr>
          <w:rFonts w:ascii="Times New Roman" w:hAnsi="Times New Roman" w:cs="Times New Roman"/>
          <w:noProof/>
          <w:lang w:val="en-US"/>
        </w:rPr>
        <w:t>liminat</w:t>
      </w:r>
      <w:r w:rsidR="00636C2F">
        <w:rPr>
          <w:rFonts w:ascii="Times New Roman" w:hAnsi="Times New Roman" w:cs="Times New Roman"/>
          <w:noProof/>
          <w:lang w:val="en-US"/>
        </w:rPr>
        <w:t>ing</w:t>
      </w:r>
      <w:r w:rsidR="00636C2F" w:rsidRPr="00916814">
        <w:rPr>
          <w:rFonts w:ascii="Times New Roman" w:hAnsi="Times New Roman" w:cs="Times New Roman"/>
          <w:noProof/>
          <w:lang w:val="en-US"/>
        </w:rPr>
        <w:t xml:space="preserve"> </w:t>
      </w:r>
      <w:r w:rsidR="001A7736">
        <w:rPr>
          <w:rFonts w:ascii="Times New Roman" w:hAnsi="Times New Roman" w:cs="Times New Roman"/>
          <w:noProof/>
          <w:lang w:val="en-US"/>
        </w:rPr>
        <w:t xml:space="preserve">unnecessary </w:t>
      </w:r>
      <w:r w:rsidR="00636C2F" w:rsidRPr="00916814">
        <w:rPr>
          <w:rFonts w:ascii="Times New Roman" w:hAnsi="Times New Roman" w:cs="Times New Roman"/>
          <w:noProof/>
          <w:lang w:val="en-US"/>
        </w:rPr>
        <w:t xml:space="preserve">residual </w:t>
      </w:r>
      <w:r w:rsidR="00636C2F">
        <w:rPr>
          <w:rFonts w:ascii="Times New Roman" w:hAnsi="Times New Roman" w:cs="Times New Roman"/>
          <w:noProof/>
          <w:lang w:val="en-US"/>
        </w:rPr>
        <w:t xml:space="preserve">technical </w:t>
      </w:r>
      <w:r w:rsidR="00636C2F" w:rsidRPr="00916814">
        <w:rPr>
          <w:rFonts w:ascii="Times New Roman" w:hAnsi="Times New Roman" w:cs="Times New Roman"/>
          <w:noProof/>
          <w:lang w:val="en-US"/>
        </w:rPr>
        <w:t>barriers</w:t>
      </w:r>
      <w:r w:rsidR="00636C2F" w:rsidRPr="1138EA04">
        <w:rPr>
          <w:rFonts w:ascii="Times New Roman" w:hAnsi="Times New Roman" w:cs="Times New Roman"/>
          <w:noProof/>
          <w:lang w:val="en-US"/>
        </w:rPr>
        <w:t xml:space="preserve"> </w:t>
      </w:r>
      <w:r w:rsidR="00636C2F">
        <w:rPr>
          <w:rFonts w:ascii="Times New Roman" w:hAnsi="Times New Roman" w:cs="Times New Roman"/>
          <w:noProof/>
          <w:lang w:val="en-US"/>
        </w:rPr>
        <w:t>impacting the various transport modes. For example, i</w:t>
      </w:r>
      <w:r w:rsidR="00636C2F" w:rsidRPr="00F37B55">
        <w:rPr>
          <w:rFonts w:ascii="Times New Roman" w:hAnsi="Times New Roman" w:cs="Times New Roman"/>
          <w:noProof/>
          <w:lang w:val="en-US"/>
        </w:rPr>
        <w:t>mplement</w:t>
      </w:r>
      <w:r w:rsidR="00636C2F">
        <w:rPr>
          <w:rFonts w:ascii="Times New Roman" w:hAnsi="Times New Roman" w:cs="Times New Roman"/>
          <w:noProof/>
          <w:lang w:val="en-US"/>
        </w:rPr>
        <w:t>ing</w:t>
      </w:r>
      <w:r w:rsidR="00636C2F" w:rsidRPr="00F37B55">
        <w:rPr>
          <w:rFonts w:ascii="Times New Roman" w:hAnsi="Times New Roman" w:cs="Times New Roman"/>
          <w:noProof/>
          <w:lang w:val="en-US"/>
        </w:rPr>
        <w:t xml:space="preserve"> the EU’s high speed rail plan </w:t>
      </w:r>
      <w:r w:rsidR="00636C2F">
        <w:rPr>
          <w:rFonts w:ascii="Times New Roman" w:hAnsi="Times New Roman" w:cs="Times New Roman"/>
          <w:noProof/>
          <w:lang w:val="en-US"/>
        </w:rPr>
        <w:t xml:space="preserve">will require </w:t>
      </w:r>
      <w:r w:rsidR="00636C2F" w:rsidRPr="00F37B55">
        <w:rPr>
          <w:rFonts w:ascii="Times New Roman" w:hAnsi="Times New Roman" w:cs="Times New Roman"/>
          <w:noProof/>
          <w:lang w:val="en-US"/>
        </w:rPr>
        <w:t xml:space="preserve">progress in consolidating the EU’s railway traffic management system to </w:t>
      </w:r>
      <w:r w:rsidR="00636C2F">
        <w:rPr>
          <w:rFonts w:ascii="Times New Roman" w:hAnsi="Times New Roman" w:cs="Times New Roman"/>
          <w:noProof/>
          <w:lang w:val="en-US"/>
        </w:rPr>
        <w:t xml:space="preserve">increase capacity and </w:t>
      </w:r>
      <w:r w:rsidR="00636C2F" w:rsidRPr="00F37B55">
        <w:rPr>
          <w:rFonts w:ascii="Times New Roman" w:hAnsi="Times New Roman" w:cs="Times New Roman"/>
          <w:noProof/>
          <w:lang w:val="en-US"/>
        </w:rPr>
        <w:t>ensure seamless interoperability</w:t>
      </w:r>
      <w:r w:rsidR="00636C2F">
        <w:rPr>
          <w:rFonts w:ascii="Times New Roman" w:hAnsi="Times New Roman" w:cs="Times New Roman"/>
          <w:noProof/>
          <w:lang w:val="en-US"/>
        </w:rPr>
        <w:t>.</w:t>
      </w:r>
      <w:r w:rsidR="00F350C9">
        <w:rPr>
          <w:rFonts w:ascii="Times New Roman" w:hAnsi="Times New Roman" w:cs="Times New Roman"/>
          <w:noProof/>
          <w:lang w:val="en-US"/>
        </w:rPr>
        <w:t xml:space="preserve"> </w:t>
      </w:r>
      <w:r w:rsidR="00636C2F" w:rsidRPr="734F693E">
        <w:rPr>
          <w:rFonts w:ascii="Times New Roman" w:hAnsi="Times New Roman" w:cs="Times New Roman"/>
          <w:noProof/>
        </w:rPr>
        <w:t xml:space="preserve">Enhancing </w:t>
      </w:r>
      <w:r w:rsidR="00636C2F">
        <w:rPr>
          <w:rFonts w:ascii="Times New Roman" w:hAnsi="Times New Roman" w:cs="Times New Roman"/>
          <w:noProof/>
        </w:rPr>
        <w:t xml:space="preserve">and </w:t>
      </w:r>
      <w:r w:rsidR="00636C2F">
        <w:rPr>
          <w:rFonts w:ascii="Times New Roman" w:hAnsi="Times New Roman" w:cs="Times New Roman"/>
          <w:noProof/>
        </w:rPr>
        <w:lastRenderedPageBreak/>
        <w:t xml:space="preserve">widely deploying </w:t>
      </w:r>
      <w:r w:rsidR="00636C2F" w:rsidRPr="734F693E">
        <w:rPr>
          <w:rFonts w:ascii="Times New Roman" w:hAnsi="Times New Roman" w:cs="Times New Roman"/>
          <w:noProof/>
        </w:rPr>
        <w:t>interoperable digital tools should reduce the administrative burden associated with ensuring regulatory compliance</w:t>
      </w:r>
      <w:r w:rsidR="00636C2F">
        <w:rPr>
          <w:rFonts w:ascii="Times New Roman" w:hAnsi="Times New Roman" w:cs="Times New Roman"/>
          <w:noProof/>
        </w:rPr>
        <w:t>. Improved information and data sharing in transport would allow to get rid of paper-based documents. Digital tools can also</w:t>
      </w:r>
      <w:r w:rsidR="00636C2F" w:rsidRPr="734F693E">
        <w:rPr>
          <w:rFonts w:ascii="Times New Roman" w:hAnsi="Times New Roman" w:cs="Times New Roman"/>
          <w:noProof/>
        </w:rPr>
        <w:t xml:space="preserve"> simplify European travel </w:t>
      </w:r>
      <w:r w:rsidR="00636C2F">
        <w:rPr>
          <w:rFonts w:ascii="Times New Roman" w:hAnsi="Times New Roman" w:cs="Times New Roman"/>
          <w:noProof/>
        </w:rPr>
        <w:t xml:space="preserve">and tourism </w:t>
      </w:r>
      <w:r w:rsidR="00636C2F" w:rsidRPr="734F693E">
        <w:rPr>
          <w:rFonts w:ascii="Times New Roman" w:hAnsi="Times New Roman" w:cs="Times New Roman"/>
          <w:noProof/>
        </w:rPr>
        <w:t xml:space="preserve">by allowing passengers to purchase tickets through paperless means. Removing existing barriers to allow cross-border </w:t>
      </w:r>
      <w:r w:rsidR="0062225A" w:rsidRPr="0062225A">
        <w:rPr>
          <w:rFonts w:ascii="Times New Roman" w:hAnsi="Times New Roman" w:cs="Times New Roman"/>
          <w:noProof/>
        </w:rPr>
        <w:t xml:space="preserve">licensing of services delivered through connected and automated vehicles </w:t>
      </w:r>
      <w:r w:rsidR="00535F01" w:rsidRPr="00535F01">
        <w:rPr>
          <w:rFonts w:ascii="Times New Roman" w:hAnsi="Times New Roman" w:cs="Times New Roman"/>
          <w:noProof/>
        </w:rPr>
        <w:t>and ensuring fully trusted connectivity between vehicles and infrastructure through harmonising technical specifications for cooperative Intelligent Transport Systems (C-ITS) will strengthen our Single market for mobility services</w:t>
      </w:r>
      <w:r w:rsidR="007E38C0">
        <w:rPr>
          <w:rFonts w:ascii="Times New Roman" w:hAnsi="Times New Roman" w:cs="Times New Roman"/>
          <w:noProof/>
        </w:rPr>
        <w:t>. Allowing cross-border</w:t>
      </w:r>
      <w:r w:rsidR="0062225A" w:rsidRPr="0062225A">
        <w:rPr>
          <w:rFonts w:ascii="Times New Roman" w:hAnsi="Times New Roman" w:cs="Times New Roman"/>
          <w:noProof/>
        </w:rPr>
        <w:t xml:space="preserve"> </w:t>
      </w:r>
      <w:r w:rsidR="00636C2F" w:rsidRPr="734F693E">
        <w:rPr>
          <w:rFonts w:ascii="Times New Roman" w:hAnsi="Times New Roman" w:cs="Times New Roman"/>
          <w:noProof/>
        </w:rPr>
        <w:t xml:space="preserve">car rental to become more feasible and affordable for citizens is </w:t>
      </w:r>
      <w:r w:rsidR="00636C2F">
        <w:rPr>
          <w:rFonts w:ascii="Times New Roman" w:hAnsi="Times New Roman" w:cs="Times New Roman"/>
          <w:noProof/>
        </w:rPr>
        <w:t>another</w:t>
      </w:r>
      <w:r w:rsidR="00636C2F" w:rsidRPr="734F693E">
        <w:rPr>
          <w:rFonts w:ascii="Times New Roman" w:hAnsi="Times New Roman" w:cs="Times New Roman"/>
          <w:noProof/>
        </w:rPr>
        <w:t xml:space="preserve"> way to strengthen our Single Market for services </w:t>
      </w:r>
      <w:r w:rsidR="00636C2F" w:rsidRPr="008846F4">
        <w:rPr>
          <w:rFonts w:ascii="Times New Roman" w:hAnsi="Times New Roman" w:cs="Times New Roman"/>
          <w:noProof/>
        </w:rPr>
        <w:t xml:space="preserve">and tourism while improving the efficiency of the transport system. The Commission will also </w:t>
      </w:r>
      <w:r w:rsidR="002302A8" w:rsidRPr="008846F4">
        <w:rPr>
          <w:rFonts w:ascii="Times New Roman" w:hAnsi="Times New Roman" w:cs="Times New Roman"/>
          <w:noProof/>
        </w:rPr>
        <w:t xml:space="preserve">envisage actions </w:t>
      </w:r>
      <w:r w:rsidR="00B722D5" w:rsidRPr="008846F4">
        <w:rPr>
          <w:rFonts w:ascii="Times New Roman" w:hAnsi="Times New Roman" w:cs="Times New Roman"/>
          <w:noProof/>
        </w:rPr>
        <w:t>for applying</w:t>
      </w:r>
      <w:r w:rsidR="002302A8" w:rsidRPr="008846F4">
        <w:rPr>
          <w:rFonts w:ascii="Times New Roman" w:hAnsi="Times New Roman" w:cs="Times New Roman"/>
          <w:noProof/>
        </w:rPr>
        <w:t xml:space="preserve"> EU single market rules </w:t>
      </w:r>
      <w:r w:rsidR="002B4521" w:rsidRPr="008846F4">
        <w:rPr>
          <w:rFonts w:ascii="Times New Roman" w:hAnsi="Times New Roman" w:cs="Times New Roman"/>
          <w:noProof/>
        </w:rPr>
        <w:t xml:space="preserve">and principles </w:t>
      </w:r>
      <w:r w:rsidR="002302A8" w:rsidRPr="008846F4">
        <w:rPr>
          <w:rFonts w:ascii="Times New Roman" w:hAnsi="Times New Roman" w:cs="Times New Roman"/>
          <w:noProof/>
        </w:rPr>
        <w:t xml:space="preserve">to </w:t>
      </w:r>
      <w:r w:rsidR="00636C2F" w:rsidRPr="008846F4">
        <w:rPr>
          <w:rFonts w:ascii="Times New Roman" w:hAnsi="Times New Roman" w:cs="Times New Roman"/>
          <w:noProof/>
        </w:rPr>
        <w:t>the taxi</w:t>
      </w:r>
      <w:r w:rsidR="00636C2F">
        <w:rPr>
          <w:rFonts w:ascii="Times New Roman" w:hAnsi="Times New Roman" w:cs="Times New Roman"/>
          <w:noProof/>
        </w:rPr>
        <w:t xml:space="preserve"> and p</w:t>
      </w:r>
      <w:r w:rsidR="00636C2F" w:rsidRPr="00046133">
        <w:rPr>
          <w:rFonts w:ascii="Times New Roman" w:hAnsi="Times New Roman" w:cs="Times New Roman"/>
          <w:noProof/>
        </w:rPr>
        <w:t xml:space="preserve">rivate </w:t>
      </w:r>
      <w:r w:rsidR="00636C2F">
        <w:rPr>
          <w:rFonts w:ascii="Times New Roman" w:hAnsi="Times New Roman" w:cs="Times New Roman"/>
          <w:noProof/>
        </w:rPr>
        <w:t>h</w:t>
      </w:r>
      <w:r w:rsidR="00636C2F" w:rsidRPr="00046133">
        <w:rPr>
          <w:rFonts w:ascii="Times New Roman" w:hAnsi="Times New Roman" w:cs="Times New Roman"/>
          <w:noProof/>
        </w:rPr>
        <w:t xml:space="preserve">ired </w:t>
      </w:r>
      <w:r w:rsidR="00636C2F">
        <w:rPr>
          <w:rFonts w:ascii="Times New Roman" w:hAnsi="Times New Roman" w:cs="Times New Roman"/>
          <w:noProof/>
        </w:rPr>
        <w:t>v</w:t>
      </w:r>
      <w:r w:rsidR="00636C2F" w:rsidRPr="00046133">
        <w:rPr>
          <w:rFonts w:ascii="Times New Roman" w:hAnsi="Times New Roman" w:cs="Times New Roman"/>
          <w:noProof/>
        </w:rPr>
        <w:t>ehicles sector.</w:t>
      </w:r>
    </w:p>
    <w:p w14:paraId="23E0A918" w14:textId="0B50BC71" w:rsidR="00AF6C6B" w:rsidRPr="005F02F0" w:rsidRDefault="00CC1C9D" w:rsidP="00FB74D7">
      <w:pPr>
        <w:spacing w:line="259" w:lineRule="auto"/>
        <w:jc w:val="both"/>
        <w:rPr>
          <w:rFonts w:ascii="Times New Roman" w:hAnsi="Times New Roman" w:cs="Times New Roman"/>
          <w:b/>
          <w:bCs/>
          <w:noProof/>
          <w:u w:val="single"/>
        </w:rPr>
      </w:pPr>
      <w:r w:rsidRPr="005F02F0">
        <w:rPr>
          <w:rFonts w:ascii="Times New Roman" w:hAnsi="Times New Roman" w:cs="Times New Roman"/>
          <w:b/>
          <w:bCs/>
          <w:noProof/>
          <w:u w:val="single"/>
        </w:rPr>
        <w:t>Actions:</w:t>
      </w:r>
    </w:p>
    <w:p w14:paraId="6286FBFB" w14:textId="42773ECC" w:rsidR="00CC1C9D" w:rsidRDefault="00CC1C9D" w:rsidP="00CC1C9D">
      <w:pPr>
        <w:pStyle w:val="ListParagraph"/>
        <w:numPr>
          <w:ilvl w:val="0"/>
          <w:numId w:val="30"/>
        </w:numPr>
        <w:spacing w:line="259" w:lineRule="auto"/>
        <w:jc w:val="both"/>
        <w:rPr>
          <w:rFonts w:ascii="Times New Roman" w:hAnsi="Times New Roman" w:cs="Times New Roman"/>
          <w:noProof/>
        </w:rPr>
      </w:pPr>
      <w:r w:rsidRPr="005F02F0">
        <w:rPr>
          <w:rFonts w:ascii="Times New Roman" w:hAnsi="Times New Roman" w:cs="Times New Roman"/>
          <w:noProof/>
        </w:rPr>
        <w:t xml:space="preserve">Propose a Construction Services Act to </w:t>
      </w:r>
      <w:r w:rsidR="00BF4BF7">
        <w:rPr>
          <w:rFonts w:ascii="Times New Roman" w:hAnsi="Times New Roman" w:cs="Times New Roman"/>
          <w:noProof/>
        </w:rPr>
        <w:t>lower barriers to</w:t>
      </w:r>
      <w:r w:rsidRPr="005F02F0">
        <w:rPr>
          <w:rFonts w:ascii="Times New Roman" w:hAnsi="Times New Roman" w:cs="Times New Roman"/>
          <w:noProof/>
        </w:rPr>
        <w:t xml:space="preserve"> cross-border market access for construction and installation services (Q4 2026)</w:t>
      </w:r>
    </w:p>
    <w:p w14:paraId="5FAB47D6" w14:textId="4CE55532" w:rsidR="00F40BFE" w:rsidRPr="00F40BFE" w:rsidRDefault="00B4222C">
      <w:pPr>
        <w:pStyle w:val="ListParagraph"/>
        <w:numPr>
          <w:ilvl w:val="0"/>
          <w:numId w:val="30"/>
        </w:numPr>
        <w:spacing w:after="0" w:line="259" w:lineRule="auto"/>
        <w:contextualSpacing w:val="0"/>
        <w:jc w:val="both"/>
        <w:rPr>
          <w:rFonts w:ascii="Times New Roman" w:hAnsi="Times New Roman" w:cs="Times New Roman"/>
          <w:noProof/>
        </w:rPr>
      </w:pPr>
      <w:r>
        <w:rPr>
          <w:rFonts w:ascii="Times New Roman" w:hAnsi="Times New Roman" w:cs="Times New Roman"/>
          <w:noProof/>
        </w:rPr>
        <w:t>Work</w:t>
      </w:r>
      <w:r w:rsidR="00F40BFE" w:rsidRPr="00F40BFE">
        <w:rPr>
          <w:rFonts w:ascii="Times New Roman" w:hAnsi="Times New Roman" w:cs="Times New Roman"/>
          <w:noProof/>
        </w:rPr>
        <w:t xml:space="preserve"> with Member States to simplify permitting and planning procedures to increase the supply of housing in the context of the European Affordable Housing Plan and the European Strategy for Housing Construction (Q1 2026)</w:t>
      </w:r>
    </w:p>
    <w:p w14:paraId="01EDF666" w14:textId="7929F4C4" w:rsidR="00F50B2C" w:rsidRPr="005F02F0" w:rsidRDefault="007C0A15" w:rsidP="00F80FAD">
      <w:pPr>
        <w:pStyle w:val="ListParagraph"/>
        <w:numPr>
          <w:ilvl w:val="0"/>
          <w:numId w:val="30"/>
        </w:numPr>
        <w:rPr>
          <w:rFonts w:ascii="Times New Roman" w:hAnsi="Times New Roman" w:cs="Times New Roman"/>
          <w:noProof/>
        </w:rPr>
      </w:pPr>
      <w:r w:rsidRPr="005F02F0">
        <w:rPr>
          <w:rFonts w:ascii="Times New Roman" w:hAnsi="Times New Roman" w:cs="Times New Roman"/>
          <w:noProof/>
        </w:rPr>
        <w:t>Launch i</w:t>
      </w:r>
      <w:r w:rsidR="00A63FAB" w:rsidRPr="005F02F0">
        <w:rPr>
          <w:rFonts w:ascii="Times New Roman" w:hAnsi="Times New Roman" w:cs="Times New Roman"/>
          <w:noProof/>
        </w:rPr>
        <w:t>nitiative to facilitate the cross-border provision of industry-related services</w:t>
      </w:r>
      <w:r w:rsidR="00E005BD" w:rsidRPr="005F02F0">
        <w:rPr>
          <w:rFonts w:ascii="Times New Roman" w:hAnsi="Times New Roman" w:cs="Times New Roman"/>
          <w:noProof/>
        </w:rPr>
        <w:t xml:space="preserve"> such as installation, maintenance and repair services</w:t>
      </w:r>
      <w:r w:rsidRPr="005F02F0">
        <w:rPr>
          <w:rFonts w:ascii="Times New Roman" w:hAnsi="Times New Roman" w:cs="Times New Roman"/>
          <w:noProof/>
        </w:rPr>
        <w:t xml:space="preserve"> (Q4 2025)</w:t>
      </w:r>
    </w:p>
    <w:p w14:paraId="3B6E7D9E" w14:textId="3B7D5A9C" w:rsidR="00762B9A" w:rsidRPr="005F02F0" w:rsidRDefault="00637378" w:rsidP="00762B9A">
      <w:pPr>
        <w:pStyle w:val="ListParagraph"/>
        <w:numPr>
          <w:ilvl w:val="0"/>
          <w:numId w:val="30"/>
        </w:numPr>
        <w:spacing w:line="259" w:lineRule="auto"/>
        <w:jc w:val="both"/>
        <w:rPr>
          <w:rFonts w:ascii="Times New Roman" w:hAnsi="Times New Roman" w:cs="Times New Roman"/>
          <w:noProof/>
        </w:rPr>
      </w:pPr>
      <w:r w:rsidRPr="005F02F0">
        <w:rPr>
          <w:rFonts w:ascii="Times New Roman" w:hAnsi="Times New Roman" w:cs="Times New Roman"/>
          <w:noProof/>
        </w:rPr>
        <w:t xml:space="preserve">Issue </w:t>
      </w:r>
      <w:r w:rsidR="00762B9A" w:rsidRPr="005F02F0">
        <w:rPr>
          <w:rFonts w:ascii="Times New Roman" w:hAnsi="Times New Roman" w:cs="Times New Roman"/>
          <w:noProof/>
        </w:rPr>
        <w:t xml:space="preserve">guidance and </w:t>
      </w:r>
      <w:r w:rsidRPr="005F02F0">
        <w:rPr>
          <w:rFonts w:ascii="Times New Roman" w:hAnsi="Times New Roman" w:cs="Times New Roman"/>
          <w:noProof/>
        </w:rPr>
        <w:t xml:space="preserve">recommendations to Member States </w:t>
      </w:r>
      <w:r w:rsidR="00962D1B" w:rsidRPr="005F02F0">
        <w:rPr>
          <w:rFonts w:ascii="Times New Roman" w:hAnsi="Times New Roman" w:cs="Times New Roman"/>
          <w:noProof/>
        </w:rPr>
        <w:t xml:space="preserve">to free regulated business services </w:t>
      </w:r>
      <w:r w:rsidR="000241EA" w:rsidRPr="005F02F0">
        <w:rPr>
          <w:rFonts w:ascii="Times New Roman" w:hAnsi="Times New Roman" w:cs="Times New Roman"/>
          <w:noProof/>
        </w:rPr>
        <w:t xml:space="preserve">from unnecessary regulation hindering investment and trade </w:t>
      </w:r>
      <w:r w:rsidR="0043169D" w:rsidRPr="005F02F0">
        <w:rPr>
          <w:rFonts w:ascii="Times New Roman" w:hAnsi="Times New Roman" w:cs="Times New Roman"/>
          <w:noProof/>
        </w:rPr>
        <w:t>(Q1 2026</w:t>
      </w:r>
      <w:r w:rsidR="00762B9A" w:rsidRPr="005F02F0">
        <w:rPr>
          <w:rFonts w:ascii="Times New Roman" w:hAnsi="Times New Roman" w:cs="Times New Roman"/>
          <w:noProof/>
        </w:rPr>
        <w:t>)</w:t>
      </w:r>
    </w:p>
    <w:p w14:paraId="61B37A37" w14:textId="3BBE88F2" w:rsidR="00FE59F3" w:rsidRPr="005F02F0" w:rsidRDefault="00CC1C9D" w:rsidP="00920EB9">
      <w:pPr>
        <w:pStyle w:val="ListParagraph"/>
        <w:numPr>
          <w:ilvl w:val="0"/>
          <w:numId w:val="30"/>
        </w:numPr>
        <w:rPr>
          <w:rFonts w:ascii="Times New Roman" w:hAnsi="Times New Roman" w:cs="Times New Roman"/>
          <w:noProof/>
        </w:rPr>
      </w:pPr>
      <w:r w:rsidRPr="005F02F0">
        <w:rPr>
          <w:rFonts w:ascii="Times New Roman" w:hAnsi="Times New Roman" w:cs="Times New Roman"/>
          <w:noProof/>
        </w:rPr>
        <w:t>Develop guidance to Member States o</w:t>
      </w:r>
      <w:r w:rsidR="001C7D12" w:rsidRPr="005F02F0">
        <w:rPr>
          <w:rFonts w:ascii="Times New Roman" w:hAnsi="Times New Roman" w:cs="Times New Roman"/>
          <w:noProof/>
        </w:rPr>
        <w:t>n</w:t>
      </w:r>
      <w:r w:rsidRPr="005F02F0">
        <w:rPr>
          <w:rFonts w:ascii="Times New Roman" w:hAnsi="Times New Roman" w:cs="Times New Roman"/>
          <w:noProof/>
        </w:rPr>
        <w:t xml:space="preserve"> the proportionality of their retail regulation</w:t>
      </w:r>
      <w:r w:rsidR="00FE59F3" w:rsidRPr="005F02F0">
        <w:rPr>
          <w:rFonts w:ascii="Times New Roman" w:hAnsi="Times New Roman" w:cs="Times New Roman"/>
          <w:noProof/>
        </w:rPr>
        <w:t xml:space="preserve"> </w:t>
      </w:r>
      <w:r w:rsidRPr="005F02F0">
        <w:rPr>
          <w:rFonts w:ascii="Times New Roman" w:hAnsi="Times New Roman" w:cs="Times New Roman"/>
          <w:noProof/>
        </w:rPr>
        <w:t>(Q4 2026)</w:t>
      </w:r>
    </w:p>
    <w:p w14:paraId="506BD3B0" w14:textId="44F40D6A" w:rsidR="00920EB9" w:rsidRPr="005F02F0" w:rsidRDefault="00920EB9" w:rsidP="00920EB9">
      <w:pPr>
        <w:pStyle w:val="ListParagraph"/>
        <w:numPr>
          <w:ilvl w:val="0"/>
          <w:numId w:val="30"/>
        </w:numPr>
        <w:rPr>
          <w:rFonts w:ascii="Times New Roman" w:hAnsi="Times New Roman" w:cs="Times New Roman"/>
          <w:noProof/>
        </w:rPr>
      </w:pPr>
      <w:r w:rsidRPr="005F02F0">
        <w:rPr>
          <w:rFonts w:ascii="Times New Roman" w:hAnsi="Times New Roman" w:cs="Times New Roman"/>
          <w:noProof/>
        </w:rPr>
        <w:t>Propose a new EU Delivery Act, to replace the Postal Services Directive and Cross-border Parcels Regulation (legislative proposal Q4 2026)</w:t>
      </w:r>
    </w:p>
    <w:p w14:paraId="53D6F580" w14:textId="1F9C182F" w:rsidR="00705AF0" w:rsidRPr="00BA06ED" w:rsidRDefault="00705AF0" w:rsidP="00686220">
      <w:pPr>
        <w:pStyle w:val="ListParagraph"/>
        <w:numPr>
          <w:ilvl w:val="0"/>
          <w:numId w:val="30"/>
        </w:numPr>
        <w:spacing w:line="259" w:lineRule="auto"/>
        <w:jc w:val="both"/>
        <w:rPr>
          <w:rFonts w:ascii="Times New Roman" w:hAnsi="Times New Roman" w:cs="Times New Roman"/>
          <w:noProof/>
        </w:rPr>
      </w:pPr>
      <w:r w:rsidRPr="005F02F0">
        <w:rPr>
          <w:rFonts w:ascii="Times New Roman" w:hAnsi="Times New Roman" w:cs="Times New Roman"/>
          <w:noProof/>
          <w:lang w:val="en-GB"/>
        </w:rPr>
        <w:t xml:space="preserve">Propose a Digital Networks Act </w:t>
      </w:r>
      <w:r w:rsidRPr="005F02F0">
        <w:rPr>
          <w:rFonts w:ascii="Times New Roman" w:hAnsi="Times New Roman" w:cs="Times New Roman"/>
          <w:noProof/>
          <w:lang w:val="en-US"/>
        </w:rPr>
        <w:t xml:space="preserve">to simplify the legal framework and foster the completion of a </w:t>
      </w:r>
      <w:r w:rsidR="00E4714F" w:rsidRPr="005F02F0">
        <w:rPr>
          <w:rFonts w:ascii="Times New Roman" w:hAnsi="Times New Roman" w:cs="Times New Roman"/>
          <w:noProof/>
          <w:lang w:val="en-US"/>
        </w:rPr>
        <w:t>S</w:t>
      </w:r>
      <w:r w:rsidRPr="005F02F0">
        <w:rPr>
          <w:rFonts w:ascii="Times New Roman" w:hAnsi="Times New Roman" w:cs="Times New Roman"/>
          <w:noProof/>
          <w:lang w:val="en-US"/>
        </w:rPr>
        <w:t xml:space="preserve">ingle </w:t>
      </w:r>
      <w:r w:rsidR="00E4714F" w:rsidRPr="005F02F0">
        <w:rPr>
          <w:rFonts w:ascii="Times New Roman" w:hAnsi="Times New Roman" w:cs="Times New Roman"/>
          <w:noProof/>
          <w:lang w:val="en-US"/>
        </w:rPr>
        <w:t>M</w:t>
      </w:r>
      <w:r w:rsidRPr="005F02F0">
        <w:rPr>
          <w:rFonts w:ascii="Times New Roman" w:hAnsi="Times New Roman" w:cs="Times New Roman"/>
          <w:noProof/>
          <w:lang w:val="en-US"/>
        </w:rPr>
        <w:t>arket for electronic communications</w:t>
      </w:r>
      <w:r w:rsidRPr="005F02F0">
        <w:rPr>
          <w:rFonts w:ascii="Times New Roman" w:hAnsi="Times New Roman" w:cs="Times New Roman"/>
          <w:noProof/>
          <w:lang w:val="en-GB"/>
        </w:rPr>
        <w:t xml:space="preserve"> </w:t>
      </w:r>
      <w:r w:rsidR="00B000EB" w:rsidRPr="005F02F0">
        <w:rPr>
          <w:rFonts w:ascii="Times New Roman" w:hAnsi="Times New Roman" w:cs="Times New Roman"/>
          <w:noProof/>
          <w:lang w:val="en-GB"/>
        </w:rPr>
        <w:t>(</w:t>
      </w:r>
      <w:r w:rsidRPr="005F02F0">
        <w:rPr>
          <w:rFonts w:ascii="Times New Roman" w:hAnsi="Times New Roman" w:cs="Times New Roman"/>
          <w:noProof/>
          <w:lang w:val="en-GB"/>
        </w:rPr>
        <w:t>Q4 2025</w:t>
      </w:r>
      <w:r w:rsidR="00B000EB" w:rsidRPr="005F02F0">
        <w:rPr>
          <w:rFonts w:ascii="Times New Roman" w:hAnsi="Times New Roman" w:cs="Times New Roman"/>
          <w:noProof/>
          <w:lang w:val="en-GB"/>
        </w:rPr>
        <w:t>)</w:t>
      </w:r>
    </w:p>
    <w:p w14:paraId="4F8FAF76" w14:textId="77777777" w:rsidR="00BA06ED" w:rsidRPr="008846F4" w:rsidRDefault="00BA06ED" w:rsidP="00BA06ED">
      <w:pPr>
        <w:pStyle w:val="ListParagraph"/>
        <w:numPr>
          <w:ilvl w:val="0"/>
          <w:numId w:val="30"/>
        </w:numPr>
        <w:rPr>
          <w:rFonts w:ascii="Times New Roman" w:hAnsi="Times New Roman" w:cs="Times New Roman"/>
          <w:noProof/>
        </w:rPr>
      </w:pPr>
      <w:r>
        <w:rPr>
          <w:rFonts w:ascii="Times New Roman" w:hAnsi="Times New Roman" w:cs="Times New Roman"/>
          <w:noProof/>
        </w:rPr>
        <w:t>Launch initiative for s</w:t>
      </w:r>
      <w:r w:rsidRPr="00B2021D">
        <w:rPr>
          <w:rFonts w:ascii="Times New Roman" w:hAnsi="Times New Roman" w:cs="Times New Roman"/>
          <w:noProof/>
        </w:rPr>
        <w:t xml:space="preserve">ingle </w:t>
      </w:r>
      <w:r>
        <w:rPr>
          <w:rFonts w:ascii="Times New Roman" w:hAnsi="Times New Roman" w:cs="Times New Roman"/>
          <w:noProof/>
        </w:rPr>
        <w:t>d</w:t>
      </w:r>
      <w:r w:rsidRPr="00B2021D">
        <w:rPr>
          <w:rFonts w:ascii="Times New Roman" w:hAnsi="Times New Roman" w:cs="Times New Roman"/>
          <w:noProof/>
        </w:rPr>
        <w:t xml:space="preserve">igital </w:t>
      </w:r>
      <w:r>
        <w:rPr>
          <w:rFonts w:ascii="Times New Roman" w:hAnsi="Times New Roman" w:cs="Times New Roman"/>
          <w:noProof/>
        </w:rPr>
        <w:t>b</w:t>
      </w:r>
      <w:r w:rsidRPr="00B2021D">
        <w:rPr>
          <w:rFonts w:ascii="Times New Roman" w:hAnsi="Times New Roman" w:cs="Times New Roman"/>
          <w:noProof/>
        </w:rPr>
        <w:t xml:space="preserve">ooking and </w:t>
      </w:r>
      <w:r w:rsidRPr="008846F4">
        <w:rPr>
          <w:rFonts w:ascii="Times New Roman" w:hAnsi="Times New Roman" w:cs="Times New Roman"/>
          <w:noProof/>
        </w:rPr>
        <w:t>ticketing for rail (Q4 2025)</w:t>
      </w:r>
    </w:p>
    <w:p w14:paraId="564B1E2E" w14:textId="77777777" w:rsidR="00BA06ED" w:rsidRPr="008846F4" w:rsidRDefault="00BA06ED" w:rsidP="00BA06ED">
      <w:pPr>
        <w:pStyle w:val="ListParagraph"/>
        <w:numPr>
          <w:ilvl w:val="0"/>
          <w:numId w:val="30"/>
        </w:numPr>
        <w:rPr>
          <w:rFonts w:ascii="Times New Roman" w:hAnsi="Times New Roman" w:cs="Times New Roman"/>
          <w:noProof/>
        </w:rPr>
      </w:pPr>
      <w:r w:rsidRPr="008846F4">
        <w:rPr>
          <w:rFonts w:ascii="Times New Roman" w:hAnsi="Times New Roman" w:cs="Times New Roman"/>
          <w:noProof/>
        </w:rPr>
        <w:t>Launch initiative for paperless mobility for passengers and goods (Q4 2026)</w:t>
      </w:r>
    </w:p>
    <w:p w14:paraId="6A972764" w14:textId="5EC891C1" w:rsidR="00BA06ED" w:rsidRPr="008846F4" w:rsidRDefault="00BA06ED">
      <w:pPr>
        <w:pStyle w:val="ListParagraph"/>
        <w:numPr>
          <w:ilvl w:val="0"/>
          <w:numId w:val="30"/>
        </w:numPr>
        <w:spacing w:line="259" w:lineRule="auto"/>
        <w:jc w:val="both"/>
        <w:rPr>
          <w:rFonts w:ascii="Times New Roman" w:hAnsi="Times New Roman" w:cs="Times New Roman"/>
          <w:noProof/>
        </w:rPr>
      </w:pPr>
      <w:r w:rsidRPr="008846F4">
        <w:rPr>
          <w:rFonts w:ascii="Times New Roman" w:hAnsi="Times New Roman" w:cs="Times New Roman"/>
          <w:noProof/>
        </w:rPr>
        <w:t>Launch initiative on cross-border car rentals (Q3 2025)</w:t>
      </w:r>
    </w:p>
    <w:p w14:paraId="20BAFA87" w14:textId="11FAE5FE" w:rsidR="004A133A" w:rsidRPr="008846F4" w:rsidRDefault="004A133A" w:rsidP="004A133A">
      <w:pPr>
        <w:pStyle w:val="ListParagraph"/>
        <w:numPr>
          <w:ilvl w:val="0"/>
          <w:numId w:val="30"/>
        </w:numPr>
        <w:spacing w:line="259" w:lineRule="auto"/>
        <w:jc w:val="both"/>
        <w:rPr>
          <w:rFonts w:ascii="Times New Roman" w:hAnsi="Times New Roman" w:cs="Times New Roman"/>
          <w:noProof/>
        </w:rPr>
      </w:pPr>
      <w:r w:rsidRPr="306795A5">
        <w:rPr>
          <w:rFonts w:ascii="Times New Roman" w:eastAsia="Times New Roman" w:hAnsi="Times New Roman" w:cs="Times New Roman"/>
          <w:noProof/>
          <w:lang w:val="en-US"/>
        </w:rPr>
        <w:t xml:space="preserve">Ensure harmonised implementation and enforcement of the existing horizontal legal framework </w:t>
      </w:r>
      <w:r w:rsidR="0001617B" w:rsidRPr="306795A5">
        <w:rPr>
          <w:rFonts w:ascii="Times New Roman" w:eastAsia="Times New Roman" w:hAnsi="Times New Roman" w:cs="Times New Roman"/>
          <w:noProof/>
          <w:lang w:val="en-US"/>
        </w:rPr>
        <w:t>(EU Services Directive</w:t>
      </w:r>
      <w:r w:rsidR="004A52A1" w:rsidRPr="00D05FDC">
        <w:rPr>
          <w:rStyle w:val="FootnoteReference"/>
          <w:rFonts w:eastAsia="Times New Roman" w:cs="Times New Roman"/>
          <w:noProof/>
          <w:sz w:val="24"/>
          <w:lang w:val="en-US"/>
        </w:rPr>
        <w:footnoteReference w:id="58"/>
      </w:r>
      <w:r w:rsidR="0001617B" w:rsidRPr="306795A5">
        <w:rPr>
          <w:rFonts w:ascii="Times New Roman" w:eastAsia="Times New Roman" w:hAnsi="Times New Roman" w:cs="Times New Roman"/>
          <w:noProof/>
        </w:rPr>
        <w:t>)</w:t>
      </w:r>
      <w:r w:rsidR="002363EF" w:rsidRPr="306795A5">
        <w:rPr>
          <w:rFonts w:ascii="Times New Roman" w:eastAsia="Times New Roman" w:hAnsi="Times New Roman" w:cs="Times New Roman"/>
          <w:noProof/>
        </w:rPr>
        <w:t xml:space="preserve"> </w:t>
      </w:r>
      <w:r w:rsidR="00915823" w:rsidRPr="306795A5">
        <w:rPr>
          <w:rFonts w:ascii="Times New Roman" w:eastAsia="Times New Roman" w:hAnsi="Times New Roman" w:cs="Times New Roman"/>
          <w:noProof/>
        </w:rPr>
        <w:t>(ongoing)</w:t>
      </w:r>
    </w:p>
    <w:p w14:paraId="4797AEF9" w14:textId="3608894B" w:rsidR="00DC3D53" w:rsidRPr="005F02F0" w:rsidRDefault="0035606E" w:rsidP="001B3DAD">
      <w:pPr>
        <w:pStyle w:val="CHAPTERTITLE"/>
        <w:numPr>
          <w:ilvl w:val="0"/>
          <w:numId w:val="0"/>
        </w:numPr>
        <w:spacing w:before="360" w:after="240" w:line="259" w:lineRule="auto"/>
        <w:contextualSpacing w:val="0"/>
        <w:rPr>
          <w:rFonts w:ascii="Times New Roman" w:hAnsi="Times New Roman" w:cs="Times New Roman"/>
          <w:noProof/>
          <w:sz w:val="28"/>
          <w:szCs w:val="28"/>
        </w:rPr>
      </w:pPr>
      <w:r w:rsidRPr="005F02F0">
        <w:rPr>
          <w:rFonts w:ascii="Times New Roman" w:hAnsi="Times New Roman" w:cs="Times New Roman"/>
          <w:noProof/>
          <w:sz w:val="28"/>
          <w:szCs w:val="28"/>
        </w:rPr>
        <w:t xml:space="preserve">Chapter </w:t>
      </w:r>
      <w:r w:rsidR="00810B36" w:rsidRPr="005F02F0">
        <w:rPr>
          <w:rFonts w:ascii="Times New Roman" w:hAnsi="Times New Roman" w:cs="Times New Roman"/>
          <w:noProof/>
          <w:sz w:val="28"/>
          <w:szCs w:val="28"/>
        </w:rPr>
        <w:t>3</w:t>
      </w:r>
      <w:r w:rsidR="00CF60D2" w:rsidRPr="005F02F0">
        <w:rPr>
          <w:rFonts w:ascii="Times New Roman" w:hAnsi="Times New Roman" w:cs="Times New Roman"/>
          <w:noProof/>
          <w:sz w:val="28"/>
          <w:szCs w:val="28"/>
        </w:rPr>
        <w:t xml:space="preserve">. </w:t>
      </w:r>
      <w:r w:rsidR="00DC3D53" w:rsidRPr="005F02F0">
        <w:rPr>
          <w:rFonts w:ascii="Times New Roman" w:hAnsi="Times New Roman" w:cs="Times New Roman"/>
          <w:noProof/>
          <w:sz w:val="28"/>
          <w:szCs w:val="28"/>
        </w:rPr>
        <w:t>SMEs in the Single Market</w:t>
      </w:r>
    </w:p>
    <w:p w14:paraId="4912A21B" w14:textId="62DBF0BE" w:rsidR="00582D73" w:rsidRPr="00D05FDC" w:rsidRDefault="00CF4732" w:rsidP="00A80CBE">
      <w:pPr>
        <w:spacing w:line="259" w:lineRule="auto"/>
        <w:jc w:val="both"/>
        <w:rPr>
          <w:rFonts w:ascii="Times New Roman" w:eastAsia="Times New Roman" w:hAnsi="Times New Roman" w:cs="Times New Roman"/>
          <w:noProof/>
          <w:lang w:val="en-GB"/>
        </w:rPr>
      </w:pPr>
      <w:r w:rsidRPr="005F02F0">
        <w:rPr>
          <w:rFonts w:ascii="Times New Roman" w:hAnsi="Times New Roman" w:cs="Times New Roman"/>
          <w:b/>
          <w:bCs/>
          <w:noProof/>
        </w:rPr>
        <w:t xml:space="preserve">Just like EU citizens, European SMEs should only in very exceptional situations have to go through </w:t>
      </w:r>
      <w:r>
        <w:rPr>
          <w:rFonts w:ascii="Times New Roman" w:hAnsi="Times New Roman" w:cs="Times New Roman"/>
          <w:b/>
          <w:bCs/>
          <w:noProof/>
        </w:rPr>
        <w:t>‘</w:t>
      </w:r>
      <w:r w:rsidRPr="005F02F0">
        <w:rPr>
          <w:rFonts w:ascii="Times New Roman" w:hAnsi="Times New Roman" w:cs="Times New Roman"/>
          <w:b/>
          <w:bCs/>
          <w:noProof/>
        </w:rPr>
        <w:t>passport checks</w:t>
      </w:r>
      <w:r>
        <w:rPr>
          <w:rFonts w:ascii="Times New Roman" w:hAnsi="Times New Roman" w:cs="Times New Roman"/>
          <w:b/>
          <w:bCs/>
          <w:noProof/>
        </w:rPr>
        <w:t>’</w:t>
      </w:r>
      <w:r w:rsidRPr="005F02F0">
        <w:rPr>
          <w:rFonts w:ascii="Times New Roman" w:hAnsi="Times New Roman" w:cs="Times New Roman"/>
          <w:b/>
          <w:bCs/>
          <w:noProof/>
        </w:rPr>
        <w:t xml:space="preserve"> in </w:t>
      </w:r>
      <w:r w:rsidR="00A0745B" w:rsidRPr="005F02F0">
        <w:rPr>
          <w:rFonts w:ascii="Times New Roman" w:hAnsi="Times New Roman" w:cs="Times New Roman"/>
          <w:b/>
          <w:bCs/>
          <w:noProof/>
        </w:rPr>
        <w:t xml:space="preserve">the Single Market. </w:t>
      </w:r>
      <w:r w:rsidR="00CB55B3">
        <w:rPr>
          <w:rFonts w:ascii="Times New Roman" w:hAnsi="Times New Roman" w:cs="Times New Roman"/>
          <w:noProof/>
        </w:rPr>
        <w:t>T</w:t>
      </w:r>
      <w:r w:rsidR="00582D73" w:rsidRPr="005F02F0">
        <w:rPr>
          <w:rFonts w:ascii="Times New Roman" w:hAnsi="Times New Roman" w:cs="Times New Roman"/>
          <w:noProof/>
        </w:rPr>
        <w:t xml:space="preserve">o </w:t>
      </w:r>
      <w:r w:rsidR="009736C5" w:rsidRPr="005F02F0">
        <w:rPr>
          <w:rFonts w:ascii="Times New Roman" w:hAnsi="Times New Roman" w:cs="Times New Roman"/>
          <w:noProof/>
        </w:rPr>
        <w:t xml:space="preserve">benefit from </w:t>
      </w:r>
      <w:r w:rsidR="002071AD" w:rsidRPr="005F02F0">
        <w:rPr>
          <w:rFonts w:ascii="Times New Roman" w:hAnsi="Times New Roman" w:cs="Times New Roman"/>
          <w:noProof/>
        </w:rPr>
        <w:t>specific measures for SMEs across Member States</w:t>
      </w:r>
      <w:r w:rsidR="00582D73" w:rsidRPr="005F02F0">
        <w:rPr>
          <w:rFonts w:ascii="Times New Roman" w:hAnsi="Times New Roman" w:cs="Times New Roman"/>
          <w:noProof/>
        </w:rPr>
        <w:t xml:space="preserve">, </w:t>
      </w:r>
      <w:r w:rsidR="00F960B6" w:rsidRPr="005F02F0">
        <w:rPr>
          <w:rFonts w:ascii="Times New Roman" w:hAnsi="Times New Roman" w:cs="Times New Roman"/>
          <w:noProof/>
        </w:rPr>
        <w:t xml:space="preserve">SMEs should </w:t>
      </w:r>
      <w:r w:rsidR="00F960B6" w:rsidRPr="306795A5">
        <w:rPr>
          <w:rFonts w:ascii="Times New Roman" w:hAnsi="Times New Roman" w:cs="Times New Roman"/>
          <w:i/>
          <w:iCs/>
          <w:noProof/>
        </w:rPr>
        <w:t>not</w:t>
      </w:r>
      <w:r w:rsidR="00F960B6" w:rsidRPr="005F02F0">
        <w:rPr>
          <w:rFonts w:ascii="Times New Roman" w:hAnsi="Times New Roman" w:cs="Times New Roman"/>
          <w:noProof/>
        </w:rPr>
        <w:t xml:space="preserve"> normally be asked to </w:t>
      </w:r>
      <w:r>
        <w:rPr>
          <w:rFonts w:ascii="Times New Roman" w:hAnsi="Times New Roman" w:cs="Times New Roman"/>
          <w:noProof/>
        </w:rPr>
        <w:t>‘</w:t>
      </w:r>
      <w:r w:rsidR="00F960B6" w:rsidRPr="005F02F0">
        <w:rPr>
          <w:rFonts w:ascii="Times New Roman" w:hAnsi="Times New Roman" w:cs="Times New Roman"/>
          <w:noProof/>
        </w:rPr>
        <w:t>qualify</w:t>
      </w:r>
      <w:r>
        <w:rPr>
          <w:rFonts w:ascii="Times New Roman" w:hAnsi="Times New Roman" w:cs="Times New Roman"/>
          <w:noProof/>
        </w:rPr>
        <w:t>’</w:t>
      </w:r>
      <w:r w:rsidR="00F960B6" w:rsidRPr="005F02F0">
        <w:rPr>
          <w:rFonts w:ascii="Times New Roman" w:hAnsi="Times New Roman" w:cs="Times New Roman"/>
          <w:noProof/>
        </w:rPr>
        <w:t xml:space="preserve"> or to prove their status. </w:t>
      </w:r>
      <w:r w:rsidR="00F960B6" w:rsidRPr="005F02F0">
        <w:rPr>
          <w:rFonts w:ascii="Times New Roman" w:eastAsia="Times New Roman" w:hAnsi="Times New Roman" w:cs="Times New Roman"/>
          <w:noProof/>
        </w:rPr>
        <w:t>T</w:t>
      </w:r>
      <w:r w:rsidR="00582D73" w:rsidRPr="005F02F0">
        <w:rPr>
          <w:rFonts w:ascii="Times New Roman" w:eastAsia="Times New Roman" w:hAnsi="Times New Roman" w:cs="Times New Roman"/>
          <w:noProof/>
        </w:rPr>
        <w:t xml:space="preserve">he Commission </w:t>
      </w:r>
      <w:r w:rsidR="00D937F5" w:rsidRPr="005F02F0">
        <w:rPr>
          <w:rFonts w:ascii="Times New Roman" w:eastAsia="Times New Roman" w:hAnsi="Times New Roman" w:cs="Times New Roman"/>
          <w:noProof/>
        </w:rPr>
        <w:t xml:space="preserve">is </w:t>
      </w:r>
      <w:r w:rsidR="00582D73" w:rsidRPr="005F02F0">
        <w:rPr>
          <w:rFonts w:ascii="Times New Roman" w:eastAsia="Times New Roman" w:hAnsi="Times New Roman" w:cs="Times New Roman"/>
          <w:noProof/>
        </w:rPr>
        <w:t>publish</w:t>
      </w:r>
      <w:r w:rsidR="00D937F5" w:rsidRPr="005F02F0">
        <w:rPr>
          <w:rFonts w:ascii="Times New Roman" w:eastAsia="Times New Roman" w:hAnsi="Times New Roman" w:cs="Times New Roman"/>
          <w:noProof/>
        </w:rPr>
        <w:t>ing</w:t>
      </w:r>
      <w:r w:rsidR="00582D73" w:rsidRPr="005F02F0">
        <w:rPr>
          <w:rFonts w:ascii="Times New Roman" w:eastAsia="Times New Roman" w:hAnsi="Times New Roman" w:cs="Times New Roman"/>
          <w:noProof/>
        </w:rPr>
        <w:t xml:space="preserve"> </w:t>
      </w:r>
      <w:r w:rsidR="00312348">
        <w:rPr>
          <w:rFonts w:ascii="Times New Roman" w:eastAsia="Times New Roman" w:hAnsi="Times New Roman" w:cs="Times New Roman"/>
          <w:noProof/>
        </w:rPr>
        <w:t xml:space="preserve">together with this </w:t>
      </w:r>
      <w:r w:rsidR="00C801F7">
        <w:rPr>
          <w:rFonts w:ascii="Times New Roman" w:eastAsia="Times New Roman" w:hAnsi="Times New Roman" w:cs="Times New Roman"/>
          <w:noProof/>
        </w:rPr>
        <w:t>S</w:t>
      </w:r>
      <w:r w:rsidR="00312348">
        <w:rPr>
          <w:rFonts w:ascii="Times New Roman" w:eastAsia="Times New Roman" w:hAnsi="Times New Roman" w:cs="Times New Roman"/>
          <w:noProof/>
        </w:rPr>
        <w:t>trategy</w:t>
      </w:r>
      <w:r w:rsidR="00312348" w:rsidRPr="005F02F0">
        <w:rPr>
          <w:rFonts w:ascii="Times New Roman" w:eastAsia="Times New Roman" w:hAnsi="Times New Roman" w:cs="Times New Roman"/>
          <w:noProof/>
        </w:rPr>
        <w:t xml:space="preserve"> </w:t>
      </w:r>
      <w:r w:rsidR="00582D73" w:rsidRPr="005F02F0">
        <w:rPr>
          <w:rFonts w:ascii="Times New Roman" w:eastAsia="Times New Roman" w:hAnsi="Times New Roman" w:cs="Times New Roman"/>
          <w:noProof/>
        </w:rPr>
        <w:t>a simple and unbureaucratic online tool</w:t>
      </w:r>
      <w:r w:rsidR="0016078D" w:rsidRPr="005F02F0">
        <w:rPr>
          <w:rFonts w:ascii="Times New Roman" w:eastAsia="Times New Roman" w:hAnsi="Times New Roman" w:cs="Times New Roman"/>
          <w:noProof/>
        </w:rPr>
        <w:t>, available in all EU languages,</w:t>
      </w:r>
      <w:r w:rsidR="00582D73" w:rsidRPr="005F02F0">
        <w:rPr>
          <w:rFonts w:ascii="Times New Roman" w:eastAsia="Times New Roman" w:hAnsi="Times New Roman" w:cs="Times New Roman"/>
          <w:noProof/>
        </w:rPr>
        <w:t xml:space="preserve"> that generates an SME ID, based on a self-</w:t>
      </w:r>
      <w:r w:rsidR="00582D73" w:rsidRPr="005F02F0">
        <w:rPr>
          <w:rFonts w:ascii="Times New Roman" w:eastAsia="Times New Roman" w:hAnsi="Times New Roman" w:cs="Times New Roman"/>
          <w:noProof/>
        </w:rPr>
        <w:lastRenderedPageBreak/>
        <w:t>assessment</w:t>
      </w:r>
      <w:r w:rsidR="00582D73" w:rsidRPr="306795A5">
        <w:rPr>
          <w:rStyle w:val="FootnoteReference"/>
          <w:rFonts w:eastAsia="Times New Roman" w:cs="Times New Roman"/>
          <w:noProof/>
          <w:sz w:val="24"/>
        </w:rPr>
        <w:footnoteReference w:id="59"/>
      </w:r>
      <w:r w:rsidR="00715040" w:rsidRPr="005F02F0">
        <w:rPr>
          <w:rFonts w:ascii="Times New Roman" w:eastAsia="Times New Roman" w:hAnsi="Times New Roman" w:cs="Times New Roman"/>
          <w:noProof/>
        </w:rPr>
        <w:t>.</w:t>
      </w:r>
      <w:r w:rsidR="00895523" w:rsidRPr="005F02F0">
        <w:rPr>
          <w:rFonts w:ascii="Times New Roman" w:eastAsia="Times New Roman" w:hAnsi="Times New Roman" w:cs="Times New Roman"/>
          <w:noProof/>
        </w:rPr>
        <w:t xml:space="preserve"> </w:t>
      </w:r>
      <w:r w:rsidR="006178C6" w:rsidRPr="005F02F0">
        <w:rPr>
          <w:rFonts w:ascii="Times New Roman" w:eastAsia="Times New Roman" w:hAnsi="Times New Roman" w:cs="Times New Roman"/>
          <w:noProof/>
          <w:lang w:val="en-GB"/>
        </w:rPr>
        <w:t>I</w:t>
      </w:r>
      <w:r w:rsidR="00582D73" w:rsidRPr="005F02F0">
        <w:rPr>
          <w:rFonts w:ascii="Times New Roman" w:eastAsia="Times New Roman" w:hAnsi="Times New Roman" w:cs="Times New Roman"/>
          <w:noProof/>
          <w:lang w:val="en-GB"/>
        </w:rPr>
        <w:t>n the spirit of administrative simplification,</w:t>
      </w:r>
      <w:r w:rsidR="00582D73" w:rsidRPr="306795A5">
        <w:rPr>
          <w:rFonts w:ascii="Times New Roman" w:eastAsia="Times New Roman" w:hAnsi="Times New Roman" w:cs="Times New Roman"/>
          <w:i/>
          <w:iCs/>
          <w:noProof/>
          <w:lang w:val="en-GB"/>
        </w:rPr>
        <w:t xml:space="preserve"> </w:t>
      </w:r>
      <w:r w:rsidR="004755A8" w:rsidRPr="005F02F0">
        <w:rPr>
          <w:rFonts w:ascii="Times New Roman" w:eastAsia="Times New Roman" w:hAnsi="Times New Roman" w:cs="Times New Roman"/>
          <w:noProof/>
          <w:lang w:val="en-GB"/>
        </w:rPr>
        <w:t>where SME identification is considered necessary, rules should refer to this tool</w:t>
      </w:r>
      <w:r w:rsidR="00EE1C26">
        <w:rPr>
          <w:rFonts w:ascii="Times New Roman" w:eastAsia="Times New Roman" w:hAnsi="Times New Roman" w:cs="Times New Roman"/>
          <w:noProof/>
          <w:lang w:val="en-GB"/>
        </w:rPr>
        <w:t>.</w:t>
      </w:r>
      <w:r w:rsidR="004755A8" w:rsidRPr="005F02F0">
        <w:rPr>
          <w:rFonts w:ascii="Times New Roman" w:eastAsia="Times New Roman" w:hAnsi="Times New Roman" w:cs="Times New Roman"/>
          <w:noProof/>
          <w:lang w:val="en-GB"/>
        </w:rPr>
        <w:t xml:space="preserve"> </w:t>
      </w:r>
      <w:r w:rsidR="00E801C6">
        <w:rPr>
          <w:rFonts w:ascii="Times New Roman" w:eastAsia="Times New Roman" w:hAnsi="Times New Roman" w:cs="Times New Roman"/>
          <w:noProof/>
          <w:lang w:val="en-GB"/>
        </w:rPr>
        <w:t>B</w:t>
      </w:r>
      <w:r w:rsidR="004755A8" w:rsidRPr="005F02F0">
        <w:rPr>
          <w:rFonts w:ascii="Times New Roman" w:eastAsia="Times New Roman" w:hAnsi="Times New Roman" w:cs="Times New Roman"/>
          <w:noProof/>
          <w:lang w:val="en-GB"/>
        </w:rPr>
        <w:t xml:space="preserve">eyond this, </w:t>
      </w:r>
      <w:r w:rsidR="00B916C6" w:rsidRPr="005F02F0">
        <w:rPr>
          <w:rFonts w:ascii="Times New Roman" w:eastAsia="Times New Roman" w:hAnsi="Times New Roman" w:cs="Times New Roman"/>
          <w:noProof/>
          <w:lang w:val="en-GB"/>
        </w:rPr>
        <w:t xml:space="preserve">it should be considered </w:t>
      </w:r>
      <w:r w:rsidR="005E165E" w:rsidRPr="005F02F0">
        <w:rPr>
          <w:rFonts w:ascii="Times New Roman" w:eastAsia="Times New Roman" w:hAnsi="Times New Roman" w:cs="Times New Roman"/>
          <w:noProof/>
          <w:lang w:val="en-GB"/>
        </w:rPr>
        <w:t xml:space="preserve">carefully whether </w:t>
      </w:r>
      <w:r w:rsidR="005E165E" w:rsidRPr="00D05FDC">
        <w:rPr>
          <w:rFonts w:ascii="Times New Roman" w:eastAsia="Times New Roman" w:hAnsi="Times New Roman" w:cs="Times New Roman"/>
          <w:noProof/>
          <w:lang w:val="en-GB"/>
        </w:rPr>
        <w:t>additional</w:t>
      </w:r>
      <w:r w:rsidR="00582D73" w:rsidRPr="00D05FDC" w:rsidDel="0031625C">
        <w:rPr>
          <w:rFonts w:ascii="Times New Roman" w:eastAsia="Times New Roman" w:hAnsi="Times New Roman" w:cs="Times New Roman"/>
          <w:noProof/>
          <w:lang w:val="en-GB"/>
        </w:rPr>
        <w:t xml:space="preserve"> </w:t>
      </w:r>
      <w:r w:rsidR="00582D73" w:rsidRPr="00D05FDC">
        <w:rPr>
          <w:rFonts w:ascii="Times New Roman" w:eastAsia="Times New Roman" w:hAnsi="Times New Roman" w:cs="Times New Roman"/>
          <w:noProof/>
          <w:lang w:val="en-GB"/>
        </w:rPr>
        <w:t>pro</w:t>
      </w:r>
      <w:r w:rsidR="00E93C90" w:rsidRPr="00D05FDC">
        <w:rPr>
          <w:rFonts w:ascii="Times New Roman" w:eastAsia="Times New Roman" w:hAnsi="Times New Roman" w:cs="Times New Roman"/>
          <w:noProof/>
          <w:lang w:val="en-GB"/>
        </w:rPr>
        <w:t>of</w:t>
      </w:r>
      <w:r w:rsidR="00582D73" w:rsidRPr="00D05FDC">
        <w:rPr>
          <w:rFonts w:ascii="Times New Roman" w:eastAsia="Times New Roman" w:hAnsi="Times New Roman" w:cs="Times New Roman"/>
          <w:noProof/>
          <w:lang w:val="en-GB"/>
        </w:rPr>
        <w:t xml:space="preserve"> of status should be requested from SMEs</w:t>
      </w:r>
      <w:r w:rsidR="009906C4" w:rsidRPr="00D05FDC">
        <w:rPr>
          <w:rFonts w:ascii="Times New Roman" w:eastAsia="Times New Roman" w:hAnsi="Times New Roman" w:cs="Times New Roman"/>
          <w:noProof/>
          <w:lang w:val="en-GB"/>
        </w:rPr>
        <w:t xml:space="preserve"> </w:t>
      </w:r>
      <w:r w:rsidR="0031625C" w:rsidRPr="00D05FDC">
        <w:rPr>
          <w:rFonts w:ascii="Times New Roman" w:eastAsia="Times New Roman" w:hAnsi="Times New Roman" w:cs="Times New Roman"/>
          <w:noProof/>
          <w:lang w:val="en-GB"/>
        </w:rPr>
        <w:t>in justified circumstances</w:t>
      </w:r>
      <w:r w:rsidR="00582D73" w:rsidRPr="00D05FDC">
        <w:rPr>
          <w:rFonts w:ascii="Times New Roman" w:eastAsia="Times New Roman" w:hAnsi="Times New Roman" w:cs="Times New Roman"/>
          <w:noProof/>
          <w:lang w:val="en-GB"/>
        </w:rPr>
        <w:t xml:space="preserve"> </w:t>
      </w:r>
      <w:r w:rsidR="00582D73" w:rsidRPr="00D05FDC">
        <w:rPr>
          <w:rFonts w:ascii="Times New Roman" w:hAnsi="Times New Roman" w:cs="Times New Roman"/>
          <w:noProof/>
        </w:rPr>
        <w:t>(for example, when applying for SME-specific funding)</w:t>
      </w:r>
      <w:r w:rsidR="00582D73" w:rsidRPr="00D05FDC">
        <w:rPr>
          <w:rFonts w:ascii="Times New Roman" w:eastAsia="Times New Roman" w:hAnsi="Times New Roman" w:cs="Times New Roman"/>
          <w:noProof/>
          <w:lang w:val="en-GB"/>
        </w:rPr>
        <w:t>.</w:t>
      </w:r>
    </w:p>
    <w:p w14:paraId="2120610C" w14:textId="400E2F30" w:rsidR="00DC3D53" w:rsidRPr="00D05FDC" w:rsidRDefault="000B58D5" w:rsidP="00A80CBE">
      <w:pPr>
        <w:spacing w:line="259" w:lineRule="auto"/>
        <w:jc w:val="both"/>
        <w:rPr>
          <w:rFonts w:ascii="Times New Roman" w:eastAsia="Times New Roman" w:hAnsi="Times New Roman" w:cs="Times New Roman"/>
          <w:noProof/>
        </w:rPr>
      </w:pPr>
      <w:r w:rsidRPr="00D05FDC">
        <w:rPr>
          <w:rFonts w:ascii="Times New Roman" w:eastAsia="Times New Roman" w:hAnsi="Times New Roman" w:cs="Times New Roman"/>
          <w:b/>
          <w:bCs/>
          <w:noProof/>
          <w:lang w:val="en-GB"/>
        </w:rPr>
        <w:t xml:space="preserve">It must become easier for SMEs to </w:t>
      </w:r>
      <w:r>
        <w:rPr>
          <w:rFonts w:ascii="Times New Roman" w:eastAsia="Times New Roman" w:hAnsi="Times New Roman" w:cs="Times New Roman"/>
          <w:b/>
          <w:bCs/>
          <w:noProof/>
          <w:lang w:val="en-GB"/>
        </w:rPr>
        <w:t>‘</w:t>
      </w:r>
      <w:r w:rsidRPr="00D05FDC">
        <w:rPr>
          <w:rFonts w:ascii="Times New Roman" w:eastAsia="Times New Roman" w:hAnsi="Times New Roman" w:cs="Times New Roman"/>
          <w:b/>
          <w:bCs/>
          <w:noProof/>
          <w:lang w:val="en-GB"/>
        </w:rPr>
        <w:t>travel</w:t>
      </w:r>
      <w:r>
        <w:rPr>
          <w:rFonts w:ascii="Times New Roman" w:eastAsia="Times New Roman" w:hAnsi="Times New Roman" w:cs="Times New Roman"/>
          <w:b/>
          <w:bCs/>
          <w:noProof/>
          <w:lang w:val="en-GB"/>
        </w:rPr>
        <w:t>’</w:t>
      </w:r>
      <w:r w:rsidRPr="00D05FDC">
        <w:rPr>
          <w:rFonts w:ascii="Times New Roman" w:eastAsia="Times New Roman" w:hAnsi="Times New Roman" w:cs="Times New Roman"/>
          <w:b/>
          <w:bCs/>
          <w:noProof/>
          <w:lang w:val="en-GB"/>
        </w:rPr>
        <w:t xml:space="preserve"> the Single Market, especially in border regions.</w:t>
      </w:r>
      <w:r w:rsidRPr="00D05FDC">
        <w:rPr>
          <w:rFonts w:ascii="Times New Roman" w:eastAsia="Times New Roman" w:hAnsi="Times New Roman" w:cs="Times New Roman"/>
          <w:noProof/>
          <w:lang w:val="en-GB"/>
        </w:rPr>
        <w:t xml:space="preserve"> </w:t>
      </w:r>
      <w:r w:rsidR="0027753F" w:rsidRPr="00D05FDC">
        <w:rPr>
          <w:rFonts w:ascii="Times New Roman" w:eastAsia="Times New Roman" w:hAnsi="Times New Roman" w:cs="Times New Roman"/>
          <w:noProof/>
          <w:lang w:val="en-GB"/>
        </w:rPr>
        <w:t xml:space="preserve">The Commission will </w:t>
      </w:r>
      <w:r w:rsidR="007526AC" w:rsidRPr="00D05FDC">
        <w:rPr>
          <w:rFonts w:ascii="Times New Roman" w:eastAsia="Times New Roman" w:hAnsi="Times New Roman" w:cs="Times New Roman"/>
          <w:noProof/>
          <w:lang w:val="en-GB"/>
        </w:rPr>
        <w:t xml:space="preserve">use the Network of SME Envoys </w:t>
      </w:r>
      <w:r w:rsidR="0065574D" w:rsidRPr="00D05FDC">
        <w:rPr>
          <w:rFonts w:ascii="Times New Roman" w:eastAsia="Times New Roman" w:hAnsi="Times New Roman" w:cs="Times New Roman"/>
          <w:noProof/>
          <w:lang w:val="en-GB"/>
        </w:rPr>
        <w:t xml:space="preserve">to </w:t>
      </w:r>
      <w:r w:rsidR="0027753F" w:rsidRPr="00D05FDC">
        <w:rPr>
          <w:rFonts w:ascii="Times New Roman" w:eastAsia="Times New Roman" w:hAnsi="Times New Roman" w:cs="Times New Roman"/>
          <w:noProof/>
          <w:lang w:val="en-GB"/>
        </w:rPr>
        <w:t xml:space="preserve">work with Member States to </w:t>
      </w:r>
      <w:r w:rsidR="00584434" w:rsidRPr="00D05FDC">
        <w:rPr>
          <w:rFonts w:ascii="Times New Roman" w:eastAsia="Times New Roman" w:hAnsi="Times New Roman" w:cs="Times New Roman"/>
          <w:noProof/>
          <w:lang w:val="en-GB"/>
        </w:rPr>
        <w:t>further promote</w:t>
      </w:r>
      <w:r w:rsidR="0027753F" w:rsidRPr="00D05FDC">
        <w:rPr>
          <w:rFonts w:ascii="Times New Roman" w:eastAsia="Times New Roman" w:hAnsi="Times New Roman" w:cs="Times New Roman"/>
          <w:noProof/>
          <w:lang w:val="en-GB"/>
        </w:rPr>
        <w:t xml:space="preserve"> measures support</w:t>
      </w:r>
      <w:r w:rsidR="00D16F46" w:rsidRPr="00D05FDC">
        <w:rPr>
          <w:rFonts w:ascii="Times New Roman" w:eastAsia="Times New Roman" w:hAnsi="Times New Roman" w:cs="Times New Roman"/>
          <w:noProof/>
          <w:lang w:val="en-GB"/>
        </w:rPr>
        <w:t>ing</w:t>
      </w:r>
      <w:r w:rsidR="0027753F" w:rsidRPr="00D05FDC">
        <w:rPr>
          <w:rFonts w:ascii="Times New Roman" w:eastAsia="Times New Roman" w:hAnsi="Times New Roman" w:cs="Times New Roman"/>
          <w:noProof/>
          <w:lang w:val="en-GB"/>
        </w:rPr>
        <w:t xml:space="preserve"> and facilitat</w:t>
      </w:r>
      <w:r w:rsidR="00D16F46" w:rsidRPr="00D05FDC">
        <w:rPr>
          <w:rFonts w:ascii="Times New Roman" w:eastAsia="Times New Roman" w:hAnsi="Times New Roman" w:cs="Times New Roman"/>
          <w:noProof/>
          <w:lang w:val="en-GB"/>
        </w:rPr>
        <w:t>ing</w:t>
      </w:r>
      <w:r w:rsidR="0027753F" w:rsidRPr="00D05FDC">
        <w:rPr>
          <w:rFonts w:ascii="Times New Roman" w:eastAsia="Times New Roman" w:hAnsi="Times New Roman" w:cs="Times New Roman"/>
          <w:noProof/>
          <w:lang w:val="en-GB"/>
        </w:rPr>
        <w:t xml:space="preserve"> SME </w:t>
      </w:r>
      <w:r w:rsidR="006273C8" w:rsidRPr="00D05FDC">
        <w:rPr>
          <w:rFonts w:ascii="Times New Roman" w:eastAsia="Times New Roman" w:hAnsi="Times New Roman" w:cs="Times New Roman"/>
          <w:noProof/>
          <w:lang w:val="en-GB"/>
        </w:rPr>
        <w:t>activity</w:t>
      </w:r>
      <w:r w:rsidR="0027753F" w:rsidRPr="00D05FDC">
        <w:rPr>
          <w:rFonts w:ascii="Times New Roman" w:eastAsia="Times New Roman" w:hAnsi="Times New Roman" w:cs="Times New Roman"/>
          <w:noProof/>
          <w:lang w:val="en-GB"/>
        </w:rPr>
        <w:t xml:space="preserve"> </w:t>
      </w:r>
      <w:r w:rsidR="00584434" w:rsidRPr="00D05FDC">
        <w:rPr>
          <w:rFonts w:ascii="Times New Roman" w:eastAsia="Times New Roman" w:hAnsi="Times New Roman" w:cs="Times New Roman"/>
          <w:noProof/>
          <w:lang w:val="en-GB"/>
        </w:rPr>
        <w:t xml:space="preserve">in </w:t>
      </w:r>
      <w:r w:rsidR="0027753F" w:rsidRPr="00D05FDC">
        <w:rPr>
          <w:rFonts w:ascii="Times New Roman" w:eastAsia="Times New Roman" w:hAnsi="Times New Roman" w:cs="Times New Roman"/>
          <w:noProof/>
          <w:lang w:val="en-GB"/>
        </w:rPr>
        <w:t xml:space="preserve">cross-border trade. </w:t>
      </w:r>
      <w:r w:rsidRPr="00D05FDC">
        <w:rPr>
          <w:rFonts w:ascii="Times New Roman" w:hAnsi="Times New Roman" w:cs="Times New Roman"/>
          <w:noProof/>
        </w:rPr>
        <w:t>SMEs are particularly impacted by Single Market barriers and obstacles</w:t>
      </w:r>
      <w:r w:rsidR="00A0754B" w:rsidRPr="00D05FDC">
        <w:rPr>
          <w:rStyle w:val="FootnoteReference"/>
          <w:rFonts w:cs="Times New Roman"/>
          <w:noProof/>
          <w:sz w:val="24"/>
        </w:rPr>
        <w:footnoteReference w:id="60"/>
      </w:r>
      <w:r w:rsidRPr="00D05FDC">
        <w:rPr>
          <w:rFonts w:ascii="Times New Roman" w:hAnsi="Times New Roman" w:cs="Times New Roman"/>
          <w:noProof/>
        </w:rPr>
        <w:t xml:space="preserve">, having less financial and human resources to tackle them. </w:t>
      </w:r>
      <w:r w:rsidR="0099583C" w:rsidRPr="00D05FDC">
        <w:rPr>
          <w:rFonts w:ascii="Times New Roman" w:hAnsi="Times New Roman" w:cs="Times New Roman"/>
          <w:noProof/>
        </w:rPr>
        <w:t xml:space="preserve">While </w:t>
      </w:r>
      <w:r w:rsidR="004D12BC" w:rsidRPr="00D05FDC">
        <w:rPr>
          <w:rFonts w:ascii="Times New Roman" w:hAnsi="Times New Roman" w:cs="Times New Roman"/>
          <w:noProof/>
        </w:rPr>
        <w:t xml:space="preserve">3.6% </w:t>
      </w:r>
      <w:r w:rsidRPr="00D05FDC">
        <w:rPr>
          <w:rFonts w:ascii="Times New Roman" w:hAnsi="Times New Roman" w:cs="Times New Roman"/>
          <w:noProof/>
        </w:rPr>
        <w:t xml:space="preserve">of SMEs </w:t>
      </w:r>
      <w:r w:rsidR="00787B32" w:rsidRPr="00D05FDC">
        <w:rPr>
          <w:rFonts w:ascii="Times New Roman" w:hAnsi="Times New Roman" w:cs="Times New Roman"/>
          <w:noProof/>
        </w:rPr>
        <w:t xml:space="preserve">already </w:t>
      </w:r>
      <w:r w:rsidRPr="00D05FDC">
        <w:rPr>
          <w:rFonts w:ascii="Times New Roman" w:hAnsi="Times New Roman" w:cs="Times New Roman"/>
          <w:noProof/>
        </w:rPr>
        <w:t>export goods to other EU countries</w:t>
      </w:r>
      <w:r w:rsidR="009B56AF" w:rsidRPr="00D05FDC">
        <w:rPr>
          <w:rStyle w:val="FootnoteReference"/>
          <w:rFonts w:cs="Times New Roman"/>
          <w:noProof/>
          <w:sz w:val="24"/>
        </w:rPr>
        <w:footnoteReference w:id="61"/>
      </w:r>
      <w:r w:rsidRPr="00D05FDC">
        <w:rPr>
          <w:rFonts w:ascii="Times New Roman" w:hAnsi="Times New Roman" w:cs="Times New Roman"/>
          <w:noProof/>
        </w:rPr>
        <w:t xml:space="preserve">, many more </w:t>
      </w:r>
      <w:r w:rsidR="00752179" w:rsidRPr="00D05FDC">
        <w:rPr>
          <w:rFonts w:ascii="Times New Roman" w:hAnsi="Times New Roman" w:cs="Times New Roman"/>
          <w:noProof/>
        </w:rPr>
        <w:t>could do so</w:t>
      </w:r>
      <w:r w:rsidR="00387BF6" w:rsidRPr="00D05FDC">
        <w:rPr>
          <w:rStyle w:val="FootnoteReference"/>
          <w:rFonts w:cs="Times New Roman"/>
          <w:noProof/>
          <w:sz w:val="24"/>
        </w:rPr>
        <w:footnoteReference w:id="62"/>
      </w:r>
      <w:r w:rsidRPr="00D05FDC">
        <w:rPr>
          <w:rFonts w:ascii="Times New Roman" w:hAnsi="Times New Roman" w:cs="Times New Roman"/>
          <w:noProof/>
        </w:rPr>
        <w:t>.  While 73% of the high growth SMEs intend to scale up in their domestic market, only 24% plan to do so within the Single Market</w:t>
      </w:r>
      <w:r w:rsidRPr="00D05FDC">
        <w:rPr>
          <w:rStyle w:val="FootnoteReference"/>
          <w:rFonts w:cs="Times New Roman"/>
          <w:noProof/>
          <w:sz w:val="24"/>
        </w:rPr>
        <w:footnoteReference w:id="63"/>
      </w:r>
      <w:r w:rsidRPr="00D05FDC">
        <w:rPr>
          <w:rFonts w:ascii="Times New Roman" w:hAnsi="Times New Roman" w:cs="Times New Roman"/>
          <w:noProof/>
        </w:rPr>
        <w:t>.</w:t>
      </w:r>
      <w:r w:rsidR="006B26EE" w:rsidRPr="00D05FDC">
        <w:rPr>
          <w:rFonts w:ascii="Times New Roman" w:hAnsi="Times New Roman" w:cs="Times New Roman"/>
          <w:noProof/>
        </w:rPr>
        <w:t xml:space="preserve"> </w:t>
      </w:r>
      <w:r w:rsidR="00B949B0" w:rsidRPr="00D05FDC">
        <w:rPr>
          <w:rFonts w:ascii="Times New Roman" w:eastAsia="Times New Roman" w:hAnsi="Times New Roman" w:cs="Times New Roman"/>
          <w:noProof/>
        </w:rPr>
        <w:t>O</w:t>
      </w:r>
      <w:r w:rsidR="006B26EE" w:rsidRPr="00D05FDC">
        <w:rPr>
          <w:rFonts w:ascii="Times New Roman" w:hAnsi="Times New Roman" w:cs="Times New Roman"/>
          <w:noProof/>
        </w:rPr>
        <w:t>ngoin</w:t>
      </w:r>
      <w:r w:rsidR="008D2839" w:rsidRPr="00D05FDC">
        <w:rPr>
          <w:rFonts w:ascii="Times New Roman" w:hAnsi="Times New Roman" w:cs="Times New Roman"/>
          <w:noProof/>
        </w:rPr>
        <w:t>g</w:t>
      </w:r>
      <w:r w:rsidR="006B26EE" w:rsidRPr="00D05FDC">
        <w:rPr>
          <w:rFonts w:ascii="Times New Roman" w:hAnsi="Times New Roman" w:cs="Times New Roman"/>
          <w:noProof/>
        </w:rPr>
        <w:t xml:space="preserve"> dialogue with Member States and small businesses is essential for developing policies that support SMEs and contribute to the objective of reducing administrative burden by 35% for SMEs</w:t>
      </w:r>
      <w:r w:rsidR="009F6670" w:rsidRPr="00D05FDC">
        <w:rPr>
          <w:rFonts w:ascii="Times New Roman" w:hAnsi="Times New Roman" w:cs="Times New Roman"/>
          <w:noProof/>
        </w:rPr>
        <w:t>. T</w:t>
      </w:r>
      <w:r w:rsidR="00D15B36" w:rsidRPr="00D05FDC">
        <w:rPr>
          <w:rFonts w:ascii="Times New Roman" w:hAnsi="Times New Roman" w:cs="Times New Roman"/>
          <w:noProof/>
        </w:rPr>
        <w:t xml:space="preserve">he Commission will </w:t>
      </w:r>
      <w:r w:rsidR="007D7FEB" w:rsidRPr="00D05FDC">
        <w:rPr>
          <w:rFonts w:ascii="Times New Roman" w:hAnsi="Times New Roman" w:cs="Times New Roman"/>
          <w:noProof/>
        </w:rPr>
        <w:t xml:space="preserve">therefore </w:t>
      </w:r>
      <w:r w:rsidR="00455798" w:rsidRPr="00D05FDC">
        <w:rPr>
          <w:rFonts w:ascii="Times New Roman" w:hAnsi="Times New Roman" w:cs="Times New Roman"/>
          <w:noProof/>
          <w:lang w:val="en-GB"/>
        </w:rPr>
        <w:t xml:space="preserve">better use the potential of </w:t>
      </w:r>
      <w:r w:rsidR="006B26EE" w:rsidRPr="00D05FDC">
        <w:rPr>
          <w:rFonts w:ascii="Times New Roman" w:hAnsi="Times New Roman" w:cs="Times New Roman"/>
          <w:noProof/>
        </w:rPr>
        <w:t xml:space="preserve">the Network of SME </w:t>
      </w:r>
      <w:r w:rsidR="004D6050" w:rsidRPr="00D05FDC">
        <w:rPr>
          <w:rFonts w:ascii="Times New Roman" w:hAnsi="Times New Roman" w:cs="Times New Roman"/>
          <w:noProof/>
        </w:rPr>
        <w:t xml:space="preserve">Envoys </w:t>
      </w:r>
      <w:r w:rsidR="00AA6EF0" w:rsidRPr="00D05FDC">
        <w:rPr>
          <w:rFonts w:ascii="Times New Roman" w:hAnsi="Times New Roman" w:cs="Times New Roman"/>
          <w:noProof/>
        </w:rPr>
        <w:t>with these objectives in mind</w:t>
      </w:r>
      <w:r w:rsidR="006B26EE" w:rsidRPr="00D05FDC">
        <w:rPr>
          <w:rFonts w:ascii="Times New Roman" w:hAnsi="Times New Roman" w:cs="Times New Roman"/>
          <w:noProof/>
        </w:rPr>
        <w:t>.</w:t>
      </w:r>
      <w:r w:rsidR="000703D6" w:rsidRPr="00D05FDC">
        <w:rPr>
          <w:rFonts w:ascii="Times New Roman" w:hAnsi="Times New Roman" w:cs="Times New Roman"/>
          <w:noProof/>
        </w:rPr>
        <w:t xml:space="preserve"> The Enterprise Europe Network with over 3500 advisors will further develop its targeted advice and match-making services to SMEs with a particular emphasis on better alerting SMEs to the impact of new legislation and helping them navigate it successfully.</w:t>
      </w:r>
    </w:p>
    <w:p w14:paraId="7237D3FC" w14:textId="35252F48" w:rsidR="00DC3D53" w:rsidRPr="005F02F0" w:rsidRDefault="00A3204D" w:rsidP="00A80CBE">
      <w:pPr>
        <w:spacing w:line="259" w:lineRule="auto"/>
        <w:jc w:val="both"/>
        <w:rPr>
          <w:rFonts w:ascii="Times New Roman" w:hAnsi="Times New Roman" w:cs="Times New Roman"/>
          <w:noProof/>
        </w:rPr>
      </w:pPr>
      <w:r w:rsidRPr="00D05FDC">
        <w:rPr>
          <w:rFonts w:ascii="Times New Roman" w:eastAsia="Times New Roman" w:hAnsi="Times New Roman" w:cs="Times New Roman"/>
          <w:b/>
          <w:bCs/>
          <w:noProof/>
        </w:rPr>
        <w:t>Drafting legislation which SMEs can comply with</w:t>
      </w:r>
      <w:r w:rsidR="00F13111" w:rsidRPr="00D05FDC">
        <w:rPr>
          <w:rFonts w:ascii="Times New Roman" w:eastAsia="Times New Roman" w:hAnsi="Times New Roman" w:cs="Times New Roman"/>
          <w:b/>
          <w:bCs/>
          <w:noProof/>
        </w:rPr>
        <w:t xml:space="preserve"> necessitates a true </w:t>
      </w:r>
      <w:r w:rsidR="00123DE7" w:rsidRPr="00D05FDC">
        <w:rPr>
          <w:rFonts w:ascii="Times New Roman" w:eastAsia="Times New Roman" w:hAnsi="Times New Roman" w:cs="Times New Roman"/>
          <w:b/>
          <w:bCs/>
          <w:noProof/>
        </w:rPr>
        <w:t xml:space="preserve">commitment to the </w:t>
      </w:r>
      <w:r>
        <w:rPr>
          <w:rFonts w:ascii="Times New Roman" w:eastAsia="Times New Roman" w:hAnsi="Times New Roman" w:cs="Times New Roman"/>
          <w:b/>
          <w:bCs/>
          <w:noProof/>
        </w:rPr>
        <w:t>‘</w:t>
      </w:r>
      <w:r w:rsidR="00F13111" w:rsidRPr="00D05FDC">
        <w:rPr>
          <w:rFonts w:ascii="Times New Roman" w:eastAsia="Times New Roman" w:hAnsi="Times New Roman" w:cs="Times New Roman"/>
          <w:b/>
          <w:bCs/>
          <w:noProof/>
        </w:rPr>
        <w:t>think smal</w:t>
      </w:r>
      <w:r w:rsidR="00123DE7" w:rsidRPr="00D05FDC">
        <w:rPr>
          <w:rFonts w:ascii="Times New Roman" w:eastAsia="Times New Roman" w:hAnsi="Times New Roman" w:cs="Times New Roman"/>
          <w:b/>
          <w:bCs/>
          <w:noProof/>
        </w:rPr>
        <w:t>l</w:t>
      </w:r>
      <w:r w:rsidR="00F13111" w:rsidRPr="00D05FDC">
        <w:rPr>
          <w:rFonts w:ascii="Times New Roman" w:eastAsia="Times New Roman" w:hAnsi="Times New Roman" w:cs="Times New Roman"/>
          <w:b/>
          <w:bCs/>
          <w:noProof/>
        </w:rPr>
        <w:t xml:space="preserve"> first</w:t>
      </w:r>
      <w:r>
        <w:rPr>
          <w:rFonts w:ascii="Times New Roman" w:eastAsia="Times New Roman" w:hAnsi="Times New Roman" w:cs="Times New Roman"/>
          <w:b/>
          <w:bCs/>
          <w:noProof/>
        </w:rPr>
        <w:t>’</w:t>
      </w:r>
      <w:r w:rsidR="00123DE7" w:rsidRPr="00D05FDC">
        <w:rPr>
          <w:rFonts w:ascii="Times New Roman" w:eastAsia="Times New Roman" w:hAnsi="Times New Roman" w:cs="Times New Roman"/>
          <w:b/>
          <w:bCs/>
          <w:noProof/>
        </w:rPr>
        <w:t xml:space="preserve"> principle</w:t>
      </w:r>
      <w:r w:rsidR="00F13111" w:rsidRPr="00D05FDC">
        <w:rPr>
          <w:rFonts w:ascii="Times New Roman" w:eastAsia="Times New Roman" w:hAnsi="Times New Roman" w:cs="Times New Roman"/>
          <w:b/>
          <w:bCs/>
          <w:noProof/>
        </w:rPr>
        <w:t xml:space="preserve">. </w:t>
      </w:r>
      <w:r w:rsidR="00DC3D53" w:rsidRPr="00D05FDC">
        <w:rPr>
          <w:rFonts w:ascii="Times New Roman" w:eastAsia="Times New Roman" w:hAnsi="Times New Roman" w:cs="Times New Roman"/>
          <w:noProof/>
        </w:rPr>
        <w:t xml:space="preserve">Regulatory </w:t>
      </w:r>
      <w:r w:rsidR="00FC0893" w:rsidRPr="00D05FDC">
        <w:rPr>
          <w:rFonts w:ascii="Times New Roman" w:eastAsia="Times New Roman" w:hAnsi="Times New Roman" w:cs="Times New Roman"/>
          <w:noProof/>
        </w:rPr>
        <w:t>provisions</w:t>
      </w:r>
      <w:r w:rsidR="00DC3D53" w:rsidRPr="00D05FDC">
        <w:rPr>
          <w:rFonts w:ascii="Times New Roman" w:eastAsia="Times New Roman" w:hAnsi="Times New Roman" w:cs="Times New Roman"/>
          <w:noProof/>
        </w:rPr>
        <w:t xml:space="preserve"> too often turn into administrative burden and higher costs for SMEs.</w:t>
      </w:r>
      <w:r w:rsidR="00DC3D53" w:rsidRPr="00D05FDC">
        <w:rPr>
          <w:rFonts w:ascii="Times New Roman" w:eastAsia="Times New Roman" w:hAnsi="Times New Roman" w:cs="Times New Roman"/>
          <w:b/>
          <w:bCs/>
          <w:noProof/>
        </w:rPr>
        <w:t xml:space="preserve"> </w:t>
      </w:r>
      <w:r w:rsidR="00DC3D53" w:rsidRPr="00D05FDC">
        <w:rPr>
          <w:rFonts w:ascii="Times New Roman" w:eastAsia="Times New Roman" w:hAnsi="Times New Roman" w:cs="Times New Roman"/>
          <w:noProof/>
        </w:rPr>
        <w:t xml:space="preserve">To better consider SME interests and </w:t>
      </w:r>
      <w:r w:rsidR="00CF7539" w:rsidRPr="00D05FDC">
        <w:rPr>
          <w:rFonts w:ascii="Times New Roman" w:eastAsia="Times New Roman" w:hAnsi="Times New Roman" w:cs="Times New Roman"/>
          <w:noProof/>
        </w:rPr>
        <w:t>mitigation measures</w:t>
      </w:r>
      <w:r w:rsidR="00DC3D53" w:rsidRPr="00D05FDC">
        <w:rPr>
          <w:rFonts w:ascii="Times New Roman" w:eastAsia="Times New Roman" w:hAnsi="Times New Roman" w:cs="Times New Roman"/>
          <w:noProof/>
        </w:rPr>
        <w:t xml:space="preserve">, a new mandatory SME check </w:t>
      </w:r>
      <w:r w:rsidR="006950C4" w:rsidRPr="00D05FDC">
        <w:rPr>
          <w:rFonts w:ascii="Times New Roman" w:eastAsia="Times New Roman" w:hAnsi="Times New Roman" w:cs="Times New Roman"/>
          <w:noProof/>
          <w:lang w:val="en-GB"/>
        </w:rPr>
        <w:t xml:space="preserve">has been developed and </w:t>
      </w:r>
      <w:r w:rsidRPr="00D05FDC" w:rsidDel="006950C4">
        <w:rPr>
          <w:rFonts w:ascii="Times New Roman" w:eastAsia="Times New Roman" w:hAnsi="Times New Roman" w:cs="Times New Roman"/>
          <w:noProof/>
          <w:lang w:val="en-GB"/>
        </w:rPr>
        <w:t xml:space="preserve">will now be </w:t>
      </w:r>
      <w:r w:rsidR="006950C4" w:rsidRPr="00D05FDC">
        <w:rPr>
          <w:rFonts w:ascii="Times New Roman" w:eastAsia="Times New Roman" w:hAnsi="Times New Roman" w:cs="Times New Roman"/>
          <w:noProof/>
          <w:lang w:val="en-GB"/>
        </w:rPr>
        <w:t>implemented</w:t>
      </w:r>
      <w:r w:rsidR="006950C4" w:rsidRPr="00D05FDC" w:rsidDel="006950C4">
        <w:rPr>
          <w:rFonts w:ascii="Times New Roman" w:eastAsia="Times New Roman" w:hAnsi="Times New Roman" w:cs="Times New Roman"/>
          <w:noProof/>
        </w:rPr>
        <w:t xml:space="preserve"> </w:t>
      </w:r>
      <w:r w:rsidR="00DC3D53" w:rsidRPr="00D05FDC">
        <w:rPr>
          <w:rFonts w:ascii="Times New Roman" w:eastAsia="Times New Roman" w:hAnsi="Times New Roman" w:cs="Times New Roman"/>
          <w:noProof/>
        </w:rPr>
        <w:t xml:space="preserve">in Commission impact assessments for all initiatives </w:t>
      </w:r>
      <w:r w:rsidRPr="00D05FDC" w:rsidDel="00DC3D53">
        <w:rPr>
          <w:rFonts w:ascii="Times New Roman" w:eastAsia="Times New Roman" w:hAnsi="Times New Roman" w:cs="Times New Roman"/>
          <w:noProof/>
        </w:rPr>
        <w:t xml:space="preserve">which were flagged as relevant for </w:t>
      </w:r>
      <w:r w:rsidR="00DC3D53" w:rsidRPr="00D05FDC">
        <w:rPr>
          <w:rFonts w:ascii="Times New Roman" w:eastAsia="Times New Roman" w:hAnsi="Times New Roman" w:cs="Times New Roman"/>
          <w:noProof/>
        </w:rPr>
        <w:t>SMEs</w:t>
      </w:r>
      <w:r w:rsidR="00DC3D53" w:rsidRPr="00D05FDC">
        <w:rPr>
          <w:rStyle w:val="FootnoteReference"/>
          <w:rFonts w:eastAsia="Times New Roman" w:cs="Times New Roman"/>
          <w:noProof/>
          <w:sz w:val="24"/>
        </w:rPr>
        <w:footnoteReference w:id="64"/>
      </w:r>
      <w:r w:rsidR="00DC3D53" w:rsidRPr="00D05FDC">
        <w:rPr>
          <w:rFonts w:ascii="Times New Roman" w:eastAsia="Times New Roman" w:hAnsi="Times New Roman" w:cs="Times New Roman"/>
          <w:noProof/>
        </w:rPr>
        <w:t xml:space="preserve">. Furthermore, SME-friendly provisions </w:t>
      </w:r>
      <w:r w:rsidR="00857623" w:rsidRPr="00D05FDC">
        <w:rPr>
          <w:rFonts w:ascii="Times New Roman" w:eastAsia="Times New Roman" w:hAnsi="Times New Roman" w:cs="Times New Roman"/>
          <w:noProof/>
        </w:rPr>
        <w:t xml:space="preserve">should </w:t>
      </w:r>
      <w:r w:rsidR="00DC3D53" w:rsidRPr="00D05FDC">
        <w:rPr>
          <w:rFonts w:ascii="Times New Roman" w:eastAsia="Times New Roman" w:hAnsi="Times New Roman" w:cs="Times New Roman"/>
          <w:noProof/>
        </w:rPr>
        <w:t>be systematically considered</w:t>
      </w:r>
      <w:r w:rsidR="000A60CB" w:rsidRPr="00D05FDC">
        <w:rPr>
          <w:rFonts w:ascii="Times New Roman" w:eastAsia="Times New Roman" w:hAnsi="Times New Roman" w:cs="Times New Roman"/>
          <w:noProof/>
        </w:rPr>
        <w:t xml:space="preserve"> and included by </w:t>
      </w:r>
      <w:r w:rsidR="00C71F8F" w:rsidRPr="00D05FDC">
        <w:rPr>
          <w:rFonts w:ascii="Times New Roman" w:eastAsia="Times New Roman" w:hAnsi="Times New Roman" w:cs="Times New Roman"/>
          <w:noProof/>
        </w:rPr>
        <w:t xml:space="preserve">all rule makers </w:t>
      </w:r>
      <w:r w:rsidR="000A60CB" w:rsidRPr="00D05FDC">
        <w:rPr>
          <w:rFonts w:ascii="Times New Roman" w:eastAsia="Times New Roman" w:hAnsi="Times New Roman" w:cs="Times New Roman"/>
          <w:noProof/>
        </w:rPr>
        <w:t>when drafting and negotiating legislation</w:t>
      </w:r>
      <w:r w:rsidR="00DC3D53" w:rsidRPr="00D05FDC" w:rsidDel="00AF7628">
        <w:rPr>
          <w:rFonts w:ascii="Times New Roman" w:eastAsia="Times New Roman" w:hAnsi="Times New Roman" w:cs="Times New Roman"/>
          <w:noProof/>
        </w:rPr>
        <w:t>.</w:t>
      </w:r>
      <w:r w:rsidR="00DC3D53" w:rsidRPr="00D05FDC">
        <w:rPr>
          <w:rFonts w:ascii="Times New Roman" w:eastAsia="Times New Roman" w:hAnsi="Times New Roman" w:cs="Times New Roman"/>
          <w:noProof/>
        </w:rPr>
        <w:t xml:space="preserve"> </w:t>
      </w:r>
      <w:r w:rsidR="00D5720A" w:rsidRPr="00D05FDC">
        <w:rPr>
          <w:rFonts w:ascii="Times New Roman" w:eastAsia="Times New Roman" w:hAnsi="Times New Roman" w:cs="Times New Roman"/>
          <w:noProof/>
        </w:rPr>
        <w:t>SME-friendly provisions are good practices examples of legal clauses covering aspects of</w:t>
      </w:r>
      <w:r w:rsidR="00D5720A" w:rsidRPr="0099126A">
        <w:rPr>
          <w:rFonts w:ascii="Times New Roman" w:eastAsia="Times New Roman" w:hAnsi="Times New Roman" w:cs="Times New Roman"/>
          <w:noProof/>
        </w:rPr>
        <w:t xml:space="preserve"> legislation which influence the business environment, are common to multiple legislative acts and are designed to facilitate the practical application of legislation by SMEs. Their systematic inclusion in legislation will contribute to more effectively integrate SME needs and provide a more stable and predictable business environment for SMEs.</w:t>
      </w:r>
      <w:r w:rsidR="00DC3D53" w:rsidRPr="005F02F0" w:rsidDel="006C4971">
        <w:rPr>
          <w:rFonts w:ascii="Times New Roman" w:eastAsia="Times New Roman" w:hAnsi="Times New Roman" w:cs="Times New Roman"/>
          <w:noProof/>
        </w:rPr>
        <w:t xml:space="preserve"> </w:t>
      </w:r>
      <w:r w:rsidR="004E4626" w:rsidRPr="005F02F0">
        <w:rPr>
          <w:rFonts w:ascii="Times New Roman" w:eastAsia="Times New Roman" w:hAnsi="Times New Roman" w:cs="Times New Roman"/>
          <w:noProof/>
        </w:rPr>
        <w:t xml:space="preserve"> </w:t>
      </w:r>
    </w:p>
    <w:p w14:paraId="24976D02" w14:textId="7BA23408" w:rsidR="0034000D" w:rsidRPr="00D05FDC" w:rsidRDefault="00F874A4" w:rsidP="00DC3D53">
      <w:pPr>
        <w:spacing w:line="257" w:lineRule="auto"/>
        <w:jc w:val="both"/>
        <w:rPr>
          <w:rFonts w:ascii="Times New Roman" w:eastAsia="Times New Roman" w:hAnsi="Times New Roman" w:cs="Times New Roman"/>
          <w:noProof/>
        </w:rPr>
      </w:pPr>
      <w:r w:rsidRPr="005F02F0">
        <w:rPr>
          <w:rFonts w:ascii="Times New Roman" w:eastAsia="Times New Roman" w:hAnsi="Times New Roman" w:cs="Times New Roman"/>
          <w:b/>
          <w:bCs/>
          <w:noProof/>
        </w:rPr>
        <w:t xml:space="preserve">The European </w:t>
      </w:r>
      <w:r w:rsidR="009100FB" w:rsidRPr="2C7AF87A">
        <w:rPr>
          <w:rFonts w:ascii="Times New Roman" w:eastAsia="Times New Roman" w:hAnsi="Times New Roman" w:cs="Times New Roman"/>
          <w:b/>
          <w:bCs/>
          <w:noProof/>
        </w:rPr>
        <w:t>M</w:t>
      </w:r>
      <w:r w:rsidRPr="005F02F0">
        <w:rPr>
          <w:rFonts w:ascii="Times New Roman" w:eastAsia="Times New Roman" w:hAnsi="Times New Roman" w:cs="Times New Roman"/>
          <w:b/>
          <w:bCs/>
          <w:noProof/>
        </w:rPr>
        <w:t xml:space="preserve">arket must be </w:t>
      </w:r>
      <w:r w:rsidR="00F924BB" w:rsidRPr="005F02F0">
        <w:rPr>
          <w:rFonts w:ascii="Times New Roman" w:eastAsia="Times New Roman" w:hAnsi="Times New Roman" w:cs="Times New Roman"/>
          <w:b/>
          <w:bCs/>
          <w:noProof/>
        </w:rPr>
        <w:t xml:space="preserve">a </w:t>
      </w:r>
      <w:r w:rsidRPr="005F02F0">
        <w:rPr>
          <w:rFonts w:ascii="Times New Roman" w:eastAsia="Times New Roman" w:hAnsi="Times New Roman" w:cs="Times New Roman"/>
          <w:b/>
          <w:bCs/>
          <w:noProof/>
        </w:rPr>
        <w:t xml:space="preserve">market where scaling up is encouraged </w:t>
      </w:r>
      <w:r w:rsidR="00E01FEF" w:rsidRPr="2C7AF87A">
        <w:rPr>
          <w:rFonts w:ascii="Times New Roman" w:eastAsia="Times New Roman" w:hAnsi="Times New Roman" w:cs="Times New Roman"/>
          <w:b/>
          <w:bCs/>
          <w:noProof/>
        </w:rPr>
        <w:t>and rewarded</w:t>
      </w:r>
      <w:r w:rsidR="00F924BB" w:rsidRPr="005F02F0">
        <w:rPr>
          <w:rFonts w:ascii="Times New Roman" w:eastAsia="Times New Roman" w:hAnsi="Times New Roman" w:cs="Times New Roman"/>
          <w:b/>
          <w:bCs/>
          <w:noProof/>
        </w:rPr>
        <w:t xml:space="preserve">. </w:t>
      </w:r>
      <w:r w:rsidR="00A322D3" w:rsidRPr="005F02F0">
        <w:rPr>
          <w:rFonts w:ascii="Times New Roman" w:eastAsia="Times New Roman" w:hAnsi="Times New Roman" w:cs="Times New Roman"/>
          <w:noProof/>
        </w:rPr>
        <w:t>SMEs that outgrow their status and scale into so-called s</w:t>
      </w:r>
      <w:r w:rsidR="00DC3D53" w:rsidRPr="005F02F0">
        <w:rPr>
          <w:rFonts w:ascii="Times New Roman" w:eastAsia="Times New Roman" w:hAnsi="Times New Roman" w:cs="Times New Roman"/>
          <w:noProof/>
        </w:rPr>
        <w:t>mall mid-caps (</w:t>
      </w:r>
      <w:r w:rsidR="00A322D3" w:rsidRPr="005F02F0">
        <w:rPr>
          <w:rFonts w:ascii="Times New Roman" w:eastAsia="Times New Roman" w:hAnsi="Times New Roman" w:cs="Times New Roman"/>
          <w:noProof/>
        </w:rPr>
        <w:t xml:space="preserve">SMCs, </w:t>
      </w:r>
      <w:r w:rsidR="00DC3D53" w:rsidRPr="005F02F0">
        <w:rPr>
          <w:rFonts w:ascii="Times New Roman" w:eastAsia="Times New Roman" w:hAnsi="Times New Roman" w:cs="Times New Roman"/>
          <w:noProof/>
        </w:rPr>
        <w:t>companies with 250-</w:t>
      </w:r>
      <w:r w:rsidR="00C709A3">
        <w:rPr>
          <w:rFonts w:ascii="Times New Roman" w:eastAsia="Times New Roman" w:hAnsi="Times New Roman" w:cs="Times New Roman"/>
          <w:noProof/>
        </w:rPr>
        <w:t>74</w:t>
      </w:r>
      <w:r w:rsidR="00DC3D53" w:rsidRPr="005F02F0">
        <w:rPr>
          <w:rFonts w:ascii="Times New Roman" w:eastAsia="Times New Roman" w:hAnsi="Times New Roman" w:cs="Times New Roman"/>
          <w:noProof/>
        </w:rPr>
        <w:t xml:space="preserve">9 employees) </w:t>
      </w:r>
      <w:r w:rsidR="00A322D3" w:rsidRPr="005F02F0">
        <w:rPr>
          <w:rFonts w:ascii="Times New Roman" w:eastAsia="Times New Roman" w:hAnsi="Times New Roman" w:cs="Times New Roman"/>
          <w:noProof/>
        </w:rPr>
        <w:t xml:space="preserve">typically </w:t>
      </w:r>
      <w:r w:rsidR="00DC3D53" w:rsidRPr="005F02F0">
        <w:rPr>
          <w:rFonts w:ascii="Times New Roman" w:eastAsia="Times New Roman" w:hAnsi="Times New Roman" w:cs="Times New Roman"/>
          <w:noProof/>
        </w:rPr>
        <w:t xml:space="preserve">demonstrate a rapid expansion, increased innovative capacity, and a high ability to adapt to digital transformation. Nevertheless, these mid-sized companies continue to face specific obstacles, </w:t>
      </w:r>
      <w:r w:rsidR="00A322D3" w:rsidRPr="005F02F0">
        <w:rPr>
          <w:rFonts w:ascii="Times New Roman" w:eastAsia="Times New Roman" w:hAnsi="Times New Roman" w:cs="Times New Roman"/>
          <w:noProof/>
        </w:rPr>
        <w:t>in particular related to</w:t>
      </w:r>
      <w:r w:rsidR="00DC3D53" w:rsidRPr="005F02F0">
        <w:rPr>
          <w:rFonts w:ascii="Times New Roman" w:eastAsia="Times New Roman" w:hAnsi="Times New Roman" w:cs="Times New Roman"/>
          <w:noProof/>
        </w:rPr>
        <w:t xml:space="preserve"> administrative burden</w:t>
      </w:r>
      <w:r w:rsidR="00DC3D53" w:rsidRPr="306795A5">
        <w:rPr>
          <w:rStyle w:val="FootnoteReference"/>
          <w:rFonts w:eastAsia="Times New Roman" w:cs="Times New Roman"/>
          <w:noProof/>
          <w:sz w:val="24"/>
        </w:rPr>
        <w:footnoteReference w:id="65"/>
      </w:r>
      <w:r w:rsidR="00DC3D53" w:rsidRPr="005F02F0">
        <w:rPr>
          <w:rFonts w:ascii="Times New Roman" w:eastAsia="Times New Roman" w:hAnsi="Times New Roman" w:cs="Times New Roman"/>
          <w:noProof/>
        </w:rPr>
        <w:t>. Therefore</w:t>
      </w:r>
      <w:r w:rsidRPr="2C7AF87A" w:rsidDel="00DC3D53">
        <w:rPr>
          <w:rFonts w:ascii="Times New Roman" w:eastAsia="Times New Roman" w:hAnsi="Times New Roman" w:cs="Times New Roman"/>
          <w:noProof/>
        </w:rPr>
        <w:t xml:space="preserve">, </w:t>
      </w:r>
      <w:r w:rsidR="00DC3D53" w:rsidRPr="005F02F0">
        <w:rPr>
          <w:rFonts w:ascii="Times New Roman" w:eastAsia="Times New Roman" w:hAnsi="Times New Roman" w:cs="Times New Roman"/>
          <w:noProof/>
        </w:rPr>
        <w:t xml:space="preserve">together with this Strategy, </w:t>
      </w:r>
      <w:r w:rsidR="008D58B9" w:rsidRPr="2C7AF87A">
        <w:rPr>
          <w:rFonts w:ascii="Times New Roman" w:eastAsia="Times New Roman" w:hAnsi="Times New Roman" w:cs="Times New Roman"/>
          <w:noProof/>
        </w:rPr>
        <w:t xml:space="preserve">the Commission </w:t>
      </w:r>
      <w:r w:rsidR="00DC3D53" w:rsidRPr="005F02F0">
        <w:rPr>
          <w:rFonts w:ascii="Times New Roman" w:eastAsia="Times New Roman" w:hAnsi="Times New Roman" w:cs="Times New Roman"/>
          <w:noProof/>
        </w:rPr>
        <w:t>is presenting a formal definition for small mid-</w:t>
      </w:r>
      <w:r w:rsidR="00DC3D53" w:rsidRPr="00D05FDC">
        <w:rPr>
          <w:rFonts w:ascii="Times New Roman" w:eastAsia="Times New Roman" w:hAnsi="Times New Roman" w:cs="Times New Roman"/>
          <w:noProof/>
        </w:rPr>
        <w:lastRenderedPageBreak/>
        <w:t>caps</w:t>
      </w:r>
      <w:r w:rsidR="00503BC8" w:rsidRPr="00D05FDC">
        <w:rPr>
          <w:rStyle w:val="FootnoteReference"/>
          <w:rFonts w:eastAsia="Times New Roman" w:cs="Times New Roman"/>
          <w:noProof/>
          <w:sz w:val="24"/>
        </w:rPr>
        <w:footnoteReference w:id="66"/>
      </w:r>
      <w:r w:rsidR="00A730EE" w:rsidRPr="00D05FDC">
        <w:rPr>
          <w:rFonts w:ascii="Times New Roman" w:eastAsia="Times New Roman" w:hAnsi="Times New Roman" w:cs="Times New Roman"/>
          <w:noProof/>
        </w:rPr>
        <w:t xml:space="preserve">. </w:t>
      </w:r>
      <w:r w:rsidR="00CF77B4" w:rsidRPr="00D05FDC">
        <w:rPr>
          <w:rFonts w:ascii="Times New Roman" w:eastAsia="Times New Roman" w:hAnsi="Times New Roman" w:cs="Times New Roman"/>
          <w:noProof/>
        </w:rPr>
        <w:t xml:space="preserve">To facilitate the scaling of enterprises </w:t>
      </w:r>
      <w:r w:rsidR="001A2916" w:rsidRPr="00D05FDC">
        <w:rPr>
          <w:rFonts w:ascii="Times New Roman" w:eastAsia="Times New Roman" w:hAnsi="Times New Roman" w:cs="Times New Roman"/>
          <w:noProof/>
        </w:rPr>
        <w:t xml:space="preserve">within and beyond the SMC </w:t>
      </w:r>
      <w:r w:rsidR="00CF77B4" w:rsidRPr="00D05FDC">
        <w:rPr>
          <w:rFonts w:ascii="Times New Roman" w:eastAsia="Times New Roman" w:hAnsi="Times New Roman" w:cs="Times New Roman"/>
          <w:noProof/>
        </w:rPr>
        <w:t>segment,</w:t>
      </w:r>
      <w:r w:rsidR="001A2916" w:rsidRPr="00D05FDC">
        <w:rPr>
          <w:rFonts w:ascii="Times New Roman" w:eastAsia="Times New Roman" w:hAnsi="Times New Roman" w:cs="Times New Roman"/>
          <w:noProof/>
        </w:rPr>
        <w:t xml:space="preserve"> </w:t>
      </w:r>
      <w:r w:rsidR="00CF77B4" w:rsidRPr="00D05FDC">
        <w:rPr>
          <w:rFonts w:ascii="Times New Roman" w:eastAsia="Times New Roman" w:hAnsi="Times New Roman" w:cs="Times New Roman"/>
          <w:noProof/>
        </w:rPr>
        <w:t xml:space="preserve">the </w:t>
      </w:r>
      <w:r w:rsidR="00000C19" w:rsidRPr="00D05FDC">
        <w:rPr>
          <w:rFonts w:ascii="Times New Roman" w:eastAsia="Times New Roman" w:hAnsi="Times New Roman" w:cs="Times New Roman"/>
          <w:noProof/>
        </w:rPr>
        <w:t>definition</w:t>
      </w:r>
      <w:r w:rsidR="00CF77B4" w:rsidRPr="00D05FDC">
        <w:rPr>
          <w:rFonts w:ascii="Times New Roman" w:eastAsia="Times New Roman" w:hAnsi="Times New Roman" w:cs="Times New Roman"/>
          <w:noProof/>
        </w:rPr>
        <w:t xml:space="preserve"> specifically allows companies backed by venture capital and </w:t>
      </w:r>
      <w:r>
        <w:rPr>
          <w:rFonts w:ascii="Times New Roman" w:eastAsia="Times New Roman" w:hAnsi="Times New Roman" w:cs="Times New Roman"/>
          <w:noProof/>
        </w:rPr>
        <w:t xml:space="preserve">private </w:t>
      </w:r>
      <w:r w:rsidR="00CF77B4" w:rsidRPr="00D05FDC">
        <w:rPr>
          <w:rFonts w:ascii="Times New Roman" w:eastAsia="Times New Roman" w:hAnsi="Times New Roman" w:cs="Times New Roman"/>
          <w:noProof/>
        </w:rPr>
        <w:t xml:space="preserve">equity funds to benefit from the SMC status. </w:t>
      </w:r>
      <w:r w:rsidR="001A2916" w:rsidRPr="00D05FDC">
        <w:rPr>
          <w:rFonts w:ascii="Times New Roman" w:eastAsia="Times New Roman" w:hAnsi="Times New Roman" w:cs="Times New Roman"/>
          <w:noProof/>
        </w:rPr>
        <w:t>It is suggested to consider</w:t>
      </w:r>
      <w:r w:rsidR="00CF77B4" w:rsidRPr="00D05FDC">
        <w:rPr>
          <w:rFonts w:ascii="Times New Roman" w:eastAsia="Times New Roman" w:hAnsi="Times New Roman" w:cs="Times New Roman"/>
          <w:noProof/>
        </w:rPr>
        <w:t xml:space="preserve"> this </w:t>
      </w:r>
      <w:r w:rsidR="001A2916" w:rsidRPr="00D05FDC">
        <w:rPr>
          <w:rFonts w:ascii="Times New Roman" w:eastAsia="Times New Roman" w:hAnsi="Times New Roman" w:cs="Times New Roman"/>
          <w:noProof/>
        </w:rPr>
        <w:t xml:space="preserve">classification also </w:t>
      </w:r>
      <w:r w:rsidR="00CF77B4" w:rsidRPr="00D05FDC">
        <w:rPr>
          <w:rFonts w:ascii="Times New Roman" w:eastAsia="Times New Roman" w:hAnsi="Times New Roman" w:cs="Times New Roman"/>
          <w:noProof/>
        </w:rPr>
        <w:t xml:space="preserve">for SMEs, where relevant, when </w:t>
      </w:r>
      <w:r w:rsidR="001A2916" w:rsidRPr="00D05FDC">
        <w:rPr>
          <w:rFonts w:ascii="Times New Roman" w:eastAsia="Times New Roman" w:hAnsi="Times New Roman" w:cs="Times New Roman"/>
          <w:noProof/>
        </w:rPr>
        <w:t xml:space="preserve">using an SME definition for </w:t>
      </w:r>
      <w:r w:rsidR="00CF77B4" w:rsidRPr="00D05FDC">
        <w:rPr>
          <w:rFonts w:ascii="Times New Roman" w:eastAsia="Times New Roman" w:hAnsi="Times New Roman" w:cs="Times New Roman"/>
          <w:noProof/>
        </w:rPr>
        <w:t xml:space="preserve">developing </w:t>
      </w:r>
      <w:r w:rsidR="001A2916" w:rsidRPr="00D05FDC">
        <w:rPr>
          <w:rFonts w:ascii="Times New Roman" w:eastAsia="Times New Roman" w:hAnsi="Times New Roman" w:cs="Times New Roman"/>
          <w:noProof/>
        </w:rPr>
        <w:t>targeted</w:t>
      </w:r>
      <w:r w:rsidR="00CF77B4" w:rsidRPr="00D05FDC">
        <w:rPr>
          <w:rFonts w:ascii="Times New Roman" w:eastAsia="Times New Roman" w:hAnsi="Times New Roman" w:cs="Times New Roman"/>
          <w:noProof/>
        </w:rPr>
        <w:t xml:space="preserve"> funding, mitigation measures, or benefits. Additionally, the Commission will </w:t>
      </w:r>
      <w:r w:rsidR="001A2916" w:rsidRPr="00D05FDC">
        <w:rPr>
          <w:rFonts w:ascii="Times New Roman" w:eastAsia="Times New Roman" w:hAnsi="Times New Roman" w:cs="Times New Roman"/>
          <w:noProof/>
        </w:rPr>
        <w:t>take up these considerations when exploring</w:t>
      </w:r>
      <w:r w:rsidR="00CF77B4" w:rsidRPr="00D05FDC">
        <w:rPr>
          <w:rFonts w:ascii="Times New Roman" w:eastAsia="Times New Roman" w:hAnsi="Times New Roman" w:cs="Times New Roman"/>
          <w:noProof/>
        </w:rPr>
        <w:t xml:space="preserve"> the possibility of updating the SME definition</w:t>
      </w:r>
      <w:r w:rsidR="00591C96" w:rsidRPr="00D05FDC">
        <w:rPr>
          <w:rStyle w:val="FootnoteReference"/>
          <w:rFonts w:eastAsia="Times New Roman" w:cs="Times New Roman"/>
          <w:noProof/>
          <w:sz w:val="24"/>
        </w:rPr>
        <w:footnoteReference w:id="67"/>
      </w:r>
      <w:r w:rsidR="00ED7208" w:rsidRPr="00D05FDC">
        <w:rPr>
          <w:rFonts w:ascii="Times New Roman" w:eastAsia="Times New Roman" w:hAnsi="Times New Roman" w:cs="Times New Roman"/>
          <w:noProof/>
        </w:rPr>
        <w:t>.</w:t>
      </w:r>
      <w:r w:rsidR="00CF77B4" w:rsidRPr="00D05FDC">
        <w:rPr>
          <w:rFonts w:ascii="Times New Roman" w:eastAsia="Times New Roman" w:hAnsi="Times New Roman" w:cs="Times New Roman"/>
          <w:noProof/>
        </w:rPr>
        <w:t xml:space="preserve"> </w:t>
      </w:r>
      <w:r w:rsidR="005272F8" w:rsidRPr="00D05FDC">
        <w:rPr>
          <w:rFonts w:ascii="Times New Roman" w:eastAsia="Times New Roman" w:hAnsi="Times New Roman" w:cs="Times New Roman"/>
          <w:noProof/>
        </w:rPr>
        <w:t>The SMC package also includes two</w:t>
      </w:r>
      <w:r w:rsidR="238D8BD8" w:rsidRPr="00D05FDC">
        <w:rPr>
          <w:rFonts w:ascii="Times New Roman" w:eastAsia="Times New Roman" w:hAnsi="Times New Roman" w:cs="Times New Roman"/>
          <w:noProof/>
        </w:rPr>
        <w:t xml:space="preserve"> </w:t>
      </w:r>
      <w:r w:rsidR="00DC3D53" w:rsidRPr="00D05FDC">
        <w:rPr>
          <w:rFonts w:ascii="Times New Roman" w:eastAsia="Times New Roman" w:hAnsi="Times New Roman" w:cs="Times New Roman"/>
          <w:noProof/>
        </w:rPr>
        <w:t>Omnibus proposal</w:t>
      </w:r>
      <w:r w:rsidR="006D51A0" w:rsidRPr="00D05FDC">
        <w:rPr>
          <w:rFonts w:ascii="Times New Roman" w:eastAsia="Times New Roman" w:hAnsi="Times New Roman" w:cs="Times New Roman"/>
          <w:noProof/>
        </w:rPr>
        <w:t>s</w:t>
      </w:r>
      <w:r w:rsidR="00DC3D53" w:rsidRPr="00D05FDC">
        <w:rPr>
          <w:rFonts w:ascii="Times New Roman" w:eastAsia="Times New Roman" w:hAnsi="Times New Roman" w:cs="Times New Roman"/>
          <w:noProof/>
        </w:rPr>
        <w:t xml:space="preserve"> </w:t>
      </w:r>
      <w:r w:rsidR="00571B9D" w:rsidRPr="00D05FDC">
        <w:rPr>
          <w:rFonts w:ascii="Times New Roman" w:eastAsia="Times New Roman" w:hAnsi="Times New Roman" w:cs="Times New Roman"/>
          <w:noProof/>
        </w:rPr>
        <w:t xml:space="preserve">with a first set of eight Directives and Regulations </w:t>
      </w:r>
      <w:r w:rsidR="00503BC8" w:rsidRPr="00D05FDC">
        <w:rPr>
          <w:rFonts w:ascii="Times New Roman" w:eastAsia="Times New Roman" w:hAnsi="Times New Roman" w:cs="Times New Roman"/>
          <w:noProof/>
        </w:rPr>
        <w:t xml:space="preserve">to extend </w:t>
      </w:r>
      <w:r w:rsidR="005D16F7" w:rsidRPr="00D05FDC">
        <w:rPr>
          <w:rFonts w:ascii="Times New Roman" w:eastAsia="Times New Roman" w:hAnsi="Times New Roman" w:cs="Times New Roman"/>
          <w:noProof/>
        </w:rPr>
        <w:t xml:space="preserve">mitigation measures </w:t>
      </w:r>
      <w:r w:rsidR="00503BC8" w:rsidRPr="00D05FDC">
        <w:rPr>
          <w:rFonts w:ascii="Times New Roman" w:eastAsia="Times New Roman" w:hAnsi="Times New Roman" w:cs="Times New Roman"/>
          <w:noProof/>
        </w:rPr>
        <w:t>currently reserved to SMEs also to SMCs</w:t>
      </w:r>
      <w:r w:rsidR="000966CD" w:rsidRPr="00D05FDC">
        <w:rPr>
          <w:rFonts w:ascii="Times New Roman" w:eastAsia="Times New Roman" w:hAnsi="Times New Roman" w:cs="Times New Roman"/>
          <w:noProof/>
        </w:rPr>
        <w:t xml:space="preserve"> along with additional simplification measures</w:t>
      </w:r>
      <w:r w:rsidR="0079366E" w:rsidRPr="00D05FDC">
        <w:rPr>
          <w:rFonts w:ascii="Times New Roman" w:eastAsia="Times New Roman" w:hAnsi="Times New Roman" w:cs="Times New Roman"/>
          <w:noProof/>
        </w:rPr>
        <w:t>.</w:t>
      </w:r>
      <w:r w:rsidR="00796151" w:rsidRPr="00D05FDC">
        <w:rPr>
          <w:rFonts w:ascii="Times New Roman" w:eastAsia="Times New Roman" w:hAnsi="Times New Roman" w:cs="Times New Roman"/>
          <w:noProof/>
        </w:rPr>
        <w:t xml:space="preserve"> </w:t>
      </w:r>
    </w:p>
    <w:p w14:paraId="584AE527" w14:textId="7E8DCC54" w:rsidR="0090302F" w:rsidRPr="00D05FDC" w:rsidRDefault="0AE79C0D" w:rsidP="00DC3D53">
      <w:pPr>
        <w:spacing w:line="257" w:lineRule="auto"/>
        <w:jc w:val="both"/>
        <w:rPr>
          <w:rFonts w:ascii="Times New Roman" w:eastAsia="Times New Roman" w:hAnsi="Times New Roman" w:cs="Times New Roman"/>
          <w:noProof/>
        </w:rPr>
      </w:pPr>
      <w:r w:rsidRPr="00D05FDC">
        <w:rPr>
          <w:rFonts w:ascii="Times New Roman" w:eastAsia="Times New Roman" w:hAnsi="Times New Roman" w:cs="Times New Roman"/>
          <w:b/>
          <w:bCs/>
          <w:noProof/>
        </w:rPr>
        <w:t>The aim is to help companies outgrowing the thresholds of the SME definition to remove the obstacles they encounter in their transition.</w:t>
      </w:r>
      <w:r w:rsidRPr="00D05FDC">
        <w:rPr>
          <w:rFonts w:ascii="Times New Roman" w:eastAsia="Times New Roman" w:hAnsi="Times New Roman" w:cs="Times New Roman"/>
          <w:noProof/>
        </w:rPr>
        <w:t xml:space="preserve"> In a second step,</w:t>
      </w:r>
      <w:r w:rsidR="0488B3C7" w:rsidRPr="00D05FDC">
        <w:rPr>
          <w:rFonts w:ascii="Times New Roman" w:eastAsia="Times New Roman" w:hAnsi="Times New Roman" w:cs="Times New Roman"/>
          <w:noProof/>
        </w:rPr>
        <w:t xml:space="preserve"> the Commission will therefore also take into account the needs of SMCs in relevant evaluations and revisions</w:t>
      </w:r>
      <w:r w:rsidR="781529DE" w:rsidRPr="00D05FDC">
        <w:rPr>
          <w:rFonts w:ascii="Times New Roman" w:eastAsia="Times New Roman" w:hAnsi="Times New Roman" w:cs="Times New Roman"/>
          <w:noProof/>
        </w:rPr>
        <w:t>,</w:t>
      </w:r>
      <w:r w:rsidR="0488B3C7" w:rsidRPr="00D05FDC">
        <w:rPr>
          <w:rFonts w:ascii="Times New Roman" w:eastAsia="Times New Roman" w:hAnsi="Times New Roman" w:cs="Times New Roman"/>
          <w:noProof/>
        </w:rPr>
        <w:t xml:space="preserve"> </w:t>
      </w:r>
      <w:r w:rsidR="781529DE" w:rsidRPr="00D05FDC">
        <w:rPr>
          <w:rFonts w:ascii="Times New Roman" w:eastAsia="Times New Roman" w:hAnsi="Times New Roman" w:cs="Times New Roman"/>
          <w:noProof/>
        </w:rPr>
        <w:t>for example</w:t>
      </w:r>
      <w:r w:rsidR="0488B3C7" w:rsidRPr="00D05FDC">
        <w:rPr>
          <w:rFonts w:ascii="Times New Roman" w:eastAsia="Times New Roman" w:hAnsi="Times New Roman" w:cs="Times New Roman"/>
          <w:noProof/>
        </w:rPr>
        <w:t xml:space="preserve"> concerning the Public</w:t>
      </w:r>
      <w:r w:rsidR="0488B3C7" w:rsidRPr="502B8714">
        <w:rPr>
          <w:rFonts w:ascii="Times New Roman" w:eastAsia="Times New Roman" w:hAnsi="Times New Roman" w:cs="Times New Roman"/>
          <w:noProof/>
        </w:rPr>
        <w:t xml:space="preserve"> Procurement Directive and the Standardisation</w:t>
      </w:r>
      <w:r w:rsidR="781529DE" w:rsidRPr="502B8714">
        <w:rPr>
          <w:rFonts w:ascii="Times New Roman" w:eastAsia="Times New Roman" w:hAnsi="Times New Roman" w:cs="Times New Roman"/>
          <w:noProof/>
        </w:rPr>
        <w:t xml:space="preserve"> Regulation</w:t>
      </w:r>
      <w:r w:rsidR="2107CF6B" w:rsidRPr="502B8714">
        <w:rPr>
          <w:rFonts w:ascii="Times New Roman" w:eastAsia="Times New Roman" w:hAnsi="Times New Roman" w:cs="Times New Roman"/>
          <w:noProof/>
        </w:rPr>
        <w:t xml:space="preserve">. </w:t>
      </w:r>
      <w:r w:rsidR="5F9B0047" w:rsidRPr="502B8714">
        <w:rPr>
          <w:rFonts w:ascii="Times New Roman" w:eastAsia="Times New Roman" w:hAnsi="Times New Roman" w:cs="Times New Roman"/>
          <w:noProof/>
        </w:rPr>
        <w:t xml:space="preserve">In a third step, SMCs will be considered in upcoming Commission proposals, in particular the planned Digital Omnibus, covering </w:t>
      </w:r>
      <w:r w:rsidR="00E868E2" w:rsidRPr="306795A5">
        <w:rPr>
          <w:rFonts w:ascii="Times New Roman" w:eastAsia="Times New Roman" w:hAnsi="Times New Roman" w:cs="Times New Roman"/>
          <w:noProof/>
        </w:rPr>
        <w:t>among other</w:t>
      </w:r>
      <w:r w:rsidR="00B87E08" w:rsidRPr="306795A5">
        <w:rPr>
          <w:rFonts w:ascii="Times New Roman" w:eastAsia="Times New Roman" w:hAnsi="Times New Roman" w:cs="Times New Roman"/>
          <w:noProof/>
        </w:rPr>
        <w:t>s</w:t>
      </w:r>
      <w:r w:rsidR="00E868E2" w:rsidRPr="306795A5">
        <w:rPr>
          <w:rFonts w:ascii="Times New Roman" w:eastAsia="Times New Roman" w:hAnsi="Times New Roman" w:cs="Times New Roman"/>
          <w:noProof/>
        </w:rPr>
        <w:t xml:space="preserve"> </w:t>
      </w:r>
      <w:r w:rsidR="5F9B0047" w:rsidRPr="502B8714">
        <w:rPr>
          <w:rFonts w:ascii="Times New Roman" w:eastAsia="Times New Roman" w:hAnsi="Times New Roman" w:cs="Times New Roman"/>
          <w:noProof/>
        </w:rPr>
        <w:t xml:space="preserve">the AI Act, Data Act, Data Governance Act, </w:t>
      </w:r>
      <w:r w:rsidR="00E277AD" w:rsidRPr="306795A5">
        <w:rPr>
          <w:rFonts w:ascii="Times New Roman" w:eastAsia="Times New Roman" w:hAnsi="Times New Roman" w:cs="Times New Roman"/>
          <w:noProof/>
        </w:rPr>
        <w:t xml:space="preserve">and </w:t>
      </w:r>
      <w:r w:rsidR="5F9B0047" w:rsidRPr="502B8714">
        <w:rPr>
          <w:rFonts w:ascii="Times New Roman" w:eastAsia="Times New Roman" w:hAnsi="Times New Roman" w:cs="Times New Roman"/>
          <w:noProof/>
        </w:rPr>
        <w:t>Open Data Directive.</w:t>
      </w:r>
      <w:r w:rsidR="5F9B0047">
        <w:rPr>
          <w:noProof/>
        </w:rPr>
        <w:t xml:space="preserve"> </w:t>
      </w:r>
      <w:r w:rsidR="5F9B0047" w:rsidRPr="502B8714">
        <w:rPr>
          <w:rFonts w:ascii="Times New Roman" w:eastAsia="Times New Roman" w:hAnsi="Times New Roman" w:cs="Times New Roman"/>
          <w:noProof/>
        </w:rPr>
        <w:t xml:space="preserve">The Commission will also consider the needs of SMCs in upcoming legislation impacting sectors where SMCs are </w:t>
      </w:r>
      <w:r w:rsidR="00BF4BF7">
        <w:rPr>
          <w:rFonts w:ascii="Times New Roman" w:eastAsia="Times New Roman" w:hAnsi="Times New Roman" w:cs="Times New Roman"/>
          <w:noProof/>
        </w:rPr>
        <w:t xml:space="preserve">strongly </w:t>
      </w:r>
      <w:r w:rsidR="5F9B0047" w:rsidRPr="502B8714">
        <w:rPr>
          <w:rFonts w:ascii="Times New Roman" w:eastAsia="Times New Roman" w:hAnsi="Times New Roman" w:cs="Times New Roman"/>
          <w:noProof/>
        </w:rPr>
        <w:t xml:space="preserve">represented, </w:t>
      </w:r>
      <w:r w:rsidR="007B62D8" w:rsidRPr="306795A5">
        <w:rPr>
          <w:rFonts w:ascii="Times New Roman" w:eastAsia="Times New Roman" w:hAnsi="Times New Roman" w:cs="Times New Roman"/>
          <w:noProof/>
        </w:rPr>
        <w:t>including electronics, renewables, defence and space</w:t>
      </w:r>
      <w:r w:rsidR="007B62D8" w:rsidRPr="00D05FDC">
        <w:rPr>
          <w:rFonts w:ascii="Times New Roman" w:eastAsia="Times New Roman" w:hAnsi="Times New Roman" w:cs="Times New Roman"/>
          <w:noProof/>
        </w:rPr>
        <w:t>, and energy-intensive industries (EII)</w:t>
      </w:r>
      <w:r w:rsidR="005E489C" w:rsidRPr="00D05FDC">
        <w:rPr>
          <w:rStyle w:val="FootnoteReference"/>
          <w:rFonts w:eastAsia="Times New Roman" w:cs="Times New Roman"/>
          <w:noProof/>
          <w:sz w:val="24"/>
        </w:rPr>
        <w:footnoteReference w:id="68"/>
      </w:r>
      <w:r w:rsidR="5F9B0047" w:rsidRPr="00D05FDC">
        <w:rPr>
          <w:rFonts w:ascii="Times New Roman" w:eastAsia="Times New Roman" w:hAnsi="Times New Roman" w:cs="Times New Roman"/>
          <w:noProof/>
        </w:rPr>
        <w:t>, for example in the upcoming Industrial Decarbonisation Accelerator Act, the Defence Omnibus and the Space Act. Finally, SMCs will also be specifically considered in the implementation of acts recently adopted, for example the Ecodesign for Sustainable Products Regulation or the Packaging and Packaging Waste Regulation.</w:t>
      </w:r>
      <w:r w:rsidR="73EABECE" w:rsidRPr="00D05FDC">
        <w:rPr>
          <w:rFonts w:ascii="Times New Roman" w:eastAsia="Times New Roman" w:hAnsi="Times New Roman" w:cs="Times New Roman"/>
          <w:noProof/>
        </w:rPr>
        <w:t xml:space="preserve"> </w:t>
      </w:r>
      <w:r w:rsidR="2E2788D8" w:rsidRPr="00D05FDC">
        <w:rPr>
          <w:rFonts w:ascii="Times New Roman" w:eastAsia="Times New Roman" w:hAnsi="Times New Roman" w:cs="Times New Roman"/>
          <w:noProof/>
        </w:rPr>
        <w:t xml:space="preserve"> </w:t>
      </w:r>
    </w:p>
    <w:p w14:paraId="71178E82" w14:textId="58AAD071" w:rsidR="00A444D9" w:rsidRDefault="00A444D9" w:rsidP="00DC3D53">
      <w:pPr>
        <w:spacing w:line="257" w:lineRule="auto"/>
        <w:jc w:val="both"/>
        <w:rPr>
          <w:rFonts w:ascii="Times New Roman" w:eastAsia="Times New Roman" w:hAnsi="Times New Roman" w:cs="Times New Roman"/>
          <w:b/>
          <w:bCs/>
          <w:noProof/>
        </w:rPr>
      </w:pPr>
      <w:r w:rsidRPr="00D05FDC">
        <w:rPr>
          <w:rFonts w:ascii="Times New Roman" w:eastAsia="Times New Roman" w:hAnsi="Times New Roman" w:cs="Times New Roman"/>
          <w:b/>
          <w:bCs/>
          <w:noProof/>
        </w:rPr>
        <w:t xml:space="preserve">More intense use of intellectual property rights (IPR) would improve SME access to finance and thus aid their scaling up in the Single Market. </w:t>
      </w:r>
      <w:r w:rsidRPr="00D05FDC">
        <w:rPr>
          <w:rFonts w:ascii="Times New Roman" w:eastAsia="Times New Roman" w:hAnsi="Times New Roman" w:cs="Times New Roman"/>
          <w:noProof/>
        </w:rPr>
        <w:t xml:space="preserve">IP protection is the key driver for intangible asset investment and a strong market signal of SME innovative potential. The finalisation of the Patent Package, together with all Member States participating in the Unitary Patent System, would go a long way in completing the Single Market for IP, already achieved in trademarks, designs and geographical indications. </w:t>
      </w:r>
      <w:r w:rsidR="00CB315B" w:rsidRPr="00D05FDC">
        <w:rPr>
          <w:rFonts w:ascii="Times New Roman" w:eastAsia="Times New Roman" w:hAnsi="Times New Roman" w:cs="Times New Roman"/>
          <w:noProof/>
        </w:rPr>
        <w:t xml:space="preserve">The Commission will </w:t>
      </w:r>
      <w:r w:rsidR="00045965" w:rsidRPr="00D05FDC">
        <w:rPr>
          <w:rFonts w:ascii="Times New Roman" w:eastAsia="Times New Roman" w:hAnsi="Times New Roman" w:cs="Times New Roman"/>
          <w:noProof/>
        </w:rPr>
        <w:t xml:space="preserve">issue a report on the functioning of the Unitary Patent while </w:t>
      </w:r>
      <w:r w:rsidR="00CB315B" w:rsidRPr="00D05FDC">
        <w:rPr>
          <w:rFonts w:ascii="Times New Roman" w:eastAsia="Times New Roman" w:hAnsi="Times New Roman" w:cs="Times New Roman"/>
          <w:noProof/>
        </w:rPr>
        <w:t>engag</w:t>
      </w:r>
      <w:r w:rsidR="00045965" w:rsidRPr="00D05FDC">
        <w:rPr>
          <w:rFonts w:ascii="Times New Roman" w:eastAsia="Times New Roman" w:hAnsi="Times New Roman" w:cs="Times New Roman"/>
          <w:noProof/>
        </w:rPr>
        <w:t xml:space="preserve">ing </w:t>
      </w:r>
      <w:r w:rsidR="00CB315B" w:rsidRPr="00D05FDC">
        <w:rPr>
          <w:rFonts w:ascii="Times New Roman" w:eastAsia="Times New Roman" w:hAnsi="Times New Roman" w:cs="Times New Roman"/>
          <w:noProof/>
        </w:rPr>
        <w:t>in targeted outreach activit</w:t>
      </w:r>
      <w:r w:rsidR="00C112EA" w:rsidRPr="00D05FDC">
        <w:rPr>
          <w:rFonts w:ascii="Times New Roman" w:eastAsia="Times New Roman" w:hAnsi="Times New Roman" w:cs="Times New Roman"/>
          <w:noProof/>
        </w:rPr>
        <w:t>ies</w:t>
      </w:r>
      <w:r w:rsidR="00CB315B" w:rsidRPr="00D05FDC">
        <w:rPr>
          <w:rFonts w:ascii="Times New Roman" w:eastAsia="Times New Roman" w:hAnsi="Times New Roman" w:cs="Times New Roman"/>
          <w:noProof/>
        </w:rPr>
        <w:t xml:space="preserve"> to encourage </w:t>
      </w:r>
      <w:r w:rsidR="00B85C16" w:rsidRPr="00D05FDC">
        <w:rPr>
          <w:rFonts w:ascii="Times New Roman" w:eastAsia="Times New Roman" w:hAnsi="Times New Roman" w:cs="Times New Roman"/>
          <w:noProof/>
        </w:rPr>
        <w:t xml:space="preserve">all </w:t>
      </w:r>
      <w:r w:rsidR="006E1195" w:rsidRPr="00D05FDC">
        <w:rPr>
          <w:rFonts w:ascii="Times New Roman" w:eastAsia="Times New Roman" w:hAnsi="Times New Roman" w:cs="Times New Roman"/>
          <w:noProof/>
        </w:rPr>
        <w:t>Member States</w:t>
      </w:r>
      <w:r w:rsidR="00492DA5" w:rsidRPr="00D05FDC">
        <w:rPr>
          <w:rFonts w:ascii="Times New Roman" w:eastAsia="Times New Roman" w:hAnsi="Times New Roman" w:cs="Times New Roman"/>
          <w:noProof/>
        </w:rPr>
        <w:t xml:space="preserve"> </w:t>
      </w:r>
      <w:r w:rsidR="007450B3" w:rsidRPr="00D05FDC">
        <w:rPr>
          <w:rFonts w:ascii="Times New Roman" w:eastAsia="Times New Roman" w:hAnsi="Times New Roman" w:cs="Times New Roman"/>
          <w:noProof/>
        </w:rPr>
        <w:t>to join</w:t>
      </w:r>
      <w:r w:rsidR="00B84362" w:rsidRPr="00D05FDC">
        <w:rPr>
          <w:rFonts w:ascii="Times New Roman" w:eastAsia="Times New Roman" w:hAnsi="Times New Roman" w:cs="Times New Roman"/>
          <w:noProof/>
        </w:rPr>
        <w:t xml:space="preserve"> the Uni</w:t>
      </w:r>
      <w:r w:rsidR="007450B3" w:rsidRPr="00D05FDC">
        <w:rPr>
          <w:rFonts w:ascii="Times New Roman" w:eastAsia="Times New Roman" w:hAnsi="Times New Roman" w:cs="Times New Roman"/>
          <w:noProof/>
        </w:rPr>
        <w:t xml:space="preserve">tary </w:t>
      </w:r>
      <w:r w:rsidR="00CB315B" w:rsidRPr="00D05FDC">
        <w:rPr>
          <w:rFonts w:ascii="Times New Roman" w:eastAsia="Times New Roman" w:hAnsi="Times New Roman" w:cs="Times New Roman"/>
          <w:noProof/>
        </w:rPr>
        <w:t xml:space="preserve">Patent system. </w:t>
      </w:r>
      <w:r w:rsidRPr="00D05FDC">
        <w:rPr>
          <w:rFonts w:ascii="Times New Roman" w:eastAsia="Times New Roman" w:hAnsi="Times New Roman" w:cs="Times New Roman"/>
          <w:noProof/>
        </w:rPr>
        <w:t>The upcoming European Innovation Act and the Start-up and Scale-up Strategy will propose concrete actions for the valorisation of IP.  The Commission, jointly with the European Union Intellectual Property Office (EUIPO)</w:t>
      </w:r>
      <w:r w:rsidRPr="00D05FDC">
        <w:rPr>
          <w:rStyle w:val="FootnoteReference"/>
          <w:rFonts w:eastAsia="Times New Roman" w:cs="Times New Roman"/>
          <w:noProof/>
          <w:sz w:val="24"/>
        </w:rPr>
        <w:footnoteReference w:id="69"/>
      </w:r>
      <w:r w:rsidRPr="00D05FDC">
        <w:rPr>
          <w:rFonts w:ascii="Times New Roman" w:eastAsia="Times New Roman" w:hAnsi="Times New Roman" w:cs="Times New Roman"/>
          <w:noProof/>
        </w:rPr>
        <w:t xml:space="preserve">, will extend the </w:t>
      </w:r>
      <w:r>
        <w:rPr>
          <w:rFonts w:ascii="Times New Roman" w:eastAsia="Times New Roman" w:hAnsi="Times New Roman" w:cs="Times New Roman"/>
          <w:noProof/>
        </w:rPr>
        <w:t>‘</w:t>
      </w:r>
      <w:r w:rsidRPr="00D05FDC">
        <w:rPr>
          <w:rFonts w:ascii="Times New Roman" w:eastAsia="Times New Roman" w:hAnsi="Times New Roman" w:cs="Times New Roman"/>
          <w:noProof/>
        </w:rPr>
        <w:t>SME Fund</w:t>
      </w:r>
      <w:r>
        <w:rPr>
          <w:rFonts w:ascii="Times New Roman" w:eastAsia="Times New Roman" w:hAnsi="Times New Roman" w:cs="Times New Roman"/>
          <w:noProof/>
        </w:rPr>
        <w:t>’</w:t>
      </w:r>
      <w:r w:rsidRPr="00D05FDC">
        <w:rPr>
          <w:rFonts w:ascii="Times New Roman" w:eastAsia="Times New Roman" w:hAnsi="Times New Roman" w:cs="Times New Roman"/>
          <w:noProof/>
        </w:rPr>
        <w:t xml:space="preserve"> to </w:t>
      </w:r>
      <w:r w:rsidR="00412D83" w:rsidRPr="00D05FDC">
        <w:rPr>
          <w:rFonts w:ascii="Times New Roman" w:eastAsia="Times New Roman" w:hAnsi="Times New Roman" w:cs="Times New Roman"/>
          <w:noProof/>
        </w:rPr>
        <w:t>20</w:t>
      </w:r>
      <w:r w:rsidRPr="00D05FDC">
        <w:rPr>
          <w:rFonts w:ascii="Times New Roman" w:eastAsia="Times New Roman" w:hAnsi="Times New Roman" w:cs="Times New Roman"/>
          <w:noProof/>
        </w:rPr>
        <w:t xml:space="preserve">26 and possibly </w:t>
      </w:r>
      <w:r w:rsidR="00412D83" w:rsidRPr="00D05FDC">
        <w:rPr>
          <w:rFonts w:ascii="Times New Roman" w:eastAsia="Times New Roman" w:hAnsi="Times New Roman" w:cs="Times New Roman"/>
          <w:noProof/>
        </w:rPr>
        <w:t>20</w:t>
      </w:r>
      <w:r w:rsidRPr="00D05FDC">
        <w:rPr>
          <w:rFonts w:ascii="Times New Roman" w:eastAsia="Times New Roman" w:hAnsi="Times New Roman" w:cs="Times New Roman"/>
          <w:noProof/>
        </w:rPr>
        <w:t>27, and explore covering also valorisation, valuation and commercialisation</w:t>
      </w:r>
      <w:r w:rsidRPr="00A444D9">
        <w:rPr>
          <w:rFonts w:ascii="Times New Roman" w:eastAsia="Times New Roman" w:hAnsi="Times New Roman" w:cs="Times New Roman"/>
          <w:noProof/>
        </w:rPr>
        <w:t xml:space="preserve"> of IP, as well as geographical indications for crafts and industrial products related costs.</w:t>
      </w:r>
    </w:p>
    <w:p w14:paraId="568D203D" w14:textId="2E60B6C4" w:rsidR="00DC3D53" w:rsidRPr="005F02F0" w:rsidRDefault="002D7902" w:rsidP="00023F40">
      <w:pPr>
        <w:spacing w:line="257" w:lineRule="auto"/>
        <w:jc w:val="both"/>
        <w:rPr>
          <w:rFonts w:ascii="Times New Roman" w:hAnsi="Times New Roman" w:cs="Times New Roman"/>
          <w:noProof/>
        </w:rPr>
      </w:pPr>
      <w:r w:rsidRPr="2C7AF87A">
        <w:rPr>
          <w:rFonts w:ascii="Times New Roman" w:eastAsia="Times New Roman" w:hAnsi="Times New Roman" w:cs="Times New Roman"/>
          <w:b/>
          <w:bCs/>
          <w:noProof/>
        </w:rPr>
        <w:t>S</w:t>
      </w:r>
      <w:r w:rsidR="00587683" w:rsidRPr="2C7AF87A">
        <w:rPr>
          <w:rFonts w:ascii="Times New Roman" w:eastAsia="Times New Roman" w:hAnsi="Times New Roman" w:cs="Times New Roman"/>
          <w:b/>
          <w:bCs/>
          <w:noProof/>
        </w:rPr>
        <w:t xml:space="preserve">ustainability reporting requests </w:t>
      </w:r>
      <w:r w:rsidR="00242592" w:rsidRPr="2C7AF87A">
        <w:rPr>
          <w:rFonts w:ascii="Times New Roman" w:eastAsia="Times New Roman" w:hAnsi="Times New Roman" w:cs="Times New Roman"/>
          <w:b/>
          <w:bCs/>
          <w:noProof/>
        </w:rPr>
        <w:t>often</w:t>
      </w:r>
      <w:r w:rsidR="00587683" w:rsidRPr="2C7AF87A">
        <w:rPr>
          <w:rFonts w:ascii="Times New Roman" w:eastAsia="Times New Roman" w:hAnsi="Times New Roman" w:cs="Times New Roman"/>
          <w:b/>
          <w:bCs/>
          <w:noProof/>
        </w:rPr>
        <w:t xml:space="preserve"> trickle down to SMEs. </w:t>
      </w:r>
      <w:r w:rsidR="00587683" w:rsidRPr="2C7AF87A">
        <w:rPr>
          <w:rFonts w:ascii="Times New Roman" w:hAnsi="Times New Roman" w:cs="Times New Roman"/>
          <w:noProof/>
        </w:rPr>
        <w:t xml:space="preserve">Although </w:t>
      </w:r>
      <w:r w:rsidR="00744A94" w:rsidRPr="2C7AF87A">
        <w:rPr>
          <w:rFonts w:ascii="Times New Roman" w:hAnsi="Times New Roman" w:cs="Times New Roman"/>
          <w:noProof/>
        </w:rPr>
        <w:t>they are</w:t>
      </w:r>
      <w:r w:rsidR="00587683" w:rsidRPr="2C7AF87A">
        <w:rPr>
          <w:rFonts w:ascii="Times New Roman" w:hAnsi="Times New Roman" w:cs="Times New Roman"/>
          <w:noProof/>
        </w:rPr>
        <w:t xml:space="preserve"> not </w:t>
      </w:r>
      <w:r w:rsidR="00445D69" w:rsidRPr="2C7AF87A">
        <w:rPr>
          <w:rFonts w:ascii="Times New Roman" w:hAnsi="Times New Roman" w:cs="Times New Roman"/>
          <w:noProof/>
        </w:rPr>
        <w:t>subject to sustainab</w:t>
      </w:r>
      <w:r w:rsidR="001F5F3B" w:rsidRPr="2C7AF87A">
        <w:rPr>
          <w:rFonts w:ascii="Times New Roman" w:hAnsi="Times New Roman" w:cs="Times New Roman"/>
          <w:noProof/>
        </w:rPr>
        <w:t>le</w:t>
      </w:r>
      <w:r w:rsidR="00445D69" w:rsidRPr="2C7AF87A" w:rsidDel="00152F9E">
        <w:rPr>
          <w:rFonts w:ascii="Times New Roman" w:hAnsi="Times New Roman" w:cs="Times New Roman"/>
          <w:noProof/>
        </w:rPr>
        <w:t xml:space="preserve"> </w:t>
      </w:r>
      <w:r w:rsidR="00445D69" w:rsidRPr="2C7AF87A">
        <w:rPr>
          <w:rFonts w:ascii="Times New Roman" w:hAnsi="Times New Roman" w:cs="Times New Roman"/>
          <w:noProof/>
        </w:rPr>
        <w:t xml:space="preserve">finance legislation </w:t>
      </w:r>
      <w:r w:rsidR="005824E3" w:rsidRPr="2C7AF87A">
        <w:rPr>
          <w:rFonts w:ascii="Times New Roman" w:hAnsi="Times New Roman" w:cs="Times New Roman"/>
          <w:noProof/>
        </w:rPr>
        <w:t>or due diligence requirements</w:t>
      </w:r>
      <w:r w:rsidR="00691A8D" w:rsidRPr="2C7AF87A">
        <w:rPr>
          <w:rFonts w:ascii="Times New Roman" w:hAnsi="Times New Roman" w:cs="Times New Roman"/>
          <w:noProof/>
        </w:rPr>
        <w:t xml:space="preserve"> – </w:t>
      </w:r>
      <w:r w:rsidR="000B3480" w:rsidRPr="2C7AF87A">
        <w:rPr>
          <w:rFonts w:ascii="Times New Roman" w:hAnsi="Times New Roman" w:cs="Times New Roman"/>
          <w:noProof/>
        </w:rPr>
        <w:t xml:space="preserve">such as </w:t>
      </w:r>
      <w:r w:rsidR="00086F2F" w:rsidRPr="2C7AF87A">
        <w:rPr>
          <w:rFonts w:ascii="Times New Roman" w:hAnsi="Times New Roman" w:cs="Times New Roman"/>
          <w:noProof/>
        </w:rPr>
        <w:t xml:space="preserve">the </w:t>
      </w:r>
      <w:r w:rsidR="00F7028E" w:rsidRPr="2C7AF87A">
        <w:rPr>
          <w:rFonts w:ascii="Times New Roman" w:hAnsi="Times New Roman" w:cs="Times New Roman"/>
          <w:noProof/>
        </w:rPr>
        <w:t>Corporate Sustainability Reporting Directive (</w:t>
      </w:r>
      <w:r w:rsidR="00445D69" w:rsidRPr="2C7AF87A">
        <w:rPr>
          <w:rFonts w:ascii="Times New Roman" w:hAnsi="Times New Roman" w:cs="Times New Roman"/>
          <w:noProof/>
        </w:rPr>
        <w:t>CSRD</w:t>
      </w:r>
      <w:r w:rsidR="00F7028E" w:rsidRPr="2C7AF87A">
        <w:rPr>
          <w:rFonts w:ascii="Times New Roman" w:hAnsi="Times New Roman" w:cs="Times New Roman"/>
          <w:noProof/>
        </w:rPr>
        <w:t>)</w:t>
      </w:r>
      <w:r w:rsidR="00086F2F" w:rsidRPr="2C7AF87A">
        <w:rPr>
          <w:rFonts w:ascii="Times New Roman" w:hAnsi="Times New Roman" w:cs="Times New Roman"/>
          <w:noProof/>
        </w:rPr>
        <w:t xml:space="preserve"> and the Corporate Sustainability Due Diligence Directive </w:t>
      </w:r>
      <w:r w:rsidR="00691A8D" w:rsidRPr="2C7AF87A">
        <w:rPr>
          <w:rFonts w:ascii="Times New Roman" w:hAnsi="Times New Roman" w:cs="Times New Roman"/>
          <w:noProof/>
        </w:rPr>
        <w:t>(</w:t>
      </w:r>
      <w:r w:rsidR="00E64325" w:rsidRPr="2C7AF87A">
        <w:rPr>
          <w:rFonts w:ascii="Times New Roman" w:hAnsi="Times New Roman" w:cs="Times New Roman"/>
          <w:noProof/>
        </w:rPr>
        <w:t>CSDDD</w:t>
      </w:r>
      <w:r w:rsidR="00445D69" w:rsidRPr="2C7AF87A">
        <w:rPr>
          <w:rFonts w:ascii="Times New Roman" w:hAnsi="Times New Roman" w:cs="Times New Roman"/>
          <w:noProof/>
        </w:rPr>
        <w:t>)</w:t>
      </w:r>
      <w:r w:rsidR="00691A8D" w:rsidRPr="2C7AF87A">
        <w:rPr>
          <w:rFonts w:ascii="Times New Roman" w:hAnsi="Times New Roman" w:cs="Times New Roman"/>
          <w:noProof/>
        </w:rPr>
        <w:t xml:space="preserve"> –</w:t>
      </w:r>
      <w:r w:rsidR="00445D69" w:rsidRPr="2C7AF87A">
        <w:rPr>
          <w:rFonts w:ascii="Times New Roman" w:hAnsi="Times New Roman" w:cs="Times New Roman"/>
          <w:noProof/>
        </w:rPr>
        <w:t xml:space="preserve"> </w:t>
      </w:r>
      <w:r w:rsidR="00DC3D53" w:rsidRPr="2C7AF87A">
        <w:rPr>
          <w:rFonts w:ascii="Times New Roman" w:hAnsi="Times New Roman" w:cs="Times New Roman"/>
          <w:noProof/>
        </w:rPr>
        <w:t xml:space="preserve">SMEs </w:t>
      </w:r>
      <w:r w:rsidR="007E6E4E" w:rsidRPr="2C7AF87A">
        <w:rPr>
          <w:rFonts w:ascii="Times New Roman" w:hAnsi="Times New Roman" w:cs="Times New Roman"/>
          <w:noProof/>
        </w:rPr>
        <w:t>claim to</w:t>
      </w:r>
      <w:r w:rsidR="00DC3D53" w:rsidRPr="2C7AF87A">
        <w:rPr>
          <w:rFonts w:ascii="Times New Roman" w:hAnsi="Times New Roman" w:cs="Times New Roman"/>
          <w:noProof/>
        </w:rPr>
        <w:t xml:space="preserve"> receive different reporting requests from their partners for the same sustainability information. Limiting the information that larger companies can request from SMEs in their value chain for their sustainability reporting will reduce the burden </w:t>
      </w:r>
      <w:r w:rsidR="00CE4F25" w:rsidRPr="2C7AF87A">
        <w:rPr>
          <w:rFonts w:ascii="Times New Roman" w:hAnsi="Times New Roman" w:cs="Times New Roman"/>
          <w:noProof/>
        </w:rPr>
        <w:lastRenderedPageBreak/>
        <w:t>on</w:t>
      </w:r>
      <w:r w:rsidR="00DC3D53" w:rsidRPr="2C7AF87A">
        <w:rPr>
          <w:rFonts w:ascii="Times New Roman" w:hAnsi="Times New Roman" w:cs="Times New Roman"/>
          <w:noProof/>
        </w:rPr>
        <w:t xml:space="preserve"> SMEs.</w:t>
      </w:r>
      <w:r w:rsidR="00445D69" w:rsidRPr="2C7AF87A">
        <w:rPr>
          <w:rFonts w:ascii="Times New Roman" w:hAnsi="Times New Roman" w:cs="Times New Roman"/>
          <w:noProof/>
        </w:rPr>
        <w:t xml:space="preserve"> </w:t>
      </w:r>
      <w:r w:rsidR="0021101B" w:rsidRPr="2C7AF87A">
        <w:rPr>
          <w:rFonts w:ascii="Times New Roman" w:hAnsi="Times New Roman" w:cs="Times New Roman"/>
          <w:noProof/>
        </w:rPr>
        <w:t>The Commission’s</w:t>
      </w:r>
      <w:r w:rsidRPr="2C7AF87A" w:rsidDel="00A02752">
        <w:rPr>
          <w:rFonts w:ascii="Times New Roman" w:hAnsi="Times New Roman" w:cs="Times New Roman"/>
          <w:noProof/>
        </w:rPr>
        <w:t xml:space="preserve"> proposed amendments </w:t>
      </w:r>
      <w:r w:rsidR="0021101B" w:rsidRPr="2C7AF87A">
        <w:rPr>
          <w:rFonts w:ascii="Times New Roman" w:hAnsi="Times New Roman" w:cs="Times New Roman"/>
          <w:noProof/>
        </w:rPr>
        <w:t xml:space="preserve">to the </w:t>
      </w:r>
      <w:r w:rsidR="00A02752" w:rsidRPr="2C7AF87A">
        <w:rPr>
          <w:rFonts w:ascii="Times New Roman" w:hAnsi="Times New Roman" w:cs="Times New Roman"/>
          <w:noProof/>
        </w:rPr>
        <w:t xml:space="preserve">CSRD under the first Omnibus package </w:t>
      </w:r>
      <w:r w:rsidR="00A34230" w:rsidRPr="2C7AF87A">
        <w:rPr>
          <w:rFonts w:ascii="Times New Roman" w:hAnsi="Times New Roman" w:cs="Times New Roman"/>
          <w:noProof/>
        </w:rPr>
        <w:t>aim to achieve this once they</w:t>
      </w:r>
      <w:r w:rsidRPr="2C7AF87A" w:rsidDel="00A02752">
        <w:rPr>
          <w:rFonts w:ascii="Times New Roman" w:hAnsi="Times New Roman" w:cs="Times New Roman"/>
          <w:noProof/>
        </w:rPr>
        <w:t xml:space="preserve"> </w:t>
      </w:r>
      <w:r w:rsidR="00A02752" w:rsidRPr="2C7AF87A">
        <w:rPr>
          <w:rFonts w:ascii="Times New Roman" w:hAnsi="Times New Roman" w:cs="Times New Roman"/>
          <w:noProof/>
        </w:rPr>
        <w:t xml:space="preserve">enter into force. </w:t>
      </w:r>
      <w:r w:rsidR="00023F40" w:rsidRPr="2C7AF87A" w:rsidDel="00152F9E">
        <w:rPr>
          <w:rFonts w:ascii="Times New Roman" w:hAnsi="Times New Roman" w:cs="Times New Roman"/>
          <w:noProof/>
        </w:rPr>
        <w:t xml:space="preserve">But to </w:t>
      </w:r>
      <w:r w:rsidR="005671A8" w:rsidRPr="2C7AF87A">
        <w:rPr>
          <w:rFonts w:ascii="Times New Roman" w:hAnsi="Times New Roman" w:cs="Times New Roman"/>
          <w:noProof/>
        </w:rPr>
        <w:t>cover the period until such amendments are confirmed</w:t>
      </w:r>
      <w:r w:rsidR="00023F40" w:rsidRPr="2C7AF87A">
        <w:rPr>
          <w:rFonts w:ascii="Times New Roman" w:hAnsi="Times New Roman" w:cs="Times New Roman"/>
          <w:noProof/>
        </w:rPr>
        <w:t xml:space="preserve"> and to provide immediate </w:t>
      </w:r>
      <w:r w:rsidR="00103D7E" w:rsidRPr="2C7AF87A">
        <w:rPr>
          <w:rFonts w:ascii="Times New Roman" w:hAnsi="Times New Roman" w:cs="Times New Roman"/>
          <w:noProof/>
        </w:rPr>
        <w:t>clarity for the market</w:t>
      </w:r>
      <w:r w:rsidR="00023F40" w:rsidRPr="2C7AF87A">
        <w:rPr>
          <w:rFonts w:ascii="Times New Roman" w:hAnsi="Times New Roman" w:cs="Times New Roman"/>
          <w:noProof/>
        </w:rPr>
        <w:t xml:space="preserve">, </w:t>
      </w:r>
      <w:r w:rsidR="00DC3D53" w:rsidRPr="2C7AF87A">
        <w:rPr>
          <w:rFonts w:ascii="Times New Roman" w:hAnsi="Times New Roman" w:cs="Times New Roman"/>
          <w:noProof/>
        </w:rPr>
        <w:t xml:space="preserve">a Commission Recommendation on the Voluntary SME standard </w:t>
      </w:r>
      <w:r w:rsidR="00403414" w:rsidRPr="2C7AF87A">
        <w:rPr>
          <w:rFonts w:ascii="Times New Roman" w:hAnsi="Times New Roman" w:cs="Times New Roman"/>
          <w:noProof/>
        </w:rPr>
        <w:t xml:space="preserve">developed by </w:t>
      </w:r>
      <w:r w:rsidR="002D4293" w:rsidRPr="2C7AF87A">
        <w:rPr>
          <w:rFonts w:ascii="Times New Roman" w:hAnsi="Times New Roman" w:cs="Times New Roman"/>
          <w:noProof/>
        </w:rPr>
        <w:t xml:space="preserve">the European Financial Reporting Advisory Group </w:t>
      </w:r>
      <w:r w:rsidR="00CF37C4" w:rsidRPr="00837B59">
        <w:rPr>
          <w:rFonts w:ascii="Times New Roman" w:hAnsi="Times New Roman" w:cs="Times New Roman"/>
          <w:noProof/>
        </w:rPr>
        <w:t>(EFRAG)</w:t>
      </w:r>
      <w:r w:rsidR="00CF37C4">
        <w:rPr>
          <w:rFonts w:ascii="Times New Roman" w:hAnsi="Times New Roman" w:cs="Times New Roman"/>
          <w:noProof/>
        </w:rPr>
        <w:t xml:space="preserve"> </w:t>
      </w:r>
      <w:r w:rsidR="00DC3D53" w:rsidRPr="2C7AF87A">
        <w:rPr>
          <w:rFonts w:ascii="Times New Roman" w:hAnsi="Times New Roman" w:cs="Times New Roman"/>
          <w:noProof/>
        </w:rPr>
        <w:t>will be published by summer 2025</w:t>
      </w:r>
      <w:r w:rsidR="00DB1D2A" w:rsidRPr="2C7AF87A">
        <w:rPr>
          <w:rFonts w:ascii="Times New Roman" w:hAnsi="Times New Roman" w:cs="Times New Roman"/>
          <w:noProof/>
        </w:rPr>
        <w:t>.</w:t>
      </w:r>
      <w:r w:rsidR="00DC3D53" w:rsidRPr="2C7AF87A">
        <w:rPr>
          <w:rFonts w:ascii="Times New Roman" w:hAnsi="Times New Roman" w:cs="Times New Roman"/>
          <w:noProof/>
        </w:rPr>
        <w:t xml:space="preserve"> </w:t>
      </w:r>
      <w:r w:rsidR="00A9267A" w:rsidRPr="2C7AF87A">
        <w:rPr>
          <w:rFonts w:ascii="Times New Roman" w:hAnsi="Times New Roman" w:cs="Times New Roman"/>
          <w:noProof/>
        </w:rPr>
        <w:t xml:space="preserve"> </w:t>
      </w:r>
    </w:p>
    <w:p w14:paraId="6B89AAA0" w14:textId="1C6B0255" w:rsidR="00731B53" w:rsidRPr="005F02F0" w:rsidRDefault="00731B53" w:rsidP="00731B53">
      <w:pPr>
        <w:spacing w:line="259" w:lineRule="auto"/>
        <w:jc w:val="both"/>
        <w:rPr>
          <w:rFonts w:ascii="Times New Roman" w:hAnsi="Times New Roman" w:cs="Times New Roman"/>
          <w:noProof/>
        </w:rPr>
      </w:pPr>
      <w:r w:rsidRPr="005F02F0">
        <w:rPr>
          <w:rFonts w:ascii="Times New Roman" w:hAnsi="Times New Roman" w:cs="Times New Roman"/>
          <w:b/>
          <w:bCs/>
          <w:noProof/>
        </w:rPr>
        <w:t>SMEs encounter difficulties in accessing sustainable finance opportunities.</w:t>
      </w:r>
      <w:r w:rsidRPr="005F02F0">
        <w:rPr>
          <w:rFonts w:ascii="Times New Roman" w:hAnsi="Times New Roman" w:cs="Times New Roman"/>
          <w:noProof/>
        </w:rPr>
        <w:t xml:space="preserve"> The Commission will aim to support SMEs</w:t>
      </w:r>
      <w:r w:rsidR="00745010">
        <w:rPr>
          <w:rFonts w:ascii="Times New Roman" w:hAnsi="Times New Roman" w:cs="Times New Roman"/>
          <w:noProof/>
        </w:rPr>
        <w:t xml:space="preserve"> </w:t>
      </w:r>
      <w:r w:rsidRPr="005F02F0">
        <w:rPr>
          <w:rFonts w:ascii="Times New Roman" w:hAnsi="Times New Roman" w:cs="Times New Roman"/>
          <w:noProof/>
        </w:rPr>
        <w:t xml:space="preserve">in two ways. </w:t>
      </w:r>
      <w:r w:rsidR="00D65F73">
        <w:rPr>
          <w:rFonts w:ascii="Times New Roman" w:hAnsi="Times New Roman" w:cs="Times New Roman"/>
          <w:noProof/>
        </w:rPr>
        <w:t>Firstly</w:t>
      </w:r>
      <w:r w:rsidR="00D65F73" w:rsidRPr="005F02F0">
        <w:rPr>
          <w:rFonts w:ascii="Times New Roman" w:hAnsi="Times New Roman" w:cs="Times New Roman"/>
          <w:noProof/>
        </w:rPr>
        <w:t>, the Commission will</w:t>
      </w:r>
      <w:r w:rsidR="00D65F73">
        <w:rPr>
          <w:rFonts w:ascii="Times New Roman" w:hAnsi="Times New Roman" w:cs="Times New Roman"/>
          <w:noProof/>
        </w:rPr>
        <w:t xml:space="preserve"> by summer 2025</w:t>
      </w:r>
      <w:r w:rsidR="00D65F73" w:rsidRPr="005F02F0">
        <w:rPr>
          <w:rFonts w:ascii="Times New Roman" w:hAnsi="Times New Roman" w:cs="Times New Roman"/>
          <w:noProof/>
        </w:rPr>
        <w:t xml:space="preserve"> revise the Taxonomy Disclosures Delegated Act in a way that does not limit SMEs access to sustainable finance and avoids imposing indirectly disproportionate</w:t>
      </w:r>
      <w:r w:rsidR="00D65F73">
        <w:rPr>
          <w:rFonts w:ascii="Times New Roman" w:hAnsi="Times New Roman" w:cs="Times New Roman"/>
          <w:noProof/>
        </w:rPr>
        <w:t xml:space="preserve"> sustainability</w:t>
      </w:r>
      <w:r w:rsidR="00D65F73" w:rsidRPr="005F02F0">
        <w:rPr>
          <w:rFonts w:ascii="Times New Roman" w:hAnsi="Times New Roman" w:cs="Times New Roman"/>
          <w:noProof/>
        </w:rPr>
        <w:t xml:space="preserve"> reporting requirements to SMEs</w:t>
      </w:r>
      <w:r w:rsidR="00D65F73" w:rsidRPr="005F02F0">
        <w:rPr>
          <w:rFonts w:ascii="Times New Roman" w:hAnsi="Times New Roman" w:cs="Times New Roman"/>
          <w:b/>
          <w:bCs/>
          <w:noProof/>
        </w:rPr>
        <w:t>.</w:t>
      </w:r>
      <w:r w:rsidR="00D65F73" w:rsidRPr="005F02F0">
        <w:rPr>
          <w:rFonts w:ascii="Times New Roman" w:hAnsi="Times New Roman" w:cs="Times New Roman"/>
          <w:noProof/>
        </w:rPr>
        <w:t xml:space="preserve"> </w:t>
      </w:r>
      <w:r w:rsidR="00D65F73">
        <w:rPr>
          <w:rFonts w:ascii="Times New Roman" w:hAnsi="Times New Roman" w:cs="Times New Roman"/>
          <w:noProof/>
        </w:rPr>
        <w:t xml:space="preserve">This revision will </w:t>
      </w:r>
      <w:r w:rsidR="00D65F73" w:rsidRPr="005F02F0">
        <w:rPr>
          <w:rFonts w:ascii="Times New Roman" w:hAnsi="Times New Roman" w:cs="Times New Roman"/>
          <w:noProof/>
        </w:rPr>
        <w:t>address</w:t>
      </w:r>
      <w:r w:rsidR="00D65F73">
        <w:rPr>
          <w:rFonts w:ascii="Times New Roman" w:hAnsi="Times New Roman" w:cs="Times New Roman"/>
          <w:noProof/>
        </w:rPr>
        <w:t>, in particular,</w:t>
      </w:r>
      <w:r w:rsidR="00D65F73" w:rsidRPr="005F02F0">
        <w:rPr>
          <w:rFonts w:ascii="Times New Roman" w:hAnsi="Times New Roman" w:cs="Times New Roman"/>
          <w:noProof/>
        </w:rPr>
        <w:t xml:space="preserve"> the difference in scope of the numerator and denominator of the Green Asset Ratio (GAR). </w:t>
      </w:r>
      <w:r w:rsidR="00D65F73">
        <w:rPr>
          <w:rFonts w:ascii="Times New Roman" w:hAnsi="Times New Roman" w:cs="Times New Roman"/>
          <w:noProof/>
        </w:rPr>
        <w:t>Secondly</w:t>
      </w:r>
      <w:r w:rsidR="00D65F73" w:rsidRPr="005F02F0">
        <w:rPr>
          <w:rFonts w:ascii="Times New Roman" w:hAnsi="Times New Roman" w:cs="Times New Roman"/>
          <w:noProof/>
        </w:rPr>
        <w:t>, based on the advice of the Platform of Sustainable Finance</w:t>
      </w:r>
      <w:r w:rsidR="00D65F73" w:rsidRPr="00AC210A">
        <w:rPr>
          <w:rStyle w:val="FootnoteReference"/>
          <w:rFonts w:cs="Times New Roman"/>
          <w:noProof/>
          <w:sz w:val="24"/>
        </w:rPr>
        <w:footnoteReference w:id="70"/>
      </w:r>
      <w:r w:rsidR="00D65F73" w:rsidRPr="005F02F0">
        <w:rPr>
          <w:rFonts w:ascii="Times New Roman" w:hAnsi="Times New Roman" w:cs="Times New Roman"/>
          <w:noProof/>
        </w:rPr>
        <w:t xml:space="preserve"> and building on the InvestEU sustainability guarantee targeting SMEs, the Commission will develop a voluntary streamlined approach to help SMEs to voluntarily disclose to banks</w:t>
      </w:r>
      <w:r w:rsidR="00A93D30">
        <w:rPr>
          <w:rFonts w:ascii="Times New Roman" w:hAnsi="Times New Roman" w:cs="Times New Roman"/>
          <w:noProof/>
        </w:rPr>
        <w:t xml:space="preserve"> </w:t>
      </w:r>
      <w:r w:rsidR="00D24494">
        <w:rPr>
          <w:rFonts w:ascii="Times New Roman" w:hAnsi="Times New Roman" w:cs="Times New Roman"/>
          <w:noProof/>
        </w:rPr>
        <w:t>and investors</w:t>
      </w:r>
      <w:r w:rsidR="00D65F73" w:rsidRPr="005F02F0">
        <w:rPr>
          <w:rFonts w:ascii="Times New Roman" w:hAnsi="Times New Roman" w:cs="Times New Roman"/>
          <w:noProof/>
        </w:rPr>
        <w:t xml:space="preserve"> their environmental sustainability performance when seeking sustainable financing.</w:t>
      </w:r>
      <w:r w:rsidRPr="005F02F0">
        <w:rPr>
          <w:rFonts w:ascii="Times New Roman" w:hAnsi="Times New Roman" w:cs="Times New Roman"/>
          <w:noProof/>
        </w:rPr>
        <w:t xml:space="preserve"> </w:t>
      </w:r>
      <w:r w:rsidR="000C562E" w:rsidRPr="007B3EEC">
        <w:rPr>
          <w:rFonts w:ascii="Times New Roman" w:hAnsi="Times New Roman" w:cs="Times New Roman"/>
          <w:noProof/>
        </w:rPr>
        <w:t xml:space="preserve">In addition, </w:t>
      </w:r>
      <w:r w:rsidRPr="007B3EEC">
        <w:rPr>
          <w:rFonts w:ascii="Times New Roman" w:hAnsi="Times New Roman" w:cs="Times New Roman"/>
          <w:noProof/>
        </w:rPr>
        <w:t>the</w:t>
      </w:r>
      <w:r w:rsidRPr="005F02F0">
        <w:rPr>
          <w:rFonts w:ascii="Times New Roman" w:hAnsi="Times New Roman" w:cs="Times New Roman"/>
          <w:noProof/>
        </w:rPr>
        <w:t xml:space="preserve"> Commission will assess, if any subsequent revisions of the delegated act would be required to further facilitate reporting by financial actors, and banks in particular, on how they finance SMEs engaged in sustainable activities.</w:t>
      </w:r>
    </w:p>
    <w:p w14:paraId="00282119" w14:textId="2D76EE27" w:rsidR="00F67A1B" w:rsidRPr="005E6CF2" w:rsidRDefault="00F67A1B" w:rsidP="00731B53">
      <w:pPr>
        <w:spacing w:line="259" w:lineRule="auto"/>
        <w:jc w:val="both"/>
        <w:rPr>
          <w:rFonts w:ascii="Times New Roman" w:hAnsi="Times New Roman" w:cs="Times New Roman"/>
          <w:b/>
          <w:noProof/>
          <w:u w:val="single"/>
        </w:rPr>
      </w:pPr>
      <w:r w:rsidRPr="005E6CF2">
        <w:rPr>
          <w:rFonts w:ascii="Times New Roman" w:hAnsi="Times New Roman" w:cs="Times New Roman"/>
          <w:b/>
          <w:noProof/>
          <w:u w:val="single"/>
        </w:rPr>
        <w:t>Actions:</w:t>
      </w:r>
    </w:p>
    <w:p w14:paraId="5F5BE8A6" w14:textId="77777777" w:rsidR="005E6CF2" w:rsidRPr="005E6CF2" w:rsidRDefault="005E6CF2" w:rsidP="005E6CF2">
      <w:pPr>
        <w:numPr>
          <w:ilvl w:val="0"/>
          <w:numId w:val="29"/>
        </w:numPr>
        <w:spacing w:after="0" w:line="22" w:lineRule="atLeast"/>
        <w:jc w:val="both"/>
        <w:rPr>
          <w:rFonts w:ascii="Times New Roman" w:hAnsi="Times New Roman" w:cs="Times New Roman"/>
          <w:noProof/>
        </w:rPr>
      </w:pPr>
      <w:r w:rsidRPr="005E6CF2">
        <w:rPr>
          <w:rFonts w:ascii="Times New Roman" w:hAnsi="Times New Roman" w:cs="Times New Roman"/>
          <w:noProof/>
        </w:rPr>
        <w:t>Provide an SME ID tool based on self-declaration available in all EU languages to facilitate proof of SME status, where appropriate (together with the Single Market Strategy)</w:t>
      </w:r>
    </w:p>
    <w:p w14:paraId="63F9104E" w14:textId="77777777" w:rsidR="005E6CF2" w:rsidRPr="005E6CF2" w:rsidRDefault="005E6CF2" w:rsidP="005E6CF2">
      <w:pPr>
        <w:numPr>
          <w:ilvl w:val="0"/>
          <w:numId w:val="29"/>
        </w:numPr>
        <w:spacing w:after="0" w:line="22" w:lineRule="atLeast"/>
        <w:jc w:val="both"/>
        <w:rPr>
          <w:rFonts w:ascii="Times New Roman" w:hAnsi="Times New Roman" w:cs="Times New Roman"/>
          <w:noProof/>
        </w:rPr>
      </w:pPr>
      <w:r w:rsidRPr="005E6CF2" w:rsidDel="008B6F1C">
        <w:rPr>
          <w:rFonts w:ascii="Times New Roman" w:hAnsi="Times New Roman" w:cs="Times New Roman"/>
          <w:noProof/>
        </w:rPr>
        <w:t xml:space="preserve">Reinforce </w:t>
      </w:r>
      <w:r w:rsidRPr="005E6CF2">
        <w:rPr>
          <w:rFonts w:ascii="Times New Roman" w:hAnsi="Times New Roman" w:cs="Times New Roman"/>
          <w:noProof/>
        </w:rPr>
        <w:t>the Network of SME Envoys, including to encourage the voluntary adoption of measures encouraging SME cross-border trade and contribute to the administrative burden reduction agenda (Q3 2025)</w:t>
      </w:r>
    </w:p>
    <w:p w14:paraId="64F35EAB" w14:textId="77777777" w:rsidR="005E6CF2" w:rsidRPr="005E6CF2" w:rsidRDefault="005E6CF2" w:rsidP="005E6CF2">
      <w:pPr>
        <w:numPr>
          <w:ilvl w:val="0"/>
          <w:numId w:val="29"/>
        </w:numPr>
        <w:spacing w:after="0" w:line="22" w:lineRule="atLeast"/>
        <w:jc w:val="both"/>
        <w:rPr>
          <w:rFonts w:ascii="Times New Roman" w:hAnsi="Times New Roman" w:cs="Times New Roman"/>
          <w:noProof/>
        </w:rPr>
      </w:pPr>
      <w:r w:rsidRPr="005E6CF2">
        <w:rPr>
          <w:rFonts w:ascii="Times New Roman" w:hAnsi="Times New Roman" w:cs="Times New Roman"/>
          <w:noProof/>
        </w:rPr>
        <w:t>Publish best practice examples of SME-friendly provisions that can be systematically considered for inclusion in draft legislative acts</w:t>
      </w:r>
      <w:r w:rsidRPr="005E6CF2" w:rsidDel="009020FA">
        <w:rPr>
          <w:rFonts w:ascii="Times New Roman" w:hAnsi="Times New Roman" w:cs="Times New Roman"/>
          <w:noProof/>
        </w:rPr>
        <w:t xml:space="preserve"> </w:t>
      </w:r>
      <w:r w:rsidRPr="005E6CF2">
        <w:rPr>
          <w:rFonts w:ascii="Times New Roman" w:hAnsi="Times New Roman" w:cs="Times New Roman"/>
          <w:noProof/>
        </w:rPr>
        <w:t>and negotiations (Q3 2025)</w:t>
      </w:r>
    </w:p>
    <w:p w14:paraId="6783BA42" w14:textId="77777777" w:rsidR="005E6CF2" w:rsidRPr="005E6CF2" w:rsidRDefault="005E6CF2" w:rsidP="005E6CF2">
      <w:pPr>
        <w:numPr>
          <w:ilvl w:val="0"/>
          <w:numId w:val="29"/>
        </w:numPr>
        <w:spacing w:after="0" w:line="22" w:lineRule="atLeast"/>
        <w:jc w:val="both"/>
        <w:rPr>
          <w:rFonts w:ascii="Times New Roman" w:hAnsi="Times New Roman" w:cs="Times New Roman"/>
          <w:noProof/>
        </w:rPr>
      </w:pPr>
      <w:r w:rsidRPr="005E6CF2">
        <w:rPr>
          <w:rFonts w:ascii="Times New Roman" w:hAnsi="Times New Roman" w:cs="Times New Roman"/>
          <w:noProof/>
        </w:rPr>
        <w:t>Adopt a definition of small mid-caps and an SMC omnibus (together with the Single Market Strategy)</w:t>
      </w:r>
    </w:p>
    <w:p w14:paraId="438D64A5" w14:textId="77777777" w:rsidR="005E6CF2" w:rsidRPr="005E6CF2" w:rsidRDefault="005E6CF2" w:rsidP="005E6CF2">
      <w:pPr>
        <w:numPr>
          <w:ilvl w:val="0"/>
          <w:numId w:val="29"/>
        </w:numPr>
        <w:spacing w:after="0" w:line="22" w:lineRule="atLeast"/>
        <w:jc w:val="both"/>
        <w:rPr>
          <w:rFonts w:ascii="Times New Roman" w:hAnsi="Times New Roman" w:cs="Times New Roman"/>
          <w:noProof/>
        </w:rPr>
      </w:pPr>
      <w:r w:rsidRPr="005E6CF2">
        <w:rPr>
          <w:rFonts w:ascii="Times New Roman" w:hAnsi="Times New Roman" w:cs="Times New Roman"/>
          <w:noProof/>
        </w:rPr>
        <w:t xml:space="preserve">Extend the existing SME fund, implemented by the EUIPO, for 2026 and possibly 2027 (Q4 2025) </w:t>
      </w:r>
    </w:p>
    <w:p w14:paraId="225AF2A6" w14:textId="731BBDCE" w:rsidR="005E6CF2" w:rsidRPr="005E6CF2" w:rsidRDefault="005E6CF2" w:rsidP="005E6CF2">
      <w:pPr>
        <w:numPr>
          <w:ilvl w:val="0"/>
          <w:numId w:val="29"/>
        </w:numPr>
        <w:spacing w:after="0" w:line="22" w:lineRule="atLeast"/>
        <w:jc w:val="both"/>
        <w:rPr>
          <w:rFonts w:ascii="Times New Roman" w:hAnsi="Times New Roman" w:cs="Times New Roman"/>
          <w:noProof/>
        </w:rPr>
      </w:pPr>
      <w:r w:rsidRPr="005E6CF2">
        <w:rPr>
          <w:rFonts w:ascii="Times New Roman" w:hAnsi="Times New Roman" w:cs="Times New Roman"/>
          <w:noProof/>
        </w:rPr>
        <w:t>Adopt a Commission Recommendation for a ‘Voluntary SME’ standard (VSME) to manage sustainability requests to SMEs stemming from their value chain and financial partners (Q</w:t>
      </w:r>
      <w:r>
        <w:rPr>
          <w:rFonts w:ascii="Times New Roman" w:hAnsi="Times New Roman" w:cs="Times New Roman"/>
          <w:noProof/>
        </w:rPr>
        <w:t>3</w:t>
      </w:r>
      <w:r w:rsidRPr="005E6CF2">
        <w:rPr>
          <w:rFonts w:ascii="Times New Roman" w:hAnsi="Times New Roman" w:cs="Times New Roman"/>
          <w:noProof/>
        </w:rPr>
        <w:t xml:space="preserve"> 2025) </w:t>
      </w:r>
    </w:p>
    <w:p w14:paraId="5A75E426" w14:textId="161B8294" w:rsidR="00F67A1B" w:rsidRPr="005F02F0" w:rsidRDefault="005E6CF2" w:rsidP="005E6CF2">
      <w:pPr>
        <w:numPr>
          <w:ilvl w:val="0"/>
          <w:numId w:val="29"/>
        </w:numPr>
        <w:spacing w:after="0" w:line="22" w:lineRule="atLeast"/>
        <w:jc w:val="both"/>
        <w:rPr>
          <w:rFonts w:ascii="Times New Roman" w:hAnsi="Times New Roman" w:cs="Times New Roman"/>
          <w:noProof/>
        </w:rPr>
      </w:pPr>
      <w:r w:rsidRPr="005E6CF2">
        <w:rPr>
          <w:rFonts w:ascii="Times New Roman" w:hAnsi="Times New Roman" w:cs="Times New Roman"/>
          <w:noProof/>
        </w:rPr>
        <w:t>Develop a voluntary streamlined approach to help SMEs demonstrate their sustainability efforts and improve their access to sustainable finance, including by assessing the need to amend the Taxonomy Disclosures Delegated Act to allow financial institutions to better reflect their financing activities of those SMEs (Q1 2026 / Q2 2026)</w:t>
      </w:r>
    </w:p>
    <w:p w14:paraId="03E6CA98" w14:textId="2C594800" w:rsidR="00810B36" w:rsidRPr="005F02F0" w:rsidRDefault="00810B36" w:rsidP="007B120C">
      <w:pPr>
        <w:spacing w:before="360"/>
        <w:rPr>
          <w:rFonts w:ascii="Times New Roman" w:hAnsi="Times New Roman" w:cs="Times New Roman"/>
          <w:b/>
          <w:noProof/>
          <w:sz w:val="28"/>
          <w:szCs w:val="28"/>
        </w:rPr>
      </w:pPr>
      <w:r w:rsidRPr="005F02F0">
        <w:rPr>
          <w:rFonts w:ascii="Times New Roman" w:hAnsi="Times New Roman" w:cs="Times New Roman"/>
          <w:b/>
          <w:iCs/>
          <w:noProof/>
          <w:sz w:val="28"/>
          <w:szCs w:val="28"/>
        </w:rPr>
        <w:t xml:space="preserve">Chapter 4. </w:t>
      </w:r>
      <w:r w:rsidR="00C961F2" w:rsidRPr="005F02F0">
        <w:rPr>
          <w:rFonts w:ascii="Times New Roman" w:hAnsi="Times New Roman" w:cs="Times New Roman"/>
          <w:b/>
          <w:iCs/>
          <w:noProof/>
          <w:sz w:val="28"/>
          <w:szCs w:val="28"/>
        </w:rPr>
        <w:t>Digit</w:t>
      </w:r>
      <w:r w:rsidR="00035DCE" w:rsidRPr="005F02F0">
        <w:rPr>
          <w:rFonts w:ascii="Times New Roman" w:hAnsi="Times New Roman" w:cs="Times New Roman"/>
          <w:b/>
          <w:iCs/>
          <w:noProof/>
          <w:sz w:val="28"/>
          <w:szCs w:val="28"/>
        </w:rPr>
        <w:t>a</w:t>
      </w:r>
      <w:r w:rsidR="00C961F2" w:rsidRPr="005F02F0">
        <w:rPr>
          <w:rFonts w:ascii="Times New Roman" w:hAnsi="Times New Roman" w:cs="Times New Roman"/>
          <w:b/>
          <w:iCs/>
          <w:noProof/>
          <w:sz w:val="28"/>
          <w:szCs w:val="28"/>
        </w:rPr>
        <w:t>lising</w:t>
      </w:r>
      <w:r w:rsidR="00E07F35" w:rsidRPr="005F02F0">
        <w:rPr>
          <w:rFonts w:ascii="Times New Roman" w:hAnsi="Times New Roman" w:cs="Times New Roman"/>
          <w:b/>
          <w:iCs/>
          <w:noProof/>
          <w:sz w:val="28"/>
          <w:szCs w:val="28"/>
        </w:rPr>
        <w:t xml:space="preserve"> </w:t>
      </w:r>
      <w:r w:rsidRPr="005F02F0">
        <w:rPr>
          <w:rFonts w:ascii="Times New Roman" w:hAnsi="Times New Roman" w:cs="Times New Roman"/>
          <w:b/>
          <w:noProof/>
          <w:sz w:val="28"/>
          <w:szCs w:val="28"/>
        </w:rPr>
        <w:t>the Single Market</w:t>
      </w:r>
    </w:p>
    <w:p w14:paraId="17FDF77F" w14:textId="1EF1E05A" w:rsidR="00CE533C" w:rsidRPr="005F02F0" w:rsidRDefault="00BA33DA" w:rsidP="00810B36">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The successful operation of </w:t>
      </w:r>
      <w:r w:rsidR="00FC6C06" w:rsidRPr="005F02F0">
        <w:rPr>
          <w:rFonts w:ascii="Times New Roman" w:hAnsi="Times New Roman" w:cs="Times New Roman"/>
          <w:b/>
          <w:bCs/>
          <w:noProof/>
        </w:rPr>
        <w:t xml:space="preserve">the Single Market </w:t>
      </w:r>
      <w:r w:rsidR="00C871D4" w:rsidRPr="005F02F0">
        <w:rPr>
          <w:rFonts w:ascii="Times New Roman" w:hAnsi="Times New Roman" w:cs="Times New Roman"/>
          <w:b/>
          <w:bCs/>
          <w:noProof/>
        </w:rPr>
        <w:t xml:space="preserve">requires </w:t>
      </w:r>
      <w:r w:rsidR="007B6125" w:rsidRPr="005F02F0">
        <w:rPr>
          <w:rFonts w:ascii="Times New Roman" w:hAnsi="Times New Roman" w:cs="Times New Roman"/>
          <w:b/>
          <w:bCs/>
          <w:noProof/>
        </w:rPr>
        <w:t xml:space="preserve">Member States and the EU to work </w:t>
      </w:r>
      <w:r w:rsidR="008541F2" w:rsidRPr="005F02F0">
        <w:rPr>
          <w:rFonts w:ascii="Times New Roman" w:hAnsi="Times New Roman" w:cs="Times New Roman"/>
          <w:b/>
          <w:bCs/>
          <w:noProof/>
        </w:rPr>
        <w:t>in sync</w:t>
      </w:r>
      <w:r w:rsidR="00D17006" w:rsidRPr="005F02F0">
        <w:rPr>
          <w:rFonts w:ascii="Times New Roman" w:hAnsi="Times New Roman" w:cs="Times New Roman"/>
          <w:b/>
          <w:bCs/>
          <w:noProof/>
        </w:rPr>
        <w:t>:</w:t>
      </w:r>
      <w:r w:rsidR="008541F2" w:rsidRPr="005F02F0">
        <w:rPr>
          <w:rFonts w:ascii="Times New Roman" w:hAnsi="Times New Roman" w:cs="Times New Roman"/>
          <w:b/>
          <w:bCs/>
          <w:noProof/>
        </w:rPr>
        <w:t xml:space="preserve"> </w:t>
      </w:r>
      <w:r w:rsidR="00450871" w:rsidRPr="005F02F0">
        <w:rPr>
          <w:rFonts w:ascii="Times New Roman" w:hAnsi="Times New Roman" w:cs="Times New Roman"/>
          <w:b/>
          <w:bCs/>
          <w:noProof/>
        </w:rPr>
        <w:t>d</w:t>
      </w:r>
      <w:r w:rsidR="00810B36" w:rsidRPr="005F02F0">
        <w:rPr>
          <w:rFonts w:ascii="Times New Roman" w:hAnsi="Times New Roman" w:cs="Times New Roman"/>
          <w:b/>
          <w:bCs/>
          <w:noProof/>
        </w:rPr>
        <w:t>igital</w:t>
      </w:r>
      <w:r w:rsidR="00EE40A9" w:rsidRPr="005F02F0">
        <w:rPr>
          <w:rFonts w:ascii="Times New Roman" w:hAnsi="Times New Roman" w:cs="Times New Roman"/>
          <w:b/>
          <w:bCs/>
          <w:noProof/>
        </w:rPr>
        <w:t xml:space="preserve"> tools </w:t>
      </w:r>
      <w:r w:rsidR="00F31F1A" w:rsidRPr="005F02F0">
        <w:rPr>
          <w:rFonts w:ascii="Times New Roman" w:hAnsi="Times New Roman" w:cs="Times New Roman"/>
          <w:b/>
          <w:bCs/>
          <w:noProof/>
        </w:rPr>
        <w:t xml:space="preserve">make this possible </w:t>
      </w:r>
      <w:r w:rsidR="00076D39" w:rsidRPr="005F02F0">
        <w:rPr>
          <w:rFonts w:ascii="Times New Roman" w:hAnsi="Times New Roman" w:cs="Times New Roman"/>
          <w:b/>
          <w:bCs/>
          <w:noProof/>
        </w:rPr>
        <w:t xml:space="preserve">and </w:t>
      </w:r>
      <w:r w:rsidR="00450871" w:rsidRPr="005F02F0">
        <w:rPr>
          <w:rFonts w:ascii="Times New Roman" w:hAnsi="Times New Roman" w:cs="Times New Roman"/>
          <w:b/>
          <w:bCs/>
          <w:noProof/>
        </w:rPr>
        <w:t xml:space="preserve">are </w:t>
      </w:r>
      <w:r w:rsidR="00810B36" w:rsidRPr="005F02F0">
        <w:rPr>
          <w:rFonts w:ascii="Times New Roman" w:hAnsi="Times New Roman" w:cs="Times New Roman"/>
          <w:b/>
          <w:bCs/>
          <w:noProof/>
        </w:rPr>
        <w:t xml:space="preserve">fundamental for smart </w:t>
      </w:r>
      <w:r w:rsidR="00007970" w:rsidRPr="005F02F0">
        <w:rPr>
          <w:rFonts w:ascii="Times New Roman" w:hAnsi="Times New Roman" w:cs="Times New Roman"/>
          <w:b/>
          <w:bCs/>
          <w:noProof/>
        </w:rPr>
        <w:t xml:space="preserve">policy </w:t>
      </w:r>
      <w:r w:rsidR="00810B36" w:rsidRPr="005F02F0">
        <w:rPr>
          <w:rFonts w:ascii="Times New Roman" w:hAnsi="Times New Roman" w:cs="Times New Roman"/>
          <w:b/>
          <w:bCs/>
          <w:noProof/>
        </w:rPr>
        <w:lastRenderedPageBreak/>
        <w:t>implementation.</w:t>
      </w:r>
      <w:r w:rsidR="00810B36" w:rsidRPr="005F02F0">
        <w:rPr>
          <w:rFonts w:ascii="Times New Roman" w:hAnsi="Times New Roman" w:cs="Times New Roman"/>
          <w:noProof/>
        </w:rPr>
        <w:t xml:space="preserve"> </w:t>
      </w:r>
      <w:r w:rsidR="000F327C" w:rsidRPr="005F02F0">
        <w:rPr>
          <w:rFonts w:ascii="Times New Roman" w:hAnsi="Times New Roman" w:cs="Times New Roman"/>
          <w:noProof/>
        </w:rPr>
        <w:t xml:space="preserve">A lack of </w:t>
      </w:r>
      <w:r w:rsidR="002C6B77" w:rsidRPr="005F02F0">
        <w:rPr>
          <w:rFonts w:ascii="Times New Roman" w:hAnsi="Times New Roman" w:cs="Times New Roman"/>
          <w:noProof/>
        </w:rPr>
        <w:t>administrations a</w:t>
      </w:r>
      <w:r w:rsidR="00AB0CFE" w:rsidRPr="005F02F0">
        <w:rPr>
          <w:rFonts w:ascii="Times New Roman" w:hAnsi="Times New Roman" w:cs="Times New Roman"/>
          <w:noProof/>
        </w:rPr>
        <w:t>t</w:t>
      </w:r>
      <w:r w:rsidR="002C6B77" w:rsidRPr="005F02F0">
        <w:rPr>
          <w:rFonts w:ascii="Times New Roman" w:hAnsi="Times New Roman" w:cs="Times New Roman"/>
          <w:noProof/>
        </w:rPr>
        <w:t xml:space="preserve"> national and EU level </w:t>
      </w:r>
      <w:r w:rsidR="00913C82" w:rsidRPr="005F02F0">
        <w:rPr>
          <w:rFonts w:ascii="Times New Roman" w:hAnsi="Times New Roman" w:cs="Times New Roman"/>
          <w:noProof/>
        </w:rPr>
        <w:t xml:space="preserve">working together </w:t>
      </w:r>
      <w:r w:rsidR="001217E9" w:rsidRPr="005F02F0">
        <w:rPr>
          <w:rFonts w:ascii="Times New Roman" w:hAnsi="Times New Roman" w:cs="Times New Roman"/>
          <w:noProof/>
        </w:rPr>
        <w:t xml:space="preserve">and assuming </w:t>
      </w:r>
      <w:r w:rsidR="00EC382A" w:rsidRPr="005F02F0">
        <w:rPr>
          <w:rFonts w:ascii="Times New Roman" w:hAnsi="Times New Roman" w:cs="Times New Roman"/>
          <w:noProof/>
        </w:rPr>
        <w:t>joint ownership</w:t>
      </w:r>
      <w:r w:rsidR="00E918A3" w:rsidRPr="005F02F0">
        <w:rPr>
          <w:rFonts w:ascii="Times New Roman" w:hAnsi="Times New Roman" w:cs="Times New Roman"/>
          <w:noProof/>
        </w:rPr>
        <w:t xml:space="preserve"> for the day-to-day operation of the Single Market </w:t>
      </w:r>
      <w:r w:rsidR="00C732B5" w:rsidRPr="005F02F0">
        <w:rPr>
          <w:rFonts w:ascii="Times New Roman" w:hAnsi="Times New Roman" w:cs="Times New Roman"/>
          <w:noProof/>
        </w:rPr>
        <w:t xml:space="preserve">is </w:t>
      </w:r>
      <w:r w:rsidR="001C0DDB" w:rsidRPr="005F02F0">
        <w:rPr>
          <w:rFonts w:ascii="Times New Roman" w:hAnsi="Times New Roman" w:cs="Times New Roman"/>
          <w:noProof/>
        </w:rPr>
        <w:t xml:space="preserve">leading to </w:t>
      </w:r>
      <w:r w:rsidR="00E062E5" w:rsidRPr="005F02F0">
        <w:rPr>
          <w:rFonts w:ascii="Times New Roman" w:hAnsi="Times New Roman" w:cs="Times New Roman"/>
          <w:noProof/>
        </w:rPr>
        <w:t xml:space="preserve">divergent approaches and </w:t>
      </w:r>
      <w:r w:rsidR="009556AF" w:rsidRPr="005F02F0">
        <w:rPr>
          <w:rFonts w:ascii="Times New Roman" w:hAnsi="Times New Roman" w:cs="Times New Roman"/>
          <w:noProof/>
        </w:rPr>
        <w:t>application</w:t>
      </w:r>
      <w:r w:rsidR="00522810" w:rsidRPr="005F02F0">
        <w:rPr>
          <w:rFonts w:ascii="Times New Roman" w:hAnsi="Times New Roman" w:cs="Times New Roman"/>
          <w:noProof/>
        </w:rPr>
        <w:t xml:space="preserve"> </w:t>
      </w:r>
      <w:r w:rsidR="00002B67" w:rsidRPr="005F02F0">
        <w:rPr>
          <w:rFonts w:ascii="Times New Roman" w:hAnsi="Times New Roman" w:cs="Times New Roman"/>
          <w:noProof/>
        </w:rPr>
        <w:t xml:space="preserve">of common </w:t>
      </w:r>
      <w:r w:rsidR="009556AF" w:rsidRPr="005F02F0">
        <w:rPr>
          <w:rFonts w:ascii="Times New Roman" w:hAnsi="Times New Roman" w:cs="Times New Roman"/>
          <w:noProof/>
        </w:rPr>
        <w:t xml:space="preserve">rules </w:t>
      </w:r>
      <w:r w:rsidR="00522810" w:rsidRPr="005F02F0">
        <w:rPr>
          <w:rFonts w:ascii="Times New Roman" w:hAnsi="Times New Roman" w:cs="Times New Roman"/>
          <w:noProof/>
        </w:rPr>
        <w:t xml:space="preserve">that </w:t>
      </w:r>
      <w:r w:rsidR="00085B9C" w:rsidRPr="005F02F0">
        <w:rPr>
          <w:rFonts w:ascii="Times New Roman" w:hAnsi="Times New Roman" w:cs="Times New Roman"/>
          <w:noProof/>
        </w:rPr>
        <w:t xml:space="preserve">limits the </w:t>
      </w:r>
      <w:r w:rsidR="00C20359" w:rsidRPr="005F02F0">
        <w:rPr>
          <w:rFonts w:ascii="Times New Roman" w:hAnsi="Times New Roman" w:cs="Times New Roman"/>
          <w:noProof/>
        </w:rPr>
        <w:t>effectiveness of the Single Market.</w:t>
      </w:r>
    </w:p>
    <w:p w14:paraId="3E3306C3" w14:textId="782C0043" w:rsidR="00810B36" w:rsidRPr="005F02F0" w:rsidRDefault="00810B36" w:rsidP="00810B36">
      <w:pPr>
        <w:spacing w:line="259" w:lineRule="auto"/>
        <w:jc w:val="both"/>
        <w:rPr>
          <w:rFonts w:ascii="Times New Roman" w:hAnsi="Times New Roman" w:cs="Times New Roman"/>
          <w:noProof/>
        </w:rPr>
      </w:pPr>
      <w:r w:rsidRPr="005F02F0">
        <w:rPr>
          <w:rFonts w:ascii="Times New Roman" w:hAnsi="Times New Roman" w:cs="Times New Roman"/>
          <w:b/>
          <w:noProof/>
        </w:rPr>
        <w:t>The main elements of an effective</w:t>
      </w:r>
      <w:r w:rsidR="00FD0672" w:rsidRPr="005F02F0">
        <w:rPr>
          <w:rFonts w:ascii="Times New Roman" w:hAnsi="Times New Roman" w:cs="Times New Roman"/>
          <w:b/>
          <w:noProof/>
        </w:rPr>
        <w:t xml:space="preserve"> and modern</w:t>
      </w:r>
      <w:r w:rsidRPr="005F02F0">
        <w:rPr>
          <w:rFonts w:ascii="Times New Roman" w:hAnsi="Times New Roman" w:cs="Times New Roman"/>
          <w:b/>
          <w:noProof/>
        </w:rPr>
        <w:t xml:space="preserve"> </w:t>
      </w:r>
      <w:r w:rsidR="00376B1C" w:rsidRPr="005F02F0">
        <w:rPr>
          <w:rFonts w:ascii="Times New Roman" w:hAnsi="Times New Roman" w:cs="Times New Roman"/>
          <w:b/>
          <w:noProof/>
        </w:rPr>
        <w:t>regulatory</w:t>
      </w:r>
      <w:r w:rsidRPr="005F02F0" w:rsidDel="0004662F">
        <w:rPr>
          <w:rFonts w:ascii="Times New Roman" w:hAnsi="Times New Roman" w:cs="Times New Roman"/>
          <w:b/>
          <w:noProof/>
        </w:rPr>
        <w:t xml:space="preserve"> </w:t>
      </w:r>
      <w:r w:rsidRPr="005F02F0">
        <w:rPr>
          <w:rFonts w:ascii="Times New Roman" w:hAnsi="Times New Roman" w:cs="Times New Roman"/>
          <w:b/>
          <w:noProof/>
        </w:rPr>
        <w:t>framework include clear and easy to find online information about requirements, digitally accessible procedures, and automated reporting.</w:t>
      </w:r>
      <w:r w:rsidRPr="005F02F0">
        <w:rPr>
          <w:rFonts w:ascii="Times New Roman" w:hAnsi="Times New Roman" w:cs="Times New Roman"/>
          <w:noProof/>
        </w:rPr>
        <w:t xml:space="preserve"> However, </w:t>
      </w:r>
      <w:r w:rsidR="00251416" w:rsidRPr="005F02F0">
        <w:rPr>
          <w:rFonts w:ascii="Times New Roman" w:hAnsi="Times New Roman" w:cs="Times New Roman"/>
          <w:noProof/>
        </w:rPr>
        <w:t xml:space="preserve">economic operators </w:t>
      </w:r>
      <w:r w:rsidR="006F5942" w:rsidRPr="005F02F0">
        <w:rPr>
          <w:rFonts w:ascii="Times New Roman" w:hAnsi="Times New Roman" w:cs="Times New Roman"/>
          <w:noProof/>
        </w:rPr>
        <w:t xml:space="preserve">find it </w:t>
      </w:r>
      <w:r w:rsidR="004963AC" w:rsidRPr="005F02F0">
        <w:rPr>
          <w:rFonts w:ascii="Times New Roman" w:hAnsi="Times New Roman" w:cs="Times New Roman"/>
          <w:noProof/>
        </w:rPr>
        <w:t>hard or impossible</w:t>
      </w:r>
      <w:r w:rsidR="00251416" w:rsidRPr="005F02F0">
        <w:rPr>
          <w:rFonts w:ascii="Times New Roman" w:hAnsi="Times New Roman" w:cs="Times New Roman"/>
          <w:noProof/>
        </w:rPr>
        <w:t xml:space="preserve"> to access information and accomplis</w:t>
      </w:r>
      <w:r w:rsidR="006F5942" w:rsidRPr="005F02F0">
        <w:rPr>
          <w:rFonts w:ascii="Times New Roman" w:hAnsi="Times New Roman" w:cs="Times New Roman"/>
          <w:noProof/>
        </w:rPr>
        <w:t>h</w:t>
      </w:r>
      <w:r w:rsidR="00251416" w:rsidRPr="005F02F0">
        <w:rPr>
          <w:rFonts w:ascii="Times New Roman" w:hAnsi="Times New Roman" w:cs="Times New Roman"/>
          <w:noProof/>
        </w:rPr>
        <w:t xml:space="preserve"> administrative formalities online. W</w:t>
      </w:r>
      <w:r w:rsidR="00F90C9D" w:rsidRPr="005F02F0">
        <w:rPr>
          <w:rFonts w:ascii="Times New Roman" w:hAnsi="Times New Roman" w:cs="Times New Roman"/>
          <w:noProof/>
        </w:rPr>
        <w:t>here</w:t>
      </w:r>
      <w:r w:rsidR="00AD7665" w:rsidRPr="005F02F0">
        <w:rPr>
          <w:rFonts w:ascii="Times New Roman" w:hAnsi="Times New Roman" w:cs="Times New Roman"/>
          <w:noProof/>
        </w:rPr>
        <w:t xml:space="preserve"> digital procedures exist, d</w:t>
      </w:r>
      <w:r w:rsidRPr="005F02F0">
        <w:rPr>
          <w:rFonts w:ascii="Times New Roman" w:hAnsi="Times New Roman" w:cs="Times New Roman"/>
          <w:noProof/>
        </w:rPr>
        <w:t xml:space="preserve">ifficult-to-interpret legislation, non-machine-readable data formats, fragmented IT ecosystems, and inefficient data exchanges </w:t>
      </w:r>
      <w:r w:rsidR="00F81507" w:rsidRPr="005F02F0">
        <w:rPr>
          <w:rFonts w:ascii="Times New Roman" w:hAnsi="Times New Roman" w:cs="Times New Roman"/>
          <w:noProof/>
        </w:rPr>
        <w:t xml:space="preserve">all make it difficult </w:t>
      </w:r>
      <w:r w:rsidR="001E21CC" w:rsidRPr="005F02F0">
        <w:rPr>
          <w:rFonts w:ascii="Times New Roman" w:hAnsi="Times New Roman" w:cs="Times New Roman"/>
          <w:noProof/>
        </w:rPr>
        <w:t xml:space="preserve">for citizen and businesses </w:t>
      </w:r>
      <w:r w:rsidR="00F81507" w:rsidRPr="005F02F0">
        <w:rPr>
          <w:rFonts w:ascii="Times New Roman" w:hAnsi="Times New Roman" w:cs="Times New Roman"/>
          <w:noProof/>
        </w:rPr>
        <w:t>to comply</w:t>
      </w:r>
      <w:r w:rsidRPr="005F02F0">
        <w:rPr>
          <w:rFonts w:ascii="Times New Roman" w:hAnsi="Times New Roman" w:cs="Times New Roman"/>
          <w:noProof/>
        </w:rPr>
        <w:t xml:space="preserve"> </w:t>
      </w:r>
      <w:r w:rsidR="00D92FFE" w:rsidRPr="005F02F0">
        <w:rPr>
          <w:rFonts w:ascii="Times New Roman" w:hAnsi="Times New Roman" w:cs="Times New Roman"/>
          <w:noProof/>
        </w:rPr>
        <w:t>with regulatory requirements digitally</w:t>
      </w:r>
      <w:r w:rsidRPr="005F02F0">
        <w:rPr>
          <w:rFonts w:ascii="Times New Roman" w:hAnsi="Times New Roman" w:cs="Times New Roman"/>
          <w:noProof/>
        </w:rPr>
        <w:t>.</w:t>
      </w:r>
    </w:p>
    <w:p w14:paraId="66B3D878" w14:textId="77127433" w:rsidR="00810B36" w:rsidRPr="005F02F0" w:rsidRDefault="47212E84" w:rsidP="00DF0975">
      <w:pPr>
        <w:spacing w:line="259" w:lineRule="auto"/>
        <w:jc w:val="both"/>
        <w:rPr>
          <w:rFonts w:ascii="Times New Roman" w:hAnsi="Times New Roman" w:cs="Times New Roman"/>
          <w:noProof/>
        </w:rPr>
      </w:pPr>
      <w:r w:rsidRPr="005F02F0">
        <w:rPr>
          <w:rFonts w:ascii="Times New Roman" w:hAnsi="Times New Roman" w:cs="Times New Roman"/>
          <w:b/>
          <w:bCs/>
          <w:noProof/>
        </w:rPr>
        <w:t>The EU needs a paradigm shift from a document-based to a data-based Single Market.</w:t>
      </w:r>
      <w:r w:rsidRPr="005F02F0">
        <w:rPr>
          <w:rFonts w:ascii="Times New Roman" w:hAnsi="Times New Roman" w:cs="Times New Roman"/>
          <w:noProof/>
        </w:rPr>
        <w:t xml:space="preserve"> We need to move from exchanging paper documents towards exchanging digital data.</w:t>
      </w:r>
      <w:r w:rsidR="00810B36" w:rsidRPr="005F02F0" w:rsidDel="47212E84">
        <w:rPr>
          <w:rFonts w:ascii="Times New Roman" w:hAnsi="Times New Roman" w:cs="Times New Roman"/>
          <w:noProof/>
        </w:rPr>
        <w:t xml:space="preserve"> </w:t>
      </w:r>
      <w:r w:rsidR="00DD55D3" w:rsidRPr="005F02F0">
        <w:rPr>
          <w:rFonts w:ascii="Times New Roman" w:hAnsi="Times New Roman" w:cs="Times New Roman"/>
          <w:noProof/>
        </w:rPr>
        <w:t>This impl</w:t>
      </w:r>
      <w:r w:rsidR="00887109" w:rsidRPr="005F02F0">
        <w:rPr>
          <w:rFonts w:ascii="Times New Roman" w:hAnsi="Times New Roman" w:cs="Times New Roman"/>
          <w:noProof/>
        </w:rPr>
        <w:t>ies</w:t>
      </w:r>
      <w:r w:rsidR="00DD55D3" w:rsidRPr="005F02F0">
        <w:rPr>
          <w:rFonts w:ascii="Times New Roman" w:hAnsi="Times New Roman" w:cs="Times New Roman"/>
          <w:noProof/>
        </w:rPr>
        <w:t xml:space="preserve"> automated </w:t>
      </w:r>
      <w:r w:rsidR="00866EB0">
        <w:rPr>
          <w:rFonts w:ascii="Times New Roman" w:hAnsi="Times New Roman" w:cs="Times New Roman"/>
          <w:noProof/>
        </w:rPr>
        <w:t xml:space="preserve">digital </w:t>
      </w:r>
      <w:r w:rsidR="00DD55D3" w:rsidRPr="005F02F0">
        <w:rPr>
          <w:rFonts w:ascii="Times New Roman" w:hAnsi="Times New Roman" w:cs="Times New Roman"/>
          <w:noProof/>
        </w:rPr>
        <w:t xml:space="preserve">sharing and reporting of structured data allowing businesses and public authorities to exchange data in real-time, replacing cumbersome paperwork and document-based compliance systems with interoperable </w:t>
      </w:r>
      <w:r w:rsidR="00CF0108">
        <w:rPr>
          <w:rFonts w:ascii="Times New Roman" w:hAnsi="Times New Roman" w:cs="Times New Roman"/>
          <w:noProof/>
        </w:rPr>
        <w:t xml:space="preserve">and secure </w:t>
      </w:r>
      <w:r w:rsidR="00DD55D3" w:rsidRPr="005F02F0">
        <w:rPr>
          <w:rFonts w:ascii="Times New Roman" w:hAnsi="Times New Roman" w:cs="Times New Roman"/>
          <w:noProof/>
        </w:rPr>
        <w:t xml:space="preserve">data-based solutions. </w:t>
      </w:r>
      <w:r w:rsidR="00810B36" w:rsidRPr="005F02F0">
        <w:rPr>
          <w:rFonts w:ascii="Times New Roman" w:hAnsi="Times New Roman" w:cs="Times New Roman"/>
          <w:noProof/>
        </w:rPr>
        <w:t>Embedding the digital-ready principle into policy design and implementation is key</w:t>
      </w:r>
      <w:r w:rsidR="006948F5" w:rsidRPr="306795A5">
        <w:rPr>
          <w:rStyle w:val="FootnoteReference"/>
          <w:rFonts w:cs="Times New Roman"/>
          <w:noProof/>
          <w:sz w:val="24"/>
        </w:rPr>
        <w:footnoteReference w:id="71"/>
      </w:r>
      <w:r w:rsidR="00DF0975" w:rsidRPr="005F02F0">
        <w:rPr>
          <w:rFonts w:ascii="Times New Roman" w:hAnsi="Times New Roman" w:cs="Times New Roman"/>
          <w:noProof/>
        </w:rPr>
        <w:t>, e</w:t>
      </w:r>
      <w:r w:rsidR="00810B36" w:rsidRPr="005F02F0">
        <w:rPr>
          <w:rFonts w:ascii="Times New Roman" w:hAnsi="Times New Roman" w:cs="Times New Roman"/>
          <w:noProof/>
        </w:rPr>
        <w:t>nsuring that regulatory requirements are designed from the outset to be digital, interoperable, and streamlined</w:t>
      </w:r>
      <w:r w:rsidR="00823F4C" w:rsidRPr="306795A5">
        <w:rPr>
          <w:rStyle w:val="FootnoteReference"/>
          <w:rFonts w:cs="Times New Roman"/>
          <w:noProof/>
          <w:sz w:val="24"/>
        </w:rPr>
        <w:footnoteReference w:id="72"/>
      </w:r>
      <w:r w:rsidR="00AC0B6F" w:rsidRPr="005F02F0">
        <w:rPr>
          <w:rFonts w:ascii="Times New Roman" w:hAnsi="Times New Roman" w:cs="Times New Roman"/>
          <w:noProof/>
        </w:rPr>
        <w:t>.</w:t>
      </w:r>
    </w:p>
    <w:p w14:paraId="4373B5EE" w14:textId="0C65C418" w:rsidR="0028128F" w:rsidRPr="005F02F0" w:rsidRDefault="0028128F" w:rsidP="0028128F">
      <w:pPr>
        <w:spacing w:line="259" w:lineRule="auto"/>
        <w:jc w:val="both"/>
        <w:rPr>
          <w:rFonts w:ascii="Times New Roman" w:hAnsi="Times New Roman" w:cs="Times New Roman"/>
          <w:noProof/>
        </w:rPr>
      </w:pPr>
      <w:r w:rsidRPr="00E51001">
        <w:rPr>
          <w:rFonts w:ascii="Times New Roman" w:hAnsi="Times New Roman" w:cs="Times New Roman"/>
          <w:b/>
          <w:noProof/>
        </w:rPr>
        <w:t>Companies can already be set up and file information with business registers fully online and new digital tools, such as the EU Company Certificate, i.e. an EU corporate identity card, will further reduce burdens for companies</w:t>
      </w:r>
      <w:r w:rsidRPr="00E51001">
        <w:rPr>
          <w:rStyle w:val="FootnoteReference"/>
          <w:rFonts w:cs="Times New Roman"/>
          <w:b/>
          <w:noProof/>
        </w:rPr>
        <w:footnoteReference w:id="73"/>
      </w:r>
      <w:r w:rsidRPr="00E51001">
        <w:rPr>
          <w:rFonts w:ascii="Times New Roman" w:hAnsi="Times New Roman" w:cs="Times New Roman"/>
          <w:b/>
          <w:noProof/>
        </w:rPr>
        <w:t xml:space="preserve">. </w:t>
      </w:r>
      <w:r w:rsidRPr="00E51001">
        <w:rPr>
          <w:rFonts w:ascii="Times New Roman" w:hAnsi="Times New Roman" w:cs="Times New Roman"/>
          <w:noProof/>
        </w:rPr>
        <w:t xml:space="preserve">These procedures and tools rely on the system of interconnection of business registers (BRIS), which provides access to the official, reliable and machine-readable company information and enables a secure </w:t>
      </w:r>
      <w:r>
        <w:rPr>
          <w:rFonts w:ascii="Times New Roman" w:hAnsi="Times New Roman" w:cs="Times New Roman"/>
          <w:noProof/>
        </w:rPr>
        <w:t>‘</w:t>
      </w:r>
      <w:r w:rsidRPr="00E51001">
        <w:rPr>
          <w:rFonts w:ascii="Times New Roman" w:hAnsi="Times New Roman" w:cs="Times New Roman"/>
          <w:noProof/>
        </w:rPr>
        <w:t>once-only principle</w:t>
      </w:r>
      <w:r>
        <w:rPr>
          <w:rFonts w:ascii="Times New Roman" w:hAnsi="Times New Roman" w:cs="Times New Roman"/>
          <w:noProof/>
        </w:rPr>
        <w:t>’</w:t>
      </w:r>
      <w:r w:rsidRPr="00E51001">
        <w:rPr>
          <w:rFonts w:ascii="Times New Roman" w:hAnsi="Times New Roman" w:cs="Times New Roman"/>
          <w:noProof/>
        </w:rPr>
        <w:t xml:space="preserve"> exchange of information between business registers, and on the European Unique identifier for companies (EUID). Their implementation and development will be essential for future efforts to fully digitalise procedures and reduce administrative burdens for companies, including through the forthcoming interconnection with the EU beneficial ownership registers and insolvency registers systems, as well as further extending the use of EUID as a company identifier in different policy areas.</w:t>
      </w:r>
    </w:p>
    <w:p w14:paraId="34F1A2E1" w14:textId="3FDAB939" w:rsidR="00622D34" w:rsidRDefault="00DC0594" w:rsidP="00DF0975">
      <w:pPr>
        <w:spacing w:line="259" w:lineRule="auto"/>
        <w:jc w:val="both"/>
        <w:rPr>
          <w:rFonts w:ascii="Times New Roman" w:eastAsia="Aptos" w:hAnsi="Times New Roman" w:cs="Times New Roman"/>
          <w:noProof/>
          <w:color w:val="000000" w:themeColor="text1"/>
        </w:rPr>
      </w:pPr>
      <w:r w:rsidRPr="5176D0D8">
        <w:rPr>
          <w:rFonts w:ascii="Times New Roman" w:eastAsia="Aptos" w:hAnsi="Times New Roman" w:cs="Times New Roman"/>
          <w:b/>
          <w:bCs/>
          <w:noProof/>
          <w:color w:val="000000" w:themeColor="text1"/>
        </w:rPr>
        <w:t>Digital identity enabl</w:t>
      </w:r>
      <w:r w:rsidR="00597C38">
        <w:rPr>
          <w:rFonts w:ascii="Times New Roman" w:eastAsia="Aptos" w:hAnsi="Times New Roman" w:cs="Times New Roman"/>
          <w:b/>
          <w:bCs/>
          <w:noProof/>
          <w:color w:val="000000" w:themeColor="text1"/>
        </w:rPr>
        <w:t>es</w:t>
      </w:r>
      <w:r w:rsidRPr="5176D0D8">
        <w:rPr>
          <w:rFonts w:ascii="Times New Roman" w:eastAsia="Aptos" w:hAnsi="Times New Roman" w:cs="Times New Roman"/>
          <w:b/>
          <w:bCs/>
          <w:noProof/>
          <w:color w:val="000000" w:themeColor="text1"/>
        </w:rPr>
        <w:t xml:space="preserve"> secure, cross-border access to digital services</w:t>
      </w:r>
      <w:r>
        <w:rPr>
          <w:rFonts w:ascii="Times New Roman" w:eastAsia="Aptos" w:hAnsi="Times New Roman" w:cs="Times New Roman"/>
          <w:b/>
          <w:bCs/>
          <w:noProof/>
          <w:color w:val="000000" w:themeColor="text1"/>
        </w:rPr>
        <w:t xml:space="preserve"> and the sharing of data, attributes and credentials with legal effect across the EU</w:t>
      </w:r>
      <w:r w:rsidRPr="5176D0D8">
        <w:rPr>
          <w:rFonts w:ascii="Times New Roman" w:eastAsia="Aptos" w:hAnsi="Times New Roman" w:cs="Times New Roman"/>
          <w:b/>
          <w:bCs/>
          <w:noProof/>
          <w:color w:val="000000" w:themeColor="text1"/>
        </w:rPr>
        <w:t>.</w:t>
      </w:r>
      <w:r w:rsidR="00597C38">
        <w:rPr>
          <w:rFonts w:ascii="Times New Roman" w:eastAsia="Aptos" w:hAnsi="Times New Roman" w:cs="Times New Roman"/>
          <w:b/>
          <w:bCs/>
          <w:noProof/>
          <w:color w:val="000000" w:themeColor="text1"/>
        </w:rPr>
        <w:t xml:space="preserve"> </w:t>
      </w:r>
      <w:r w:rsidR="006738B7" w:rsidRPr="00A5178E">
        <w:rPr>
          <w:rFonts w:ascii="Times New Roman" w:eastAsia="Aptos" w:hAnsi="Times New Roman" w:cs="Times New Roman"/>
          <w:noProof/>
          <w:color w:val="000000" w:themeColor="text1"/>
        </w:rPr>
        <w:t xml:space="preserve">The full implementation of the EU Digital Identity Framework and in particular the rollout of the EU Digital Identity Wallets </w:t>
      </w:r>
      <w:r w:rsidR="006738B7">
        <w:rPr>
          <w:rFonts w:ascii="Times New Roman" w:eastAsia="Aptos" w:hAnsi="Times New Roman" w:cs="Times New Roman"/>
          <w:noProof/>
          <w:color w:val="000000" w:themeColor="text1"/>
        </w:rPr>
        <w:t xml:space="preserve">at the end of 2026 </w:t>
      </w:r>
      <w:r w:rsidR="006738B7" w:rsidRPr="00A5178E">
        <w:rPr>
          <w:rFonts w:ascii="Times New Roman" w:eastAsia="Aptos" w:hAnsi="Times New Roman" w:cs="Times New Roman"/>
          <w:noProof/>
          <w:color w:val="000000" w:themeColor="text1"/>
        </w:rPr>
        <w:t xml:space="preserve">is essential </w:t>
      </w:r>
      <w:r w:rsidR="006738B7" w:rsidRPr="5176D0D8">
        <w:rPr>
          <w:rFonts w:ascii="Times New Roman" w:eastAsia="Aptos" w:hAnsi="Times New Roman" w:cs="Times New Roman"/>
          <w:noProof/>
          <w:color w:val="000000" w:themeColor="text1"/>
        </w:rPr>
        <w:t xml:space="preserve">to support secure, trusted and cross-border digital interactions for citizens and </w:t>
      </w:r>
      <w:r w:rsidR="006738B7" w:rsidRPr="00A5178E">
        <w:rPr>
          <w:rFonts w:ascii="Times New Roman" w:eastAsia="Aptos" w:hAnsi="Times New Roman" w:cs="Times New Roman"/>
          <w:noProof/>
          <w:color w:val="000000" w:themeColor="text1"/>
        </w:rPr>
        <w:t>residents.</w:t>
      </w:r>
      <w:r w:rsidR="00484A6D">
        <w:rPr>
          <w:rFonts w:ascii="Times New Roman" w:eastAsia="Aptos" w:hAnsi="Times New Roman" w:cs="Times New Roman"/>
          <w:noProof/>
          <w:color w:val="000000" w:themeColor="text1"/>
        </w:rPr>
        <w:t xml:space="preserve"> T</w:t>
      </w:r>
      <w:r w:rsidR="00484A6D" w:rsidRPr="00484A6D">
        <w:rPr>
          <w:rFonts w:ascii="Times New Roman" w:eastAsia="Aptos" w:hAnsi="Times New Roman" w:cs="Times New Roman"/>
          <w:noProof/>
          <w:color w:val="000000" w:themeColor="text1"/>
        </w:rPr>
        <w:t>he upcoming European Business Wallet</w:t>
      </w:r>
      <w:r w:rsidR="00484A6D">
        <w:rPr>
          <w:rFonts w:ascii="Times New Roman" w:eastAsia="Aptos" w:hAnsi="Times New Roman" w:cs="Times New Roman"/>
          <w:noProof/>
          <w:color w:val="000000" w:themeColor="text1"/>
        </w:rPr>
        <w:t xml:space="preserve"> </w:t>
      </w:r>
      <w:r w:rsidR="006D0485">
        <w:rPr>
          <w:rFonts w:ascii="Times New Roman" w:eastAsia="Aptos" w:hAnsi="Times New Roman" w:cs="Times New Roman"/>
          <w:noProof/>
          <w:color w:val="000000" w:themeColor="text1"/>
        </w:rPr>
        <w:t>will establish digital identity for economic operators</w:t>
      </w:r>
      <w:r w:rsidR="00E77763" w:rsidRPr="00E51001">
        <w:rPr>
          <w:rFonts w:ascii="Times New Roman" w:eastAsia="Aptos" w:hAnsi="Times New Roman" w:cs="Times New Roman"/>
          <w:noProof/>
          <w:color w:val="000000" w:themeColor="text1"/>
        </w:rPr>
        <w:t>,</w:t>
      </w:r>
      <w:r w:rsidR="006D0485" w:rsidRPr="00E51001">
        <w:rPr>
          <w:rFonts w:ascii="Times New Roman" w:eastAsia="Aptos" w:hAnsi="Times New Roman" w:cs="Times New Roman"/>
          <w:noProof/>
          <w:color w:val="000000" w:themeColor="text1"/>
        </w:rPr>
        <w:t xml:space="preserve"> </w:t>
      </w:r>
      <w:r w:rsidR="00E77763" w:rsidRPr="00E51001">
        <w:rPr>
          <w:rFonts w:ascii="Times New Roman" w:eastAsia="Aptos" w:hAnsi="Times New Roman" w:cs="Times New Roman"/>
          <w:noProof/>
          <w:color w:val="000000" w:themeColor="text1"/>
        </w:rPr>
        <w:t xml:space="preserve">building on the BRIS and EUID where companies are concerned. It </w:t>
      </w:r>
      <w:r w:rsidR="00E51001" w:rsidRPr="00E043BF">
        <w:rPr>
          <w:rFonts w:ascii="Times New Roman" w:eastAsia="Aptos" w:hAnsi="Times New Roman" w:cs="Times New Roman"/>
          <w:noProof/>
          <w:color w:val="000000" w:themeColor="text1"/>
        </w:rPr>
        <w:t>will</w:t>
      </w:r>
      <w:r w:rsidR="00E77763">
        <w:rPr>
          <w:rFonts w:ascii="Times New Roman" w:eastAsia="Aptos" w:hAnsi="Times New Roman" w:cs="Times New Roman"/>
          <w:noProof/>
          <w:color w:val="000000" w:themeColor="text1"/>
        </w:rPr>
        <w:t xml:space="preserve"> </w:t>
      </w:r>
      <w:r w:rsidR="006D0485">
        <w:rPr>
          <w:rFonts w:ascii="Times New Roman" w:eastAsia="Aptos" w:hAnsi="Times New Roman" w:cs="Times New Roman"/>
          <w:noProof/>
          <w:color w:val="000000" w:themeColor="text1"/>
        </w:rPr>
        <w:t xml:space="preserve">enable </w:t>
      </w:r>
      <w:r w:rsidR="00C30EF0">
        <w:rPr>
          <w:rFonts w:ascii="Times New Roman" w:eastAsia="Aptos" w:hAnsi="Times New Roman" w:cs="Times New Roman"/>
          <w:noProof/>
          <w:color w:val="000000" w:themeColor="text1"/>
        </w:rPr>
        <w:t>sharing verified data and credentials</w:t>
      </w:r>
      <w:r w:rsidR="006D0485">
        <w:rPr>
          <w:rFonts w:ascii="Times New Roman" w:eastAsia="Aptos" w:hAnsi="Times New Roman" w:cs="Times New Roman"/>
          <w:noProof/>
          <w:color w:val="000000" w:themeColor="text1"/>
        </w:rPr>
        <w:t xml:space="preserve"> </w:t>
      </w:r>
      <w:r w:rsidR="00C30EF0">
        <w:rPr>
          <w:rFonts w:ascii="Times New Roman" w:eastAsia="Aptos" w:hAnsi="Times New Roman" w:cs="Times New Roman"/>
          <w:noProof/>
          <w:color w:val="000000" w:themeColor="text1"/>
        </w:rPr>
        <w:t>and a legally valid notification channel</w:t>
      </w:r>
      <w:r w:rsidR="0071059C">
        <w:rPr>
          <w:rFonts w:ascii="Times New Roman" w:eastAsia="Aptos" w:hAnsi="Times New Roman" w:cs="Times New Roman"/>
          <w:noProof/>
          <w:color w:val="000000" w:themeColor="text1"/>
        </w:rPr>
        <w:t>, enabling seamless interactions with public administrations and reducing the cost of regulatory compliance.</w:t>
      </w:r>
    </w:p>
    <w:p w14:paraId="1C8461D1" w14:textId="68CCF381" w:rsidR="00810B36" w:rsidRPr="005F02F0" w:rsidRDefault="47212E84" w:rsidP="00810B36">
      <w:pPr>
        <w:spacing w:line="259" w:lineRule="auto"/>
        <w:jc w:val="both"/>
        <w:rPr>
          <w:rFonts w:ascii="Times New Roman" w:hAnsi="Times New Roman" w:cs="Times New Roman"/>
          <w:noProof/>
        </w:rPr>
      </w:pPr>
      <w:r w:rsidRPr="005F02F0">
        <w:rPr>
          <w:rFonts w:ascii="Times New Roman" w:hAnsi="Times New Roman" w:cs="Times New Roman"/>
          <w:b/>
          <w:bCs/>
          <w:noProof/>
        </w:rPr>
        <w:lastRenderedPageBreak/>
        <w:t xml:space="preserve">The Single Digital Gateway (SDG) provides one-stop shop access to information, assistance services, and ‘once only’ administrative procedures. </w:t>
      </w:r>
      <w:r w:rsidRPr="005F02F0">
        <w:rPr>
          <w:rFonts w:ascii="Times New Roman" w:hAnsi="Times New Roman" w:cs="Times New Roman"/>
          <w:noProof/>
        </w:rPr>
        <w:t>Yet the availability of digital public services for cross-border users strongly lags behind that for national users</w:t>
      </w:r>
      <w:r w:rsidR="00B13F55" w:rsidRPr="306795A5">
        <w:rPr>
          <w:rStyle w:val="FootnoteReference"/>
          <w:rFonts w:cs="Times New Roman"/>
          <w:noProof/>
          <w:sz w:val="24"/>
        </w:rPr>
        <w:footnoteReference w:id="74"/>
      </w:r>
      <w:r w:rsidR="00E42EAF">
        <w:rPr>
          <w:rFonts w:ascii="Times New Roman" w:hAnsi="Times New Roman" w:cs="Times New Roman"/>
          <w:noProof/>
        </w:rPr>
        <w:t>.</w:t>
      </w:r>
      <w:r w:rsidR="0065456D" w:rsidRPr="005F02F0">
        <w:rPr>
          <w:rFonts w:ascii="Times New Roman" w:hAnsi="Times New Roman" w:cs="Times New Roman"/>
          <w:noProof/>
        </w:rPr>
        <w:t xml:space="preserve"> </w:t>
      </w:r>
      <w:r w:rsidR="00E42EAF">
        <w:rPr>
          <w:rFonts w:ascii="Times New Roman" w:hAnsi="Times New Roman" w:cs="Times New Roman"/>
          <w:noProof/>
        </w:rPr>
        <w:t>A</w:t>
      </w:r>
      <w:r w:rsidR="00E42EAF" w:rsidRPr="005F02F0">
        <w:rPr>
          <w:rFonts w:ascii="Times New Roman" w:hAnsi="Times New Roman" w:cs="Times New Roman"/>
          <w:noProof/>
        </w:rPr>
        <w:t xml:space="preserve">s </w:t>
      </w:r>
      <w:r w:rsidR="00CD6AFF" w:rsidRPr="005F02F0">
        <w:rPr>
          <w:rFonts w:ascii="Times New Roman" w:hAnsi="Times New Roman" w:cs="Times New Roman"/>
          <w:noProof/>
        </w:rPr>
        <w:t>a result</w:t>
      </w:r>
      <w:r w:rsidR="00E42EAF">
        <w:rPr>
          <w:rFonts w:ascii="Times New Roman" w:hAnsi="Times New Roman" w:cs="Times New Roman"/>
          <w:noProof/>
        </w:rPr>
        <w:t>,</w:t>
      </w:r>
      <w:r w:rsidR="0065456D" w:rsidRPr="005F02F0">
        <w:rPr>
          <w:rFonts w:ascii="Times New Roman" w:hAnsi="Times New Roman" w:cs="Times New Roman"/>
          <w:noProof/>
        </w:rPr>
        <w:t xml:space="preserve"> </w:t>
      </w:r>
      <w:r w:rsidR="00460F25" w:rsidRPr="005F02F0">
        <w:rPr>
          <w:rFonts w:ascii="Times New Roman" w:hAnsi="Times New Roman" w:cs="Times New Roman"/>
          <w:noProof/>
        </w:rPr>
        <w:t>citizens and businesses still face serious challenges in discovering, retrieving and submitting</w:t>
      </w:r>
      <w:r w:rsidR="00460F25" w:rsidRPr="005F02F0" w:rsidDel="00A51492">
        <w:rPr>
          <w:rFonts w:ascii="Times New Roman" w:hAnsi="Times New Roman" w:cs="Times New Roman"/>
          <w:noProof/>
        </w:rPr>
        <w:t xml:space="preserve"> document</w:t>
      </w:r>
      <w:r w:rsidR="0021002E" w:rsidRPr="005F02F0">
        <w:rPr>
          <w:rFonts w:ascii="Times New Roman" w:hAnsi="Times New Roman" w:cs="Times New Roman"/>
          <w:noProof/>
        </w:rPr>
        <w:t>s</w:t>
      </w:r>
      <w:r w:rsidR="00460F25" w:rsidRPr="005F02F0" w:rsidDel="00A51492">
        <w:rPr>
          <w:rFonts w:ascii="Times New Roman" w:hAnsi="Times New Roman" w:cs="Times New Roman"/>
          <w:noProof/>
        </w:rPr>
        <w:t xml:space="preserve"> </w:t>
      </w:r>
      <w:r w:rsidR="0021002E" w:rsidRPr="005F02F0">
        <w:rPr>
          <w:rFonts w:ascii="Times New Roman" w:hAnsi="Times New Roman" w:cs="Times New Roman"/>
          <w:noProof/>
        </w:rPr>
        <w:t xml:space="preserve">required by authorities in </w:t>
      </w:r>
      <w:r w:rsidR="00460F25" w:rsidRPr="005F02F0" w:rsidDel="00A51492">
        <w:rPr>
          <w:rFonts w:ascii="Times New Roman" w:hAnsi="Times New Roman" w:cs="Times New Roman"/>
          <w:noProof/>
        </w:rPr>
        <w:t>other Member State</w:t>
      </w:r>
      <w:r w:rsidR="0021002E" w:rsidRPr="005F02F0">
        <w:rPr>
          <w:rFonts w:ascii="Times New Roman" w:hAnsi="Times New Roman" w:cs="Times New Roman"/>
          <w:noProof/>
        </w:rPr>
        <w:t>s</w:t>
      </w:r>
      <w:r w:rsidRPr="005F02F0">
        <w:rPr>
          <w:rFonts w:ascii="Times New Roman" w:hAnsi="Times New Roman" w:cs="Times New Roman"/>
          <w:noProof/>
        </w:rPr>
        <w:t>.</w:t>
      </w:r>
      <w:r w:rsidRPr="005F02F0" w:rsidDel="00A51492">
        <w:rPr>
          <w:rFonts w:ascii="Times New Roman" w:hAnsi="Times New Roman" w:cs="Times New Roman"/>
          <w:noProof/>
        </w:rPr>
        <w:t xml:space="preserve"> </w:t>
      </w:r>
      <w:r w:rsidRPr="005F02F0">
        <w:rPr>
          <w:rFonts w:ascii="Times New Roman" w:hAnsi="Times New Roman" w:cs="Times New Roman"/>
          <w:noProof/>
        </w:rPr>
        <w:t xml:space="preserve">The Once-Only Technical System (OOTS) will </w:t>
      </w:r>
      <w:r w:rsidR="00FA26EF">
        <w:rPr>
          <w:rFonts w:ascii="Times New Roman" w:hAnsi="Times New Roman" w:cs="Times New Roman"/>
          <w:noProof/>
        </w:rPr>
        <w:t>enable</w:t>
      </w:r>
      <w:r w:rsidRPr="005F02F0">
        <w:rPr>
          <w:rFonts w:ascii="Times New Roman" w:hAnsi="Times New Roman" w:cs="Times New Roman"/>
          <w:noProof/>
        </w:rPr>
        <w:t xml:space="preserve"> an automated exchange between authorities of documents</w:t>
      </w:r>
      <w:r w:rsidR="29D8A675" w:rsidRPr="005F02F0">
        <w:rPr>
          <w:rFonts w:ascii="Times New Roman" w:hAnsi="Times New Roman" w:cs="Times New Roman"/>
          <w:noProof/>
        </w:rPr>
        <w:t xml:space="preserve"> and data</w:t>
      </w:r>
      <w:r w:rsidR="00CD6AFF" w:rsidRPr="005F02F0">
        <w:rPr>
          <w:rFonts w:ascii="Times New Roman" w:hAnsi="Times New Roman" w:cs="Times New Roman"/>
          <w:noProof/>
        </w:rPr>
        <w:t xml:space="preserve"> once </w:t>
      </w:r>
      <w:r w:rsidR="006C2402" w:rsidRPr="005F02F0">
        <w:rPr>
          <w:rFonts w:ascii="Times New Roman" w:hAnsi="Times New Roman" w:cs="Times New Roman"/>
          <w:noProof/>
        </w:rPr>
        <w:t>implemented in pr</w:t>
      </w:r>
      <w:r w:rsidR="003D5009" w:rsidRPr="005F02F0">
        <w:rPr>
          <w:rFonts w:ascii="Times New Roman" w:hAnsi="Times New Roman" w:cs="Times New Roman"/>
          <w:noProof/>
        </w:rPr>
        <w:t>actice</w:t>
      </w:r>
      <w:r w:rsidR="00D65D59" w:rsidRPr="005F02F0">
        <w:rPr>
          <w:rFonts w:ascii="Times New Roman" w:hAnsi="Times New Roman" w:cs="Times New Roman"/>
          <w:noProof/>
        </w:rPr>
        <w:t xml:space="preserve">, </w:t>
      </w:r>
      <w:r w:rsidR="001D165A" w:rsidRPr="005F02F0">
        <w:rPr>
          <w:rFonts w:ascii="Times New Roman" w:hAnsi="Times New Roman" w:cs="Times New Roman"/>
          <w:noProof/>
        </w:rPr>
        <w:t xml:space="preserve">requiring the </w:t>
      </w:r>
      <w:r w:rsidRPr="005F02F0">
        <w:rPr>
          <w:rFonts w:ascii="Times New Roman" w:hAnsi="Times New Roman" w:cs="Times New Roman"/>
          <w:noProof/>
        </w:rPr>
        <w:t>connecti</w:t>
      </w:r>
      <w:r w:rsidR="001D165A" w:rsidRPr="005F02F0">
        <w:rPr>
          <w:rFonts w:ascii="Times New Roman" w:hAnsi="Times New Roman" w:cs="Times New Roman"/>
          <w:noProof/>
        </w:rPr>
        <w:t>on of</w:t>
      </w:r>
      <w:r w:rsidRPr="005F02F0">
        <w:rPr>
          <w:rFonts w:ascii="Times New Roman" w:hAnsi="Times New Roman" w:cs="Times New Roman"/>
          <w:noProof/>
        </w:rPr>
        <w:t xml:space="preserve"> over 80 000 national competent authorities. </w:t>
      </w:r>
      <w:r w:rsidR="0039189C" w:rsidRPr="005F02F0">
        <w:rPr>
          <w:rFonts w:ascii="Times New Roman" w:hAnsi="Times New Roman" w:cs="Times New Roman"/>
          <w:noProof/>
        </w:rPr>
        <w:t>D</w:t>
      </w:r>
      <w:r w:rsidRPr="005F02F0" w:rsidDel="00D43B8C">
        <w:rPr>
          <w:rFonts w:ascii="Times New Roman" w:hAnsi="Times New Roman" w:cs="Times New Roman"/>
          <w:noProof/>
        </w:rPr>
        <w:t>igitalis</w:t>
      </w:r>
      <w:r w:rsidR="0039189C" w:rsidRPr="005F02F0">
        <w:rPr>
          <w:rFonts w:ascii="Times New Roman" w:hAnsi="Times New Roman" w:cs="Times New Roman"/>
          <w:noProof/>
        </w:rPr>
        <w:t>ing</w:t>
      </w:r>
      <w:r w:rsidRPr="005F02F0" w:rsidDel="00D43B8C">
        <w:rPr>
          <w:rFonts w:ascii="Times New Roman" w:hAnsi="Times New Roman" w:cs="Times New Roman"/>
          <w:noProof/>
        </w:rPr>
        <w:t xml:space="preserve"> permitting procedures in the scope of </w:t>
      </w:r>
      <w:r w:rsidR="00DC3FF4">
        <w:rPr>
          <w:rFonts w:ascii="Times New Roman" w:hAnsi="Times New Roman" w:cs="Times New Roman"/>
          <w:noProof/>
        </w:rPr>
        <w:t>the</w:t>
      </w:r>
      <w:r w:rsidRPr="005F02F0" w:rsidDel="00D43B8C">
        <w:rPr>
          <w:rFonts w:ascii="Times New Roman" w:hAnsi="Times New Roman" w:cs="Times New Roman"/>
          <w:noProof/>
        </w:rPr>
        <w:t xml:space="preserve"> Net-Zero Industry Act</w:t>
      </w:r>
      <w:r w:rsidRPr="005F02F0">
        <w:rPr>
          <w:rFonts w:ascii="Times New Roman" w:hAnsi="Times New Roman" w:cs="Times New Roman"/>
          <w:noProof/>
        </w:rPr>
        <w:t xml:space="preserve"> </w:t>
      </w:r>
      <w:r w:rsidRPr="306795A5" w:rsidDel="47212E84">
        <w:rPr>
          <w:rFonts w:ascii="Times New Roman" w:hAnsi="Times New Roman" w:cs="Times New Roman"/>
          <w:noProof/>
        </w:rPr>
        <w:t>and</w:t>
      </w:r>
      <w:r w:rsidRPr="306795A5" w:rsidDel="00924C22">
        <w:rPr>
          <w:rFonts w:ascii="Times New Roman" w:hAnsi="Times New Roman" w:cs="Times New Roman"/>
          <w:noProof/>
        </w:rPr>
        <w:t xml:space="preserve"> </w:t>
      </w:r>
      <w:r w:rsidR="00DC3FF4">
        <w:rPr>
          <w:rFonts w:ascii="Times New Roman" w:hAnsi="Times New Roman" w:cs="Times New Roman"/>
          <w:noProof/>
        </w:rPr>
        <w:t>the</w:t>
      </w:r>
      <w:r w:rsidRPr="005F02F0" w:rsidDel="00D43B8C">
        <w:rPr>
          <w:rFonts w:ascii="Times New Roman" w:hAnsi="Times New Roman" w:cs="Times New Roman"/>
          <w:noProof/>
        </w:rPr>
        <w:t xml:space="preserve"> Critical Raw Materials Act</w:t>
      </w:r>
      <w:r w:rsidRPr="306795A5">
        <w:rPr>
          <w:rFonts w:ascii="Times New Roman" w:hAnsi="Times New Roman" w:cs="Times New Roman"/>
          <w:noProof/>
        </w:rPr>
        <w:t xml:space="preserve"> </w:t>
      </w:r>
      <w:r w:rsidRPr="005F02F0">
        <w:rPr>
          <w:rFonts w:ascii="Times New Roman" w:hAnsi="Times New Roman" w:cs="Times New Roman"/>
          <w:noProof/>
        </w:rPr>
        <w:t xml:space="preserve">and </w:t>
      </w:r>
      <w:r w:rsidRPr="005F02F0" w:rsidDel="00D43B8C">
        <w:rPr>
          <w:rFonts w:ascii="Times New Roman" w:hAnsi="Times New Roman" w:cs="Times New Roman"/>
          <w:noProof/>
        </w:rPr>
        <w:t>authorisation procedures for certain services providers</w:t>
      </w:r>
      <w:r w:rsidR="0039189C" w:rsidRPr="005F02F0">
        <w:rPr>
          <w:rFonts w:ascii="Times New Roman" w:hAnsi="Times New Roman" w:cs="Times New Roman"/>
          <w:noProof/>
        </w:rPr>
        <w:t xml:space="preserve"> are </w:t>
      </w:r>
      <w:r w:rsidR="001D165A" w:rsidRPr="005F02F0">
        <w:rPr>
          <w:rFonts w:ascii="Times New Roman" w:hAnsi="Times New Roman" w:cs="Times New Roman"/>
          <w:noProof/>
        </w:rPr>
        <w:t xml:space="preserve">first </w:t>
      </w:r>
      <w:r w:rsidR="0039189C" w:rsidRPr="005F02F0">
        <w:rPr>
          <w:rFonts w:ascii="Times New Roman" w:hAnsi="Times New Roman" w:cs="Times New Roman"/>
          <w:noProof/>
        </w:rPr>
        <w:t>priorities</w:t>
      </w:r>
      <w:r w:rsidR="00C66AD4">
        <w:rPr>
          <w:rFonts w:ascii="Times New Roman" w:hAnsi="Times New Roman" w:cs="Times New Roman"/>
          <w:noProof/>
        </w:rPr>
        <w:t xml:space="preserve"> in terms of sequencing</w:t>
      </w:r>
      <w:r w:rsidRPr="005F02F0" w:rsidDel="00D43B8C">
        <w:rPr>
          <w:rFonts w:ascii="Times New Roman" w:hAnsi="Times New Roman" w:cs="Times New Roman"/>
          <w:noProof/>
        </w:rPr>
        <w:t>.</w:t>
      </w:r>
    </w:p>
    <w:p w14:paraId="1DA949D2" w14:textId="1897652D" w:rsidR="00810B36" w:rsidRPr="005F02F0" w:rsidRDefault="00810B36" w:rsidP="00810B36">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While SDG and OOTS facilitate seamless cross-border access to information and </w:t>
      </w:r>
      <w:r w:rsidR="00C0287C" w:rsidRPr="005F02F0">
        <w:rPr>
          <w:rFonts w:ascii="Times New Roman" w:hAnsi="Times New Roman" w:cs="Times New Roman"/>
          <w:b/>
          <w:bCs/>
          <w:noProof/>
        </w:rPr>
        <w:t>procedures</w:t>
      </w:r>
      <w:r w:rsidRPr="005F02F0">
        <w:rPr>
          <w:rFonts w:ascii="Times New Roman" w:hAnsi="Times New Roman" w:cs="Times New Roman"/>
          <w:b/>
          <w:bCs/>
          <w:noProof/>
        </w:rPr>
        <w:t xml:space="preserve">, the Internal Market Information (IMI) system </w:t>
      </w:r>
      <w:r w:rsidR="00370CDA">
        <w:rPr>
          <w:rFonts w:ascii="Times New Roman" w:hAnsi="Times New Roman" w:cs="Times New Roman"/>
          <w:b/>
          <w:bCs/>
          <w:noProof/>
        </w:rPr>
        <w:t>improves</w:t>
      </w:r>
      <w:r w:rsidR="00370CDA" w:rsidRPr="005F02F0">
        <w:rPr>
          <w:rFonts w:ascii="Times New Roman" w:hAnsi="Times New Roman" w:cs="Times New Roman"/>
          <w:b/>
          <w:bCs/>
          <w:noProof/>
        </w:rPr>
        <w:t xml:space="preserve"> </w:t>
      </w:r>
      <w:r w:rsidRPr="005F02F0">
        <w:rPr>
          <w:rFonts w:ascii="Times New Roman" w:hAnsi="Times New Roman" w:cs="Times New Roman"/>
          <w:b/>
          <w:bCs/>
          <w:noProof/>
        </w:rPr>
        <w:t xml:space="preserve">coordination and cooperation between Member State authorities. </w:t>
      </w:r>
      <w:r w:rsidR="00EE447C" w:rsidRPr="005F02F0">
        <w:rPr>
          <w:rFonts w:ascii="Times New Roman" w:hAnsi="Times New Roman" w:cs="Times New Roman"/>
          <w:noProof/>
        </w:rPr>
        <w:t>E</w:t>
      </w:r>
      <w:r w:rsidRPr="005F02F0">
        <w:rPr>
          <w:rFonts w:ascii="Times New Roman" w:hAnsi="Times New Roman" w:cs="Times New Roman"/>
          <w:noProof/>
        </w:rPr>
        <w:t>xploit</w:t>
      </w:r>
      <w:r w:rsidR="00EE447C" w:rsidRPr="005F02F0">
        <w:rPr>
          <w:rFonts w:ascii="Times New Roman" w:hAnsi="Times New Roman" w:cs="Times New Roman"/>
          <w:noProof/>
        </w:rPr>
        <w:t>ing</w:t>
      </w:r>
      <w:r w:rsidRPr="005F02F0">
        <w:rPr>
          <w:rFonts w:ascii="Times New Roman" w:hAnsi="Times New Roman" w:cs="Times New Roman"/>
          <w:noProof/>
        </w:rPr>
        <w:t xml:space="preserve"> the full potential of IMI</w:t>
      </w:r>
      <w:r w:rsidRPr="005F02F0">
        <w:rPr>
          <w:rFonts w:ascii="Times New Roman" w:hAnsi="Times New Roman" w:cs="Times New Roman"/>
          <w:b/>
          <w:bCs/>
          <w:noProof/>
        </w:rPr>
        <w:t xml:space="preserve"> </w:t>
      </w:r>
      <w:r w:rsidRPr="005F02F0">
        <w:rPr>
          <w:rFonts w:ascii="Times New Roman" w:hAnsi="Times New Roman" w:cs="Times New Roman"/>
          <w:noProof/>
        </w:rPr>
        <w:t>to facilitate policy implementation</w:t>
      </w:r>
      <w:r w:rsidR="009D263B" w:rsidRPr="005F02F0">
        <w:rPr>
          <w:rFonts w:ascii="Times New Roman" w:hAnsi="Times New Roman" w:cs="Times New Roman"/>
          <w:noProof/>
        </w:rPr>
        <w:t xml:space="preserve"> </w:t>
      </w:r>
      <w:r w:rsidR="003A02FB" w:rsidRPr="005F02F0">
        <w:rPr>
          <w:rFonts w:ascii="Times New Roman" w:hAnsi="Times New Roman" w:cs="Times New Roman"/>
          <w:noProof/>
        </w:rPr>
        <w:t xml:space="preserve">involves </w:t>
      </w:r>
      <w:r w:rsidRPr="005F02F0">
        <w:rPr>
          <w:rFonts w:ascii="Times New Roman" w:hAnsi="Times New Roman" w:cs="Times New Roman"/>
          <w:noProof/>
        </w:rPr>
        <w:t>broadening access to IMI and improving interoperability</w:t>
      </w:r>
      <w:r w:rsidR="003A02FB" w:rsidRPr="005F02F0">
        <w:rPr>
          <w:rFonts w:ascii="Times New Roman" w:hAnsi="Times New Roman" w:cs="Times New Roman"/>
          <w:noProof/>
        </w:rPr>
        <w:t>. This will</w:t>
      </w:r>
      <w:r w:rsidRPr="005F02F0">
        <w:rPr>
          <w:rFonts w:ascii="Times New Roman" w:hAnsi="Times New Roman" w:cs="Times New Roman"/>
          <w:noProof/>
        </w:rPr>
        <w:t xml:space="preserve"> includ</w:t>
      </w:r>
      <w:r w:rsidR="003A02FB" w:rsidRPr="005F02F0">
        <w:rPr>
          <w:rFonts w:ascii="Times New Roman" w:hAnsi="Times New Roman" w:cs="Times New Roman"/>
          <w:noProof/>
        </w:rPr>
        <w:t>e</w:t>
      </w:r>
      <w:r w:rsidRPr="005F02F0">
        <w:rPr>
          <w:rFonts w:ascii="Times New Roman" w:hAnsi="Times New Roman" w:cs="Times New Roman"/>
          <w:noProof/>
        </w:rPr>
        <w:t xml:space="preserve"> building a generic, reusable IMI portal to connect businesses to IMI, piloting an IMI notification hub and inter-connecting IMI with other systems.</w:t>
      </w:r>
    </w:p>
    <w:p w14:paraId="7131EB9C" w14:textId="418F7EF0" w:rsidR="00B82298" w:rsidRPr="005F02F0" w:rsidRDefault="00810B36" w:rsidP="00810B36">
      <w:pPr>
        <w:spacing w:line="259" w:lineRule="auto"/>
        <w:jc w:val="both"/>
        <w:rPr>
          <w:rFonts w:ascii="Times New Roman" w:hAnsi="Times New Roman" w:cs="Times New Roman"/>
          <w:noProof/>
        </w:rPr>
      </w:pPr>
      <w:r w:rsidRPr="2C7AF87A">
        <w:rPr>
          <w:rFonts w:ascii="Times New Roman" w:hAnsi="Times New Roman" w:cs="Times New Roman"/>
          <w:b/>
          <w:bCs/>
          <w:noProof/>
        </w:rPr>
        <w:t xml:space="preserve">The Digital Product Passport (DPP) will become the main tool for disclosing and sharing product information across all new and revised product legislation. </w:t>
      </w:r>
      <w:r w:rsidRPr="2C7AF87A">
        <w:rPr>
          <w:rFonts w:ascii="Times New Roman" w:hAnsi="Times New Roman" w:cs="Times New Roman"/>
          <w:noProof/>
        </w:rPr>
        <w:t xml:space="preserve">Introduced by the Ecodesign for Sustainable Products Regulation, the DPP </w:t>
      </w:r>
      <w:r w:rsidR="00B82298" w:rsidRPr="2C7AF87A">
        <w:rPr>
          <w:rFonts w:ascii="Times New Roman" w:hAnsi="Times New Roman" w:cs="Times New Roman"/>
          <w:noProof/>
        </w:rPr>
        <w:t xml:space="preserve">will </w:t>
      </w:r>
      <w:r w:rsidRPr="2C7AF87A">
        <w:rPr>
          <w:rFonts w:ascii="Times New Roman" w:hAnsi="Times New Roman" w:cs="Times New Roman"/>
          <w:noProof/>
        </w:rPr>
        <w:t>serve as a digital container for digital label</w:t>
      </w:r>
      <w:r w:rsidR="00247601" w:rsidRPr="00E51001">
        <w:rPr>
          <w:rFonts w:ascii="Times New Roman" w:hAnsi="Times New Roman" w:cs="Times New Roman"/>
          <w:noProof/>
        </w:rPr>
        <w:t>s</w:t>
      </w:r>
      <w:r w:rsidRPr="2C7AF87A">
        <w:rPr>
          <w:rFonts w:ascii="Times New Roman" w:hAnsi="Times New Roman" w:cs="Times New Roman"/>
          <w:noProof/>
        </w:rPr>
        <w:t xml:space="preserve">, conformity documentation, instructions and manuals, </w:t>
      </w:r>
      <w:r w:rsidR="009C5E58" w:rsidRPr="2C7AF87A">
        <w:rPr>
          <w:rFonts w:ascii="Times New Roman" w:hAnsi="Times New Roman" w:cs="Times New Roman"/>
          <w:noProof/>
        </w:rPr>
        <w:t xml:space="preserve">certain </w:t>
      </w:r>
      <w:r w:rsidRPr="2C7AF87A">
        <w:rPr>
          <w:rFonts w:ascii="Times New Roman" w:hAnsi="Times New Roman" w:cs="Times New Roman"/>
          <w:noProof/>
        </w:rPr>
        <w:t xml:space="preserve">safety information, technical documentation, and other information required under EU law and has already been included in several new EU legal acts. </w:t>
      </w:r>
      <w:r w:rsidR="001D17BC" w:rsidRPr="00F3282F">
        <w:rPr>
          <w:rFonts w:ascii="Times New Roman" w:hAnsi="Times New Roman" w:cs="Times New Roman"/>
          <w:noProof/>
        </w:rPr>
        <w:t xml:space="preserve">A data carrier affixed on the product, </w:t>
      </w:r>
      <w:r w:rsidR="001D17BC">
        <w:rPr>
          <w:rFonts w:ascii="Times New Roman" w:hAnsi="Times New Roman" w:cs="Times New Roman"/>
          <w:noProof/>
        </w:rPr>
        <w:t>such as</w:t>
      </w:r>
      <w:r w:rsidR="001D17BC" w:rsidRPr="00F3282F">
        <w:rPr>
          <w:rFonts w:ascii="Times New Roman" w:hAnsi="Times New Roman" w:cs="Times New Roman"/>
          <w:noProof/>
        </w:rPr>
        <w:t xml:space="preserve"> a QR code, will provide access to this information.</w:t>
      </w:r>
      <w:r w:rsidR="001D17BC" w:rsidRPr="2C7AF87A">
        <w:rPr>
          <w:rFonts w:ascii="Times New Roman" w:hAnsi="Times New Roman" w:cs="Times New Roman"/>
          <w:noProof/>
        </w:rPr>
        <w:t xml:space="preserve"> </w:t>
      </w:r>
      <w:r w:rsidRPr="2C7AF87A">
        <w:rPr>
          <w:rFonts w:ascii="Times New Roman" w:hAnsi="Times New Roman" w:cs="Times New Roman"/>
          <w:noProof/>
        </w:rPr>
        <w:t xml:space="preserve">The first DPP, for batteries, is expected to become operational in 2027 and the tool will be progressively rolled out to other product categories. </w:t>
      </w:r>
      <w:r w:rsidR="00B82298" w:rsidRPr="2C7AF87A">
        <w:rPr>
          <w:rFonts w:ascii="Times New Roman" w:hAnsi="Times New Roman" w:cs="Times New Roman"/>
          <w:noProof/>
        </w:rPr>
        <w:t>T</w:t>
      </w:r>
      <w:r w:rsidRPr="2C7AF87A">
        <w:rPr>
          <w:rFonts w:ascii="Times New Roman" w:hAnsi="Times New Roman" w:cs="Times New Roman"/>
          <w:noProof/>
        </w:rPr>
        <w:t>he</w:t>
      </w:r>
      <w:r w:rsidRPr="2C7AF87A" w:rsidDel="00810B36">
        <w:rPr>
          <w:rFonts w:ascii="Times New Roman" w:hAnsi="Times New Roman" w:cs="Times New Roman"/>
          <w:noProof/>
        </w:rPr>
        <w:t xml:space="preserve"> </w:t>
      </w:r>
      <w:r w:rsidRPr="2C7AF87A">
        <w:rPr>
          <w:rFonts w:ascii="Times New Roman" w:hAnsi="Times New Roman" w:cs="Times New Roman"/>
          <w:noProof/>
        </w:rPr>
        <w:t xml:space="preserve">simplification </w:t>
      </w:r>
      <w:r w:rsidR="00466976" w:rsidRPr="2C7AF87A">
        <w:rPr>
          <w:rFonts w:ascii="Times New Roman" w:hAnsi="Times New Roman" w:cs="Times New Roman"/>
          <w:noProof/>
        </w:rPr>
        <w:t xml:space="preserve">Omnibus </w:t>
      </w:r>
      <w:r w:rsidRPr="2C7AF87A">
        <w:rPr>
          <w:rFonts w:ascii="Times New Roman" w:hAnsi="Times New Roman" w:cs="Times New Roman"/>
          <w:noProof/>
        </w:rPr>
        <w:t>proposal</w:t>
      </w:r>
      <w:r w:rsidR="0014760B" w:rsidRPr="2C7AF87A">
        <w:rPr>
          <w:rFonts w:ascii="Times New Roman" w:hAnsi="Times New Roman" w:cs="Times New Roman"/>
          <w:noProof/>
        </w:rPr>
        <w:t>s</w:t>
      </w:r>
      <w:r w:rsidRPr="2C7AF87A">
        <w:rPr>
          <w:rFonts w:ascii="Times New Roman" w:hAnsi="Times New Roman" w:cs="Times New Roman"/>
          <w:noProof/>
        </w:rPr>
        <w:t xml:space="preserve"> adopted by the Commission </w:t>
      </w:r>
      <w:r w:rsidR="007160F9" w:rsidRPr="2C7AF87A">
        <w:rPr>
          <w:rFonts w:ascii="Times New Roman" w:hAnsi="Times New Roman" w:cs="Times New Roman"/>
          <w:noProof/>
        </w:rPr>
        <w:t xml:space="preserve">together with this Strategy </w:t>
      </w:r>
      <w:r w:rsidR="00F25ADB" w:rsidRPr="2C7AF87A">
        <w:rPr>
          <w:rFonts w:ascii="Times New Roman" w:hAnsi="Times New Roman" w:cs="Times New Roman"/>
          <w:noProof/>
        </w:rPr>
        <w:t xml:space="preserve">aim to take the first steps toward aligning EU product legislation with the digital age, by </w:t>
      </w:r>
      <w:r w:rsidR="53AC559B" w:rsidRPr="2C7AF87A">
        <w:rPr>
          <w:rFonts w:ascii="Times New Roman" w:hAnsi="Times New Roman" w:cs="Times New Roman"/>
          <w:noProof/>
        </w:rPr>
        <w:t xml:space="preserve">also </w:t>
      </w:r>
      <w:r w:rsidR="00F25ADB" w:rsidRPr="2C7AF87A">
        <w:rPr>
          <w:rFonts w:ascii="Times New Roman" w:hAnsi="Times New Roman" w:cs="Times New Roman"/>
          <w:noProof/>
        </w:rPr>
        <w:t xml:space="preserve">allowing instructions for use to be made available </w:t>
      </w:r>
      <w:r w:rsidR="335F565D" w:rsidRPr="00C34E09">
        <w:rPr>
          <w:rFonts w:ascii="Times New Roman" w:hAnsi="Times New Roman" w:cs="Times New Roman"/>
          <w:noProof/>
        </w:rPr>
        <w:t>mainly</w:t>
      </w:r>
      <w:r w:rsidR="4C4344AF" w:rsidRPr="2C7AF87A">
        <w:rPr>
          <w:rFonts w:ascii="Times New Roman" w:hAnsi="Times New Roman" w:cs="Times New Roman"/>
          <w:noProof/>
        </w:rPr>
        <w:t xml:space="preserve"> </w:t>
      </w:r>
      <w:r w:rsidR="00F25ADB" w:rsidRPr="2C7AF87A">
        <w:rPr>
          <w:rFonts w:ascii="Times New Roman" w:hAnsi="Times New Roman" w:cs="Times New Roman"/>
          <w:noProof/>
        </w:rPr>
        <w:t>in electronic form</w:t>
      </w:r>
      <w:r w:rsidR="008A13DE">
        <w:rPr>
          <w:rFonts w:ascii="Times New Roman" w:hAnsi="Times New Roman" w:cs="Times New Roman"/>
          <w:noProof/>
        </w:rPr>
        <w:t xml:space="preserve"> and by digitalising declarations of conformity</w:t>
      </w:r>
      <w:r w:rsidR="00F25ADB" w:rsidRPr="2C7AF87A">
        <w:rPr>
          <w:rFonts w:ascii="Times New Roman" w:hAnsi="Times New Roman" w:cs="Times New Roman"/>
          <w:noProof/>
        </w:rPr>
        <w:t>.</w:t>
      </w:r>
      <w:r w:rsidR="004346F6" w:rsidRPr="2C7AF87A">
        <w:rPr>
          <w:rFonts w:ascii="Times New Roman" w:hAnsi="Times New Roman" w:cs="Times New Roman"/>
          <w:noProof/>
        </w:rPr>
        <w:t xml:space="preserve"> The full digitalisation of declarations of conformity and the consumer-friendly digitalisation of instructions of use </w:t>
      </w:r>
      <w:r w:rsidR="00141957" w:rsidRPr="2C7AF87A">
        <w:rPr>
          <w:rFonts w:ascii="Times New Roman" w:hAnsi="Times New Roman" w:cs="Times New Roman"/>
          <w:noProof/>
        </w:rPr>
        <w:t xml:space="preserve">by the Omnibus </w:t>
      </w:r>
      <w:r w:rsidR="004346F6" w:rsidRPr="2C7AF87A">
        <w:rPr>
          <w:rFonts w:ascii="Times New Roman" w:hAnsi="Times New Roman" w:cs="Times New Roman"/>
          <w:noProof/>
        </w:rPr>
        <w:t xml:space="preserve">will result in swift cost reduction for both economic operators and authorities. </w:t>
      </w:r>
    </w:p>
    <w:p w14:paraId="024B5FE7" w14:textId="5F5CCD8C" w:rsidR="00810B36" w:rsidRPr="005F02F0" w:rsidRDefault="00EA70E1" w:rsidP="00810B36">
      <w:pPr>
        <w:spacing w:line="259" w:lineRule="auto"/>
        <w:jc w:val="both"/>
        <w:rPr>
          <w:rFonts w:ascii="Times New Roman" w:hAnsi="Times New Roman" w:cs="Times New Roman"/>
          <w:noProof/>
        </w:rPr>
      </w:pPr>
      <w:r w:rsidRPr="005F02F0">
        <w:rPr>
          <w:rFonts w:ascii="Times New Roman" w:hAnsi="Times New Roman" w:cs="Times New Roman"/>
          <w:b/>
          <w:bCs/>
          <w:noProof/>
        </w:rPr>
        <w:t>The upcoming NLF reform will fully introduce the DPP to demonstrate compliance with EU product legislation.</w:t>
      </w:r>
      <w:r w:rsidRPr="005F02F0">
        <w:rPr>
          <w:rFonts w:ascii="Times New Roman" w:hAnsi="Times New Roman" w:cs="Times New Roman"/>
          <w:noProof/>
        </w:rPr>
        <w:t xml:space="preserve"> </w:t>
      </w:r>
      <w:r w:rsidR="00EF13E1" w:rsidRPr="005F02F0">
        <w:rPr>
          <w:rFonts w:ascii="Times New Roman" w:hAnsi="Times New Roman" w:cs="Times New Roman"/>
          <w:noProof/>
        </w:rPr>
        <w:t>T</w:t>
      </w:r>
      <w:r w:rsidR="00810B36" w:rsidRPr="005F02F0">
        <w:rPr>
          <w:rFonts w:ascii="Times New Roman" w:hAnsi="Times New Roman" w:cs="Times New Roman"/>
          <w:noProof/>
        </w:rPr>
        <w:t>he potential use of the DPP IT infrastructure to enable the automated re-use of data by companies</w:t>
      </w:r>
      <w:r w:rsidR="0091114C" w:rsidRPr="005F02F0">
        <w:rPr>
          <w:rFonts w:ascii="Times New Roman" w:hAnsi="Times New Roman" w:cs="Times New Roman"/>
          <w:noProof/>
        </w:rPr>
        <w:t xml:space="preserve"> will also be assessed</w:t>
      </w:r>
      <w:r w:rsidR="00810B36" w:rsidRPr="005F02F0">
        <w:rPr>
          <w:rFonts w:ascii="Times New Roman" w:hAnsi="Times New Roman" w:cs="Times New Roman"/>
          <w:noProof/>
        </w:rPr>
        <w:t>, to streamline reporting and verification by authorities. It will also explore ways to digitalise processes for product certification, ensuring that conformity assessments are managed in a structured and transparent way, which will save companies and authorities time and money.</w:t>
      </w:r>
    </w:p>
    <w:p w14:paraId="20AAE062" w14:textId="1934D0CE" w:rsidR="00810B36" w:rsidRPr="005F02F0" w:rsidRDefault="00810B36" w:rsidP="00810B36">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Non-machine-readable data formats lead to less efficient and more expensive standardisation processes. </w:t>
      </w:r>
      <w:r w:rsidRPr="005F02F0">
        <w:rPr>
          <w:rFonts w:ascii="Times New Roman" w:hAnsi="Times New Roman" w:cs="Times New Roman"/>
          <w:noProof/>
        </w:rPr>
        <w:t xml:space="preserve">This makes it difficult for SMEs to contribute to developing standards and to identify and use relevant standards. </w:t>
      </w:r>
      <w:r w:rsidR="00F05F6D" w:rsidRPr="005F02F0">
        <w:rPr>
          <w:rFonts w:ascii="Times New Roman" w:hAnsi="Times New Roman" w:cs="Times New Roman"/>
          <w:noProof/>
        </w:rPr>
        <w:t>D</w:t>
      </w:r>
      <w:r w:rsidRPr="005F02F0">
        <w:rPr>
          <w:rFonts w:ascii="Times New Roman" w:hAnsi="Times New Roman" w:cs="Times New Roman"/>
          <w:noProof/>
        </w:rPr>
        <w:t>evelop</w:t>
      </w:r>
      <w:r w:rsidR="00F05F6D" w:rsidRPr="005F02F0">
        <w:rPr>
          <w:rFonts w:ascii="Times New Roman" w:hAnsi="Times New Roman" w:cs="Times New Roman"/>
          <w:noProof/>
        </w:rPr>
        <w:t>ing</w:t>
      </w:r>
      <w:r w:rsidRPr="005F02F0">
        <w:rPr>
          <w:rFonts w:ascii="Times New Roman" w:hAnsi="Times New Roman" w:cs="Times New Roman"/>
          <w:noProof/>
        </w:rPr>
        <w:t xml:space="preserve"> structured, machine-readable data formats for EU standards will bring more transparency and make it easier for companies to contribute to the standardisation process. </w:t>
      </w:r>
      <w:r w:rsidR="00A02C4E">
        <w:rPr>
          <w:rFonts w:ascii="Times New Roman" w:hAnsi="Times New Roman" w:cs="Times New Roman"/>
          <w:noProof/>
        </w:rPr>
        <w:t>As part</w:t>
      </w:r>
      <w:r w:rsidRPr="005F02F0">
        <w:rPr>
          <w:rFonts w:ascii="Times New Roman" w:hAnsi="Times New Roman" w:cs="Times New Roman"/>
          <w:noProof/>
        </w:rPr>
        <w:t xml:space="preserve"> of the revision of the Standardisation Regulation, this structured-data format will become the rule, which will increase efficiency, </w:t>
      </w:r>
      <w:r w:rsidRPr="005F02F0">
        <w:rPr>
          <w:rFonts w:ascii="Times New Roman" w:hAnsi="Times New Roman" w:cs="Times New Roman"/>
          <w:noProof/>
        </w:rPr>
        <w:lastRenderedPageBreak/>
        <w:t>make standards more usable and will reduce costs and administrative burden for companies, and also offer trainings to help companies transition to the new format.</w:t>
      </w:r>
    </w:p>
    <w:p w14:paraId="566EE3AC" w14:textId="3B5F45CD" w:rsidR="00810B36" w:rsidRPr="005F02F0" w:rsidRDefault="00810B36" w:rsidP="007B120C">
      <w:pPr>
        <w:spacing w:line="259" w:lineRule="auto"/>
        <w:jc w:val="both"/>
        <w:rPr>
          <w:rFonts w:ascii="Times New Roman" w:hAnsi="Times New Roman" w:cs="Times New Roman"/>
          <w:noProof/>
        </w:rPr>
      </w:pPr>
      <w:r w:rsidRPr="2C7AF87A">
        <w:rPr>
          <w:rFonts w:ascii="Times New Roman" w:hAnsi="Times New Roman" w:cs="Times New Roman"/>
          <w:b/>
          <w:bCs/>
          <w:noProof/>
        </w:rPr>
        <w:t xml:space="preserve">Although the </w:t>
      </w:r>
      <w:r w:rsidR="003146AA" w:rsidRPr="2C7AF87A">
        <w:rPr>
          <w:rFonts w:ascii="Times New Roman" w:hAnsi="Times New Roman" w:cs="Times New Roman"/>
          <w:b/>
          <w:bCs/>
          <w:noProof/>
        </w:rPr>
        <w:t xml:space="preserve">new </w:t>
      </w:r>
      <w:r w:rsidRPr="2C7AF87A">
        <w:rPr>
          <w:rFonts w:ascii="Times New Roman" w:hAnsi="Times New Roman" w:cs="Times New Roman"/>
          <w:b/>
          <w:bCs/>
          <w:noProof/>
        </w:rPr>
        <w:t xml:space="preserve">public procurement data space </w:t>
      </w:r>
      <w:r w:rsidR="003146AA" w:rsidRPr="2C7AF87A">
        <w:rPr>
          <w:rFonts w:ascii="Times New Roman" w:hAnsi="Times New Roman" w:cs="Times New Roman"/>
          <w:b/>
          <w:bCs/>
          <w:noProof/>
        </w:rPr>
        <w:t xml:space="preserve">is already </w:t>
      </w:r>
      <w:r w:rsidRPr="2C7AF87A">
        <w:rPr>
          <w:rFonts w:ascii="Times New Roman" w:hAnsi="Times New Roman" w:cs="Times New Roman"/>
          <w:b/>
          <w:bCs/>
          <w:noProof/>
        </w:rPr>
        <w:t>bring</w:t>
      </w:r>
      <w:r w:rsidR="003146AA" w:rsidRPr="2C7AF87A">
        <w:rPr>
          <w:rFonts w:ascii="Times New Roman" w:hAnsi="Times New Roman" w:cs="Times New Roman"/>
          <w:b/>
          <w:bCs/>
          <w:noProof/>
        </w:rPr>
        <w:t>ing</w:t>
      </w:r>
      <w:r w:rsidRPr="2C7AF87A">
        <w:rPr>
          <w:rFonts w:ascii="Times New Roman" w:hAnsi="Times New Roman" w:cs="Times New Roman"/>
          <w:b/>
          <w:bCs/>
          <w:noProof/>
        </w:rPr>
        <w:t xml:space="preserve"> benefits, the Single Market</w:t>
      </w:r>
      <w:r>
        <w:rPr>
          <w:rFonts w:ascii="Times New Roman" w:hAnsi="Times New Roman" w:cs="Times New Roman"/>
          <w:b/>
          <w:bCs/>
          <w:noProof/>
        </w:rPr>
        <w:t>’</w:t>
      </w:r>
      <w:r w:rsidRPr="2C7AF87A">
        <w:rPr>
          <w:rFonts w:ascii="Times New Roman" w:hAnsi="Times New Roman" w:cs="Times New Roman"/>
          <w:b/>
          <w:bCs/>
          <w:noProof/>
        </w:rPr>
        <w:t>s public procurement IT ecosystem remains fragmented</w:t>
      </w:r>
      <w:r w:rsidR="00756022">
        <w:rPr>
          <w:rFonts w:ascii="Times New Roman" w:hAnsi="Times New Roman" w:cs="Times New Roman"/>
          <w:b/>
          <w:bCs/>
          <w:noProof/>
        </w:rPr>
        <w:t>,</w:t>
      </w:r>
      <w:r w:rsidRPr="2C7AF87A">
        <w:rPr>
          <w:rFonts w:ascii="Times New Roman" w:hAnsi="Times New Roman" w:cs="Times New Roman"/>
          <w:b/>
          <w:bCs/>
          <w:noProof/>
        </w:rPr>
        <w:t xml:space="preserve"> and data exchanges are inefficient. </w:t>
      </w:r>
      <w:r w:rsidRPr="2C7AF87A">
        <w:rPr>
          <w:rFonts w:ascii="Times New Roman" w:hAnsi="Times New Roman" w:cs="Times New Roman"/>
          <w:noProof/>
        </w:rPr>
        <w:t xml:space="preserve">This means that national databases are not sufficiently interoperable, resulting in less competition and meaning suppliers have to submit the same information and evidence again and again. In the short term, public procurement procedures will be made more standardised through an ongoing </w:t>
      </w:r>
      <w:r w:rsidR="001C1ADC" w:rsidRPr="2C7AF87A">
        <w:rPr>
          <w:rFonts w:ascii="Times New Roman" w:hAnsi="Times New Roman" w:cs="Times New Roman"/>
          <w:noProof/>
        </w:rPr>
        <w:t>European Committee for Standardi</w:t>
      </w:r>
      <w:r w:rsidR="1DFA6B28" w:rsidRPr="2C7AF87A">
        <w:rPr>
          <w:rFonts w:ascii="Times New Roman" w:hAnsi="Times New Roman" w:cs="Times New Roman"/>
          <w:noProof/>
        </w:rPr>
        <w:t>s</w:t>
      </w:r>
      <w:r w:rsidR="001C1ADC" w:rsidRPr="2C7AF87A">
        <w:rPr>
          <w:rFonts w:ascii="Times New Roman" w:hAnsi="Times New Roman" w:cs="Times New Roman"/>
          <w:noProof/>
        </w:rPr>
        <w:t>ation</w:t>
      </w:r>
      <w:r w:rsidR="001C1ADC" w:rsidRPr="2C7AF87A">
        <w:rPr>
          <w:rFonts w:ascii="Times New Roman" w:hAnsi="Times New Roman" w:cs="Times New Roman"/>
          <w:noProof/>
          <w:lang w:val="en-GB"/>
        </w:rPr>
        <w:t xml:space="preserve"> (</w:t>
      </w:r>
      <w:r w:rsidRPr="2C7AF87A">
        <w:rPr>
          <w:rFonts w:ascii="Times New Roman" w:hAnsi="Times New Roman" w:cs="Times New Roman"/>
          <w:noProof/>
        </w:rPr>
        <w:t>CEN</w:t>
      </w:r>
      <w:r w:rsidR="001C1ADC" w:rsidRPr="2C7AF87A">
        <w:rPr>
          <w:rFonts w:ascii="Times New Roman" w:hAnsi="Times New Roman" w:cs="Times New Roman"/>
          <w:noProof/>
        </w:rPr>
        <w:t>)</w:t>
      </w:r>
      <w:r w:rsidRPr="2C7AF87A">
        <w:rPr>
          <w:rFonts w:ascii="Times New Roman" w:hAnsi="Times New Roman" w:cs="Times New Roman"/>
          <w:noProof/>
        </w:rPr>
        <w:t xml:space="preserve"> standardisation request. In the context of the revision of the Public Procurement Directives, the once-only principle </w:t>
      </w:r>
      <w:r w:rsidR="00334B3D" w:rsidRPr="2C7AF87A">
        <w:rPr>
          <w:rFonts w:ascii="Times New Roman" w:hAnsi="Times New Roman" w:cs="Times New Roman"/>
          <w:noProof/>
        </w:rPr>
        <w:t xml:space="preserve">should </w:t>
      </w:r>
      <w:r w:rsidRPr="2C7AF87A">
        <w:rPr>
          <w:rFonts w:ascii="Times New Roman" w:hAnsi="Times New Roman" w:cs="Times New Roman"/>
          <w:noProof/>
        </w:rPr>
        <w:t>be embedded in law</w:t>
      </w:r>
      <w:r w:rsidR="005B7912" w:rsidRPr="2C7AF87A">
        <w:rPr>
          <w:rFonts w:ascii="Times New Roman" w:hAnsi="Times New Roman" w:cs="Times New Roman"/>
          <w:noProof/>
        </w:rPr>
        <w:t>,</w:t>
      </w:r>
      <w:r w:rsidRPr="2C7AF87A">
        <w:rPr>
          <w:rFonts w:ascii="Times New Roman" w:hAnsi="Times New Roman" w:cs="Times New Roman"/>
          <w:noProof/>
        </w:rPr>
        <w:t xml:space="preserve"> so it is possible for companies to participate in public procurement across Europe without having to repeatedly submit the same information and evidence. Digital authentication will also be introduced in public procurement processes. </w:t>
      </w:r>
      <w:r w:rsidR="00D83E74" w:rsidRPr="2C7AF87A">
        <w:rPr>
          <w:rFonts w:ascii="Times New Roman" w:hAnsi="Times New Roman" w:cs="Times New Roman"/>
          <w:noProof/>
        </w:rPr>
        <w:t>T</w:t>
      </w:r>
      <w:r w:rsidR="00680F42" w:rsidRPr="2C7AF87A">
        <w:rPr>
          <w:rFonts w:ascii="Times New Roman" w:hAnsi="Times New Roman" w:cs="Times New Roman"/>
          <w:noProof/>
          <w:lang w:val="en-US"/>
        </w:rPr>
        <w:t>he digital transformation of public administration in construction services</w:t>
      </w:r>
      <w:r w:rsidR="00F50721" w:rsidRPr="2C7AF87A">
        <w:rPr>
          <w:rFonts w:ascii="Times New Roman" w:hAnsi="Times New Roman" w:cs="Times New Roman"/>
          <w:noProof/>
          <w:lang w:val="en-US"/>
        </w:rPr>
        <w:t xml:space="preserve"> should be advanced</w:t>
      </w:r>
      <w:r w:rsidR="00680F42" w:rsidRPr="2C7AF87A">
        <w:rPr>
          <w:rFonts w:ascii="Times New Roman" w:hAnsi="Times New Roman" w:cs="Times New Roman"/>
          <w:noProof/>
          <w:lang w:val="en-US"/>
        </w:rPr>
        <w:t xml:space="preserve"> </w:t>
      </w:r>
      <w:r w:rsidR="000A3A94" w:rsidRPr="2C7AF87A">
        <w:rPr>
          <w:rFonts w:ascii="Times New Roman" w:hAnsi="Times New Roman" w:cs="Times New Roman"/>
          <w:noProof/>
          <w:lang w:val="en-US"/>
        </w:rPr>
        <w:t>through</w:t>
      </w:r>
      <w:r w:rsidR="00680F42" w:rsidRPr="2C7AF87A">
        <w:rPr>
          <w:rFonts w:ascii="Times New Roman" w:hAnsi="Times New Roman" w:cs="Times New Roman"/>
          <w:noProof/>
          <w:lang w:val="en-US"/>
        </w:rPr>
        <w:t xml:space="preserve"> the use of specific digital tools, such as Building Information Modeling (BIM) software, in public procurement processes</w:t>
      </w:r>
      <w:r w:rsidR="00A10A46" w:rsidRPr="2C7AF87A">
        <w:rPr>
          <w:rFonts w:ascii="Times New Roman" w:hAnsi="Times New Roman" w:cs="Times New Roman"/>
          <w:noProof/>
          <w:lang w:val="en-US"/>
        </w:rPr>
        <w:t>.</w:t>
      </w:r>
    </w:p>
    <w:p w14:paraId="2157EFB4" w14:textId="7AAB7479" w:rsidR="00810B36" w:rsidRDefault="00810B36" w:rsidP="00810B36">
      <w:pPr>
        <w:spacing w:line="259" w:lineRule="auto"/>
        <w:jc w:val="both"/>
        <w:rPr>
          <w:rFonts w:ascii="Times New Roman" w:hAnsi="Times New Roman" w:cs="Times New Roman"/>
          <w:noProof/>
        </w:rPr>
      </w:pPr>
      <w:r w:rsidRPr="005F02F0">
        <w:rPr>
          <w:rFonts w:ascii="Times New Roman" w:hAnsi="Times New Roman" w:cs="Times New Roman"/>
          <w:b/>
          <w:bCs/>
          <w:noProof/>
        </w:rPr>
        <w:t>A key digital enabler of the Single Market, eInvoicing delivers immediate cost savings by automating invoice processing and exchange</w:t>
      </w:r>
      <w:r w:rsidRPr="005F02F0">
        <w:rPr>
          <w:rFonts w:ascii="Times New Roman" w:hAnsi="Times New Roman" w:cs="Times New Roman"/>
          <w:noProof/>
        </w:rPr>
        <w:t xml:space="preserve">. eInvoices allow to automate VAT and other reporting obligations, such as for sustainability reporting or customs formalities. EU legislation on eInvoicing in public procurement promotes an EU eInvoicing standard, but there is limited adoption of eInvoicing among EU businesses, low uptake of the EU eInvoicing standard, a lack of interoperable solutions and low reuse of data. </w:t>
      </w:r>
      <w:r w:rsidR="00F36C4F" w:rsidRPr="005F02F0">
        <w:rPr>
          <w:rFonts w:ascii="Times New Roman" w:hAnsi="Times New Roman" w:cs="Times New Roman"/>
          <w:noProof/>
        </w:rPr>
        <w:t>A</w:t>
      </w:r>
      <w:r w:rsidRPr="005F02F0">
        <w:rPr>
          <w:rFonts w:ascii="Times New Roman" w:hAnsi="Times New Roman" w:cs="Times New Roman"/>
          <w:noProof/>
        </w:rPr>
        <w:t xml:space="preserve"> set of measures </w:t>
      </w:r>
      <w:r w:rsidR="00F36C4F" w:rsidRPr="005F02F0">
        <w:rPr>
          <w:rFonts w:ascii="Times New Roman" w:hAnsi="Times New Roman" w:cs="Times New Roman"/>
          <w:noProof/>
        </w:rPr>
        <w:t>is envisa</w:t>
      </w:r>
      <w:r w:rsidR="00991937" w:rsidRPr="005F02F0">
        <w:rPr>
          <w:rFonts w:ascii="Times New Roman" w:hAnsi="Times New Roman" w:cs="Times New Roman"/>
          <w:noProof/>
        </w:rPr>
        <w:t xml:space="preserve">ged </w:t>
      </w:r>
      <w:r w:rsidRPr="005F02F0">
        <w:rPr>
          <w:rFonts w:ascii="Times New Roman" w:hAnsi="Times New Roman" w:cs="Times New Roman"/>
          <w:noProof/>
        </w:rPr>
        <w:t xml:space="preserve">to ensure interoperability and the deployment of the European eInvoicing standard and eDelivery technical specifications, </w:t>
      </w:r>
      <w:r w:rsidR="00785B2B" w:rsidRPr="005F02F0">
        <w:rPr>
          <w:rFonts w:ascii="Times New Roman" w:hAnsi="Times New Roman" w:cs="Times New Roman"/>
          <w:noProof/>
        </w:rPr>
        <w:t xml:space="preserve">including a </w:t>
      </w:r>
      <w:r w:rsidR="005C161A" w:rsidRPr="005F02F0">
        <w:rPr>
          <w:rFonts w:ascii="Times New Roman" w:hAnsi="Times New Roman" w:cs="Times New Roman"/>
          <w:noProof/>
        </w:rPr>
        <w:t xml:space="preserve">Commission </w:t>
      </w:r>
      <w:r w:rsidR="002955A7">
        <w:rPr>
          <w:rFonts w:ascii="Times New Roman" w:hAnsi="Times New Roman" w:cs="Times New Roman"/>
          <w:noProof/>
        </w:rPr>
        <w:t>R</w:t>
      </w:r>
      <w:r w:rsidR="002955A7" w:rsidRPr="005F02F0">
        <w:rPr>
          <w:rFonts w:ascii="Times New Roman" w:hAnsi="Times New Roman" w:cs="Times New Roman"/>
          <w:noProof/>
        </w:rPr>
        <w:t xml:space="preserve">ecommendation </w:t>
      </w:r>
      <w:r w:rsidRPr="005F02F0">
        <w:rPr>
          <w:rFonts w:ascii="Times New Roman" w:hAnsi="Times New Roman" w:cs="Times New Roman"/>
          <w:noProof/>
        </w:rPr>
        <w:t xml:space="preserve">to </w:t>
      </w:r>
      <w:r w:rsidR="00785B2B" w:rsidRPr="005F02F0">
        <w:rPr>
          <w:rFonts w:ascii="Times New Roman" w:hAnsi="Times New Roman" w:cs="Times New Roman"/>
          <w:noProof/>
        </w:rPr>
        <w:t xml:space="preserve">integrate </w:t>
      </w:r>
      <w:r w:rsidRPr="005F02F0">
        <w:rPr>
          <w:rFonts w:ascii="Times New Roman" w:hAnsi="Times New Roman" w:cs="Times New Roman"/>
          <w:noProof/>
        </w:rPr>
        <w:t>an eInvoicing module in</w:t>
      </w:r>
      <w:r w:rsidR="002955A7">
        <w:rPr>
          <w:rFonts w:ascii="Times New Roman" w:hAnsi="Times New Roman" w:cs="Times New Roman"/>
          <w:noProof/>
        </w:rPr>
        <w:t>to</w:t>
      </w:r>
      <w:r w:rsidRPr="005F02F0">
        <w:rPr>
          <w:rFonts w:ascii="Times New Roman" w:hAnsi="Times New Roman" w:cs="Times New Roman"/>
          <w:noProof/>
        </w:rPr>
        <w:t xml:space="preserve"> all accounting software solutions and auditing national certifications schemes. </w:t>
      </w:r>
      <w:r w:rsidR="009D569F" w:rsidRPr="005F02F0">
        <w:rPr>
          <w:rFonts w:ascii="Times New Roman" w:hAnsi="Times New Roman" w:cs="Times New Roman"/>
          <w:noProof/>
        </w:rPr>
        <w:t xml:space="preserve">In parallel, </w:t>
      </w:r>
      <w:r w:rsidR="00143AB6" w:rsidRPr="005F02F0">
        <w:rPr>
          <w:rFonts w:ascii="Times New Roman" w:hAnsi="Times New Roman" w:cs="Times New Roman"/>
          <w:noProof/>
        </w:rPr>
        <w:t xml:space="preserve">it is planned to </w:t>
      </w:r>
      <w:r w:rsidRPr="005F02F0">
        <w:rPr>
          <w:rFonts w:ascii="Times New Roman" w:hAnsi="Times New Roman" w:cs="Times New Roman"/>
          <w:noProof/>
        </w:rPr>
        <w:t xml:space="preserve">pilot the reuse of eInvoicing data for sustainability reporting, and </w:t>
      </w:r>
      <w:r w:rsidR="00B92CAC" w:rsidRPr="005F02F0">
        <w:rPr>
          <w:rFonts w:ascii="Times New Roman" w:hAnsi="Times New Roman" w:cs="Times New Roman"/>
          <w:noProof/>
        </w:rPr>
        <w:t xml:space="preserve">to </w:t>
      </w:r>
      <w:r w:rsidRPr="005F02F0">
        <w:rPr>
          <w:rFonts w:ascii="Times New Roman" w:hAnsi="Times New Roman" w:cs="Times New Roman"/>
          <w:noProof/>
        </w:rPr>
        <w:t xml:space="preserve">increase customs transparency by linking eInvoicing </w:t>
      </w:r>
      <w:r w:rsidR="00824DE1">
        <w:rPr>
          <w:rFonts w:ascii="Times New Roman" w:hAnsi="Times New Roman" w:cs="Times New Roman"/>
          <w:noProof/>
        </w:rPr>
        <w:t xml:space="preserve">data </w:t>
      </w:r>
      <w:r w:rsidRPr="005F02F0">
        <w:rPr>
          <w:rFonts w:ascii="Times New Roman" w:hAnsi="Times New Roman" w:cs="Times New Roman"/>
          <w:noProof/>
        </w:rPr>
        <w:t xml:space="preserve">with customs data, </w:t>
      </w:r>
      <w:r w:rsidR="002A2ABB" w:rsidRPr="005F02F0">
        <w:rPr>
          <w:rFonts w:ascii="Times New Roman" w:hAnsi="Times New Roman" w:cs="Times New Roman"/>
          <w:noProof/>
        </w:rPr>
        <w:t xml:space="preserve">in alignment </w:t>
      </w:r>
      <w:r w:rsidRPr="005F02F0">
        <w:rPr>
          <w:rFonts w:ascii="Times New Roman" w:hAnsi="Times New Roman" w:cs="Times New Roman"/>
          <w:noProof/>
        </w:rPr>
        <w:t>with the development of the EU Customs Data Hub.</w:t>
      </w:r>
    </w:p>
    <w:p w14:paraId="7497B801" w14:textId="560DA0C8" w:rsidR="00D76611" w:rsidRPr="00D76611" w:rsidRDefault="00F23073" w:rsidP="00810B36">
      <w:pPr>
        <w:spacing w:line="259" w:lineRule="auto"/>
        <w:jc w:val="both"/>
        <w:rPr>
          <w:rFonts w:ascii="Times New Roman" w:hAnsi="Times New Roman" w:cs="Times New Roman"/>
          <w:noProof/>
        </w:rPr>
      </w:pPr>
      <w:r>
        <w:rPr>
          <w:rFonts w:ascii="Times New Roman" w:hAnsi="Times New Roman" w:cs="Times New Roman"/>
          <w:b/>
          <w:bCs/>
          <w:noProof/>
        </w:rPr>
        <w:t xml:space="preserve">The </w:t>
      </w:r>
      <w:r w:rsidR="00F87DAD" w:rsidRPr="00810244">
        <w:rPr>
          <w:rFonts w:ascii="Times New Roman" w:hAnsi="Times New Roman" w:cs="Times New Roman"/>
          <w:b/>
          <w:bCs/>
          <w:noProof/>
        </w:rPr>
        <w:t xml:space="preserve">Single Digital Gateway, the Once Only Technical System, the Digital Product Passport, eInvoicing, </w:t>
      </w:r>
      <w:r>
        <w:rPr>
          <w:rFonts w:ascii="Times New Roman" w:hAnsi="Times New Roman" w:cs="Times New Roman"/>
          <w:b/>
          <w:bCs/>
          <w:noProof/>
        </w:rPr>
        <w:t xml:space="preserve">the forthcoming European Business Wallet, </w:t>
      </w:r>
      <w:r w:rsidR="00635B36" w:rsidRPr="00E51001">
        <w:rPr>
          <w:rFonts w:ascii="Times New Roman" w:hAnsi="Times New Roman" w:cs="Times New Roman"/>
          <w:b/>
          <w:noProof/>
        </w:rPr>
        <w:t xml:space="preserve">the Business Register Interconnection System and the European Unique identifier for companies, </w:t>
      </w:r>
      <w:r w:rsidR="000C0998">
        <w:rPr>
          <w:rFonts w:ascii="Times New Roman" w:hAnsi="Times New Roman" w:cs="Times New Roman"/>
          <w:b/>
          <w:bCs/>
          <w:noProof/>
        </w:rPr>
        <w:t>and</w:t>
      </w:r>
      <w:r>
        <w:rPr>
          <w:rFonts w:ascii="Times New Roman" w:hAnsi="Times New Roman" w:cs="Times New Roman"/>
          <w:b/>
          <w:bCs/>
          <w:noProof/>
        </w:rPr>
        <w:t xml:space="preserve"> various</w:t>
      </w:r>
      <w:r w:rsidR="00F87DAD" w:rsidRPr="00810244">
        <w:rPr>
          <w:rFonts w:ascii="Times New Roman" w:hAnsi="Times New Roman" w:cs="Times New Roman"/>
          <w:b/>
          <w:bCs/>
          <w:noProof/>
        </w:rPr>
        <w:t xml:space="preserve"> </w:t>
      </w:r>
      <w:r w:rsidR="000C0998">
        <w:rPr>
          <w:rFonts w:ascii="Times New Roman" w:hAnsi="Times New Roman" w:cs="Times New Roman"/>
          <w:b/>
          <w:bCs/>
          <w:noProof/>
        </w:rPr>
        <w:t xml:space="preserve">other </w:t>
      </w:r>
      <w:r w:rsidR="00F87DAD" w:rsidRPr="00810244">
        <w:rPr>
          <w:rFonts w:ascii="Times New Roman" w:hAnsi="Times New Roman" w:cs="Times New Roman"/>
          <w:b/>
          <w:bCs/>
          <w:noProof/>
        </w:rPr>
        <w:t>initiatives aim</w:t>
      </w:r>
      <w:r w:rsidR="000C0998">
        <w:rPr>
          <w:rFonts w:ascii="Times New Roman" w:hAnsi="Times New Roman" w:cs="Times New Roman"/>
          <w:b/>
          <w:bCs/>
          <w:noProof/>
        </w:rPr>
        <w:t>ed</w:t>
      </w:r>
      <w:r w:rsidR="00F87DAD" w:rsidRPr="00810244">
        <w:rPr>
          <w:rFonts w:ascii="Times New Roman" w:hAnsi="Times New Roman" w:cs="Times New Roman"/>
          <w:b/>
          <w:bCs/>
          <w:noProof/>
        </w:rPr>
        <w:t xml:space="preserve"> at streamlining data exchange and digital reporting will collectively establish a cohesive ecosystem of digital solutions</w:t>
      </w:r>
      <w:r w:rsidR="000C0998">
        <w:rPr>
          <w:rFonts w:ascii="Times New Roman" w:hAnsi="Times New Roman" w:cs="Times New Roman"/>
          <w:b/>
          <w:bCs/>
          <w:noProof/>
        </w:rPr>
        <w:t>.</w:t>
      </w:r>
      <w:r w:rsidR="000C0998" w:rsidRPr="00F02FCA">
        <w:rPr>
          <w:rFonts w:ascii="Times New Roman" w:hAnsi="Times New Roman" w:cs="Times New Roman"/>
          <w:noProof/>
        </w:rPr>
        <w:t xml:space="preserve"> </w:t>
      </w:r>
      <w:r w:rsidR="00E81CEB" w:rsidRPr="00F02FCA">
        <w:rPr>
          <w:rFonts w:ascii="Times New Roman" w:hAnsi="Times New Roman" w:cs="Times New Roman"/>
          <w:noProof/>
        </w:rPr>
        <w:t xml:space="preserve">These tools are designed to create </w:t>
      </w:r>
      <w:r w:rsidR="00810244" w:rsidRPr="00F02FCA">
        <w:rPr>
          <w:rFonts w:ascii="Times New Roman" w:hAnsi="Times New Roman" w:cs="Times New Roman"/>
          <w:noProof/>
        </w:rPr>
        <w:t xml:space="preserve">synergies </w:t>
      </w:r>
      <w:r w:rsidR="00E81CEB" w:rsidRPr="00F02FCA">
        <w:rPr>
          <w:rFonts w:ascii="Times New Roman" w:hAnsi="Times New Roman" w:cs="Times New Roman"/>
          <w:noProof/>
        </w:rPr>
        <w:t>that</w:t>
      </w:r>
      <w:r w:rsidR="00F87DAD" w:rsidRPr="00F02FCA">
        <w:rPr>
          <w:rFonts w:ascii="Times New Roman" w:hAnsi="Times New Roman" w:cs="Times New Roman"/>
          <w:noProof/>
        </w:rPr>
        <w:t xml:space="preserve"> </w:t>
      </w:r>
      <w:r w:rsidR="00AB1CD0" w:rsidRPr="00F02FCA">
        <w:rPr>
          <w:rFonts w:ascii="Times New Roman" w:hAnsi="Times New Roman" w:cs="Times New Roman"/>
          <w:noProof/>
        </w:rPr>
        <w:t>facilitate and s</w:t>
      </w:r>
      <w:r w:rsidR="00E81CEB" w:rsidRPr="00F02FCA">
        <w:rPr>
          <w:rFonts w:ascii="Times New Roman" w:hAnsi="Times New Roman" w:cs="Times New Roman"/>
          <w:noProof/>
        </w:rPr>
        <w:t>implify</w:t>
      </w:r>
      <w:r w:rsidR="00AB1CD0" w:rsidRPr="00F02FCA">
        <w:rPr>
          <w:rFonts w:ascii="Times New Roman" w:hAnsi="Times New Roman" w:cs="Times New Roman"/>
          <w:noProof/>
        </w:rPr>
        <w:t xml:space="preserve"> doing business</w:t>
      </w:r>
      <w:r w:rsidR="0025325A" w:rsidRPr="00F02FCA">
        <w:rPr>
          <w:rFonts w:ascii="Times New Roman" w:hAnsi="Times New Roman" w:cs="Times New Roman"/>
          <w:noProof/>
        </w:rPr>
        <w:t xml:space="preserve"> in the EU</w:t>
      </w:r>
      <w:r w:rsidR="00F87DAD" w:rsidRPr="00F02FCA">
        <w:rPr>
          <w:rFonts w:ascii="Times New Roman" w:hAnsi="Times New Roman" w:cs="Times New Roman"/>
          <w:noProof/>
        </w:rPr>
        <w:t xml:space="preserve">. </w:t>
      </w:r>
      <w:r w:rsidR="00E81CEB" w:rsidRPr="00F02FCA">
        <w:rPr>
          <w:rFonts w:ascii="Times New Roman" w:hAnsi="Times New Roman" w:cs="Times New Roman"/>
          <w:noProof/>
        </w:rPr>
        <w:t>I</w:t>
      </w:r>
      <w:r w:rsidR="00E81CEB">
        <w:rPr>
          <w:rFonts w:ascii="Times New Roman" w:hAnsi="Times New Roman" w:cs="Times New Roman"/>
          <w:noProof/>
        </w:rPr>
        <w:t>n addition to enhancing day-to-day efficiency for businesses, t</w:t>
      </w:r>
      <w:r w:rsidR="00F87DAD" w:rsidRPr="00F87DAD">
        <w:rPr>
          <w:rFonts w:ascii="Times New Roman" w:hAnsi="Times New Roman" w:cs="Times New Roman"/>
          <w:noProof/>
        </w:rPr>
        <w:t xml:space="preserve">his interconnected suite of digital tools will </w:t>
      </w:r>
      <w:r w:rsidR="00F02FCA">
        <w:rPr>
          <w:rFonts w:ascii="Times New Roman" w:hAnsi="Times New Roman" w:cs="Times New Roman"/>
          <w:noProof/>
        </w:rPr>
        <w:t xml:space="preserve">also foster </w:t>
      </w:r>
      <w:r w:rsidR="00F87DAD" w:rsidRPr="00F87DAD">
        <w:rPr>
          <w:rFonts w:ascii="Times New Roman" w:hAnsi="Times New Roman" w:cs="Times New Roman"/>
          <w:noProof/>
        </w:rPr>
        <w:t xml:space="preserve">greater economic integration and </w:t>
      </w:r>
      <w:r w:rsidR="00F02FCA">
        <w:rPr>
          <w:rFonts w:ascii="Times New Roman" w:hAnsi="Times New Roman" w:cs="Times New Roman"/>
          <w:noProof/>
        </w:rPr>
        <w:t xml:space="preserve">drive </w:t>
      </w:r>
      <w:r w:rsidR="00F87DAD" w:rsidRPr="00F87DAD">
        <w:rPr>
          <w:rFonts w:ascii="Times New Roman" w:hAnsi="Times New Roman" w:cs="Times New Roman"/>
          <w:noProof/>
        </w:rPr>
        <w:t>innovation throughout Europe.</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16"/>
      </w:tblGrid>
      <w:tr w:rsidR="00810B36" w:rsidRPr="005F02F0" w14:paraId="6BDC3C55" w14:textId="77777777" w:rsidTr="1812959B">
        <w:trPr>
          <w:trHeight w:val="300"/>
        </w:trPr>
        <w:tc>
          <w:tcPr>
            <w:tcW w:w="9016" w:type="dxa"/>
          </w:tcPr>
          <w:p w14:paraId="4593A1A9" w14:textId="77777777" w:rsidR="00810B36" w:rsidRPr="005F02F0" w:rsidRDefault="00810B36">
            <w:pPr>
              <w:spacing w:after="120" w:line="259" w:lineRule="auto"/>
              <w:jc w:val="both"/>
              <w:rPr>
                <w:rFonts w:ascii="Times New Roman" w:hAnsi="Times New Roman" w:cs="Times New Roman"/>
                <w:b/>
                <w:bCs/>
                <w:noProof/>
                <w:sz w:val="24"/>
                <w:szCs w:val="24"/>
                <w:u w:val="single"/>
              </w:rPr>
            </w:pPr>
            <w:r w:rsidRPr="005F02F0">
              <w:rPr>
                <w:rFonts w:ascii="Times New Roman" w:hAnsi="Times New Roman" w:cs="Times New Roman"/>
                <w:b/>
                <w:bCs/>
                <w:noProof/>
                <w:sz w:val="24"/>
                <w:szCs w:val="24"/>
                <w:u w:val="single"/>
              </w:rPr>
              <w:t>Actions:</w:t>
            </w:r>
          </w:p>
          <w:p w14:paraId="1450C93C" w14:textId="41C66112" w:rsidR="006F1A2E" w:rsidRDefault="006F1A2E" w:rsidP="006F1A2E">
            <w:pPr>
              <w:numPr>
                <w:ilvl w:val="0"/>
                <w:numId w:val="5"/>
              </w:numPr>
              <w:spacing w:line="259" w:lineRule="auto"/>
              <w:ind w:left="714" w:hanging="357"/>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Introduce</w:t>
            </w:r>
            <w:r w:rsidRPr="2C20F35D">
              <w:rPr>
                <w:rFonts w:ascii="Times New Roman" w:eastAsia="Times New Roman" w:hAnsi="Times New Roman" w:cs="Times New Roman"/>
                <w:noProof/>
                <w:sz w:val="24"/>
                <w:szCs w:val="24"/>
              </w:rPr>
              <w:t xml:space="preserve"> the</w:t>
            </w:r>
            <w:r w:rsidRPr="1CF51FF5">
              <w:rPr>
                <w:rFonts w:ascii="Times New Roman" w:eastAsia="Times New Roman" w:hAnsi="Times New Roman" w:cs="Times New Roman"/>
                <w:noProof/>
                <w:sz w:val="24"/>
                <w:szCs w:val="24"/>
              </w:rPr>
              <w:t xml:space="preserve"> European Business Wallet </w:t>
            </w:r>
            <w:r w:rsidR="00074075">
              <w:rPr>
                <w:rFonts w:ascii="Times New Roman" w:eastAsia="Times New Roman" w:hAnsi="Times New Roman" w:cs="Times New Roman"/>
                <w:noProof/>
                <w:sz w:val="24"/>
                <w:szCs w:val="24"/>
              </w:rPr>
              <w:t>for</w:t>
            </w:r>
            <w:r w:rsidRPr="1CF51FF5">
              <w:rPr>
                <w:rFonts w:ascii="Times New Roman" w:eastAsia="Aptos" w:hAnsi="Times New Roman" w:cs="Times New Roman"/>
                <w:noProof/>
                <w:color w:val="000000" w:themeColor="text1"/>
                <w:sz w:val="24"/>
                <w:szCs w:val="24"/>
              </w:rPr>
              <w:t xml:space="preserve"> doing business simply and digitally in the EU</w:t>
            </w:r>
            <w:r w:rsidRPr="1CF51FF5">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Legislative proposal </w:t>
            </w:r>
            <w:r w:rsidRPr="1CF51FF5">
              <w:rPr>
                <w:rFonts w:ascii="Times New Roman" w:eastAsia="Times New Roman" w:hAnsi="Times New Roman" w:cs="Times New Roman"/>
                <w:noProof/>
                <w:sz w:val="24"/>
                <w:szCs w:val="24"/>
              </w:rPr>
              <w:t>Q4 2025)</w:t>
            </w:r>
          </w:p>
          <w:p w14:paraId="29F81AEE" w14:textId="77777777" w:rsidR="002249D8" w:rsidRPr="002249D8" w:rsidRDefault="002249D8" w:rsidP="002249D8">
            <w:pPr>
              <w:pStyle w:val="ListParagraph"/>
              <w:numPr>
                <w:ilvl w:val="0"/>
                <w:numId w:val="5"/>
              </w:numPr>
              <w:spacing w:line="259" w:lineRule="auto"/>
              <w:ind w:left="714" w:hanging="357"/>
              <w:rPr>
                <w:rFonts w:ascii="Times New Roman" w:eastAsia="Times New Roman" w:hAnsi="Times New Roman" w:cs="Times New Roman"/>
                <w:noProof/>
                <w:sz w:val="24"/>
                <w:szCs w:val="24"/>
              </w:rPr>
            </w:pPr>
            <w:r w:rsidRPr="002249D8">
              <w:rPr>
                <w:rFonts w:ascii="Times New Roman" w:eastAsia="Times New Roman" w:hAnsi="Times New Roman" w:cs="Times New Roman"/>
                <w:noProof/>
                <w:sz w:val="24"/>
                <w:szCs w:val="24"/>
              </w:rPr>
              <w:t>Roll out the EU Digital Identity Wallets across all Member States as a safe, reliable, and private means of digital identification for everyone in Europe (Q4 2026)</w:t>
            </w:r>
          </w:p>
          <w:p w14:paraId="5F856969" w14:textId="265EDDEB" w:rsidR="00FD3FFD" w:rsidRPr="005F02F0" w:rsidRDefault="07C2C8B5" w:rsidP="002114BF">
            <w:pPr>
              <w:numPr>
                <w:ilvl w:val="0"/>
                <w:numId w:val="5"/>
              </w:numPr>
              <w:spacing w:line="259" w:lineRule="auto"/>
              <w:jc w:val="both"/>
              <w:rPr>
                <w:rFonts w:ascii="Times New Roman" w:eastAsia="Times New Roman" w:hAnsi="Times New Roman" w:cs="Times New Roman"/>
                <w:noProof/>
                <w:kern w:val="2"/>
                <w:sz w:val="24"/>
                <w:szCs w:val="24"/>
                <w14:ligatures w14:val="standardContextual"/>
              </w:rPr>
            </w:pPr>
            <w:r w:rsidRPr="005F02F0">
              <w:rPr>
                <w:rFonts w:ascii="Times New Roman" w:eastAsia="Times New Roman" w:hAnsi="Times New Roman" w:cs="Times New Roman"/>
                <w:noProof/>
                <w:sz w:val="24"/>
                <w:szCs w:val="24"/>
              </w:rPr>
              <w:t>Revis</w:t>
            </w:r>
            <w:r w:rsidR="404336A9" w:rsidRPr="005F02F0">
              <w:rPr>
                <w:rFonts w:ascii="Times New Roman" w:eastAsia="Times New Roman" w:hAnsi="Times New Roman" w:cs="Times New Roman"/>
                <w:noProof/>
                <w:sz w:val="24"/>
                <w:szCs w:val="24"/>
              </w:rPr>
              <w:t>e</w:t>
            </w:r>
            <w:r w:rsidR="00FD3FFD" w:rsidRPr="005F02F0">
              <w:rPr>
                <w:rFonts w:ascii="Times New Roman" w:eastAsia="Times New Roman" w:hAnsi="Times New Roman" w:cs="Times New Roman"/>
                <w:noProof/>
                <w:sz w:val="24"/>
                <w:szCs w:val="24"/>
              </w:rPr>
              <w:t xml:space="preserve"> the IMI Regulation</w:t>
            </w:r>
            <w:r w:rsidR="00FD3FFD" w:rsidRPr="005F02F0">
              <w:rPr>
                <w:rFonts w:ascii="Times New Roman" w:hAnsi="Times New Roman" w:cs="Times New Roman"/>
                <w:noProof/>
                <w:sz w:val="24"/>
                <w:szCs w:val="24"/>
              </w:rPr>
              <w:t xml:space="preserve"> to streamline the procedure for expanding IMI to cover new areas</w:t>
            </w:r>
            <w:r w:rsidR="00FD3FFD" w:rsidRPr="005F02F0">
              <w:rPr>
                <w:rFonts w:ascii="Times New Roman" w:eastAsia="Times New Roman" w:hAnsi="Times New Roman" w:cs="Times New Roman"/>
                <w:noProof/>
                <w:sz w:val="24"/>
                <w:szCs w:val="24"/>
              </w:rPr>
              <w:t xml:space="preserve"> (</w:t>
            </w:r>
            <w:r w:rsidR="006F1A2E">
              <w:rPr>
                <w:rFonts w:ascii="Times New Roman" w:eastAsia="Times New Roman" w:hAnsi="Times New Roman" w:cs="Times New Roman"/>
                <w:noProof/>
                <w:sz w:val="24"/>
                <w:szCs w:val="24"/>
              </w:rPr>
              <w:t>L</w:t>
            </w:r>
            <w:r w:rsidR="00FD3FFD" w:rsidRPr="005F02F0">
              <w:rPr>
                <w:rFonts w:ascii="Times New Roman" w:eastAsia="Times New Roman" w:hAnsi="Times New Roman" w:cs="Times New Roman"/>
                <w:noProof/>
                <w:sz w:val="24"/>
                <w:szCs w:val="24"/>
              </w:rPr>
              <w:t>egislative proposal Q</w:t>
            </w:r>
            <w:r w:rsidR="00C226F4" w:rsidRPr="005F02F0">
              <w:rPr>
                <w:rFonts w:ascii="Times New Roman" w:eastAsia="Times New Roman" w:hAnsi="Times New Roman" w:cs="Times New Roman"/>
                <w:noProof/>
                <w:sz w:val="24"/>
                <w:szCs w:val="24"/>
              </w:rPr>
              <w:t>4</w:t>
            </w:r>
            <w:r w:rsidR="00226229" w:rsidRPr="005F02F0">
              <w:rPr>
                <w:rFonts w:ascii="Times New Roman" w:eastAsia="Times New Roman" w:hAnsi="Times New Roman" w:cs="Times New Roman"/>
                <w:noProof/>
                <w:sz w:val="24"/>
                <w:szCs w:val="24"/>
              </w:rPr>
              <w:t xml:space="preserve"> 202</w:t>
            </w:r>
            <w:r w:rsidR="00C226F4" w:rsidRPr="005F02F0">
              <w:rPr>
                <w:rFonts w:ascii="Times New Roman" w:eastAsia="Times New Roman" w:hAnsi="Times New Roman" w:cs="Times New Roman"/>
                <w:noProof/>
                <w:sz w:val="24"/>
                <w:szCs w:val="24"/>
              </w:rPr>
              <w:t>6</w:t>
            </w:r>
            <w:r w:rsidR="00FD3FFD" w:rsidRPr="005F02F0">
              <w:rPr>
                <w:rFonts w:ascii="Times New Roman" w:eastAsia="Times New Roman" w:hAnsi="Times New Roman" w:cs="Times New Roman"/>
                <w:noProof/>
                <w:sz w:val="24"/>
                <w:szCs w:val="24"/>
              </w:rPr>
              <w:t>)</w:t>
            </w:r>
          </w:p>
          <w:p w14:paraId="6F4146AD" w14:textId="22EBDFC1" w:rsidR="0080657D" w:rsidRPr="005F02F0" w:rsidRDefault="00C66056" w:rsidP="002114BF">
            <w:pPr>
              <w:numPr>
                <w:ilvl w:val="0"/>
                <w:numId w:val="5"/>
              </w:numPr>
              <w:spacing w:line="259" w:lineRule="auto"/>
              <w:jc w:val="both"/>
              <w:rPr>
                <w:rFonts w:ascii="Times New Roman" w:eastAsia="Times New Roman" w:hAnsi="Times New Roman" w:cs="Times New Roman"/>
                <w:noProof/>
                <w:sz w:val="24"/>
                <w:szCs w:val="24"/>
              </w:rPr>
            </w:pPr>
            <w:r w:rsidRPr="005F02F0">
              <w:rPr>
                <w:rFonts w:ascii="Times New Roman" w:eastAsia="Times New Roman" w:hAnsi="Times New Roman" w:cs="Times New Roman"/>
                <w:noProof/>
                <w:sz w:val="24"/>
                <w:szCs w:val="24"/>
              </w:rPr>
              <w:t xml:space="preserve">Digitalise </w:t>
            </w:r>
            <w:r w:rsidR="00595FE7" w:rsidRPr="005F02F0">
              <w:rPr>
                <w:rFonts w:ascii="Times New Roman" w:eastAsia="Times New Roman" w:hAnsi="Times New Roman" w:cs="Times New Roman"/>
                <w:noProof/>
                <w:sz w:val="24"/>
                <w:szCs w:val="24"/>
              </w:rPr>
              <w:t xml:space="preserve">declarations of conformity and </w:t>
            </w:r>
            <w:r w:rsidRPr="005F02F0">
              <w:rPr>
                <w:rFonts w:ascii="Times New Roman" w:eastAsia="Times New Roman" w:hAnsi="Times New Roman" w:cs="Times New Roman"/>
                <w:noProof/>
                <w:sz w:val="24"/>
                <w:szCs w:val="24"/>
              </w:rPr>
              <w:t xml:space="preserve">certain </w:t>
            </w:r>
            <w:r w:rsidR="00595FE7" w:rsidRPr="005F02F0">
              <w:rPr>
                <w:rFonts w:ascii="Times New Roman" w:eastAsia="Times New Roman" w:hAnsi="Times New Roman" w:cs="Times New Roman"/>
                <w:noProof/>
                <w:sz w:val="24"/>
                <w:szCs w:val="24"/>
              </w:rPr>
              <w:t>other</w:t>
            </w:r>
            <w:r w:rsidRPr="005F02F0">
              <w:rPr>
                <w:rFonts w:ascii="Times New Roman" w:eastAsia="Times New Roman" w:hAnsi="Times New Roman" w:cs="Times New Roman"/>
                <w:noProof/>
                <w:sz w:val="24"/>
                <w:szCs w:val="24"/>
              </w:rPr>
              <w:t xml:space="preserve"> product documentation </w:t>
            </w:r>
            <w:r w:rsidR="00EF7571" w:rsidRPr="005F02F0">
              <w:rPr>
                <w:rFonts w:ascii="Times New Roman" w:eastAsia="Times New Roman" w:hAnsi="Times New Roman" w:cs="Times New Roman"/>
                <w:noProof/>
                <w:sz w:val="24"/>
                <w:szCs w:val="24"/>
              </w:rPr>
              <w:t>(</w:t>
            </w:r>
            <w:r w:rsidRPr="005F02F0">
              <w:rPr>
                <w:rFonts w:ascii="Times New Roman" w:eastAsia="Times New Roman" w:hAnsi="Times New Roman" w:cs="Times New Roman"/>
                <w:noProof/>
                <w:sz w:val="24"/>
                <w:szCs w:val="24"/>
              </w:rPr>
              <w:t>Omnibus proposal</w:t>
            </w:r>
            <w:r w:rsidR="00A37AA9" w:rsidRPr="005F02F0">
              <w:rPr>
                <w:rFonts w:ascii="Times New Roman" w:eastAsia="Times New Roman" w:hAnsi="Times New Roman" w:cs="Times New Roman"/>
                <w:noProof/>
                <w:sz w:val="24"/>
                <w:szCs w:val="24"/>
              </w:rPr>
              <w:t>s</w:t>
            </w:r>
            <w:r w:rsidRPr="005F02F0">
              <w:rPr>
                <w:rFonts w:ascii="Times New Roman" w:eastAsia="Times New Roman" w:hAnsi="Times New Roman" w:cs="Times New Roman"/>
                <w:noProof/>
                <w:sz w:val="24"/>
                <w:szCs w:val="24"/>
              </w:rPr>
              <w:t xml:space="preserve"> </w:t>
            </w:r>
            <w:r w:rsidR="00595FE7" w:rsidRPr="005F02F0">
              <w:rPr>
                <w:rFonts w:ascii="Times New Roman" w:eastAsia="Times New Roman" w:hAnsi="Times New Roman" w:cs="Times New Roman"/>
                <w:noProof/>
                <w:sz w:val="24"/>
                <w:szCs w:val="24"/>
              </w:rPr>
              <w:t>together with the Strategy)</w:t>
            </w:r>
          </w:p>
          <w:p w14:paraId="4BAD9EFE" w14:textId="55922D1A" w:rsidR="00810B36" w:rsidRPr="005F02F0" w:rsidRDefault="00810B36" w:rsidP="002114BF">
            <w:pPr>
              <w:numPr>
                <w:ilvl w:val="0"/>
                <w:numId w:val="5"/>
              </w:numPr>
              <w:spacing w:line="259" w:lineRule="auto"/>
              <w:jc w:val="both"/>
              <w:rPr>
                <w:rFonts w:ascii="Times New Roman" w:eastAsia="Times New Roman" w:hAnsi="Times New Roman" w:cs="Times New Roman"/>
                <w:noProof/>
                <w:sz w:val="24"/>
                <w:szCs w:val="24"/>
              </w:rPr>
            </w:pPr>
            <w:r w:rsidRPr="005F02F0">
              <w:rPr>
                <w:rFonts w:ascii="Times New Roman" w:eastAsia="Times New Roman" w:hAnsi="Times New Roman" w:cs="Times New Roman"/>
                <w:noProof/>
                <w:sz w:val="24"/>
                <w:szCs w:val="24"/>
              </w:rPr>
              <w:lastRenderedPageBreak/>
              <w:t xml:space="preserve">Amend EU legislation to extend the use of the DPP as </w:t>
            </w:r>
            <w:r w:rsidRPr="005F02F0">
              <w:rPr>
                <w:rFonts w:ascii="Times New Roman" w:hAnsi="Times New Roman" w:cs="Times New Roman"/>
                <w:noProof/>
                <w:sz w:val="24"/>
                <w:szCs w:val="24"/>
              </w:rPr>
              <w:t>a</w:t>
            </w:r>
            <w:r w:rsidR="00F828FB" w:rsidRPr="005F02F0">
              <w:rPr>
                <w:rFonts w:ascii="Times New Roman" w:hAnsi="Times New Roman" w:cs="Times New Roman"/>
                <w:noProof/>
                <w:sz w:val="24"/>
                <w:szCs w:val="24"/>
              </w:rPr>
              <w:t> </w:t>
            </w:r>
            <w:r w:rsidRPr="005F02F0">
              <w:rPr>
                <w:rFonts w:ascii="Times New Roman" w:hAnsi="Times New Roman" w:cs="Times New Roman"/>
                <w:noProof/>
                <w:sz w:val="24"/>
                <w:szCs w:val="24"/>
              </w:rPr>
              <w:t xml:space="preserve">digital container for product-related information </w:t>
            </w:r>
            <w:r w:rsidR="009A4EFE" w:rsidRPr="005F02F0">
              <w:rPr>
                <w:rFonts w:ascii="Times New Roman" w:eastAsia="Times New Roman" w:hAnsi="Times New Roman" w:cs="Times New Roman"/>
                <w:noProof/>
                <w:sz w:val="24"/>
                <w:szCs w:val="24"/>
              </w:rPr>
              <w:t>(part of the NLF revision</w:t>
            </w:r>
            <w:r w:rsidR="009B1DD7" w:rsidRPr="005F02F0">
              <w:rPr>
                <w:rFonts w:ascii="Times New Roman" w:eastAsia="Times New Roman" w:hAnsi="Times New Roman" w:cs="Times New Roman"/>
                <w:noProof/>
                <w:sz w:val="24"/>
                <w:szCs w:val="24"/>
              </w:rPr>
              <w:t>, Q</w:t>
            </w:r>
            <w:r w:rsidR="449B47ED" w:rsidRPr="005F02F0">
              <w:rPr>
                <w:rFonts w:ascii="Times New Roman" w:eastAsia="Times New Roman" w:hAnsi="Times New Roman" w:cs="Times New Roman"/>
                <w:noProof/>
                <w:sz w:val="24"/>
                <w:szCs w:val="24"/>
              </w:rPr>
              <w:t>2</w:t>
            </w:r>
            <w:r w:rsidR="00F828FB" w:rsidRPr="005F02F0">
              <w:rPr>
                <w:rFonts w:ascii="Times New Roman" w:eastAsia="Times New Roman" w:hAnsi="Times New Roman" w:cs="Times New Roman"/>
                <w:noProof/>
                <w:sz w:val="24"/>
                <w:szCs w:val="24"/>
              </w:rPr>
              <w:t> </w:t>
            </w:r>
            <w:r w:rsidR="009B1DD7" w:rsidRPr="005F02F0">
              <w:rPr>
                <w:rFonts w:ascii="Times New Roman" w:eastAsia="Times New Roman" w:hAnsi="Times New Roman" w:cs="Times New Roman"/>
                <w:noProof/>
                <w:sz w:val="24"/>
                <w:szCs w:val="24"/>
              </w:rPr>
              <w:t>2026</w:t>
            </w:r>
            <w:r w:rsidR="009A4EFE" w:rsidRPr="005F02F0">
              <w:rPr>
                <w:rFonts w:ascii="Times New Roman" w:eastAsia="Times New Roman" w:hAnsi="Times New Roman" w:cs="Times New Roman"/>
                <w:noProof/>
                <w:sz w:val="24"/>
                <w:szCs w:val="24"/>
              </w:rPr>
              <w:t xml:space="preserve">) </w:t>
            </w:r>
            <w:r w:rsidRPr="005F02F0">
              <w:rPr>
                <w:rFonts w:ascii="Times New Roman" w:eastAsia="Times New Roman" w:hAnsi="Times New Roman" w:cs="Times New Roman"/>
                <w:noProof/>
                <w:sz w:val="24"/>
                <w:szCs w:val="24"/>
              </w:rPr>
              <w:t xml:space="preserve">and ensure its </w:t>
            </w:r>
            <w:r w:rsidRPr="00E51001">
              <w:rPr>
                <w:rFonts w:ascii="Times New Roman" w:eastAsia="Times New Roman" w:hAnsi="Times New Roman" w:cs="Times New Roman"/>
                <w:noProof/>
                <w:sz w:val="24"/>
                <w:szCs w:val="24"/>
              </w:rPr>
              <w:t>technical</w:t>
            </w:r>
            <w:r w:rsidRPr="005F02F0">
              <w:rPr>
                <w:rFonts w:ascii="Times New Roman" w:eastAsia="Times New Roman" w:hAnsi="Times New Roman" w:cs="Times New Roman"/>
                <w:noProof/>
                <w:sz w:val="24"/>
                <w:szCs w:val="24"/>
              </w:rPr>
              <w:t xml:space="preserve"> roll-out</w:t>
            </w:r>
          </w:p>
          <w:p w14:paraId="5EB964DE" w14:textId="40337F51" w:rsidR="00810B36" w:rsidRPr="005F02F0" w:rsidRDefault="00810B36" w:rsidP="002114BF">
            <w:pPr>
              <w:numPr>
                <w:ilvl w:val="0"/>
                <w:numId w:val="5"/>
              </w:numPr>
              <w:spacing w:line="259" w:lineRule="auto"/>
              <w:jc w:val="both"/>
              <w:rPr>
                <w:rFonts w:ascii="Times New Roman" w:eastAsia="Times New Roman" w:hAnsi="Times New Roman" w:cs="Times New Roman"/>
                <w:noProof/>
                <w:sz w:val="24"/>
                <w:szCs w:val="24"/>
              </w:rPr>
            </w:pPr>
            <w:r w:rsidRPr="005F02F0">
              <w:rPr>
                <w:rFonts w:ascii="Times New Roman" w:eastAsia="Times New Roman" w:hAnsi="Times New Roman" w:cs="Times New Roman"/>
                <w:noProof/>
                <w:sz w:val="24"/>
                <w:szCs w:val="24"/>
              </w:rPr>
              <w:t>Introduc</w:t>
            </w:r>
            <w:r w:rsidR="53304C30" w:rsidRPr="005F02F0">
              <w:rPr>
                <w:rFonts w:ascii="Times New Roman" w:eastAsia="Times New Roman" w:hAnsi="Times New Roman" w:cs="Times New Roman"/>
                <w:noProof/>
                <w:sz w:val="24"/>
                <w:szCs w:val="24"/>
              </w:rPr>
              <w:t>e</w:t>
            </w:r>
            <w:r w:rsidRPr="005F02F0">
              <w:rPr>
                <w:rFonts w:ascii="Times New Roman" w:eastAsia="Times New Roman" w:hAnsi="Times New Roman" w:cs="Times New Roman"/>
                <w:noProof/>
                <w:sz w:val="24"/>
                <w:szCs w:val="24"/>
              </w:rPr>
              <w:t xml:space="preserve"> digitalisation provisions in the revis</w:t>
            </w:r>
            <w:r w:rsidR="14A45CEE" w:rsidRPr="005F02F0">
              <w:rPr>
                <w:rFonts w:ascii="Times New Roman" w:eastAsia="Times New Roman" w:hAnsi="Times New Roman" w:cs="Times New Roman"/>
                <w:noProof/>
                <w:sz w:val="24"/>
                <w:szCs w:val="24"/>
              </w:rPr>
              <w:t>ed</w:t>
            </w:r>
            <w:r w:rsidR="05C3EF5D" w:rsidRPr="005F02F0">
              <w:rPr>
                <w:rFonts w:ascii="Times New Roman" w:eastAsia="Times New Roman" w:hAnsi="Times New Roman" w:cs="Times New Roman"/>
                <w:noProof/>
                <w:sz w:val="24"/>
                <w:szCs w:val="24"/>
              </w:rPr>
              <w:t xml:space="preserve"> </w:t>
            </w:r>
            <w:r w:rsidR="75324033" w:rsidRPr="005F02F0">
              <w:rPr>
                <w:rFonts w:ascii="Times New Roman" w:eastAsia="Times New Roman" w:hAnsi="Times New Roman" w:cs="Times New Roman"/>
                <w:noProof/>
                <w:sz w:val="24"/>
                <w:szCs w:val="24"/>
              </w:rPr>
              <w:t>legal framework for</w:t>
            </w:r>
            <w:r w:rsidRPr="005F02F0">
              <w:rPr>
                <w:rFonts w:ascii="Times New Roman" w:eastAsia="Times New Roman" w:hAnsi="Times New Roman" w:cs="Times New Roman"/>
                <w:noProof/>
                <w:sz w:val="24"/>
                <w:szCs w:val="24"/>
              </w:rPr>
              <w:t xml:space="preserve"> </w:t>
            </w:r>
            <w:r w:rsidR="548746D3" w:rsidRPr="005F02F0">
              <w:rPr>
                <w:rFonts w:ascii="Times New Roman" w:eastAsia="Times New Roman" w:hAnsi="Times New Roman" w:cs="Times New Roman"/>
                <w:noProof/>
                <w:sz w:val="24"/>
                <w:szCs w:val="24"/>
              </w:rPr>
              <w:t>s</w:t>
            </w:r>
            <w:r w:rsidRPr="005F02F0">
              <w:rPr>
                <w:rFonts w:ascii="Times New Roman" w:eastAsia="Times New Roman" w:hAnsi="Times New Roman" w:cs="Times New Roman"/>
                <w:noProof/>
                <w:sz w:val="24"/>
                <w:szCs w:val="24"/>
              </w:rPr>
              <w:t xml:space="preserve">tandardisation and </w:t>
            </w:r>
            <w:r w:rsidR="00402E7C" w:rsidRPr="005F02F0">
              <w:rPr>
                <w:rFonts w:ascii="Times New Roman" w:eastAsia="Times New Roman" w:hAnsi="Times New Roman" w:cs="Times New Roman"/>
                <w:noProof/>
                <w:sz w:val="24"/>
                <w:szCs w:val="24"/>
              </w:rPr>
              <w:t>p</w:t>
            </w:r>
            <w:r w:rsidRPr="005F02F0">
              <w:rPr>
                <w:rFonts w:ascii="Times New Roman" w:eastAsia="Times New Roman" w:hAnsi="Times New Roman" w:cs="Times New Roman"/>
                <w:noProof/>
                <w:sz w:val="24"/>
                <w:szCs w:val="24"/>
              </w:rPr>
              <w:t xml:space="preserve">ublic </w:t>
            </w:r>
            <w:r w:rsidR="00402E7C" w:rsidRPr="005F02F0">
              <w:rPr>
                <w:rFonts w:ascii="Times New Roman" w:eastAsia="Times New Roman" w:hAnsi="Times New Roman" w:cs="Times New Roman"/>
                <w:noProof/>
                <w:sz w:val="24"/>
                <w:szCs w:val="24"/>
              </w:rPr>
              <w:t>p</w:t>
            </w:r>
            <w:r w:rsidRPr="005F02F0">
              <w:rPr>
                <w:rFonts w:ascii="Times New Roman" w:eastAsia="Times New Roman" w:hAnsi="Times New Roman" w:cs="Times New Roman"/>
                <w:noProof/>
                <w:sz w:val="24"/>
                <w:szCs w:val="24"/>
              </w:rPr>
              <w:t>rocurement</w:t>
            </w:r>
            <w:r w:rsidR="000106E8" w:rsidRPr="005F02F0">
              <w:rPr>
                <w:rFonts w:ascii="Times New Roman" w:eastAsia="Times New Roman" w:hAnsi="Times New Roman" w:cs="Times New Roman"/>
                <w:noProof/>
                <w:sz w:val="24"/>
                <w:szCs w:val="24"/>
              </w:rPr>
              <w:t xml:space="preserve"> </w:t>
            </w:r>
            <w:r w:rsidR="00697C49" w:rsidRPr="005F02F0">
              <w:rPr>
                <w:rFonts w:ascii="Times New Roman" w:eastAsia="Times New Roman" w:hAnsi="Times New Roman" w:cs="Times New Roman"/>
                <w:noProof/>
                <w:sz w:val="24"/>
                <w:szCs w:val="24"/>
              </w:rPr>
              <w:t>(Q2 2026 and Q4 2026)</w:t>
            </w:r>
          </w:p>
          <w:p w14:paraId="2E4D705C" w14:textId="107554A0" w:rsidR="00810B36" w:rsidRPr="005F02F0" w:rsidRDefault="00810B36" w:rsidP="00D5459C">
            <w:pPr>
              <w:numPr>
                <w:ilvl w:val="0"/>
                <w:numId w:val="5"/>
              </w:numPr>
              <w:spacing w:line="259" w:lineRule="auto"/>
              <w:jc w:val="both"/>
              <w:rPr>
                <w:rFonts w:ascii="Times New Roman" w:eastAsia="Times New Roman" w:hAnsi="Times New Roman" w:cs="Times New Roman"/>
                <w:i/>
                <w:iCs/>
                <w:noProof/>
                <w:sz w:val="24"/>
                <w:szCs w:val="24"/>
              </w:rPr>
            </w:pPr>
            <w:r w:rsidRPr="005F02F0">
              <w:rPr>
                <w:rFonts w:ascii="Times New Roman" w:eastAsia="Times New Roman" w:hAnsi="Times New Roman" w:cs="Times New Roman"/>
                <w:noProof/>
                <w:sz w:val="24"/>
                <w:szCs w:val="24"/>
              </w:rPr>
              <w:t>Revis</w:t>
            </w:r>
            <w:r w:rsidR="492F3031" w:rsidRPr="005F02F0">
              <w:rPr>
                <w:rFonts w:ascii="Times New Roman" w:eastAsia="Times New Roman" w:hAnsi="Times New Roman" w:cs="Times New Roman"/>
                <w:noProof/>
                <w:sz w:val="24"/>
                <w:szCs w:val="24"/>
              </w:rPr>
              <w:t>e</w:t>
            </w:r>
            <w:r w:rsidRPr="005F02F0">
              <w:rPr>
                <w:rFonts w:ascii="Times New Roman" w:eastAsia="Times New Roman" w:hAnsi="Times New Roman" w:cs="Times New Roman"/>
                <w:noProof/>
                <w:sz w:val="24"/>
                <w:szCs w:val="24"/>
              </w:rPr>
              <w:t xml:space="preserve"> the acquis on e-Invoicing in public procurement </w:t>
            </w:r>
            <w:r w:rsidRPr="005F02F0">
              <w:rPr>
                <w:rFonts w:ascii="Times New Roman" w:hAnsi="Times New Roman" w:cs="Times New Roman"/>
                <w:noProof/>
                <w:sz w:val="24"/>
                <w:szCs w:val="24"/>
              </w:rPr>
              <w:t xml:space="preserve">turning the existing Directive into a Regulation and </w:t>
            </w:r>
            <w:r w:rsidRPr="005F02F0">
              <w:rPr>
                <w:rFonts w:ascii="Times New Roman" w:eastAsia="Times New Roman" w:hAnsi="Times New Roman" w:cs="Times New Roman"/>
                <w:noProof/>
                <w:sz w:val="24"/>
                <w:szCs w:val="24"/>
              </w:rPr>
              <w:t>making the EU eInvoicing standard mandatory for public procurement</w:t>
            </w:r>
            <w:r w:rsidR="00D12A28" w:rsidRPr="005F02F0">
              <w:rPr>
                <w:rFonts w:ascii="Times New Roman" w:eastAsia="Times New Roman" w:hAnsi="Times New Roman" w:cs="Times New Roman"/>
                <w:noProof/>
                <w:sz w:val="24"/>
                <w:szCs w:val="24"/>
              </w:rPr>
              <w:t xml:space="preserve"> (</w:t>
            </w:r>
            <w:r w:rsidR="00D52FC8" w:rsidRPr="005F02F0">
              <w:rPr>
                <w:rFonts w:ascii="Times New Roman" w:eastAsia="Times New Roman" w:hAnsi="Times New Roman" w:cs="Times New Roman"/>
                <w:noProof/>
                <w:sz w:val="24"/>
                <w:szCs w:val="24"/>
              </w:rPr>
              <w:t>Q4 2026</w:t>
            </w:r>
            <w:r w:rsidR="00D12A28" w:rsidRPr="005F02F0">
              <w:rPr>
                <w:rFonts w:ascii="Times New Roman" w:eastAsia="Times New Roman" w:hAnsi="Times New Roman" w:cs="Times New Roman"/>
                <w:noProof/>
                <w:sz w:val="24"/>
                <w:szCs w:val="24"/>
              </w:rPr>
              <w:t>)</w:t>
            </w:r>
          </w:p>
        </w:tc>
      </w:tr>
    </w:tbl>
    <w:p w14:paraId="79B9445B" w14:textId="60B0AC33" w:rsidR="712B938D" w:rsidRPr="005F02F0" w:rsidRDefault="704094EE" w:rsidP="007B120C">
      <w:pPr>
        <w:spacing w:before="240" w:line="259" w:lineRule="auto"/>
        <w:jc w:val="both"/>
        <w:rPr>
          <w:rFonts w:ascii="Times New Roman" w:hAnsi="Times New Roman" w:cs="Times New Roman"/>
          <w:b/>
          <w:bCs/>
          <w:noProof/>
          <w:sz w:val="28"/>
          <w:szCs w:val="28"/>
        </w:rPr>
      </w:pPr>
      <w:r w:rsidRPr="005F02F0">
        <w:rPr>
          <w:rFonts w:ascii="Times New Roman" w:hAnsi="Times New Roman" w:cs="Times New Roman"/>
          <w:b/>
          <w:bCs/>
          <w:noProof/>
          <w:sz w:val="28"/>
          <w:szCs w:val="28"/>
        </w:rPr>
        <w:lastRenderedPageBreak/>
        <w:t xml:space="preserve">Chapter 5. </w:t>
      </w:r>
      <w:r w:rsidR="6F3F9D4A" w:rsidRPr="005F02F0">
        <w:rPr>
          <w:rFonts w:ascii="Times New Roman" w:hAnsi="Times New Roman" w:cs="Times New Roman"/>
          <w:b/>
          <w:bCs/>
          <w:noProof/>
          <w:sz w:val="28"/>
          <w:szCs w:val="28"/>
        </w:rPr>
        <w:t>E</w:t>
      </w:r>
      <w:r w:rsidR="199C05BC" w:rsidRPr="005F02F0">
        <w:rPr>
          <w:rFonts w:ascii="Times New Roman" w:hAnsi="Times New Roman" w:cs="Times New Roman"/>
          <w:b/>
          <w:bCs/>
          <w:noProof/>
          <w:sz w:val="28"/>
          <w:szCs w:val="28"/>
        </w:rPr>
        <w:t>nforc</w:t>
      </w:r>
      <w:r w:rsidR="6F3F9D4A" w:rsidRPr="005F02F0">
        <w:rPr>
          <w:rFonts w:ascii="Times New Roman" w:hAnsi="Times New Roman" w:cs="Times New Roman"/>
          <w:b/>
          <w:bCs/>
          <w:noProof/>
          <w:sz w:val="28"/>
          <w:szCs w:val="28"/>
        </w:rPr>
        <w:t xml:space="preserve">ing </w:t>
      </w:r>
      <w:r w:rsidR="00FC34BC" w:rsidRPr="005F02F0">
        <w:rPr>
          <w:rFonts w:ascii="Times New Roman" w:hAnsi="Times New Roman" w:cs="Times New Roman"/>
          <w:b/>
          <w:bCs/>
          <w:noProof/>
          <w:sz w:val="28"/>
          <w:szCs w:val="28"/>
        </w:rPr>
        <w:t xml:space="preserve">respect of </w:t>
      </w:r>
      <w:r w:rsidR="6F3F9D4A" w:rsidRPr="005F02F0">
        <w:rPr>
          <w:rFonts w:ascii="Times New Roman" w:hAnsi="Times New Roman" w:cs="Times New Roman"/>
          <w:b/>
          <w:bCs/>
          <w:noProof/>
          <w:sz w:val="28"/>
          <w:szCs w:val="28"/>
        </w:rPr>
        <w:t>Single Market rules</w:t>
      </w:r>
      <w:r w:rsidR="09B37D3D" w:rsidRPr="005F02F0">
        <w:rPr>
          <w:rFonts w:ascii="Times New Roman" w:hAnsi="Times New Roman" w:cs="Times New Roman"/>
          <w:b/>
          <w:bCs/>
          <w:noProof/>
          <w:sz w:val="28"/>
          <w:szCs w:val="28"/>
        </w:rPr>
        <w:t xml:space="preserve"> </w:t>
      </w:r>
    </w:p>
    <w:p w14:paraId="12AFD2C9" w14:textId="78D65E13" w:rsidR="00322824" w:rsidRPr="005F02F0" w:rsidRDefault="00713E10" w:rsidP="00713E10">
      <w:pPr>
        <w:spacing w:line="259" w:lineRule="auto"/>
        <w:jc w:val="both"/>
        <w:rPr>
          <w:rFonts w:ascii="Times New Roman" w:hAnsi="Times New Roman" w:cs="Times New Roman"/>
          <w:noProof/>
        </w:rPr>
      </w:pPr>
      <w:r w:rsidRPr="005F02F0" w:rsidDel="005619BC">
        <w:rPr>
          <w:rFonts w:ascii="Times New Roman" w:hAnsi="Times New Roman" w:cs="Times New Roman"/>
          <w:b/>
          <w:bCs/>
          <w:noProof/>
        </w:rPr>
        <w:t xml:space="preserve">The </w:t>
      </w:r>
      <w:r w:rsidR="00F631D7" w:rsidRPr="005F02F0">
        <w:rPr>
          <w:rFonts w:ascii="Times New Roman" w:hAnsi="Times New Roman" w:cs="Times New Roman"/>
          <w:b/>
          <w:bCs/>
          <w:noProof/>
        </w:rPr>
        <w:t>European</w:t>
      </w:r>
      <w:r w:rsidRPr="005F02F0" w:rsidDel="005619BC">
        <w:rPr>
          <w:rFonts w:ascii="Times New Roman" w:hAnsi="Times New Roman" w:cs="Times New Roman"/>
          <w:b/>
          <w:bCs/>
          <w:noProof/>
        </w:rPr>
        <w:t xml:space="preserve"> </w:t>
      </w:r>
      <w:r w:rsidR="00BC632A">
        <w:rPr>
          <w:rFonts w:ascii="Times New Roman" w:hAnsi="Times New Roman" w:cs="Times New Roman"/>
          <w:b/>
          <w:bCs/>
          <w:noProof/>
        </w:rPr>
        <w:t>m</w:t>
      </w:r>
      <w:r w:rsidRPr="005F02F0" w:rsidDel="005619BC">
        <w:rPr>
          <w:rFonts w:ascii="Times New Roman" w:hAnsi="Times New Roman" w:cs="Times New Roman"/>
          <w:b/>
          <w:bCs/>
          <w:noProof/>
        </w:rPr>
        <w:t>arket</w:t>
      </w:r>
      <w:r w:rsidRPr="005F02F0">
        <w:rPr>
          <w:rFonts w:ascii="Times New Roman" w:hAnsi="Times New Roman" w:cs="Times New Roman"/>
          <w:b/>
          <w:bCs/>
          <w:noProof/>
        </w:rPr>
        <w:t xml:space="preserve"> can</w:t>
      </w:r>
      <w:r w:rsidRPr="005F02F0" w:rsidDel="005619BC">
        <w:rPr>
          <w:rFonts w:ascii="Times New Roman" w:hAnsi="Times New Roman" w:cs="Times New Roman"/>
          <w:b/>
          <w:bCs/>
          <w:noProof/>
        </w:rPr>
        <w:t xml:space="preserve"> provide </w:t>
      </w:r>
      <w:r w:rsidRPr="005F02F0">
        <w:rPr>
          <w:rFonts w:ascii="Times New Roman" w:hAnsi="Times New Roman" w:cs="Times New Roman"/>
          <w:b/>
          <w:bCs/>
          <w:noProof/>
        </w:rPr>
        <w:t>leverage through scale</w:t>
      </w:r>
      <w:r w:rsidRPr="005F02F0" w:rsidDel="005619BC">
        <w:rPr>
          <w:rFonts w:ascii="Times New Roman" w:hAnsi="Times New Roman" w:cs="Times New Roman"/>
          <w:b/>
          <w:bCs/>
          <w:noProof/>
        </w:rPr>
        <w:t xml:space="preserve"> only when it is </w:t>
      </w:r>
      <w:r w:rsidR="00F631D7" w:rsidRPr="005F02F0">
        <w:rPr>
          <w:rFonts w:ascii="Times New Roman" w:hAnsi="Times New Roman" w:cs="Times New Roman"/>
          <w:b/>
          <w:bCs/>
          <w:noProof/>
        </w:rPr>
        <w:t>a true Single Market</w:t>
      </w:r>
      <w:r w:rsidRPr="005F02F0" w:rsidDel="005619BC">
        <w:rPr>
          <w:rFonts w:ascii="Times New Roman" w:hAnsi="Times New Roman" w:cs="Times New Roman"/>
          <w:b/>
          <w:bCs/>
          <w:noProof/>
        </w:rPr>
        <w:t xml:space="preserve">. </w:t>
      </w:r>
      <w:r w:rsidRPr="005F02F0">
        <w:rPr>
          <w:rFonts w:ascii="Times New Roman" w:hAnsi="Times New Roman" w:cs="Times New Roman"/>
          <w:noProof/>
        </w:rPr>
        <w:t>Even the best rules cannot accomplish their objectives, if they are not implemented or applied in a smart and uniform way. Effective, proactive</w:t>
      </w:r>
      <w:r w:rsidRPr="005F02F0" w:rsidDel="007C6D8A">
        <w:rPr>
          <w:rFonts w:ascii="Times New Roman" w:hAnsi="Times New Roman" w:cs="Times New Roman"/>
          <w:noProof/>
        </w:rPr>
        <w:t xml:space="preserve"> and fast enforcement of those rules ensures that benefits of the Single Market </w:t>
      </w:r>
      <w:r w:rsidRPr="005F02F0">
        <w:rPr>
          <w:rFonts w:ascii="Times New Roman" w:hAnsi="Times New Roman" w:cs="Times New Roman"/>
          <w:noProof/>
        </w:rPr>
        <w:t>become a</w:t>
      </w:r>
      <w:r w:rsidRPr="005F02F0" w:rsidDel="007C6D8A">
        <w:rPr>
          <w:rFonts w:ascii="Times New Roman" w:hAnsi="Times New Roman" w:cs="Times New Roman"/>
          <w:noProof/>
        </w:rPr>
        <w:t xml:space="preserve"> tangible reality for businesses and citizens. Both the Letta report and the Draghi report c</w:t>
      </w:r>
      <w:r w:rsidRPr="005F02F0">
        <w:rPr>
          <w:rFonts w:ascii="Times New Roman" w:hAnsi="Times New Roman" w:cs="Times New Roman"/>
          <w:noProof/>
        </w:rPr>
        <w:t>all for better enforcement of the Single Market</w:t>
      </w:r>
      <w:r w:rsidRPr="005F02F0" w:rsidDel="007C6D8A">
        <w:rPr>
          <w:rFonts w:ascii="Times New Roman" w:hAnsi="Times New Roman" w:cs="Times New Roman"/>
          <w:noProof/>
        </w:rPr>
        <w:t>.</w:t>
      </w:r>
      <w:r w:rsidR="003616F6" w:rsidRPr="005F02F0">
        <w:rPr>
          <w:rFonts w:ascii="Times New Roman" w:hAnsi="Times New Roman" w:cs="Times New Roman"/>
          <w:noProof/>
        </w:rPr>
        <w:t xml:space="preserve"> </w:t>
      </w:r>
    </w:p>
    <w:p w14:paraId="3FF8A934" w14:textId="21717392" w:rsidR="007F5AA4" w:rsidRPr="005F02F0" w:rsidRDefault="00713E10" w:rsidP="00713E10">
      <w:pPr>
        <w:spacing w:line="259" w:lineRule="auto"/>
        <w:jc w:val="both"/>
        <w:rPr>
          <w:rFonts w:ascii="Times New Roman" w:hAnsi="Times New Roman" w:cs="Times New Roman"/>
          <w:noProof/>
        </w:rPr>
      </w:pPr>
      <w:r w:rsidRPr="2C7AF87A">
        <w:rPr>
          <w:rFonts w:ascii="Times New Roman" w:hAnsi="Times New Roman" w:cs="Times New Roman"/>
          <w:b/>
          <w:bCs/>
          <w:noProof/>
        </w:rPr>
        <w:t>Correct application and enforcement of the Single Market rules is a shared responsibility of the Commission and the Member States, including authorities from national to regional and municipal level.</w:t>
      </w:r>
      <w:r w:rsidRPr="2C7AF87A">
        <w:rPr>
          <w:rFonts w:ascii="Times New Roman" w:hAnsi="Times New Roman" w:cs="Times New Roman"/>
          <w:noProof/>
        </w:rPr>
        <w:t xml:space="preserve"> In addition to</w:t>
      </w:r>
      <w:r w:rsidR="008E5E57" w:rsidRPr="2C7AF87A">
        <w:rPr>
          <w:rFonts w:ascii="Times New Roman" w:hAnsi="Times New Roman" w:cs="Times New Roman"/>
          <w:noProof/>
        </w:rPr>
        <w:t xml:space="preserve"> </w:t>
      </w:r>
      <w:r w:rsidR="00F25245">
        <w:rPr>
          <w:rFonts w:ascii="Times New Roman" w:hAnsi="Times New Roman" w:cs="Times New Roman"/>
          <w:noProof/>
        </w:rPr>
        <w:t>naming</w:t>
      </w:r>
      <w:r w:rsidRPr="2C7AF87A" w:rsidDel="00713E10">
        <w:rPr>
          <w:rFonts w:ascii="Times New Roman" w:hAnsi="Times New Roman" w:cs="Times New Roman"/>
          <w:noProof/>
        </w:rPr>
        <w:t xml:space="preserve"> </w:t>
      </w:r>
      <w:r w:rsidR="00BE313F" w:rsidRPr="2C7AF87A">
        <w:rPr>
          <w:rFonts w:ascii="Times New Roman" w:hAnsi="Times New Roman" w:cs="Times New Roman"/>
          <w:noProof/>
        </w:rPr>
        <w:t xml:space="preserve">the high-level </w:t>
      </w:r>
      <w:r w:rsidR="00F25245">
        <w:rPr>
          <w:rFonts w:ascii="Times New Roman" w:hAnsi="Times New Roman" w:cs="Times New Roman"/>
          <w:noProof/>
        </w:rPr>
        <w:t xml:space="preserve">Single Market </w:t>
      </w:r>
      <w:r w:rsidRPr="2C7AF87A">
        <w:rPr>
          <w:rFonts w:ascii="Times New Roman" w:hAnsi="Times New Roman" w:cs="Times New Roman"/>
          <w:noProof/>
        </w:rPr>
        <w:t xml:space="preserve">Sherpa, it is essential that Member States reinforce their national Single Market </w:t>
      </w:r>
      <w:r w:rsidR="0096219C" w:rsidRPr="2C7AF87A">
        <w:rPr>
          <w:rFonts w:ascii="Times New Roman" w:hAnsi="Times New Roman" w:cs="Times New Roman"/>
          <w:noProof/>
        </w:rPr>
        <w:t xml:space="preserve">compliance </w:t>
      </w:r>
      <w:r w:rsidRPr="2C7AF87A">
        <w:rPr>
          <w:rFonts w:ascii="Times New Roman" w:hAnsi="Times New Roman" w:cs="Times New Roman"/>
          <w:noProof/>
        </w:rPr>
        <w:t>capacities, in particular to address individual issues raised against national measures or practices considered incompatible with the Single Market and support businesses and citizens with fast, easily accessible and effective means in making use of their Single Market freedoms. Member States shall complement the role of the Commission as the guardian of the Treaties</w:t>
      </w:r>
      <w:r w:rsidR="00765A8A" w:rsidRPr="2C7AF87A">
        <w:rPr>
          <w:rFonts w:ascii="Times New Roman" w:hAnsi="Times New Roman" w:cs="Times New Roman"/>
          <w:noProof/>
        </w:rPr>
        <w:t xml:space="preserve"> </w:t>
      </w:r>
      <w:r w:rsidR="00381451" w:rsidRPr="2C7AF87A">
        <w:rPr>
          <w:rFonts w:ascii="Times New Roman" w:hAnsi="Times New Roman" w:cs="Times New Roman"/>
          <w:noProof/>
        </w:rPr>
        <w:t>and</w:t>
      </w:r>
      <w:r w:rsidR="00765A8A" w:rsidRPr="2C7AF87A">
        <w:rPr>
          <w:rFonts w:ascii="Times New Roman" w:hAnsi="Times New Roman" w:cs="Times New Roman"/>
          <w:noProof/>
        </w:rPr>
        <w:t xml:space="preserve"> ensure joint ownership</w:t>
      </w:r>
      <w:r w:rsidR="00F91A1F" w:rsidRPr="2C7AF87A">
        <w:rPr>
          <w:rFonts w:ascii="Times New Roman" w:hAnsi="Times New Roman" w:cs="Times New Roman"/>
          <w:noProof/>
        </w:rPr>
        <w:t xml:space="preserve"> </w:t>
      </w:r>
      <w:r w:rsidR="009839C5" w:rsidRPr="2C7AF87A">
        <w:rPr>
          <w:rFonts w:ascii="Times New Roman" w:hAnsi="Times New Roman" w:cs="Times New Roman"/>
          <w:noProof/>
        </w:rPr>
        <w:t>of the Single Market</w:t>
      </w:r>
      <w:r w:rsidR="00765A8A" w:rsidRPr="2C7AF87A">
        <w:rPr>
          <w:rFonts w:ascii="Times New Roman" w:hAnsi="Times New Roman" w:cs="Times New Roman"/>
          <w:noProof/>
        </w:rPr>
        <w:t xml:space="preserve"> as </w:t>
      </w:r>
      <w:r w:rsidR="001260E5" w:rsidRPr="2C7AF87A">
        <w:rPr>
          <w:rFonts w:ascii="Times New Roman" w:hAnsi="Times New Roman" w:cs="Times New Roman"/>
          <w:noProof/>
        </w:rPr>
        <w:t xml:space="preserve">described in </w:t>
      </w:r>
      <w:r w:rsidR="008C41D7" w:rsidRPr="2C7AF87A">
        <w:rPr>
          <w:rFonts w:ascii="Times New Roman" w:hAnsi="Times New Roman" w:cs="Times New Roman"/>
          <w:noProof/>
        </w:rPr>
        <w:t>C</w:t>
      </w:r>
      <w:r w:rsidR="001260E5" w:rsidRPr="2C7AF87A">
        <w:rPr>
          <w:rFonts w:ascii="Times New Roman" w:hAnsi="Times New Roman" w:cs="Times New Roman"/>
          <w:noProof/>
        </w:rPr>
        <w:t>hapter 1.</w:t>
      </w:r>
    </w:p>
    <w:p w14:paraId="1A095E02" w14:textId="745AA200" w:rsidR="00713E10" w:rsidRPr="005F02F0" w:rsidRDefault="00713E10" w:rsidP="00713E10">
      <w:pPr>
        <w:spacing w:line="259" w:lineRule="auto"/>
        <w:jc w:val="both"/>
        <w:rPr>
          <w:rFonts w:ascii="Times New Roman" w:hAnsi="Times New Roman" w:cs="Times New Roman"/>
          <w:b/>
          <w:i/>
          <w:noProof/>
        </w:rPr>
      </w:pPr>
      <w:r w:rsidRPr="005F02F0">
        <w:rPr>
          <w:rFonts w:ascii="Times New Roman" w:hAnsi="Times New Roman" w:cs="Times New Roman"/>
          <w:b/>
          <w:i/>
          <w:noProof/>
        </w:rPr>
        <w:t>Preventing new Single Market barriers</w:t>
      </w:r>
    </w:p>
    <w:p w14:paraId="7468224E" w14:textId="1DC154F3" w:rsidR="00713E10" w:rsidRPr="003F237E" w:rsidRDefault="00713E10" w:rsidP="00713E10">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Prevention is better than cure. </w:t>
      </w:r>
      <w:r w:rsidR="001A0C8F" w:rsidRPr="001A0C8F">
        <w:rPr>
          <w:rFonts w:ascii="Times New Roman" w:hAnsi="Times New Roman" w:cs="Times New Roman"/>
          <w:noProof/>
        </w:rPr>
        <w:t>I</w:t>
      </w:r>
      <w:r w:rsidR="00B00D26" w:rsidRPr="001A0C8F">
        <w:rPr>
          <w:rFonts w:ascii="Times New Roman" w:hAnsi="Times New Roman" w:cs="Times New Roman"/>
          <w:noProof/>
        </w:rPr>
        <w:t xml:space="preserve">t starts </w:t>
      </w:r>
      <w:r w:rsidR="00F52883">
        <w:rPr>
          <w:rFonts w:ascii="Times New Roman" w:hAnsi="Times New Roman" w:cs="Times New Roman"/>
          <w:noProof/>
        </w:rPr>
        <w:t>from</w:t>
      </w:r>
      <w:r w:rsidR="001A0C8F" w:rsidRPr="001A0C8F">
        <w:rPr>
          <w:rFonts w:ascii="Times New Roman" w:hAnsi="Times New Roman" w:cs="Times New Roman"/>
          <w:noProof/>
        </w:rPr>
        <w:t xml:space="preserve"> the very moment</w:t>
      </w:r>
      <w:r w:rsidR="00F52883">
        <w:rPr>
          <w:rFonts w:ascii="Times New Roman" w:hAnsi="Times New Roman" w:cs="Times New Roman"/>
          <w:noProof/>
        </w:rPr>
        <w:t xml:space="preserve"> </w:t>
      </w:r>
      <w:r w:rsidR="00D01025">
        <w:rPr>
          <w:rFonts w:ascii="Times New Roman" w:hAnsi="Times New Roman" w:cs="Times New Roman"/>
          <w:noProof/>
        </w:rPr>
        <w:t xml:space="preserve">that </w:t>
      </w:r>
      <w:r w:rsidR="00F52883">
        <w:rPr>
          <w:rFonts w:ascii="Times New Roman" w:hAnsi="Times New Roman" w:cs="Times New Roman"/>
          <w:noProof/>
        </w:rPr>
        <w:t>a Member State</w:t>
      </w:r>
      <w:r w:rsidR="00E75F9B">
        <w:rPr>
          <w:rFonts w:ascii="Times New Roman" w:hAnsi="Times New Roman" w:cs="Times New Roman"/>
          <w:noProof/>
        </w:rPr>
        <w:t xml:space="preserve"> </w:t>
      </w:r>
      <w:r w:rsidR="00D01025">
        <w:rPr>
          <w:rFonts w:ascii="Times New Roman" w:hAnsi="Times New Roman" w:cs="Times New Roman"/>
          <w:noProof/>
        </w:rPr>
        <w:t xml:space="preserve">is considering a new </w:t>
      </w:r>
      <w:r w:rsidR="00C875E6">
        <w:rPr>
          <w:rFonts w:ascii="Times New Roman" w:hAnsi="Times New Roman" w:cs="Times New Roman"/>
          <w:noProof/>
        </w:rPr>
        <w:t>rule</w:t>
      </w:r>
      <w:r w:rsidRPr="001A0C8F">
        <w:rPr>
          <w:rFonts w:ascii="Times New Roman" w:hAnsi="Times New Roman" w:cs="Times New Roman"/>
          <w:noProof/>
        </w:rPr>
        <w:t>.</w:t>
      </w:r>
      <w:r w:rsidRPr="005F02F0">
        <w:rPr>
          <w:rFonts w:ascii="Times New Roman" w:hAnsi="Times New Roman" w:cs="Times New Roman"/>
          <w:b/>
          <w:bCs/>
          <w:noProof/>
        </w:rPr>
        <w:t xml:space="preserve"> </w:t>
      </w:r>
      <w:r w:rsidR="0044569A">
        <w:rPr>
          <w:rFonts w:ascii="Times New Roman" w:hAnsi="Times New Roman" w:cs="Times New Roman"/>
          <w:noProof/>
        </w:rPr>
        <w:t>M</w:t>
      </w:r>
      <w:r w:rsidR="0044569A" w:rsidRPr="005F02F0">
        <w:rPr>
          <w:rFonts w:ascii="Times New Roman" w:hAnsi="Times New Roman" w:cs="Times New Roman"/>
          <w:noProof/>
        </w:rPr>
        <w:t>ore than ever</w:t>
      </w:r>
      <w:r w:rsidR="0044569A">
        <w:rPr>
          <w:rFonts w:ascii="Times New Roman" w:hAnsi="Times New Roman" w:cs="Times New Roman"/>
          <w:noProof/>
        </w:rPr>
        <w:t>,</w:t>
      </w:r>
      <w:r w:rsidR="0044569A" w:rsidRPr="005F02F0">
        <w:rPr>
          <w:rFonts w:ascii="Times New Roman" w:hAnsi="Times New Roman" w:cs="Times New Roman"/>
          <w:noProof/>
        </w:rPr>
        <w:t xml:space="preserve"> </w:t>
      </w:r>
      <w:r w:rsidR="0044569A">
        <w:rPr>
          <w:rFonts w:ascii="Times New Roman" w:hAnsi="Times New Roman" w:cs="Times New Roman"/>
          <w:noProof/>
        </w:rPr>
        <w:t>i</w:t>
      </w:r>
      <w:r w:rsidR="00692227" w:rsidRPr="005F02F0">
        <w:rPr>
          <w:rFonts w:ascii="Times New Roman" w:hAnsi="Times New Roman" w:cs="Times New Roman"/>
          <w:noProof/>
        </w:rPr>
        <w:t xml:space="preserve">t must be a priority in each Member State, to counter further fragmentation of the Single Market, </w:t>
      </w:r>
      <w:r w:rsidR="00692227" w:rsidRPr="00D05FDC">
        <w:rPr>
          <w:rFonts w:ascii="Times New Roman" w:hAnsi="Times New Roman" w:cs="Times New Roman"/>
          <w:noProof/>
        </w:rPr>
        <w:t xml:space="preserve">foster a better compliance culture and reinforce the prevention of new regulatory barriers. </w:t>
      </w:r>
      <w:r w:rsidR="00AB46AD" w:rsidRPr="00D05FDC">
        <w:rPr>
          <w:rFonts w:ascii="Times New Roman" w:hAnsi="Times New Roman" w:cs="Times New Roman"/>
          <w:noProof/>
        </w:rPr>
        <w:t>The most important</w:t>
      </w:r>
      <w:r w:rsidR="00AB46AD" w:rsidRPr="00D05FDC" w:rsidDel="0020704C">
        <w:rPr>
          <w:rFonts w:ascii="Times New Roman" w:hAnsi="Times New Roman" w:cs="Times New Roman"/>
          <w:noProof/>
        </w:rPr>
        <w:t xml:space="preserve"> </w:t>
      </w:r>
      <w:r w:rsidR="0020704C" w:rsidRPr="00D05FDC">
        <w:rPr>
          <w:rFonts w:ascii="Times New Roman" w:hAnsi="Times New Roman" w:cs="Times New Roman"/>
          <w:noProof/>
        </w:rPr>
        <w:t>preventive</w:t>
      </w:r>
      <w:r w:rsidR="00AB46AD" w:rsidRPr="00D05FDC">
        <w:rPr>
          <w:rFonts w:ascii="Times New Roman" w:hAnsi="Times New Roman" w:cs="Times New Roman"/>
          <w:noProof/>
        </w:rPr>
        <w:t xml:space="preserve"> tools are notifications under the Single Market Transparency Directive</w:t>
      </w:r>
      <w:r w:rsidR="001C34E9" w:rsidRPr="00D05FDC">
        <w:rPr>
          <w:rStyle w:val="FootnoteReference"/>
          <w:rFonts w:cs="Times New Roman"/>
          <w:noProof/>
          <w:sz w:val="24"/>
        </w:rPr>
        <w:footnoteReference w:id="75"/>
      </w:r>
      <w:r w:rsidR="00AB46AD" w:rsidRPr="00D05FDC">
        <w:rPr>
          <w:rFonts w:ascii="Times New Roman" w:hAnsi="Times New Roman" w:cs="Times New Roman"/>
          <w:noProof/>
        </w:rPr>
        <w:t xml:space="preserve"> and under the Services Directive</w:t>
      </w:r>
      <w:r w:rsidR="001C34E9" w:rsidRPr="00D05FDC">
        <w:rPr>
          <w:rStyle w:val="FootnoteReference"/>
          <w:rFonts w:cs="Times New Roman"/>
          <w:noProof/>
          <w:sz w:val="24"/>
        </w:rPr>
        <w:footnoteReference w:id="76"/>
      </w:r>
      <w:r w:rsidR="00AB46AD" w:rsidRPr="00D05FDC">
        <w:rPr>
          <w:rFonts w:ascii="Times New Roman" w:hAnsi="Times New Roman" w:cs="Times New Roman"/>
          <w:noProof/>
        </w:rPr>
        <w:t>. In addition, the Proportionality Test Directive</w:t>
      </w:r>
      <w:r w:rsidR="001C34E9" w:rsidRPr="00D05FDC">
        <w:rPr>
          <w:rStyle w:val="FootnoteReference"/>
          <w:rFonts w:cs="Times New Roman"/>
          <w:noProof/>
          <w:sz w:val="24"/>
        </w:rPr>
        <w:footnoteReference w:id="77"/>
      </w:r>
      <w:r w:rsidR="00AB46AD" w:rsidRPr="00D05FDC">
        <w:rPr>
          <w:rFonts w:ascii="Times New Roman" w:hAnsi="Times New Roman" w:cs="Times New Roman"/>
          <w:noProof/>
        </w:rPr>
        <w:t xml:space="preserve"> provides for ex-ante proportionality assessments of new regulation of regulated professional services by Member States.</w:t>
      </w:r>
      <w:r w:rsidRPr="00D05FDC">
        <w:rPr>
          <w:rFonts w:ascii="Times New Roman" w:hAnsi="Times New Roman" w:cs="Times New Roman"/>
          <w:noProof/>
        </w:rPr>
        <w:t xml:space="preserve"> </w:t>
      </w:r>
      <w:r w:rsidR="00343B1C" w:rsidRPr="00D05FDC">
        <w:rPr>
          <w:rFonts w:ascii="Times New Roman" w:hAnsi="Times New Roman" w:cs="Times New Roman"/>
          <w:noProof/>
        </w:rPr>
        <w:t>The</w:t>
      </w:r>
      <w:r w:rsidR="00E029BA" w:rsidRPr="00D05FDC">
        <w:rPr>
          <w:rFonts w:ascii="Times New Roman" w:hAnsi="Times New Roman" w:cs="Times New Roman"/>
          <w:noProof/>
        </w:rPr>
        <w:t>se</w:t>
      </w:r>
      <w:r w:rsidR="00343B1C" w:rsidRPr="00D05FDC">
        <w:rPr>
          <w:rFonts w:ascii="Times New Roman" w:hAnsi="Times New Roman" w:cs="Times New Roman"/>
          <w:noProof/>
        </w:rPr>
        <w:t xml:space="preserve"> tools</w:t>
      </w:r>
      <w:r w:rsidR="00AB2AF0" w:rsidRPr="00D05FDC">
        <w:rPr>
          <w:rFonts w:ascii="Times New Roman" w:hAnsi="Times New Roman" w:cs="Times New Roman"/>
          <w:noProof/>
        </w:rPr>
        <w:t xml:space="preserve"> </w:t>
      </w:r>
      <w:r w:rsidRPr="00D05FDC">
        <w:rPr>
          <w:rFonts w:ascii="Times New Roman" w:hAnsi="Times New Roman" w:cs="Times New Roman"/>
          <w:noProof/>
        </w:rPr>
        <w:t xml:space="preserve">create transparency about new national rules and </w:t>
      </w:r>
      <w:r w:rsidR="00C80D5F" w:rsidRPr="00D05FDC">
        <w:rPr>
          <w:rFonts w:ascii="Times New Roman" w:hAnsi="Times New Roman" w:cs="Times New Roman"/>
          <w:noProof/>
        </w:rPr>
        <w:t>enable</w:t>
      </w:r>
      <w:r w:rsidRPr="005F02F0">
        <w:rPr>
          <w:rFonts w:ascii="Times New Roman" w:hAnsi="Times New Roman" w:cs="Times New Roman"/>
          <w:noProof/>
        </w:rPr>
        <w:t xml:space="preserve"> discussion with Member States to ensure in-depth assessment of their impact on the Single Market to prevent new barriers</w:t>
      </w:r>
      <w:r w:rsidR="00AB2AF0">
        <w:rPr>
          <w:rFonts w:ascii="Times New Roman" w:hAnsi="Times New Roman" w:cs="Times New Roman"/>
          <w:noProof/>
        </w:rPr>
        <w:t>.</w:t>
      </w:r>
      <w:r w:rsidRPr="005F02F0">
        <w:rPr>
          <w:rFonts w:ascii="Times New Roman" w:hAnsi="Times New Roman" w:cs="Times New Roman"/>
          <w:noProof/>
        </w:rPr>
        <w:t xml:space="preserve"> </w:t>
      </w:r>
      <w:r w:rsidR="00F14408">
        <w:rPr>
          <w:rFonts w:ascii="Times New Roman" w:hAnsi="Times New Roman" w:cs="Times New Roman"/>
          <w:noProof/>
        </w:rPr>
        <w:t>I</w:t>
      </w:r>
      <w:r w:rsidR="00F14408" w:rsidRPr="005F02F0">
        <w:rPr>
          <w:rFonts w:ascii="Times New Roman" w:hAnsi="Times New Roman" w:cs="Times New Roman"/>
          <w:noProof/>
        </w:rPr>
        <w:t>f</w:t>
      </w:r>
      <w:r w:rsidR="00BF7222">
        <w:rPr>
          <w:rFonts w:ascii="Times New Roman" w:hAnsi="Times New Roman" w:cs="Times New Roman"/>
          <w:noProof/>
        </w:rPr>
        <w:t xml:space="preserve"> </w:t>
      </w:r>
      <w:r w:rsidR="00CB0021" w:rsidRPr="005F02F0">
        <w:rPr>
          <w:rFonts w:ascii="Times New Roman" w:hAnsi="Times New Roman" w:cs="Times New Roman"/>
          <w:noProof/>
        </w:rPr>
        <w:t>necessary</w:t>
      </w:r>
      <w:r w:rsidR="00BF7222">
        <w:rPr>
          <w:rFonts w:ascii="Times New Roman" w:hAnsi="Times New Roman" w:cs="Times New Roman"/>
          <w:noProof/>
        </w:rPr>
        <w:t>,</w:t>
      </w:r>
      <w:r w:rsidRPr="005F02F0">
        <w:rPr>
          <w:rFonts w:ascii="Times New Roman" w:hAnsi="Times New Roman" w:cs="Times New Roman"/>
          <w:noProof/>
        </w:rPr>
        <w:t xml:space="preserve"> the existing preventive instruments </w:t>
      </w:r>
      <w:r w:rsidR="00CB0021" w:rsidRPr="005F02F0">
        <w:rPr>
          <w:rFonts w:ascii="Times New Roman" w:hAnsi="Times New Roman" w:cs="Times New Roman"/>
          <w:noProof/>
        </w:rPr>
        <w:t>will</w:t>
      </w:r>
      <w:r w:rsidRPr="005F02F0">
        <w:rPr>
          <w:rFonts w:ascii="Times New Roman" w:hAnsi="Times New Roman" w:cs="Times New Roman"/>
          <w:noProof/>
        </w:rPr>
        <w:t xml:space="preserve"> be enhanced, in particular </w:t>
      </w:r>
      <w:r w:rsidR="006B2D3C" w:rsidRPr="306795A5">
        <w:rPr>
          <w:rFonts w:ascii="Times New Roman" w:hAnsi="Times New Roman" w:cs="Times New Roman"/>
          <w:noProof/>
        </w:rPr>
        <w:t>through</w:t>
      </w:r>
      <w:r w:rsidRPr="005F02F0">
        <w:rPr>
          <w:rFonts w:ascii="Times New Roman" w:hAnsi="Times New Roman" w:cs="Times New Roman"/>
          <w:noProof/>
        </w:rPr>
        <w:t xml:space="preserve"> improved transparency and stakeholder consultation.</w:t>
      </w:r>
      <w:r w:rsidR="00ED1AF4" w:rsidRPr="00C95201">
        <w:rPr>
          <w:rFonts w:ascii="Times New Roman" w:hAnsi="Times New Roman" w:cs="Times New Roman"/>
          <w:noProof/>
        </w:rPr>
        <w:t xml:space="preserve"> </w:t>
      </w:r>
      <w:r w:rsidR="003F237E">
        <w:rPr>
          <w:rFonts w:ascii="Times New Roman" w:hAnsi="Times New Roman" w:cs="Times New Roman"/>
          <w:noProof/>
        </w:rPr>
        <w:t xml:space="preserve"> </w:t>
      </w:r>
    </w:p>
    <w:p w14:paraId="59F8F149" w14:textId="4C6C11CE" w:rsidR="00713E10" w:rsidRPr="005F02F0" w:rsidRDefault="00E712C1" w:rsidP="00713E10">
      <w:pPr>
        <w:spacing w:line="259" w:lineRule="auto"/>
        <w:jc w:val="both"/>
        <w:rPr>
          <w:rFonts w:ascii="Times New Roman" w:hAnsi="Times New Roman" w:cs="Times New Roman"/>
          <w:noProof/>
        </w:rPr>
      </w:pPr>
      <w:r>
        <w:rPr>
          <w:rFonts w:ascii="Times New Roman" w:hAnsi="Times New Roman" w:cs="Times New Roman"/>
          <w:b/>
          <w:bCs/>
          <w:noProof/>
        </w:rPr>
        <w:t>A t</w:t>
      </w:r>
      <w:r w:rsidR="00713E10" w:rsidRPr="005F02F0" w:rsidDel="00D32024">
        <w:rPr>
          <w:rFonts w:ascii="Times New Roman" w:hAnsi="Times New Roman" w:cs="Times New Roman"/>
          <w:b/>
          <w:bCs/>
          <w:noProof/>
        </w:rPr>
        <w:t xml:space="preserve">horough assessment of </w:t>
      </w:r>
      <w:r>
        <w:rPr>
          <w:rFonts w:ascii="Times New Roman" w:hAnsi="Times New Roman" w:cs="Times New Roman"/>
          <w:b/>
          <w:bCs/>
          <w:noProof/>
        </w:rPr>
        <w:t>planned</w:t>
      </w:r>
      <w:r w:rsidRPr="005F02F0" w:rsidDel="00D32024">
        <w:rPr>
          <w:rFonts w:ascii="Times New Roman" w:hAnsi="Times New Roman" w:cs="Times New Roman"/>
          <w:b/>
          <w:bCs/>
          <w:noProof/>
        </w:rPr>
        <w:t xml:space="preserve"> </w:t>
      </w:r>
      <w:r w:rsidR="00713E10" w:rsidRPr="005F02F0" w:rsidDel="00D32024">
        <w:rPr>
          <w:rFonts w:ascii="Times New Roman" w:hAnsi="Times New Roman" w:cs="Times New Roman"/>
          <w:b/>
          <w:bCs/>
          <w:noProof/>
        </w:rPr>
        <w:t xml:space="preserve">national </w:t>
      </w:r>
      <w:r w:rsidR="00713E10" w:rsidRPr="005F02F0">
        <w:rPr>
          <w:rFonts w:ascii="Times New Roman" w:hAnsi="Times New Roman" w:cs="Times New Roman"/>
          <w:b/>
          <w:bCs/>
          <w:noProof/>
        </w:rPr>
        <w:t>rules</w:t>
      </w:r>
      <w:r w:rsidR="00713E10" w:rsidRPr="005F02F0" w:rsidDel="00D32024">
        <w:rPr>
          <w:rFonts w:ascii="Times New Roman" w:hAnsi="Times New Roman" w:cs="Times New Roman"/>
          <w:b/>
          <w:bCs/>
          <w:noProof/>
        </w:rPr>
        <w:t xml:space="preserve"> </w:t>
      </w:r>
      <w:r w:rsidR="00713E10" w:rsidRPr="005F02F0">
        <w:rPr>
          <w:rFonts w:ascii="Times New Roman" w:hAnsi="Times New Roman" w:cs="Times New Roman"/>
          <w:b/>
          <w:bCs/>
          <w:noProof/>
        </w:rPr>
        <w:t xml:space="preserve">that </w:t>
      </w:r>
      <w:r w:rsidR="00BB1F54">
        <w:rPr>
          <w:rFonts w:ascii="Times New Roman" w:hAnsi="Times New Roman" w:cs="Times New Roman"/>
          <w:b/>
          <w:bCs/>
          <w:noProof/>
        </w:rPr>
        <w:t>could</w:t>
      </w:r>
      <w:r w:rsidR="00713E10" w:rsidRPr="005F02F0">
        <w:rPr>
          <w:rFonts w:ascii="Times New Roman" w:hAnsi="Times New Roman" w:cs="Times New Roman"/>
          <w:b/>
          <w:bCs/>
          <w:noProof/>
        </w:rPr>
        <w:t xml:space="preserve"> create barriers </w:t>
      </w:r>
      <w:r w:rsidR="00D1481B" w:rsidRPr="005F02F0">
        <w:rPr>
          <w:rFonts w:ascii="Times New Roman" w:hAnsi="Times New Roman" w:cs="Times New Roman"/>
          <w:b/>
          <w:bCs/>
          <w:noProof/>
        </w:rPr>
        <w:t xml:space="preserve">in </w:t>
      </w:r>
      <w:r w:rsidR="00713E10" w:rsidRPr="005F02F0">
        <w:rPr>
          <w:rFonts w:ascii="Times New Roman" w:hAnsi="Times New Roman" w:cs="Times New Roman"/>
          <w:b/>
          <w:bCs/>
          <w:noProof/>
        </w:rPr>
        <w:t xml:space="preserve">the Single Market </w:t>
      </w:r>
      <w:r w:rsidR="00713E10" w:rsidRPr="005F02F0" w:rsidDel="00D32024">
        <w:rPr>
          <w:rFonts w:ascii="Times New Roman" w:hAnsi="Times New Roman" w:cs="Times New Roman"/>
          <w:b/>
          <w:bCs/>
          <w:noProof/>
        </w:rPr>
        <w:t xml:space="preserve">is essential to </w:t>
      </w:r>
      <w:r w:rsidR="00713E10" w:rsidRPr="005F02F0">
        <w:rPr>
          <w:rFonts w:ascii="Times New Roman" w:hAnsi="Times New Roman" w:cs="Times New Roman"/>
          <w:b/>
          <w:bCs/>
          <w:noProof/>
        </w:rPr>
        <w:t>limit such</w:t>
      </w:r>
      <w:r w:rsidR="00713E10" w:rsidRPr="005F02F0" w:rsidDel="00D32024">
        <w:rPr>
          <w:rFonts w:ascii="Times New Roman" w:hAnsi="Times New Roman" w:cs="Times New Roman"/>
          <w:b/>
          <w:bCs/>
          <w:noProof/>
        </w:rPr>
        <w:t xml:space="preserve"> barriers </w:t>
      </w:r>
      <w:r w:rsidR="00713E10" w:rsidRPr="005F02F0">
        <w:rPr>
          <w:rFonts w:ascii="Times New Roman" w:hAnsi="Times New Roman" w:cs="Times New Roman"/>
          <w:b/>
          <w:bCs/>
          <w:noProof/>
        </w:rPr>
        <w:t xml:space="preserve">to what is </w:t>
      </w:r>
      <w:r w:rsidR="000B3699">
        <w:rPr>
          <w:rFonts w:ascii="Times New Roman" w:hAnsi="Times New Roman" w:cs="Times New Roman"/>
          <w:b/>
          <w:bCs/>
          <w:noProof/>
        </w:rPr>
        <w:t xml:space="preserve">strictly </w:t>
      </w:r>
      <w:r w:rsidR="00713E10" w:rsidRPr="005F02F0">
        <w:rPr>
          <w:rFonts w:ascii="Times New Roman" w:hAnsi="Times New Roman" w:cs="Times New Roman"/>
          <w:b/>
          <w:bCs/>
          <w:noProof/>
        </w:rPr>
        <w:t xml:space="preserve">necessary to </w:t>
      </w:r>
      <w:r w:rsidR="00713E10" w:rsidRPr="005F02F0" w:rsidDel="00D32024">
        <w:rPr>
          <w:rFonts w:ascii="Times New Roman" w:hAnsi="Times New Roman" w:cs="Times New Roman"/>
          <w:b/>
          <w:bCs/>
          <w:noProof/>
        </w:rPr>
        <w:t>protect legitimate public interests.</w:t>
      </w:r>
      <w:r w:rsidR="00713E10" w:rsidRPr="005F02F0" w:rsidDel="00D32024">
        <w:rPr>
          <w:rFonts w:ascii="Times New Roman" w:hAnsi="Times New Roman" w:cs="Times New Roman"/>
          <w:noProof/>
        </w:rPr>
        <w:t xml:space="preserve"> Proportionality plays a decisive role</w:t>
      </w:r>
      <w:r w:rsidR="00713E10" w:rsidRPr="005F02F0">
        <w:rPr>
          <w:rFonts w:ascii="Times New Roman" w:hAnsi="Times New Roman" w:cs="Times New Roman"/>
          <w:noProof/>
        </w:rPr>
        <w:t xml:space="preserve"> in that regard.</w:t>
      </w:r>
      <w:r w:rsidR="00713E10" w:rsidRPr="005F02F0" w:rsidDel="00D32024">
        <w:rPr>
          <w:rFonts w:ascii="Times New Roman" w:hAnsi="Times New Roman" w:cs="Times New Roman"/>
          <w:noProof/>
        </w:rPr>
        <w:t xml:space="preserve"> Member States </w:t>
      </w:r>
      <w:r w:rsidR="00713E10" w:rsidRPr="005F02F0">
        <w:rPr>
          <w:rFonts w:ascii="Times New Roman" w:hAnsi="Times New Roman" w:cs="Times New Roman"/>
          <w:noProof/>
        </w:rPr>
        <w:t>shall</w:t>
      </w:r>
      <w:r w:rsidR="00713E10" w:rsidRPr="005F02F0" w:rsidDel="00D32024">
        <w:rPr>
          <w:rFonts w:ascii="Times New Roman" w:hAnsi="Times New Roman" w:cs="Times New Roman"/>
          <w:noProof/>
        </w:rPr>
        <w:t xml:space="preserve"> conduct a thorough </w:t>
      </w:r>
      <w:r w:rsidR="00C830C3">
        <w:rPr>
          <w:rFonts w:ascii="Times New Roman" w:hAnsi="Times New Roman" w:cs="Times New Roman"/>
          <w:noProof/>
        </w:rPr>
        <w:t>assessment</w:t>
      </w:r>
      <w:r w:rsidR="00C830C3" w:rsidRPr="005F02F0" w:rsidDel="00D32024">
        <w:rPr>
          <w:rFonts w:ascii="Times New Roman" w:hAnsi="Times New Roman" w:cs="Times New Roman"/>
          <w:noProof/>
        </w:rPr>
        <w:t xml:space="preserve"> </w:t>
      </w:r>
      <w:r w:rsidR="00713E10" w:rsidRPr="005F02F0" w:rsidDel="00D32024">
        <w:rPr>
          <w:rFonts w:ascii="Times New Roman" w:hAnsi="Times New Roman" w:cs="Times New Roman"/>
          <w:noProof/>
        </w:rPr>
        <w:t xml:space="preserve">of proportionality before adoption of national </w:t>
      </w:r>
      <w:r w:rsidR="00713E10" w:rsidRPr="005F02F0">
        <w:rPr>
          <w:rFonts w:ascii="Times New Roman" w:hAnsi="Times New Roman" w:cs="Times New Roman"/>
          <w:noProof/>
        </w:rPr>
        <w:t>rules.</w:t>
      </w:r>
      <w:r w:rsidR="00713E10" w:rsidRPr="005F02F0" w:rsidDel="00D32024">
        <w:rPr>
          <w:rFonts w:ascii="Times New Roman" w:hAnsi="Times New Roman" w:cs="Times New Roman"/>
          <w:noProof/>
        </w:rPr>
        <w:t xml:space="preserve"> The </w:t>
      </w:r>
      <w:r w:rsidR="00713E10" w:rsidRPr="005F02F0" w:rsidDel="00D32024">
        <w:rPr>
          <w:rFonts w:ascii="Times New Roman" w:hAnsi="Times New Roman" w:cs="Times New Roman"/>
          <w:noProof/>
        </w:rPr>
        <w:lastRenderedPageBreak/>
        <w:t xml:space="preserve">Commission will ensure a regular and in-depth monitoring of such assessments, in particular where </w:t>
      </w:r>
      <w:r w:rsidR="00713E10" w:rsidRPr="005F02F0">
        <w:rPr>
          <w:rFonts w:ascii="Times New Roman" w:hAnsi="Times New Roman" w:cs="Times New Roman"/>
          <w:noProof/>
        </w:rPr>
        <w:t>EU</w:t>
      </w:r>
      <w:r w:rsidR="00713E10" w:rsidRPr="005F02F0" w:rsidDel="00D32024">
        <w:rPr>
          <w:rFonts w:ascii="Times New Roman" w:hAnsi="Times New Roman" w:cs="Times New Roman"/>
          <w:noProof/>
        </w:rPr>
        <w:t xml:space="preserve"> law sets out specific rules or procedures for </w:t>
      </w:r>
      <w:r w:rsidR="00B30470">
        <w:rPr>
          <w:rFonts w:ascii="Times New Roman" w:hAnsi="Times New Roman" w:cs="Times New Roman"/>
          <w:noProof/>
        </w:rPr>
        <w:t>those</w:t>
      </w:r>
      <w:r>
        <w:rPr>
          <w:rStyle w:val="FootnoteReference"/>
          <w:rFonts w:cs="Times New Roman"/>
          <w:noProof/>
          <w:sz w:val="24"/>
        </w:rPr>
        <w:footnoteReference w:id="78"/>
      </w:r>
      <w:r w:rsidR="003A1E42">
        <w:rPr>
          <w:rFonts w:ascii="Times New Roman" w:hAnsi="Times New Roman" w:cs="Times New Roman"/>
          <w:noProof/>
        </w:rPr>
        <w:t>.</w:t>
      </w:r>
      <w:r w:rsidR="00713E10" w:rsidRPr="005F02F0" w:rsidDel="00D32024">
        <w:rPr>
          <w:rFonts w:ascii="Times New Roman" w:hAnsi="Times New Roman" w:cs="Times New Roman"/>
          <w:noProof/>
        </w:rPr>
        <w:t xml:space="preserve">  </w:t>
      </w:r>
    </w:p>
    <w:p w14:paraId="3E4D6D8A" w14:textId="77777777" w:rsidR="00713E10" w:rsidRPr="005F02F0" w:rsidDel="00D32024" w:rsidRDefault="00713E10" w:rsidP="00713E10">
      <w:pPr>
        <w:spacing w:line="259" w:lineRule="auto"/>
        <w:jc w:val="both"/>
        <w:rPr>
          <w:rFonts w:ascii="Times New Roman" w:hAnsi="Times New Roman" w:cs="Times New Roman"/>
          <w:b/>
          <w:bCs/>
          <w:i/>
          <w:noProof/>
        </w:rPr>
      </w:pPr>
      <w:r w:rsidRPr="005F02F0">
        <w:rPr>
          <w:rFonts w:ascii="Times New Roman" w:hAnsi="Times New Roman" w:cs="Times New Roman"/>
          <w:b/>
          <w:bCs/>
          <w:i/>
          <w:noProof/>
        </w:rPr>
        <w:t xml:space="preserve">Collaborating to reduce Single Market </w:t>
      </w:r>
      <w:r w:rsidRPr="005F02F0">
        <w:rPr>
          <w:rFonts w:ascii="Times New Roman" w:hAnsi="Times New Roman" w:cs="Times New Roman"/>
          <w:b/>
          <w:i/>
          <w:noProof/>
        </w:rPr>
        <w:t>barriers</w:t>
      </w:r>
    </w:p>
    <w:p w14:paraId="3B700FD0" w14:textId="50517364" w:rsidR="00713E10" w:rsidRPr="005F02F0" w:rsidRDefault="00713E10" w:rsidP="00713E10">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Close </w:t>
      </w:r>
      <w:r w:rsidRPr="12139A4C">
        <w:rPr>
          <w:rFonts w:ascii="Times New Roman" w:hAnsi="Times New Roman" w:cs="Times New Roman"/>
          <w:b/>
          <w:bCs/>
          <w:noProof/>
        </w:rPr>
        <w:t xml:space="preserve">collaboration between Member States and </w:t>
      </w:r>
      <w:r w:rsidR="00B910F8" w:rsidRPr="306795A5">
        <w:rPr>
          <w:rFonts w:ascii="Times New Roman" w:hAnsi="Times New Roman" w:cs="Times New Roman"/>
          <w:b/>
          <w:bCs/>
          <w:noProof/>
        </w:rPr>
        <w:t xml:space="preserve">the </w:t>
      </w:r>
      <w:r w:rsidRPr="12139A4C">
        <w:rPr>
          <w:rFonts w:ascii="Times New Roman" w:hAnsi="Times New Roman" w:cs="Times New Roman"/>
          <w:b/>
          <w:bCs/>
          <w:noProof/>
        </w:rPr>
        <w:t xml:space="preserve">Commission is essential for the effective implementation of the Single Market rules and </w:t>
      </w:r>
      <w:r w:rsidR="0037553F" w:rsidRPr="306795A5">
        <w:rPr>
          <w:rFonts w:ascii="Times New Roman" w:hAnsi="Times New Roman" w:cs="Times New Roman"/>
          <w:b/>
          <w:bCs/>
          <w:noProof/>
        </w:rPr>
        <w:t xml:space="preserve">the </w:t>
      </w:r>
      <w:r w:rsidRPr="12139A4C">
        <w:rPr>
          <w:rFonts w:ascii="Times New Roman" w:hAnsi="Times New Roman" w:cs="Times New Roman"/>
          <w:b/>
          <w:bCs/>
          <w:noProof/>
        </w:rPr>
        <w:t>removal of existing barriers.</w:t>
      </w:r>
      <w:r w:rsidRPr="005F02F0">
        <w:rPr>
          <w:rFonts w:ascii="Times New Roman" w:hAnsi="Times New Roman" w:cs="Times New Roman"/>
          <w:b/>
          <w:bCs/>
          <w:noProof/>
        </w:rPr>
        <w:t xml:space="preserve"> </w:t>
      </w:r>
      <w:r w:rsidRPr="005F02F0">
        <w:rPr>
          <w:rFonts w:ascii="Times New Roman" w:hAnsi="Times New Roman" w:cs="Times New Roman"/>
          <w:noProof/>
        </w:rPr>
        <w:t xml:space="preserve">The key platforms allowing structured collaboration are the SOLVIT </w:t>
      </w:r>
      <w:r w:rsidRPr="00D05FDC">
        <w:rPr>
          <w:rFonts w:ascii="Times New Roman" w:hAnsi="Times New Roman" w:cs="Times New Roman"/>
          <w:noProof/>
        </w:rPr>
        <w:t>network</w:t>
      </w:r>
      <w:r w:rsidRPr="00D05FDC">
        <w:rPr>
          <w:rStyle w:val="FootnoteReference"/>
          <w:rFonts w:cs="Times New Roman"/>
          <w:noProof/>
          <w:sz w:val="24"/>
        </w:rPr>
        <w:footnoteReference w:id="79"/>
      </w:r>
      <w:r w:rsidRPr="00D05FDC">
        <w:rPr>
          <w:rFonts w:ascii="Times New Roman" w:hAnsi="Times New Roman" w:cs="Times New Roman"/>
          <w:noProof/>
        </w:rPr>
        <w:t>, helping with solving individual cases where citizens and businesses encounter obstacles when moving or doing business across borders, and the Single Market Enforcement Taskforce (SMET)</w:t>
      </w:r>
      <w:r w:rsidRPr="00D05FDC">
        <w:rPr>
          <w:rStyle w:val="FootnoteReference"/>
          <w:rFonts w:cs="Times New Roman"/>
          <w:noProof/>
          <w:sz w:val="24"/>
        </w:rPr>
        <w:footnoteReference w:id="80"/>
      </w:r>
      <w:r w:rsidR="0086035E" w:rsidRPr="005F02F0">
        <w:rPr>
          <w:rFonts w:ascii="Times New Roman" w:hAnsi="Times New Roman" w:cs="Times New Roman"/>
          <w:noProof/>
        </w:rPr>
        <w:t>.</w:t>
      </w:r>
      <w:r w:rsidRPr="005F02F0">
        <w:rPr>
          <w:rFonts w:ascii="Times New Roman" w:hAnsi="Times New Roman" w:cs="Times New Roman"/>
          <w:noProof/>
        </w:rPr>
        <w:t xml:space="preserve"> </w:t>
      </w:r>
    </w:p>
    <w:p w14:paraId="6313B96A" w14:textId="247361ED" w:rsidR="0029206D" w:rsidRPr="005F02F0" w:rsidRDefault="34CE230F" w:rsidP="0029206D">
      <w:pPr>
        <w:spacing w:line="259" w:lineRule="auto"/>
        <w:jc w:val="both"/>
        <w:rPr>
          <w:rFonts w:ascii="Times New Roman" w:hAnsi="Times New Roman" w:cs="Times New Roman"/>
          <w:noProof/>
        </w:rPr>
      </w:pPr>
      <w:r w:rsidRPr="12139A4C">
        <w:rPr>
          <w:rFonts w:ascii="Times New Roman" w:hAnsi="Times New Roman" w:cs="Times New Roman"/>
          <w:b/>
          <w:bCs/>
          <w:noProof/>
        </w:rPr>
        <w:t>While both SOLVIT and SMET proved successful, we need to further</w:t>
      </w:r>
      <w:r w:rsidR="572CCE2E" w:rsidRPr="12139A4C">
        <w:rPr>
          <w:rFonts w:ascii="Times New Roman" w:hAnsi="Times New Roman" w:cs="Times New Roman"/>
          <w:b/>
          <w:bCs/>
          <w:noProof/>
        </w:rPr>
        <w:t xml:space="preserve"> streng</w:t>
      </w:r>
      <w:r w:rsidR="52D307B3" w:rsidRPr="005F02F0">
        <w:rPr>
          <w:rFonts w:ascii="Times New Roman" w:hAnsi="Times New Roman" w:cs="Times New Roman"/>
          <w:b/>
          <w:bCs/>
          <w:noProof/>
        </w:rPr>
        <w:t>the</w:t>
      </w:r>
      <w:r w:rsidR="572CCE2E" w:rsidRPr="12139A4C">
        <w:rPr>
          <w:rFonts w:ascii="Times New Roman" w:hAnsi="Times New Roman" w:cs="Times New Roman"/>
          <w:b/>
          <w:bCs/>
          <w:noProof/>
        </w:rPr>
        <w:t>n and expand their work</w:t>
      </w:r>
      <w:r w:rsidR="4D01C999" w:rsidRPr="005F02F0">
        <w:rPr>
          <w:rFonts w:ascii="Times New Roman" w:hAnsi="Times New Roman" w:cs="Times New Roman"/>
          <w:b/>
          <w:bCs/>
          <w:noProof/>
        </w:rPr>
        <w:t>, translating conclusion</w:t>
      </w:r>
      <w:r w:rsidR="2F937E69" w:rsidRPr="005F02F0">
        <w:rPr>
          <w:rFonts w:ascii="Times New Roman" w:hAnsi="Times New Roman" w:cs="Times New Roman"/>
          <w:b/>
          <w:bCs/>
          <w:noProof/>
        </w:rPr>
        <w:t>s</w:t>
      </w:r>
      <w:r w:rsidR="4D01C999" w:rsidRPr="005F02F0">
        <w:rPr>
          <w:rFonts w:ascii="Times New Roman" w:hAnsi="Times New Roman" w:cs="Times New Roman"/>
          <w:b/>
          <w:bCs/>
          <w:noProof/>
        </w:rPr>
        <w:t xml:space="preserve"> into concrete follow-up actions</w:t>
      </w:r>
      <w:r w:rsidR="572CCE2E" w:rsidRPr="12139A4C">
        <w:rPr>
          <w:rFonts w:ascii="Times New Roman" w:hAnsi="Times New Roman" w:cs="Times New Roman"/>
          <w:b/>
          <w:bCs/>
          <w:noProof/>
        </w:rPr>
        <w:t>.</w:t>
      </w:r>
      <w:r w:rsidR="572CCE2E" w:rsidRPr="005F02F0">
        <w:rPr>
          <w:rFonts w:ascii="Times New Roman" w:hAnsi="Times New Roman" w:cs="Times New Roman"/>
          <w:b/>
          <w:bCs/>
          <w:noProof/>
        </w:rPr>
        <w:t xml:space="preserve"> </w:t>
      </w:r>
      <w:r w:rsidR="00631266" w:rsidRPr="005F02F0">
        <w:rPr>
          <w:rFonts w:ascii="Times New Roman" w:hAnsi="Times New Roman" w:cs="Times New Roman"/>
          <w:noProof/>
        </w:rPr>
        <w:t xml:space="preserve">Member States should reinforce their SOLVIT Centres, focusing on staffing, expertise, network of contacts and capacity to influence other national authorities. The Commission will address Single Market barriers detected by SOLVIT, including </w:t>
      </w:r>
      <w:r w:rsidR="5D8FF9AF" w:rsidRPr="005F02F0">
        <w:rPr>
          <w:rFonts w:ascii="Times New Roman" w:hAnsi="Times New Roman" w:cs="Times New Roman"/>
          <w:noProof/>
        </w:rPr>
        <w:t xml:space="preserve">by </w:t>
      </w:r>
      <w:r w:rsidR="00631266" w:rsidRPr="005F02F0">
        <w:rPr>
          <w:rFonts w:ascii="Times New Roman" w:hAnsi="Times New Roman" w:cs="Times New Roman"/>
          <w:noProof/>
        </w:rPr>
        <w:t>launching infringement procedure</w:t>
      </w:r>
      <w:r w:rsidR="5664CF70" w:rsidRPr="005F02F0">
        <w:rPr>
          <w:rFonts w:ascii="Times New Roman" w:hAnsi="Times New Roman" w:cs="Times New Roman"/>
          <w:noProof/>
        </w:rPr>
        <w:t>s</w:t>
      </w:r>
      <w:r w:rsidR="00631266" w:rsidRPr="005F02F0">
        <w:rPr>
          <w:rFonts w:ascii="Times New Roman" w:hAnsi="Times New Roman" w:cs="Times New Roman"/>
          <w:noProof/>
        </w:rPr>
        <w:t xml:space="preserve"> if deemed necessary</w:t>
      </w:r>
      <w:r w:rsidR="74F93CED" w:rsidRPr="005F02F0">
        <w:rPr>
          <w:rFonts w:ascii="Times New Roman" w:hAnsi="Times New Roman" w:cs="Times New Roman"/>
          <w:noProof/>
        </w:rPr>
        <w:t xml:space="preserve">, and continue reporting on </w:t>
      </w:r>
      <w:r w:rsidR="00631266" w:rsidRPr="005F02F0">
        <w:rPr>
          <w:rFonts w:ascii="Times New Roman" w:hAnsi="Times New Roman" w:cs="Times New Roman"/>
          <w:noProof/>
        </w:rPr>
        <w:t>SOLVIT cases</w:t>
      </w:r>
      <w:r w:rsidR="4DE78A9A" w:rsidRPr="005F02F0">
        <w:rPr>
          <w:rFonts w:ascii="Times New Roman" w:hAnsi="Times New Roman" w:cs="Times New Roman"/>
          <w:noProof/>
        </w:rPr>
        <w:t xml:space="preserve">, including </w:t>
      </w:r>
      <w:r w:rsidR="00631266" w:rsidRPr="005F02F0">
        <w:rPr>
          <w:rFonts w:ascii="Times New Roman" w:hAnsi="Times New Roman" w:cs="Times New Roman"/>
          <w:noProof/>
        </w:rPr>
        <w:t>in the future Annual Progress Reports on Enforcement and Implementation to the E</w:t>
      </w:r>
      <w:r w:rsidR="00967C77">
        <w:rPr>
          <w:rFonts w:ascii="Times New Roman" w:hAnsi="Times New Roman" w:cs="Times New Roman"/>
          <w:noProof/>
        </w:rPr>
        <w:t xml:space="preserve">uropean </w:t>
      </w:r>
      <w:r w:rsidR="00631266" w:rsidRPr="005F02F0">
        <w:rPr>
          <w:rFonts w:ascii="Times New Roman" w:hAnsi="Times New Roman" w:cs="Times New Roman"/>
          <w:noProof/>
        </w:rPr>
        <w:t>P</w:t>
      </w:r>
      <w:r w:rsidR="00967C77">
        <w:rPr>
          <w:rFonts w:ascii="Times New Roman" w:hAnsi="Times New Roman" w:cs="Times New Roman"/>
          <w:noProof/>
        </w:rPr>
        <w:t>arliament</w:t>
      </w:r>
      <w:r w:rsidR="00631266" w:rsidRPr="005F02F0">
        <w:rPr>
          <w:rFonts w:ascii="Times New Roman" w:hAnsi="Times New Roman" w:cs="Times New Roman"/>
          <w:noProof/>
        </w:rPr>
        <w:t xml:space="preserve"> and Council</w:t>
      </w:r>
      <w:r w:rsidR="00631266" w:rsidRPr="12139A4C">
        <w:rPr>
          <w:rFonts w:ascii="Times New Roman" w:hAnsi="Times New Roman" w:cs="Times New Roman"/>
          <w:b/>
          <w:bCs/>
          <w:noProof/>
        </w:rPr>
        <w:t>.</w:t>
      </w:r>
      <w:r w:rsidR="2E13749D" w:rsidRPr="005F02F0">
        <w:rPr>
          <w:rFonts w:ascii="Times New Roman" w:hAnsi="Times New Roman" w:cs="Times New Roman"/>
          <w:noProof/>
        </w:rPr>
        <w:t xml:space="preserve"> </w:t>
      </w:r>
      <w:r w:rsidR="00631266" w:rsidRPr="005F02F0">
        <w:rPr>
          <w:rFonts w:ascii="Times New Roman" w:hAnsi="Times New Roman" w:cs="Times New Roman"/>
          <w:noProof/>
        </w:rPr>
        <w:t>SMET will be re</w:t>
      </w:r>
      <w:r w:rsidR="00D065A7" w:rsidRPr="005F02F0">
        <w:rPr>
          <w:rFonts w:ascii="Times New Roman" w:hAnsi="Times New Roman" w:cs="Times New Roman"/>
          <w:noProof/>
        </w:rPr>
        <w:t>i</w:t>
      </w:r>
      <w:r w:rsidR="00631266" w:rsidRPr="005F02F0">
        <w:rPr>
          <w:rFonts w:ascii="Times New Roman" w:hAnsi="Times New Roman" w:cs="Times New Roman"/>
          <w:noProof/>
        </w:rPr>
        <w:t xml:space="preserve">nforced to tackle more effectively the most significant barriers </w:t>
      </w:r>
      <w:r w:rsidR="003200D4" w:rsidRPr="005F02F0">
        <w:rPr>
          <w:rFonts w:ascii="Times New Roman" w:hAnsi="Times New Roman" w:cs="Times New Roman"/>
          <w:noProof/>
        </w:rPr>
        <w:t>for goods, services, people and capital</w:t>
      </w:r>
      <w:r w:rsidR="00631266" w:rsidRPr="005F02F0">
        <w:rPr>
          <w:rFonts w:ascii="Times New Roman" w:hAnsi="Times New Roman" w:cs="Times New Roman"/>
          <w:noProof/>
        </w:rPr>
        <w:t xml:space="preserve"> </w:t>
      </w:r>
      <w:r w:rsidR="007D1C78">
        <w:rPr>
          <w:rFonts w:ascii="Times New Roman" w:hAnsi="Times New Roman" w:cs="Times New Roman"/>
          <w:noProof/>
        </w:rPr>
        <w:t>in</w:t>
      </w:r>
      <w:r w:rsidR="007D1C78" w:rsidRPr="005F02F0">
        <w:rPr>
          <w:rFonts w:ascii="Times New Roman" w:hAnsi="Times New Roman" w:cs="Times New Roman"/>
          <w:noProof/>
        </w:rPr>
        <w:t xml:space="preserve"> </w:t>
      </w:r>
      <w:r w:rsidR="00631266" w:rsidRPr="005F02F0">
        <w:rPr>
          <w:rFonts w:ascii="Times New Roman" w:hAnsi="Times New Roman" w:cs="Times New Roman"/>
          <w:noProof/>
        </w:rPr>
        <w:t>the Single Market</w:t>
      </w:r>
      <w:r w:rsidR="0042292F">
        <w:rPr>
          <w:rFonts w:ascii="Times New Roman" w:hAnsi="Times New Roman" w:cs="Times New Roman"/>
          <w:noProof/>
        </w:rPr>
        <w:t>,</w:t>
      </w:r>
      <w:r w:rsidR="00631266" w:rsidRPr="005F02F0">
        <w:rPr>
          <w:rFonts w:ascii="Times New Roman" w:hAnsi="Times New Roman" w:cs="Times New Roman"/>
          <w:noProof/>
        </w:rPr>
        <w:t xml:space="preserve"> </w:t>
      </w:r>
      <w:r w:rsidR="007D1C78">
        <w:rPr>
          <w:rFonts w:ascii="Times New Roman" w:hAnsi="Times New Roman" w:cs="Times New Roman"/>
          <w:noProof/>
        </w:rPr>
        <w:t>hindering</w:t>
      </w:r>
      <w:r w:rsidR="00631266" w:rsidRPr="005F02F0">
        <w:rPr>
          <w:rFonts w:ascii="Times New Roman" w:hAnsi="Times New Roman" w:cs="Times New Roman"/>
          <w:noProof/>
        </w:rPr>
        <w:t xml:space="preserve"> EU competitiveness.</w:t>
      </w:r>
      <w:r w:rsidR="00137F63" w:rsidRPr="005F02F0">
        <w:rPr>
          <w:rFonts w:ascii="Times New Roman" w:hAnsi="Times New Roman" w:cs="Times New Roman"/>
          <w:noProof/>
        </w:rPr>
        <w:t xml:space="preserve"> </w:t>
      </w:r>
      <w:r w:rsidR="3749E27B" w:rsidRPr="005F02F0">
        <w:rPr>
          <w:rFonts w:ascii="Times New Roman" w:hAnsi="Times New Roman" w:cs="Times New Roman"/>
          <w:noProof/>
        </w:rPr>
        <w:t>This will be done via</w:t>
      </w:r>
      <w:r w:rsidR="00631266" w:rsidRPr="005F02F0">
        <w:rPr>
          <w:rFonts w:ascii="Times New Roman" w:hAnsi="Times New Roman" w:cs="Times New Roman"/>
          <w:noProof/>
        </w:rPr>
        <w:t xml:space="preserve"> </w:t>
      </w:r>
      <w:r w:rsidR="00137F63" w:rsidRPr="005F02F0">
        <w:rPr>
          <w:rFonts w:ascii="Times New Roman" w:hAnsi="Times New Roman" w:cs="Times New Roman"/>
          <w:noProof/>
        </w:rPr>
        <w:t xml:space="preserve">the </w:t>
      </w:r>
      <w:r w:rsidR="001C7E6B" w:rsidRPr="005F02F0">
        <w:rPr>
          <w:rFonts w:ascii="Times New Roman" w:hAnsi="Times New Roman" w:cs="Times New Roman"/>
          <w:noProof/>
        </w:rPr>
        <w:t>annual high level political meeting</w:t>
      </w:r>
      <w:r w:rsidR="001C7E6B" w:rsidRPr="00D05FDC">
        <w:rPr>
          <w:rStyle w:val="FootnoteReference"/>
          <w:rFonts w:cs="Times New Roman"/>
          <w:noProof/>
          <w:sz w:val="24"/>
        </w:rPr>
        <w:footnoteReference w:id="81"/>
      </w:r>
      <w:r w:rsidR="00713E10" w:rsidRPr="005F02F0">
        <w:rPr>
          <w:rFonts w:ascii="Times New Roman" w:hAnsi="Times New Roman" w:cs="Times New Roman"/>
          <w:noProof/>
        </w:rPr>
        <w:t xml:space="preserve">. In addition, </w:t>
      </w:r>
      <w:r w:rsidR="00255F1F" w:rsidRPr="005F02F0">
        <w:rPr>
          <w:rFonts w:ascii="Times New Roman" w:hAnsi="Times New Roman" w:cs="Times New Roman"/>
          <w:noProof/>
        </w:rPr>
        <w:t>t</w:t>
      </w:r>
      <w:r w:rsidR="00631266" w:rsidRPr="005F02F0">
        <w:rPr>
          <w:rFonts w:ascii="Times New Roman" w:hAnsi="Times New Roman" w:cs="Times New Roman"/>
          <w:noProof/>
        </w:rPr>
        <w:t>he</w:t>
      </w:r>
      <w:r w:rsidR="00631266" w:rsidRPr="005F02F0" w:rsidDel="00631266">
        <w:rPr>
          <w:rFonts w:ascii="Times New Roman" w:hAnsi="Times New Roman" w:cs="Times New Roman"/>
          <w:noProof/>
        </w:rPr>
        <w:t xml:space="preserve"> Commission</w:t>
      </w:r>
      <w:r w:rsidR="00631266" w:rsidRPr="005F02F0">
        <w:rPr>
          <w:rFonts w:ascii="Times New Roman" w:hAnsi="Times New Roman" w:cs="Times New Roman"/>
          <w:noProof/>
        </w:rPr>
        <w:t xml:space="preserve"> </w:t>
      </w:r>
      <w:r w:rsidR="00631266" w:rsidRPr="005F02F0" w:rsidDel="00631266">
        <w:rPr>
          <w:rFonts w:ascii="Times New Roman" w:hAnsi="Times New Roman" w:cs="Times New Roman"/>
          <w:noProof/>
        </w:rPr>
        <w:t>will carefully analyse the results of SMET work</w:t>
      </w:r>
      <w:r w:rsidR="000E2EC9">
        <w:rPr>
          <w:rFonts w:ascii="Times New Roman" w:hAnsi="Times New Roman" w:cs="Times New Roman"/>
          <w:noProof/>
        </w:rPr>
        <w:t>.</w:t>
      </w:r>
      <w:r w:rsidR="00631266" w:rsidRPr="005F02F0" w:rsidDel="00631266">
        <w:rPr>
          <w:rFonts w:ascii="Times New Roman" w:hAnsi="Times New Roman" w:cs="Times New Roman"/>
          <w:noProof/>
        </w:rPr>
        <w:t xml:space="preserve"> </w:t>
      </w:r>
      <w:r w:rsidR="000E2EC9">
        <w:rPr>
          <w:rFonts w:ascii="Times New Roman" w:hAnsi="Times New Roman" w:cs="Times New Roman"/>
          <w:noProof/>
        </w:rPr>
        <w:t>I</w:t>
      </w:r>
      <w:r w:rsidR="00631266" w:rsidRPr="005F02F0" w:rsidDel="00631266">
        <w:rPr>
          <w:rFonts w:ascii="Times New Roman" w:hAnsi="Times New Roman" w:cs="Times New Roman"/>
          <w:noProof/>
        </w:rPr>
        <w:t xml:space="preserve">f the barriers </w:t>
      </w:r>
      <w:r w:rsidR="000E2EC9">
        <w:rPr>
          <w:rFonts w:ascii="Times New Roman" w:hAnsi="Times New Roman" w:cs="Times New Roman"/>
          <w:noProof/>
        </w:rPr>
        <w:t>have</w:t>
      </w:r>
      <w:r w:rsidR="000E2EC9" w:rsidRPr="005F02F0">
        <w:rPr>
          <w:rFonts w:ascii="Times New Roman" w:hAnsi="Times New Roman" w:cs="Times New Roman"/>
          <w:noProof/>
        </w:rPr>
        <w:t xml:space="preserve"> </w:t>
      </w:r>
      <w:r w:rsidR="00631266" w:rsidRPr="005F02F0">
        <w:rPr>
          <w:rFonts w:ascii="Times New Roman" w:hAnsi="Times New Roman" w:cs="Times New Roman"/>
          <w:noProof/>
        </w:rPr>
        <w:t>not</w:t>
      </w:r>
      <w:r w:rsidR="000E2EC9">
        <w:rPr>
          <w:rFonts w:ascii="Times New Roman" w:hAnsi="Times New Roman" w:cs="Times New Roman"/>
          <w:noProof/>
        </w:rPr>
        <w:t xml:space="preserve"> been</w:t>
      </w:r>
      <w:r w:rsidR="00631266" w:rsidRPr="005F02F0" w:rsidDel="00631266">
        <w:rPr>
          <w:rFonts w:ascii="Times New Roman" w:hAnsi="Times New Roman" w:cs="Times New Roman"/>
          <w:noProof/>
        </w:rPr>
        <w:t xml:space="preserve"> sufficiently removed, </w:t>
      </w:r>
      <w:r w:rsidR="00ED78E9" w:rsidRPr="306795A5">
        <w:rPr>
          <w:rFonts w:ascii="Times New Roman" w:hAnsi="Times New Roman" w:cs="Times New Roman"/>
          <w:noProof/>
        </w:rPr>
        <w:t>it</w:t>
      </w:r>
      <w:r w:rsidR="00631266" w:rsidRPr="306795A5">
        <w:rPr>
          <w:rFonts w:ascii="Times New Roman" w:hAnsi="Times New Roman" w:cs="Times New Roman"/>
          <w:noProof/>
        </w:rPr>
        <w:t xml:space="preserve"> </w:t>
      </w:r>
      <w:r w:rsidR="00631266" w:rsidRPr="005F02F0" w:rsidDel="00631266">
        <w:rPr>
          <w:rFonts w:ascii="Times New Roman" w:hAnsi="Times New Roman" w:cs="Times New Roman"/>
          <w:noProof/>
        </w:rPr>
        <w:t>will take concrete follow-up actions, such as infringement procedures if the barrier is related to a breach of EU law</w:t>
      </w:r>
      <w:r w:rsidR="00AB0D6E">
        <w:rPr>
          <w:rFonts w:ascii="Times New Roman" w:hAnsi="Times New Roman" w:cs="Times New Roman"/>
          <w:noProof/>
        </w:rPr>
        <w:t>,</w:t>
      </w:r>
      <w:r w:rsidR="00631266" w:rsidRPr="005F02F0" w:rsidDel="00631266">
        <w:rPr>
          <w:rFonts w:ascii="Times New Roman" w:hAnsi="Times New Roman" w:cs="Times New Roman"/>
          <w:noProof/>
        </w:rPr>
        <w:t xml:space="preserve"> revision of legislation or a new legislation if the barrier is due to the absence or unclarity of EU rules.  </w:t>
      </w:r>
    </w:p>
    <w:p w14:paraId="7C6E3D1A" w14:textId="105542DE" w:rsidR="009972AD" w:rsidRPr="005F02F0" w:rsidDel="00BC5396" w:rsidRDefault="009972AD" w:rsidP="009972AD">
      <w:pPr>
        <w:spacing w:line="259" w:lineRule="auto"/>
        <w:jc w:val="both"/>
        <w:rPr>
          <w:rFonts w:ascii="Times New Roman" w:hAnsi="Times New Roman" w:cs="Times New Roman"/>
          <w:b/>
          <w:bCs/>
          <w:i/>
          <w:noProof/>
        </w:rPr>
      </w:pPr>
      <w:r w:rsidRPr="005F02F0" w:rsidDel="00BC5396">
        <w:rPr>
          <w:rFonts w:ascii="Times New Roman" w:hAnsi="Times New Roman" w:cs="Times New Roman"/>
          <w:b/>
          <w:bCs/>
          <w:i/>
          <w:noProof/>
        </w:rPr>
        <w:t>Efficient legal action where required</w:t>
      </w:r>
    </w:p>
    <w:p w14:paraId="07880E8A" w14:textId="74687E84" w:rsidR="009972AD" w:rsidRPr="005F02F0" w:rsidDel="00BB687B" w:rsidRDefault="009972AD" w:rsidP="009972AD">
      <w:pPr>
        <w:spacing w:line="259" w:lineRule="auto"/>
        <w:jc w:val="both"/>
        <w:rPr>
          <w:rFonts w:ascii="Times New Roman" w:hAnsi="Times New Roman" w:cs="Times New Roman"/>
          <w:noProof/>
        </w:rPr>
      </w:pPr>
      <w:r w:rsidRPr="005F02F0" w:rsidDel="00D32024">
        <w:rPr>
          <w:rFonts w:ascii="Times New Roman" w:hAnsi="Times New Roman" w:cs="Times New Roman"/>
          <w:b/>
          <w:bCs/>
          <w:noProof/>
        </w:rPr>
        <w:t xml:space="preserve">Effective, proactive and fast </w:t>
      </w:r>
      <w:r w:rsidR="00F25FC8">
        <w:rPr>
          <w:rFonts w:ascii="Times New Roman" w:hAnsi="Times New Roman" w:cs="Times New Roman"/>
          <w:b/>
          <w:bCs/>
          <w:noProof/>
        </w:rPr>
        <w:t xml:space="preserve">legal </w:t>
      </w:r>
      <w:r w:rsidR="001B4673">
        <w:rPr>
          <w:rFonts w:ascii="Times New Roman" w:hAnsi="Times New Roman" w:cs="Times New Roman"/>
          <w:b/>
          <w:bCs/>
          <w:noProof/>
        </w:rPr>
        <w:t>action</w:t>
      </w:r>
      <w:r w:rsidRPr="005F02F0" w:rsidDel="001B4673">
        <w:rPr>
          <w:rFonts w:ascii="Times New Roman" w:hAnsi="Times New Roman" w:cs="Times New Roman"/>
          <w:b/>
          <w:bCs/>
          <w:noProof/>
        </w:rPr>
        <w:t xml:space="preserve"> </w:t>
      </w:r>
      <w:r w:rsidR="001B4673">
        <w:rPr>
          <w:rFonts w:ascii="Times New Roman" w:hAnsi="Times New Roman" w:cs="Times New Roman"/>
          <w:b/>
          <w:bCs/>
          <w:noProof/>
        </w:rPr>
        <w:t>is</w:t>
      </w:r>
      <w:r w:rsidRPr="005F02F0" w:rsidDel="00D32024">
        <w:rPr>
          <w:rFonts w:ascii="Times New Roman" w:hAnsi="Times New Roman" w:cs="Times New Roman"/>
          <w:b/>
          <w:bCs/>
          <w:noProof/>
        </w:rPr>
        <w:t xml:space="preserve"> </w:t>
      </w:r>
      <w:r w:rsidR="0086615A" w:rsidRPr="005F02F0">
        <w:rPr>
          <w:rFonts w:ascii="Times New Roman" w:hAnsi="Times New Roman" w:cs="Times New Roman"/>
          <w:b/>
          <w:bCs/>
          <w:noProof/>
        </w:rPr>
        <w:t>important</w:t>
      </w:r>
      <w:r w:rsidRPr="005F02F0" w:rsidDel="00D32024">
        <w:rPr>
          <w:rFonts w:ascii="Times New Roman" w:hAnsi="Times New Roman" w:cs="Times New Roman"/>
          <w:b/>
          <w:bCs/>
          <w:noProof/>
        </w:rPr>
        <w:t xml:space="preserve"> for strategic enforcement of Single Market rules. </w:t>
      </w:r>
      <w:r w:rsidRPr="005F02F0" w:rsidDel="0045120C">
        <w:rPr>
          <w:rFonts w:ascii="Times New Roman" w:hAnsi="Times New Roman" w:cs="Times New Roman"/>
          <w:noProof/>
        </w:rPr>
        <w:t>Infringement procedures are</w:t>
      </w:r>
      <w:r w:rsidRPr="005F02F0">
        <w:rPr>
          <w:rFonts w:ascii="Times New Roman" w:hAnsi="Times New Roman" w:cs="Times New Roman"/>
          <w:noProof/>
        </w:rPr>
        <w:t xml:space="preserve"> </w:t>
      </w:r>
      <w:r w:rsidR="51D7E335" w:rsidRPr="005F02F0">
        <w:rPr>
          <w:rFonts w:ascii="Times New Roman" w:hAnsi="Times New Roman" w:cs="Times New Roman"/>
          <w:noProof/>
        </w:rPr>
        <w:t>a</w:t>
      </w:r>
      <w:r w:rsidRPr="005F02F0" w:rsidDel="0045120C">
        <w:rPr>
          <w:rFonts w:ascii="Times New Roman" w:hAnsi="Times New Roman" w:cs="Times New Roman"/>
          <w:noProof/>
        </w:rPr>
        <w:t xml:space="preserve"> forceful tool entrusted to the Commission to ensure the respect of the Single Market rules.</w:t>
      </w:r>
      <w:r w:rsidR="00C814BB" w:rsidRPr="005F02F0">
        <w:rPr>
          <w:rFonts w:ascii="Times New Roman" w:hAnsi="Times New Roman" w:cs="Times New Roman"/>
          <w:noProof/>
        </w:rPr>
        <w:t xml:space="preserve"> </w:t>
      </w:r>
      <w:r w:rsidR="008A23DE">
        <w:rPr>
          <w:rFonts w:ascii="Times New Roman" w:hAnsi="Times New Roman" w:cs="Times New Roman"/>
          <w:noProof/>
        </w:rPr>
        <w:t xml:space="preserve">Where the </w:t>
      </w:r>
      <w:r w:rsidR="00530F45">
        <w:rPr>
          <w:rFonts w:ascii="Times New Roman" w:hAnsi="Times New Roman" w:cs="Times New Roman"/>
          <w:noProof/>
        </w:rPr>
        <w:t>Commission</w:t>
      </w:r>
      <w:r w:rsidR="008A23DE">
        <w:rPr>
          <w:rFonts w:ascii="Times New Roman" w:hAnsi="Times New Roman" w:cs="Times New Roman"/>
          <w:noProof/>
        </w:rPr>
        <w:t xml:space="preserve"> de</w:t>
      </w:r>
      <w:r w:rsidR="00530F45">
        <w:rPr>
          <w:rFonts w:ascii="Times New Roman" w:hAnsi="Times New Roman" w:cs="Times New Roman"/>
          <w:noProof/>
        </w:rPr>
        <w:t xml:space="preserve">cides to </w:t>
      </w:r>
      <w:r w:rsidR="00D55F2B">
        <w:rPr>
          <w:rFonts w:ascii="Times New Roman" w:hAnsi="Times New Roman" w:cs="Times New Roman"/>
          <w:noProof/>
        </w:rPr>
        <w:t>open</w:t>
      </w:r>
      <w:r w:rsidRPr="005F02F0" w:rsidDel="00D32024">
        <w:rPr>
          <w:rFonts w:ascii="Times New Roman" w:hAnsi="Times New Roman" w:cs="Times New Roman"/>
          <w:noProof/>
        </w:rPr>
        <w:t xml:space="preserve"> infringement procedures for breaches of Single Market rules</w:t>
      </w:r>
      <w:r w:rsidR="00530F45">
        <w:rPr>
          <w:rFonts w:ascii="Times New Roman" w:hAnsi="Times New Roman" w:cs="Times New Roman"/>
          <w:noProof/>
        </w:rPr>
        <w:t xml:space="preserve">, </w:t>
      </w:r>
      <w:r w:rsidR="00D55F2B">
        <w:rPr>
          <w:rFonts w:ascii="Times New Roman" w:hAnsi="Times New Roman" w:cs="Times New Roman"/>
          <w:noProof/>
        </w:rPr>
        <w:t>the Commission will accelerate them</w:t>
      </w:r>
      <w:r w:rsidRPr="005F02F0" w:rsidDel="00D32024">
        <w:rPr>
          <w:rFonts w:ascii="Times New Roman" w:hAnsi="Times New Roman" w:cs="Times New Roman"/>
          <w:noProof/>
        </w:rPr>
        <w:t xml:space="preserve"> both internally and in its dialogue with the Member States. </w:t>
      </w:r>
      <w:r w:rsidR="00DA711B">
        <w:rPr>
          <w:rFonts w:ascii="Times New Roman" w:hAnsi="Times New Roman" w:cs="Times New Roman"/>
          <w:noProof/>
        </w:rPr>
        <w:t>I</w:t>
      </w:r>
      <w:r w:rsidRPr="005F02F0" w:rsidDel="0045120C">
        <w:rPr>
          <w:rFonts w:ascii="Times New Roman" w:hAnsi="Times New Roman" w:cs="Times New Roman"/>
          <w:noProof/>
        </w:rPr>
        <w:t>nfringement procedures will be accompanied by transparent communication and clear explanations regarding the objectives pursued, the expected benefits of infringement decisions as well as the results achieved in cases where proceedings are closed.</w:t>
      </w:r>
      <w:r w:rsidR="0045120C" w:rsidRPr="005F02F0">
        <w:rPr>
          <w:rFonts w:ascii="Times New Roman" w:hAnsi="Times New Roman" w:cs="Times New Roman"/>
          <w:noProof/>
        </w:rPr>
        <w:t xml:space="preserve"> </w:t>
      </w:r>
    </w:p>
    <w:p w14:paraId="09A2816E" w14:textId="6A48E770" w:rsidR="009972AD" w:rsidRPr="005F02F0" w:rsidDel="00D32024" w:rsidRDefault="007B5704" w:rsidP="009972AD">
      <w:pPr>
        <w:spacing w:line="259" w:lineRule="auto"/>
        <w:jc w:val="both"/>
        <w:rPr>
          <w:rFonts w:ascii="Times New Roman" w:hAnsi="Times New Roman" w:cs="Times New Roman"/>
          <w:noProof/>
        </w:rPr>
      </w:pPr>
      <w:r w:rsidRPr="005F02F0">
        <w:rPr>
          <w:rFonts w:ascii="Times New Roman" w:hAnsi="Times New Roman" w:cs="Times New Roman"/>
          <w:b/>
          <w:noProof/>
        </w:rPr>
        <w:t>D</w:t>
      </w:r>
      <w:r w:rsidR="009972AD" w:rsidRPr="005F02F0" w:rsidDel="00D32024">
        <w:rPr>
          <w:rFonts w:ascii="Times New Roman" w:hAnsi="Times New Roman" w:cs="Times New Roman"/>
          <w:b/>
          <w:noProof/>
        </w:rPr>
        <w:t>riving strategic enforcement priorities</w:t>
      </w:r>
      <w:r w:rsidR="00BB687B" w:rsidRPr="005F02F0">
        <w:rPr>
          <w:rFonts w:ascii="Times New Roman" w:hAnsi="Times New Roman" w:cs="Times New Roman"/>
          <w:b/>
          <w:noProof/>
        </w:rPr>
        <w:t xml:space="preserve"> will be key</w:t>
      </w:r>
      <w:r w:rsidR="009972AD" w:rsidRPr="005F02F0" w:rsidDel="00D32024">
        <w:rPr>
          <w:rFonts w:ascii="Times New Roman" w:hAnsi="Times New Roman" w:cs="Times New Roman"/>
          <w:b/>
          <w:noProof/>
        </w:rPr>
        <w:t>.</w:t>
      </w:r>
      <w:r w:rsidR="009972AD" w:rsidRPr="005F02F0" w:rsidDel="00D32024">
        <w:rPr>
          <w:rFonts w:ascii="Times New Roman" w:hAnsi="Times New Roman" w:cs="Times New Roman"/>
          <w:b/>
          <w:bCs/>
          <w:noProof/>
        </w:rPr>
        <w:t xml:space="preserve"> </w:t>
      </w:r>
      <w:r w:rsidR="009972AD" w:rsidRPr="005F02F0" w:rsidDel="00D32024">
        <w:rPr>
          <w:rFonts w:ascii="Times New Roman" w:hAnsi="Times New Roman" w:cs="Times New Roman"/>
          <w:noProof/>
        </w:rPr>
        <w:t xml:space="preserve">In addition to ensuring enforcement </w:t>
      </w:r>
      <w:r w:rsidR="005B1C27">
        <w:rPr>
          <w:rFonts w:ascii="Times New Roman" w:hAnsi="Times New Roman" w:cs="Times New Roman"/>
          <w:noProof/>
        </w:rPr>
        <w:t>in</w:t>
      </w:r>
      <w:r w:rsidR="005B1C27" w:rsidRPr="005F02F0" w:rsidDel="00D32024">
        <w:rPr>
          <w:rFonts w:ascii="Times New Roman" w:hAnsi="Times New Roman" w:cs="Times New Roman"/>
          <w:noProof/>
        </w:rPr>
        <w:t xml:space="preserve"> </w:t>
      </w:r>
      <w:r w:rsidR="009972AD" w:rsidRPr="005F02F0" w:rsidDel="00D32024">
        <w:rPr>
          <w:rFonts w:ascii="Times New Roman" w:hAnsi="Times New Roman" w:cs="Times New Roman"/>
          <w:noProof/>
        </w:rPr>
        <w:t>respon</w:t>
      </w:r>
      <w:r w:rsidR="005B1C27">
        <w:rPr>
          <w:rFonts w:ascii="Times New Roman" w:hAnsi="Times New Roman" w:cs="Times New Roman"/>
          <w:noProof/>
        </w:rPr>
        <w:t>se</w:t>
      </w:r>
      <w:r w:rsidR="009972AD" w:rsidRPr="005F02F0" w:rsidDel="00D32024">
        <w:rPr>
          <w:rFonts w:ascii="Times New Roman" w:hAnsi="Times New Roman" w:cs="Times New Roman"/>
          <w:noProof/>
        </w:rPr>
        <w:t xml:space="preserve"> to significant breaches of </w:t>
      </w:r>
      <w:r w:rsidR="00713E10" w:rsidRPr="005F02F0">
        <w:rPr>
          <w:rFonts w:ascii="Times New Roman" w:hAnsi="Times New Roman" w:cs="Times New Roman"/>
          <w:noProof/>
        </w:rPr>
        <w:t>EU</w:t>
      </w:r>
      <w:r w:rsidR="009972AD" w:rsidRPr="005F02F0" w:rsidDel="00D32024">
        <w:rPr>
          <w:rFonts w:ascii="Times New Roman" w:hAnsi="Times New Roman" w:cs="Times New Roman"/>
          <w:noProof/>
        </w:rPr>
        <w:t xml:space="preserve"> law indicated by stakeholders, the </w:t>
      </w:r>
      <w:r w:rsidR="00217A08" w:rsidRPr="005F02F0" w:rsidDel="00D32024">
        <w:rPr>
          <w:rFonts w:ascii="Times New Roman" w:hAnsi="Times New Roman" w:cs="Times New Roman"/>
          <w:noProof/>
        </w:rPr>
        <w:t xml:space="preserve">focus </w:t>
      </w:r>
      <w:r w:rsidR="00713E10" w:rsidRPr="005F02F0">
        <w:rPr>
          <w:rFonts w:ascii="Times New Roman" w:hAnsi="Times New Roman" w:cs="Times New Roman"/>
          <w:noProof/>
        </w:rPr>
        <w:t xml:space="preserve">will be </w:t>
      </w:r>
      <w:r w:rsidR="00217A08" w:rsidRPr="005F02F0" w:rsidDel="00D32024">
        <w:rPr>
          <w:rFonts w:ascii="Times New Roman" w:hAnsi="Times New Roman" w:cs="Times New Roman"/>
          <w:noProof/>
        </w:rPr>
        <w:t xml:space="preserve">on </w:t>
      </w:r>
      <w:r w:rsidR="30DF2AB4" w:rsidRPr="005F02F0">
        <w:rPr>
          <w:rFonts w:ascii="Times New Roman" w:hAnsi="Times New Roman" w:cs="Times New Roman"/>
          <w:noProof/>
        </w:rPr>
        <w:t xml:space="preserve">proactive </w:t>
      </w:r>
      <w:r w:rsidR="00713E10" w:rsidRPr="005F02F0">
        <w:rPr>
          <w:rFonts w:ascii="Times New Roman" w:hAnsi="Times New Roman" w:cs="Times New Roman"/>
          <w:noProof/>
        </w:rPr>
        <w:t xml:space="preserve">and </w:t>
      </w:r>
      <w:r w:rsidR="00217A08" w:rsidRPr="005F02F0" w:rsidDel="00D32024">
        <w:rPr>
          <w:rFonts w:ascii="Times New Roman" w:hAnsi="Times New Roman" w:cs="Times New Roman"/>
          <w:noProof/>
        </w:rPr>
        <w:t>strategic enforcement of Single Market rules</w:t>
      </w:r>
      <w:r w:rsidR="00713E10" w:rsidRPr="005F02F0">
        <w:rPr>
          <w:rFonts w:ascii="Times New Roman" w:hAnsi="Times New Roman" w:cs="Times New Roman"/>
          <w:noProof/>
        </w:rPr>
        <w:t>. The</w:t>
      </w:r>
      <w:r w:rsidR="009972AD" w:rsidRPr="005F02F0" w:rsidDel="00F35898">
        <w:rPr>
          <w:rFonts w:ascii="Times New Roman" w:hAnsi="Times New Roman" w:cs="Times New Roman"/>
          <w:noProof/>
        </w:rPr>
        <w:t xml:space="preserve"> Commission will identify priority policy areas and </w:t>
      </w:r>
      <w:r w:rsidR="1EFDB002" w:rsidRPr="005F02F0">
        <w:rPr>
          <w:rFonts w:ascii="Times New Roman" w:hAnsi="Times New Roman" w:cs="Times New Roman"/>
          <w:noProof/>
        </w:rPr>
        <w:t>present them in</w:t>
      </w:r>
      <w:r w:rsidR="009972AD" w:rsidRPr="005F02F0">
        <w:rPr>
          <w:rFonts w:ascii="Times New Roman" w:hAnsi="Times New Roman" w:cs="Times New Roman"/>
          <w:noProof/>
        </w:rPr>
        <w:t xml:space="preserve"> </w:t>
      </w:r>
      <w:r w:rsidR="00E84031" w:rsidRPr="005F02F0" w:rsidDel="00F35898">
        <w:rPr>
          <w:rFonts w:ascii="Times New Roman" w:hAnsi="Times New Roman" w:cs="Times New Roman"/>
          <w:noProof/>
        </w:rPr>
        <w:t xml:space="preserve">an </w:t>
      </w:r>
      <w:r w:rsidR="009972AD" w:rsidRPr="005F02F0" w:rsidDel="00F35898">
        <w:rPr>
          <w:rFonts w:ascii="Times New Roman" w:hAnsi="Times New Roman" w:cs="Times New Roman"/>
          <w:noProof/>
        </w:rPr>
        <w:t xml:space="preserve">annual Single Market enforcement </w:t>
      </w:r>
      <w:r w:rsidR="005959C0">
        <w:rPr>
          <w:rFonts w:ascii="Times New Roman" w:hAnsi="Times New Roman" w:cs="Times New Roman"/>
          <w:noProof/>
        </w:rPr>
        <w:t>agenda</w:t>
      </w:r>
      <w:r w:rsidR="1F4602C5" w:rsidRPr="005F02F0">
        <w:rPr>
          <w:rFonts w:ascii="Times New Roman" w:hAnsi="Times New Roman" w:cs="Times New Roman"/>
          <w:noProof/>
        </w:rPr>
        <w:t xml:space="preserve">, </w:t>
      </w:r>
      <w:r w:rsidR="009972AD" w:rsidRPr="005F02F0" w:rsidDel="00D32024">
        <w:rPr>
          <w:rFonts w:ascii="Times New Roman" w:hAnsi="Times New Roman" w:cs="Times New Roman"/>
          <w:noProof/>
        </w:rPr>
        <w:t>conduct a systematic investigation into the implementation and application of Single Market rules</w:t>
      </w:r>
      <w:r w:rsidR="00C970B5" w:rsidRPr="005F02F0">
        <w:rPr>
          <w:rFonts w:ascii="Times New Roman" w:hAnsi="Times New Roman" w:cs="Times New Roman"/>
          <w:noProof/>
        </w:rPr>
        <w:t xml:space="preserve"> in these areas</w:t>
      </w:r>
      <w:r w:rsidR="00713E10" w:rsidRPr="005F02F0">
        <w:rPr>
          <w:rFonts w:ascii="Times New Roman" w:hAnsi="Times New Roman" w:cs="Times New Roman"/>
          <w:noProof/>
        </w:rPr>
        <w:t>, and</w:t>
      </w:r>
      <w:r w:rsidR="00B13C2F" w:rsidRPr="005F02F0">
        <w:rPr>
          <w:rFonts w:ascii="Times New Roman" w:hAnsi="Times New Roman" w:cs="Times New Roman"/>
          <w:noProof/>
        </w:rPr>
        <w:t xml:space="preserve"> w</w:t>
      </w:r>
      <w:r w:rsidR="009972AD" w:rsidRPr="005F02F0" w:rsidDel="00D32024">
        <w:rPr>
          <w:rFonts w:ascii="Times New Roman" w:hAnsi="Times New Roman" w:cs="Times New Roman"/>
          <w:noProof/>
        </w:rPr>
        <w:t>here appropriate, launch infringement procedures in a coordinated manner.</w:t>
      </w:r>
    </w:p>
    <w:p w14:paraId="053D1F25" w14:textId="3F1C2AE3" w:rsidR="00790738" w:rsidRPr="005F02F0" w:rsidRDefault="00790738" w:rsidP="00790738">
      <w:pPr>
        <w:rPr>
          <w:rFonts w:ascii="Times New Roman" w:hAnsi="Times New Roman" w:cs="Times New Roman"/>
          <w:b/>
          <w:noProof/>
          <w:u w:val="single"/>
        </w:rPr>
      </w:pPr>
      <w:r w:rsidRPr="005F02F0">
        <w:rPr>
          <w:rFonts w:ascii="Times New Roman" w:hAnsi="Times New Roman" w:cs="Times New Roman"/>
          <w:b/>
          <w:noProof/>
          <w:u w:val="single"/>
        </w:rPr>
        <w:lastRenderedPageBreak/>
        <w:t>Actions:</w:t>
      </w:r>
    </w:p>
    <w:p w14:paraId="2F9FBDE2" w14:textId="1CE4A3B4" w:rsidR="000255DD" w:rsidRPr="005F02F0" w:rsidRDefault="000255DD" w:rsidP="003937F1">
      <w:pPr>
        <w:numPr>
          <w:ilvl w:val="0"/>
          <w:numId w:val="29"/>
        </w:numPr>
        <w:spacing w:after="0" w:line="22" w:lineRule="atLeast"/>
        <w:jc w:val="both"/>
        <w:rPr>
          <w:rFonts w:ascii="Times New Roman" w:hAnsi="Times New Roman" w:cs="Times New Roman"/>
          <w:noProof/>
        </w:rPr>
      </w:pPr>
      <w:r w:rsidRPr="005F02F0">
        <w:rPr>
          <w:rFonts w:ascii="Times New Roman" w:hAnsi="Times New Roman" w:cs="Times New Roman"/>
          <w:noProof/>
        </w:rPr>
        <w:t xml:space="preserve">Propose </w:t>
      </w:r>
      <w:r w:rsidR="00D728F4">
        <w:rPr>
          <w:rFonts w:ascii="Times New Roman" w:hAnsi="Times New Roman" w:cs="Times New Roman"/>
          <w:noProof/>
        </w:rPr>
        <w:t>a</w:t>
      </w:r>
      <w:r w:rsidRPr="005F02F0">
        <w:rPr>
          <w:rFonts w:ascii="Times New Roman" w:hAnsi="Times New Roman" w:cs="Times New Roman"/>
          <w:noProof/>
        </w:rPr>
        <w:t xml:space="preserve"> Single Market Barriers Prevention Act (Q</w:t>
      </w:r>
      <w:r w:rsidR="0012069C" w:rsidRPr="005F02F0">
        <w:rPr>
          <w:rFonts w:ascii="Times New Roman" w:hAnsi="Times New Roman" w:cs="Times New Roman"/>
          <w:noProof/>
        </w:rPr>
        <w:t>3</w:t>
      </w:r>
      <w:r w:rsidRPr="005F02F0">
        <w:rPr>
          <w:rFonts w:ascii="Times New Roman" w:hAnsi="Times New Roman" w:cs="Times New Roman"/>
          <w:noProof/>
        </w:rPr>
        <w:t xml:space="preserve"> 2027, if necessary, based on the assessment of </w:t>
      </w:r>
      <w:r w:rsidR="00750E89">
        <w:rPr>
          <w:rFonts w:ascii="Times New Roman" w:hAnsi="Times New Roman" w:cs="Times New Roman"/>
          <w:noProof/>
        </w:rPr>
        <w:t xml:space="preserve">the functioning of </w:t>
      </w:r>
      <w:r w:rsidRPr="005F02F0">
        <w:rPr>
          <w:rFonts w:ascii="Times New Roman" w:hAnsi="Times New Roman" w:cs="Times New Roman"/>
          <w:noProof/>
        </w:rPr>
        <w:t>existing preventive tools)</w:t>
      </w:r>
    </w:p>
    <w:p w14:paraId="1C446805" w14:textId="58B5DF87" w:rsidR="000255DD" w:rsidRPr="005F02F0" w:rsidRDefault="000255DD" w:rsidP="003937F1">
      <w:pPr>
        <w:numPr>
          <w:ilvl w:val="0"/>
          <w:numId w:val="29"/>
        </w:numPr>
        <w:spacing w:after="0" w:line="22" w:lineRule="atLeast"/>
        <w:jc w:val="both"/>
        <w:rPr>
          <w:rFonts w:ascii="Times New Roman" w:hAnsi="Times New Roman" w:cs="Times New Roman"/>
          <w:noProof/>
        </w:rPr>
      </w:pPr>
      <w:r w:rsidRPr="005F02F0">
        <w:rPr>
          <w:rFonts w:ascii="Times New Roman" w:hAnsi="Times New Roman" w:cs="Times New Roman"/>
          <w:noProof/>
        </w:rPr>
        <w:t xml:space="preserve">Call a first meeting of the </w:t>
      </w:r>
      <w:r w:rsidR="00CD7C55">
        <w:rPr>
          <w:rFonts w:ascii="Times New Roman" w:hAnsi="Times New Roman" w:cs="Times New Roman"/>
          <w:noProof/>
        </w:rPr>
        <w:t xml:space="preserve">high-level </w:t>
      </w:r>
      <w:r w:rsidRPr="005F02F0">
        <w:rPr>
          <w:rFonts w:ascii="Times New Roman" w:hAnsi="Times New Roman" w:cs="Times New Roman"/>
          <w:noProof/>
        </w:rPr>
        <w:t>Single Market Sherpas (Q4 2025)</w:t>
      </w:r>
    </w:p>
    <w:p w14:paraId="6C410B66" w14:textId="439AF043" w:rsidR="000255DD" w:rsidRPr="005F02F0" w:rsidRDefault="000255DD" w:rsidP="003937F1">
      <w:pPr>
        <w:numPr>
          <w:ilvl w:val="0"/>
          <w:numId w:val="29"/>
        </w:numPr>
        <w:spacing w:after="0" w:line="22" w:lineRule="atLeast"/>
        <w:rPr>
          <w:rFonts w:ascii="Times New Roman" w:hAnsi="Times New Roman" w:cs="Times New Roman"/>
          <w:noProof/>
        </w:rPr>
      </w:pPr>
      <w:r w:rsidRPr="005F02F0">
        <w:rPr>
          <w:rFonts w:ascii="Times New Roman" w:hAnsi="Times New Roman" w:cs="Times New Roman"/>
          <w:noProof/>
        </w:rPr>
        <w:t>Organise a first SMET annual high-level political meeting (Q4 2025)</w:t>
      </w:r>
    </w:p>
    <w:p w14:paraId="5F4F8307" w14:textId="2933F012" w:rsidR="00F867F8" w:rsidRPr="005F02F0" w:rsidRDefault="2E3A2A97" w:rsidP="003937F1">
      <w:pPr>
        <w:numPr>
          <w:ilvl w:val="0"/>
          <w:numId w:val="29"/>
        </w:numPr>
        <w:spacing w:after="0" w:line="259" w:lineRule="auto"/>
        <w:rPr>
          <w:rFonts w:ascii="Times New Roman" w:hAnsi="Times New Roman" w:cs="Times New Roman"/>
          <w:noProof/>
        </w:rPr>
      </w:pPr>
      <w:r w:rsidRPr="005F02F0">
        <w:rPr>
          <w:rFonts w:ascii="Times New Roman" w:hAnsi="Times New Roman" w:cs="Times New Roman"/>
          <w:noProof/>
        </w:rPr>
        <w:t>Strengthen</w:t>
      </w:r>
      <w:r w:rsidR="767231F9" w:rsidRPr="005F02F0">
        <w:rPr>
          <w:rFonts w:ascii="Times New Roman" w:hAnsi="Times New Roman" w:cs="Times New Roman"/>
          <w:noProof/>
        </w:rPr>
        <w:t xml:space="preserve"> </w:t>
      </w:r>
      <w:r w:rsidR="00CF68EB" w:rsidRPr="005F02F0">
        <w:rPr>
          <w:rFonts w:ascii="Times New Roman" w:hAnsi="Times New Roman" w:cs="Times New Roman"/>
          <w:noProof/>
        </w:rPr>
        <w:t>the national SOLVIT centres and the whole Network for more efficient problem solving and better support of business cases (Q4 2025) </w:t>
      </w:r>
    </w:p>
    <w:p w14:paraId="6956DD38" w14:textId="20F69E7B" w:rsidR="00713E10" w:rsidRPr="005F02F0" w:rsidRDefault="00713E10" w:rsidP="003937F1">
      <w:pPr>
        <w:numPr>
          <w:ilvl w:val="0"/>
          <w:numId w:val="29"/>
        </w:numPr>
        <w:spacing w:after="0" w:line="259" w:lineRule="auto"/>
        <w:rPr>
          <w:rFonts w:ascii="Times New Roman" w:hAnsi="Times New Roman" w:cs="Times New Roman"/>
          <w:noProof/>
        </w:rPr>
      </w:pPr>
      <w:r w:rsidRPr="005F02F0">
        <w:rPr>
          <w:rFonts w:ascii="Times New Roman" w:hAnsi="Times New Roman" w:cs="Times New Roman"/>
          <w:noProof/>
        </w:rPr>
        <w:t xml:space="preserve">Systematic follow-up by the Commission and Member States on </w:t>
      </w:r>
      <w:r w:rsidR="00C319E3">
        <w:rPr>
          <w:rFonts w:ascii="Times New Roman" w:hAnsi="Times New Roman" w:cs="Times New Roman"/>
          <w:noProof/>
        </w:rPr>
        <w:t xml:space="preserve">structural </w:t>
      </w:r>
      <w:r w:rsidRPr="005F02F0">
        <w:rPr>
          <w:rFonts w:ascii="Times New Roman" w:hAnsi="Times New Roman" w:cs="Times New Roman"/>
          <w:noProof/>
        </w:rPr>
        <w:t xml:space="preserve">issues identified by SOLVIT and </w:t>
      </w:r>
      <w:r w:rsidR="007F7DED">
        <w:rPr>
          <w:rFonts w:ascii="Times New Roman" w:hAnsi="Times New Roman" w:cs="Times New Roman"/>
          <w:noProof/>
        </w:rPr>
        <w:t>on barriers, where</w:t>
      </w:r>
      <w:r w:rsidR="003A3FF4">
        <w:rPr>
          <w:rFonts w:ascii="Times New Roman" w:hAnsi="Times New Roman" w:cs="Times New Roman"/>
          <w:noProof/>
        </w:rPr>
        <w:t xml:space="preserve"> </w:t>
      </w:r>
      <w:r w:rsidRPr="005F02F0">
        <w:rPr>
          <w:rFonts w:ascii="Times New Roman" w:hAnsi="Times New Roman" w:cs="Times New Roman"/>
          <w:noProof/>
        </w:rPr>
        <w:t xml:space="preserve">SMET </w:t>
      </w:r>
      <w:r w:rsidR="007F7DED">
        <w:rPr>
          <w:rFonts w:ascii="Times New Roman" w:hAnsi="Times New Roman" w:cs="Times New Roman"/>
          <w:noProof/>
        </w:rPr>
        <w:t>efforts have not been successful</w:t>
      </w:r>
      <w:r w:rsidR="03312D7A" w:rsidRPr="55505C99">
        <w:rPr>
          <w:rFonts w:ascii="Times New Roman" w:hAnsi="Times New Roman" w:cs="Times New Roman"/>
          <w:noProof/>
        </w:rPr>
        <w:t xml:space="preserve"> </w:t>
      </w:r>
      <w:r w:rsidRPr="005F02F0">
        <w:rPr>
          <w:rFonts w:ascii="Times New Roman" w:hAnsi="Times New Roman" w:cs="Times New Roman"/>
          <w:noProof/>
        </w:rPr>
        <w:t>(as of Q2 2025)</w:t>
      </w:r>
    </w:p>
    <w:p w14:paraId="4471A9BA" w14:textId="56D7A738" w:rsidR="00713E10" w:rsidRPr="005F02F0" w:rsidRDefault="00713E10" w:rsidP="00713E10">
      <w:pPr>
        <w:numPr>
          <w:ilvl w:val="0"/>
          <w:numId w:val="29"/>
        </w:numPr>
        <w:spacing w:after="120" w:line="259" w:lineRule="auto"/>
        <w:rPr>
          <w:rFonts w:ascii="Times New Roman" w:hAnsi="Times New Roman" w:cs="Times New Roman"/>
          <w:b/>
          <w:bCs/>
          <w:noProof/>
        </w:rPr>
      </w:pPr>
      <w:r w:rsidRPr="005F02F0">
        <w:rPr>
          <w:rFonts w:ascii="Times New Roman" w:hAnsi="Times New Roman" w:cs="Times New Roman"/>
          <w:noProof/>
        </w:rPr>
        <w:t xml:space="preserve">Present the first Annual Single Market enforcement </w:t>
      </w:r>
      <w:r w:rsidR="005959C0">
        <w:rPr>
          <w:rFonts w:ascii="Times New Roman" w:hAnsi="Times New Roman" w:cs="Times New Roman"/>
          <w:noProof/>
        </w:rPr>
        <w:t>agenda</w:t>
      </w:r>
      <w:r w:rsidR="005959C0" w:rsidRPr="005F02F0">
        <w:rPr>
          <w:rFonts w:ascii="Times New Roman" w:hAnsi="Times New Roman" w:cs="Times New Roman"/>
          <w:noProof/>
        </w:rPr>
        <w:t xml:space="preserve"> </w:t>
      </w:r>
      <w:r w:rsidRPr="005F02F0">
        <w:rPr>
          <w:rFonts w:ascii="Times New Roman" w:hAnsi="Times New Roman" w:cs="Times New Roman"/>
          <w:noProof/>
        </w:rPr>
        <w:t>(Q1 2026</w:t>
      </w:r>
      <w:r w:rsidR="006017D9">
        <w:rPr>
          <w:rFonts w:ascii="Times New Roman" w:hAnsi="Times New Roman" w:cs="Times New Roman"/>
          <w:noProof/>
        </w:rPr>
        <w:t xml:space="preserve">, </w:t>
      </w:r>
      <w:r w:rsidR="00363C68">
        <w:rPr>
          <w:rFonts w:ascii="Times New Roman" w:hAnsi="Times New Roman" w:cs="Times New Roman"/>
          <w:noProof/>
        </w:rPr>
        <w:t xml:space="preserve">to be </w:t>
      </w:r>
      <w:r w:rsidR="006017D9">
        <w:rPr>
          <w:rFonts w:ascii="Times New Roman" w:hAnsi="Times New Roman" w:cs="Times New Roman"/>
          <w:noProof/>
        </w:rPr>
        <w:t xml:space="preserve">linked to </w:t>
      </w:r>
      <w:r w:rsidR="007843D7">
        <w:rPr>
          <w:rFonts w:ascii="Times New Roman" w:hAnsi="Times New Roman" w:cs="Times New Roman"/>
          <w:noProof/>
        </w:rPr>
        <w:t xml:space="preserve">publication of </w:t>
      </w:r>
      <w:r w:rsidR="00182BF9">
        <w:rPr>
          <w:rFonts w:ascii="Times New Roman" w:hAnsi="Times New Roman" w:cs="Times New Roman"/>
          <w:noProof/>
        </w:rPr>
        <w:t xml:space="preserve">the </w:t>
      </w:r>
      <w:r w:rsidR="00182BF9" w:rsidRPr="005F02F0">
        <w:rPr>
          <w:rFonts w:ascii="Times New Roman" w:hAnsi="Times New Roman" w:cs="Times New Roman"/>
          <w:noProof/>
        </w:rPr>
        <w:t>Annual Single Market and Competitiveness Report</w:t>
      </w:r>
      <w:r w:rsidRPr="005F02F0">
        <w:rPr>
          <w:rFonts w:ascii="Times New Roman" w:hAnsi="Times New Roman" w:cs="Times New Roman"/>
          <w:noProof/>
        </w:rPr>
        <w:t>)</w:t>
      </w:r>
    </w:p>
    <w:p w14:paraId="1DE48E9A" w14:textId="218AC247" w:rsidR="00376BFF" w:rsidRPr="005F02F0" w:rsidRDefault="000F5752" w:rsidP="00F4683E">
      <w:pPr>
        <w:pStyle w:val="CHAPTERTITLE"/>
        <w:numPr>
          <w:ilvl w:val="0"/>
          <w:numId w:val="0"/>
        </w:numPr>
        <w:spacing w:before="360" w:after="240" w:line="259" w:lineRule="auto"/>
        <w:rPr>
          <w:rFonts w:ascii="Times New Roman" w:hAnsi="Times New Roman" w:cs="Times New Roman"/>
          <w:noProof/>
          <w:sz w:val="28"/>
          <w:szCs w:val="28"/>
        </w:rPr>
      </w:pPr>
      <w:r w:rsidRPr="005F02F0">
        <w:rPr>
          <w:rFonts w:ascii="Times New Roman" w:hAnsi="Times New Roman" w:cs="Times New Roman"/>
          <w:noProof/>
          <w:sz w:val="28"/>
          <w:szCs w:val="28"/>
        </w:rPr>
        <w:t>Conclusion</w:t>
      </w:r>
    </w:p>
    <w:p w14:paraId="57767C57" w14:textId="3DDB7594" w:rsidR="006B0A35" w:rsidRPr="005F02F0" w:rsidRDefault="008A5D29" w:rsidP="007C06E0">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At a time of extraordinary global </w:t>
      </w:r>
      <w:r w:rsidR="00906A0C" w:rsidRPr="005F02F0">
        <w:rPr>
          <w:rFonts w:ascii="Times New Roman" w:hAnsi="Times New Roman" w:cs="Times New Roman"/>
          <w:b/>
          <w:bCs/>
          <w:noProof/>
        </w:rPr>
        <w:t xml:space="preserve">uncertainties, </w:t>
      </w:r>
      <w:r w:rsidR="00F221FC" w:rsidRPr="005F02F0">
        <w:rPr>
          <w:rFonts w:ascii="Times New Roman" w:hAnsi="Times New Roman" w:cs="Times New Roman"/>
          <w:b/>
          <w:bCs/>
          <w:noProof/>
        </w:rPr>
        <w:t xml:space="preserve">we must </w:t>
      </w:r>
      <w:r w:rsidR="00511B4D" w:rsidRPr="005F02F0">
        <w:rPr>
          <w:rFonts w:ascii="Times New Roman" w:hAnsi="Times New Roman" w:cs="Times New Roman"/>
          <w:b/>
          <w:bCs/>
          <w:noProof/>
        </w:rPr>
        <w:t xml:space="preserve">make </w:t>
      </w:r>
      <w:r w:rsidR="007F513D" w:rsidRPr="005F02F0">
        <w:rPr>
          <w:rFonts w:ascii="Times New Roman" w:hAnsi="Times New Roman" w:cs="Times New Roman"/>
          <w:b/>
          <w:bCs/>
          <w:noProof/>
        </w:rPr>
        <w:t>our own</w:t>
      </w:r>
      <w:r w:rsidR="00906A0C" w:rsidRPr="005F02F0">
        <w:rPr>
          <w:rFonts w:ascii="Times New Roman" w:hAnsi="Times New Roman" w:cs="Times New Roman"/>
          <w:b/>
          <w:bCs/>
          <w:noProof/>
        </w:rPr>
        <w:t xml:space="preserve"> </w:t>
      </w:r>
      <w:r w:rsidR="00A0733F" w:rsidRPr="005F02F0">
        <w:rPr>
          <w:rFonts w:ascii="Times New Roman" w:hAnsi="Times New Roman" w:cs="Times New Roman"/>
          <w:b/>
          <w:bCs/>
          <w:noProof/>
        </w:rPr>
        <w:t xml:space="preserve">European </w:t>
      </w:r>
      <w:r w:rsidR="00AF750C" w:rsidRPr="005F02F0">
        <w:rPr>
          <w:rFonts w:ascii="Times New Roman" w:hAnsi="Times New Roman" w:cs="Times New Roman"/>
          <w:b/>
          <w:bCs/>
          <w:noProof/>
        </w:rPr>
        <w:t xml:space="preserve">Market </w:t>
      </w:r>
      <w:r w:rsidR="007F513D" w:rsidRPr="005F02F0">
        <w:rPr>
          <w:rFonts w:ascii="Times New Roman" w:hAnsi="Times New Roman" w:cs="Times New Roman"/>
          <w:b/>
          <w:bCs/>
          <w:noProof/>
        </w:rPr>
        <w:t>work to its full potential.</w:t>
      </w:r>
      <w:r w:rsidR="007F513D" w:rsidRPr="005F02F0">
        <w:rPr>
          <w:rFonts w:ascii="Times New Roman" w:hAnsi="Times New Roman" w:cs="Times New Roman"/>
          <w:noProof/>
        </w:rPr>
        <w:t xml:space="preserve"> </w:t>
      </w:r>
      <w:r w:rsidR="006213A5" w:rsidRPr="005F02F0">
        <w:rPr>
          <w:rFonts w:ascii="Times New Roman" w:hAnsi="Times New Roman" w:cs="Times New Roman"/>
          <w:noProof/>
        </w:rPr>
        <w:t>The Single Market</w:t>
      </w:r>
      <w:r w:rsidR="00D72585" w:rsidRPr="005F02F0">
        <w:rPr>
          <w:rFonts w:ascii="Times New Roman" w:hAnsi="Times New Roman" w:cs="Times New Roman"/>
          <w:noProof/>
        </w:rPr>
        <w:t xml:space="preserve"> was set up over thirty years ago to </w:t>
      </w:r>
      <w:r w:rsidR="00AE3B07" w:rsidRPr="005F02F0">
        <w:rPr>
          <w:rFonts w:ascii="Times New Roman" w:hAnsi="Times New Roman" w:cs="Times New Roman"/>
          <w:noProof/>
        </w:rPr>
        <w:t xml:space="preserve">develop a European social market economy that </w:t>
      </w:r>
      <w:r w:rsidR="00F31916" w:rsidRPr="005F02F0">
        <w:rPr>
          <w:rFonts w:ascii="Times New Roman" w:hAnsi="Times New Roman" w:cs="Times New Roman"/>
          <w:noProof/>
        </w:rPr>
        <w:t>bring</w:t>
      </w:r>
      <w:r w:rsidR="00893834" w:rsidRPr="005F02F0">
        <w:rPr>
          <w:rFonts w:ascii="Times New Roman" w:hAnsi="Times New Roman" w:cs="Times New Roman"/>
          <w:noProof/>
        </w:rPr>
        <w:t>s</w:t>
      </w:r>
      <w:r w:rsidR="00F31916" w:rsidRPr="005F02F0">
        <w:rPr>
          <w:rFonts w:ascii="Times New Roman" w:hAnsi="Times New Roman" w:cs="Times New Roman"/>
          <w:noProof/>
        </w:rPr>
        <w:t xml:space="preserve"> our </w:t>
      </w:r>
      <w:r w:rsidR="0037212F" w:rsidRPr="005F02F0">
        <w:rPr>
          <w:rFonts w:ascii="Times New Roman" w:hAnsi="Times New Roman" w:cs="Times New Roman"/>
          <w:noProof/>
        </w:rPr>
        <w:t>people together in prosperity</w:t>
      </w:r>
      <w:r w:rsidR="000B17D6" w:rsidRPr="005F02F0">
        <w:rPr>
          <w:rFonts w:ascii="Times New Roman" w:hAnsi="Times New Roman" w:cs="Times New Roman"/>
          <w:noProof/>
        </w:rPr>
        <w:t xml:space="preserve">. </w:t>
      </w:r>
      <w:r w:rsidR="001173C2" w:rsidRPr="005F02F0">
        <w:rPr>
          <w:rFonts w:ascii="Times New Roman" w:hAnsi="Times New Roman" w:cs="Times New Roman"/>
          <w:noProof/>
        </w:rPr>
        <w:t>We have come a long way</w:t>
      </w:r>
      <w:r w:rsidR="00142841" w:rsidRPr="005F02F0">
        <w:rPr>
          <w:rFonts w:ascii="Times New Roman" w:hAnsi="Times New Roman" w:cs="Times New Roman"/>
          <w:noProof/>
        </w:rPr>
        <w:t>. And yet</w:t>
      </w:r>
      <w:r w:rsidR="000B2013" w:rsidRPr="005F02F0">
        <w:rPr>
          <w:rFonts w:ascii="Times New Roman" w:hAnsi="Times New Roman" w:cs="Times New Roman"/>
          <w:noProof/>
        </w:rPr>
        <w:t xml:space="preserve"> we can </w:t>
      </w:r>
      <w:r w:rsidR="00251CD5" w:rsidRPr="005F02F0">
        <w:rPr>
          <w:rFonts w:ascii="Times New Roman" w:hAnsi="Times New Roman" w:cs="Times New Roman"/>
          <w:noProof/>
        </w:rPr>
        <w:t xml:space="preserve">and must </w:t>
      </w:r>
      <w:r w:rsidR="000B2013" w:rsidRPr="005F02F0">
        <w:rPr>
          <w:rFonts w:ascii="Times New Roman" w:hAnsi="Times New Roman" w:cs="Times New Roman"/>
          <w:noProof/>
        </w:rPr>
        <w:t>do more</w:t>
      </w:r>
      <w:r w:rsidR="00331008" w:rsidRPr="005F02F0">
        <w:rPr>
          <w:rFonts w:ascii="Times New Roman" w:hAnsi="Times New Roman" w:cs="Times New Roman"/>
          <w:noProof/>
        </w:rPr>
        <w:t xml:space="preserve"> to supress barriers, </w:t>
      </w:r>
      <w:r w:rsidR="008F133A" w:rsidRPr="005F02F0">
        <w:rPr>
          <w:rFonts w:ascii="Times New Roman" w:hAnsi="Times New Roman" w:cs="Times New Roman"/>
          <w:noProof/>
        </w:rPr>
        <w:t xml:space="preserve">simplify rules and </w:t>
      </w:r>
      <w:r w:rsidR="007146FF" w:rsidRPr="005F02F0">
        <w:rPr>
          <w:rFonts w:ascii="Times New Roman" w:hAnsi="Times New Roman" w:cs="Times New Roman"/>
          <w:noProof/>
        </w:rPr>
        <w:t>enable businesses to grow</w:t>
      </w:r>
      <w:r w:rsidR="7F27EDC4" w:rsidRPr="005F02F0">
        <w:rPr>
          <w:rFonts w:ascii="Times New Roman" w:hAnsi="Times New Roman" w:cs="Times New Roman"/>
          <w:noProof/>
        </w:rPr>
        <w:t xml:space="preserve">. </w:t>
      </w:r>
      <w:r w:rsidR="003D208A" w:rsidRPr="005F02F0">
        <w:rPr>
          <w:rFonts w:ascii="Times New Roman" w:hAnsi="Times New Roman" w:cs="Times New Roman"/>
          <w:noProof/>
        </w:rPr>
        <w:t>To protect</w:t>
      </w:r>
      <w:r w:rsidR="7F27EDC4" w:rsidRPr="005F02F0">
        <w:rPr>
          <w:rFonts w:ascii="Times New Roman" w:hAnsi="Times New Roman" w:cs="Times New Roman"/>
          <w:noProof/>
        </w:rPr>
        <w:t xml:space="preserve"> </w:t>
      </w:r>
      <w:r w:rsidR="31522025" w:rsidRPr="005F02F0">
        <w:rPr>
          <w:rFonts w:ascii="Times New Roman" w:hAnsi="Times New Roman" w:cs="Times New Roman"/>
          <w:noProof/>
        </w:rPr>
        <w:t>EU</w:t>
      </w:r>
      <w:r w:rsidR="00DF61F9" w:rsidRPr="005F02F0">
        <w:rPr>
          <w:rFonts w:ascii="Times New Roman" w:hAnsi="Times New Roman" w:cs="Times New Roman"/>
          <w:noProof/>
        </w:rPr>
        <w:t xml:space="preserve"> citizens and businesses from </w:t>
      </w:r>
      <w:r w:rsidR="00E60E56" w:rsidRPr="005F02F0">
        <w:rPr>
          <w:rFonts w:ascii="Times New Roman" w:hAnsi="Times New Roman" w:cs="Times New Roman"/>
          <w:noProof/>
        </w:rPr>
        <w:t>unfair competition</w:t>
      </w:r>
      <w:r w:rsidR="00FA0F16" w:rsidRPr="005F02F0">
        <w:rPr>
          <w:rFonts w:ascii="Times New Roman" w:hAnsi="Times New Roman" w:cs="Times New Roman"/>
          <w:noProof/>
        </w:rPr>
        <w:t>,</w:t>
      </w:r>
      <w:r w:rsidR="00007DEA" w:rsidRPr="005F02F0">
        <w:rPr>
          <w:rFonts w:ascii="Times New Roman" w:hAnsi="Times New Roman" w:cs="Times New Roman"/>
          <w:noProof/>
        </w:rPr>
        <w:t xml:space="preserve"> </w:t>
      </w:r>
      <w:r w:rsidR="00A652C8" w:rsidRPr="005F02F0">
        <w:rPr>
          <w:rFonts w:ascii="Times New Roman" w:hAnsi="Times New Roman" w:cs="Times New Roman"/>
          <w:noProof/>
        </w:rPr>
        <w:t>risks</w:t>
      </w:r>
      <w:r w:rsidR="00FA0F16" w:rsidRPr="005F02F0">
        <w:rPr>
          <w:rFonts w:ascii="Times New Roman" w:hAnsi="Times New Roman" w:cs="Times New Roman"/>
          <w:noProof/>
        </w:rPr>
        <w:t xml:space="preserve"> and unpredictable global turbulence</w:t>
      </w:r>
      <w:r w:rsidR="0033215C" w:rsidRPr="0033215C">
        <w:rPr>
          <w:rFonts w:ascii="Times New Roman" w:hAnsi="Times New Roman" w:cs="Times New Roman"/>
          <w:noProof/>
        </w:rPr>
        <w:t xml:space="preserve"> </w:t>
      </w:r>
      <w:r w:rsidR="0033215C">
        <w:rPr>
          <w:rFonts w:ascii="Times New Roman" w:hAnsi="Times New Roman" w:cs="Times New Roman"/>
          <w:noProof/>
        </w:rPr>
        <w:t>and continue to give them a framework based on the rule of law, predictability and legal certainty</w:t>
      </w:r>
      <w:r w:rsidR="00555491" w:rsidRPr="005F02F0">
        <w:rPr>
          <w:rFonts w:ascii="Times New Roman" w:hAnsi="Times New Roman" w:cs="Times New Roman"/>
          <w:noProof/>
        </w:rPr>
        <w:t>.</w:t>
      </w:r>
      <w:r w:rsidR="00DA7B21" w:rsidRPr="005F02F0">
        <w:rPr>
          <w:rFonts w:ascii="Times New Roman" w:hAnsi="Times New Roman" w:cs="Times New Roman"/>
          <w:noProof/>
        </w:rPr>
        <w:t xml:space="preserve"> It is the </w:t>
      </w:r>
      <w:r w:rsidR="005725B1" w:rsidRPr="005F02F0">
        <w:rPr>
          <w:rFonts w:ascii="Times New Roman" w:hAnsi="Times New Roman" w:cs="Times New Roman"/>
          <w:noProof/>
        </w:rPr>
        <w:t xml:space="preserve">European </w:t>
      </w:r>
      <w:r w:rsidR="00DA7B21" w:rsidRPr="005F02F0">
        <w:rPr>
          <w:rFonts w:ascii="Times New Roman" w:hAnsi="Times New Roman" w:cs="Times New Roman"/>
          <w:noProof/>
        </w:rPr>
        <w:t xml:space="preserve">Market that allows us to </w:t>
      </w:r>
      <w:r w:rsidR="00D274AD" w:rsidRPr="005F02F0">
        <w:rPr>
          <w:rFonts w:ascii="Times New Roman" w:hAnsi="Times New Roman" w:cs="Times New Roman"/>
          <w:noProof/>
        </w:rPr>
        <w:t>enhance</w:t>
      </w:r>
      <w:r w:rsidR="00DA7B21" w:rsidRPr="005F02F0">
        <w:rPr>
          <w:rFonts w:ascii="Times New Roman" w:hAnsi="Times New Roman" w:cs="Times New Roman"/>
          <w:noProof/>
        </w:rPr>
        <w:t xml:space="preserve"> our internal value </w:t>
      </w:r>
      <w:r w:rsidR="00F5641D" w:rsidRPr="005F02F0">
        <w:rPr>
          <w:rFonts w:ascii="Times New Roman" w:hAnsi="Times New Roman" w:cs="Times New Roman"/>
          <w:noProof/>
        </w:rPr>
        <w:t>chains</w:t>
      </w:r>
      <w:r w:rsidR="007F326E" w:rsidRPr="005F02F0">
        <w:rPr>
          <w:rFonts w:ascii="Times New Roman" w:hAnsi="Times New Roman" w:cs="Times New Roman"/>
          <w:noProof/>
        </w:rPr>
        <w:t>.</w:t>
      </w:r>
    </w:p>
    <w:p w14:paraId="07B91E4D" w14:textId="379DEF1B" w:rsidR="006E6DC4" w:rsidRPr="005F02F0" w:rsidRDefault="00436C6B" w:rsidP="007C06E0">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A strong Single Market gives Europe a strong voice </w:t>
      </w:r>
      <w:r w:rsidR="00E85DCA" w:rsidRPr="005F02F0">
        <w:rPr>
          <w:rFonts w:ascii="Times New Roman" w:hAnsi="Times New Roman" w:cs="Times New Roman"/>
          <w:b/>
          <w:bCs/>
          <w:noProof/>
        </w:rPr>
        <w:t>globally</w:t>
      </w:r>
      <w:r w:rsidR="00C5685C" w:rsidRPr="005F02F0">
        <w:rPr>
          <w:rFonts w:ascii="Times New Roman" w:hAnsi="Times New Roman" w:cs="Times New Roman"/>
          <w:b/>
          <w:bCs/>
          <w:noProof/>
        </w:rPr>
        <w:t xml:space="preserve"> and the EU </w:t>
      </w:r>
      <w:r w:rsidR="00A40529" w:rsidRPr="005F02F0">
        <w:rPr>
          <w:rFonts w:ascii="Times New Roman" w:hAnsi="Times New Roman" w:cs="Times New Roman"/>
          <w:b/>
          <w:bCs/>
          <w:noProof/>
        </w:rPr>
        <w:t>remains a strong and reliable partner for like-minded countries both globally</w:t>
      </w:r>
      <w:r w:rsidR="00CE2166" w:rsidRPr="00D05FDC">
        <w:rPr>
          <w:rStyle w:val="FootnoteReference"/>
          <w:rFonts w:cs="Times New Roman"/>
          <w:b/>
          <w:bCs/>
          <w:noProof/>
          <w:sz w:val="24"/>
        </w:rPr>
        <w:footnoteReference w:id="82"/>
      </w:r>
      <w:r w:rsidR="00A40529" w:rsidRPr="005F02F0">
        <w:rPr>
          <w:rFonts w:ascii="Times New Roman" w:hAnsi="Times New Roman" w:cs="Times New Roman"/>
          <w:b/>
          <w:bCs/>
          <w:noProof/>
        </w:rPr>
        <w:t xml:space="preserve"> and within the region</w:t>
      </w:r>
      <w:r w:rsidR="0090173B" w:rsidRPr="005F02F0">
        <w:rPr>
          <w:rFonts w:ascii="Times New Roman" w:hAnsi="Times New Roman" w:cs="Times New Roman"/>
          <w:b/>
          <w:bCs/>
          <w:noProof/>
        </w:rPr>
        <w:t>.</w:t>
      </w:r>
      <w:r w:rsidR="0090173B" w:rsidRPr="005F02F0">
        <w:rPr>
          <w:rFonts w:ascii="Times New Roman" w:hAnsi="Times New Roman" w:cs="Times New Roman"/>
          <w:noProof/>
        </w:rPr>
        <w:t xml:space="preserve"> </w:t>
      </w:r>
      <w:r w:rsidR="0086617F" w:rsidRPr="005F02F0">
        <w:rPr>
          <w:rFonts w:ascii="Times New Roman" w:hAnsi="Times New Roman" w:cs="Times New Roman"/>
          <w:noProof/>
        </w:rPr>
        <w:t>Next to the participation in the S</w:t>
      </w:r>
      <w:r w:rsidR="19517F6B" w:rsidRPr="005F02F0">
        <w:rPr>
          <w:rFonts w:ascii="Times New Roman" w:hAnsi="Times New Roman" w:cs="Times New Roman"/>
          <w:noProof/>
        </w:rPr>
        <w:t xml:space="preserve">ingle </w:t>
      </w:r>
      <w:r w:rsidR="0086617F" w:rsidRPr="005F02F0">
        <w:rPr>
          <w:rFonts w:ascii="Times New Roman" w:hAnsi="Times New Roman" w:cs="Times New Roman"/>
          <w:noProof/>
        </w:rPr>
        <w:t>M</w:t>
      </w:r>
      <w:r w:rsidR="29F072E8" w:rsidRPr="005F02F0">
        <w:rPr>
          <w:rFonts w:ascii="Times New Roman" w:hAnsi="Times New Roman" w:cs="Times New Roman"/>
          <w:noProof/>
        </w:rPr>
        <w:t>arket</w:t>
      </w:r>
      <w:r w:rsidR="0086617F" w:rsidRPr="005F02F0">
        <w:rPr>
          <w:rFonts w:ascii="Times New Roman" w:hAnsi="Times New Roman" w:cs="Times New Roman"/>
          <w:noProof/>
        </w:rPr>
        <w:t xml:space="preserve"> </w:t>
      </w:r>
      <w:r w:rsidR="00A60362" w:rsidRPr="005F02F0">
        <w:rPr>
          <w:rFonts w:ascii="Times New Roman" w:hAnsi="Times New Roman" w:cs="Times New Roman"/>
          <w:noProof/>
        </w:rPr>
        <w:t>of</w:t>
      </w:r>
      <w:r w:rsidR="0086617F" w:rsidRPr="005F02F0">
        <w:rPr>
          <w:rFonts w:ascii="Times New Roman" w:hAnsi="Times New Roman" w:cs="Times New Roman"/>
          <w:noProof/>
        </w:rPr>
        <w:t xml:space="preserve"> the EEA-EFTA countries</w:t>
      </w:r>
      <w:r w:rsidR="00F713F5" w:rsidRPr="005F02F0">
        <w:rPr>
          <w:rFonts w:ascii="Times New Roman" w:hAnsi="Times New Roman" w:cs="Times New Roman"/>
          <w:noProof/>
        </w:rPr>
        <w:t xml:space="preserve">, the Commission proposes a structured framework to boost the inclusion of the Western Balkans, Ukraine and Moldova. This </w:t>
      </w:r>
      <w:r>
        <w:rPr>
          <w:rFonts w:ascii="Times New Roman" w:hAnsi="Times New Roman" w:cs="Times New Roman"/>
          <w:noProof/>
        </w:rPr>
        <w:t>‘</w:t>
      </w:r>
      <w:r w:rsidR="00F713F5" w:rsidRPr="005F02F0">
        <w:rPr>
          <w:rFonts w:ascii="Times New Roman" w:hAnsi="Times New Roman" w:cs="Times New Roman"/>
          <w:noProof/>
        </w:rPr>
        <w:t>highway</w:t>
      </w:r>
      <w:r>
        <w:rPr>
          <w:rFonts w:ascii="Times New Roman" w:hAnsi="Times New Roman" w:cs="Times New Roman"/>
          <w:noProof/>
        </w:rPr>
        <w:t>’</w:t>
      </w:r>
      <w:r w:rsidR="00F713F5" w:rsidRPr="005F02F0">
        <w:rPr>
          <w:rFonts w:ascii="Times New Roman" w:hAnsi="Times New Roman" w:cs="Times New Roman"/>
          <w:noProof/>
        </w:rPr>
        <w:t xml:space="preserve"> to the Single Market would include closer regulatory alignment and facilitating the integration of their industries into European value chains ahead of full EU accession. </w:t>
      </w:r>
      <w:r w:rsidR="004A14AE" w:rsidRPr="005F02F0">
        <w:rPr>
          <w:rFonts w:ascii="Times New Roman" w:hAnsi="Times New Roman" w:cs="Times New Roman"/>
          <w:noProof/>
        </w:rPr>
        <w:t>In addition, w</w:t>
      </w:r>
      <w:r w:rsidR="004E4F68" w:rsidRPr="005F02F0">
        <w:rPr>
          <w:rFonts w:ascii="Times New Roman" w:hAnsi="Times New Roman" w:cs="Times New Roman"/>
          <w:noProof/>
        </w:rPr>
        <w:t>hilst the EU is and will remain one of the most open economies, global trade is drastically altered by unfair practi</w:t>
      </w:r>
      <w:r w:rsidR="00D734F3">
        <w:rPr>
          <w:rFonts w:ascii="Times New Roman" w:hAnsi="Times New Roman" w:cs="Times New Roman"/>
          <w:noProof/>
        </w:rPr>
        <w:t>c</w:t>
      </w:r>
      <w:r w:rsidR="004E4F68" w:rsidRPr="005F02F0">
        <w:rPr>
          <w:rFonts w:ascii="Times New Roman" w:hAnsi="Times New Roman" w:cs="Times New Roman"/>
          <w:noProof/>
        </w:rPr>
        <w:t>es, unjustified tariffs and distortive subsidies of some third countries. To re-establish the level-playing field and because the Single Market cannot be the export destination of state-induced excess capacity and trade diversions, the EU will make full use, whenever necessary, of trade defence tools (including safeguards) and justified tariffs.</w:t>
      </w:r>
    </w:p>
    <w:p w14:paraId="6FF3310D" w14:textId="56F354E1" w:rsidR="00D7777F" w:rsidRPr="005F02F0" w:rsidRDefault="00AB1EDF" w:rsidP="007C06E0">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Further developing our European market </w:t>
      </w:r>
      <w:r w:rsidR="00995CB6" w:rsidRPr="005F02F0">
        <w:rPr>
          <w:rFonts w:ascii="Times New Roman" w:hAnsi="Times New Roman" w:cs="Times New Roman"/>
          <w:b/>
          <w:bCs/>
          <w:noProof/>
        </w:rPr>
        <w:t xml:space="preserve">is a joint </w:t>
      </w:r>
      <w:r w:rsidR="00A652C8" w:rsidRPr="005F02F0">
        <w:rPr>
          <w:rFonts w:ascii="Times New Roman" w:hAnsi="Times New Roman" w:cs="Times New Roman"/>
          <w:b/>
          <w:bCs/>
          <w:noProof/>
        </w:rPr>
        <w:t>endeavour</w:t>
      </w:r>
      <w:r w:rsidR="00995CB6" w:rsidRPr="005F02F0">
        <w:rPr>
          <w:rFonts w:ascii="Times New Roman" w:hAnsi="Times New Roman" w:cs="Times New Roman"/>
          <w:b/>
          <w:bCs/>
          <w:noProof/>
        </w:rPr>
        <w:t>.</w:t>
      </w:r>
      <w:r w:rsidR="00CA1810" w:rsidRPr="005F02F0">
        <w:rPr>
          <w:rFonts w:ascii="Times New Roman" w:hAnsi="Times New Roman" w:cs="Times New Roman"/>
          <w:noProof/>
        </w:rPr>
        <w:t xml:space="preserve"> </w:t>
      </w:r>
      <w:r w:rsidR="00A652C8" w:rsidRPr="005F02F0">
        <w:rPr>
          <w:rFonts w:ascii="Times New Roman" w:hAnsi="Times New Roman" w:cs="Times New Roman"/>
          <w:noProof/>
        </w:rPr>
        <w:t xml:space="preserve">The Commission will </w:t>
      </w:r>
      <w:r w:rsidR="00B95A7F" w:rsidRPr="005F02F0">
        <w:rPr>
          <w:rFonts w:ascii="Times New Roman" w:hAnsi="Times New Roman" w:cs="Times New Roman"/>
          <w:noProof/>
        </w:rPr>
        <w:t>deliver</w:t>
      </w:r>
      <w:r w:rsidR="00CB785F" w:rsidRPr="005F02F0">
        <w:rPr>
          <w:rFonts w:ascii="Times New Roman" w:hAnsi="Times New Roman" w:cs="Times New Roman"/>
          <w:noProof/>
        </w:rPr>
        <w:t xml:space="preserve"> its part with the actions set out in this </w:t>
      </w:r>
      <w:r w:rsidR="00CB785F" w:rsidRPr="00336A4E">
        <w:rPr>
          <w:rFonts w:ascii="Times New Roman" w:hAnsi="Times New Roman" w:cs="Times New Roman"/>
          <w:noProof/>
        </w:rPr>
        <w:t>Strategy</w:t>
      </w:r>
      <w:r w:rsidR="004528F9" w:rsidRPr="00336A4E">
        <w:rPr>
          <w:rFonts w:ascii="Times New Roman" w:hAnsi="Times New Roman" w:cs="Times New Roman"/>
          <w:noProof/>
        </w:rPr>
        <w:t xml:space="preserve"> and by using all tools at its disposal to ensure compliance with Single Market rules, including by launching infringement proceedings where necessary</w:t>
      </w:r>
      <w:r w:rsidR="00CB785F" w:rsidRPr="00336A4E">
        <w:rPr>
          <w:rFonts w:ascii="Times New Roman" w:hAnsi="Times New Roman" w:cs="Times New Roman"/>
          <w:noProof/>
        </w:rPr>
        <w:t xml:space="preserve">. </w:t>
      </w:r>
      <w:r w:rsidR="00D07776" w:rsidRPr="00336A4E">
        <w:rPr>
          <w:rFonts w:ascii="Times New Roman" w:hAnsi="Times New Roman" w:cs="Times New Roman"/>
          <w:noProof/>
        </w:rPr>
        <w:t>W</w:t>
      </w:r>
      <w:r w:rsidR="00487679" w:rsidRPr="00336A4E">
        <w:rPr>
          <w:rFonts w:ascii="Times New Roman" w:hAnsi="Times New Roman" w:cs="Times New Roman"/>
          <w:noProof/>
        </w:rPr>
        <w:t>e call upon the European Parli</w:t>
      </w:r>
      <w:r w:rsidR="00F846B4" w:rsidRPr="00336A4E">
        <w:rPr>
          <w:rFonts w:ascii="Times New Roman" w:hAnsi="Times New Roman" w:cs="Times New Roman"/>
          <w:noProof/>
        </w:rPr>
        <w:t>a</w:t>
      </w:r>
      <w:r w:rsidR="00487679" w:rsidRPr="00336A4E">
        <w:rPr>
          <w:rFonts w:ascii="Times New Roman" w:hAnsi="Times New Roman" w:cs="Times New Roman"/>
          <w:noProof/>
        </w:rPr>
        <w:t>m</w:t>
      </w:r>
      <w:r w:rsidR="00F846B4" w:rsidRPr="00336A4E">
        <w:rPr>
          <w:rFonts w:ascii="Times New Roman" w:hAnsi="Times New Roman" w:cs="Times New Roman"/>
          <w:noProof/>
        </w:rPr>
        <w:t>ent</w:t>
      </w:r>
      <w:r w:rsidR="00487679" w:rsidRPr="00336A4E">
        <w:rPr>
          <w:rFonts w:ascii="Times New Roman" w:hAnsi="Times New Roman" w:cs="Times New Roman"/>
          <w:noProof/>
        </w:rPr>
        <w:t xml:space="preserve"> and Council to work together and make the adoption of </w:t>
      </w:r>
      <w:r w:rsidR="00D02FD3" w:rsidRPr="00336A4E">
        <w:rPr>
          <w:rFonts w:ascii="Times New Roman" w:hAnsi="Times New Roman" w:cs="Times New Roman"/>
          <w:noProof/>
        </w:rPr>
        <w:t>S</w:t>
      </w:r>
      <w:r w:rsidR="00487679" w:rsidRPr="00336A4E">
        <w:rPr>
          <w:rFonts w:ascii="Times New Roman" w:hAnsi="Times New Roman" w:cs="Times New Roman"/>
          <w:noProof/>
        </w:rPr>
        <w:t xml:space="preserve">ingle </w:t>
      </w:r>
      <w:r w:rsidR="00D02FD3" w:rsidRPr="00336A4E">
        <w:rPr>
          <w:rFonts w:ascii="Times New Roman" w:hAnsi="Times New Roman" w:cs="Times New Roman"/>
          <w:noProof/>
        </w:rPr>
        <w:t>M</w:t>
      </w:r>
      <w:r w:rsidR="00487679" w:rsidRPr="00336A4E">
        <w:rPr>
          <w:rFonts w:ascii="Times New Roman" w:hAnsi="Times New Roman" w:cs="Times New Roman"/>
          <w:noProof/>
        </w:rPr>
        <w:t>arket proposals a priority</w:t>
      </w:r>
      <w:r w:rsidR="00487679" w:rsidRPr="005F02F0">
        <w:rPr>
          <w:rFonts w:ascii="Times New Roman" w:hAnsi="Times New Roman" w:cs="Times New Roman"/>
          <w:noProof/>
        </w:rPr>
        <w:t xml:space="preserve">. </w:t>
      </w:r>
      <w:r w:rsidR="00D02FD3" w:rsidRPr="005F02F0">
        <w:rPr>
          <w:rFonts w:ascii="Times New Roman" w:hAnsi="Times New Roman" w:cs="Times New Roman"/>
          <w:noProof/>
        </w:rPr>
        <w:t xml:space="preserve">Together we should aim to have </w:t>
      </w:r>
      <w:r w:rsidR="00BC3DD7" w:rsidRPr="005F02F0">
        <w:rPr>
          <w:rFonts w:ascii="Times New Roman" w:hAnsi="Times New Roman" w:cs="Times New Roman"/>
          <w:noProof/>
        </w:rPr>
        <w:t xml:space="preserve">a modernised and digitalised </w:t>
      </w:r>
      <w:r w:rsidR="00251CD5" w:rsidRPr="005F02F0">
        <w:rPr>
          <w:rFonts w:ascii="Times New Roman" w:hAnsi="Times New Roman" w:cs="Times New Roman"/>
          <w:noProof/>
        </w:rPr>
        <w:t xml:space="preserve">European </w:t>
      </w:r>
      <w:r w:rsidR="00BC3DD7" w:rsidRPr="005F02F0">
        <w:rPr>
          <w:rFonts w:ascii="Times New Roman" w:hAnsi="Times New Roman" w:cs="Times New Roman"/>
          <w:noProof/>
        </w:rPr>
        <w:t xml:space="preserve">Market framework in place by </w:t>
      </w:r>
      <w:r w:rsidR="00650C86" w:rsidRPr="005F02F0">
        <w:rPr>
          <w:rFonts w:ascii="Times New Roman" w:hAnsi="Times New Roman" w:cs="Times New Roman"/>
          <w:noProof/>
        </w:rPr>
        <w:t>2030</w:t>
      </w:r>
      <w:r w:rsidR="007F1B91" w:rsidRPr="005F02F0">
        <w:rPr>
          <w:rFonts w:ascii="Times New Roman" w:hAnsi="Times New Roman" w:cs="Times New Roman"/>
          <w:noProof/>
        </w:rPr>
        <w:t>.</w:t>
      </w:r>
    </w:p>
    <w:p w14:paraId="267F141A" w14:textId="7380FBE3" w:rsidR="00CF6FD0" w:rsidRPr="005F02F0" w:rsidRDefault="00CA1810" w:rsidP="007C06E0">
      <w:pPr>
        <w:spacing w:line="259" w:lineRule="auto"/>
        <w:jc w:val="both"/>
        <w:rPr>
          <w:rFonts w:ascii="Times New Roman" w:hAnsi="Times New Roman" w:cs="Times New Roman"/>
          <w:noProof/>
        </w:rPr>
      </w:pPr>
      <w:r w:rsidRPr="005F02F0">
        <w:rPr>
          <w:rFonts w:ascii="Times New Roman" w:hAnsi="Times New Roman" w:cs="Times New Roman"/>
          <w:b/>
          <w:bCs/>
          <w:noProof/>
        </w:rPr>
        <w:lastRenderedPageBreak/>
        <w:t>M</w:t>
      </w:r>
      <w:r w:rsidR="00F846B4" w:rsidRPr="005F02F0">
        <w:rPr>
          <w:rFonts w:ascii="Times New Roman" w:hAnsi="Times New Roman" w:cs="Times New Roman"/>
          <w:b/>
          <w:bCs/>
          <w:noProof/>
        </w:rPr>
        <w:t xml:space="preserve">ember States have </w:t>
      </w:r>
      <w:r w:rsidR="00FB6366" w:rsidRPr="005F02F0">
        <w:rPr>
          <w:rFonts w:ascii="Times New Roman" w:hAnsi="Times New Roman" w:cs="Times New Roman"/>
          <w:b/>
          <w:bCs/>
          <w:noProof/>
        </w:rPr>
        <w:t>a</w:t>
      </w:r>
      <w:r w:rsidR="00156908" w:rsidRPr="005F02F0">
        <w:rPr>
          <w:rFonts w:ascii="Times New Roman" w:hAnsi="Times New Roman" w:cs="Times New Roman"/>
          <w:b/>
          <w:bCs/>
          <w:noProof/>
        </w:rPr>
        <w:t xml:space="preserve"> main</w:t>
      </w:r>
      <w:r w:rsidR="00FB6366" w:rsidRPr="005F02F0">
        <w:rPr>
          <w:rFonts w:ascii="Times New Roman" w:hAnsi="Times New Roman" w:cs="Times New Roman"/>
          <w:b/>
          <w:bCs/>
          <w:noProof/>
        </w:rPr>
        <w:t xml:space="preserve"> role</w:t>
      </w:r>
      <w:r w:rsidR="00E62FCF" w:rsidRPr="005F02F0">
        <w:rPr>
          <w:rFonts w:ascii="Times New Roman" w:hAnsi="Times New Roman" w:cs="Times New Roman"/>
          <w:b/>
          <w:bCs/>
          <w:noProof/>
        </w:rPr>
        <w:t xml:space="preserve"> t</w:t>
      </w:r>
      <w:r w:rsidR="00F846B4" w:rsidRPr="005F02F0">
        <w:rPr>
          <w:rFonts w:ascii="Times New Roman" w:hAnsi="Times New Roman" w:cs="Times New Roman"/>
          <w:b/>
          <w:bCs/>
          <w:noProof/>
        </w:rPr>
        <w:t xml:space="preserve">o play </w:t>
      </w:r>
      <w:r w:rsidR="00F05611" w:rsidRPr="005F02F0">
        <w:rPr>
          <w:rFonts w:ascii="Times New Roman" w:hAnsi="Times New Roman" w:cs="Times New Roman"/>
          <w:b/>
          <w:bCs/>
          <w:noProof/>
        </w:rPr>
        <w:t>as th</w:t>
      </w:r>
      <w:r w:rsidR="00026221" w:rsidRPr="005F02F0">
        <w:rPr>
          <w:rFonts w:ascii="Times New Roman" w:hAnsi="Times New Roman" w:cs="Times New Roman"/>
          <w:b/>
          <w:bCs/>
          <w:noProof/>
        </w:rPr>
        <w:t>e daily application of EU rules is in their hands.</w:t>
      </w:r>
      <w:r w:rsidR="00026221" w:rsidRPr="005F02F0">
        <w:rPr>
          <w:rFonts w:ascii="Times New Roman" w:hAnsi="Times New Roman" w:cs="Times New Roman"/>
          <w:noProof/>
        </w:rPr>
        <w:t xml:space="preserve"> </w:t>
      </w:r>
      <w:r w:rsidR="00C157B6" w:rsidRPr="005F02F0">
        <w:rPr>
          <w:rFonts w:ascii="Times New Roman" w:hAnsi="Times New Roman" w:cs="Times New Roman"/>
          <w:noProof/>
        </w:rPr>
        <w:t xml:space="preserve">It is therefore key </w:t>
      </w:r>
      <w:r w:rsidR="00F03F4A" w:rsidRPr="005F02F0">
        <w:rPr>
          <w:rFonts w:ascii="Times New Roman" w:hAnsi="Times New Roman" w:cs="Times New Roman"/>
          <w:noProof/>
        </w:rPr>
        <w:t>that</w:t>
      </w:r>
      <w:r w:rsidR="00C157B6" w:rsidRPr="005F02F0">
        <w:rPr>
          <w:rFonts w:ascii="Times New Roman" w:hAnsi="Times New Roman" w:cs="Times New Roman"/>
          <w:noProof/>
        </w:rPr>
        <w:t xml:space="preserve"> Member States </w:t>
      </w:r>
      <w:r w:rsidR="00F03F4A" w:rsidRPr="00336A4E">
        <w:rPr>
          <w:rFonts w:ascii="Times New Roman" w:hAnsi="Times New Roman" w:cs="Times New Roman"/>
          <w:noProof/>
        </w:rPr>
        <w:t xml:space="preserve">bring their policy and legislation in line with our common objectives </w:t>
      </w:r>
      <w:r w:rsidR="001B7249" w:rsidRPr="00336A4E">
        <w:rPr>
          <w:rFonts w:ascii="Times New Roman" w:hAnsi="Times New Roman" w:cs="Times New Roman"/>
          <w:noProof/>
        </w:rPr>
        <w:t>and rules</w:t>
      </w:r>
      <w:r w:rsidR="0088357D" w:rsidRPr="00336A4E">
        <w:rPr>
          <w:rFonts w:ascii="Times New Roman" w:hAnsi="Times New Roman" w:cs="Times New Roman"/>
          <w:noProof/>
        </w:rPr>
        <w:t xml:space="preserve"> </w:t>
      </w:r>
      <w:r w:rsidR="00FB4AD5" w:rsidRPr="00336A4E">
        <w:rPr>
          <w:rFonts w:ascii="Times New Roman" w:hAnsi="Times New Roman" w:cs="Times New Roman"/>
          <w:noProof/>
        </w:rPr>
        <w:t>to ease business and allow</w:t>
      </w:r>
      <w:r w:rsidR="00A63CCF" w:rsidRPr="00336A4E">
        <w:rPr>
          <w:rFonts w:ascii="Times New Roman" w:hAnsi="Times New Roman" w:cs="Times New Roman"/>
          <w:noProof/>
        </w:rPr>
        <w:t>ing</w:t>
      </w:r>
      <w:r w:rsidR="00FB4AD5" w:rsidRPr="00336A4E">
        <w:rPr>
          <w:rFonts w:ascii="Times New Roman" w:hAnsi="Times New Roman" w:cs="Times New Roman"/>
          <w:noProof/>
        </w:rPr>
        <w:t xml:space="preserve"> companies to operate </w:t>
      </w:r>
      <w:r w:rsidR="00CF6FD0" w:rsidRPr="00336A4E">
        <w:rPr>
          <w:rFonts w:ascii="Times New Roman" w:hAnsi="Times New Roman" w:cs="Times New Roman"/>
          <w:noProof/>
        </w:rPr>
        <w:t>across the</w:t>
      </w:r>
      <w:r w:rsidR="00CF6FD0" w:rsidRPr="005F02F0">
        <w:rPr>
          <w:rFonts w:ascii="Times New Roman" w:hAnsi="Times New Roman" w:cs="Times New Roman"/>
          <w:noProof/>
        </w:rPr>
        <w:t xml:space="preserve"> </w:t>
      </w:r>
      <w:r w:rsidR="00A63CCF" w:rsidRPr="005F02F0">
        <w:rPr>
          <w:rFonts w:ascii="Times New Roman" w:hAnsi="Times New Roman" w:cs="Times New Roman"/>
          <w:noProof/>
        </w:rPr>
        <w:t xml:space="preserve">European </w:t>
      </w:r>
      <w:r w:rsidR="00CF6FD0" w:rsidRPr="005F02F0">
        <w:rPr>
          <w:rFonts w:ascii="Times New Roman" w:hAnsi="Times New Roman" w:cs="Times New Roman"/>
          <w:noProof/>
        </w:rPr>
        <w:t xml:space="preserve">Market with greater ease. </w:t>
      </w:r>
    </w:p>
    <w:p w14:paraId="3FB23227" w14:textId="312BEF2F" w:rsidR="002A0A47" w:rsidRPr="005F02F0" w:rsidRDefault="008447C1" w:rsidP="007C06E0">
      <w:pPr>
        <w:spacing w:line="259" w:lineRule="auto"/>
        <w:jc w:val="both"/>
        <w:rPr>
          <w:rFonts w:ascii="Times New Roman" w:hAnsi="Times New Roman" w:cs="Times New Roman"/>
          <w:noProof/>
        </w:rPr>
      </w:pPr>
      <w:r w:rsidRPr="005F02F0">
        <w:rPr>
          <w:rFonts w:ascii="Times New Roman" w:hAnsi="Times New Roman" w:cs="Times New Roman"/>
          <w:b/>
          <w:bCs/>
          <w:noProof/>
        </w:rPr>
        <w:t xml:space="preserve">The European Council </w:t>
      </w:r>
      <w:r w:rsidR="6D927D62" w:rsidRPr="005F02F0">
        <w:rPr>
          <w:rFonts w:ascii="Times New Roman" w:hAnsi="Times New Roman" w:cs="Times New Roman"/>
          <w:b/>
          <w:bCs/>
          <w:noProof/>
        </w:rPr>
        <w:t xml:space="preserve">announced it will </w:t>
      </w:r>
      <w:r w:rsidR="00F26537" w:rsidRPr="005F02F0">
        <w:rPr>
          <w:rFonts w:ascii="Times New Roman" w:hAnsi="Times New Roman" w:cs="Times New Roman"/>
          <w:b/>
          <w:bCs/>
          <w:noProof/>
        </w:rPr>
        <w:t xml:space="preserve">take stock of progress made </w:t>
      </w:r>
      <w:r w:rsidR="00A068E1" w:rsidRPr="005F02F0">
        <w:rPr>
          <w:rFonts w:ascii="Times New Roman" w:hAnsi="Times New Roman" w:cs="Times New Roman"/>
          <w:b/>
          <w:bCs/>
          <w:noProof/>
        </w:rPr>
        <w:t>with the further development of our European market</w:t>
      </w:r>
      <w:r w:rsidR="00622345" w:rsidRPr="005F02F0">
        <w:rPr>
          <w:rFonts w:ascii="Times New Roman" w:hAnsi="Times New Roman" w:cs="Times New Roman"/>
          <w:b/>
          <w:bCs/>
          <w:noProof/>
        </w:rPr>
        <w:t xml:space="preserve"> and ensure political support</w:t>
      </w:r>
      <w:r w:rsidR="00A068E1" w:rsidRPr="005F02F0">
        <w:rPr>
          <w:rFonts w:ascii="Times New Roman" w:hAnsi="Times New Roman" w:cs="Times New Roman"/>
          <w:b/>
          <w:bCs/>
          <w:noProof/>
        </w:rPr>
        <w:t>.</w:t>
      </w:r>
      <w:r w:rsidR="00A068E1" w:rsidRPr="005F02F0">
        <w:rPr>
          <w:rFonts w:ascii="Times New Roman" w:hAnsi="Times New Roman" w:cs="Times New Roman"/>
          <w:noProof/>
        </w:rPr>
        <w:t xml:space="preserve"> </w:t>
      </w:r>
      <w:r w:rsidR="00596237" w:rsidRPr="005F02F0">
        <w:rPr>
          <w:rFonts w:ascii="Times New Roman" w:hAnsi="Times New Roman" w:cs="Times New Roman"/>
          <w:noProof/>
        </w:rPr>
        <w:t>The Commission</w:t>
      </w:r>
      <w:r w:rsidR="438E4F35" w:rsidRPr="005F02F0">
        <w:rPr>
          <w:rFonts w:ascii="Times New Roman" w:hAnsi="Times New Roman" w:cs="Times New Roman"/>
          <w:noProof/>
        </w:rPr>
        <w:t xml:space="preserve"> is ready to support this effort and</w:t>
      </w:r>
      <w:r w:rsidR="00596237" w:rsidRPr="005F02F0">
        <w:rPr>
          <w:rFonts w:ascii="Times New Roman" w:hAnsi="Times New Roman" w:cs="Times New Roman"/>
          <w:noProof/>
        </w:rPr>
        <w:t xml:space="preserve"> will update on progress </w:t>
      </w:r>
      <w:r w:rsidR="00086997" w:rsidRPr="005F02F0">
        <w:rPr>
          <w:rFonts w:ascii="Times New Roman" w:hAnsi="Times New Roman" w:cs="Times New Roman"/>
          <w:noProof/>
        </w:rPr>
        <w:t xml:space="preserve">made </w:t>
      </w:r>
      <w:r w:rsidR="00AF0143" w:rsidRPr="005F02F0">
        <w:rPr>
          <w:rFonts w:ascii="Times New Roman" w:hAnsi="Times New Roman" w:cs="Times New Roman"/>
          <w:noProof/>
        </w:rPr>
        <w:t xml:space="preserve">with the implementation of this Strategy </w:t>
      </w:r>
      <w:r w:rsidR="00596237" w:rsidRPr="005F02F0">
        <w:rPr>
          <w:rFonts w:ascii="Times New Roman" w:hAnsi="Times New Roman" w:cs="Times New Roman"/>
          <w:noProof/>
        </w:rPr>
        <w:t>in its Annual Single Market and Competitiveness Report, including its key performa</w:t>
      </w:r>
      <w:r w:rsidR="00E2117E" w:rsidRPr="005F02F0">
        <w:rPr>
          <w:rFonts w:ascii="Times New Roman" w:hAnsi="Times New Roman" w:cs="Times New Roman"/>
          <w:noProof/>
        </w:rPr>
        <w:t>nc</w:t>
      </w:r>
      <w:r w:rsidR="00596237" w:rsidRPr="005F02F0">
        <w:rPr>
          <w:rFonts w:ascii="Times New Roman" w:hAnsi="Times New Roman" w:cs="Times New Roman"/>
          <w:noProof/>
        </w:rPr>
        <w:t>e indicators</w:t>
      </w:r>
      <w:r w:rsidR="00E2117E" w:rsidRPr="005F02F0">
        <w:rPr>
          <w:rFonts w:ascii="Times New Roman" w:hAnsi="Times New Roman" w:cs="Times New Roman"/>
          <w:noProof/>
        </w:rPr>
        <w:t>.</w:t>
      </w:r>
    </w:p>
    <w:p w14:paraId="4D4BF449" w14:textId="77777777" w:rsidR="002F265F" w:rsidRPr="005F02F0" w:rsidRDefault="002F265F" w:rsidP="007C06E0">
      <w:pPr>
        <w:spacing w:line="259" w:lineRule="auto"/>
        <w:jc w:val="both"/>
        <w:rPr>
          <w:rFonts w:ascii="Times New Roman" w:hAnsi="Times New Roman" w:cs="Times New Roman"/>
          <w:noProof/>
        </w:rPr>
      </w:pPr>
    </w:p>
    <w:p w14:paraId="52C74472" w14:textId="72E9BB27" w:rsidR="009458A7" w:rsidRDefault="00376BFF" w:rsidP="00CF7043">
      <w:pPr>
        <w:spacing w:line="259" w:lineRule="auto"/>
        <w:jc w:val="center"/>
        <w:rPr>
          <w:rFonts w:ascii="Times New Roman" w:hAnsi="Times New Roman" w:cs="Times New Roman"/>
          <w:noProof/>
        </w:rPr>
      </w:pPr>
      <w:r w:rsidRPr="005F02F0">
        <w:rPr>
          <w:rFonts w:ascii="Times New Roman" w:hAnsi="Times New Roman" w:cs="Times New Roman"/>
          <w:noProof/>
        </w:rPr>
        <w:t>***</w:t>
      </w:r>
    </w:p>
    <w:p w14:paraId="769BE361" w14:textId="77777777" w:rsidR="00F12845" w:rsidRDefault="00F12845" w:rsidP="00F828FB">
      <w:pPr>
        <w:spacing w:line="259" w:lineRule="auto"/>
        <w:rPr>
          <w:rFonts w:ascii="Times New Roman" w:hAnsi="Times New Roman" w:cs="Times New Roman"/>
          <w:noProof/>
        </w:rPr>
      </w:pPr>
    </w:p>
    <w:sectPr w:rsidR="00F12845" w:rsidSect="00F828FB">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BB60F" w14:textId="77777777" w:rsidR="009260E0" w:rsidRDefault="009260E0" w:rsidP="000F0C7D">
      <w:pPr>
        <w:spacing w:after="0" w:line="240" w:lineRule="auto"/>
      </w:pPr>
      <w:r>
        <w:separator/>
      </w:r>
    </w:p>
  </w:endnote>
  <w:endnote w:type="continuationSeparator" w:id="0">
    <w:p w14:paraId="078BC485" w14:textId="77777777" w:rsidR="009260E0" w:rsidRDefault="009260E0" w:rsidP="000F0C7D">
      <w:pPr>
        <w:spacing w:after="0" w:line="240" w:lineRule="auto"/>
      </w:pPr>
      <w:r>
        <w:continuationSeparator/>
      </w:r>
    </w:p>
  </w:endnote>
  <w:endnote w:type="continuationNotice" w:id="1">
    <w:p w14:paraId="278D50B6" w14:textId="77777777" w:rsidR="009260E0" w:rsidRDefault="009260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ill Sans MT">
    <w:altName w:val="Bahnschrift Light"/>
    <w:panose1 w:val="020B0502020104020203"/>
    <w:charset w:val="00"/>
    <w:family w:val="swiss"/>
    <w:pitch w:val="variable"/>
    <w:sig w:usb0="00000007" w:usb1="00000000" w:usb2="00000000" w:usb3="00000000" w:csb0="00000003" w:csb1="00000000"/>
  </w:font>
  <w:font w:name="EC Square Sans Pro">
    <w:panose1 w:val="020B0506040000020004"/>
    <w:charset w:val="00"/>
    <w:family w:val="swiss"/>
    <w:pitch w:val="variable"/>
    <w:sig w:usb0="20000287" w:usb1="00000001"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524E6" w14:textId="7906AEB7" w:rsidR="0009263D" w:rsidRPr="0009263D" w:rsidRDefault="0009263D" w:rsidP="0009263D">
    <w:pPr>
      <w:pStyle w:val="FooterCoverPage"/>
      <w:rPr>
        <w:rFonts w:ascii="Arial" w:hAnsi="Arial" w:cs="Arial"/>
        <w:b/>
        <w:sz w:val="48"/>
      </w:rPr>
    </w:pPr>
    <w:r w:rsidRPr="0009263D">
      <w:rPr>
        <w:rFonts w:ascii="Arial" w:hAnsi="Arial" w:cs="Arial"/>
        <w:b/>
        <w:sz w:val="48"/>
      </w:rPr>
      <w:t>EN</w:t>
    </w:r>
    <w:r w:rsidRPr="0009263D">
      <w:rPr>
        <w:rFonts w:ascii="Arial" w:hAnsi="Arial" w:cs="Arial"/>
        <w:b/>
        <w:sz w:val="48"/>
      </w:rPr>
      <w:tab/>
    </w:r>
    <w:r w:rsidRPr="0009263D">
      <w:rPr>
        <w:rFonts w:ascii="Arial" w:hAnsi="Arial" w:cs="Arial"/>
        <w:b/>
        <w:sz w:val="48"/>
      </w:rPr>
      <w:tab/>
    </w:r>
    <w:r w:rsidRPr="0009263D">
      <w:tab/>
    </w:r>
    <w:proofErr w:type="spellStart"/>
    <w:r w:rsidRPr="0009263D">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43048" w14:textId="0AE7B9EF" w:rsidR="0009263D" w:rsidRPr="0009263D" w:rsidRDefault="0009263D" w:rsidP="0009263D">
    <w:pPr>
      <w:pStyle w:val="FooterCoverPage"/>
      <w:rPr>
        <w:rFonts w:ascii="Arial" w:hAnsi="Arial" w:cs="Arial"/>
        <w:b/>
        <w:sz w:val="48"/>
      </w:rPr>
    </w:pPr>
    <w:r w:rsidRPr="0009263D">
      <w:rPr>
        <w:rFonts w:ascii="Arial" w:hAnsi="Arial" w:cs="Arial"/>
        <w:b/>
        <w:sz w:val="48"/>
      </w:rPr>
      <w:t>EN</w:t>
    </w:r>
    <w:r w:rsidRPr="0009263D">
      <w:rPr>
        <w:rFonts w:ascii="Arial" w:hAnsi="Arial" w:cs="Arial"/>
        <w:b/>
        <w:sz w:val="48"/>
      </w:rPr>
      <w:tab/>
    </w:r>
    <w:r w:rsidRPr="0009263D">
      <w:rPr>
        <w:rFonts w:ascii="Arial" w:hAnsi="Arial" w:cs="Arial"/>
        <w:b/>
        <w:sz w:val="48"/>
      </w:rPr>
      <w:tab/>
    </w:r>
    <w:r w:rsidRPr="0009263D">
      <w:tab/>
    </w:r>
    <w:proofErr w:type="spellStart"/>
    <w:r w:rsidRPr="0009263D">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39943" w14:textId="77777777" w:rsidR="0009263D" w:rsidRPr="0009263D" w:rsidRDefault="0009263D" w:rsidP="0009263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87D11" w14:textId="77777777" w:rsidR="006A370F" w:rsidRPr="00E61DC7" w:rsidRDefault="00B1139B" w:rsidP="00E61DC7">
    <w:pPr>
      <w:pStyle w:val="FooterCoverPage"/>
      <w:rPr>
        <w:rFonts w:ascii="Arial" w:hAnsi="Arial" w:cs="Arial"/>
        <w:b/>
        <w:sz w:val="48"/>
      </w:rPr>
    </w:pPr>
    <w:r w:rsidRPr="00E61DC7">
      <w:rPr>
        <w:rFonts w:ascii="Arial" w:hAnsi="Arial" w:cs="Arial"/>
        <w:b/>
        <w:sz w:val="48"/>
      </w:rPr>
      <w:t>EN</w:t>
    </w:r>
    <w:r w:rsidRPr="00E61DC7">
      <w:rPr>
        <w:rFonts w:ascii="Arial" w:hAnsi="Arial" w:cs="Arial"/>
        <w:b/>
        <w:sz w:val="48"/>
      </w:rPr>
      <w:tab/>
    </w:r>
    <w:r w:rsidRPr="00E61DC7">
      <w:rPr>
        <w:rFonts w:ascii="Arial" w:hAnsi="Arial" w:cs="Arial"/>
        <w:b/>
        <w:sz w:val="48"/>
      </w:rPr>
      <w:tab/>
    </w:r>
    <w:r w:rsidRPr="00E61DC7">
      <w:tab/>
    </w:r>
    <w:proofErr w:type="spellStart"/>
    <w:r w:rsidRPr="00E61DC7">
      <w:rPr>
        <w:rFonts w:ascii="Arial" w:hAnsi="Arial" w:cs="Arial"/>
        <w:b/>
        <w:sz w:val="48"/>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793816"/>
      <w:docPartObj>
        <w:docPartGallery w:val="Page Numbers (Bottom of Page)"/>
        <w:docPartUnique/>
      </w:docPartObj>
    </w:sdtPr>
    <w:sdtEndPr>
      <w:rPr>
        <w:rFonts w:ascii="Times New Roman" w:hAnsi="Times New Roman" w:cs="Times New Roman"/>
        <w:sz w:val="20"/>
        <w:szCs w:val="20"/>
      </w:rPr>
    </w:sdtEndPr>
    <w:sdtContent>
      <w:p w14:paraId="4C51ACF0" w14:textId="1436C429" w:rsidR="00A974FF" w:rsidRPr="00E965E0" w:rsidRDefault="00A974FF">
        <w:pPr>
          <w:pStyle w:val="Footer"/>
          <w:jc w:val="center"/>
          <w:rPr>
            <w:rFonts w:ascii="Times New Roman" w:hAnsi="Times New Roman" w:cs="Times New Roman"/>
            <w:sz w:val="20"/>
            <w:szCs w:val="20"/>
          </w:rPr>
        </w:pPr>
        <w:r w:rsidRPr="00E965E0">
          <w:rPr>
            <w:rFonts w:ascii="Times New Roman" w:hAnsi="Times New Roman" w:cs="Times New Roman"/>
            <w:sz w:val="20"/>
            <w:szCs w:val="20"/>
          </w:rPr>
          <w:fldChar w:fldCharType="begin"/>
        </w:r>
        <w:r w:rsidRPr="00C55C02">
          <w:rPr>
            <w:rFonts w:ascii="Times New Roman" w:hAnsi="Times New Roman" w:cs="Times New Roman"/>
            <w:sz w:val="20"/>
            <w:szCs w:val="20"/>
          </w:rPr>
          <w:instrText xml:space="preserve"> PAGE   \* MERGEFORMAT </w:instrText>
        </w:r>
        <w:r w:rsidRPr="00E965E0">
          <w:rPr>
            <w:rFonts w:ascii="Times New Roman" w:hAnsi="Times New Roman" w:cs="Times New Roman"/>
            <w:sz w:val="20"/>
            <w:szCs w:val="20"/>
          </w:rPr>
          <w:fldChar w:fldCharType="separate"/>
        </w:r>
        <w:r w:rsidR="0009263D">
          <w:rPr>
            <w:rFonts w:ascii="Times New Roman" w:hAnsi="Times New Roman" w:cs="Times New Roman"/>
            <w:noProof/>
            <w:sz w:val="20"/>
            <w:szCs w:val="20"/>
          </w:rPr>
          <w:t>1</w:t>
        </w:r>
        <w:r w:rsidRPr="00E965E0">
          <w:rPr>
            <w:rFonts w:ascii="Times New Roman" w:hAnsi="Times New Roman" w:cs="Times New Roman"/>
            <w:sz w:val="20"/>
            <w:szCs w:val="20"/>
          </w:rPr>
          <w:fldChar w:fldCharType="end"/>
        </w:r>
      </w:p>
    </w:sdtContent>
  </w:sdt>
  <w:p w14:paraId="74644635" w14:textId="77777777" w:rsidR="0056525B" w:rsidRDefault="005652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2455A" w14:textId="77777777" w:rsidR="006A370F" w:rsidRDefault="006A3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32972" w14:textId="77777777" w:rsidR="009260E0" w:rsidRDefault="009260E0" w:rsidP="000F0C7D">
      <w:pPr>
        <w:spacing w:after="0" w:line="240" w:lineRule="auto"/>
      </w:pPr>
      <w:r>
        <w:separator/>
      </w:r>
    </w:p>
  </w:footnote>
  <w:footnote w:type="continuationSeparator" w:id="0">
    <w:p w14:paraId="443A2581" w14:textId="77777777" w:rsidR="009260E0" w:rsidRDefault="009260E0" w:rsidP="000F0C7D">
      <w:pPr>
        <w:spacing w:after="0" w:line="240" w:lineRule="auto"/>
      </w:pPr>
      <w:r>
        <w:continuationSeparator/>
      </w:r>
    </w:p>
  </w:footnote>
  <w:footnote w:type="continuationNotice" w:id="1">
    <w:p w14:paraId="566B10A6" w14:textId="77777777" w:rsidR="009260E0" w:rsidRDefault="009260E0">
      <w:pPr>
        <w:spacing w:after="0" w:line="240" w:lineRule="auto"/>
      </w:pPr>
    </w:p>
  </w:footnote>
  <w:footnote w:id="2">
    <w:p w14:paraId="1EAD1107" w14:textId="2352BA42" w:rsidR="009C0712" w:rsidRDefault="009C0712" w:rsidP="00887078">
      <w:pPr>
        <w:pStyle w:val="FootnoteText"/>
        <w:jc w:val="both"/>
      </w:pPr>
      <w:r>
        <w:rPr>
          <w:rStyle w:val="FootnoteReference"/>
        </w:rPr>
        <w:footnoteRef/>
      </w:r>
      <w:r>
        <w:t xml:space="preserve"> Eurostat (2024), </w:t>
      </w:r>
      <w:hyperlink r:id="rId1" w:history="1">
        <w:r>
          <w:rPr>
            <w:rStyle w:val="Hyperlink"/>
          </w:rPr>
          <w:t>Gross domestic product at market prices</w:t>
        </w:r>
      </w:hyperlink>
      <w:r>
        <w:t>.</w:t>
      </w:r>
    </w:p>
  </w:footnote>
  <w:footnote w:id="3">
    <w:p w14:paraId="43B283B3" w14:textId="61C979C7" w:rsidR="00EC0CBA" w:rsidRPr="00DD118C" w:rsidRDefault="00EC0CBA" w:rsidP="00EC0CBA">
      <w:pPr>
        <w:pStyle w:val="FootnoteText"/>
        <w:jc w:val="both"/>
        <w:rPr>
          <w:rFonts w:cs="Times New Roman"/>
        </w:rPr>
      </w:pPr>
      <w:r w:rsidRPr="00DD118C">
        <w:rPr>
          <w:rStyle w:val="FootnoteReference"/>
          <w:rFonts w:cs="Times New Roman"/>
        </w:rPr>
        <w:footnoteRef/>
      </w:r>
      <w:r w:rsidRPr="00DD118C">
        <w:rPr>
          <w:rFonts w:cs="Times New Roman"/>
        </w:rPr>
        <w:t xml:space="preserve"> IMF, World Economic Outlook</w:t>
      </w:r>
      <w:r>
        <w:rPr>
          <w:rFonts w:cs="Times New Roman"/>
        </w:rPr>
        <w:t>,</w:t>
      </w:r>
      <w:r w:rsidRPr="00DD118C">
        <w:rPr>
          <w:rFonts w:cs="Times New Roman"/>
        </w:rPr>
        <w:t xml:space="preserve"> October 2024</w:t>
      </w:r>
      <w:r>
        <w:rPr>
          <w:rFonts w:cs="Times New Roman"/>
        </w:rPr>
        <w:t>.</w:t>
      </w:r>
    </w:p>
  </w:footnote>
  <w:footnote w:id="4">
    <w:p w14:paraId="6C067F4A" w14:textId="0787C48E" w:rsidR="00995DD5" w:rsidRDefault="00995DD5" w:rsidP="00652649">
      <w:pPr>
        <w:pStyle w:val="FootnoteText"/>
        <w:jc w:val="both"/>
      </w:pPr>
      <w:r>
        <w:rPr>
          <w:rStyle w:val="FootnoteReference"/>
        </w:rPr>
        <w:footnoteRef/>
      </w:r>
      <w:r>
        <w:t xml:space="preserve"> </w:t>
      </w:r>
      <w:r w:rsidRPr="00995DD5">
        <w:t xml:space="preserve">The </w:t>
      </w:r>
      <w:r w:rsidR="00253F38">
        <w:t>Single</w:t>
      </w:r>
      <w:r w:rsidRPr="00995DD5">
        <w:t xml:space="preserve"> Market comprises the 27 EU Member States and the three EEA EFTA States (Iceland, Liechtenstein, and Norway), making a total of 30 participating countries.</w:t>
      </w:r>
    </w:p>
  </w:footnote>
  <w:footnote w:id="5">
    <w:p w14:paraId="5376F829" w14:textId="5FF15735" w:rsidR="001B6A89" w:rsidRPr="00353AE6" w:rsidRDefault="001B6A89" w:rsidP="00652649">
      <w:pPr>
        <w:pStyle w:val="FootnoteText"/>
        <w:jc w:val="both"/>
      </w:pPr>
      <w:r>
        <w:rPr>
          <w:rStyle w:val="FootnoteReference"/>
        </w:rPr>
        <w:footnoteRef/>
      </w:r>
      <w:r>
        <w:t xml:space="preserve"> Since November 2023, Eurostat’s Structural Business Statistics also includes data on additional NACE sections (K, P, Q, R and section S96). These additional NACE sectors cover companies in sectors like financial and insurance activities, education, human health and social work activities. With these additional NACE sections included, Eurostat counts around 32 million companies in the EU in 2023. </w:t>
      </w:r>
      <w:hyperlink r:id="rId2" w:history="1">
        <w:r>
          <w:rPr>
            <w:rStyle w:val="Hyperlink"/>
          </w:rPr>
          <w:t>Enterprises by detailed NACE Rev. 2 activity and special aggregates</w:t>
        </w:r>
      </w:hyperlink>
      <w:r>
        <w:t>, 2023. Source: Eurostat.</w:t>
      </w:r>
    </w:p>
  </w:footnote>
  <w:footnote w:id="6">
    <w:p w14:paraId="07B1BDCB" w14:textId="033FDB9B" w:rsidR="164B6463" w:rsidRPr="00853B3C" w:rsidRDefault="164B6463" w:rsidP="00652649">
      <w:pPr>
        <w:pStyle w:val="FootnoteText"/>
        <w:jc w:val="both"/>
        <w:rPr>
          <w:lang w:val="fr-BE"/>
        </w:rPr>
      </w:pPr>
      <w:r w:rsidRPr="164B6463">
        <w:rPr>
          <w:rStyle w:val="FootnoteReference"/>
          <w:rFonts w:cs="Times New Roman"/>
        </w:rPr>
        <w:footnoteRef/>
      </w:r>
      <w:r w:rsidRPr="001B0525">
        <w:rPr>
          <w:rFonts w:cs="Times New Roman"/>
          <w:lang w:val="fr-BE"/>
        </w:rPr>
        <w:t xml:space="preserve"> </w:t>
      </w:r>
      <w:proofErr w:type="spellStart"/>
      <w:r w:rsidRPr="001B0525">
        <w:rPr>
          <w:rFonts w:cs="Times New Roman"/>
          <w:lang w:val="fr-BE"/>
        </w:rPr>
        <w:t>Strathof</w:t>
      </w:r>
      <w:proofErr w:type="spellEnd"/>
      <w:r w:rsidRPr="001B0525">
        <w:rPr>
          <w:rFonts w:cs="Times New Roman"/>
          <w:lang w:val="fr-BE"/>
        </w:rPr>
        <w:t xml:space="preserve"> et al. </w:t>
      </w:r>
      <w:r w:rsidRPr="164B6463">
        <w:rPr>
          <w:rFonts w:cs="Times New Roman"/>
          <w:lang w:val="fr-BE"/>
        </w:rPr>
        <w:t xml:space="preserve">(2008); Mayer et al. </w:t>
      </w:r>
      <w:r w:rsidRPr="00853B3C">
        <w:rPr>
          <w:lang w:val="fr-BE"/>
        </w:rPr>
        <w:t xml:space="preserve">(2018); </w:t>
      </w:r>
      <w:proofErr w:type="spellStart"/>
      <w:r w:rsidRPr="00853B3C">
        <w:rPr>
          <w:lang w:val="fr-BE"/>
        </w:rPr>
        <w:t>Mion</w:t>
      </w:r>
      <w:proofErr w:type="spellEnd"/>
      <w:r w:rsidRPr="00853B3C">
        <w:rPr>
          <w:lang w:val="fr-BE"/>
        </w:rPr>
        <w:t xml:space="preserve"> and </w:t>
      </w:r>
      <w:proofErr w:type="spellStart"/>
      <w:r w:rsidRPr="00853B3C">
        <w:rPr>
          <w:lang w:val="fr-BE"/>
        </w:rPr>
        <w:t>Ponattu</w:t>
      </w:r>
      <w:proofErr w:type="spellEnd"/>
      <w:r w:rsidRPr="00853B3C">
        <w:rPr>
          <w:lang w:val="fr-BE"/>
        </w:rPr>
        <w:t xml:space="preserve"> (2019)</w:t>
      </w:r>
      <w:r>
        <w:rPr>
          <w:lang w:val="fr-BE"/>
        </w:rPr>
        <w:t>.</w:t>
      </w:r>
    </w:p>
  </w:footnote>
  <w:footnote w:id="7">
    <w:p w14:paraId="531CE186" w14:textId="15CC8A9B" w:rsidR="164B6463" w:rsidRDefault="164B6463" w:rsidP="00652649">
      <w:pPr>
        <w:pStyle w:val="FootnoteText"/>
        <w:jc w:val="both"/>
        <w:rPr>
          <w:rFonts w:cs="Times New Roman"/>
        </w:rPr>
      </w:pPr>
      <w:r w:rsidRPr="164B6463">
        <w:rPr>
          <w:rStyle w:val="FootnoteReference"/>
          <w:rFonts w:cs="Times New Roman"/>
        </w:rPr>
        <w:footnoteRef/>
      </w:r>
      <w:r w:rsidRPr="00853B3C">
        <w:rPr>
          <w:lang w:val="fr-BE"/>
        </w:rPr>
        <w:t xml:space="preserve"> Muller et al. </w:t>
      </w:r>
      <w:r w:rsidRPr="164B6463">
        <w:rPr>
          <w:rFonts w:cs="Times New Roman"/>
        </w:rPr>
        <w:t>(2017)</w:t>
      </w:r>
      <w:r>
        <w:rPr>
          <w:rFonts w:cs="Times New Roman"/>
        </w:rPr>
        <w:t>.</w:t>
      </w:r>
    </w:p>
  </w:footnote>
  <w:footnote w:id="8">
    <w:p w14:paraId="0C5C0EFD" w14:textId="2A4F0057" w:rsidR="004C0A6D" w:rsidRPr="004C0A6D" w:rsidRDefault="004C0A6D" w:rsidP="00652649">
      <w:pPr>
        <w:pStyle w:val="FootnoteText"/>
        <w:jc w:val="both"/>
      </w:pPr>
      <w:r>
        <w:rPr>
          <w:rStyle w:val="FootnoteReference"/>
        </w:rPr>
        <w:footnoteRef/>
      </w:r>
      <w:r>
        <w:t xml:space="preserve"> </w:t>
      </w:r>
      <w:proofErr w:type="spellStart"/>
      <w:r w:rsidR="003D316A" w:rsidRPr="006D2862">
        <w:rPr>
          <w:rFonts w:cs="Times New Roman"/>
        </w:rPr>
        <w:t>Fontagné</w:t>
      </w:r>
      <w:proofErr w:type="spellEnd"/>
      <w:r w:rsidR="003D316A" w:rsidRPr="006D2862">
        <w:rPr>
          <w:rFonts w:cs="Times New Roman"/>
        </w:rPr>
        <w:t xml:space="preserve"> and </w:t>
      </w:r>
      <w:proofErr w:type="spellStart"/>
      <w:r w:rsidR="003D316A" w:rsidRPr="006D2862">
        <w:rPr>
          <w:rFonts w:cs="Times New Roman"/>
        </w:rPr>
        <w:t>Yotov</w:t>
      </w:r>
      <w:proofErr w:type="spellEnd"/>
      <w:r w:rsidR="003D316A" w:rsidRPr="006D2862">
        <w:rPr>
          <w:rFonts w:cs="Times New Roman"/>
        </w:rPr>
        <w:t xml:space="preserve"> (2025)</w:t>
      </w:r>
      <w:r w:rsidR="003D316A" w:rsidRPr="006D2862">
        <w:rPr>
          <w:rFonts w:cs="Times New Roman"/>
          <w:lang w:val="en-GB"/>
        </w:rPr>
        <w:t>.</w:t>
      </w:r>
      <w:r w:rsidR="000A7DFD" w:rsidRPr="006D2862">
        <w:rPr>
          <w:rFonts w:cs="Times New Roman"/>
          <w:lang w:val="en-GB"/>
        </w:rPr>
        <w:t xml:space="preserve"> </w:t>
      </w:r>
      <w:r w:rsidR="00F957DE">
        <w:t xml:space="preserve">Under the assumption that </w:t>
      </w:r>
      <w:r w:rsidR="003A2434" w:rsidRPr="006D2862">
        <w:rPr>
          <w:rFonts w:cs="Times New Roman"/>
          <w:lang w:val="en-GB"/>
        </w:rPr>
        <w:t>75% of the most successful decrease in bilateral trade costs for a given industry materialised for all industries within the Single Market</w:t>
      </w:r>
      <w:r w:rsidR="00AC34EE">
        <w:rPr>
          <w:rFonts w:cs="Times New Roman"/>
          <w:lang w:val="en-GB"/>
        </w:rPr>
        <w:t>.</w:t>
      </w:r>
    </w:p>
  </w:footnote>
  <w:footnote w:id="9">
    <w:p w14:paraId="10E50830" w14:textId="3FCC6995" w:rsidR="164B6463" w:rsidRDefault="164B6463" w:rsidP="00652649">
      <w:pPr>
        <w:pStyle w:val="FootnoteText"/>
        <w:jc w:val="both"/>
        <w:rPr>
          <w:rFonts w:cs="Times New Roman"/>
        </w:rPr>
      </w:pPr>
      <w:r w:rsidRPr="164B6463">
        <w:rPr>
          <w:rStyle w:val="FootnoteReference"/>
          <w:rFonts w:cs="Times New Roman"/>
        </w:rPr>
        <w:footnoteRef/>
      </w:r>
      <w:r w:rsidRPr="164B6463">
        <w:rPr>
          <w:rFonts w:cs="Times New Roman"/>
        </w:rPr>
        <w:t xml:space="preserve"> The </w:t>
      </w:r>
      <w:r w:rsidR="00CE5127">
        <w:rPr>
          <w:rFonts w:cs="Times New Roman"/>
        </w:rPr>
        <w:t xml:space="preserve">EU labour </w:t>
      </w:r>
      <w:r w:rsidRPr="164B6463">
        <w:rPr>
          <w:rFonts w:cs="Times New Roman"/>
        </w:rPr>
        <w:t>productivity gap with the US stood at 22% in 2023</w:t>
      </w:r>
      <w:r w:rsidR="00CE5127">
        <w:rPr>
          <w:rFonts w:cs="Times New Roman"/>
        </w:rPr>
        <w:t xml:space="preserve">, </w:t>
      </w:r>
      <w:r w:rsidR="00CE5127" w:rsidRPr="164B6463">
        <w:rPr>
          <w:rFonts w:cs="Times New Roman"/>
        </w:rPr>
        <w:t>measured by purchasing power adjusted GDP per hour worked. European Commission: 2025 Annual Single Market and Competitiveness Report</w:t>
      </w:r>
      <w:r w:rsidR="00CE5127">
        <w:rPr>
          <w:rFonts w:cs="Times New Roman"/>
        </w:rPr>
        <w:t>.</w:t>
      </w:r>
    </w:p>
  </w:footnote>
  <w:footnote w:id="10">
    <w:p w14:paraId="327346DD" w14:textId="13A59449" w:rsidR="00EC0CBA" w:rsidRPr="00DD118C" w:rsidRDefault="00EC0CBA" w:rsidP="00EC0CBA">
      <w:pPr>
        <w:pStyle w:val="FootnoteText"/>
        <w:jc w:val="both"/>
        <w:rPr>
          <w:rFonts w:cs="Times New Roman"/>
        </w:rPr>
      </w:pPr>
      <w:r w:rsidRPr="00DD118C">
        <w:rPr>
          <w:rStyle w:val="FootnoteReference"/>
          <w:rFonts w:cs="Times New Roman"/>
        </w:rPr>
        <w:footnoteRef/>
      </w:r>
      <w:r w:rsidRPr="00DD118C">
        <w:rPr>
          <w:rFonts w:cs="Times New Roman"/>
        </w:rPr>
        <w:t xml:space="preserve"> </w:t>
      </w:r>
      <w:r w:rsidR="00DA61AD">
        <w:rPr>
          <w:rFonts w:cs="Times New Roman"/>
        </w:rPr>
        <w:t>Report by Enr</w:t>
      </w:r>
      <w:r w:rsidR="00906E12">
        <w:rPr>
          <w:rFonts w:cs="Times New Roman"/>
        </w:rPr>
        <w:t>ico</w:t>
      </w:r>
      <w:r w:rsidRPr="00DD118C">
        <w:rPr>
          <w:rFonts w:cs="Times New Roman"/>
        </w:rPr>
        <w:t xml:space="preserve"> Letta: </w:t>
      </w:r>
      <w:r>
        <w:rPr>
          <w:rFonts w:cs="Times New Roman"/>
        </w:rPr>
        <w:t>‘</w:t>
      </w:r>
      <w:r w:rsidRPr="00DD118C">
        <w:rPr>
          <w:rFonts w:cs="Times New Roman"/>
        </w:rPr>
        <w:t>Much more than a market</w:t>
      </w:r>
      <w:r>
        <w:rPr>
          <w:rFonts w:cs="Times New Roman"/>
        </w:rPr>
        <w:t>’.</w:t>
      </w:r>
    </w:p>
  </w:footnote>
  <w:footnote w:id="11">
    <w:p w14:paraId="3207F696" w14:textId="09A2DE1C" w:rsidR="00E51CF9" w:rsidRPr="00DD118C" w:rsidRDefault="00E51CF9" w:rsidP="00E51CF9">
      <w:pPr>
        <w:pStyle w:val="FootnoteText"/>
        <w:jc w:val="both"/>
        <w:rPr>
          <w:rFonts w:cs="Times New Roman"/>
        </w:rPr>
      </w:pPr>
      <w:r w:rsidRPr="00DD118C">
        <w:rPr>
          <w:rStyle w:val="FootnoteReference"/>
          <w:rFonts w:cs="Times New Roman"/>
        </w:rPr>
        <w:footnoteRef/>
      </w:r>
      <w:r w:rsidR="00F942FE">
        <w:rPr>
          <w:rFonts w:cs="Times New Roman"/>
        </w:rPr>
        <w:t xml:space="preserve"> </w:t>
      </w:r>
      <w:r w:rsidR="00F942FE" w:rsidRPr="00F942FE">
        <w:rPr>
          <w:rFonts w:cs="Times New Roman"/>
        </w:rPr>
        <w:t>The Clean Industrial Deal: A joint roadmap for competitiveness and decarbonisation</w:t>
      </w:r>
      <w:r>
        <w:rPr>
          <w:rFonts w:cs="Times New Roman"/>
        </w:rPr>
        <w:t>,</w:t>
      </w:r>
      <w:r w:rsidR="008A243A">
        <w:rPr>
          <w:rFonts w:cs="Times New Roman"/>
        </w:rPr>
        <w:t xml:space="preserve"> </w:t>
      </w:r>
      <w:r w:rsidR="00716ACD" w:rsidRPr="00716ACD">
        <w:rPr>
          <w:rFonts w:cs="Times New Roman"/>
        </w:rPr>
        <w:t xml:space="preserve">COM(2025) 85 </w:t>
      </w:r>
    </w:p>
  </w:footnote>
  <w:footnote w:id="12">
    <w:p w14:paraId="0B726827" w14:textId="6EE032D9" w:rsidR="00EC0CBA" w:rsidRPr="00DD118C" w:rsidRDefault="00EC0CBA" w:rsidP="00EC0CBA">
      <w:pPr>
        <w:pStyle w:val="FootnoteText"/>
        <w:jc w:val="both"/>
        <w:rPr>
          <w:rFonts w:cs="Times New Roman"/>
        </w:rPr>
      </w:pPr>
      <w:r w:rsidRPr="00DD118C">
        <w:rPr>
          <w:rStyle w:val="FootnoteReference"/>
          <w:rFonts w:cs="Times New Roman"/>
        </w:rPr>
        <w:footnoteRef/>
      </w:r>
      <w:r w:rsidRPr="00DD118C">
        <w:rPr>
          <w:rFonts w:cs="Times New Roman"/>
        </w:rPr>
        <w:t xml:space="preserve"> </w:t>
      </w:r>
      <w:r w:rsidR="00906E12">
        <w:rPr>
          <w:rFonts w:cs="Times New Roman"/>
        </w:rPr>
        <w:t>Report by</w:t>
      </w:r>
      <w:r w:rsidRPr="00DD118C">
        <w:rPr>
          <w:rFonts w:cs="Times New Roman"/>
        </w:rPr>
        <w:t xml:space="preserve"> </w:t>
      </w:r>
      <w:r w:rsidR="00906E12">
        <w:rPr>
          <w:rFonts w:cs="Times New Roman"/>
        </w:rPr>
        <w:t>Mario</w:t>
      </w:r>
      <w:r w:rsidRPr="00DD118C">
        <w:rPr>
          <w:rFonts w:cs="Times New Roman"/>
        </w:rPr>
        <w:t xml:space="preserve"> Draghi: </w:t>
      </w:r>
      <w:r>
        <w:rPr>
          <w:rFonts w:cs="Times New Roman"/>
        </w:rPr>
        <w:t>‘</w:t>
      </w:r>
      <w:r w:rsidRPr="00DD118C">
        <w:rPr>
          <w:rFonts w:cs="Times New Roman"/>
        </w:rPr>
        <w:t>The future of European competitiveness – A competitiveness strategy for Europe</w:t>
      </w:r>
      <w:r>
        <w:rPr>
          <w:rFonts w:cs="Times New Roman"/>
        </w:rPr>
        <w:t>’</w:t>
      </w:r>
    </w:p>
  </w:footnote>
  <w:footnote w:id="13">
    <w:p w14:paraId="3F1247CE" w14:textId="7CBD5125" w:rsidR="00EC0CBA" w:rsidRPr="00DD118C" w:rsidRDefault="00EC0CBA" w:rsidP="00EC0CBA">
      <w:pPr>
        <w:pStyle w:val="FootnoteText"/>
        <w:jc w:val="both"/>
        <w:rPr>
          <w:rFonts w:cs="Times New Roman"/>
        </w:rPr>
      </w:pPr>
      <w:r w:rsidRPr="00DD118C">
        <w:rPr>
          <w:rFonts w:cs="Times New Roman"/>
          <w:vertAlign w:val="superscript"/>
        </w:rPr>
        <w:footnoteRef/>
      </w:r>
      <w:r w:rsidRPr="00DD118C">
        <w:rPr>
          <w:rFonts w:cs="Times New Roman"/>
        </w:rPr>
        <w:t xml:space="preserve"> </w:t>
      </w:r>
      <w:r w:rsidR="00906E12">
        <w:rPr>
          <w:rFonts w:cs="Times New Roman"/>
        </w:rPr>
        <w:t xml:space="preserve">Report by </w:t>
      </w:r>
      <w:proofErr w:type="spellStart"/>
      <w:r w:rsidR="00906E12">
        <w:rPr>
          <w:rFonts w:cs="Times New Roman"/>
        </w:rPr>
        <w:t>Sauli</w:t>
      </w:r>
      <w:proofErr w:type="spellEnd"/>
      <w:r w:rsidRPr="00DD118C">
        <w:rPr>
          <w:rFonts w:cs="Times New Roman"/>
        </w:rPr>
        <w:t xml:space="preserve"> Niinistö: </w:t>
      </w:r>
      <w:r>
        <w:rPr>
          <w:rFonts w:cs="Times New Roman"/>
        </w:rPr>
        <w:t>‘</w:t>
      </w:r>
      <w:r w:rsidRPr="00DD118C">
        <w:rPr>
          <w:rFonts w:cs="Times New Roman"/>
        </w:rPr>
        <w:t>Safer Together – Strengthening Europe’s Civilian and Military Preparedness and Readiness</w:t>
      </w:r>
      <w:r>
        <w:rPr>
          <w:rFonts w:cs="Times New Roman"/>
        </w:rPr>
        <w:t>’.</w:t>
      </w:r>
    </w:p>
  </w:footnote>
  <w:footnote w:id="14">
    <w:p w14:paraId="683C5F5C" w14:textId="436E4AED" w:rsidR="2C7AF87A" w:rsidRDefault="2C7AF87A" w:rsidP="0014769C">
      <w:pPr>
        <w:pStyle w:val="FootnoteText"/>
        <w:jc w:val="both"/>
      </w:pPr>
      <w:r w:rsidRPr="2C7AF87A">
        <w:rPr>
          <w:rStyle w:val="FootnoteReference"/>
        </w:rPr>
        <w:footnoteRef/>
      </w:r>
      <w:r>
        <w:t xml:space="preserve"> COM(2025) 30.</w:t>
      </w:r>
    </w:p>
  </w:footnote>
  <w:footnote w:id="15">
    <w:p w14:paraId="0F0A7EBD" w14:textId="08A0A978" w:rsidR="00EC0CBA" w:rsidRPr="00DD118C" w:rsidRDefault="00EC0CBA" w:rsidP="005C60E8">
      <w:pPr>
        <w:pStyle w:val="FootnoteText"/>
        <w:jc w:val="both"/>
        <w:rPr>
          <w:rFonts w:cs="Times New Roman"/>
        </w:rPr>
      </w:pPr>
      <w:r w:rsidRPr="00DD118C">
        <w:rPr>
          <w:rStyle w:val="FootnoteReference"/>
          <w:rFonts w:cs="Times New Roman"/>
        </w:rPr>
        <w:footnoteRef/>
      </w:r>
      <w:r w:rsidRPr="00DD118C">
        <w:rPr>
          <w:rFonts w:cs="Times New Roman"/>
        </w:rPr>
        <w:t xml:space="preserve"> </w:t>
      </w:r>
      <w:r>
        <w:rPr>
          <w:rFonts w:cs="Times New Roman"/>
        </w:rPr>
        <w:t xml:space="preserve">European Commission: Annual Single Market and Competitiveness Report, </w:t>
      </w:r>
      <w:r w:rsidRPr="00F766B8">
        <w:rPr>
          <w:rFonts w:cs="Times New Roman"/>
        </w:rPr>
        <w:t>COM(2025) 26</w:t>
      </w:r>
      <w:r>
        <w:rPr>
          <w:rFonts w:cs="Times New Roman"/>
        </w:rPr>
        <w:t>.</w:t>
      </w:r>
    </w:p>
  </w:footnote>
  <w:footnote w:id="16">
    <w:p w14:paraId="728507A4" w14:textId="4C600DBA" w:rsidR="00C91339" w:rsidRPr="00B80BBF" w:rsidRDefault="00C91339" w:rsidP="00C611E6">
      <w:pPr>
        <w:pStyle w:val="FootnoteText"/>
        <w:jc w:val="both"/>
        <w:rPr>
          <w:lang w:val="lv-LV"/>
        </w:rPr>
      </w:pPr>
      <w:r>
        <w:rPr>
          <w:rStyle w:val="FootnoteReference"/>
        </w:rPr>
        <w:footnoteRef/>
      </w:r>
      <w:r w:rsidRPr="00C91339">
        <w:rPr>
          <w:lang w:val="lv-LV"/>
        </w:rPr>
        <w:t xml:space="preserve"> </w:t>
      </w:r>
      <w:r w:rsidRPr="00B94EB3">
        <w:rPr>
          <w:lang w:val="en-AU"/>
        </w:rPr>
        <w:t>Simpler and Faster Europe: Communication on Implementation and Simplification</w:t>
      </w:r>
      <w:r>
        <w:t>, COM(2025) 47</w:t>
      </w:r>
      <w:r w:rsidRPr="00B94EB3">
        <w:rPr>
          <w:lang w:val="en-AU"/>
        </w:rPr>
        <w:t>.</w:t>
      </w:r>
      <w:r>
        <w:rPr>
          <w:lang w:val="lv-LV"/>
        </w:rPr>
        <w:t xml:space="preserve">  </w:t>
      </w:r>
    </w:p>
  </w:footnote>
  <w:footnote w:id="17">
    <w:p w14:paraId="41EEE9C9" w14:textId="193B3D63" w:rsidR="00437845" w:rsidRPr="004668C7" w:rsidRDefault="00437845" w:rsidP="00AA7FA9">
      <w:pPr>
        <w:pStyle w:val="FootnoteText"/>
        <w:jc w:val="both"/>
      </w:pPr>
      <w:r>
        <w:rPr>
          <w:rStyle w:val="FootnoteReference"/>
        </w:rPr>
        <w:footnoteRef/>
      </w:r>
      <w:r w:rsidR="243BF799" w:rsidRPr="00D87C0A">
        <w:rPr>
          <w:lang w:val="lv-LV"/>
        </w:rPr>
        <w:t xml:space="preserve"> </w:t>
      </w:r>
      <w:hyperlink r:id="rId3" w:history="1">
        <w:r>
          <w:rPr>
            <w:rStyle w:val="Hyperlink"/>
          </w:rPr>
          <w:t>Synopsis report on the Single Market Strategy consultation activities</w:t>
        </w:r>
      </w:hyperlink>
      <w:r>
        <w:t>.</w:t>
      </w:r>
      <w:r w:rsidR="243BF799" w:rsidRPr="004668C7">
        <w:t xml:space="preserve"> </w:t>
      </w:r>
    </w:p>
  </w:footnote>
  <w:footnote w:id="18">
    <w:p w14:paraId="0758FA42" w14:textId="3FB0A24D" w:rsidR="00C64565" w:rsidRPr="00C64565" w:rsidRDefault="00C64565" w:rsidP="003E30A2">
      <w:pPr>
        <w:pStyle w:val="FootnoteText"/>
        <w:jc w:val="both"/>
      </w:pPr>
      <w:r>
        <w:rPr>
          <w:rStyle w:val="FootnoteReference"/>
        </w:rPr>
        <w:footnoteRef/>
      </w:r>
      <w:r>
        <w:t xml:space="preserve"> </w:t>
      </w:r>
      <w:r w:rsidRPr="00887078">
        <w:rPr>
          <w:rFonts w:cs="Times New Roman"/>
        </w:rPr>
        <w:t xml:space="preserve">Report by Mario Draghi: </w:t>
      </w:r>
      <w:r>
        <w:rPr>
          <w:rFonts w:cs="Times New Roman"/>
        </w:rPr>
        <w:t>‘</w:t>
      </w:r>
      <w:r w:rsidRPr="00887078">
        <w:rPr>
          <w:rFonts w:cs="Times New Roman"/>
        </w:rPr>
        <w:t>The future of European competitiveness – A competitiveness strategy for Europe</w:t>
      </w:r>
      <w:r>
        <w:rPr>
          <w:rFonts w:cs="Times New Roman"/>
        </w:rPr>
        <w:t>’.</w:t>
      </w:r>
    </w:p>
  </w:footnote>
  <w:footnote w:id="19">
    <w:p w14:paraId="0EAB333D" w14:textId="655ABBBA" w:rsidR="00CB700A" w:rsidRDefault="00CB700A" w:rsidP="0022194A">
      <w:pPr>
        <w:pStyle w:val="FootnoteText"/>
        <w:jc w:val="both"/>
      </w:pPr>
      <w:r>
        <w:rPr>
          <w:rStyle w:val="FootnoteReference"/>
        </w:rPr>
        <w:footnoteRef/>
      </w:r>
      <w:r>
        <w:t xml:space="preserve"> </w:t>
      </w:r>
      <w:r w:rsidRPr="00887078">
        <w:rPr>
          <w:rFonts w:cs="Times New Roman"/>
        </w:rPr>
        <w:t>As outlined in the Joint White Paper for European Defence Readiness 2030, JOIN(2025)</w:t>
      </w:r>
      <w:r>
        <w:rPr>
          <w:rFonts w:cs="Times New Roman"/>
        </w:rPr>
        <w:t xml:space="preserve"> </w:t>
      </w:r>
      <w:r w:rsidRPr="00887078">
        <w:rPr>
          <w:rFonts w:cs="Times New Roman"/>
        </w:rPr>
        <w:t>120, the first step will be an Omnibus proposal by June 2025.</w:t>
      </w:r>
    </w:p>
  </w:footnote>
  <w:footnote w:id="20">
    <w:p w14:paraId="26977ECF" w14:textId="43F5CE36" w:rsidR="00CB700A" w:rsidRDefault="00CB700A" w:rsidP="008A453D">
      <w:pPr>
        <w:pStyle w:val="FootnoteText"/>
        <w:jc w:val="both"/>
      </w:pPr>
      <w:r>
        <w:rPr>
          <w:rStyle w:val="FootnoteReference"/>
        </w:rPr>
        <w:footnoteRef/>
      </w:r>
      <w:r>
        <w:t xml:space="preserve"> </w:t>
      </w:r>
      <w:r w:rsidRPr="001C1FC2">
        <w:rPr>
          <w:rFonts w:cs="Times New Roman"/>
          <w:lang w:val="en-GB"/>
        </w:rPr>
        <w:t>Directive 2009/81/EC</w:t>
      </w:r>
      <w:r>
        <w:rPr>
          <w:rFonts w:cs="Times New Roman"/>
          <w:lang w:val="en-GB"/>
        </w:rPr>
        <w:t>.</w:t>
      </w:r>
    </w:p>
  </w:footnote>
  <w:footnote w:id="21">
    <w:p w14:paraId="581107CE" w14:textId="62088138" w:rsidR="00CB700A" w:rsidRDefault="00CB700A" w:rsidP="00CB700A">
      <w:pPr>
        <w:pStyle w:val="FootnoteText"/>
        <w:jc w:val="both"/>
      </w:pPr>
      <w:r>
        <w:rPr>
          <w:rStyle w:val="FootnoteReference"/>
        </w:rPr>
        <w:footnoteRef/>
      </w:r>
      <w:r>
        <w:t xml:space="preserve"> </w:t>
      </w:r>
      <w:r w:rsidRPr="00BD75A9">
        <w:rPr>
          <w:rFonts w:cs="Times New Roman"/>
        </w:rPr>
        <w:t>SMET</w:t>
      </w:r>
      <w:r>
        <w:rPr>
          <w:rFonts w:cs="Times New Roman"/>
        </w:rPr>
        <w:t xml:space="preserve"> </w:t>
      </w:r>
      <w:r w:rsidRPr="00061734">
        <w:rPr>
          <w:rFonts w:cs="Times New Roman"/>
        </w:rPr>
        <w:t>bring</w:t>
      </w:r>
      <w:r>
        <w:rPr>
          <w:rFonts w:cs="Times New Roman"/>
        </w:rPr>
        <w:t>s together the Member States’ services and the Commission and</w:t>
      </w:r>
      <w:r w:rsidRPr="00061734">
        <w:rPr>
          <w:rFonts w:cs="Times New Roman"/>
        </w:rPr>
        <w:t xml:space="preserve"> focus</w:t>
      </w:r>
      <w:r>
        <w:rPr>
          <w:rFonts w:cs="Times New Roman"/>
        </w:rPr>
        <w:t>es</w:t>
      </w:r>
      <w:r w:rsidRPr="00061734">
        <w:rPr>
          <w:rFonts w:cs="Times New Roman"/>
        </w:rPr>
        <w:t xml:space="preserve"> on</w:t>
      </w:r>
      <w:r w:rsidRPr="00660BBA">
        <w:rPr>
          <w:rFonts w:cs="Times New Roman"/>
        </w:rPr>
        <w:t xml:space="preserve"> elimination </w:t>
      </w:r>
      <w:r w:rsidRPr="20202EF1">
        <w:rPr>
          <w:rFonts w:cs="Times New Roman"/>
        </w:rPr>
        <w:t>of</w:t>
      </w:r>
      <w:r>
        <w:rPr>
          <w:rFonts w:cs="Times New Roman"/>
        </w:rPr>
        <w:t xml:space="preserve"> concrete</w:t>
      </w:r>
      <w:r w:rsidRPr="4B5B5FDF">
        <w:rPr>
          <w:rFonts w:cs="Times New Roman"/>
        </w:rPr>
        <w:t xml:space="preserve"> barriers</w:t>
      </w:r>
      <w:r w:rsidRPr="00660BBA">
        <w:rPr>
          <w:rFonts w:cs="Times New Roman"/>
        </w:rPr>
        <w:t xml:space="preserve"> hamper</w:t>
      </w:r>
      <w:r>
        <w:rPr>
          <w:rFonts w:cs="Times New Roman"/>
        </w:rPr>
        <w:t>ing</w:t>
      </w:r>
      <w:r w:rsidRPr="00660BBA">
        <w:rPr>
          <w:rFonts w:cs="Times New Roman"/>
        </w:rPr>
        <w:t xml:space="preserve"> </w:t>
      </w:r>
      <w:r>
        <w:rPr>
          <w:rFonts w:cs="Times New Roman"/>
        </w:rPr>
        <w:t xml:space="preserve">Single Market </w:t>
      </w:r>
      <w:r w:rsidRPr="00660BBA">
        <w:rPr>
          <w:rFonts w:cs="Times New Roman"/>
        </w:rPr>
        <w:t>freedom</w:t>
      </w:r>
      <w:r>
        <w:rPr>
          <w:rFonts w:cs="Times New Roman"/>
        </w:rPr>
        <w:t>s</w:t>
      </w:r>
      <w:r w:rsidRPr="00660BBA">
        <w:rPr>
          <w:rFonts w:cs="Times New Roman"/>
        </w:rPr>
        <w:t xml:space="preserve"> of citizens</w:t>
      </w:r>
      <w:r>
        <w:rPr>
          <w:rFonts w:cs="Times New Roman"/>
        </w:rPr>
        <w:t xml:space="preserve">, </w:t>
      </w:r>
      <w:r w:rsidRPr="00660BBA">
        <w:rPr>
          <w:rFonts w:cs="Times New Roman"/>
        </w:rPr>
        <w:t>EU businesses and self-employed</w:t>
      </w:r>
      <w:r>
        <w:rPr>
          <w:rFonts w:cs="Times New Roman"/>
        </w:rPr>
        <w:t>, who aim to benefit from</w:t>
      </w:r>
      <w:r w:rsidRPr="00660BBA">
        <w:rPr>
          <w:rFonts w:cs="Times New Roman"/>
        </w:rPr>
        <w:t xml:space="preserve"> the Single Market</w:t>
      </w:r>
      <w:r>
        <w:rPr>
          <w:rFonts w:cs="Times New Roman"/>
        </w:rPr>
        <w:t xml:space="preserve">. </w:t>
      </w:r>
      <w:r w:rsidR="00407EB4">
        <w:rPr>
          <w:rFonts w:cs="Times New Roman"/>
        </w:rPr>
        <w:t>For</w:t>
      </w:r>
      <w:r>
        <w:rPr>
          <w:rFonts w:cs="Times New Roman"/>
        </w:rPr>
        <w:t xml:space="preserve"> more </w:t>
      </w:r>
      <w:r w:rsidR="00407EB4">
        <w:rPr>
          <w:rFonts w:cs="Times New Roman"/>
        </w:rPr>
        <w:t xml:space="preserve">information </w:t>
      </w:r>
      <w:r>
        <w:t>on SMET</w:t>
      </w:r>
      <w:r w:rsidR="00407EB4">
        <w:t>, see</w:t>
      </w:r>
      <w:r>
        <w:t xml:space="preserve"> Chapter 5. </w:t>
      </w:r>
      <w:r w:rsidRPr="00D60329">
        <w:t>Enforcing respect of Single Market rules</w:t>
      </w:r>
      <w:r>
        <w:t xml:space="preserve"> and </w:t>
      </w:r>
      <w:r w:rsidRPr="00430575">
        <w:rPr>
          <w:lang w:val="en-US"/>
        </w:rPr>
        <w:t xml:space="preserve">the </w:t>
      </w:r>
      <w:hyperlink r:id="rId4" w:history="1">
        <w:r w:rsidRPr="00430575">
          <w:rPr>
            <w:rStyle w:val="Hyperlink"/>
            <w:lang w:val="en-US"/>
          </w:rPr>
          <w:t>SMET dedicated website</w:t>
        </w:r>
      </w:hyperlink>
      <w:r>
        <w:t xml:space="preserve">. </w:t>
      </w:r>
    </w:p>
  </w:footnote>
  <w:footnote w:id="22">
    <w:p w14:paraId="20655775" w14:textId="77777777" w:rsidR="00CB700A" w:rsidRPr="00B73F61" w:rsidRDefault="00CB700A" w:rsidP="00CB700A">
      <w:pPr>
        <w:pStyle w:val="FootnoteText"/>
        <w:jc w:val="both"/>
        <w:rPr>
          <w:lang w:val="en-US"/>
        </w:rPr>
      </w:pPr>
      <w:r>
        <w:rPr>
          <w:rStyle w:val="FootnoteReference"/>
        </w:rPr>
        <w:footnoteRef/>
      </w:r>
      <w:r>
        <w:t xml:space="preserve"> For instance, so far </w:t>
      </w:r>
      <w:r w:rsidRPr="00677ED1">
        <w:rPr>
          <w:lang w:val="en-US"/>
        </w:rPr>
        <w:t xml:space="preserve">SMET members have not been able to convince their colleagues </w:t>
      </w:r>
      <w:r>
        <w:rPr>
          <w:lang w:val="en-US"/>
        </w:rPr>
        <w:t>from the responsible institutions</w:t>
      </w:r>
      <w:r w:rsidRPr="00677ED1">
        <w:rPr>
          <w:lang w:val="en-US"/>
        </w:rPr>
        <w:t xml:space="preserve"> to introduce a sufficient number of good practices aiming to make it easier for all businesses to open a bank account in their Member State. </w:t>
      </w:r>
      <w:r>
        <w:rPr>
          <w:lang w:val="en-US"/>
        </w:rPr>
        <w:t xml:space="preserve">Currently, out of 5 best practices per Member State, overall 40% has been implemented, 22% is being considered and 24% will not be considered (no information on 13%). </w:t>
      </w:r>
      <w:r w:rsidRPr="00677ED1">
        <w:rPr>
          <w:lang w:val="en-US"/>
        </w:rPr>
        <w:t>A high</w:t>
      </w:r>
      <w:r>
        <w:rPr>
          <w:lang w:val="en-US"/>
        </w:rPr>
        <w:t>-</w:t>
      </w:r>
      <w:r w:rsidRPr="00677ED1">
        <w:rPr>
          <w:lang w:val="en-US"/>
        </w:rPr>
        <w:t xml:space="preserve">level political meeting should increase the uptake of the proposed solutions. </w:t>
      </w:r>
    </w:p>
  </w:footnote>
  <w:footnote w:id="23">
    <w:p w14:paraId="6AD8F360" w14:textId="52D1917E" w:rsidR="00CB700A" w:rsidRDefault="00CB700A" w:rsidP="00887078">
      <w:pPr>
        <w:pStyle w:val="FootnoteText"/>
        <w:jc w:val="both"/>
      </w:pPr>
      <w:r>
        <w:rPr>
          <w:rStyle w:val="FootnoteReference"/>
        </w:rPr>
        <w:footnoteRef/>
      </w:r>
      <w:r>
        <w:t xml:space="preserve"> See more on </w:t>
      </w:r>
      <w:r w:rsidR="009D7A96">
        <w:t>preventive</w:t>
      </w:r>
      <w:r>
        <w:t xml:space="preserve"> tools in Chapter 5. </w:t>
      </w:r>
      <w:r w:rsidRPr="002862F9">
        <w:t>Enforcing respect of Single Market rules</w:t>
      </w:r>
      <w:r>
        <w:t>.</w:t>
      </w:r>
    </w:p>
  </w:footnote>
  <w:footnote w:id="24">
    <w:p w14:paraId="1FFD9BD8" w14:textId="6A492922" w:rsidR="00CB700A" w:rsidRDefault="00CB700A" w:rsidP="00CB700A">
      <w:pPr>
        <w:pStyle w:val="FootnoteText"/>
        <w:jc w:val="both"/>
        <w:rPr>
          <w:rFonts w:cs="Times New Roman"/>
        </w:rPr>
      </w:pPr>
      <w:r w:rsidRPr="2C7AF87A">
        <w:rPr>
          <w:rStyle w:val="FootnoteReference"/>
        </w:rPr>
        <w:footnoteRef/>
      </w:r>
      <w:r>
        <w:t xml:space="preserve"> Based on the Commission’s statistics concerning notifications under Single Market Transparency Directive (</w:t>
      </w:r>
      <w:r w:rsidRPr="2C7AF87A">
        <w:rPr>
          <w:rFonts w:cs="Times New Roman"/>
        </w:rPr>
        <w:t>Directive (EU) 2015/1535) and Services Directive</w:t>
      </w:r>
      <w:r>
        <w:t xml:space="preserve"> (</w:t>
      </w:r>
      <w:r w:rsidRPr="2C7AF87A">
        <w:rPr>
          <w:rFonts w:cs="Times New Roman"/>
        </w:rPr>
        <w:t>Directive 2006/123/EC)</w:t>
      </w:r>
      <w:r>
        <w:rPr>
          <w:rFonts w:cs="Times New Roman"/>
        </w:rPr>
        <w:t>.</w:t>
      </w:r>
    </w:p>
  </w:footnote>
  <w:footnote w:id="25">
    <w:p w14:paraId="3268A0C4" w14:textId="0E041AE8" w:rsidR="0087767B" w:rsidRDefault="0087767B" w:rsidP="00887078">
      <w:pPr>
        <w:pStyle w:val="FootnoteText"/>
        <w:jc w:val="both"/>
      </w:pPr>
      <w:r>
        <w:rPr>
          <w:rStyle w:val="FootnoteReference"/>
        </w:rPr>
        <w:footnoteRef/>
      </w:r>
      <w:r>
        <w:t xml:space="preserve"> A Competitiveness Compass for the EU, COM(2025) 30.</w:t>
      </w:r>
    </w:p>
  </w:footnote>
  <w:footnote w:id="26">
    <w:p w14:paraId="044B4BED" w14:textId="39383B03" w:rsidR="0058218D" w:rsidRDefault="0058218D" w:rsidP="0058218D">
      <w:pPr>
        <w:pStyle w:val="FootnoteText"/>
        <w:jc w:val="both"/>
      </w:pPr>
      <w:r w:rsidRPr="0063723C">
        <w:rPr>
          <w:rStyle w:val="FootnoteReference"/>
        </w:rPr>
        <w:footnoteRef/>
      </w:r>
      <w:r>
        <w:t xml:space="preserve"> </w:t>
      </w:r>
      <w:r w:rsidRPr="00A8515E">
        <w:t>Assessment of framework conditions for business transfers in Member States</w:t>
      </w:r>
      <w:r>
        <w:t xml:space="preserve">, The network of SME Envoys, </w:t>
      </w:r>
      <w:r w:rsidRPr="0022785B">
        <w:t xml:space="preserve"> </w:t>
      </w:r>
      <w:hyperlink r:id="rId5" w:history="1">
        <w:r w:rsidRPr="009F420F">
          <w:rPr>
            <w:rStyle w:val="Hyperlink"/>
          </w:rPr>
          <w:t>https://ec.europa.eu/docsroom/documents/60694</w:t>
        </w:r>
      </w:hyperlink>
    </w:p>
  </w:footnote>
  <w:footnote w:id="27">
    <w:p w14:paraId="57AC8748" w14:textId="4447BDF0" w:rsidR="0058218D" w:rsidRDefault="0058218D" w:rsidP="00887078">
      <w:pPr>
        <w:pStyle w:val="FootnoteText"/>
        <w:jc w:val="both"/>
      </w:pPr>
      <w:r>
        <w:rPr>
          <w:rStyle w:val="FootnoteReference"/>
        </w:rPr>
        <w:footnoteRef/>
      </w:r>
      <w:r>
        <w:t xml:space="preserve"> </w:t>
      </w:r>
      <w:r w:rsidRPr="006A054C">
        <w:t>94/1069/EC: Commission Recommendation of 7 December 1994 on the transfer of small and medium-sized enterprises</w:t>
      </w:r>
      <w:r>
        <w:t>.</w:t>
      </w:r>
    </w:p>
  </w:footnote>
  <w:footnote w:id="28">
    <w:p w14:paraId="13550A77" w14:textId="423579B6" w:rsidR="00CA761F" w:rsidRPr="00DE111E" w:rsidRDefault="00CA761F" w:rsidP="00887078">
      <w:pPr>
        <w:pStyle w:val="FootnoteText"/>
        <w:jc w:val="both"/>
      </w:pPr>
      <w:r>
        <w:rPr>
          <w:rStyle w:val="FootnoteReference"/>
        </w:rPr>
        <w:footnoteRef/>
      </w:r>
      <w:r>
        <w:t xml:space="preserve"> </w:t>
      </w:r>
      <w:r>
        <w:rPr>
          <w:lang w:val="en-US"/>
        </w:rPr>
        <w:t>European Court of Auditors: ‘The Recognition of Professional Qualifications’; Special Report 10/2024.</w:t>
      </w:r>
    </w:p>
  </w:footnote>
  <w:footnote w:id="29">
    <w:p w14:paraId="7E1593C7" w14:textId="70D23518" w:rsidR="002F0587" w:rsidRPr="00A64FEC" w:rsidRDefault="002F0587" w:rsidP="00887078">
      <w:pPr>
        <w:pStyle w:val="FootnoteText"/>
        <w:jc w:val="both"/>
      </w:pPr>
      <w:r>
        <w:rPr>
          <w:rStyle w:val="FootnoteReference"/>
        </w:rPr>
        <w:footnoteRef/>
      </w:r>
      <w:r>
        <w:t xml:space="preserve"> </w:t>
      </w:r>
      <w:r>
        <w:rPr>
          <w:lang w:val="en-US"/>
        </w:rPr>
        <w:t>COM(2025) 90.</w:t>
      </w:r>
    </w:p>
  </w:footnote>
  <w:footnote w:id="30">
    <w:p w14:paraId="55BB22F5" w14:textId="6288A3B9" w:rsidR="003A2999" w:rsidRDefault="003A2999" w:rsidP="00887078">
      <w:pPr>
        <w:pStyle w:val="FootnoteText"/>
        <w:jc w:val="both"/>
      </w:pPr>
      <w:r>
        <w:rPr>
          <w:rStyle w:val="FootnoteReference"/>
        </w:rPr>
        <w:footnoteRef/>
      </w:r>
      <w:r>
        <w:t xml:space="preserve"> i.e. </w:t>
      </w:r>
      <w:r w:rsidRPr="00826BD2">
        <w:t>harmonised standards and other European standards supporting EU law</w:t>
      </w:r>
      <w:r>
        <w:t>.</w:t>
      </w:r>
    </w:p>
  </w:footnote>
  <w:footnote w:id="31">
    <w:p w14:paraId="50D1BFF1" w14:textId="77777777" w:rsidR="00106CC7" w:rsidRPr="002B4B08" w:rsidRDefault="00106CC7" w:rsidP="00106CC7">
      <w:pPr>
        <w:pStyle w:val="FootnoteText"/>
        <w:jc w:val="both"/>
        <w:rPr>
          <w:rFonts w:cs="Times New Roman"/>
        </w:rPr>
      </w:pPr>
      <w:r w:rsidRPr="002B4B08">
        <w:rPr>
          <w:rStyle w:val="FootnoteReference"/>
          <w:rFonts w:cs="Times New Roman"/>
        </w:rPr>
        <w:footnoteRef/>
      </w:r>
      <w:r w:rsidRPr="002B4B08">
        <w:rPr>
          <w:rFonts w:cs="Times New Roman"/>
        </w:rPr>
        <w:t xml:space="preserve"> The DPP was first introduced by the </w:t>
      </w:r>
      <w:proofErr w:type="spellStart"/>
      <w:r w:rsidRPr="002B4B08">
        <w:rPr>
          <w:rFonts w:cs="Times New Roman"/>
        </w:rPr>
        <w:t>Ecodesign</w:t>
      </w:r>
      <w:proofErr w:type="spellEnd"/>
      <w:r w:rsidRPr="002B4B08">
        <w:rPr>
          <w:rFonts w:cs="Times New Roman"/>
        </w:rPr>
        <w:t xml:space="preserve"> for Sustainable Products Regulation (ESPR). It will serve as a digital information carrier and will be accessed using a QR code placed on a product, eliminating the need for voluminous paper documentation. Its technical implementation is ongoing and it is expected to become operational for first product categories in 2026. See more information in the chapter on digitalisation.</w:t>
      </w:r>
    </w:p>
  </w:footnote>
  <w:footnote w:id="32">
    <w:p w14:paraId="018E3AFF" w14:textId="345EFCD7" w:rsidR="004B27AD" w:rsidRDefault="004B27AD" w:rsidP="00887078">
      <w:pPr>
        <w:pStyle w:val="FootnoteText"/>
        <w:jc w:val="both"/>
        <w:rPr>
          <w:rFonts w:cs="Times New Roman"/>
        </w:rPr>
      </w:pPr>
      <w:r w:rsidRPr="650135B8">
        <w:rPr>
          <w:rStyle w:val="FootnoteReference"/>
          <w:rFonts w:cs="Times New Roman"/>
        </w:rPr>
        <w:footnoteRef/>
      </w:r>
      <w:r w:rsidRPr="650135B8">
        <w:rPr>
          <w:rFonts w:cs="Times New Roman"/>
        </w:rPr>
        <w:t xml:space="preserve"> </w:t>
      </w:r>
      <w:r w:rsidR="002F0B39">
        <w:rPr>
          <w:rFonts w:cs="Times New Roman"/>
        </w:rPr>
        <w:t>The preparation of the Circular Economy Act will be supported</w:t>
      </w:r>
      <w:r w:rsidRPr="650135B8">
        <w:rPr>
          <w:rFonts w:cs="Times New Roman"/>
        </w:rPr>
        <w:t xml:space="preserve"> </w:t>
      </w:r>
      <w:r w:rsidR="00015AD9">
        <w:rPr>
          <w:rFonts w:cs="Times New Roman"/>
        </w:rPr>
        <w:t>by</w:t>
      </w:r>
      <w:r w:rsidRPr="650135B8">
        <w:rPr>
          <w:rFonts w:cs="Times New Roman"/>
        </w:rPr>
        <w:t xml:space="preserve"> the discussions in the Clean Industrial Dialogue on Circularity with a dedicated focus on the Single Market.</w:t>
      </w:r>
    </w:p>
  </w:footnote>
  <w:footnote w:id="33">
    <w:p w14:paraId="02E675C2" w14:textId="5080A6B4" w:rsidR="008A106E" w:rsidRPr="002B4B08" w:rsidRDefault="008A106E" w:rsidP="008A106E">
      <w:pPr>
        <w:pStyle w:val="FootnoteText"/>
        <w:jc w:val="both"/>
        <w:rPr>
          <w:rFonts w:cs="Times New Roman"/>
        </w:rPr>
      </w:pPr>
      <w:r w:rsidRPr="002B4B08">
        <w:rPr>
          <w:rStyle w:val="FootnoteReference"/>
          <w:rFonts w:cs="Times New Roman"/>
        </w:rPr>
        <w:footnoteRef/>
      </w:r>
      <w:r w:rsidRPr="002B4B08">
        <w:rPr>
          <w:rFonts w:cs="Times New Roman"/>
        </w:rPr>
        <w:t xml:space="preserve"> The NLF is based on two key legal acts from 2008: Decision No 768/2008/EC, which outlines a model for EU product legislation, and Regulation (EC) No 765/2008, complemented and partially replaced by the Market Surveillance Regulation in 2019</w:t>
      </w:r>
      <w:r w:rsidR="00252E81">
        <w:rPr>
          <w:rFonts w:cs="Times New Roman"/>
        </w:rPr>
        <w:t xml:space="preserve">. </w:t>
      </w:r>
      <w:r w:rsidR="00252E81" w:rsidRPr="3FB4FF3B">
        <w:rPr>
          <w:rFonts w:cs="Times New Roman"/>
        </w:rPr>
        <w:t>Regulation (EC) No 765/2008</w:t>
      </w:r>
      <w:r w:rsidR="00252E81">
        <w:rPr>
          <w:rFonts w:cs="Times New Roman"/>
        </w:rPr>
        <w:t xml:space="preserve"> </w:t>
      </w:r>
      <w:r w:rsidRPr="002B4B08">
        <w:rPr>
          <w:rFonts w:cs="Times New Roman"/>
        </w:rPr>
        <w:t>establish</w:t>
      </w:r>
      <w:r w:rsidR="00252E81">
        <w:rPr>
          <w:rFonts w:cs="Times New Roman"/>
        </w:rPr>
        <w:t>es</w:t>
      </w:r>
      <w:r w:rsidRPr="002B4B08">
        <w:rPr>
          <w:rFonts w:cs="Times New Roman"/>
        </w:rPr>
        <w:t xml:space="preserve"> a rulebook for </w:t>
      </w:r>
      <w:r w:rsidR="00194F50" w:rsidRPr="002B4B08">
        <w:rPr>
          <w:rFonts w:cs="Times New Roman"/>
        </w:rPr>
        <w:t>accreditation and CE mark</w:t>
      </w:r>
      <w:r w:rsidRPr="002B4B08">
        <w:rPr>
          <w:rFonts w:cs="Times New Roman"/>
        </w:rPr>
        <w:t>. The 29 pieces of legislation that are aligned with this model regulate diverse product categories, such as toys, explosives, medical devices, measuring instruments, fertilisers, marine equipment, drones, and batteries. The NLF underpins approximately 80% of industrial production and 74% of intra-EU manufacturing</w:t>
      </w:r>
      <w:r>
        <w:rPr>
          <w:rFonts w:cs="Times New Roman"/>
        </w:rPr>
        <w:t>.</w:t>
      </w:r>
    </w:p>
  </w:footnote>
  <w:footnote w:id="34">
    <w:p w14:paraId="5E40424E" w14:textId="4AE628FB" w:rsidR="008A106E" w:rsidRDefault="008A106E" w:rsidP="008E342C">
      <w:pPr>
        <w:pStyle w:val="FootnoteText"/>
        <w:jc w:val="both"/>
      </w:pPr>
      <w:r>
        <w:rPr>
          <w:rStyle w:val="FootnoteReference"/>
        </w:rPr>
        <w:footnoteRef/>
      </w:r>
      <w:r>
        <w:t xml:space="preserve"> Evaluation of NLF, SWD(2022) 364.</w:t>
      </w:r>
    </w:p>
  </w:footnote>
  <w:footnote w:id="35">
    <w:p w14:paraId="12BF8ABF" w14:textId="1DB7CA2C" w:rsidR="00B94E55" w:rsidRPr="00F82CF9" w:rsidRDefault="00B94E55" w:rsidP="00B94E55">
      <w:pPr>
        <w:pStyle w:val="FootnoteText"/>
        <w:jc w:val="both"/>
      </w:pPr>
      <w:r>
        <w:rPr>
          <w:rStyle w:val="FootnoteReference"/>
        </w:rPr>
        <w:footnoteRef/>
      </w:r>
      <w:r>
        <w:t xml:space="preserve"> Commission Communication on </w:t>
      </w:r>
      <w:r w:rsidRPr="00E369CF">
        <w:t>A comprehensive EU toolbox for safe and sustainable e-commerce</w:t>
      </w:r>
      <w:r>
        <w:t xml:space="preserve">, COM(2025) 37. </w:t>
      </w:r>
    </w:p>
  </w:footnote>
  <w:footnote w:id="36">
    <w:p w14:paraId="732CB65B" w14:textId="77777777" w:rsidR="00892114" w:rsidRPr="002B4B08" w:rsidRDefault="00892114" w:rsidP="00892114">
      <w:pPr>
        <w:pStyle w:val="FootnoteText"/>
        <w:jc w:val="both"/>
        <w:rPr>
          <w:rFonts w:cs="Times New Roman"/>
        </w:rPr>
      </w:pPr>
      <w:r w:rsidRPr="002B4B08">
        <w:rPr>
          <w:rStyle w:val="FootnoteReference"/>
          <w:rFonts w:cs="Times New Roman"/>
        </w:rPr>
        <w:footnoteRef/>
      </w:r>
      <w:r w:rsidRPr="002B4B08">
        <w:rPr>
          <w:rFonts w:cs="Times New Roman"/>
        </w:rPr>
        <w:t xml:space="preserve"> The system is governed by the Market Surveillance Regulation (EU) 2019/1020. Market surveillance authorities, in cooperation with customs authorities, are responsible for checking products and enforcing compliance in every EU Member State. Authorities collaborate through </w:t>
      </w:r>
      <w:proofErr w:type="spellStart"/>
      <w:r>
        <w:rPr>
          <w:rFonts w:cs="Times New Roman"/>
        </w:rPr>
        <w:t>SafetyGate</w:t>
      </w:r>
      <w:proofErr w:type="spellEnd"/>
      <w:r w:rsidRPr="002B4B08">
        <w:rPr>
          <w:rFonts w:cs="Times New Roman"/>
        </w:rPr>
        <w:t xml:space="preserve"> (for</w:t>
      </w:r>
      <w:r>
        <w:rPr>
          <w:rFonts w:cs="Times New Roman"/>
        </w:rPr>
        <w:t xml:space="preserve"> dangerous</w:t>
      </w:r>
      <w:r w:rsidRPr="002B4B08">
        <w:rPr>
          <w:rFonts w:cs="Times New Roman"/>
        </w:rPr>
        <w:t xml:space="preserve"> non-food products) and ICSMS (for </w:t>
      </w:r>
      <w:r>
        <w:rPr>
          <w:rFonts w:cs="Times New Roman"/>
        </w:rPr>
        <w:t>market surveillance of non-food</w:t>
      </w:r>
      <w:r w:rsidRPr="002B4B08">
        <w:rPr>
          <w:rFonts w:cs="Times New Roman"/>
        </w:rPr>
        <w:t xml:space="preserve"> products) to detect and remove unsafe products.</w:t>
      </w:r>
    </w:p>
  </w:footnote>
  <w:footnote w:id="37">
    <w:p w14:paraId="06F04A18" w14:textId="3D3D936A" w:rsidR="008A106E" w:rsidRPr="00634EBE" w:rsidRDefault="008A106E" w:rsidP="008A106E">
      <w:pPr>
        <w:pStyle w:val="FootnoteText"/>
        <w:jc w:val="both"/>
      </w:pPr>
      <w:r w:rsidRPr="00110624">
        <w:rPr>
          <w:rStyle w:val="FootnoteReference"/>
        </w:rPr>
        <w:footnoteRef/>
      </w:r>
      <w:r w:rsidRPr="00110624">
        <w:t xml:space="preserve"> According to EU surveillance data, 4.6 billion of low value </w:t>
      </w:r>
      <w:r>
        <w:t>consignments (up to EUR 150)</w:t>
      </w:r>
      <w:r w:rsidRPr="00110624">
        <w:t xml:space="preserve"> were imported in</w:t>
      </w:r>
      <w:r>
        <w:t>to</w:t>
      </w:r>
      <w:r w:rsidRPr="00110624">
        <w:t xml:space="preserve"> the EU in 2024. This is almost twice the number recorded in 2023 (2.4 billion), and more than triple </w:t>
      </w:r>
      <w:r>
        <w:t>compared to</w:t>
      </w:r>
      <w:r w:rsidRPr="00110624">
        <w:t xml:space="preserve"> 2022 (1.4 billion)</w:t>
      </w:r>
      <w:r>
        <w:t>.</w:t>
      </w:r>
    </w:p>
  </w:footnote>
  <w:footnote w:id="38">
    <w:p w14:paraId="4B573B75" w14:textId="0E3D9C2F" w:rsidR="008A106E" w:rsidRDefault="008A106E" w:rsidP="008E342C">
      <w:pPr>
        <w:pStyle w:val="FootnoteText"/>
        <w:jc w:val="both"/>
      </w:pPr>
      <w:r>
        <w:rPr>
          <w:rStyle w:val="FootnoteReference"/>
        </w:rPr>
        <w:footnoteRef/>
      </w:r>
      <w:r>
        <w:t xml:space="preserve"> </w:t>
      </w:r>
      <w:hyperlink r:id="rId6" w:history="1">
        <w:r>
          <w:rPr>
            <w:rStyle w:val="Hyperlink"/>
          </w:rPr>
          <w:t xml:space="preserve">BEUC. Under the Microscope: Tests of </w:t>
        </w:r>
        <w:proofErr w:type="spellStart"/>
        <w:r>
          <w:rPr>
            <w:rStyle w:val="Hyperlink"/>
          </w:rPr>
          <w:t>Temu</w:t>
        </w:r>
        <w:proofErr w:type="spellEnd"/>
        <w:r>
          <w:rPr>
            <w:rStyle w:val="Hyperlink"/>
          </w:rPr>
          <w:t xml:space="preserve"> Products by Consumer Groups, 2025.</w:t>
        </w:r>
      </w:hyperlink>
    </w:p>
  </w:footnote>
  <w:footnote w:id="39">
    <w:p w14:paraId="257D1CB6" w14:textId="6C6957C7" w:rsidR="00DA7E1E" w:rsidRPr="00DA7E1E" w:rsidRDefault="00DA7E1E" w:rsidP="00946C95">
      <w:pPr>
        <w:pStyle w:val="FootnoteText"/>
        <w:jc w:val="both"/>
      </w:pPr>
      <w:r>
        <w:rPr>
          <w:rStyle w:val="FootnoteReference"/>
        </w:rPr>
        <w:footnoteRef/>
      </w:r>
      <w:r>
        <w:t xml:space="preserve"> </w:t>
      </w:r>
      <w:r w:rsidR="00DB668C">
        <w:t>European Commission</w:t>
      </w:r>
      <w:r>
        <w:t xml:space="preserve"> (2021),</w:t>
      </w:r>
      <w:r w:rsidR="00DB668C">
        <w:t xml:space="preserve"> </w:t>
      </w:r>
      <w:hyperlink r:id="rId7" w:history="1">
        <w:r>
          <w:rPr>
            <w:rStyle w:val="Hyperlink"/>
          </w:rPr>
          <w:t>Mapping and assessment of legal and administrative barriers in the services sector</w:t>
        </w:r>
      </w:hyperlink>
      <w:r w:rsidR="00DB668C">
        <w:t xml:space="preserve">. </w:t>
      </w:r>
    </w:p>
  </w:footnote>
  <w:footnote w:id="40">
    <w:p w14:paraId="39C51157" w14:textId="6B156B17" w:rsidR="005F4FE0" w:rsidRPr="005F4FE0" w:rsidRDefault="005F4FE0" w:rsidP="008E342C">
      <w:pPr>
        <w:pStyle w:val="FootnoteText"/>
        <w:jc w:val="both"/>
      </w:pPr>
      <w:r>
        <w:rPr>
          <w:rStyle w:val="FootnoteReference"/>
        </w:rPr>
        <w:footnoteRef/>
      </w:r>
      <w:r>
        <w:t xml:space="preserve"> </w:t>
      </w:r>
      <w:r w:rsidR="004C329D">
        <w:t xml:space="preserve">European Commission: </w:t>
      </w:r>
      <w:hyperlink r:id="rId8" w:history="1">
        <w:r>
          <w:rPr>
            <w:rStyle w:val="Hyperlink"/>
          </w:rPr>
          <w:t>Regulated Professions Database</w:t>
        </w:r>
      </w:hyperlink>
      <w:r>
        <w:t>.</w:t>
      </w:r>
    </w:p>
  </w:footnote>
  <w:footnote w:id="41">
    <w:p w14:paraId="13565411" w14:textId="54ED67C5" w:rsidR="009D0446" w:rsidRPr="009D0446" w:rsidRDefault="009D0446" w:rsidP="008E342C">
      <w:pPr>
        <w:pStyle w:val="FootnoteText"/>
        <w:jc w:val="both"/>
      </w:pPr>
      <w:r>
        <w:rPr>
          <w:rStyle w:val="FootnoteReference"/>
        </w:rPr>
        <w:footnoteRef/>
      </w:r>
      <w:r>
        <w:t xml:space="preserve"> IFO Institute: Building a Stronger Single Market: Potential for Deeper Integration of the Services Sector within the EU; </w:t>
      </w:r>
      <w:proofErr w:type="spellStart"/>
      <w:r>
        <w:t>Econpol</w:t>
      </w:r>
      <w:proofErr w:type="spellEnd"/>
      <w:r>
        <w:t xml:space="preserve"> Policy Report 52/2024.</w:t>
      </w:r>
    </w:p>
  </w:footnote>
  <w:footnote w:id="42">
    <w:p w14:paraId="3F0CFE22" w14:textId="44354732" w:rsidR="004B1958" w:rsidRPr="004A4CCB" w:rsidRDefault="004B1958" w:rsidP="008E342C">
      <w:pPr>
        <w:pStyle w:val="FootnoteText"/>
        <w:jc w:val="both"/>
      </w:pPr>
      <w:r>
        <w:rPr>
          <w:rStyle w:val="FootnoteReference"/>
        </w:rPr>
        <w:footnoteRef/>
      </w:r>
      <w:r>
        <w:t xml:space="preserve"> </w:t>
      </w:r>
      <w:proofErr w:type="spellStart"/>
      <w:r w:rsidR="00D47C90" w:rsidRPr="00BD2530">
        <w:t>Jungmittag</w:t>
      </w:r>
      <w:proofErr w:type="spellEnd"/>
      <w:r w:rsidR="00D47C90" w:rsidRPr="00BD2530">
        <w:t xml:space="preserve">, A., &amp; </w:t>
      </w:r>
      <w:proofErr w:type="spellStart"/>
      <w:r w:rsidR="00D47C90" w:rsidRPr="00BD2530">
        <w:t>Marschinski</w:t>
      </w:r>
      <w:proofErr w:type="spellEnd"/>
      <w:r w:rsidR="00D47C90" w:rsidRPr="00BD2530">
        <w:t>, R. (2023). Service trade restrictiveness and foreign direct investment—Evidence from greenfield FDI in business services. The World Economy, 46(6), 1711-1758</w:t>
      </w:r>
      <w:r>
        <w:t>.</w:t>
      </w:r>
    </w:p>
  </w:footnote>
  <w:footnote w:id="43">
    <w:p w14:paraId="60174744" w14:textId="3DD791CE" w:rsidR="00162C39" w:rsidRPr="000854CB" w:rsidRDefault="00162C39" w:rsidP="008E342C">
      <w:pPr>
        <w:pStyle w:val="FootnoteText"/>
        <w:jc w:val="both"/>
      </w:pPr>
      <w:r>
        <w:rPr>
          <w:rStyle w:val="FootnoteReference"/>
        </w:rPr>
        <w:footnoteRef/>
      </w:r>
      <w:r w:rsidR="0D1003C2">
        <w:t xml:space="preserve"> </w:t>
      </w:r>
      <w:hyperlink r:id="rId9" w:history="1">
        <w:r>
          <w:rPr>
            <w:rStyle w:val="Hyperlink"/>
          </w:rPr>
          <w:t>Synopsis report on the Single Market Strategy consultation activities</w:t>
        </w:r>
      </w:hyperlink>
      <w:r>
        <w:t>.</w:t>
      </w:r>
      <w:r w:rsidR="0D1003C2">
        <w:t xml:space="preserve"> </w:t>
      </w:r>
    </w:p>
  </w:footnote>
  <w:footnote w:id="44">
    <w:p w14:paraId="7815EAD2" w14:textId="299C9FEE" w:rsidR="00162C39" w:rsidRPr="00EF3D68" w:rsidRDefault="00162C39" w:rsidP="008E342C">
      <w:pPr>
        <w:pStyle w:val="FootnoteText"/>
        <w:jc w:val="both"/>
        <w:rPr>
          <w:rFonts w:cs="Times New Roman"/>
        </w:rPr>
      </w:pPr>
      <w:r w:rsidRPr="00EF3D68">
        <w:rPr>
          <w:rStyle w:val="FootnoteReference"/>
          <w:rFonts w:cs="Times New Roman"/>
        </w:rPr>
        <w:footnoteRef/>
      </w:r>
      <w:r w:rsidRPr="00EF3D68">
        <w:rPr>
          <w:rFonts w:cs="Times New Roman"/>
        </w:rPr>
        <w:t xml:space="preserve"> </w:t>
      </w:r>
      <w:r>
        <w:rPr>
          <w:rFonts w:cs="Times New Roman"/>
        </w:rPr>
        <w:t>SWD(2024) 258.</w:t>
      </w:r>
    </w:p>
  </w:footnote>
  <w:footnote w:id="45">
    <w:p w14:paraId="06BDD4CD" w14:textId="5E0E137D" w:rsidR="00162C39" w:rsidRDefault="00162C39" w:rsidP="009E52D4">
      <w:pPr>
        <w:pStyle w:val="FootnoteText"/>
        <w:jc w:val="both"/>
      </w:pPr>
      <w:r>
        <w:rPr>
          <w:rStyle w:val="FootnoteReference"/>
        </w:rPr>
        <w:footnoteRef/>
      </w:r>
      <w:r>
        <w:t xml:space="preserve"> For more details see </w:t>
      </w:r>
      <w:hyperlink r:id="rId10" w:history="1">
        <w:r>
          <w:rPr>
            <w:rStyle w:val="Hyperlink"/>
          </w:rPr>
          <w:t>SMET report 2023-2024</w:t>
        </w:r>
      </w:hyperlink>
      <w:r>
        <w:t>.</w:t>
      </w:r>
    </w:p>
  </w:footnote>
  <w:footnote w:id="46">
    <w:p w14:paraId="16F4BC53" w14:textId="035F264E" w:rsidR="00E91B4C" w:rsidRDefault="00E91B4C" w:rsidP="00CB374A">
      <w:pPr>
        <w:pStyle w:val="FootnoteText"/>
        <w:jc w:val="both"/>
      </w:pPr>
      <w:r>
        <w:rPr>
          <w:rStyle w:val="FootnoteReference"/>
        </w:rPr>
        <w:footnoteRef/>
      </w:r>
      <w:r>
        <w:t xml:space="preserve"> </w:t>
      </w:r>
      <w:r w:rsidR="00CB374A" w:rsidRPr="00CB374A">
        <w:t>With a degree of uncertainty, an independent study carried out for the European Commission in 2020 estimated that if TSCs were removed, consumers could save up to EUR 14.1 billion per year on their purchases of certain products. The pass-on of these possible gains to consumers will depend, among other factors, on the level of competition in retail markets</w:t>
      </w:r>
      <w:r w:rsidR="00CB374A">
        <w:t>.</w:t>
      </w:r>
    </w:p>
  </w:footnote>
  <w:footnote w:id="47">
    <w:p w14:paraId="122BCF8C" w14:textId="77777777" w:rsidR="00654D6E" w:rsidRPr="002B4B08" w:rsidRDefault="00654D6E" w:rsidP="00654D6E">
      <w:pPr>
        <w:pStyle w:val="FootnoteText"/>
        <w:jc w:val="both"/>
        <w:rPr>
          <w:rFonts w:cs="Times New Roman"/>
        </w:rPr>
      </w:pPr>
      <w:r w:rsidRPr="002B4B08">
        <w:rPr>
          <w:rStyle w:val="FootnoteReference"/>
          <w:rFonts w:cs="Times New Roman"/>
        </w:rPr>
        <w:footnoteRef/>
      </w:r>
      <w:r w:rsidRPr="002B4B08">
        <w:rPr>
          <w:rFonts w:cs="Times New Roman"/>
        </w:rPr>
        <w:t xml:space="preserve"> On 23 May 2024 the Commission fined Mondelez EUR 337.5 million for hindering the cross-border trade of chocolate, biscuits and coffee products. Previously, in 2019, the Commission had fined AB InBev EUR 200 million for restricting cross-border sales of beer.</w:t>
      </w:r>
    </w:p>
  </w:footnote>
  <w:footnote w:id="48">
    <w:p w14:paraId="3DC35312" w14:textId="753D54AA" w:rsidR="005D19FA" w:rsidRPr="00EF3D68" w:rsidRDefault="005D19FA" w:rsidP="009E52D4">
      <w:pPr>
        <w:pStyle w:val="FootnoteText"/>
        <w:jc w:val="both"/>
        <w:rPr>
          <w:rFonts w:cs="Times New Roman"/>
          <w:lang w:val="en-US"/>
        </w:rPr>
      </w:pPr>
      <w:r w:rsidRPr="00EF3D68">
        <w:rPr>
          <w:rStyle w:val="FootnoteReference"/>
          <w:rFonts w:cs="Times New Roman"/>
        </w:rPr>
        <w:footnoteRef/>
      </w:r>
      <w:r w:rsidRPr="00EF3D68">
        <w:rPr>
          <w:rFonts w:cs="Times New Roman"/>
        </w:rPr>
        <w:t xml:space="preserve"> </w:t>
      </w:r>
      <w:hyperlink r:id="rId11" w:anchor="Gross_value_added_in_the_EU_analysed_by_economic_activity" w:history="1">
        <w:r>
          <w:rPr>
            <w:rStyle w:val="Hyperlink"/>
            <w:rFonts w:cs="Times New Roman"/>
            <w:lang w:val="en-US"/>
          </w:rPr>
          <w:t>National accounts and GDP - Statistics Explained</w:t>
        </w:r>
      </w:hyperlink>
      <w:r>
        <w:rPr>
          <w:rFonts w:cs="Times New Roman"/>
        </w:rPr>
        <w:t>. Source: Eurostat.</w:t>
      </w:r>
    </w:p>
  </w:footnote>
  <w:footnote w:id="49">
    <w:p w14:paraId="0956B04F" w14:textId="01DB856C" w:rsidR="005D19FA" w:rsidRPr="00EF3D68" w:rsidRDefault="005D19FA" w:rsidP="009E52D4">
      <w:pPr>
        <w:pStyle w:val="FootnoteText"/>
        <w:jc w:val="both"/>
        <w:rPr>
          <w:rFonts w:cs="Times New Roman"/>
        </w:rPr>
      </w:pPr>
      <w:r w:rsidRPr="00EF3D68">
        <w:rPr>
          <w:rStyle w:val="FootnoteReference"/>
          <w:rFonts w:cs="Times New Roman"/>
        </w:rPr>
        <w:footnoteRef/>
      </w:r>
      <w:r w:rsidRPr="00EF3D68">
        <w:rPr>
          <w:rFonts w:cs="Times New Roman"/>
        </w:rPr>
        <w:t xml:space="preserve"> </w:t>
      </w:r>
      <w:r w:rsidR="001821BE">
        <w:rPr>
          <w:rFonts w:cs="Times New Roman"/>
        </w:rPr>
        <w:t>European Commission: Annual Single Market and Competitiveness Report 2025</w:t>
      </w:r>
      <w:r w:rsidR="00051333">
        <w:rPr>
          <w:rFonts w:cs="Times New Roman"/>
        </w:rPr>
        <w:t>; COM (2025)26</w:t>
      </w:r>
      <w:r>
        <w:rPr>
          <w:rFonts w:cs="Times New Roman"/>
        </w:rPr>
        <w:t>.</w:t>
      </w:r>
      <w:r w:rsidR="00051333">
        <w:rPr>
          <w:rFonts w:cs="Times New Roman"/>
        </w:rPr>
        <w:t xml:space="preserve"> </w:t>
      </w:r>
    </w:p>
  </w:footnote>
  <w:footnote w:id="50">
    <w:p w14:paraId="5DB68736" w14:textId="6B6AC306" w:rsidR="005D19FA" w:rsidRDefault="005D19FA" w:rsidP="009E52D4">
      <w:pPr>
        <w:pStyle w:val="FootnoteText"/>
        <w:jc w:val="both"/>
      </w:pPr>
      <w:r>
        <w:rPr>
          <w:rStyle w:val="FootnoteReference"/>
        </w:rPr>
        <w:footnoteRef/>
      </w:r>
      <w:r>
        <w:t xml:space="preserve"> </w:t>
      </w:r>
      <w:r w:rsidR="00222002">
        <w:t>European Commission</w:t>
      </w:r>
      <w:r w:rsidR="0056492A">
        <w:t xml:space="preserve"> Single Market Economic Paper</w:t>
      </w:r>
      <w:r w:rsidR="00222002">
        <w:t>:</w:t>
      </w:r>
      <w:r w:rsidR="001C31B6">
        <w:t xml:space="preserve"> 30 years of Single Market – Taking stock and looking ahead</w:t>
      </w:r>
      <w:r w:rsidR="00B342C1">
        <w:t>, December 2022</w:t>
      </w:r>
      <w:r>
        <w:t>.</w:t>
      </w:r>
    </w:p>
  </w:footnote>
  <w:footnote w:id="51">
    <w:p w14:paraId="1153644A" w14:textId="197A7EEA" w:rsidR="006E31A7" w:rsidRPr="006E31A7" w:rsidRDefault="006E31A7" w:rsidP="009E52D4">
      <w:pPr>
        <w:pStyle w:val="FootnoteText"/>
        <w:jc w:val="both"/>
      </w:pPr>
      <w:r>
        <w:rPr>
          <w:rStyle w:val="FootnoteReference"/>
        </w:rPr>
        <w:footnoteRef/>
      </w:r>
      <w:r>
        <w:t xml:space="preserve"> </w:t>
      </w:r>
      <w:r w:rsidR="00F86B2F">
        <w:t xml:space="preserve">IFO Institute: </w:t>
      </w:r>
      <w:r w:rsidR="00941A9B">
        <w:t xml:space="preserve">Building a Stronger Single Market: Potential for Deeper Integration of the Services Sector within the EU; </w:t>
      </w:r>
      <w:proofErr w:type="spellStart"/>
      <w:r w:rsidR="00941A9B">
        <w:t>Econpol</w:t>
      </w:r>
      <w:proofErr w:type="spellEnd"/>
      <w:r w:rsidR="00941A9B">
        <w:t xml:space="preserve"> Policy Report 52/2024</w:t>
      </w:r>
      <w:r>
        <w:t>.</w:t>
      </w:r>
    </w:p>
  </w:footnote>
  <w:footnote w:id="52">
    <w:p w14:paraId="3E65CCF0" w14:textId="69DCAF7A" w:rsidR="002D7EA2" w:rsidRPr="00EF3BD2" w:rsidRDefault="002D7EA2" w:rsidP="002D7EA2">
      <w:pPr>
        <w:pStyle w:val="FootnoteText"/>
        <w:jc w:val="both"/>
      </w:pPr>
      <w:r>
        <w:rPr>
          <w:rStyle w:val="FootnoteReference"/>
        </w:rPr>
        <w:footnoteRef/>
      </w:r>
      <w:r>
        <w:t xml:space="preserve"> Ibid.</w:t>
      </w:r>
    </w:p>
  </w:footnote>
  <w:footnote w:id="53">
    <w:p w14:paraId="0846CD26" w14:textId="1D356B5B" w:rsidR="00AF6C6B" w:rsidRDefault="00AF6C6B" w:rsidP="009E52D4">
      <w:pPr>
        <w:pStyle w:val="FootnoteText"/>
        <w:jc w:val="both"/>
      </w:pPr>
      <w:r>
        <w:rPr>
          <w:rStyle w:val="FootnoteReference"/>
        </w:rPr>
        <w:footnoteRef/>
      </w:r>
      <w:r>
        <w:t xml:space="preserve"> </w:t>
      </w:r>
      <w:r w:rsidR="008439AA">
        <w:t>I</w:t>
      </w:r>
      <w:r w:rsidR="0030798A">
        <w:t>bid</w:t>
      </w:r>
      <w:r>
        <w:t>.</w:t>
      </w:r>
    </w:p>
  </w:footnote>
  <w:footnote w:id="54">
    <w:p w14:paraId="4F78F379" w14:textId="07A6C689" w:rsidR="00740B37" w:rsidRDefault="00740B37" w:rsidP="009E52D4">
      <w:pPr>
        <w:pStyle w:val="FootnoteText"/>
        <w:jc w:val="both"/>
      </w:pPr>
      <w:r>
        <w:rPr>
          <w:rStyle w:val="FootnoteReference"/>
        </w:rPr>
        <w:footnoteRef/>
      </w:r>
      <w:r>
        <w:t xml:space="preserve"> </w:t>
      </w:r>
      <w:r>
        <w:rPr>
          <w:rFonts w:cs="Times New Roman"/>
        </w:rPr>
        <w:t>COM(2025) 124.</w:t>
      </w:r>
    </w:p>
  </w:footnote>
  <w:footnote w:id="55">
    <w:p w14:paraId="7CADC0A7" w14:textId="18E2C5F6" w:rsidR="001C0DB1" w:rsidRDefault="001C0DB1" w:rsidP="001C0DB1">
      <w:pPr>
        <w:pStyle w:val="FootnoteText"/>
        <w:jc w:val="both"/>
      </w:pPr>
      <w:r>
        <w:rPr>
          <w:rStyle w:val="FootnoteReference"/>
        </w:rPr>
        <w:footnoteRef/>
      </w:r>
      <w:r>
        <w:t xml:space="preserve"> For more details see</w:t>
      </w:r>
      <w:r w:rsidR="00291B40">
        <w:t xml:space="preserve"> the</w:t>
      </w:r>
      <w:r>
        <w:t xml:space="preserve"> </w:t>
      </w:r>
      <w:hyperlink r:id="rId12" w:history="1">
        <w:r>
          <w:rPr>
            <w:rStyle w:val="Hyperlink"/>
            <w:rFonts w:cs="Times New Roman"/>
          </w:rPr>
          <w:t>C</w:t>
        </w:r>
        <w:r w:rsidRPr="00C95201">
          <w:rPr>
            <w:rStyle w:val="Hyperlink"/>
            <w:rFonts w:cs="Times New Roman"/>
          </w:rPr>
          <w:t>hannel</w:t>
        </w:r>
      </w:hyperlink>
      <w:r>
        <w:t xml:space="preserve"> announced in </w:t>
      </w:r>
      <w:r w:rsidRPr="00C95201">
        <w:rPr>
          <w:rFonts w:cs="Times New Roman"/>
        </w:rPr>
        <w:t>the </w:t>
      </w:r>
      <w:r w:rsidRPr="00D4020F">
        <w:rPr>
          <w:rFonts w:cs="Times New Roman"/>
        </w:rPr>
        <w:t xml:space="preserve">Communication on the </w:t>
      </w:r>
      <w:r>
        <w:rPr>
          <w:rFonts w:cs="Times New Roman"/>
        </w:rPr>
        <w:t xml:space="preserve">Savings </w:t>
      </w:r>
      <w:r w:rsidRPr="00D4020F">
        <w:rPr>
          <w:rFonts w:cs="Times New Roman"/>
        </w:rPr>
        <w:t xml:space="preserve">and </w:t>
      </w:r>
      <w:r>
        <w:rPr>
          <w:rFonts w:cs="Times New Roman"/>
        </w:rPr>
        <w:t xml:space="preserve">Investments Union, </w:t>
      </w:r>
      <w:r w:rsidRPr="007354F5">
        <w:rPr>
          <w:rFonts w:cs="Times New Roman"/>
        </w:rPr>
        <w:t>COM(2025) 124</w:t>
      </w:r>
      <w:r>
        <w:rPr>
          <w:rFonts w:cs="Times New Roman"/>
        </w:rPr>
        <w:t>.</w:t>
      </w:r>
    </w:p>
  </w:footnote>
  <w:footnote w:id="56">
    <w:p w14:paraId="317753A0" w14:textId="77777777" w:rsidR="00D46CEE" w:rsidRPr="00383AC4" w:rsidRDefault="00D46CEE" w:rsidP="009E52D4">
      <w:pPr>
        <w:pStyle w:val="FootnoteText"/>
        <w:jc w:val="both"/>
      </w:pPr>
      <w:r>
        <w:rPr>
          <w:rStyle w:val="FootnoteReference"/>
        </w:rPr>
        <w:footnoteRef/>
      </w:r>
      <w:r>
        <w:t xml:space="preserve"> </w:t>
      </w:r>
      <w:hyperlink r:id="rId13" w:history="1">
        <w:r w:rsidRPr="00383AC4">
          <w:rPr>
            <w:rStyle w:val="Hyperlink"/>
          </w:rPr>
          <w:t>Targeted consultation on integration of EU capital markets 2025 - European Commission</w:t>
        </w:r>
      </w:hyperlink>
    </w:p>
  </w:footnote>
  <w:footnote w:id="57">
    <w:p w14:paraId="6178B67D" w14:textId="3DF7A5CF" w:rsidR="005D1696" w:rsidRDefault="005D1696" w:rsidP="009E52D4">
      <w:pPr>
        <w:pStyle w:val="FootnoteText"/>
        <w:jc w:val="both"/>
      </w:pPr>
      <w:r>
        <w:rPr>
          <w:rStyle w:val="FootnoteReference"/>
        </w:rPr>
        <w:footnoteRef/>
      </w:r>
      <w:r>
        <w:t xml:space="preserve"> COM(2025) 79.</w:t>
      </w:r>
    </w:p>
  </w:footnote>
  <w:footnote w:id="58">
    <w:p w14:paraId="61560A2D" w14:textId="7E7EE36D" w:rsidR="004A52A1" w:rsidRDefault="004A52A1" w:rsidP="009E52D4">
      <w:pPr>
        <w:pStyle w:val="FootnoteText"/>
        <w:jc w:val="both"/>
      </w:pPr>
      <w:r>
        <w:rPr>
          <w:rStyle w:val="FootnoteReference"/>
        </w:rPr>
        <w:footnoteRef/>
      </w:r>
      <w:r>
        <w:t xml:space="preserve"> </w:t>
      </w:r>
      <w:r w:rsidR="00BB38B7" w:rsidRPr="00BB38B7">
        <w:t>Directive 2006/123/EC</w:t>
      </w:r>
      <w:r>
        <w:t>.</w:t>
      </w:r>
    </w:p>
  </w:footnote>
  <w:footnote w:id="59">
    <w:p w14:paraId="2A2358AD" w14:textId="385C3D08" w:rsidR="00582D73" w:rsidRPr="00E72CFB" w:rsidRDefault="00582D73" w:rsidP="009E52D4">
      <w:pPr>
        <w:pStyle w:val="FootnoteText"/>
        <w:jc w:val="both"/>
        <w:rPr>
          <w:rFonts w:cs="Times New Roman"/>
        </w:rPr>
      </w:pPr>
      <w:r w:rsidRPr="00E72CFB">
        <w:rPr>
          <w:rStyle w:val="FootnoteReference"/>
          <w:rFonts w:cs="Times New Roman"/>
        </w:rPr>
        <w:footnoteRef/>
      </w:r>
      <w:r w:rsidRPr="00E72CFB">
        <w:rPr>
          <w:rFonts w:cs="Times New Roman"/>
        </w:rPr>
        <w:t xml:space="preserve"> </w:t>
      </w:r>
      <w:hyperlink r:id="rId14" w:tgtFrame="_blank" w:history="1">
        <w:r>
          <w:rPr>
            <w:rStyle w:val="Hyperlink"/>
            <w:rFonts w:cs="Times New Roman"/>
            <w:lang w:val="en-US"/>
          </w:rPr>
          <w:t>SME Self-assessment tool</w:t>
        </w:r>
      </w:hyperlink>
      <w:r>
        <w:rPr>
          <w:rFonts w:cs="Times New Roman"/>
        </w:rPr>
        <w:t>.</w:t>
      </w:r>
    </w:p>
  </w:footnote>
  <w:footnote w:id="60">
    <w:p w14:paraId="127A67B7" w14:textId="2D4B2DC8" w:rsidR="00A0754B" w:rsidRPr="00E72CFB" w:rsidRDefault="00A0754B" w:rsidP="009E52D4">
      <w:pPr>
        <w:pStyle w:val="FootnoteText"/>
        <w:jc w:val="both"/>
        <w:rPr>
          <w:rFonts w:cs="Times New Roman"/>
          <w:lang w:val="en-GB"/>
        </w:rPr>
      </w:pPr>
      <w:r w:rsidRPr="00E72CFB">
        <w:rPr>
          <w:rStyle w:val="FootnoteReference"/>
          <w:rFonts w:cs="Times New Roman"/>
        </w:rPr>
        <w:footnoteRef/>
      </w:r>
      <w:r w:rsidRPr="00E72CFB">
        <w:rPr>
          <w:rFonts w:cs="Times New Roman"/>
        </w:rPr>
        <w:t xml:space="preserve"> </w:t>
      </w:r>
      <w:r w:rsidR="007E3D65" w:rsidRPr="00E72CFB">
        <w:rPr>
          <w:rFonts w:cs="Times New Roman"/>
        </w:rPr>
        <w:t>The Single Market principle of the Small Business Act for Europe (SBA) scoreboard evaluates the performance of each Member State in this area.</w:t>
      </w:r>
    </w:p>
  </w:footnote>
  <w:footnote w:id="61">
    <w:p w14:paraId="35EA841A" w14:textId="5937B6C3" w:rsidR="00A75D68" w:rsidRDefault="00B91710" w:rsidP="00C65A95">
      <w:pPr>
        <w:spacing w:after="0" w:line="240" w:lineRule="auto"/>
        <w:jc w:val="both"/>
        <w:rPr>
          <w:rFonts w:ascii="Times New Roman" w:hAnsi="Times New Roman" w:cs="Times New Roman"/>
          <w:sz w:val="20"/>
          <w:szCs w:val="20"/>
        </w:rPr>
      </w:pPr>
      <w:r w:rsidRPr="00E72CFB">
        <w:rPr>
          <w:rStyle w:val="FootnoteReference"/>
          <w:rFonts w:cs="Times New Roman"/>
          <w:szCs w:val="20"/>
        </w:rPr>
        <w:footnoteRef/>
      </w:r>
      <w:bookmarkStart w:id="3" w:name="_Hlk197405186"/>
      <w:r>
        <w:rPr>
          <w:rFonts w:ascii="Times New Roman" w:hAnsi="Times New Roman" w:cs="Times New Roman"/>
          <w:kern w:val="0"/>
          <w:sz w:val="20"/>
          <w:szCs w:val="20"/>
          <w14:ligatures w14:val="none"/>
        </w:rPr>
        <w:t xml:space="preserve"> Eurostat (2022), </w:t>
      </w:r>
      <w:hyperlink r:id="rId15" w:history="1">
        <w:r>
          <w:rPr>
            <w:rStyle w:val="Hyperlink"/>
            <w:rFonts w:ascii="Times New Roman" w:hAnsi="Times New Roman" w:cs="Times New Roman"/>
            <w:kern w:val="0"/>
            <w:sz w:val="20"/>
            <w:szCs w:val="20"/>
            <w14:ligatures w14:val="none"/>
          </w:rPr>
          <w:t>Enterprise statistics by size class and NACE Rev. 2 activity</w:t>
        </w:r>
      </w:hyperlink>
      <w:r w:rsidR="000A2F03" w:rsidRPr="00E72CFB">
        <w:rPr>
          <w:rFonts w:ascii="Times New Roman" w:hAnsi="Times New Roman" w:cs="Times New Roman"/>
          <w:kern w:val="0"/>
          <w:sz w:val="20"/>
          <w:szCs w:val="20"/>
          <w14:ligatures w14:val="none"/>
        </w:rPr>
        <w:t xml:space="preserve">, </w:t>
      </w:r>
      <w:hyperlink r:id="rId16" w:history="1">
        <w:r>
          <w:rPr>
            <w:rStyle w:val="Hyperlink"/>
            <w:rFonts w:cs="Times New Roman"/>
          </w:rPr>
          <w:t>Trade by NACE Rev. 2 activity and enterprise size class</w:t>
        </w:r>
      </w:hyperlink>
      <w:r>
        <w:rPr>
          <w:rFonts w:cs="Times New Roman"/>
        </w:rPr>
        <w:t>.</w:t>
      </w:r>
    </w:p>
    <w:bookmarkEnd w:id="3"/>
  </w:footnote>
  <w:footnote w:id="62">
    <w:p w14:paraId="4089C661" w14:textId="34AAC473" w:rsidR="00387BF6" w:rsidRPr="00E72CFB" w:rsidRDefault="00387BF6" w:rsidP="009E52D4">
      <w:pPr>
        <w:pStyle w:val="FootnoteText"/>
        <w:jc w:val="both"/>
        <w:rPr>
          <w:rFonts w:cs="Times New Roman"/>
        </w:rPr>
      </w:pPr>
      <w:r w:rsidRPr="00E72CFB">
        <w:rPr>
          <w:rStyle w:val="FootnoteReference"/>
          <w:rFonts w:cs="Times New Roman"/>
        </w:rPr>
        <w:footnoteRef/>
      </w:r>
      <w:r w:rsidRPr="00E72CFB">
        <w:rPr>
          <w:rFonts w:cs="Times New Roman"/>
        </w:rPr>
        <w:t xml:space="preserve"> </w:t>
      </w:r>
      <w:hyperlink r:id="rId17" w:history="1">
        <w:r>
          <w:rPr>
            <w:rStyle w:val="Hyperlink"/>
            <w:rFonts w:cs="Times New Roman"/>
            <w:lang w:val="en-GB"/>
          </w:rPr>
          <w:t>SME Performance Review Annual Report 2024/2025.</w:t>
        </w:r>
      </w:hyperlink>
      <w:r>
        <w:rPr>
          <w:rFonts w:cs="Times New Roman"/>
          <w:lang w:val="en-GB"/>
        </w:rPr>
        <w:t xml:space="preserve"> </w:t>
      </w:r>
    </w:p>
  </w:footnote>
  <w:footnote w:id="63">
    <w:p w14:paraId="7D9A04B4" w14:textId="3F74D544" w:rsidR="000B58D5" w:rsidRPr="00E72CFB" w:rsidRDefault="000F1C84" w:rsidP="009E52D4">
      <w:pPr>
        <w:pStyle w:val="FootnoteText"/>
        <w:jc w:val="both"/>
        <w:rPr>
          <w:rFonts w:cs="Times New Roman"/>
        </w:rPr>
      </w:pPr>
      <w:r w:rsidRPr="00E72CFB">
        <w:rPr>
          <w:rStyle w:val="FootnoteReference"/>
          <w:rFonts w:cs="Times New Roman"/>
        </w:rPr>
        <w:footnoteRef/>
      </w:r>
      <w:r w:rsidRPr="00E72CFB">
        <w:rPr>
          <w:rFonts w:cs="Times New Roman"/>
        </w:rPr>
        <w:t xml:space="preserve"> </w:t>
      </w:r>
      <w:r>
        <w:rPr>
          <w:rFonts w:cs="Times New Roman"/>
        </w:rPr>
        <w:t xml:space="preserve">Flash Eurobarometer 559 ‘Startups, scaleups and entrepreneurship’ </w:t>
      </w:r>
      <w:r>
        <w:rPr>
          <w:rFonts w:cs="Times New Roman"/>
          <w:i/>
        </w:rPr>
        <w:t>(forthcoming</w:t>
      </w:r>
      <w:r>
        <w:rPr>
          <w:rFonts w:cs="Times New Roman"/>
          <w:i/>
          <w:iCs/>
        </w:rPr>
        <w:t>).</w:t>
      </w:r>
    </w:p>
  </w:footnote>
  <w:footnote w:id="64">
    <w:p w14:paraId="12BD222D" w14:textId="613A1C1C" w:rsidR="00DC3D53" w:rsidRDefault="00DC3D53" w:rsidP="009E52D4">
      <w:pPr>
        <w:pStyle w:val="FootnoteText"/>
        <w:jc w:val="both"/>
      </w:pPr>
      <w:r w:rsidRPr="00E72CFB">
        <w:rPr>
          <w:rStyle w:val="FootnoteReference"/>
          <w:rFonts w:cs="Times New Roman"/>
        </w:rPr>
        <w:footnoteRef/>
      </w:r>
      <w:r w:rsidRPr="00E72CFB">
        <w:rPr>
          <w:rFonts w:cs="Times New Roman"/>
        </w:rPr>
        <w:t xml:space="preserve"> To ensure SME-friendly legislation, the Commission created the </w:t>
      </w:r>
      <w:hyperlink r:id="rId18" w:history="1">
        <w:r w:rsidRPr="00E72CFB">
          <w:rPr>
            <w:rStyle w:val="Hyperlink"/>
            <w:rFonts w:cs="Times New Roman"/>
          </w:rPr>
          <w:t>SME filter</w:t>
        </w:r>
      </w:hyperlink>
      <w:r w:rsidRPr="00E72CFB">
        <w:rPr>
          <w:rFonts w:cs="Times New Roman"/>
        </w:rPr>
        <w:t xml:space="preserve"> </w:t>
      </w:r>
      <w:r>
        <w:rPr>
          <w:rFonts w:cs="Times New Roman"/>
        </w:rPr>
        <w:t>(COM(2020) 103 final)</w:t>
      </w:r>
      <w:r w:rsidRPr="00E72CFB">
        <w:rPr>
          <w:rFonts w:cs="Times New Roman"/>
        </w:rPr>
        <w:t xml:space="preserve">. As part of the process, the </w:t>
      </w:r>
      <w:hyperlink r:id="rId19" w:history="1">
        <w:r w:rsidRPr="00E72CFB">
          <w:rPr>
            <w:rStyle w:val="Hyperlink"/>
            <w:rFonts w:cs="Times New Roman"/>
          </w:rPr>
          <w:t>SME Envoys network</w:t>
        </w:r>
      </w:hyperlink>
      <w:r w:rsidRPr="00E72CFB">
        <w:rPr>
          <w:rFonts w:cs="Times New Roman"/>
        </w:rPr>
        <w:t xml:space="preserve"> screens EU initiatives published on the </w:t>
      </w:r>
      <w:hyperlink r:id="rId20" w:history="1">
        <w:r w:rsidRPr="00E72CFB">
          <w:rPr>
            <w:rStyle w:val="Hyperlink"/>
            <w:rFonts w:cs="Times New Roman"/>
          </w:rPr>
          <w:t>Have Your Say</w:t>
        </w:r>
      </w:hyperlink>
      <w:r w:rsidRPr="00E72CFB">
        <w:rPr>
          <w:rFonts w:cs="Times New Roman"/>
        </w:rPr>
        <w:t xml:space="preserve"> portal and identifies those likely to impact SMEs.</w:t>
      </w:r>
      <w:r w:rsidRPr="0062133C">
        <w:t xml:space="preserve">   </w:t>
      </w:r>
    </w:p>
  </w:footnote>
  <w:footnote w:id="65">
    <w:p w14:paraId="0E53A485" w14:textId="58F336B7" w:rsidR="00DC3D53" w:rsidRPr="00DC29CE" w:rsidRDefault="00DC3D53" w:rsidP="009E52D4">
      <w:pPr>
        <w:pStyle w:val="FootnoteText"/>
        <w:jc w:val="both"/>
        <w:rPr>
          <w:lang w:val="hu-HU"/>
        </w:rPr>
      </w:pPr>
      <w:r>
        <w:rPr>
          <w:rStyle w:val="FootnoteReference"/>
        </w:rPr>
        <w:footnoteRef/>
      </w:r>
      <w:r>
        <w:t xml:space="preserve"> </w:t>
      </w:r>
      <w:r>
        <w:rPr>
          <w:lang w:val="hu-HU"/>
        </w:rPr>
        <w:t xml:space="preserve">SME relief </w:t>
      </w:r>
      <w:r w:rsidRPr="00D417D7">
        <w:t>package</w:t>
      </w:r>
      <w:r>
        <w:rPr>
          <w:lang w:val="hu-HU"/>
        </w:rPr>
        <w:t xml:space="preserve"> COM(2023) 535.</w:t>
      </w:r>
    </w:p>
  </w:footnote>
  <w:footnote w:id="66">
    <w:p w14:paraId="502D8874" w14:textId="51D0A996" w:rsidR="00503BC8" w:rsidRPr="00503BC8" w:rsidRDefault="00503BC8" w:rsidP="009E52D4">
      <w:pPr>
        <w:pStyle w:val="FootnoteText"/>
        <w:jc w:val="both"/>
      </w:pPr>
      <w:r>
        <w:rPr>
          <w:rStyle w:val="FootnoteReference"/>
        </w:rPr>
        <w:footnoteRef/>
      </w:r>
      <w:r>
        <w:t xml:space="preserve"> C(2025) 3500.</w:t>
      </w:r>
    </w:p>
  </w:footnote>
  <w:footnote w:id="67">
    <w:p w14:paraId="61A0D7FC" w14:textId="41CCDDDE" w:rsidR="00591C96" w:rsidRPr="00503BC8" w:rsidRDefault="00591C96" w:rsidP="009E52D4">
      <w:pPr>
        <w:pStyle w:val="FootnoteText"/>
        <w:jc w:val="both"/>
      </w:pPr>
      <w:r>
        <w:rPr>
          <w:rStyle w:val="FootnoteReference"/>
        </w:rPr>
        <w:footnoteRef/>
      </w:r>
      <w:r>
        <w:t xml:space="preserve"> </w:t>
      </w:r>
      <w:r w:rsidR="002F09EB" w:rsidRPr="002F09EB">
        <w:t>2003/361/EC</w:t>
      </w:r>
      <w:r w:rsidR="002F09EB">
        <w:t xml:space="preserve">: </w:t>
      </w:r>
      <w:r w:rsidR="00D85A0E" w:rsidRPr="00D85A0E">
        <w:t>Commission Recommendation of 6 May 2003 concerning the definition of micro, small and medium-sized enterprises</w:t>
      </w:r>
      <w:r>
        <w:t>.</w:t>
      </w:r>
    </w:p>
  </w:footnote>
  <w:footnote w:id="68">
    <w:p w14:paraId="73F7A883" w14:textId="29EAE6A0" w:rsidR="005E489C" w:rsidRDefault="005E489C" w:rsidP="009E52D4">
      <w:pPr>
        <w:pStyle w:val="FootnoteText"/>
        <w:jc w:val="both"/>
      </w:pPr>
      <w:r>
        <w:rPr>
          <w:rStyle w:val="FootnoteReference"/>
        </w:rPr>
        <w:footnoteRef/>
      </w:r>
      <w:r>
        <w:t xml:space="preserve"> SWD(2025) 501.</w:t>
      </w:r>
    </w:p>
  </w:footnote>
  <w:footnote w:id="69">
    <w:p w14:paraId="67D5EFDB" w14:textId="0842162C" w:rsidR="00A444D9" w:rsidRDefault="00A444D9" w:rsidP="009E52D4">
      <w:pPr>
        <w:pStyle w:val="FootnoteText"/>
        <w:jc w:val="both"/>
      </w:pPr>
      <w:r>
        <w:rPr>
          <w:rStyle w:val="FootnoteReference"/>
        </w:rPr>
        <w:footnoteRef/>
      </w:r>
      <w:r>
        <w:t xml:space="preserve"> </w:t>
      </w:r>
      <w:hyperlink r:id="rId21" w:history="1">
        <w:r>
          <w:rPr>
            <w:rStyle w:val="Hyperlink"/>
          </w:rPr>
          <w:t>https://www.euipo.europa.eu/en</w:t>
        </w:r>
      </w:hyperlink>
      <w:r>
        <w:t>.</w:t>
      </w:r>
    </w:p>
  </w:footnote>
  <w:footnote w:id="70">
    <w:p w14:paraId="219185A2" w14:textId="2AE17D1A" w:rsidR="00D65F73" w:rsidRDefault="00D65F73" w:rsidP="00E81AF3">
      <w:pPr>
        <w:pStyle w:val="FootnoteText"/>
        <w:jc w:val="both"/>
      </w:pPr>
      <w:r>
        <w:rPr>
          <w:rStyle w:val="FootnoteReference"/>
        </w:rPr>
        <w:footnoteRef/>
      </w:r>
      <w:r>
        <w:t xml:space="preserve"> </w:t>
      </w:r>
      <w:r w:rsidRPr="002E23AC">
        <w:t xml:space="preserve">SME advice/report of the Platform of Sustainable Finance – </w:t>
      </w:r>
      <w:r>
        <w:t>‘</w:t>
      </w:r>
      <w:r w:rsidRPr="002E23AC">
        <w:t>Streamlining sustainable finance for SMEs</w:t>
      </w:r>
      <w:r>
        <w:t>’</w:t>
      </w:r>
      <w:r w:rsidRPr="002E23AC">
        <w:t>, use this direct (EC) link to the report</w:t>
      </w:r>
      <w:r>
        <w:t>,</w:t>
      </w:r>
      <w:r w:rsidRPr="002E23AC">
        <w:t xml:space="preserve"> March 2025</w:t>
      </w:r>
      <w:r>
        <w:t xml:space="preserve"> </w:t>
      </w:r>
      <w:hyperlink r:id="rId22" w:history="1">
        <w:r w:rsidRPr="00652B34">
          <w:rPr>
            <w:rStyle w:val="Hyperlink"/>
          </w:rPr>
          <w:t>https://finance.ec.europa.eu/publications/platform-sustainable-finance-report-streamlining-sustainable-finance-smes_en</w:t>
        </w:r>
      </w:hyperlink>
      <w:r>
        <w:t>.</w:t>
      </w:r>
    </w:p>
  </w:footnote>
  <w:footnote w:id="71">
    <w:p w14:paraId="08CBE0EC" w14:textId="77777777" w:rsidR="006948F5" w:rsidRDefault="006948F5" w:rsidP="006948F5">
      <w:pPr>
        <w:pStyle w:val="FootnoteText"/>
        <w:jc w:val="both"/>
      </w:pPr>
      <w:r>
        <w:rPr>
          <w:rStyle w:val="FootnoteReference"/>
        </w:rPr>
        <w:footnoteRef/>
      </w:r>
      <w:r>
        <w:t xml:space="preserve"> </w:t>
      </w:r>
      <w:r w:rsidRPr="008227E5">
        <w:rPr>
          <w:rFonts w:cs="Times New Roman"/>
        </w:rPr>
        <w:t xml:space="preserve">The Interoperable Europe Act </w:t>
      </w:r>
      <w:r>
        <w:rPr>
          <w:rFonts w:cs="Times New Roman"/>
        </w:rPr>
        <w:t xml:space="preserve">entered into force in April 2024 and will </w:t>
      </w:r>
      <w:r w:rsidRPr="008227E5">
        <w:rPr>
          <w:rFonts w:cs="Times New Roman"/>
        </w:rPr>
        <w:t>allow for early detection of digitally relevant requirements, as well as making interoperability assessments an obligation.</w:t>
      </w:r>
    </w:p>
  </w:footnote>
  <w:footnote w:id="72">
    <w:p w14:paraId="4131E98A" w14:textId="10702626" w:rsidR="00823F4C" w:rsidRDefault="00823F4C" w:rsidP="00823F4C">
      <w:pPr>
        <w:pStyle w:val="FootnoteText"/>
        <w:jc w:val="both"/>
      </w:pPr>
      <w:r>
        <w:rPr>
          <w:rStyle w:val="FootnoteReference"/>
        </w:rPr>
        <w:footnoteRef/>
      </w:r>
      <w:r w:rsidR="006948F5" w:rsidRPr="005C4C67">
        <w:t xml:space="preserve"> </w:t>
      </w:r>
      <w:r w:rsidR="005C4C67" w:rsidRPr="005C4C67">
        <w:t>Commission Communication on A simpler and fa</w:t>
      </w:r>
      <w:r w:rsidR="005C4C67">
        <w:t>ster Europe (COM(2025</w:t>
      </w:r>
      <w:r w:rsidR="00DD51EB">
        <w:t>)</w:t>
      </w:r>
      <w:r w:rsidR="005C4C67">
        <w:t xml:space="preserve"> </w:t>
      </w:r>
      <w:r w:rsidR="00DD51EB">
        <w:t>47</w:t>
      </w:r>
      <w:r w:rsidR="005C4C67">
        <w:t>) further explains how the principles of s</w:t>
      </w:r>
      <w:r w:rsidR="005C4C67" w:rsidRPr="005C4C67">
        <w:t xml:space="preserve">mart and digital delivery </w:t>
      </w:r>
      <w:r w:rsidR="005C4C67">
        <w:t xml:space="preserve">will be </w:t>
      </w:r>
      <w:r w:rsidR="005C4C67" w:rsidRPr="005C4C67">
        <w:t>integrated in the design of EU laws</w:t>
      </w:r>
      <w:r w:rsidR="005C4C67">
        <w:t>.</w:t>
      </w:r>
    </w:p>
  </w:footnote>
  <w:footnote w:id="73">
    <w:p w14:paraId="1AE78260" w14:textId="77777777" w:rsidR="0028128F" w:rsidRPr="00E325B7" w:rsidRDefault="0028128F" w:rsidP="00F3775F">
      <w:pPr>
        <w:pStyle w:val="FootnoteText"/>
        <w:jc w:val="both"/>
      </w:pPr>
      <w:r>
        <w:rPr>
          <w:rStyle w:val="FootnoteReference"/>
        </w:rPr>
        <w:footnoteRef/>
      </w:r>
      <w:r w:rsidRPr="00E325B7">
        <w:t xml:space="preserve"> Digitalisation Directive (EU) 2019/1151 and Upgrading digital company law</w:t>
      </w:r>
      <w:r>
        <w:t xml:space="preserve"> Directive (EU) 2025/25.</w:t>
      </w:r>
    </w:p>
  </w:footnote>
  <w:footnote w:id="74">
    <w:p w14:paraId="537E6E56" w14:textId="000C17E3" w:rsidR="00B13F55" w:rsidRDefault="00B13F55" w:rsidP="00F3775F">
      <w:pPr>
        <w:pStyle w:val="FootnoteText"/>
        <w:jc w:val="both"/>
      </w:pPr>
      <w:r>
        <w:rPr>
          <w:rStyle w:val="FootnoteReference"/>
        </w:rPr>
        <w:footnoteRef/>
      </w:r>
      <w:r>
        <w:t xml:space="preserve"> </w:t>
      </w:r>
      <w:r w:rsidR="00C71544" w:rsidRPr="002B4B08">
        <w:rPr>
          <w:rFonts w:cs="Times New Roman"/>
        </w:rPr>
        <w:t>eGovernment benchmark 2024</w:t>
      </w:r>
      <w:r w:rsidR="00A31927">
        <w:rPr>
          <w:rFonts w:cs="Times New Roman"/>
        </w:rPr>
        <w:t>.</w:t>
      </w:r>
    </w:p>
  </w:footnote>
  <w:footnote w:id="75">
    <w:p w14:paraId="78EFC615" w14:textId="7B45AC02" w:rsidR="001C34E9" w:rsidRPr="00317086" w:rsidRDefault="001C34E9" w:rsidP="00F3775F">
      <w:pPr>
        <w:pStyle w:val="FootnoteText"/>
        <w:jc w:val="both"/>
      </w:pPr>
      <w:r>
        <w:rPr>
          <w:rStyle w:val="FootnoteReference"/>
        </w:rPr>
        <w:footnoteRef/>
      </w:r>
      <w:r w:rsidRPr="00317086">
        <w:t xml:space="preserve"> </w:t>
      </w:r>
      <w:r w:rsidRPr="00317086">
        <w:rPr>
          <w:rFonts w:cs="Times New Roman"/>
        </w:rPr>
        <w:t>Directive (EU) 2015/1535.</w:t>
      </w:r>
    </w:p>
  </w:footnote>
  <w:footnote w:id="76">
    <w:p w14:paraId="697D83E6" w14:textId="06C353A4" w:rsidR="001C34E9" w:rsidRPr="00317086" w:rsidRDefault="001C34E9" w:rsidP="00F3775F">
      <w:pPr>
        <w:pStyle w:val="FootnoteText"/>
        <w:jc w:val="both"/>
      </w:pPr>
      <w:r>
        <w:rPr>
          <w:rStyle w:val="FootnoteReference"/>
        </w:rPr>
        <w:footnoteRef/>
      </w:r>
      <w:r w:rsidRPr="00317086">
        <w:t xml:space="preserve"> </w:t>
      </w:r>
      <w:r w:rsidRPr="00317086">
        <w:rPr>
          <w:rFonts w:cs="Times New Roman"/>
        </w:rPr>
        <w:t>Directive 2006/123/EC.</w:t>
      </w:r>
    </w:p>
  </w:footnote>
  <w:footnote w:id="77">
    <w:p w14:paraId="1E427900" w14:textId="342D5740" w:rsidR="001C34E9" w:rsidRPr="00317086" w:rsidRDefault="001C34E9" w:rsidP="00F3775F">
      <w:pPr>
        <w:pStyle w:val="FootnoteText"/>
        <w:jc w:val="both"/>
      </w:pPr>
      <w:r>
        <w:rPr>
          <w:rStyle w:val="FootnoteReference"/>
        </w:rPr>
        <w:footnoteRef/>
      </w:r>
      <w:r w:rsidRPr="00317086">
        <w:t xml:space="preserve"> </w:t>
      </w:r>
      <w:r w:rsidRPr="00317086">
        <w:rPr>
          <w:rFonts w:cs="Times New Roman"/>
        </w:rPr>
        <w:t>Directive (EU) 2018/958.</w:t>
      </w:r>
    </w:p>
  </w:footnote>
  <w:footnote w:id="78">
    <w:p w14:paraId="68F3F123" w14:textId="345D1314" w:rsidR="00D05FDC" w:rsidRPr="00BC772A" w:rsidRDefault="00D05FDC" w:rsidP="00D05FDC">
      <w:pPr>
        <w:pStyle w:val="FootnoteText"/>
        <w:jc w:val="both"/>
      </w:pPr>
      <w:r>
        <w:rPr>
          <w:rStyle w:val="FootnoteReference"/>
        </w:rPr>
        <w:footnoteRef/>
      </w:r>
      <w:r>
        <w:t xml:space="preserve"> For instance, the </w:t>
      </w:r>
      <w:r>
        <w:rPr>
          <w:rFonts w:cs="Times New Roman"/>
        </w:rPr>
        <w:t xml:space="preserve">Proportionality Test Directive </w:t>
      </w:r>
      <w:r>
        <w:t>(</w:t>
      </w:r>
      <w:r>
        <w:rPr>
          <w:rFonts w:cs="Times New Roman"/>
        </w:rPr>
        <w:t>Directive (EU) 2018/958</w:t>
      </w:r>
      <w:r>
        <w:t xml:space="preserve"> </w:t>
      </w:r>
      <w:r>
        <w:rPr>
          <w:rFonts w:cs="Times New Roman"/>
        </w:rPr>
        <w:t>).</w:t>
      </w:r>
    </w:p>
  </w:footnote>
  <w:footnote w:id="79">
    <w:p w14:paraId="050D5C4A" w14:textId="7F0898BA" w:rsidR="00713E10" w:rsidRDefault="00713E10" w:rsidP="00F3775F">
      <w:pPr>
        <w:pStyle w:val="FootnoteText"/>
        <w:jc w:val="both"/>
      </w:pPr>
      <w:r>
        <w:rPr>
          <w:rStyle w:val="FootnoteReference"/>
        </w:rPr>
        <w:footnoteRef/>
      </w:r>
      <w:r>
        <w:t xml:space="preserve"> </w:t>
      </w:r>
      <w:r w:rsidR="00FA7F43">
        <w:t xml:space="preserve">For more details see </w:t>
      </w:r>
      <w:hyperlink r:id="rId23" w:history="1">
        <w:r w:rsidR="00FA7F43">
          <w:rPr>
            <w:rStyle w:val="Hyperlink"/>
          </w:rPr>
          <w:t>SOLVIT</w:t>
        </w:r>
      </w:hyperlink>
      <w:r w:rsidR="00FA7F43">
        <w:rPr>
          <w:rStyle w:val="Hyperlink"/>
        </w:rPr>
        <w:t xml:space="preserve"> website</w:t>
      </w:r>
      <w:r>
        <w:rPr>
          <w:rStyle w:val="Hyperlink"/>
        </w:rPr>
        <w:t>.</w:t>
      </w:r>
    </w:p>
  </w:footnote>
  <w:footnote w:id="80">
    <w:p w14:paraId="6C9A25DF" w14:textId="52202D6C" w:rsidR="00713E10" w:rsidRPr="00336A4E" w:rsidRDefault="00713E10" w:rsidP="00F3775F">
      <w:pPr>
        <w:pStyle w:val="FootnoteText"/>
        <w:jc w:val="both"/>
      </w:pPr>
      <w:r w:rsidRPr="00336A4E">
        <w:rPr>
          <w:rStyle w:val="FootnoteReference"/>
        </w:rPr>
        <w:footnoteRef/>
      </w:r>
      <w:r w:rsidRPr="00336A4E">
        <w:t xml:space="preserve"> </w:t>
      </w:r>
      <w:r w:rsidR="006D4CC2" w:rsidRPr="00336A4E">
        <w:t xml:space="preserve"> See fn</w:t>
      </w:r>
      <w:r w:rsidR="003E6B3D" w:rsidRPr="00336A4E">
        <w:t>.</w:t>
      </w:r>
      <w:r w:rsidR="006D4CC2" w:rsidRPr="00336A4E">
        <w:t xml:space="preserve"> </w:t>
      </w:r>
      <w:r>
        <w:t>20.</w:t>
      </w:r>
    </w:p>
  </w:footnote>
  <w:footnote w:id="81">
    <w:p w14:paraId="04980BAE" w14:textId="2B26D928" w:rsidR="001C7E6B" w:rsidRDefault="000B69F3" w:rsidP="00F3775F">
      <w:pPr>
        <w:pStyle w:val="FootnoteText"/>
        <w:jc w:val="both"/>
      </w:pPr>
      <w:r w:rsidRPr="00336A4E">
        <w:rPr>
          <w:rStyle w:val="FootnoteReference"/>
        </w:rPr>
        <w:footnoteRef/>
      </w:r>
      <w:r w:rsidRPr="00336A4E">
        <w:t xml:space="preserve"> See more on </w:t>
      </w:r>
      <w:r w:rsidRPr="00336A4E">
        <w:rPr>
          <w:rFonts w:cs="Times New Roman"/>
        </w:rPr>
        <w:t>SMET annual high-level political meeting in Chapter 1. Removing barriers: Doubling down on the ‘Terrible Ten’</w:t>
      </w:r>
      <w:r>
        <w:rPr>
          <w:rFonts w:cs="Times New Roman"/>
        </w:rPr>
        <w:t>.</w:t>
      </w:r>
    </w:p>
  </w:footnote>
  <w:footnote w:id="82">
    <w:p w14:paraId="66A08A4B" w14:textId="2AD3FFB4" w:rsidR="00CE2166" w:rsidRPr="000746E9" w:rsidRDefault="00CE2166" w:rsidP="00F3775F">
      <w:pPr>
        <w:pStyle w:val="FootnoteText"/>
        <w:jc w:val="both"/>
      </w:pPr>
      <w:r>
        <w:rPr>
          <w:rStyle w:val="FootnoteReference"/>
        </w:rPr>
        <w:footnoteRef/>
      </w:r>
      <w:r>
        <w:t xml:space="preserve"> </w:t>
      </w:r>
      <w:r w:rsidR="00494FE7" w:rsidRPr="00014565">
        <w:t xml:space="preserve">The Commission will continue to </w:t>
      </w:r>
      <w:r w:rsidR="00014565" w:rsidRPr="00014565">
        <w:t>e</w:t>
      </w:r>
      <w:r w:rsidR="00014565">
        <w:t xml:space="preserve">ngage with </w:t>
      </w:r>
      <w:r w:rsidR="00F97873">
        <w:t>the UK</w:t>
      </w:r>
      <w:r w:rsidR="00EB4102">
        <w:t xml:space="preserve">, Canada, Japan, South Korea and </w:t>
      </w:r>
      <w:r w:rsidR="00AE4735">
        <w:t>other like-minded countries</w:t>
      </w:r>
      <w:r w:rsidR="00B7121D">
        <w:t xml:space="preserve">, notably through free trade agreements </w:t>
      </w:r>
      <w:r w:rsidR="00DE3E22">
        <w:t xml:space="preserve">and more </w:t>
      </w:r>
      <w:r w:rsidR="3A55A171">
        <w:t>targeted</w:t>
      </w:r>
      <w:r w:rsidR="00DE3E22">
        <w:t xml:space="preserve"> and flexible partnerships</w:t>
      </w:r>
      <w:r w:rsidR="00E96847">
        <w:t>.</w:t>
      </w:r>
      <w:r w:rsidR="00AE473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55247" w14:textId="77777777" w:rsidR="0009263D" w:rsidRPr="0009263D" w:rsidRDefault="0009263D" w:rsidP="0009263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4E270" w14:textId="77777777" w:rsidR="0009263D" w:rsidRPr="0009263D" w:rsidRDefault="0009263D" w:rsidP="0009263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52F9F" w14:textId="77777777" w:rsidR="0009263D" w:rsidRPr="0009263D" w:rsidRDefault="0009263D" w:rsidP="0009263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7CEC9" w14:textId="77777777" w:rsidR="00BE2890" w:rsidRDefault="0009263D">
    <w:r>
      <w:cr/>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6FD1B" w14:textId="69ED1788" w:rsidR="0056525B" w:rsidRPr="004B017F" w:rsidRDefault="0056525B" w:rsidP="004B017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4B629" w14:textId="77777777" w:rsidR="00BE2890" w:rsidRDefault="0009263D">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87F98"/>
    <w:multiLevelType w:val="hybridMultilevel"/>
    <w:tmpl w:val="CFF0B1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53425AD"/>
    <w:multiLevelType w:val="hybridMultilevel"/>
    <w:tmpl w:val="54F0114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 w15:restartNumberingAfterBreak="0">
    <w:nsid w:val="1A46D581"/>
    <w:multiLevelType w:val="hybridMultilevel"/>
    <w:tmpl w:val="7CC060A8"/>
    <w:lvl w:ilvl="0" w:tplc="ABB83462">
      <w:start w:val="1"/>
      <w:numFmt w:val="bullet"/>
      <w:lvlText w:val="·"/>
      <w:lvlJc w:val="left"/>
      <w:pPr>
        <w:ind w:left="720" w:hanging="360"/>
      </w:pPr>
      <w:rPr>
        <w:rFonts w:ascii="Symbol" w:hAnsi="Symbol" w:hint="default"/>
      </w:rPr>
    </w:lvl>
    <w:lvl w:ilvl="1" w:tplc="DC6C9890">
      <w:start w:val="1"/>
      <w:numFmt w:val="bullet"/>
      <w:lvlText w:val="o"/>
      <w:lvlJc w:val="left"/>
      <w:pPr>
        <w:ind w:left="1440" w:hanging="360"/>
      </w:pPr>
      <w:rPr>
        <w:rFonts w:ascii="Courier New" w:hAnsi="Courier New" w:hint="default"/>
      </w:rPr>
    </w:lvl>
    <w:lvl w:ilvl="2" w:tplc="77765622">
      <w:start w:val="1"/>
      <w:numFmt w:val="bullet"/>
      <w:lvlText w:val=""/>
      <w:lvlJc w:val="left"/>
      <w:pPr>
        <w:ind w:left="2160" w:hanging="360"/>
      </w:pPr>
      <w:rPr>
        <w:rFonts w:ascii="Wingdings" w:hAnsi="Wingdings" w:hint="default"/>
      </w:rPr>
    </w:lvl>
    <w:lvl w:ilvl="3" w:tplc="DBA86F38">
      <w:start w:val="1"/>
      <w:numFmt w:val="bullet"/>
      <w:lvlText w:val=""/>
      <w:lvlJc w:val="left"/>
      <w:pPr>
        <w:ind w:left="2880" w:hanging="360"/>
      </w:pPr>
      <w:rPr>
        <w:rFonts w:ascii="Symbol" w:hAnsi="Symbol" w:hint="default"/>
      </w:rPr>
    </w:lvl>
    <w:lvl w:ilvl="4" w:tplc="332222DE">
      <w:start w:val="1"/>
      <w:numFmt w:val="bullet"/>
      <w:lvlText w:val="o"/>
      <w:lvlJc w:val="left"/>
      <w:pPr>
        <w:ind w:left="3600" w:hanging="360"/>
      </w:pPr>
      <w:rPr>
        <w:rFonts w:ascii="Courier New" w:hAnsi="Courier New" w:hint="default"/>
      </w:rPr>
    </w:lvl>
    <w:lvl w:ilvl="5" w:tplc="20F0FE1A">
      <w:start w:val="1"/>
      <w:numFmt w:val="bullet"/>
      <w:lvlText w:val=""/>
      <w:lvlJc w:val="left"/>
      <w:pPr>
        <w:ind w:left="4320" w:hanging="360"/>
      </w:pPr>
      <w:rPr>
        <w:rFonts w:ascii="Wingdings" w:hAnsi="Wingdings" w:hint="default"/>
      </w:rPr>
    </w:lvl>
    <w:lvl w:ilvl="6" w:tplc="C9C07D82">
      <w:start w:val="1"/>
      <w:numFmt w:val="bullet"/>
      <w:lvlText w:val=""/>
      <w:lvlJc w:val="left"/>
      <w:pPr>
        <w:ind w:left="5040" w:hanging="360"/>
      </w:pPr>
      <w:rPr>
        <w:rFonts w:ascii="Symbol" w:hAnsi="Symbol" w:hint="default"/>
      </w:rPr>
    </w:lvl>
    <w:lvl w:ilvl="7" w:tplc="65C48DFE">
      <w:start w:val="1"/>
      <w:numFmt w:val="bullet"/>
      <w:lvlText w:val="o"/>
      <w:lvlJc w:val="left"/>
      <w:pPr>
        <w:ind w:left="5760" w:hanging="360"/>
      </w:pPr>
      <w:rPr>
        <w:rFonts w:ascii="Courier New" w:hAnsi="Courier New" w:hint="default"/>
      </w:rPr>
    </w:lvl>
    <w:lvl w:ilvl="8" w:tplc="EBE081B0">
      <w:start w:val="1"/>
      <w:numFmt w:val="bullet"/>
      <w:lvlText w:val=""/>
      <w:lvlJc w:val="left"/>
      <w:pPr>
        <w:ind w:left="6480" w:hanging="360"/>
      </w:pPr>
      <w:rPr>
        <w:rFonts w:ascii="Wingdings" w:hAnsi="Wingdings" w:hint="default"/>
      </w:rPr>
    </w:lvl>
  </w:abstractNum>
  <w:abstractNum w:abstractNumId="3" w15:restartNumberingAfterBreak="0">
    <w:nsid w:val="1E17043D"/>
    <w:multiLevelType w:val="hybridMultilevel"/>
    <w:tmpl w:val="97180632"/>
    <w:lvl w:ilvl="0" w:tplc="F24AC3A8">
      <w:start w:val="1"/>
      <w:numFmt w:val="decimal"/>
      <w:lvlText w:val="%1."/>
      <w:lvlJc w:val="left"/>
      <w:pPr>
        <w:ind w:left="1020" w:hanging="360"/>
      </w:pPr>
    </w:lvl>
    <w:lvl w:ilvl="1" w:tplc="780A770A">
      <w:start w:val="1"/>
      <w:numFmt w:val="decimal"/>
      <w:lvlText w:val="%2."/>
      <w:lvlJc w:val="left"/>
      <w:pPr>
        <w:ind w:left="1020" w:hanging="360"/>
      </w:pPr>
    </w:lvl>
    <w:lvl w:ilvl="2" w:tplc="225A35CC">
      <w:start w:val="1"/>
      <w:numFmt w:val="decimal"/>
      <w:lvlText w:val="%3."/>
      <w:lvlJc w:val="left"/>
      <w:pPr>
        <w:ind w:left="1020" w:hanging="360"/>
      </w:pPr>
    </w:lvl>
    <w:lvl w:ilvl="3" w:tplc="27741292">
      <w:start w:val="1"/>
      <w:numFmt w:val="decimal"/>
      <w:lvlText w:val="%4."/>
      <w:lvlJc w:val="left"/>
      <w:pPr>
        <w:ind w:left="1020" w:hanging="360"/>
      </w:pPr>
    </w:lvl>
    <w:lvl w:ilvl="4" w:tplc="DAB4CFB0">
      <w:start w:val="1"/>
      <w:numFmt w:val="decimal"/>
      <w:lvlText w:val="%5."/>
      <w:lvlJc w:val="left"/>
      <w:pPr>
        <w:ind w:left="1020" w:hanging="360"/>
      </w:pPr>
    </w:lvl>
    <w:lvl w:ilvl="5" w:tplc="15CA372E">
      <w:start w:val="1"/>
      <w:numFmt w:val="decimal"/>
      <w:lvlText w:val="%6."/>
      <w:lvlJc w:val="left"/>
      <w:pPr>
        <w:ind w:left="1020" w:hanging="360"/>
      </w:pPr>
    </w:lvl>
    <w:lvl w:ilvl="6" w:tplc="2F761954">
      <w:start w:val="1"/>
      <w:numFmt w:val="decimal"/>
      <w:lvlText w:val="%7."/>
      <w:lvlJc w:val="left"/>
      <w:pPr>
        <w:ind w:left="1020" w:hanging="360"/>
      </w:pPr>
    </w:lvl>
    <w:lvl w:ilvl="7" w:tplc="1500F090">
      <w:start w:val="1"/>
      <w:numFmt w:val="decimal"/>
      <w:lvlText w:val="%8."/>
      <w:lvlJc w:val="left"/>
      <w:pPr>
        <w:ind w:left="1020" w:hanging="360"/>
      </w:pPr>
    </w:lvl>
    <w:lvl w:ilvl="8" w:tplc="54141594">
      <w:start w:val="1"/>
      <w:numFmt w:val="decimal"/>
      <w:lvlText w:val="%9."/>
      <w:lvlJc w:val="left"/>
      <w:pPr>
        <w:ind w:left="1020" w:hanging="360"/>
      </w:pPr>
    </w:lvl>
  </w:abstractNum>
  <w:abstractNum w:abstractNumId="4" w15:restartNumberingAfterBreak="0">
    <w:nsid w:val="20800663"/>
    <w:multiLevelType w:val="hybridMultilevel"/>
    <w:tmpl w:val="B006843C"/>
    <w:lvl w:ilvl="0" w:tplc="8076A35E">
      <w:start w:val="1"/>
      <w:numFmt w:val="decimal"/>
      <w:pStyle w:val="CHAPTERTITLE"/>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F81EDF"/>
    <w:multiLevelType w:val="hybridMultilevel"/>
    <w:tmpl w:val="0D82AB7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AD3287E"/>
    <w:multiLevelType w:val="multilevel"/>
    <w:tmpl w:val="40DE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353B23"/>
    <w:multiLevelType w:val="multilevel"/>
    <w:tmpl w:val="FE94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D8206A"/>
    <w:multiLevelType w:val="hybridMultilevel"/>
    <w:tmpl w:val="7734A6C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9" w15:restartNumberingAfterBreak="0">
    <w:nsid w:val="30916917"/>
    <w:multiLevelType w:val="hybridMultilevel"/>
    <w:tmpl w:val="E62CB3B4"/>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431075C"/>
    <w:multiLevelType w:val="hybridMultilevel"/>
    <w:tmpl w:val="0A1E72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5024DC0"/>
    <w:multiLevelType w:val="hybridMultilevel"/>
    <w:tmpl w:val="0BF4DF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59729AF"/>
    <w:multiLevelType w:val="hybridMultilevel"/>
    <w:tmpl w:val="98DA8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B5E3B08"/>
    <w:multiLevelType w:val="hybridMultilevel"/>
    <w:tmpl w:val="280A6928"/>
    <w:lvl w:ilvl="0" w:tplc="1809000F">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B9A53A0"/>
    <w:multiLevelType w:val="hybridMultilevel"/>
    <w:tmpl w:val="B7FA6A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C7A58C3"/>
    <w:multiLevelType w:val="hybridMultilevel"/>
    <w:tmpl w:val="534A9A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1504C33"/>
    <w:multiLevelType w:val="multilevel"/>
    <w:tmpl w:val="00A0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AB6A8F"/>
    <w:multiLevelType w:val="hybridMultilevel"/>
    <w:tmpl w:val="8A0216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268196D"/>
    <w:multiLevelType w:val="hybridMultilevel"/>
    <w:tmpl w:val="30E63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D915E36"/>
    <w:multiLevelType w:val="hybridMultilevel"/>
    <w:tmpl w:val="21FE82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6359B7F9"/>
    <w:multiLevelType w:val="hybridMultilevel"/>
    <w:tmpl w:val="616E415E"/>
    <w:lvl w:ilvl="0" w:tplc="397CAC0C">
      <w:start w:val="1"/>
      <w:numFmt w:val="bullet"/>
      <w:lvlText w:val=""/>
      <w:lvlJc w:val="left"/>
      <w:pPr>
        <w:ind w:left="720" w:hanging="360"/>
      </w:pPr>
      <w:rPr>
        <w:rFonts w:ascii="Symbol" w:hAnsi="Symbol" w:hint="default"/>
      </w:rPr>
    </w:lvl>
    <w:lvl w:ilvl="1" w:tplc="C3C29758">
      <w:start w:val="1"/>
      <w:numFmt w:val="bullet"/>
      <w:lvlText w:val="o"/>
      <w:lvlJc w:val="left"/>
      <w:pPr>
        <w:ind w:left="1440" w:hanging="360"/>
      </w:pPr>
      <w:rPr>
        <w:rFonts w:ascii="Courier New" w:hAnsi="Courier New" w:hint="default"/>
      </w:rPr>
    </w:lvl>
    <w:lvl w:ilvl="2" w:tplc="A7E0DF2C">
      <w:start w:val="1"/>
      <w:numFmt w:val="bullet"/>
      <w:lvlText w:val=""/>
      <w:lvlJc w:val="left"/>
      <w:pPr>
        <w:ind w:left="2160" w:hanging="360"/>
      </w:pPr>
      <w:rPr>
        <w:rFonts w:ascii="Wingdings" w:hAnsi="Wingdings" w:hint="default"/>
      </w:rPr>
    </w:lvl>
    <w:lvl w:ilvl="3" w:tplc="47A27202">
      <w:start w:val="1"/>
      <w:numFmt w:val="bullet"/>
      <w:lvlText w:val=""/>
      <w:lvlJc w:val="left"/>
      <w:pPr>
        <w:ind w:left="2880" w:hanging="360"/>
      </w:pPr>
      <w:rPr>
        <w:rFonts w:ascii="Symbol" w:hAnsi="Symbol" w:hint="default"/>
      </w:rPr>
    </w:lvl>
    <w:lvl w:ilvl="4" w:tplc="32F43DA6">
      <w:start w:val="1"/>
      <w:numFmt w:val="bullet"/>
      <w:lvlText w:val="o"/>
      <w:lvlJc w:val="left"/>
      <w:pPr>
        <w:ind w:left="3600" w:hanging="360"/>
      </w:pPr>
      <w:rPr>
        <w:rFonts w:ascii="Courier New" w:hAnsi="Courier New" w:hint="default"/>
      </w:rPr>
    </w:lvl>
    <w:lvl w:ilvl="5" w:tplc="8A1CD5CA">
      <w:start w:val="1"/>
      <w:numFmt w:val="bullet"/>
      <w:lvlText w:val=""/>
      <w:lvlJc w:val="left"/>
      <w:pPr>
        <w:ind w:left="4320" w:hanging="360"/>
      </w:pPr>
      <w:rPr>
        <w:rFonts w:ascii="Wingdings" w:hAnsi="Wingdings" w:hint="default"/>
      </w:rPr>
    </w:lvl>
    <w:lvl w:ilvl="6" w:tplc="41E4199E">
      <w:start w:val="1"/>
      <w:numFmt w:val="bullet"/>
      <w:lvlText w:val=""/>
      <w:lvlJc w:val="left"/>
      <w:pPr>
        <w:ind w:left="5040" w:hanging="360"/>
      </w:pPr>
      <w:rPr>
        <w:rFonts w:ascii="Symbol" w:hAnsi="Symbol" w:hint="default"/>
      </w:rPr>
    </w:lvl>
    <w:lvl w:ilvl="7" w:tplc="2DEC11F0">
      <w:start w:val="1"/>
      <w:numFmt w:val="bullet"/>
      <w:lvlText w:val="o"/>
      <w:lvlJc w:val="left"/>
      <w:pPr>
        <w:ind w:left="5760" w:hanging="360"/>
      </w:pPr>
      <w:rPr>
        <w:rFonts w:ascii="Courier New" w:hAnsi="Courier New" w:hint="default"/>
      </w:rPr>
    </w:lvl>
    <w:lvl w:ilvl="8" w:tplc="AAA02FE6">
      <w:start w:val="1"/>
      <w:numFmt w:val="bullet"/>
      <w:lvlText w:val=""/>
      <w:lvlJc w:val="left"/>
      <w:pPr>
        <w:ind w:left="6480" w:hanging="360"/>
      </w:pPr>
      <w:rPr>
        <w:rFonts w:ascii="Wingdings" w:hAnsi="Wingdings" w:hint="default"/>
      </w:rPr>
    </w:lvl>
  </w:abstractNum>
  <w:abstractNum w:abstractNumId="21" w15:restartNumberingAfterBreak="0">
    <w:nsid w:val="69DC74A2"/>
    <w:multiLevelType w:val="hybridMultilevel"/>
    <w:tmpl w:val="6F86FE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BAF5A36"/>
    <w:multiLevelType w:val="hybridMultilevel"/>
    <w:tmpl w:val="4894E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D6B694A"/>
    <w:multiLevelType w:val="hybridMultilevel"/>
    <w:tmpl w:val="143EF1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DFB0911"/>
    <w:multiLevelType w:val="hybridMultilevel"/>
    <w:tmpl w:val="FE7C66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F5C5B2B"/>
    <w:multiLevelType w:val="hybridMultilevel"/>
    <w:tmpl w:val="9CAE2A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FEF06A1"/>
    <w:multiLevelType w:val="hybridMultilevel"/>
    <w:tmpl w:val="0A64FE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058255B"/>
    <w:multiLevelType w:val="hybridMultilevel"/>
    <w:tmpl w:val="A83EE1D0"/>
    <w:lvl w:ilvl="0" w:tplc="897C05B8">
      <w:start w:val="16"/>
      <w:numFmt w:val="bullet"/>
      <w:lvlText w:val="-"/>
      <w:lvlJc w:val="left"/>
      <w:pPr>
        <w:ind w:left="720" w:hanging="360"/>
      </w:pPr>
      <w:rPr>
        <w:rFonts w:ascii="Aptos" w:eastAsia="Aptos" w:hAnsi="Aptos"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8" w15:restartNumberingAfterBreak="0">
    <w:nsid w:val="72F3329D"/>
    <w:multiLevelType w:val="hybridMultilevel"/>
    <w:tmpl w:val="E97277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2F45D75"/>
    <w:multiLevelType w:val="hybridMultilevel"/>
    <w:tmpl w:val="420C3744"/>
    <w:lvl w:ilvl="0" w:tplc="991A1E08">
      <w:start w:val="1"/>
      <w:numFmt w:val="bullet"/>
      <w:lvlText w:val=""/>
      <w:lvlJc w:val="left"/>
      <w:pPr>
        <w:ind w:left="720" w:hanging="360"/>
      </w:pPr>
      <w:rPr>
        <w:rFonts w:ascii="Symbol" w:hAnsi="Symbol"/>
      </w:rPr>
    </w:lvl>
    <w:lvl w:ilvl="1" w:tplc="66684274">
      <w:start w:val="1"/>
      <w:numFmt w:val="bullet"/>
      <w:lvlText w:val=""/>
      <w:lvlJc w:val="left"/>
      <w:pPr>
        <w:ind w:left="720" w:hanging="360"/>
      </w:pPr>
      <w:rPr>
        <w:rFonts w:ascii="Symbol" w:hAnsi="Symbol"/>
      </w:rPr>
    </w:lvl>
    <w:lvl w:ilvl="2" w:tplc="B1442DFC">
      <w:start w:val="1"/>
      <w:numFmt w:val="bullet"/>
      <w:lvlText w:val=""/>
      <w:lvlJc w:val="left"/>
      <w:pPr>
        <w:ind w:left="720" w:hanging="360"/>
      </w:pPr>
      <w:rPr>
        <w:rFonts w:ascii="Symbol" w:hAnsi="Symbol"/>
      </w:rPr>
    </w:lvl>
    <w:lvl w:ilvl="3" w:tplc="60FC3F42">
      <w:start w:val="1"/>
      <w:numFmt w:val="bullet"/>
      <w:lvlText w:val=""/>
      <w:lvlJc w:val="left"/>
      <w:pPr>
        <w:ind w:left="720" w:hanging="360"/>
      </w:pPr>
      <w:rPr>
        <w:rFonts w:ascii="Symbol" w:hAnsi="Symbol"/>
      </w:rPr>
    </w:lvl>
    <w:lvl w:ilvl="4" w:tplc="536E25CC">
      <w:start w:val="1"/>
      <w:numFmt w:val="bullet"/>
      <w:lvlText w:val=""/>
      <w:lvlJc w:val="left"/>
      <w:pPr>
        <w:ind w:left="720" w:hanging="360"/>
      </w:pPr>
      <w:rPr>
        <w:rFonts w:ascii="Symbol" w:hAnsi="Symbol"/>
      </w:rPr>
    </w:lvl>
    <w:lvl w:ilvl="5" w:tplc="495A7CBE">
      <w:start w:val="1"/>
      <w:numFmt w:val="bullet"/>
      <w:lvlText w:val=""/>
      <w:lvlJc w:val="left"/>
      <w:pPr>
        <w:ind w:left="720" w:hanging="360"/>
      </w:pPr>
      <w:rPr>
        <w:rFonts w:ascii="Symbol" w:hAnsi="Symbol"/>
      </w:rPr>
    </w:lvl>
    <w:lvl w:ilvl="6" w:tplc="ED686726">
      <w:start w:val="1"/>
      <w:numFmt w:val="bullet"/>
      <w:lvlText w:val=""/>
      <w:lvlJc w:val="left"/>
      <w:pPr>
        <w:ind w:left="720" w:hanging="360"/>
      </w:pPr>
      <w:rPr>
        <w:rFonts w:ascii="Symbol" w:hAnsi="Symbol"/>
      </w:rPr>
    </w:lvl>
    <w:lvl w:ilvl="7" w:tplc="73A26AC0">
      <w:start w:val="1"/>
      <w:numFmt w:val="bullet"/>
      <w:lvlText w:val=""/>
      <w:lvlJc w:val="left"/>
      <w:pPr>
        <w:ind w:left="720" w:hanging="360"/>
      </w:pPr>
      <w:rPr>
        <w:rFonts w:ascii="Symbol" w:hAnsi="Symbol"/>
      </w:rPr>
    </w:lvl>
    <w:lvl w:ilvl="8" w:tplc="A7B67432">
      <w:start w:val="1"/>
      <w:numFmt w:val="bullet"/>
      <w:lvlText w:val=""/>
      <w:lvlJc w:val="left"/>
      <w:pPr>
        <w:ind w:left="720" w:hanging="360"/>
      </w:pPr>
      <w:rPr>
        <w:rFonts w:ascii="Symbol" w:hAnsi="Symbol"/>
      </w:rPr>
    </w:lvl>
  </w:abstractNum>
  <w:abstractNum w:abstractNumId="30" w15:restartNumberingAfterBreak="0">
    <w:nsid w:val="761423C1"/>
    <w:multiLevelType w:val="hybridMultilevel"/>
    <w:tmpl w:val="DA2AFB0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2" w15:restartNumberingAfterBreak="0">
    <w:nsid w:val="7D626B73"/>
    <w:multiLevelType w:val="hybridMultilevel"/>
    <w:tmpl w:val="F17E3390"/>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num w:numId="1" w16cid:durableId="2085371966">
    <w:abstractNumId w:val="2"/>
  </w:num>
  <w:num w:numId="2" w16cid:durableId="924387727">
    <w:abstractNumId w:val="4"/>
  </w:num>
  <w:num w:numId="3" w16cid:durableId="16470036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6250468">
    <w:abstractNumId w:val="11"/>
  </w:num>
  <w:num w:numId="5" w16cid:durableId="521675692">
    <w:abstractNumId w:val="21"/>
  </w:num>
  <w:num w:numId="6" w16cid:durableId="539052346">
    <w:abstractNumId w:val="23"/>
  </w:num>
  <w:num w:numId="7" w16cid:durableId="2111199937">
    <w:abstractNumId w:val="1"/>
  </w:num>
  <w:num w:numId="8" w16cid:durableId="2085909603">
    <w:abstractNumId w:val="30"/>
  </w:num>
  <w:num w:numId="9" w16cid:durableId="1347169611">
    <w:abstractNumId w:val="14"/>
  </w:num>
  <w:num w:numId="10" w16cid:durableId="667975580">
    <w:abstractNumId w:val="5"/>
  </w:num>
  <w:num w:numId="11" w16cid:durableId="346710162">
    <w:abstractNumId w:val="8"/>
  </w:num>
  <w:num w:numId="12" w16cid:durableId="119034114">
    <w:abstractNumId w:val="32"/>
  </w:num>
  <w:num w:numId="13" w16cid:durableId="502816566">
    <w:abstractNumId w:val="25"/>
  </w:num>
  <w:num w:numId="14" w16cid:durableId="1224490217">
    <w:abstractNumId w:val="11"/>
  </w:num>
  <w:num w:numId="15" w16cid:durableId="203560387">
    <w:abstractNumId w:val="20"/>
  </w:num>
  <w:num w:numId="16" w16cid:durableId="679158618">
    <w:abstractNumId w:val="4"/>
  </w:num>
  <w:num w:numId="17" w16cid:durableId="435755678">
    <w:abstractNumId w:val="9"/>
  </w:num>
  <w:num w:numId="18" w16cid:durableId="1900818280">
    <w:abstractNumId w:val="7"/>
  </w:num>
  <w:num w:numId="19" w16cid:durableId="345252911">
    <w:abstractNumId w:val="22"/>
  </w:num>
  <w:num w:numId="20" w16cid:durableId="920868765">
    <w:abstractNumId w:val="16"/>
  </w:num>
  <w:num w:numId="21" w16cid:durableId="1889606305">
    <w:abstractNumId w:val="6"/>
  </w:num>
  <w:num w:numId="22" w16cid:durableId="1899631206">
    <w:abstractNumId w:val="19"/>
  </w:num>
  <w:num w:numId="23" w16cid:durableId="1929191610">
    <w:abstractNumId w:val="15"/>
  </w:num>
  <w:num w:numId="24" w16cid:durableId="1561790877">
    <w:abstractNumId w:val="3"/>
  </w:num>
  <w:num w:numId="25" w16cid:durableId="367223860">
    <w:abstractNumId w:val="17"/>
  </w:num>
  <w:num w:numId="26" w16cid:durableId="272637874">
    <w:abstractNumId w:val="24"/>
  </w:num>
  <w:num w:numId="27" w16cid:durableId="2055544066">
    <w:abstractNumId w:val="0"/>
  </w:num>
  <w:num w:numId="28" w16cid:durableId="1122654898">
    <w:abstractNumId w:val="12"/>
  </w:num>
  <w:num w:numId="29" w16cid:durableId="1757240898">
    <w:abstractNumId w:val="10"/>
  </w:num>
  <w:num w:numId="30" w16cid:durableId="1380396406">
    <w:abstractNumId w:val="26"/>
  </w:num>
  <w:num w:numId="31" w16cid:durableId="1168135412">
    <w:abstractNumId w:val="18"/>
  </w:num>
  <w:num w:numId="32" w16cid:durableId="1689287387">
    <w:abstractNumId w:val="28"/>
  </w:num>
  <w:num w:numId="33" w16cid:durableId="278876127">
    <w:abstractNumId w:val="13"/>
  </w:num>
  <w:num w:numId="34" w16cid:durableId="311369550">
    <w:abstractNumId w:val="27"/>
  </w:num>
  <w:num w:numId="35" w16cid:durableId="1453094377">
    <w:abstractNumId w:val="29"/>
  </w:num>
  <w:num w:numId="36" w16cid:durableId="18846341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trackRevisions/>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122F5810-34A8-4AB4-977C-4AF7976E1084"/>
    <w:docVar w:name="LW_COVERPAGE_TYPE" w:val="1"/>
    <w:docVar w:name="LW_CROSSREFERENCE" w:val="&lt;UNUSED&gt;"/>
    <w:docVar w:name="LW_DocType" w:val="NORMAL"/>
    <w:docVar w:name="LW_EMISSION" w:val="21.5.2025"/>
    <w:docVar w:name="LW_EMISSION_ISODATE" w:val="2025-05-21"/>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5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Single Market: our European home market in an uncertain world_x000b__x000b_A Strategy for making the Single Market simple, seamless and strong"/>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441819"/>
    <w:rsid w:val="00000014"/>
    <w:rsid w:val="000000A0"/>
    <w:rsid w:val="00000215"/>
    <w:rsid w:val="000003CC"/>
    <w:rsid w:val="000004F2"/>
    <w:rsid w:val="00000677"/>
    <w:rsid w:val="000006D7"/>
    <w:rsid w:val="00000828"/>
    <w:rsid w:val="00000B16"/>
    <w:rsid w:val="00000B57"/>
    <w:rsid w:val="00000C19"/>
    <w:rsid w:val="00000C62"/>
    <w:rsid w:val="00000D05"/>
    <w:rsid w:val="00000D1F"/>
    <w:rsid w:val="00000D92"/>
    <w:rsid w:val="00001196"/>
    <w:rsid w:val="000011A0"/>
    <w:rsid w:val="000011DF"/>
    <w:rsid w:val="00001344"/>
    <w:rsid w:val="000014C7"/>
    <w:rsid w:val="00001696"/>
    <w:rsid w:val="00001784"/>
    <w:rsid w:val="000018C0"/>
    <w:rsid w:val="000018DA"/>
    <w:rsid w:val="00001C12"/>
    <w:rsid w:val="00001C3D"/>
    <w:rsid w:val="00001C8A"/>
    <w:rsid w:val="00001CA1"/>
    <w:rsid w:val="00001D2F"/>
    <w:rsid w:val="00001D3B"/>
    <w:rsid w:val="00001E49"/>
    <w:rsid w:val="00002128"/>
    <w:rsid w:val="00002253"/>
    <w:rsid w:val="00002565"/>
    <w:rsid w:val="0000256F"/>
    <w:rsid w:val="00002588"/>
    <w:rsid w:val="0000260C"/>
    <w:rsid w:val="00002683"/>
    <w:rsid w:val="00002908"/>
    <w:rsid w:val="00002B67"/>
    <w:rsid w:val="00002CB0"/>
    <w:rsid w:val="00002E51"/>
    <w:rsid w:val="00003052"/>
    <w:rsid w:val="0000324E"/>
    <w:rsid w:val="00003299"/>
    <w:rsid w:val="00003358"/>
    <w:rsid w:val="000033A8"/>
    <w:rsid w:val="00003527"/>
    <w:rsid w:val="00003543"/>
    <w:rsid w:val="000037FC"/>
    <w:rsid w:val="000038BB"/>
    <w:rsid w:val="00003C77"/>
    <w:rsid w:val="00003DED"/>
    <w:rsid w:val="00003EC9"/>
    <w:rsid w:val="00004049"/>
    <w:rsid w:val="0000409B"/>
    <w:rsid w:val="000042AD"/>
    <w:rsid w:val="000044E8"/>
    <w:rsid w:val="000046FE"/>
    <w:rsid w:val="0000472E"/>
    <w:rsid w:val="0000475D"/>
    <w:rsid w:val="0000479E"/>
    <w:rsid w:val="000047B5"/>
    <w:rsid w:val="00004D1A"/>
    <w:rsid w:val="00004FB7"/>
    <w:rsid w:val="000050BB"/>
    <w:rsid w:val="00005138"/>
    <w:rsid w:val="000051D5"/>
    <w:rsid w:val="000051F6"/>
    <w:rsid w:val="00005273"/>
    <w:rsid w:val="000052C2"/>
    <w:rsid w:val="000053E4"/>
    <w:rsid w:val="000054A0"/>
    <w:rsid w:val="000054FB"/>
    <w:rsid w:val="0000588B"/>
    <w:rsid w:val="000058DB"/>
    <w:rsid w:val="00005A70"/>
    <w:rsid w:val="00005A9F"/>
    <w:rsid w:val="00005C50"/>
    <w:rsid w:val="00005DC4"/>
    <w:rsid w:val="00005EB3"/>
    <w:rsid w:val="00005FC6"/>
    <w:rsid w:val="000060CA"/>
    <w:rsid w:val="000060FE"/>
    <w:rsid w:val="0000614B"/>
    <w:rsid w:val="0000620F"/>
    <w:rsid w:val="00006776"/>
    <w:rsid w:val="0000677F"/>
    <w:rsid w:val="000067ED"/>
    <w:rsid w:val="00006941"/>
    <w:rsid w:val="00006A24"/>
    <w:rsid w:val="00006C5C"/>
    <w:rsid w:val="00006D1A"/>
    <w:rsid w:val="00006E71"/>
    <w:rsid w:val="00006F53"/>
    <w:rsid w:val="00006FD1"/>
    <w:rsid w:val="00007001"/>
    <w:rsid w:val="0000719C"/>
    <w:rsid w:val="00007326"/>
    <w:rsid w:val="00007526"/>
    <w:rsid w:val="0000759E"/>
    <w:rsid w:val="000075B5"/>
    <w:rsid w:val="0000775A"/>
    <w:rsid w:val="000078F9"/>
    <w:rsid w:val="00007970"/>
    <w:rsid w:val="00007A24"/>
    <w:rsid w:val="00007BEC"/>
    <w:rsid w:val="00007D24"/>
    <w:rsid w:val="00007DEA"/>
    <w:rsid w:val="00007E54"/>
    <w:rsid w:val="00010008"/>
    <w:rsid w:val="0001017C"/>
    <w:rsid w:val="000101A2"/>
    <w:rsid w:val="000104E9"/>
    <w:rsid w:val="00010573"/>
    <w:rsid w:val="000106E8"/>
    <w:rsid w:val="000107A4"/>
    <w:rsid w:val="00010A78"/>
    <w:rsid w:val="00010C5A"/>
    <w:rsid w:val="00010C8E"/>
    <w:rsid w:val="00010CB2"/>
    <w:rsid w:val="00010CD1"/>
    <w:rsid w:val="00010D2C"/>
    <w:rsid w:val="00010F8E"/>
    <w:rsid w:val="00010FE5"/>
    <w:rsid w:val="00011081"/>
    <w:rsid w:val="000110DD"/>
    <w:rsid w:val="0001111D"/>
    <w:rsid w:val="000111CC"/>
    <w:rsid w:val="00011533"/>
    <w:rsid w:val="00011D25"/>
    <w:rsid w:val="00011D4A"/>
    <w:rsid w:val="00011DBB"/>
    <w:rsid w:val="00012200"/>
    <w:rsid w:val="0001237B"/>
    <w:rsid w:val="00012487"/>
    <w:rsid w:val="00012556"/>
    <w:rsid w:val="00012783"/>
    <w:rsid w:val="0001294E"/>
    <w:rsid w:val="00012951"/>
    <w:rsid w:val="00012967"/>
    <w:rsid w:val="00012AC4"/>
    <w:rsid w:val="00012B31"/>
    <w:rsid w:val="00012C42"/>
    <w:rsid w:val="00013105"/>
    <w:rsid w:val="00013110"/>
    <w:rsid w:val="00013186"/>
    <w:rsid w:val="00013274"/>
    <w:rsid w:val="0001332D"/>
    <w:rsid w:val="00013381"/>
    <w:rsid w:val="00013535"/>
    <w:rsid w:val="000137A4"/>
    <w:rsid w:val="000138CF"/>
    <w:rsid w:val="00013995"/>
    <w:rsid w:val="000139AD"/>
    <w:rsid w:val="00013C5C"/>
    <w:rsid w:val="00013CFF"/>
    <w:rsid w:val="00013D3C"/>
    <w:rsid w:val="00013E00"/>
    <w:rsid w:val="00013E25"/>
    <w:rsid w:val="00013F01"/>
    <w:rsid w:val="00013FE1"/>
    <w:rsid w:val="00013FE5"/>
    <w:rsid w:val="000140F1"/>
    <w:rsid w:val="000141BC"/>
    <w:rsid w:val="000144EF"/>
    <w:rsid w:val="00014565"/>
    <w:rsid w:val="0001461C"/>
    <w:rsid w:val="00014644"/>
    <w:rsid w:val="0001465C"/>
    <w:rsid w:val="000148EC"/>
    <w:rsid w:val="00014A49"/>
    <w:rsid w:val="00014B22"/>
    <w:rsid w:val="00014BE0"/>
    <w:rsid w:val="00014E2A"/>
    <w:rsid w:val="00014E30"/>
    <w:rsid w:val="00014F91"/>
    <w:rsid w:val="0001509C"/>
    <w:rsid w:val="000150CE"/>
    <w:rsid w:val="0001512C"/>
    <w:rsid w:val="00015176"/>
    <w:rsid w:val="000151AF"/>
    <w:rsid w:val="00015318"/>
    <w:rsid w:val="00015366"/>
    <w:rsid w:val="00015425"/>
    <w:rsid w:val="00015640"/>
    <w:rsid w:val="00015720"/>
    <w:rsid w:val="00015819"/>
    <w:rsid w:val="0001585D"/>
    <w:rsid w:val="000158F6"/>
    <w:rsid w:val="0001595A"/>
    <w:rsid w:val="0001597F"/>
    <w:rsid w:val="00015AD9"/>
    <w:rsid w:val="00015CBD"/>
    <w:rsid w:val="00015D4E"/>
    <w:rsid w:val="00015DA2"/>
    <w:rsid w:val="00015E92"/>
    <w:rsid w:val="00015EE8"/>
    <w:rsid w:val="0001617B"/>
    <w:rsid w:val="000161B3"/>
    <w:rsid w:val="0001645A"/>
    <w:rsid w:val="00016471"/>
    <w:rsid w:val="0001653A"/>
    <w:rsid w:val="00016722"/>
    <w:rsid w:val="000169B3"/>
    <w:rsid w:val="00016A78"/>
    <w:rsid w:val="00016B52"/>
    <w:rsid w:val="00016D7E"/>
    <w:rsid w:val="00016E32"/>
    <w:rsid w:val="0001708F"/>
    <w:rsid w:val="00017116"/>
    <w:rsid w:val="00017146"/>
    <w:rsid w:val="00017194"/>
    <w:rsid w:val="000171F1"/>
    <w:rsid w:val="0001731A"/>
    <w:rsid w:val="0001746C"/>
    <w:rsid w:val="000174C2"/>
    <w:rsid w:val="00017516"/>
    <w:rsid w:val="00017598"/>
    <w:rsid w:val="00017A2B"/>
    <w:rsid w:val="00017C28"/>
    <w:rsid w:val="00017D54"/>
    <w:rsid w:val="00017D6A"/>
    <w:rsid w:val="00017DF9"/>
    <w:rsid w:val="00017E4E"/>
    <w:rsid w:val="00017F99"/>
    <w:rsid w:val="000201B5"/>
    <w:rsid w:val="000201F3"/>
    <w:rsid w:val="00020254"/>
    <w:rsid w:val="000202B3"/>
    <w:rsid w:val="00020410"/>
    <w:rsid w:val="000206D5"/>
    <w:rsid w:val="00020815"/>
    <w:rsid w:val="00020888"/>
    <w:rsid w:val="0002097F"/>
    <w:rsid w:val="00020A8B"/>
    <w:rsid w:val="00020C24"/>
    <w:rsid w:val="00020D39"/>
    <w:rsid w:val="00020E89"/>
    <w:rsid w:val="0002116D"/>
    <w:rsid w:val="000211AD"/>
    <w:rsid w:val="0002125C"/>
    <w:rsid w:val="000213C7"/>
    <w:rsid w:val="00021489"/>
    <w:rsid w:val="000214C4"/>
    <w:rsid w:val="00021576"/>
    <w:rsid w:val="000215D3"/>
    <w:rsid w:val="00021622"/>
    <w:rsid w:val="00021778"/>
    <w:rsid w:val="00021949"/>
    <w:rsid w:val="00021C5E"/>
    <w:rsid w:val="00021D78"/>
    <w:rsid w:val="000221A1"/>
    <w:rsid w:val="000221AA"/>
    <w:rsid w:val="00022364"/>
    <w:rsid w:val="00022379"/>
    <w:rsid w:val="000226EC"/>
    <w:rsid w:val="000228BB"/>
    <w:rsid w:val="000228D5"/>
    <w:rsid w:val="00022958"/>
    <w:rsid w:val="00022B4E"/>
    <w:rsid w:val="00022C24"/>
    <w:rsid w:val="00022CDC"/>
    <w:rsid w:val="00022F2E"/>
    <w:rsid w:val="0002330C"/>
    <w:rsid w:val="000233F8"/>
    <w:rsid w:val="00023469"/>
    <w:rsid w:val="00023500"/>
    <w:rsid w:val="000238A4"/>
    <w:rsid w:val="000238EC"/>
    <w:rsid w:val="0002397E"/>
    <w:rsid w:val="00023A6C"/>
    <w:rsid w:val="00023A9A"/>
    <w:rsid w:val="00023DA8"/>
    <w:rsid w:val="00023F40"/>
    <w:rsid w:val="000241EA"/>
    <w:rsid w:val="0002432A"/>
    <w:rsid w:val="0002445E"/>
    <w:rsid w:val="0002455E"/>
    <w:rsid w:val="00024635"/>
    <w:rsid w:val="00024788"/>
    <w:rsid w:val="000249D5"/>
    <w:rsid w:val="00024A4D"/>
    <w:rsid w:val="00024B16"/>
    <w:rsid w:val="00024B44"/>
    <w:rsid w:val="000251F5"/>
    <w:rsid w:val="00025503"/>
    <w:rsid w:val="0002559F"/>
    <w:rsid w:val="000255DD"/>
    <w:rsid w:val="00025871"/>
    <w:rsid w:val="000259D5"/>
    <w:rsid w:val="00025D4D"/>
    <w:rsid w:val="00025E8E"/>
    <w:rsid w:val="00025FA1"/>
    <w:rsid w:val="0002607A"/>
    <w:rsid w:val="000260EC"/>
    <w:rsid w:val="00026109"/>
    <w:rsid w:val="00026118"/>
    <w:rsid w:val="00026221"/>
    <w:rsid w:val="00026428"/>
    <w:rsid w:val="00026557"/>
    <w:rsid w:val="000265D2"/>
    <w:rsid w:val="000268CC"/>
    <w:rsid w:val="000268D4"/>
    <w:rsid w:val="00026971"/>
    <w:rsid w:val="00026A43"/>
    <w:rsid w:val="00026A85"/>
    <w:rsid w:val="00026A88"/>
    <w:rsid w:val="00026B39"/>
    <w:rsid w:val="00026EB1"/>
    <w:rsid w:val="00026FF4"/>
    <w:rsid w:val="000272A4"/>
    <w:rsid w:val="0002731C"/>
    <w:rsid w:val="00027339"/>
    <w:rsid w:val="000274C5"/>
    <w:rsid w:val="0002767E"/>
    <w:rsid w:val="000277B9"/>
    <w:rsid w:val="000277E3"/>
    <w:rsid w:val="000279B8"/>
    <w:rsid w:val="00027C7E"/>
    <w:rsid w:val="00027D74"/>
    <w:rsid w:val="00027DF2"/>
    <w:rsid w:val="00027ECA"/>
    <w:rsid w:val="000301E9"/>
    <w:rsid w:val="00030341"/>
    <w:rsid w:val="000303E5"/>
    <w:rsid w:val="000303E9"/>
    <w:rsid w:val="0003067F"/>
    <w:rsid w:val="00030681"/>
    <w:rsid w:val="0003074D"/>
    <w:rsid w:val="00030769"/>
    <w:rsid w:val="00030927"/>
    <w:rsid w:val="000309E6"/>
    <w:rsid w:val="00030B08"/>
    <w:rsid w:val="00030B51"/>
    <w:rsid w:val="00030C69"/>
    <w:rsid w:val="00030E6E"/>
    <w:rsid w:val="00030EF5"/>
    <w:rsid w:val="00030F69"/>
    <w:rsid w:val="0003109B"/>
    <w:rsid w:val="000312F5"/>
    <w:rsid w:val="000314BF"/>
    <w:rsid w:val="000315C5"/>
    <w:rsid w:val="00031630"/>
    <w:rsid w:val="000316C4"/>
    <w:rsid w:val="0003188B"/>
    <w:rsid w:val="0003195F"/>
    <w:rsid w:val="000319D2"/>
    <w:rsid w:val="00031AD3"/>
    <w:rsid w:val="00031B31"/>
    <w:rsid w:val="00031BAC"/>
    <w:rsid w:val="00031C72"/>
    <w:rsid w:val="00031D06"/>
    <w:rsid w:val="00031F3E"/>
    <w:rsid w:val="00031F97"/>
    <w:rsid w:val="00031FCF"/>
    <w:rsid w:val="00032144"/>
    <w:rsid w:val="0003240C"/>
    <w:rsid w:val="0003243B"/>
    <w:rsid w:val="00032528"/>
    <w:rsid w:val="0003258B"/>
    <w:rsid w:val="0003259C"/>
    <w:rsid w:val="000327F8"/>
    <w:rsid w:val="00032856"/>
    <w:rsid w:val="000328B6"/>
    <w:rsid w:val="000329BA"/>
    <w:rsid w:val="00032A6F"/>
    <w:rsid w:val="00032ABE"/>
    <w:rsid w:val="00032AF8"/>
    <w:rsid w:val="00032C03"/>
    <w:rsid w:val="00032DB6"/>
    <w:rsid w:val="00032DEA"/>
    <w:rsid w:val="00032EED"/>
    <w:rsid w:val="00032F3C"/>
    <w:rsid w:val="00032F54"/>
    <w:rsid w:val="000330CE"/>
    <w:rsid w:val="00033157"/>
    <w:rsid w:val="000331E9"/>
    <w:rsid w:val="0003339B"/>
    <w:rsid w:val="00033544"/>
    <w:rsid w:val="00033555"/>
    <w:rsid w:val="00033664"/>
    <w:rsid w:val="000337FE"/>
    <w:rsid w:val="00033C56"/>
    <w:rsid w:val="00033E14"/>
    <w:rsid w:val="00033E9C"/>
    <w:rsid w:val="00034012"/>
    <w:rsid w:val="00034198"/>
    <w:rsid w:val="0003420D"/>
    <w:rsid w:val="00034302"/>
    <w:rsid w:val="00034514"/>
    <w:rsid w:val="00034B5A"/>
    <w:rsid w:val="00034C35"/>
    <w:rsid w:val="00034C5B"/>
    <w:rsid w:val="00034CC9"/>
    <w:rsid w:val="00034ECE"/>
    <w:rsid w:val="00034EDF"/>
    <w:rsid w:val="00034EF9"/>
    <w:rsid w:val="00034F53"/>
    <w:rsid w:val="00034F97"/>
    <w:rsid w:val="000355C3"/>
    <w:rsid w:val="000357E2"/>
    <w:rsid w:val="000358F4"/>
    <w:rsid w:val="0003592A"/>
    <w:rsid w:val="00035A7B"/>
    <w:rsid w:val="00035DCE"/>
    <w:rsid w:val="00035F95"/>
    <w:rsid w:val="00036202"/>
    <w:rsid w:val="00036610"/>
    <w:rsid w:val="000366D3"/>
    <w:rsid w:val="00036761"/>
    <w:rsid w:val="0003677C"/>
    <w:rsid w:val="000368F6"/>
    <w:rsid w:val="00036AD4"/>
    <w:rsid w:val="00036BE4"/>
    <w:rsid w:val="00036E7D"/>
    <w:rsid w:val="000370CA"/>
    <w:rsid w:val="0003724B"/>
    <w:rsid w:val="0003733C"/>
    <w:rsid w:val="0003737A"/>
    <w:rsid w:val="000373AD"/>
    <w:rsid w:val="00037468"/>
    <w:rsid w:val="00037512"/>
    <w:rsid w:val="000376ED"/>
    <w:rsid w:val="00037725"/>
    <w:rsid w:val="0003791D"/>
    <w:rsid w:val="00037E13"/>
    <w:rsid w:val="00037FF5"/>
    <w:rsid w:val="00040027"/>
    <w:rsid w:val="0004014F"/>
    <w:rsid w:val="0004022C"/>
    <w:rsid w:val="00040313"/>
    <w:rsid w:val="00040482"/>
    <w:rsid w:val="000406A5"/>
    <w:rsid w:val="00040849"/>
    <w:rsid w:val="0004092C"/>
    <w:rsid w:val="00040A57"/>
    <w:rsid w:val="00040A5A"/>
    <w:rsid w:val="00040A97"/>
    <w:rsid w:val="00040C48"/>
    <w:rsid w:val="00040C96"/>
    <w:rsid w:val="00040E25"/>
    <w:rsid w:val="00041065"/>
    <w:rsid w:val="0004127A"/>
    <w:rsid w:val="00041401"/>
    <w:rsid w:val="0004147C"/>
    <w:rsid w:val="000414EF"/>
    <w:rsid w:val="000415A9"/>
    <w:rsid w:val="000416C4"/>
    <w:rsid w:val="000417FF"/>
    <w:rsid w:val="00041937"/>
    <w:rsid w:val="00041947"/>
    <w:rsid w:val="000419A3"/>
    <w:rsid w:val="00041AF1"/>
    <w:rsid w:val="00041B3D"/>
    <w:rsid w:val="00041BAF"/>
    <w:rsid w:val="00041C04"/>
    <w:rsid w:val="00041C84"/>
    <w:rsid w:val="00041CCC"/>
    <w:rsid w:val="00042144"/>
    <w:rsid w:val="00042344"/>
    <w:rsid w:val="00042347"/>
    <w:rsid w:val="0004259E"/>
    <w:rsid w:val="0004261A"/>
    <w:rsid w:val="00042671"/>
    <w:rsid w:val="0004289A"/>
    <w:rsid w:val="00042AA1"/>
    <w:rsid w:val="00042CD6"/>
    <w:rsid w:val="00042E2C"/>
    <w:rsid w:val="00042E6C"/>
    <w:rsid w:val="000430E9"/>
    <w:rsid w:val="000431F1"/>
    <w:rsid w:val="000433ED"/>
    <w:rsid w:val="00043432"/>
    <w:rsid w:val="00043516"/>
    <w:rsid w:val="00043573"/>
    <w:rsid w:val="00043803"/>
    <w:rsid w:val="00043EB8"/>
    <w:rsid w:val="00043EE8"/>
    <w:rsid w:val="00044062"/>
    <w:rsid w:val="000440CF"/>
    <w:rsid w:val="000440E1"/>
    <w:rsid w:val="00044328"/>
    <w:rsid w:val="000443A3"/>
    <w:rsid w:val="00044761"/>
    <w:rsid w:val="000448DA"/>
    <w:rsid w:val="00044DA5"/>
    <w:rsid w:val="000450C5"/>
    <w:rsid w:val="00045348"/>
    <w:rsid w:val="00045480"/>
    <w:rsid w:val="000455C7"/>
    <w:rsid w:val="00045793"/>
    <w:rsid w:val="00045916"/>
    <w:rsid w:val="00045933"/>
    <w:rsid w:val="00045965"/>
    <w:rsid w:val="00045DF1"/>
    <w:rsid w:val="00045E32"/>
    <w:rsid w:val="000461DE"/>
    <w:rsid w:val="00046279"/>
    <w:rsid w:val="000465BD"/>
    <w:rsid w:val="0004662F"/>
    <w:rsid w:val="00046641"/>
    <w:rsid w:val="000468F7"/>
    <w:rsid w:val="0004693D"/>
    <w:rsid w:val="00046C38"/>
    <w:rsid w:val="00046C85"/>
    <w:rsid w:val="00046CC8"/>
    <w:rsid w:val="00046D14"/>
    <w:rsid w:val="00046D45"/>
    <w:rsid w:val="00046D85"/>
    <w:rsid w:val="000470F0"/>
    <w:rsid w:val="0004721C"/>
    <w:rsid w:val="00047332"/>
    <w:rsid w:val="000474F1"/>
    <w:rsid w:val="00047510"/>
    <w:rsid w:val="0004773B"/>
    <w:rsid w:val="00047771"/>
    <w:rsid w:val="00047795"/>
    <w:rsid w:val="000478C0"/>
    <w:rsid w:val="000478FE"/>
    <w:rsid w:val="0004795E"/>
    <w:rsid w:val="00047B38"/>
    <w:rsid w:val="00047BF4"/>
    <w:rsid w:val="00047D46"/>
    <w:rsid w:val="00047D8C"/>
    <w:rsid w:val="00047F18"/>
    <w:rsid w:val="0005002A"/>
    <w:rsid w:val="00050236"/>
    <w:rsid w:val="0005027A"/>
    <w:rsid w:val="00050846"/>
    <w:rsid w:val="00050A0D"/>
    <w:rsid w:val="00050A3E"/>
    <w:rsid w:val="00050AC8"/>
    <w:rsid w:val="00050B1C"/>
    <w:rsid w:val="00050CBC"/>
    <w:rsid w:val="00051028"/>
    <w:rsid w:val="0005104D"/>
    <w:rsid w:val="00051080"/>
    <w:rsid w:val="000511C8"/>
    <w:rsid w:val="00051333"/>
    <w:rsid w:val="0005138C"/>
    <w:rsid w:val="0005141F"/>
    <w:rsid w:val="000514F3"/>
    <w:rsid w:val="00051521"/>
    <w:rsid w:val="00051676"/>
    <w:rsid w:val="0005167F"/>
    <w:rsid w:val="000518F5"/>
    <w:rsid w:val="00051941"/>
    <w:rsid w:val="00051AE9"/>
    <w:rsid w:val="00051B18"/>
    <w:rsid w:val="00051B98"/>
    <w:rsid w:val="00051BB1"/>
    <w:rsid w:val="00051E4F"/>
    <w:rsid w:val="00052030"/>
    <w:rsid w:val="000522C9"/>
    <w:rsid w:val="000522F6"/>
    <w:rsid w:val="00052554"/>
    <w:rsid w:val="00052720"/>
    <w:rsid w:val="00052820"/>
    <w:rsid w:val="000528B5"/>
    <w:rsid w:val="000528E5"/>
    <w:rsid w:val="00052931"/>
    <w:rsid w:val="000529D5"/>
    <w:rsid w:val="00052B15"/>
    <w:rsid w:val="00052B90"/>
    <w:rsid w:val="00052CCA"/>
    <w:rsid w:val="00052DE7"/>
    <w:rsid w:val="00052DFB"/>
    <w:rsid w:val="000530C2"/>
    <w:rsid w:val="000530CF"/>
    <w:rsid w:val="000530E3"/>
    <w:rsid w:val="00053333"/>
    <w:rsid w:val="0005375A"/>
    <w:rsid w:val="00053817"/>
    <w:rsid w:val="00053873"/>
    <w:rsid w:val="000538A5"/>
    <w:rsid w:val="00053C66"/>
    <w:rsid w:val="00053D0C"/>
    <w:rsid w:val="0005405A"/>
    <w:rsid w:val="000544F6"/>
    <w:rsid w:val="00054620"/>
    <w:rsid w:val="0005469E"/>
    <w:rsid w:val="00054836"/>
    <w:rsid w:val="00054843"/>
    <w:rsid w:val="000548E9"/>
    <w:rsid w:val="00054B09"/>
    <w:rsid w:val="00054E91"/>
    <w:rsid w:val="00054EE6"/>
    <w:rsid w:val="00054F53"/>
    <w:rsid w:val="00055049"/>
    <w:rsid w:val="000550B6"/>
    <w:rsid w:val="00055229"/>
    <w:rsid w:val="000554D4"/>
    <w:rsid w:val="0005557E"/>
    <w:rsid w:val="000555C8"/>
    <w:rsid w:val="00055819"/>
    <w:rsid w:val="0005586E"/>
    <w:rsid w:val="00055AE9"/>
    <w:rsid w:val="00055B70"/>
    <w:rsid w:val="00055C4B"/>
    <w:rsid w:val="00055D9C"/>
    <w:rsid w:val="00055EA3"/>
    <w:rsid w:val="00056108"/>
    <w:rsid w:val="0005657C"/>
    <w:rsid w:val="00056811"/>
    <w:rsid w:val="00056853"/>
    <w:rsid w:val="0005697F"/>
    <w:rsid w:val="00056996"/>
    <w:rsid w:val="000569D7"/>
    <w:rsid w:val="00056A26"/>
    <w:rsid w:val="00056CF9"/>
    <w:rsid w:val="00056E0F"/>
    <w:rsid w:val="00056F5E"/>
    <w:rsid w:val="00057548"/>
    <w:rsid w:val="000575F6"/>
    <w:rsid w:val="00057621"/>
    <w:rsid w:val="000576F5"/>
    <w:rsid w:val="00057A93"/>
    <w:rsid w:val="00057B99"/>
    <w:rsid w:val="00057C4B"/>
    <w:rsid w:val="00060134"/>
    <w:rsid w:val="0006025C"/>
    <w:rsid w:val="000603FC"/>
    <w:rsid w:val="000604D0"/>
    <w:rsid w:val="000606F4"/>
    <w:rsid w:val="0006075C"/>
    <w:rsid w:val="0006079C"/>
    <w:rsid w:val="00060924"/>
    <w:rsid w:val="00060BFD"/>
    <w:rsid w:val="00060CF6"/>
    <w:rsid w:val="00060E10"/>
    <w:rsid w:val="00061063"/>
    <w:rsid w:val="000610A9"/>
    <w:rsid w:val="0006121E"/>
    <w:rsid w:val="00061372"/>
    <w:rsid w:val="0006154D"/>
    <w:rsid w:val="00061734"/>
    <w:rsid w:val="000618B0"/>
    <w:rsid w:val="000618E2"/>
    <w:rsid w:val="00061988"/>
    <w:rsid w:val="00061AA1"/>
    <w:rsid w:val="00061AA7"/>
    <w:rsid w:val="00061B35"/>
    <w:rsid w:val="00061BA4"/>
    <w:rsid w:val="00061C1D"/>
    <w:rsid w:val="00061ED0"/>
    <w:rsid w:val="00062104"/>
    <w:rsid w:val="00062687"/>
    <w:rsid w:val="000629AD"/>
    <w:rsid w:val="00062A1D"/>
    <w:rsid w:val="00062B2B"/>
    <w:rsid w:val="00062DD9"/>
    <w:rsid w:val="00062E31"/>
    <w:rsid w:val="000630C7"/>
    <w:rsid w:val="000630E5"/>
    <w:rsid w:val="00063184"/>
    <w:rsid w:val="000632B6"/>
    <w:rsid w:val="00063753"/>
    <w:rsid w:val="00063D0E"/>
    <w:rsid w:val="00063DF5"/>
    <w:rsid w:val="00063EF9"/>
    <w:rsid w:val="00063FA7"/>
    <w:rsid w:val="000641B7"/>
    <w:rsid w:val="00064345"/>
    <w:rsid w:val="000645A8"/>
    <w:rsid w:val="0006466B"/>
    <w:rsid w:val="00064776"/>
    <w:rsid w:val="0006487B"/>
    <w:rsid w:val="00064894"/>
    <w:rsid w:val="00064E13"/>
    <w:rsid w:val="00064FE5"/>
    <w:rsid w:val="0006501C"/>
    <w:rsid w:val="0006539D"/>
    <w:rsid w:val="000654F1"/>
    <w:rsid w:val="00065501"/>
    <w:rsid w:val="000655AB"/>
    <w:rsid w:val="00065733"/>
    <w:rsid w:val="00065743"/>
    <w:rsid w:val="00065783"/>
    <w:rsid w:val="00065882"/>
    <w:rsid w:val="000658D4"/>
    <w:rsid w:val="00065971"/>
    <w:rsid w:val="000659E9"/>
    <w:rsid w:val="00065B00"/>
    <w:rsid w:val="00065B71"/>
    <w:rsid w:val="00065B7E"/>
    <w:rsid w:val="00065C73"/>
    <w:rsid w:val="00065D93"/>
    <w:rsid w:val="00065DCF"/>
    <w:rsid w:val="00065DF1"/>
    <w:rsid w:val="00065E96"/>
    <w:rsid w:val="00065F71"/>
    <w:rsid w:val="0006609D"/>
    <w:rsid w:val="000664A5"/>
    <w:rsid w:val="000664F9"/>
    <w:rsid w:val="000665DE"/>
    <w:rsid w:val="0006666F"/>
    <w:rsid w:val="00066740"/>
    <w:rsid w:val="00066A1A"/>
    <w:rsid w:val="00066BD9"/>
    <w:rsid w:val="00066EC0"/>
    <w:rsid w:val="000674C3"/>
    <w:rsid w:val="00067606"/>
    <w:rsid w:val="00067756"/>
    <w:rsid w:val="0006775F"/>
    <w:rsid w:val="0006779F"/>
    <w:rsid w:val="00067A09"/>
    <w:rsid w:val="00067D1D"/>
    <w:rsid w:val="00067D8D"/>
    <w:rsid w:val="00067F58"/>
    <w:rsid w:val="00070016"/>
    <w:rsid w:val="00070122"/>
    <w:rsid w:val="000701DC"/>
    <w:rsid w:val="000703B2"/>
    <w:rsid w:val="000703D6"/>
    <w:rsid w:val="00070437"/>
    <w:rsid w:val="0007059E"/>
    <w:rsid w:val="000706A2"/>
    <w:rsid w:val="000706FA"/>
    <w:rsid w:val="000708AC"/>
    <w:rsid w:val="00070908"/>
    <w:rsid w:val="00070965"/>
    <w:rsid w:val="00070A5C"/>
    <w:rsid w:val="00070C8A"/>
    <w:rsid w:val="00070DF5"/>
    <w:rsid w:val="00071030"/>
    <w:rsid w:val="000711E9"/>
    <w:rsid w:val="00071386"/>
    <w:rsid w:val="00071533"/>
    <w:rsid w:val="000716FC"/>
    <w:rsid w:val="0007187B"/>
    <w:rsid w:val="000718D6"/>
    <w:rsid w:val="00071915"/>
    <w:rsid w:val="000719A4"/>
    <w:rsid w:val="00071ADA"/>
    <w:rsid w:val="00071D22"/>
    <w:rsid w:val="00071E68"/>
    <w:rsid w:val="00071F9D"/>
    <w:rsid w:val="0007218C"/>
    <w:rsid w:val="000723A3"/>
    <w:rsid w:val="000723B1"/>
    <w:rsid w:val="00072651"/>
    <w:rsid w:val="000728C8"/>
    <w:rsid w:val="000728DD"/>
    <w:rsid w:val="000729B6"/>
    <w:rsid w:val="00072A8F"/>
    <w:rsid w:val="00072C6C"/>
    <w:rsid w:val="00072CAD"/>
    <w:rsid w:val="00072D5E"/>
    <w:rsid w:val="00072E29"/>
    <w:rsid w:val="00072FA1"/>
    <w:rsid w:val="00072FA6"/>
    <w:rsid w:val="00073352"/>
    <w:rsid w:val="00073616"/>
    <w:rsid w:val="00073655"/>
    <w:rsid w:val="0007370C"/>
    <w:rsid w:val="00073711"/>
    <w:rsid w:val="00073960"/>
    <w:rsid w:val="000739F2"/>
    <w:rsid w:val="00073A0D"/>
    <w:rsid w:val="00073A31"/>
    <w:rsid w:val="00073AA1"/>
    <w:rsid w:val="00073AFC"/>
    <w:rsid w:val="00073FE9"/>
    <w:rsid w:val="00074075"/>
    <w:rsid w:val="000740D1"/>
    <w:rsid w:val="000740DB"/>
    <w:rsid w:val="000740DF"/>
    <w:rsid w:val="00074199"/>
    <w:rsid w:val="00074283"/>
    <w:rsid w:val="0007429D"/>
    <w:rsid w:val="000744FD"/>
    <w:rsid w:val="000745A7"/>
    <w:rsid w:val="000746E9"/>
    <w:rsid w:val="0007488B"/>
    <w:rsid w:val="00074906"/>
    <w:rsid w:val="00074B4A"/>
    <w:rsid w:val="00074BC8"/>
    <w:rsid w:val="00074CC9"/>
    <w:rsid w:val="00074D25"/>
    <w:rsid w:val="00074DE6"/>
    <w:rsid w:val="00075042"/>
    <w:rsid w:val="00075360"/>
    <w:rsid w:val="00075381"/>
    <w:rsid w:val="000754CA"/>
    <w:rsid w:val="00075513"/>
    <w:rsid w:val="00075684"/>
    <w:rsid w:val="0007589E"/>
    <w:rsid w:val="00075964"/>
    <w:rsid w:val="000759F6"/>
    <w:rsid w:val="00075AA7"/>
    <w:rsid w:val="00075C62"/>
    <w:rsid w:val="00075E2B"/>
    <w:rsid w:val="00075ECB"/>
    <w:rsid w:val="00075FB9"/>
    <w:rsid w:val="0007637E"/>
    <w:rsid w:val="000763CC"/>
    <w:rsid w:val="0007642D"/>
    <w:rsid w:val="0007650B"/>
    <w:rsid w:val="0007652F"/>
    <w:rsid w:val="00076590"/>
    <w:rsid w:val="000766B2"/>
    <w:rsid w:val="000767B1"/>
    <w:rsid w:val="0007696F"/>
    <w:rsid w:val="00076D35"/>
    <w:rsid w:val="00076D39"/>
    <w:rsid w:val="0007708E"/>
    <w:rsid w:val="000770AE"/>
    <w:rsid w:val="000770C9"/>
    <w:rsid w:val="000771B1"/>
    <w:rsid w:val="00077316"/>
    <w:rsid w:val="000777B7"/>
    <w:rsid w:val="00077824"/>
    <w:rsid w:val="00077852"/>
    <w:rsid w:val="0007794E"/>
    <w:rsid w:val="00077C49"/>
    <w:rsid w:val="00077E0D"/>
    <w:rsid w:val="00077F2D"/>
    <w:rsid w:val="000802DD"/>
    <w:rsid w:val="00080365"/>
    <w:rsid w:val="0008044D"/>
    <w:rsid w:val="0008053E"/>
    <w:rsid w:val="00080616"/>
    <w:rsid w:val="00080679"/>
    <w:rsid w:val="000808D8"/>
    <w:rsid w:val="0008092F"/>
    <w:rsid w:val="00080A36"/>
    <w:rsid w:val="00080E4A"/>
    <w:rsid w:val="000810CF"/>
    <w:rsid w:val="00081182"/>
    <w:rsid w:val="000811C5"/>
    <w:rsid w:val="00081371"/>
    <w:rsid w:val="000813F9"/>
    <w:rsid w:val="00081442"/>
    <w:rsid w:val="000814C6"/>
    <w:rsid w:val="00081579"/>
    <w:rsid w:val="000816BD"/>
    <w:rsid w:val="000818C6"/>
    <w:rsid w:val="00081BBF"/>
    <w:rsid w:val="00082223"/>
    <w:rsid w:val="00082249"/>
    <w:rsid w:val="00082388"/>
    <w:rsid w:val="00082458"/>
    <w:rsid w:val="00082613"/>
    <w:rsid w:val="00082623"/>
    <w:rsid w:val="0008273C"/>
    <w:rsid w:val="000829ED"/>
    <w:rsid w:val="00082DE4"/>
    <w:rsid w:val="00082E91"/>
    <w:rsid w:val="00083007"/>
    <w:rsid w:val="00083264"/>
    <w:rsid w:val="000832A0"/>
    <w:rsid w:val="00083352"/>
    <w:rsid w:val="000833E6"/>
    <w:rsid w:val="0008342F"/>
    <w:rsid w:val="000836EB"/>
    <w:rsid w:val="00083743"/>
    <w:rsid w:val="00083886"/>
    <w:rsid w:val="00083C63"/>
    <w:rsid w:val="00084157"/>
    <w:rsid w:val="00084346"/>
    <w:rsid w:val="000847CD"/>
    <w:rsid w:val="000848C8"/>
    <w:rsid w:val="00084AB6"/>
    <w:rsid w:val="00084BC6"/>
    <w:rsid w:val="00084C5C"/>
    <w:rsid w:val="00084CF9"/>
    <w:rsid w:val="00084D33"/>
    <w:rsid w:val="00084FBC"/>
    <w:rsid w:val="0008500B"/>
    <w:rsid w:val="00085029"/>
    <w:rsid w:val="00085127"/>
    <w:rsid w:val="00085152"/>
    <w:rsid w:val="00085327"/>
    <w:rsid w:val="0008534D"/>
    <w:rsid w:val="00085411"/>
    <w:rsid w:val="0008558A"/>
    <w:rsid w:val="00085702"/>
    <w:rsid w:val="00085719"/>
    <w:rsid w:val="000859FF"/>
    <w:rsid w:val="00085B1D"/>
    <w:rsid w:val="00085B9C"/>
    <w:rsid w:val="00085BBB"/>
    <w:rsid w:val="00085C0B"/>
    <w:rsid w:val="00085E80"/>
    <w:rsid w:val="00086127"/>
    <w:rsid w:val="00086504"/>
    <w:rsid w:val="00086567"/>
    <w:rsid w:val="00086589"/>
    <w:rsid w:val="00086763"/>
    <w:rsid w:val="00086997"/>
    <w:rsid w:val="00086F1E"/>
    <w:rsid w:val="00086F2F"/>
    <w:rsid w:val="000871F4"/>
    <w:rsid w:val="000872BA"/>
    <w:rsid w:val="00087340"/>
    <w:rsid w:val="000873E0"/>
    <w:rsid w:val="00087490"/>
    <w:rsid w:val="00087709"/>
    <w:rsid w:val="00087719"/>
    <w:rsid w:val="0008774F"/>
    <w:rsid w:val="00087871"/>
    <w:rsid w:val="000879EE"/>
    <w:rsid w:val="00087C91"/>
    <w:rsid w:val="000905AB"/>
    <w:rsid w:val="0009060E"/>
    <w:rsid w:val="000906F8"/>
    <w:rsid w:val="00090877"/>
    <w:rsid w:val="00090901"/>
    <w:rsid w:val="0009099A"/>
    <w:rsid w:val="00090A71"/>
    <w:rsid w:val="00090A81"/>
    <w:rsid w:val="00090C30"/>
    <w:rsid w:val="00090DD0"/>
    <w:rsid w:val="00090FB7"/>
    <w:rsid w:val="000911EA"/>
    <w:rsid w:val="000912E2"/>
    <w:rsid w:val="00091356"/>
    <w:rsid w:val="00091457"/>
    <w:rsid w:val="0009168D"/>
    <w:rsid w:val="000916E6"/>
    <w:rsid w:val="0009188A"/>
    <w:rsid w:val="00091982"/>
    <w:rsid w:val="00091A4A"/>
    <w:rsid w:val="00091F02"/>
    <w:rsid w:val="00091F89"/>
    <w:rsid w:val="00092010"/>
    <w:rsid w:val="000922F0"/>
    <w:rsid w:val="000925C0"/>
    <w:rsid w:val="0009261D"/>
    <w:rsid w:val="0009263D"/>
    <w:rsid w:val="00092690"/>
    <w:rsid w:val="000926D1"/>
    <w:rsid w:val="000926EC"/>
    <w:rsid w:val="000929D0"/>
    <w:rsid w:val="00092B88"/>
    <w:rsid w:val="00092E01"/>
    <w:rsid w:val="00092E2D"/>
    <w:rsid w:val="00092F5A"/>
    <w:rsid w:val="00092F9B"/>
    <w:rsid w:val="000930A5"/>
    <w:rsid w:val="000931D2"/>
    <w:rsid w:val="000932AE"/>
    <w:rsid w:val="000934A5"/>
    <w:rsid w:val="00093642"/>
    <w:rsid w:val="00093FA2"/>
    <w:rsid w:val="00094192"/>
    <w:rsid w:val="000941FE"/>
    <w:rsid w:val="00094552"/>
    <w:rsid w:val="000945F6"/>
    <w:rsid w:val="000946A7"/>
    <w:rsid w:val="0009505B"/>
    <w:rsid w:val="000950EF"/>
    <w:rsid w:val="00095139"/>
    <w:rsid w:val="00095268"/>
    <w:rsid w:val="00095352"/>
    <w:rsid w:val="000953BF"/>
    <w:rsid w:val="00095561"/>
    <w:rsid w:val="0009568F"/>
    <w:rsid w:val="0009572F"/>
    <w:rsid w:val="0009579D"/>
    <w:rsid w:val="000957C2"/>
    <w:rsid w:val="00095886"/>
    <w:rsid w:val="000958F0"/>
    <w:rsid w:val="00095BAF"/>
    <w:rsid w:val="00095CE4"/>
    <w:rsid w:val="00095DCB"/>
    <w:rsid w:val="00095F5F"/>
    <w:rsid w:val="00095FC8"/>
    <w:rsid w:val="0009621C"/>
    <w:rsid w:val="0009630F"/>
    <w:rsid w:val="00096390"/>
    <w:rsid w:val="000964A7"/>
    <w:rsid w:val="000966AC"/>
    <w:rsid w:val="000966CD"/>
    <w:rsid w:val="00096905"/>
    <w:rsid w:val="0009692C"/>
    <w:rsid w:val="00096942"/>
    <w:rsid w:val="00096B79"/>
    <w:rsid w:val="00096C61"/>
    <w:rsid w:val="00096E0D"/>
    <w:rsid w:val="000970A8"/>
    <w:rsid w:val="00097402"/>
    <w:rsid w:val="00097410"/>
    <w:rsid w:val="0009741F"/>
    <w:rsid w:val="00097687"/>
    <w:rsid w:val="000976DA"/>
    <w:rsid w:val="000978D0"/>
    <w:rsid w:val="00097954"/>
    <w:rsid w:val="00097DAD"/>
    <w:rsid w:val="00097EA7"/>
    <w:rsid w:val="00097F91"/>
    <w:rsid w:val="00097FDB"/>
    <w:rsid w:val="000A00DE"/>
    <w:rsid w:val="000A0117"/>
    <w:rsid w:val="000A02D5"/>
    <w:rsid w:val="000A0504"/>
    <w:rsid w:val="000A0761"/>
    <w:rsid w:val="000A0981"/>
    <w:rsid w:val="000A0AA1"/>
    <w:rsid w:val="000A0E04"/>
    <w:rsid w:val="000A0F29"/>
    <w:rsid w:val="000A14EC"/>
    <w:rsid w:val="000A15B1"/>
    <w:rsid w:val="000A15DA"/>
    <w:rsid w:val="000A1670"/>
    <w:rsid w:val="000A1863"/>
    <w:rsid w:val="000A1C79"/>
    <w:rsid w:val="000A1C89"/>
    <w:rsid w:val="000A1D84"/>
    <w:rsid w:val="000A1DB6"/>
    <w:rsid w:val="000A1F09"/>
    <w:rsid w:val="000A1F46"/>
    <w:rsid w:val="000A21E5"/>
    <w:rsid w:val="000A2463"/>
    <w:rsid w:val="000A24B2"/>
    <w:rsid w:val="000A25FF"/>
    <w:rsid w:val="000A2649"/>
    <w:rsid w:val="000A27A0"/>
    <w:rsid w:val="000A27D1"/>
    <w:rsid w:val="000A2C1F"/>
    <w:rsid w:val="000A2E8F"/>
    <w:rsid w:val="000A2EF7"/>
    <w:rsid w:val="000A2F03"/>
    <w:rsid w:val="000A306A"/>
    <w:rsid w:val="000A3073"/>
    <w:rsid w:val="000A318C"/>
    <w:rsid w:val="000A33CC"/>
    <w:rsid w:val="000A34EB"/>
    <w:rsid w:val="000A3586"/>
    <w:rsid w:val="000A35A8"/>
    <w:rsid w:val="000A3810"/>
    <w:rsid w:val="000A39CC"/>
    <w:rsid w:val="000A3A94"/>
    <w:rsid w:val="000A3B7C"/>
    <w:rsid w:val="000A3C0B"/>
    <w:rsid w:val="000A3CA8"/>
    <w:rsid w:val="000A3D22"/>
    <w:rsid w:val="000A3D83"/>
    <w:rsid w:val="000A3E26"/>
    <w:rsid w:val="000A3E9D"/>
    <w:rsid w:val="000A42AB"/>
    <w:rsid w:val="000A42B5"/>
    <w:rsid w:val="000A42E1"/>
    <w:rsid w:val="000A44CA"/>
    <w:rsid w:val="000A456C"/>
    <w:rsid w:val="000A4649"/>
    <w:rsid w:val="000A480F"/>
    <w:rsid w:val="000A481D"/>
    <w:rsid w:val="000A4943"/>
    <w:rsid w:val="000A4AD7"/>
    <w:rsid w:val="000A4E39"/>
    <w:rsid w:val="000A4E90"/>
    <w:rsid w:val="000A5152"/>
    <w:rsid w:val="000A519F"/>
    <w:rsid w:val="000A51FD"/>
    <w:rsid w:val="000A52B6"/>
    <w:rsid w:val="000A5309"/>
    <w:rsid w:val="000A5420"/>
    <w:rsid w:val="000A5693"/>
    <w:rsid w:val="000A57B1"/>
    <w:rsid w:val="000A5873"/>
    <w:rsid w:val="000A58A6"/>
    <w:rsid w:val="000A58CB"/>
    <w:rsid w:val="000A5E50"/>
    <w:rsid w:val="000A60CB"/>
    <w:rsid w:val="000A62EF"/>
    <w:rsid w:val="000A640E"/>
    <w:rsid w:val="000A64A7"/>
    <w:rsid w:val="000A65CC"/>
    <w:rsid w:val="000A6A81"/>
    <w:rsid w:val="000A6C21"/>
    <w:rsid w:val="000A6E5B"/>
    <w:rsid w:val="000A6EA5"/>
    <w:rsid w:val="000A6EA9"/>
    <w:rsid w:val="000A7178"/>
    <w:rsid w:val="000A74CC"/>
    <w:rsid w:val="000A7551"/>
    <w:rsid w:val="000A76DE"/>
    <w:rsid w:val="000A77EC"/>
    <w:rsid w:val="000A7823"/>
    <w:rsid w:val="000A792C"/>
    <w:rsid w:val="000A7979"/>
    <w:rsid w:val="000A7C3B"/>
    <w:rsid w:val="000A7C73"/>
    <w:rsid w:val="000A7DFD"/>
    <w:rsid w:val="000A7EF5"/>
    <w:rsid w:val="000A7F28"/>
    <w:rsid w:val="000AAF8E"/>
    <w:rsid w:val="000B000A"/>
    <w:rsid w:val="000B0070"/>
    <w:rsid w:val="000B0203"/>
    <w:rsid w:val="000B0643"/>
    <w:rsid w:val="000B07B4"/>
    <w:rsid w:val="000B0865"/>
    <w:rsid w:val="000B0A3C"/>
    <w:rsid w:val="000B0C7F"/>
    <w:rsid w:val="000B1128"/>
    <w:rsid w:val="000B116E"/>
    <w:rsid w:val="000B1293"/>
    <w:rsid w:val="000B1484"/>
    <w:rsid w:val="000B148D"/>
    <w:rsid w:val="000B151D"/>
    <w:rsid w:val="000B1554"/>
    <w:rsid w:val="000B1639"/>
    <w:rsid w:val="000B1654"/>
    <w:rsid w:val="000B17D6"/>
    <w:rsid w:val="000B19E0"/>
    <w:rsid w:val="000B1A88"/>
    <w:rsid w:val="000B1B84"/>
    <w:rsid w:val="000B1CE1"/>
    <w:rsid w:val="000B1E7D"/>
    <w:rsid w:val="000B2013"/>
    <w:rsid w:val="000B21A0"/>
    <w:rsid w:val="000B22D6"/>
    <w:rsid w:val="000B2374"/>
    <w:rsid w:val="000B23E4"/>
    <w:rsid w:val="000B2503"/>
    <w:rsid w:val="000B255D"/>
    <w:rsid w:val="000B26F9"/>
    <w:rsid w:val="000B2A00"/>
    <w:rsid w:val="000B2AD3"/>
    <w:rsid w:val="000B2BA7"/>
    <w:rsid w:val="000B2C1F"/>
    <w:rsid w:val="000B2C99"/>
    <w:rsid w:val="000B2E1F"/>
    <w:rsid w:val="000B2E92"/>
    <w:rsid w:val="000B30B5"/>
    <w:rsid w:val="000B30FA"/>
    <w:rsid w:val="000B3144"/>
    <w:rsid w:val="000B3480"/>
    <w:rsid w:val="000B34DA"/>
    <w:rsid w:val="000B3699"/>
    <w:rsid w:val="000B3B1E"/>
    <w:rsid w:val="000B3B74"/>
    <w:rsid w:val="000B3EC8"/>
    <w:rsid w:val="000B3F00"/>
    <w:rsid w:val="000B416F"/>
    <w:rsid w:val="000B46A3"/>
    <w:rsid w:val="000B473B"/>
    <w:rsid w:val="000B49AA"/>
    <w:rsid w:val="000B49B1"/>
    <w:rsid w:val="000B4A17"/>
    <w:rsid w:val="000B4B95"/>
    <w:rsid w:val="000B4BE8"/>
    <w:rsid w:val="000B4E65"/>
    <w:rsid w:val="000B51B2"/>
    <w:rsid w:val="000B524B"/>
    <w:rsid w:val="000B5303"/>
    <w:rsid w:val="000B54E5"/>
    <w:rsid w:val="000B5641"/>
    <w:rsid w:val="000B5667"/>
    <w:rsid w:val="000B5861"/>
    <w:rsid w:val="000B58D5"/>
    <w:rsid w:val="000B5AF7"/>
    <w:rsid w:val="000B5FD8"/>
    <w:rsid w:val="000B6034"/>
    <w:rsid w:val="000B605D"/>
    <w:rsid w:val="000B6129"/>
    <w:rsid w:val="000B61AC"/>
    <w:rsid w:val="000B627F"/>
    <w:rsid w:val="000B6286"/>
    <w:rsid w:val="000B6300"/>
    <w:rsid w:val="000B6373"/>
    <w:rsid w:val="000B6462"/>
    <w:rsid w:val="000B66C0"/>
    <w:rsid w:val="000B6819"/>
    <w:rsid w:val="000B68D7"/>
    <w:rsid w:val="000B6909"/>
    <w:rsid w:val="000B69F3"/>
    <w:rsid w:val="000B6A82"/>
    <w:rsid w:val="000B6BB4"/>
    <w:rsid w:val="000B6C0E"/>
    <w:rsid w:val="000B6E12"/>
    <w:rsid w:val="000B6EDC"/>
    <w:rsid w:val="000B71AA"/>
    <w:rsid w:val="000B72BE"/>
    <w:rsid w:val="000B72C7"/>
    <w:rsid w:val="000B73B0"/>
    <w:rsid w:val="000B7438"/>
    <w:rsid w:val="000B7558"/>
    <w:rsid w:val="000B757B"/>
    <w:rsid w:val="000B760C"/>
    <w:rsid w:val="000B767D"/>
    <w:rsid w:val="000B780F"/>
    <w:rsid w:val="000B7B47"/>
    <w:rsid w:val="000C0014"/>
    <w:rsid w:val="000C00AC"/>
    <w:rsid w:val="000C0284"/>
    <w:rsid w:val="000C051E"/>
    <w:rsid w:val="000C05A8"/>
    <w:rsid w:val="000C0998"/>
    <w:rsid w:val="000C0B45"/>
    <w:rsid w:val="000C0BA7"/>
    <w:rsid w:val="000C0D0E"/>
    <w:rsid w:val="000C0F4F"/>
    <w:rsid w:val="000C1245"/>
    <w:rsid w:val="000C1299"/>
    <w:rsid w:val="000C12CC"/>
    <w:rsid w:val="000C1384"/>
    <w:rsid w:val="000C156E"/>
    <w:rsid w:val="000C175F"/>
    <w:rsid w:val="000C1803"/>
    <w:rsid w:val="000C180F"/>
    <w:rsid w:val="000C193A"/>
    <w:rsid w:val="000C195D"/>
    <w:rsid w:val="000C1C3E"/>
    <w:rsid w:val="000C1C46"/>
    <w:rsid w:val="000C1CC4"/>
    <w:rsid w:val="000C1D02"/>
    <w:rsid w:val="000C1D6F"/>
    <w:rsid w:val="000C1E4B"/>
    <w:rsid w:val="000C1E8E"/>
    <w:rsid w:val="000C1EE7"/>
    <w:rsid w:val="000C2789"/>
    <w:rsid w:val="000C27CA"/>
    <w:rsid w:val="000C281A"/>
    <w:rsid w:val="000C291A"/>
    <w:rsid w:val="000C2CD2"/>
    <w:rsid w:val="000C2D9D"/>
    <w:rsid w:val="000C300A"/>
    <w:rsid w:val="000C30FF"/>
    <w:rsid w:val="000C3137"/>
    <w:rsid w:val="000C3193"/>
    <w:rsid w:val="000C32B3"/>
    <w:rsid w:val="000C32BA"/>
    <w:rsid w:val="000C34B3"/>
    <w:rsid w:val="000C357D"/>
    <w:rsid w:val="000C364E"/>
    <w:rsid w:val="000C36AF"/>
    <w:rsid w:val="000C3792"/>
    <w:rsid w:val="000C389D"/>
    <w:rsid w:val="000C39AA"/>
    <w:rsid w:val="000C3AED"/>
    <w:rsid w:val="000C3BBF"/>
    <w:rsid w:val="000C3BC5"/>
    <w:rsid w:val="000C3C37"/>
    <w:rsid w:val="000C3C40"/>
    <w:rsid w:val="000C3E2C"/>
    <w:rsid w:val="000C41B5"/>
    <w:rsid w:val="000C41E5"/>
    <w:rsid w:val="000C422B"/>
    <w:rsid w:val="000C434B"/>
    <w:rsid w:val="000C43B7"/>
    <w:rsid w:val="000C46CB"/>
    <w:rsid w:val="000C46CD"/>
    <w:rsid w:val="000C4824"/>
    <w:rsid w:val="000C482C"/>
    <w:rsid w:val="000C494D"/>
    <w:rsid w:val="000C498C"/>
    <w:rsid w:val="000C4A2A"/>
    <w:rsid w:val="000C4F7B"/>
    <w:rsid w:val="000C4FEA"/>
    <w:rsid w:val="000C50F5"/>
    <w:rsid w:val="000C5171"/>
    <w:rsid w:val="000C5397"/>
    <w:rsid w:val="000C54B7"/>
    <w:rsid w:val="000C54C8"/>
    <w:rsid w:val="000C562E"/>
    <w:rsid w:val="000C5830"/>
    <w:rsid w:val="000C59DC"/>
    <w:rsid w:val="000C5ADB"/>
    <w:rsid w:val="000C5BFA"/>
    <w:rsid w:val="000C5EB9"/>
    <w:rsid w:val="000C6089"/>
    <w:rsid w:val="000C614F"/>
    <w:rsid w:val="000C6176"/>
    <w:rsid w:val="000C6613"/>
    <w:rsid w:val="000C68AA"/>
    <w:rsid w:val="000C6A4C"/>
    <w:rsid w:val="000C6AE7"/>
    <w:rsid w:val="000C6B71"/>
    <w:rsid w:val="000C6CC3"/>
    <w:rsid w:val="000C6D97"/>
    <w:rsid w:val="000C74E9"/>
    <w:rsid w:val="000C7532"/>
    <w:rsid w:val="000C7585"/>
    <w:rsid w:val="000C75AE"/>
    <w:rsid w:val="000C79C5"/>
    <w:rsid w:val="000C7C36"/>
    <w:rsid w:val="000D0185"/>
    <w:rsid w:val="000D069F"/>
    <w:rsid w:val="000D0814"/>
    <w:rsid w:val="000D09AC"/>
    <w:rsid w:val="000D0A36"/>
    <w:rsid w:val="000D0B4B"/>
    <w:rsid w:val="000D0D5B"/>
    <w:rsid w:val="000D0DCF"/>
    <w:rsid w:val="000D0E37"/>
    <w:rsid w:val="000D0E67"/>
    <w:rsid w:val="000D0EA5"/>
    <w:rsid w:val="000D0FAC"/>
    <w:rsid w:val="000D10EC"/>
    <w:rsid w:val="000D13AF"/>
    <w:rsid w:val="000D1458"/>
    <w:rsid w:val="000D153A"/>
    <w:rsid w:val="000D1641"/>
    <w:rsid w:val="000D1735"/>
    <w:rsid w:val="000D18D9"/>
    <w:rsid w:val="000D1A3F"/>
    <w:rsid w:val="000D1A81"/>
    <w:rsid w:val="000D1BA4"/>
    <w:rsid w:val="000D1C3F"/>
    <w:rsid w:val="000D1C77"/>
    <w:rsid w:val="000D1CF5"/>
    <w:rsid w:val="000D1E98"/>
    <w:rsid w:val="000D2051"/>
    <w:rsid w:val="000D2234"/>
    <w:rsid w:val="000D2388"/>
    <w:rsid w:val="000D25AF"/>
    <w:rsid w:val="000D25BE"/>
    <w:rsid w:val="000D2711"/>
    <w:rsid w:val="000D2735"/>
    <w:rsid w:val="000D2BB1"/>
    <w:rsid w:val="000D2DDC"/>
    <w:rsid w:val="000D2E71"/>
    <w:rsid w:val="000D3075"/>
    <w:rsid w:val="000D31C1"/>
    <w:rsid w:val="000D338F"/>
    <w:rsid w:val="000D33C7"/>
    <w:rsid w:val="000D36E1"/>
    <w:rsid w:val="000D37F5"/>
    <w:rsid w:val="000D3AF4"/>
    <w:rsid w:val="000D3B2B"/>
    <w:rsid w:val="000D3EA0"/>
    <w:rsid w:val="000D409C"/>
    <w:rsid w:val="000D4202"/>
    <w:rsid w:val="000D4216"/>
    <w:rsid w:val="000D4230"/>
    <w:rsid w:val="000D44CC"/>
    <w:rsid w:val="000D4818"/>
    <w:rsid w:val="000D4A25"/>
    <w:rsid w:val="000D4A2E"/>
    <w:rsid w:val="000D4B96"/>
    <w:rsid w:val="000D4C68"/>
    <w:rsid w:val="000D4C98"/>
    <w:rsid w:val="000D4DC9"/>
    <w:rsid w:val="000D4F27"/>
    <w:rsid w:val="000D4F6B"/>
    <w:rsid w:val="000D4FCE"/>
    <w:rsid w:val="000D515A"/>
    <w:rsid w:val="000D5229"/>
    <w:rsid w:val="000D5245"/>
    <w:rsid w:val="000D5330"/>
    <w:rsid w:val="000D580F"/>
    <w:rsid w:val="000D589F"/>
    <w:rsid w:val="000D5A1A"/>
    <w:rsid w:val="000D5BCC"/>
    <w:rsid w:val="000D5C37"/>
    <w:rsid w:val="000D5D8E"/>
    <w:rsid w:val="000D5FB6"/>
    <w:rsid w:val="000D6092"/>
    <w:rsid w:val="000D63C0"/>
    <w:rsid w:val="000D63EC"/>
    <w:rsid w:val="000D6451"/>
    <w:rsid w:val="000D6738"/>
    <w:rsid w:val="000D6770"/>
    <w:rsid w:val="000D6864"/>
    <w:rsid w:val="000D6986"/>
    <w:rsid w:val="000D6A05"/>
    <w:rsid w:val="000D6A52"/>
    <w:rsid w:val="000D6C69"/>
    <w:rsid w:val="000D6DAD"/>
    <w:rsid w:val="000D700A"/>
    <w:rsid w:val="000D704C"/>
    <w:rsid w:val="000D7327"/>
    <w:rsid w:val="000D7365"/>
    <w:rsid w:val="000D7400"/>
    <w:rsid w:val="000D7468"/>
    <w:rsid w:val="000D7596"/>
    <w:rsid w:val="000D7793"/>
    <w:rsid w:val="000D780B"/>
    <w:rsid w:val="000D78FC"/>
    <w:rsid w:val="000D7972"/>
    <w:rsid w:val="000D79AF"/>
    <w:rsid w:val="000D79B5"/>
    <w:rsid w:val="000D7A5C"/>
    <w:rsid w:val="000D7AE8"/>
    <w:rsid w:val="000D7C0C"/>
    <w:rsid w:val="000D7CFC"/>
    <w:rsid w:val="000D7D98"/>
    <w:rsid w:val="000D7EE1"/>
    <w:rsid w:val="000D7EF1"/>
    <w:rsid w:val="000D7FBA"/>
    <w:rsid w:val="000E0141"/>
    <w:rsid w:val="000E0276"/>
    <w:rsid w:val="000E02BE"/>
    <w:rsid w:val="000E0A54"/>
    <w:rsid w:val="000E0AE8"/>
    <w:rsid w:val="000E13CA"/>
    <w:rsid w:val="000E1512"/>
    <w:rsid w:val="000E16E4"/>
    <w:rsid w:val="000E1933"/>
    <w:rsid w:val="000E19A4"/>
    <w:rsid w:val="000E19BE"/>
    <w:rsid w:val="000E1AB6"/>
    <w:rsid w:val="000E1FF0"/>
    <w:rsid w:val="000E22D9"/>
    <w:rsid w:val="000E2355"/>
    <w:rsid w:val="000E246B"/>
    <w:rsid w:val="000E26D0"/>
    <w:rsid w:val="000E2817"/>
    <w:rsid w:val="000E2919"/>
    <w:rsid w:val="000E2A46"/>
    <w:rsid w:val="000E2A4D"/>
    <w:rsid w:val="000E2AB0"/>
    <w:rsid w:val="000E2B1F"/>
    <w:rsid w:val="000E2B9F"/>
    <w:rsid w:val="000E2DE7"/>
    <w:rsid w:val="000E2EC9"/>
    <w:rsid w:val="000E334C"/>
    <w:rsid w:val="000E33EC"/>
    <w:rsid w:val="000E3411"/>
    <w:rsid w:val="000E354B"/>
    <w:rsid w:val="000E3607"/>
    <w:rsid w:val="000E388B"/>
    <w:rsid w:val="000E3907"/>
    <w:rsid w:val="000E39AC"/>
    <w:rsid w:val="000E3A4E"/>
    <w:rsid w:val="000E3A5F"/>
    <w:rsid w:val="000E3AF8"/>
    <w:rsid w:val="000E3B40"/>
    <w:rsid w:val="000E3C89"/>
    <w:rsid w:val="000E3EEC"/>
    <w:rsid w:val="000E42F2"/>
    <w:rsid w:val="000E4748"/>
    <w:rsid w:val="000E4AD5"/>
    <w:rsid w:val="000E4CF6"/>
    <w:rsid w:val="000E4F7C"/>
    <w:rsid w:val="000E50E5"/>
    <w:rsid w:val="000E52FF"/>
    <w:rsid w:val="000E5544"/>
    <w:rsid w:val="000E5677"/>
    <w:rsid w:val="000E58D3"/>
    <w:rsid w:val="000E59B0"/>
    <w:rsid w:val="000E59DA"/>
    <w:rsid w:val="000E5B99"/>
    <w:rsid w:val="000E5C54"/>
    <w:rsid w:val="000E5D26"/>
    <w:rsid w:val="000E5E84"/>
    <w:rsid w:val="000E609B"/>
    <w:rsid w:val="000E6445"/>
    <w:rsid w:val="000E67CF"/>
    <w:rsid w:val="000E690E"/>
    <w:rsid w:val="000E693A"/>
    <w:rsid w:val="000E6A84"/>
    <w:rsid w:val="000E6B16"/>
    <w:rsid w:val="000E6BF3"/>
    <w:rsid w:val="000E6C3B"/>
    <w:rsid w:val="000E6CB3"/>
    <w:rsid w:val="000E6CDD"/>
    <w:rsid w:val="000E6DD9"/>
    <w:rsid w:val="000E7019"/>
    <w:rsid w:val="000E709F"/>
    <w:rsid w:val="000E718E"/>
    <w:rsid w:val="000E7293"/>
    <w:rsid w:val="000E730E"/>
    <w:rsid w:val="000E73A4"/>
    <w:rsid w:val="000E751C"/>
    <w:rsid w:val="000E752F"/>
    <w:rsid w:val="000E76ED"/>
    <w:rsid w:val="000E7816"/>
    <w:rsid w:val="000E78B3"/>
    <w:rsid w:val="000E7B9A"/>
    <w:rsid w:val="000E7CF8"/>
    <w:rsid w:val="000E7E04"/>
    <w:rsid w:val="000E7E94"/>
    <w:rsid w:val="000F002F"/>
    <w:rsid w:val="000F00DC"/>
    <w:rsid w:val="000F01E9"/>
    <w:rsid w:val="000F024B"/>
    <w:rsid w:val="000F0484"/>
    <w:rsid w:val="000F08F3"/>
    <w:rsid w:val="000F0918"/>
    <w:rsid w:val="000F099B"/>
    <w:rsid w:val="000F0A0A"/>
    <w:rsid w:val="000F0A92"/>
    <w:rsid w:val="000F0AA7"/>
    <w:rsid w:val="000F0C7D"/>
    <w:rsid w:val="000F0E4F"/>
    <w:rsid w:val="000F0F56"/>
    <w:rsid w:val="000F0FC4"/>
    <w:rsid w:val="000F10B9"/>
    <w:rsid w:val="000F120A"/>
    <w:rsid w:val="000F1435"/>
    <w:rsid w:val="000F15FF"/>
    <w:rsid w:val="000F16DE"/>
    <w:rsid w:val="000F1897"/>
    <w:rsid w:val="000F1924"/>
    <w:rsid w:val="000F1B4D"/>
    <w:rsid w:val="000F1B65"/>
    <w:rsid w:val="000F1C24"/>
    <w:rsid w:val="000F1C84"/>
    <w:rsid w:val="000F1F18"/>
    <w:rsid w:val="000F207A"/>
    <w:rsid w:val="000F20D7"/>
    <w:rsid w:val="000F2158"/>
    <w:rsid w:val="000F223B"/>
    <w:rsid w:val="000F2911"/>
    <w:rsid w:val="000F2B6C"/>
    <w:rsid w:val="000F2BAA"/>
    <w:rsid w:val="000F2D58"/>
    <w:rsid w:val="000F2E18"/>
    <w:rsid w:val="000F2F1B"/>
    <w:rsid w:val="000F2FC4"/>
    <w:rsid w:val="000F3062"/>
    <w:rsid w:val="000F327C"/>
    <w:rsid w:val="000F3298"/>
    <w:rsid w:val="000F32D5"/>
    <w:rsid w:val="000F3462"/>
    <w:rsid w:val="000F35C4"/>
    <w:rsid w:val="000F380F"/>
    <w:rsid w:val="000F3953"/>
    <w:rsid w:val="000F399D"/>
    <w:rsid w:val="000F3B81"/>
    <w:rsid w:val="000F3E00"/>
    <w:rsid w:val="000F45EB"/>
    <w:rsid w:val="000F4911"/>
    <w:rsid w:val="000F4915"/>
    <w:rsid w:val="000F4949"/>
    <w:rsid w:val="000F4C13"/>
    <w:rsid w:val="000F4E58"/>
    <w:rsid w:val="000F4F5F"/>
    <w:rsid w:val="000F55A7"/>
    <w:rsid w:val="000F5698"/>
    <w:rsid w:val="000F5752"/>
    <w:rsid w:val="000F5775"/>
    <w:rsid w:val="000F57BF"/>
    <w:rsid w:val="000F59CD"/>
    <w:rsid w:val="000F5AB2"/>
    <w:rsid w:val="000F5C3F"/>
    <w:rsid w:val="000F5C7B"/>
    <w:rsid w:val="000F5DAA"/>
    <w:rsid w:val="000F5E27"/>
    <w:rsid w:val="000F621E"/>
    <w:rsid w:val="000F638D"/>
    <w:rsid w:val="000F639E"/>
    <w:rsid w:val="000F655E"/>
    <w:rsid w:val="000F691F"/>
    <w:rsid w:val="000F6C05"/>
    <w:rsid w:val="000F6C0B"/>
    <w:rsid w:val="000F6CE1"/>
    <w:rsid w:val="000F6D85"/>
    <w:rsid w:val="000F6E8D"/>
    <w:rsid w:val="000F6EEA"/>
    <w:rsid w:val="000F74E7"/>
    <w:rsid w:val="000F7986"/>
    <w:rsid w:val="000F7C14"/>
    <w:rsid w:val="000F7E79"/>
    <w:rsid w:val="000F7F6A"/>
    <w:rsid w:val="0010010E"/>
    <w:rsid w:val="001001AA"/>
    <w:rsid w:val="00100327"/>
    <w:rsid w:val="00100397"/>
    <w:rsid w:val="001003A4"/>
    <w:rsid w:val="0010068F"/>
    <w:rsid w:val="0010122D"/>
    <w:rsid w:val="0010133A"/>
    <w:rsid w:val="001016D9"/>
    <w:rsid w:val="001017F2"/>
    <w:rsid w:val="00101B27"/>
    <w:rsid w:val="00101C45"/>
    <w:rsid w:val="00101D27"/>
    <w:rsid w:val="00101F50"/>
    <w:rsid w:val="001021A9"/>
    <w:rsid w:val="001021F5"/>
    <w:rsid w:val="00102200"/>
    <w:rsid w:val="0010247F"/>
    <w:rsid w:val="00102485"/>
    <w:rsid w:val="00102669"/>
    <w:rsid w:val="00102700"/>
    <w:rsid w:val="0010272C"/>
    <w:rsid w:val="0010277D"/>
    <w:rsid w:val="0010282D"/>
    <w:rsid w:val="00102916"/>
    <w:rsid w:val="001029CB"/>
    <w:rsid w:val="00102A1F"/>
    <w:rsid w:val="00102C85"/>
    <w:rsid w:val="00102D2B"/>
    <w:rsid w:val="00102F07"/>
    <w:rsid w:val="00102F61"/>
    <w:rsid w:val="00102FCD"/>
    <w:rsid w:val="00103015"/>
    <w:rsid w:val="00103079"/>
    <w:rsid w:val="001030A0"/>
    <w:rsid w:val="00103194"/>
    <w:rsid w:val="001031D0"/>
    <w:rsid w:val="0010335A"/>
    <w:rsid w:val="001039F0"/>
    <w:rsid w:val="00103B8C"/>
    <w:rsid w:val="00103BAC"/>
    <w:rsid w:val="00103BE8"/>
    <w:rsid w:val="00103C43"/>
    <w:rsid w:val="00103D37"/>
    <w:rsid w:val="00103D7E"/>
    <w:rsid w:val="001040C9"/>
    <w:rsid w:val="0010418C"/>
    <w:rsid w:val="001042D7"/>
    <w:rsid w:val="001045A7"/>
    <w:rsid w:val="0010460E"/>
    <w:rsid w:val="001047DC"/>
    <w:rsid w:val="0010491C"/>
    <w:rsid w:val="0010492A"/>
    <w:rsid w:val="00104B37"/>
    <w:rsid w:val="00104D3C"/>
    <w:rsid w:val="00104DC3"/>
    <w:rsid w:val="00104EB1"/>
    <w:rsid w:val="00105557"/>
    <w:rsid w:val="0010579D"/>
    <w:rsid w:val="00105912"/>
    <w:rsid w:val="00105984"/>
    <w:rsid w:val="00105A93"/>
    <w:rsid w:val="00105DF2"/>
    <w:rsid w:val="00105E0C"/>
    <w:rsid w:val="00105EBF"/>
    <w:rsid w:val="00105FB1"/>
    <w:rsid w:val="0010603A"/>
    <w:rsid w:val="00106043"/>
    <w:rsid w:val="001063DE"/>
    <w:rsid w:val="00106476"/>
    <w:rsid w:val="0010666E"/>
    <w:rsid w:val="001068D3"/>
    <w:rsid w:val="00106ABA"/>
    <w:rsid w:val="00106AE8"/>
    <w:rsid w:val="00106B87"/>
    <w:rsid w:val="00106CB8"/>
    <w:rsid w:val="00106CBC"/>
    <w:rsid w:val="00106CC7"/>
    <w:rsid w:val="00106CDC"/>
    <w:rsid w:val="00106D18"/>
    <w:rsid w:val="00106E67"/>
    <w:rsid w:val="001070B0"/>
    <w:rsid w:val="00107128"/>
    <w:rsid w:val="00107327"/>
    <w:rsid w:val="001074BC"/>
    <w:rsid w:val="001074CD"/>
    <w:rsid w:val="001078CD"/>
    <w:rsid w:val="001078D0"/>
    <w:rsid w:val="0010799F"/>
    <w:rsid w:val="00107BA9"/>
    <w:rsid w:val="00107E29"/>
    <w:rsid w:val="00107F9D"/>
    <w:rsid w:val="00110033"/>
    <w:rsid w:val="00110211"/>
    <w:rsid w:val="00110234"/>
    <w:rsid w:val="001102AD"/>
    <w:rsid w:val="00110328"/>
    <w:rsid w:val="001103F4"/>
    <w:rsid w:val="00110624"/>
    <w:rsid w:val="001107EF"/>
    <w:rsid w:val="00110A40"/>
    <w:rsid w:val="00110AB5"/>
    <w:rsid w:val="00110B2C"/>
    <w:rsid w:val="001113C1"/>
    <w:rsid w:val="001113E1"/>
    <w:rsid w:val="001114CF"/>
    <w:rsid w:val="0011172E"/>
    <w:rsid w:val="0011188A"/>
    <w:rsid w:val="001118AE"/>
    <w:rsid w:val="0011192E"/>
    <w:rsid w:val="00111AD2"/>
    <w:rsid w:val="00111B82"/>
    <w:rsid w:val="00111BBD"/>
    <w:rsid w:val="00111C82"/>
    <w:rsid w:val="00111C98"/>
    <w:rsid w:val="00111ED3"/>
    <w:rsid w:val="001121B6"/>
    <w:rsid w:val="001124F7"/>
    <w:rsid w:val="00112D15"/>
    <w:rsid w:val="00112E00"/>
    <w:rsid w:val="00112E55"/>
    <w:rsid w:val="00112FC2"/>
    <w:rsid w:val="001131B6"/>
    <w:rsid w:val="001131F7"/>
    <w:rsid w:val="00113538"/>
    <w:rsid w:val="001135D8"/>
    <w:rsid w:val="001137B9"/>
    <w:rsid w:val="00113826"/>
    <w:rsid w:val="001138E2"/>
    <w:rsid w:val="00113A8B"/>
    <w:rsid w:val="00113CFB"/>
    <w:rsid w:val="00113D47"/>
    <w:rsid w:val="00113DB9"/>
    <w:rsid w:val="0011431F"/>
    <w:rsid w:val="00114342"/>
    <w:rsid w:val="001147C2"/>
    <w:rsid w:val="0011492D"/>
    <w:rsid w:val="001149F0"/>
    <w:rsid w:val="00114CF4"/>
    <w:rsid w:val="00114E28"/>
    <w:rsid w:val="00114E5A"/>
    <w:rsid w:val="00114FB5"/>
    <w:rsid w:val="0011506F"/>
    <w:rsid w:val="00115517"/>
    <w:rsid w:val="00115953"/>
    <w:rsid w:val="00115A60"/>
    <w:rsid w:val="00115AE3"/>
    <w:rsid w:val="00115C9A"/>
    <w:rsid w:val="00115D28"/>
    <w:rsid w:val="00115DA2"/>
    <w:rsid w:val="00115F01"/>
    <w:rsid w:val="00115F7D"/>
    <w:rsid w:val="00115F7F"/>
    <w:rsid w:val="00116014"/>
    <w:rsid w:val="001161BA"/>
    <w:rsid w:val="00116244"/>
    <w:rsid w:val="001163F3"/>
    <w:rsid w:val="001163F9"/>
    <w:rsid w:val="001164B8"/>
    <w:rsid w:val="00116533"/>
    <w:rsid w:val="00116676"/>
    <w:rsid w:val="00116819"/>
    <w:rsid w:val="001170D4"/>
    <w:rsid w:val="001171BD"/>
    <w:rsid w:val="00117324"/>
    <w:rsid w:val="001173C2"/>
    <w:rsid w:val="0011744F"/>
    <w:rsid w:val="0011765C"/>
    <w:rsid w:val="00117997"/>
    <w:rsid w:val="00117A33"/>
    <w:rsid w:val="00117A70"/>
    <w:rsid w:val="00117B9A"/>
    <w:rsid w:val="00117CCF"/>
    <w:rsid w:val="00117F25"/>
    <w:rsid w:val="00117F6F"/>
    <w:rsid w:val="0012010D"/>
    <w:rsid w:val="00120564"/>
    <w:rsid w:val="0012069C"/>
    <w:rsid w:val="0012099F"/>
    <w:rsid w:val="00120A24"/>
    <w:rsid w:val="00120B7F"/>
    <w:rsid w:val="00120C51"/>
    <w:rsid w:val="00120FA1"/>
    <w:rsid w:val="00120FA7"/>
    <w:rsid w:val="001210DB"/>
    <w:rsid w:val="00121200"/>
    <w:rsid w:val="001213FB"/>
    <w:rsid w:val="0012150A"/>
    <w:rsid w:val="001217E9"/>
    <w:rsid w:val="00121B3C"/>
    <w:rsid w:val="00121CF1"/>
    <w:rsid w:val="00121F2C"/>
    <w:rsid w:val="0012200A"/>
    <w:rsid w:val="00122323"/>
    <w:rsid w:val="001223E0"/>
    <w:rsid w:val="00122424"/>
    <w:rsid w:val="00122483"/>
    <w:rsid w:val="001225DA"/>
    <w:rsid w:val="001229C2"/>
    <w:rsid w:val="00122BF9"/>
    <w:rsid w:val="00122DA3"/>
    <w:rsid w:val="00122EA5"/>
    <w:rsid w:val="00122F59"/>
    <w:rsid w:val="001230CD"/>
    <w:rsid w:val="001233E7"/>
    <w:rsid w:val="001233F6"/>
    <w:rsid w:val="00123487"/>
    <w:rsid w:val="0012349D"/>
    <w:rsid w:val="00123679"/>
    <w:rsid w:val="001238BD"/>
    <w:rsid w:val="001239DF"/>
    <w:rsid w:val="00123A31"/>
    <w:rsid w:val="00123B89"/>
    <w:rsid w:val="00123CC5"/>
    <w:rsid w:val="00123DE7"/>
    <w:rsid w:val="001240A5"/>
    <w:rsid w:val="00124103"/>
    <w:rsid w:val="00124131"/>
    <w:rsid w:val="0012430E"/>
    <w:rsid w:val="0012431B"/>
    <w:rsid w:val="00124364"/>
    <w:rsid w:val="0012458B"/>
    <w:rsid w:val="0012465A"/>
    <w:rsid w:val="001248F4"/>
    <w:rsid w:val="001249ED"/>
    <w:rsid w:val="00124B0A"/>
    <w:rsid w:val="00124B39"/>
    <w:rsid w:val="00124EC9"/>
    <w:rsid w:val="00125015"/>
    <w:rsid w:val="0012505E"/>
    <w:rsid w:val="00125393"/>
    <w:rsid w:val="00125408"/>
    <w:rsid w:val="0012540B"/>
    <w:rsid w:val="0012547C"/>
    <w:rsid w:val="0012557D"/>
    <w:rsid w:val="001256A6"/>
    <w:rsid w:val="001256CF"/>
    <w:rsid w:val="0012570C"/>
    <w:rsid w:val="001258DF"/>
    <w:rsid w:val="0012592C"/>
    <w:rsid w:val="00125C55"/>
    <w:rsid w:val="00125D68"/>
    <w:rsid w:val="00125DC2"/>
    <w:rsid w:val="00125E1A"/>
    <w:rsid w:val="00125F02"/>
    <w:rsid w:val="001260E5"/>
    <w:rsid w:val="00126119"/>
    <w:rsid w:val="0012663E"/>
    <w:rsid w:val="00126807"/>
    <w:rsid w:val="00126B11"/>
    <w:rsid w:val="00126BF1"/>
    <w:rsid w:val="00126C3C"/>
    <w:rsid w:val="00126EBA"/>
    <w:rsid w:val="0012716B"/>
    <w:rsid w:val="001272F1"/>
    <w:rsid w:val="001272FA"/>
    <w:rsid w:val="0012741C"/>
    <w:rsid w:val="00127805"/>
    <w:rsid w:val="00127A39"/>
    <w:rsid w:val="00127CFA"/>
    <w:rsid w:val="00127E66"/>
    <w:rsid w:val="00130214"/>
    <w:rsid w:val="0013054A"/>
    <w:rsid w:val="00130568"/>
    <w:rsid w:val="001305CD"/>
    <w:rsid w:val="001307FB"/>
    <w:rsid w:val="00130802"/>
    <w:rsid w:val="00130B4A"/>
    <w:rsid w:val="00130CD6"/>
    <w:rsid w:val="00130CED"/>
    <w:rsid w:val="00130EE9"/>
    <w:rsid w:val="00130F45"/>
    <w:rsid w:val="00130F8E"/>
    <w:rsid w:val="0013118E"/>
    <w:rsid w:val="001313BE"/>
    <w:rsid w:val="001313F6"/>
    <w:rsid w:val="001314B0"/>
    <w:rsid w:val="001314FD"/>
    <w:rsid w:val="00131986"/>
    <w:rsid w:val="00131A04"/>
    <w:rsid w:val="00131E3A"/>
    <w:rsid w:val="00131E65"/>
    <w:rsid w:val="0013210E"/>
    <w:rsid w:val="0013222F"/>
    <w:rsid w:val="0013227F"/>
    <w:rsid w:val="0013229B"/>
    <w:rsid w:val="00132344"/>
    <w:rsid w:val="001323A3"/>
    <w:rsid w:val="001324C7"/>
    <w:rsid w:val="00132761"/>
    <w:rsid w:val="0013296D"/>
    <w:rsid w:val="00132ADF"/>
    <w:rsid w:val="00132B79"/>
    <w:rsid w:val="00132CA1"/>
    <w:rsid w:val="00132DAB"/>
    <w:rsid w:val="00132DF4"/>
    <w:rsid w:val="00132EF4"/>
    <w:rsid w:val="00133072"/>
    <w:rsid w:val="0013312F"/>
    <w:rsid w:val="001332AD"/>
    <w:rsid w:val="001333E8"/>
    <w:rsid w:val="00133558"/>
    <w:rsid w:val="001335CD"/>
    <w:rsid w:val="00133727"/>
    <w:rsid w:val="0013373C"/>
    <w:rsid w:val="001337EF"/>
    <w:rsid w:val="0013382F"/>
    <w:rsid w:val="00133B7F"/>
    <w:rsid w:val="00133DA1"/>
    <w:rsid w:val="00133F7D"/>
    <w:rsid w:val="00133F97"/>
    <w:rsid w:val="00133FD0"/>
    <w:rsid w:val="00134169"/>
    <w:rsid w:val="0013485B"/>
    <w:rsid w:val="001349B0"/>
    <w:rsid w:val="00134C6F"/>
    <w:rsid w:val="00134CF1"/>
    <w:rsid w:val="00134D53"/>
    <w:rsid w:val="00135067"/>
    <w:rsid w:val="001350A4"/>
    <w:rsid w:val="00135122"/>
    <w:rsid w:val="00135263"/>
    <w:rsid w:val="00135437"/>
    <w:rsid w:val="0013543E"/>
    <w:rsid w:val="001354EC"/>
    <w:rsid w:val="0013555F"/>
    <w:rsid w:val="0013560D"/>
    <w:rsid w:val="0013561F"/>
    <w:rsid w:val="00135900"/>
    <w:rsid w:val="00135983"/>
    <w:rsid w:val="001359DB"/>
    <w:rsid w:val="001359F9"/>
    <w:rsid w:val="00135F63"/>
    <w:rsid w:val="00136005"/>
    <w:rsid w:val="001360AC"/>
    <w:rsid w:val="001361BC"/>
    <w:rsid w:val="00136240"/>
    <w:rsid w:val="00136259"/>
    <w:rsid w:val="0013628D"/>
    <w:rsid w:val="001363BF"/>
    <w:rsid w:val="0013651A"/>
    <w:rsid w:val="001366A2"/>
    <w:rsid w:val="001366DD"/>
    <w:rsid w:val="00136723"/>
    <w:rsid w:val="0013691E"/>
    <w:rsid w:val="001369F5"/>
    <w:rsid w:val="00136A51"/>
    <w:rsid w:val="00136BD1"/>
    <w:rsid w:val="00136CB4"/>
    <w:rsid w:val="00136DCE"/>
    <w:rsid w:val="00137022"/>
    <w:rsid w:val="001370C2"/>
    <w:rsid w:val="001371A6"/>
    <w:rsid w:val="001373D0"/>
    <w:rsid w:val="00137440"/>
    <w:rsid w:val="00137CA1"/>
    <w:rsid w:val="00137F63"/>
    <w:rsid w:val="001401A8"/>
    <w:rsid w:val="00140452"/>
    <w:rsid w:val="001405AD"/>
    <w:rsid w:val="001405E5"/>
    <w:rsid w:val="00140613"/>
    <w:rsid w:val="0014075E"/>
    <w:rsid w:val="00140B39"/>
    <w:rsid w:val="00140EAB"/>
    <w:rsid w:val="00140F7D"/>
    <w:rsid w:val="001414C2"/>
    <w:rsid w:val="00141957"/>
    <w:rsid w:val="00141AC2"/>
    <w:rsid w:val="00141B47"/>
    <w:rsid w:val="00141BC4"/>
    <w:rsid w:val="00141CDE"/>
    <w:rsid w:val="00141D86"/>
    <w:rsid w:val="00141E86"/>
    <w:rsid w:val="00141F99"/>
    <w:rsid w:val="001421ED"/>
    <w:rsid w:val="00142236"/>
    <w:rsid w:val="00142284"/>
    <w:rsid w:val="0014229B"/>
    <w:rsid w:val="001422EB"/>
    <w:rsid w:val="00142379"/>
    <w:rsid w:val="00142649"/>
    <w:rsid w:val="00142661"/>
    <w:rsid w:val="00142748"/>
    <w:rsid w:val="00142841"/>
    <w:rsid w:val="00142B1C"/>
    <w:rsid w:val="00142BA4"/>
    <w:rsid w:val="00142E82"/>
    <w:rsid w:val="00142F15"/>
    <w:rsid w:val="00142FCA"/>
    <w:rsid w:val="001432A1"/>
    <w:rsid w:val="001432B0"/>
    <w:rsid w:val="001432CF"/>
    <w:rsid w:val="00143391"/>
    <w:rsid w:val="001436F1"/>
    <w:rsid w:val="00143719"/>
    <w:rsid w:val="00143955"/>
    <w:rsid w:val="00143AB6"/>
    <w:rsid w:val="00143AC6"/>
    <w:rsid w:val="00143B48"/>
    <w:rsid w:val="00143BDE"/>
    <w:rsid w:val="0014401C"/>
    <w:rsid w:val="0014404D"/>
    <w:rsid w:val="00144236"/>
    <w:rsid w:val="00144331"/>
    <w:rsid w:val="0014449B"/>
    <w:rsid w:val="00144560"/>
    <w:rsid w:val="00144756"/>
    <w:rsid w:val="00144937"/>
    <w:rsid w:val="00144B9D"/>
    <w:rsid w:val="00144BC2"/>
    <w:rsid w:val="00144D91"/>
    <w:rsid w:val="00144DA4"/>
    <w:rsid w:val="00144E63"/>
    <w:rsid w:val="00144F26"/>
    <w:rsid w:val="00144F56"/>
    <w:rsid w:val="001450EC"/>
    <w:rsid w:val="0014525C"/>
    <w:rsid w:val="00145289"/>
    <w:rsid w:val="001452C4"/>
    <w:rsid w:val="001453BF"/>
    <w:rsid w:val="0014542E"/>
    <w:rsid w:val="0014549A"/>
    <w:rsid w:val="001455D5"/>
    <w:rsid w:val="001455D8"/>
    <w:rsid w:val="00145D23"/>
    <w:rsid w:val="00145EB8"/>
    <w:rsid w:val="00145FA9"/>
    <w:rsid w:val="00146230"/>
    <w:rsid w:val="0014634E"/>
    <w:rsid w:val="001463CE"/>
    <w:rsid w:val="00146523"/>
    <w:rsid w:val="0014655F"/>
    <w:rsid w:val="00146746"/>
    <w:rsid w:val="00146766"/>
    <w:rsid w:val="001469DE"/>
    <w:rsid w:val="00146CCF"/>
    <w:rsid w:val="00146F7D"/>
    <w:rsid w:val="00147123"/>
    <w:rsid w:val="00147179"/>
    <w:rsid w:val="0014718F"/>
    <w:rsid w:val="00147515"/>
    <w:rsid w:val="0014760B"/>
    <w:rsid w:val="00147613"/>
    <w:rsid w:val="00147668"/>
    <w:rsid w:val="0014769C"/>
    <w:rsid w:val="0014792F"/>
    <w:rsid w:val="00147950"/>
    <w:rsid w:val="00147A79"/>
    <w:rsid w:val="00147BD8"/>
    <w:rsid w:val="00147C85"/>
    <w:rsid w:val="00147D87"/>
    <w:rsid w:val="00147E63"/>
    <w:rsid w:val="001502A6"/>
    <w:rsid w:val="00150370"/>
    <w:rsid w:val="00150388"/>
    <w:rsid w:val="001503CB"/>
    <w:rsid w:val="001503DC"/>
    <w:rsid w:val="001507B7"/>
    <w:rsid w:val="00150CD6"/>
    <w:rsid w:val="00150F32"/>
    <w:rsid w:val="00150F7E"/>
    <w:rsid w:val="00151047"/>
    <w:rsid w:val="001511BC"/>
    <w:rsid w:val="00151238"/>
    <w:rsid w:val="0015140F"/>
    <w:rsid w:val="0015149E"/>
    <w:rsid w:val="00151643"/>
    <w:rsid w:val="0015176F"/>
    <w:rsid w:val="00151B27"/>
    <w:rsid w:val="00151BFF"/>
    <w:rsid w:val="00151DD2"/>
    <w:rsid w:val="0015231C"/>
    <w:rsid w:val="001523A9"/>
    <w:rsid w:val="0015257F"/>
    <w:rsid w:val="00152635"/>
    <w:rsid w:val="001526AC"/>
    <w:rsid w:val="0015289B"/>
    <w:rsid w:val="00152912"/>
    <w:rsid w:val="0015292E"/>
    <w:rsid w:val="00152A6A"/>
    <w:rsid w:val="00152D19"/>
    <w:rsid w:val="00152D7D"/>
    <w:rsid w:val="00152F21"/>
    <w:rsid w:val="00152F83"/>
    <w:rsid w:val="00152F9E"/>
    <w:rsid w:val="00152FE1"/>
    <w:rsid w:val="00152FFB"/>
    <w:rsid w:val="001531BA"/>
    <w:rsid w:val="001531F9"/>
    <w:rsid w:val="0015321E"/>
    <w:rsid w:val="0015341D"/>
    <w:rsid w:val="00153446"/>
    <w:rsid w:val="001534CB"/>
    <w:rsid w:val="0015354A"/>
    <w:rsid w:val="001539AE"/>
    <w:rsid w:val="00153B0B"/>
    <w:rsid w:val="00153B60"/>
    <w:rsid w:val="00153C3C"/>
    <w:rsid w:val="00153C42"/>
    <w:rsid w:val="00153DF4"/>
    <w:rsid w:val="00153EE9"/>
    <w:rsid w:val="00154338"/>
    <w:rsid w:val="0015442D"/>
    <w:rsid w:val="00154538"/>
    <w:rsid w:val="0015488B"/>
    <w:rsid w:val="001549D2"/>
    <w:rsid w:val="00154D39"/>
    <w:rsid w:val="00154DC5"/>
    <w:rsid w:val="00154FB5"/>
    <w:rsid w:val="00154FDB"/>
    <w:rsid w:val="00154FFB"/>
    <w:rsid w:val="001551DA"/>
    <w:rsid w:val="0015521D"/>
    <w:rsid w:val="0015545C"/>
    <w:rsid w:val="00155622"/>
    <w:rsid w:val="001557E4"/>
    <w:rsid w:val="00155B84"/>
    <w:rsid w:val="00155CA9"/>
    <w:rsid w:val="00155DBE"/>
    <w:rsid w:val="00155EE4"/>
    <w:rsid w:val="001560CE"/>
    <w:rsid w:val="00156112"/>
    <w:rsid w:val="001561E0"/>
    <w:rsid w:val="001561E5"/>
    <w:rsid w:val="001562C2"/>
    <w:rsid w:val="00156346"/>
    <w:rsid w:val="001563A3"/>
    <w:rsid w:val="00156437"/>
    <w:rsid w:val="00156451"/>
    <w:rsid w:val="001565D2"/>
    <w:rsid w:val="00156652"/>
    <w:rsid w:val="00156770"/>
    <w:rsid w:val="00156908"/>
    <w:rsid w:val="00156A0B"/>
    <w:rsid w:val="00156A35"/>
    <w:rsid w:val="00156C65"/>
    <w:rsid w:val="00157028"/>
    <w:rsid w:val="001570E2"/>
    <w:rsid w:val="0015738F"/>
    <w:rsid w:val="00157558"/>
    <w:rsid w:val="0015759C"/>
    <w:rsid w:val="0015777E"/>
    <w:rsid w:val="001579AB"/>
    <w:rsid w:val="00157BC1"/>
    <w:rsid w:val="00157D9E"/>
    <w:rsid w:val="00157DE6"/>
    <w:rsid w:val="00157E45"/>
    <w:rsid w:val="00157F60"/>
    <w:rsid w:val="00157F98"/>
    <w:rsid w:val="00157FD9"/>
    <w:rsid w:val="00160181"/>
    <w:rsid w:val="0016031A"/>
    <w:rsid w:val="00160428"/>
    <w:rsid w:val="00160471"/>
    <w:rsid w:val="00160594"/>
    <w:rsid w:val="001605D0"/>
    <w:rsid w:val="001606C5"/>
    <w:rsid w:val="001606CC"/>
    <w:rsid w:val="0016078D"/>
    <w:rsid w:val="001607AC"/>
    <w:rsid w:val="001608CF"/>
    <w:rsid w:val="00160920"/>
    <w:rsid w:val="00160A65"/>
    <w:rsid w:val="00160DAE"/>
    <w:rsid w:val="00160E2F"/>
    <w:rsid w:val="00160E3A"/>
    <w:rsid w:val="00160E93"/>
    <w:rsid w:val="00160ECE"/>
    <w:rsid w:val="00160F6C"/>
    <w:rsid w:val="00160F76"/>
    <w:rsid w:val="0016106C"/>
    <w:rsid w:val="00161096"/>
    <w:rsid w:val="0016144D"/>
    <w:rsid w:val="00161548"/>
    <w:rsid w:val="00161608"/>
    <w:rsid w:val="001616E3"/>
    <w:rsid w:val="0016173A"/>
    <w:rsid w:val="0016193A"/>
    <w:rsid w:val="00161B7E"/>
    <w:rsid w:val="00161B88"/>
    <w:rsid w:val="00162053"/>
    <w:rsid w:val="001622EC"/>
    <w:rsid w:val="00162385"/>
    <w:rsid w:val="00162511"/>
    <w:rsid w:val="001625DB"/>
    <w:rsid w:val="001627AA"/>
    <w:rsid w:val="00162A35"/>
    <w:rsid w:val="00162B47"/>
    <w:rsid w:val="00162BF1"/>
    <w:rsid w:val="00162C39"/>
    <w:rsid w:val="00162C86"/>
    <w:rsid w:val="00162D30"/>
    <w:rsid w:val="00162DAF"/>
    <w:rsid w:val="00162F48"/>
    <w:rsid w:val="00162FF1"/>
    <w:rsid w:val="001630C4"/>
    <w:rsid w:val="0016340F"/>
    <w:rsid w:val="001636CE"/>
    <w:rsid w:val="00163882"/>
    <w:rsid w:val="00163945"/>
    <w:rsid w:val="001639D4"/>
    <w:rsid w:val="00163BED"/>
    <w:rsid w:val="00163C2A"/>
    <w:rsid w:val="00163CA3"/>
    <w:rsid w:val="00163D5C"/>
    <w:rsid w:val="00163E72"/>
    <w:rsid w:val="00163EC5"/>
    <w:rsid w:val="00163FA9"/>
    <w:rsid w:val="00163FBA"/>
    <w:rsid w:val="0016411B"/>
    <w:rsid w:val="0016416C"/>
    <w:rsid w:val="001642EE"/>
    <w:rsid w:val="00164349"/>
    <w:rsid w:val="001643FB"/>
    <w:rsid w:val="00164607"/>
    <w:rsid w:val="00164871"/>
    <w:rsid w:val="00164966"/>
    <w:rsid w:val="0016499D"/>
    <w:rsid w:val="00164A14"/>
    <w:rsid w:val="00164AF2"/>
    <w:rsid w:val="00164CE8"/>
    <w:rsid w:val="00164D0A"/>
    <w:rsid w:val="00164DFC"/>
    <w:rsid w:val="00164F23"/>
    <w:rsid w:val="00164FD7"/>
    <w:rsid w:val="00165221"/>
    <w:rsid w:val="0016526E"/>
    <w:rsid w:val="00165322"/>
    <w:rsid w:val="0016541B"/>
    <w:rsid w:val="001654DE"/>
    <w:rsid w:val="00165523"/>
    <w:rsid w:val="0016559C"/>
    <w:rsid w:val="00165CA5"/>
    <w:rsid w:val="00165DA6"/>
    <w:rsid w:val="00165DE3"/>
    <w:rsid w:val="0016610F"/>
    <w:rsid w:val="0016620F"/>
    <w:rsid w:val="00166306"/>
    <w:rsid w:val="001663A0"/>
    <w:rsid w:val="001663AC"/>
    <w:rsid w:val="00166432"/>
    <w:rsid w:val="0016662D"/>
    <w:rsid w:val="001666EA"/>
    <w:rsid w:val="00166893"/>
    <w:rsid w:val="001669BC"/>
    <w:rsid w:val="00166DD2"/>
    <w:rsid w:val="00166E2C"/>
    <w:rsid w:val="00166F26"/>
    <w:rsid w:val="00166F3B"/>
    <w:rsid w:val="00166FDC"/>
    <w:rsid w:val="00167168"/>
    <w:rsid w:val="001671D9"/>
    <w:rsid w:val="00167206"/>
    <w:rsid w:val="0016727D"/>
    <w:rsid w:val="00167609"/>
    <w:rsid w:val="00167910"/>
    <w:rsid w:val="00167AE4"/>
    <w:rsid w:val="00167E33"/>
    <w:rsid w:val="00167EF1"/>
    <w:rsid w:val="001700FE"/>
    <w:rsid w:val="0017022D"/>
    <w:rsid w:val="00170676"/>
    <w:rsid w:val="001706AA"/>
    <w:rsid w:val="00170806"/>
    <w:rsid w:val="001709F7"/>
    <w:rsid w:val="00170AE4"/>
    <w:rsid w:val="00170B57"/>
    <w:rsid w:val="00170C80"/>
    <w:rsid w:val="00170D98"/>
    <w:rsid w:val="00170DD0"/>
    <w:rsid w:val="00170E14"/>
    <w:rsid w:val="001710EE"/>
    <w:rsid w:val="001710F6"/>
    <w:rsid w:val="001711B3"/>
    <w:rsid w:val="001712B5"/>
    <w:rsid w:val="00171701"/>
    <w:rsid w:val="00171752"/>
    <w:rsid w:val="00171787"/>
    <w:rsid w:val="00171986"/>
    <w:rsid w:val="00171ABF"/>
    <w:rsid w:val="00171CC4"/>
    <w:rsid w:val="00171F56"/>
    <w:rsid w:val="00171FB7"/>
    <w:rsid w:val="00172043"/>
    <w:rsid w:val="0017215C"/>
    <w:rsid w:val="001723C4"/>
    <w:rsid w:val="00172448"/>
    <w:rsid w:val="001724CF"/>
    <w:rsid w:val="001725E0"/>
    <w:rsid w:val="00172845"/>
    <w:rsid w:val="00172A7C"/>
    <w:rsid w:val="00172B57"/>
    <w:rsid w:val="00172F4E"/>
    <w:rsid w:val="00172FF6"/>
    <w:rsid w:val="0017302D"/>
    <w:rsid w:val="00173252"/>
    <w:rsid w:val="00173403"/>
    <w:rsid w:val="0017362C"/>
    <w:rsid w:val="0017383F"/>
    <w:rsid w:val="00173847"/>
    <w:rsid w:val="00173889"/>
    <w:rsid w:val="001738DA"/>
    <w:rsid w:val="001739B3"/>
    <w:rsid w:val="001739CE"/>
    <w:rsid w:val="00173A05"/>
    <w:rsid w:val="00173A7C"/>
    <w:rsid w:val="00173B39"/>
    <w:rsid w:val="00174215"/>
    <w:rsid w:val="0017469D"/>
    <w:rsid w:val="0017485E"/>
    <w:rsid w:val="0017489F"/>
    <w:rsid w:val="00174A66"/>
    <w:rsid w:val="00174B26"/>
    <w:rsid w:val="00174C49"/>
    <w:rsid w:val="00174CE2"/>
    <w:rsid w:val="00174DF0"/>
    <w:rsid w:val="00175194"/>
    <w:rsid w:val="00175249"/>
    <w:rsid w:val="0017536E"/>
    <w:rsid w:val="001753C9"/>
    <w:rsid w:val="001755A0"/>
    <w:rsid w:val="0017560A"/>
    <w:rsid w:val="001756FC"/>
    <w:rsid w:val="0017577E"/>
    <w:rsid w:val="001757E0"/>
    <w:rsid w:val="00175909"/>
    <w:rsid w:val="001759B0"/>
    <w:rsid w:val="00175A00"/>
    <w:rsid w:val="00175AA1"/>
    <w:rsid w:val="00175BBD"/>
    <w:rsid w:val="00175E75"/>
    <w:rsid w:val="00175FC1"/>
    <w:rsid w:val="001762AB"/>
    <w:rsid w:val="001767A8"/>
    <w:rsid w:val="001767F9"/>
    <w:rsid w:val="0017688F"/>
    <w:rsid w:val="001769C1"/>
    <w:rsid w:val="00176A73"/>
    <w:rsid w:val="00176B20"/>
    <w:rsid w:val="00176BA0"/>
    <w:rsid w:val="00176CAD"/>
    <w:rsid w:val="001771A0"/>
    <w:rsid w:val="00177282"/>
    <w:rsid w:val="00177765"/>
    <w:rsid w:val="001777F5"/>
    <w:rsid w:val="0017796F"/>
    <w:rsid w:val="001779D8"/>
    <w:rsid w:val="00177A1B"/>
    <w:rsid w:val="00177C27"/>
    <w:rsid w:val="00180027"/>
    <w:rsid w:val="0018012C"/>
    <w:rsid w:val="0018024A"/>
    <w:rsid w:val="001804D2"/>
    <w:rsid w:val="00180655"/>
    <w:rsid w:val="0018068E"/>
    <w:rsid w:val="0018094E"/>
    <w:rsid w:val="00180A81"/>
    <w:rsid w:val="00180A94"/>
    <w:rsid w:val="00180AAE"/>
    <w:rsid w:val="00180B9A"/>
    <w:rsid w:val="00180C5D"/>
    <w:rsid w:val="00180D4C"/>
    <w:rsid w:val="00180E6F"/>
    <w:rsid w:val="00180F6E"/>
    <w:rsid w:val="00181112"/>
    <w:rsid w:val="0018127A"/>
    <w:rsid w:val="00181293"/>
    <w:rsid w:val="001812D7"/>
    <w:rsid w:val="00181495"/>
    <w:rsid w:val="00181722"/>
    <w:rsid w:val="001817F4"/>
    <w:rsid w:val="00181A8C"/>
    <w:rsid w:val="00181AFB"/>
    <w:rsid w:val="00181F5C"/>
    <w:rsid w:val="001821BE"/>
    <w:rsid w:val="001821D1"/>
    <w:rsid w:val="00182591"/>
    <w:rsid w:val="0018272F"/>
    <w:rsid w:val="0018274A"/>
    <w:rsid w:val="00182872"/>
    <w:rsid w:val="00182901"/>
    <w:rsid w:val="00182908"/>
    <w:rsid w:val="00182B1E"/>
    <w:rsid w:val="00182BF1"/>
    <w:rsid w:val="00182BF9"/>
    <w:rsid w:val="00182C26"/>
    <w:rsid w:val="00182F38"/>
    <w:rsid w:val="00182F7E"/>
    <w:rsid w:val="00183004"/>
    <w:rsid w:val="00183090"/>
    <w:rsid w:val="00183161"/>
    <w:rsid w:val="00183274"/>
    <w:rsid w:val="001833AD"/>
    <w:rsid w:val="0018355C"/>
    <w:rsid w:val="00183ADA"/>
    <w:rsid w:val="00183AEC"/>
    <w:rsid w:val="00183B27"/>
    <w:rsid w:val="00183BC5"/>
    <w:rsid w:val="00183CA5"/>
    <w:rsid w:val="00183DCB"/>
    <w:rsid w:val="00184327"/>
    <w:rsid w:val="00184380"/>
    <w:rsid w:val="0018438E"/>
    <w:rsid w:val="001843EC"/>
    <w:rsid w:val="0018447B"/>
    <w:rsid w:val="00184510"/>
    <w:rsid w:val="001847D3"/>
    <w:rsid w:val="001847DA"/>
    <w:rsid w:val="00184845"/>
    <w:rsid w:val="00184905"/>
    <w:rsid w:val="0018497B"/>
    <w:rsid w:val="00184C0F"/>
    <w:rsid w:val="00184D28"/>
    <w:rsid w:val="00184F0B"/>
    <w:rsid w:val="00184F63"/>
    <w:rsid w:val="00184F6B"/>
    <w:rsid w:val="00185057"/>
    <w:rsid w:val="001851C4"/>
    <w:rsid w:val="001851FA"/>
    <w:rsid w:val="00185272"/>
    <w:rsid w:val="001855EB"/>
    <w:rsid w:val="0018562D"/>
    <w:rsid w:val="0018583F"/>
    <w:rsid w:val="0018586F"/>
    <w:rsid w:val="00185AC9"/>
    <w:rsid w:val="00185B99"/>
    <w:rsid w:val="00185C45"/>
    <w:rsid w:val="00185DA3"/>
    <w:rsid w:val="00185DB8"/>
    <w:rsid w:val="00186197"/>
    <w:rsid w:val="00186336"/>
    <w:rsid w:val="00186790"/>
    <w:rsid w:val="001867D7"/>
    <w:rsid w:val="0018681F"/>
    <w:rsid w:val="001868AD"/>
    <w:rsid w:val="00186994"/>
    <w:rsid w:val="00186ADC"/>
    <w:rsid w:val="00186D13"/>
    <w:rsid w:val="00186DAE"/>
    <w:rsid w:val="00186F15"/>
    <w:rsid w:val="00186F83"/>
    <w:rsid w:val="001870CA"/>
    <w:rsid w:val="001870F8"/>
    <w:rsid w:val="0018720D"/>
    <w:rsid w:val="0018732D"/>
    <w:rsid w:val="00187337"/>
    <w:rsid w:val="00187367"/>
    <w:rsid w:val="0018749D"/>
    <w:rsid w:val="00187502"/>
    <w:rsid w:val="00187686"/>
    <w:rsid w:val="001876BB"/>
    <w:rsid w:val="00187725"/>
    <w:rsid w:val="0018778E"/>
    <w:rsid w:val="001877CF"/>
    <w:rsid w:val="0018784A"/>
    <w:rsid w:val="001878C7"/>
    <w:rsid w:val="00187AE7"/>
    <w:rsid w:val="00190060"/>
    <w:rsid w:val="00190313"/>
    <w:rsid w:val="001906A5"/>
    <w:rsid w:val="001907E8"/>
    <w:rsid w:val="00190A45"/>
    <w:rsid w:val="00190B92"/>
    <w:rsid w:val="00190CB5"/>
    <w:rsid w:val="00190E35"/>
    <w:rsid w:val="00190E83"/>
    <w:rsid w:val="00191361"/>
    <w:rsid w:val="001913FC"/>
    <w:rsid w:val="00191472"/>
    <w:rsid w:val="00191588"/>
    <w:rsid w:val="001915C2"/>
    <w:rsid w:val="00191629"/>
    <w:rsid w:val="0019165C"/>
    <w:rsid w:val="00191AFA"/>
    <w:rsid w:val="00191E3B"/>
    <w:rsid w:val="00191F0F"/>
    <w:rsid w:val="0019215E"/>
    <w:rsid w:val="00192327"/>
    <w:rsid w:val="00192398"/>
    <w:rsid w:val="00192515"/>
    <w:rsid w:val="001925EB"/>
    <w:rsid w:val="0019272E"/>
    <w:rsid w:val="0019275C"/>
    <w:rsid w:val="00192796"/>
    <w:rsid w:val="0019279C"/>
    <w:rsid w:val="001928A7"/>
    <w:rsid w:val="001928BF"/>
    <w:rsid w:val="00192937"/>
    <w:rsid w:val="00192B1F"/>
    <w:rsid w:val="00192B92"/>
    <w:rsid w:val="00192CF2"/>
    <w:rsid w:val="00192D97"/>
    <w:rsid w:val="00192DFC"/>
    <w:rsid w:val="00192E4F"/>
    <w:rsid w:val="00192F41"/>
    <w:rsid w:val="00193184"/>
    <w:rsid w:val="00193259"/>
    <w:rsid w:val="00193477"/>
    <w:rsid w:val="001934E2"/>
    <w:rsid w:val="00193509"/>
    <w:rsid w:val="00193569"/>
    <w:rsid w:val="001937F1"/>
    <w:rsid w:val="00193CAF"/>
    <w:rsid w:val="00193E47"/>
    <w:rsid w:val="0019413A"/>
    <w:rsid w:val="001941BA"/>
    <w:rsid w:val="0019467D"/>
    <w:rsid w:val="001946BE"/>
    <w:rsid w:val="00194C31"/>
    <w:rsid w:val="00194E22"/>
    <w:rsid w:val="00194E73"/>
    <w:rsid w:val="00194F50"/>
    <w:rsid w:val="00195231"/>
    <w:rsid w:val="001955B3"/>
    <w:rsid w:val="001956FF"/>
    <w:rsid w:val="00195875"/>
    <w:rsid w:val="00195BEB"/>
    <w:rsid w:val="00195C3A"/>
    <w:rsid w:val="00195ED7"/>
    <w:rsid w:val="00196120"/>
    <w:rsid w:val="0019616D"/>
    <w:rsid w:val="001961A3"/>
    <w:rsid w:val="0019643E"/>
    <w:rsid w:val="00196A1F"/>
    <w:rsid w:val="00196A22"/>
    <w:rsid w:val="00196B3E"/>
    <w:rsid w:val="00196B62"/>
    <w:rsid w:val="00196F0A"/>
    <w:rsid w:val="0019728E"/>
    <w:rsid w:val="00197311"/>
    <w:rsid w:val="0019749C"/>
    <w:rsid w:val="00197761"/>
    <w:rsid w:val="001979A4"/>
    <w:rsid w:val="00197A7C"/>
    <w:rsid w:val="00197C1E"/>
    <w:rsid w:val="00197C6E"/>
    <w:rsid w:val="00197E3A"/>
    <w:rsid w:val="00197F99"/>
    <w:rsid w:val="001A00C8"/>
    <w:rsid w:val="001A0235"/>
    <w:rsid w:val="001A0353"/>
    <w:rsid w:val="001A0358"/>
    <w:rsid w:val="001A0673"/>
    <w:rsid w:val="001A0952"/>
    <w:rsid w:val="001A0A9A"/>
    <w:rsid w:val="001A0AE6"/>
    <w:rsid w:val="001A0C15"/>
    <w:rsid w:val="001A0C8F"/>
    <w:rsid w:val="001A0C93"/>
    <w:rsid w:val="001A0FB2"/>
    <w:rsid w:val="001A11E4"/>
    <w:rsid w:val="001A143A"/>
    <w:rsid w:val="001A1441"/>
    <w:rsid w:val="001A14CA"/>
    <w:rsid w:val="001A153B"/>
    <w:rsid w:val="001A1652"/>
    <w:rsid w:val="001A172C"/>
    <w:rsid w:val="001A17AF"/>
    <w:rsid w:val="001A1A16"/>
    <w:rsid w:val="001A1C76"/>
    <w:rsid w:val="001A1DEB"/>
    <w:rsid w:val="001A1F67"/>
    <w:rsid w:val="001A1F98"/>
    <w:rsid w:val="001A20E5"/>
    <w:rsid w:val="001A23FC"/>
    <w:rsid w:val="001A24E3"/>
    <w:rsid w:val="001A25BA"/>
    <w:rsid w:val="001A2916"/>
    <w:rsid w:val="001A293C"/>
    <w:rsid w:val="001A2D65"/>
    <w:rsid w:val="001A2DA3"/>
    <w:rsid w:val="001A2DD4"/>
    <w:rsid w:val="001A2E39"/>
    <w:rsid w:val="001A30AA"/>
    <w:rsid w:val="001A3195"/>
    <w:rsid w:val="001A32C4"/>
    <w:rsid w:val="001A334D"/>
    <w:rsid w:val="001A3506"/>
    <w:rsid w:val="001A3730"/>
    <w:rsid w:val="001A3816"/>
    <w:rsid w:val="001A38B9"/>
    <w:rsid w:val="001A3A33"/>
    <w:rsid w:val="001A3D14"/>
    <w:rsid w:val="001A3F27"/>
    <w:rsid w:val="001A4055"/>
    <w:rsid w:val="001A4099"/>
    <w:rsid w:val="001A4160"/>
    <w:rsid w:val="001A41C0"/>
    <w:rsid w:val="001A42F6"/>
    <w:rsid w:val="001A4662"/>
    <w:rsid w:val="001A4776"/>
    <w:rsid w:val="001A483E"/>
    <w:rsid w:val="001A4A48"/>
    <w:rsid w:val="001A4A8A"/>
    <w:rsid w:val="001A4D17"/>
    <w:rsid w:val="001A4F9B"/>
    <w:rsid w:val="001A4FB1"/>
    <w:rsid w:val="001A5059"/>
    <w:rsid w:val="001A5083"/>
    <w:rsid w:val="001A52A7"/>
    <w:rsid w:val="001A52BE"/>
    <w:rsid w:val="001A5309"/>
    <w:rsid w:val="001A5522"/>
    <w:rsid w:val="001A57D8"/>
    <w:rsid w:val="001A58B6"/>
    <w:rsid w:val="001A5C7A"/>
    <w:rsid w:val="001A5D9A"/>
    <w:rsid w:val="001A5DF3"/>
    <w:rsid w:val="001A5F99"/>
    <w:rsid w:val="001A6015"/>
    <w:rsid w:val="001A6156"/>
    <w:rsid w:val="001A6189"/>
    <w:rsid w:val="001A642C"/>
    <w:rsid w:val="001A65FE"/>
    <w:rsid w:val="001A66C2"/>
    <w:rsid w:val="001A69B2"/>
    <w:rsid w:val="001A69FE"/>
    <w:rsid w:val="001A6A66"/>
    <w:rsid w:val="001A6FD8"/>
    <w:rsid w:val="001A718B"/>
    <w:rsid w:val="001A7195"/>
    <w:rsid w:val="001A71FB"/>
    <w:rsid w:val="001A7387"/>
    <w:rsid w:val="001A739A"/>
    <w:rsid w:val="001A74EF"/>
    <w:rsid w:val="001A7696"/>
    <w:rsid w:val="001A7736"/>
    <w:rsid w:val="001A780F"/>
    <w:rsid w:val="001A7910"/>
    <w:rsid w:val="001A7A0F"/>
    <w:rsid w:val="001A7A19"/>
    <w:rsid w:val="001A7A86"/>
    <w:rsid w:val="001A7C05"/>
    <w:rsid w:val="001A7CCB"/>
    <w:rsid w:val="001A7D70"/>
    <w:rsid w:val="001A7ECE"/>
    <w:rsid w:val="001A7FB5"/>
    <w:rsid w:val="001B010D"/>
    <w:rsid w:val="001B014D"/>
    <w:rsid w:val="001B0186"/>
    <w:rsid w:val="001B02F2"/>
    <w:rsid w:val="001B0525"/>
    <w:rsid w:val="001B0581"/>
    <w:rsid w:val="001B0730"/>
    <w:rsid w:val="001B074A"/>
    <w:rsid w:val="001B0761"/>
    <w:rsid w:val="001B0803"/>
    <w:rsid w:val="001B090B"/>
    <w:rsid w:val="001B0B56"/>
    <w:rsid w:val="001B1114"/>
    <w:rsid w:val="001B112E"/>
    <w:rsid w:val="001B129D"/>
    <w:rsid w:val="001B17AC"/>
    <w:rsid w:val="001B1874"/>
    <w:rsid w:val="001B1916"/>
    <w:rsid w:val="001B193B"/>
    <w:rsid w:val="001B1EE8"/>
    <w:rsid w:val="001B1F4C"/>
    <w:rsid w:val="001B2178"/>
    <w:rsid w:val="001B22C0"/>
    <w:rsid w:val="001B2475"/>
    <w:rsid w:val="001B2700"/>
    <w:rsid w:val="001B288C"/>
    <w:rsid w:val="001B2958"/>
    <w:rsid w:val="001B2AF5"/>
    <w:rsid w:val="001B2C7C"/>
    <w:rsid w:val="001B2CA7"/>
    <w:rsid w:val="001B2E23"/>
    <w:rsid w:val="001B2ED7"/>
    <w:rsid w:val="001B2EF3"/>
    <w:rsid w:val="001B3256"/>
    <w:rsid w:val="001B32B3"/>
    <w:rsid w:val="001B3389"/>
    <w:rsid w:val="001B33C4"/>
    <w:rsid w:val="001B33F0"/>
    <w:rsid w:val="001B364B"/>
    <w:rsid w:val="001B36C8"/>
    <w:rsid w:val="001B3805"/>
    <w:rsid w:val="001B39F8"/>
    <w:rsid w:val="001B3DAD"/>
    <w:rsid w:val="001B3F4B"/>
    <w:rsid w:val="001B4116"/>
    <w:rsid w:val="001B421A"/>
    <w:rsid w:val="001B42E8"/>
    <w:rsid w:val="001B452F"/>
    <w:rsid w:val="001B4620"/>
    <w:rsid w:val="001B4673"/>
    <w:rsid w:val="001B467E"/>
    <w:rsid w:val="001B49BE"/>
    <w:rsid w:val="001B4D22"/>
    <w:rsid w:val="001B5012"/>
    <w:rsid w:val="001B5024"/>
    <w:rsid w:val="001B521B"/>
    <w:rsid w:val="001B54E7"/>
    <w:rsid w:val="001B554E"/>
    <w:rsid w:val="001B55B8"/>
    <w:rsid w:val="001B57EA"/>
    <w:rsid w:val="001B58F6"/>
    <w:rsid w:val="001B5D40"/>
    <w:rsid w:val="001B5D65"/>
    <w:rsid w:val="001B5F0B"/>
    <w:rsid w:val="001B6045"/>
    <w:rsid w:val="001B6057"/>
    <w:rsid w:val="001B60CE"/>
    <w:rsid w:val="001B6160"/>
    <w:rsid w:val="001B6168"/>
    <w:rsid w:val="001B63A9"/>
    <w:rsid w:val="001B6582"/>
    <w:rsid w:val="001B66BC"/>
    <w:rsid w:val="001B6918"/>
    <w:rsid w:val="001B69A9"/>
    <w:rsid w:val="001B6A82"/>
    <w:rsid w:val="001B6A89"/>
    <w:rsid w:val="001B6B7E"/>
    <w:rsid w:val="001B7188"/>
    <w:rsid w:val="001B7249"/>
    <w:rsid w:val="001B72AB"/>
    <w:rsid w:val="001B740D"/>
    <w:rsid w:val="001B75A6"/>
    <w:rsid w:val="001B7A60"/>
    <w:rsid w:val="001B7A7F"/>
    <w:rsid w:val="001B7D1C"/>
    <w:rsid w:val="001B7D7F"/>
    <w:rsid w:val="001C0125"/>
    <w:rsid w:val="001C0256"/>
    <w:rsid w:val="001C02DD"/>
    <w:rsid w:val="001C0488"/>
    <w:rsid w:val="001C04B1"/>
    <w:rsid w:val="001C0563"/>
    <w:rsid w:val="001C05A5"/>
    <w:rsid w:val="001C06E4"/>
    <w:rsid w:val="001C06F9"/>
    <w:rsid w:val="001C0872"/>
    <w:rsid w:val="001C08B1"/>
    <w:rsid w:val="001C0907"/>
    <w:rsid w:val="001C0A16"/>
    <w:rsid w:val="001C0A9B"/>
    <w:rsid w:val="001C0A9C"/>
    <w:rsid w:val="001C0B38"/>
    <w:rsid w:val="001C0B3F"/>
    <w:rsid w:val="001C0DB1"/>
    <w:rsid w:val="001C0DDB"/>
    <w:rsid w:val="001C0E0C"/>
    <w:rsid w:val="001C0FE0"/>
    <w:rsid w:val="001C11F3"/>
    <w:rsid w:val="001C13CD"/>
    <w:rsid w:val="001C1593"/>
    <w:rsid w:val="001C1605"/>
    <w:rsid w:val="001C17F5"/>
    <w:rsid w:val="001C184A"/>
    <w:rsid w:val="001C18D1"/>
    <w:rsid w:val="001C18E5"/>
    <w:rsid w:val="001C1911"/>
    <w:rsid w:val="001C1998"/>
    <w:rsid w:val="001C1ADC"/>
    <w:rsid w:val="001C1DC3"/>
    <w:rsid w:val="001C1DEB"/>
    <w:rsid w:val="001C1E1A"/>
    <w:rsid w:val="001C1E2E"/>
    <w:rsid w:val="001C1E5C"/>
    <w:rsid w:val="001C1F78"/>
    <w:rsid w:val="001C1FC2"/>
    <w:rsid w:val="001C1FC9"/>
    <w:rsid w:val="001C1FCB"/>
    <w:rsid w:val="001C2003"/>
    <w:rsid w:val="001C20CE"/>
    <w:rsid w:val="001C210A"/>
    <w:rsid w:val="001C23BD"/>
    <w:rsid w:val="001C248A"/>
    <w:rsid w:val="001C249C"/>
    <w:rsid w:val="001C24C3"/>
    <w:rsid w:val="001C24D4"/>
    <w:rsid w:val="001C2B01"/>
    <w:rsid w:val="001C2CDF"/>
    <w:rsid w:val="001C2CEF"/>
    <w:rsid w:val="001C2F10"/>
    <w:rsid w:val="001C3076"/>
    <w:rsid w:val="001C3084"/>
    <w:rsid w:val="001C3121"/>
    <w:rsid w:val="001C31B6"/>
    <w:rsid w:val="001C3224"/>
    <w:rsid w:val="001C3325"/>
    <w:rsid w:val="001C33CA"/>
    <w:rsid w:val="001C3432"/>
    <w:rsid w:val="001C34E9"/>
    <w:rsid w:val="001C3572"/>
    <w:rsid w:val="001C383D"/>
    <w:rsid w:val="001C3908"/>
    <w:rsid w:val="001C392D"/>
    <w:rsid w:val="001C39CF"/>
    <w:rsid w:val="001C3A71"/>
    <w:rsid w:val="001C3B38"/>
    <w:rsid w:val="001C3D48"/>
    <w:rsid w:val="001C3E8B"/>
    <w:rsid w:val="001C3EE3"/>
    <w:rsid w:val="001C4002"/>
    <w:rsid w:val="001C403A"/>
    <w:rsid w:val="001C441B"/>
    <w:rsid w:val="001C4427"/>
    <w:rsid w:val="001C452B"/>
    <w:rsid w:val="001C4548"/>
    <w:rsid w:val="001C48FE"/>
    <w:rsid w:val="001C4985"/>
    <w:rsid w:val="001C4A78"/>
    <w:rsid w:val="001C4B93"/>
    <w:rsid w:val="001C4C36"/>
    <w:rsid w:val="001C4D9F"/>
    <w:rsid w:val="001C4E30"/>
    <w:rsid w:val="001C4E6D"/>
    <w:rsid w:val="001C4F3F"/>
    <w:rsid w:val="001C4F92"/>
    <w:rsid w:val="001C5057"/>
    <w:rsid w:val="001C5064"/>
    <w:rsid w:val="001C50D1"/>
    <w:rsid w:val="001C521B"/>
    <w:rsid w:val="001C539A"/>
    <w:rsid w:val="001C543A"/>
    <w:rsid w:val="001C5565"/>
    <w:rsid w:val="001C57CD"/>
    <w:rsid w:val="001C5B44"/>
    <w:rsid w:val="001C5D8A"/>
    <w:rsid w:val="001C5D91"/>
    <w:rsid w:val="001C5E91"/>
    <w:rsid w:val="001C609F"/>
    <w:rsid w:val="001C60D1"/>
    <w:rsid w:val="001C611B"/>
    <w:rsid w:val="001C6145"/>
    <w:rsid w:val="001C639B"/>
    <w:rsid w:val="001C6903"/>
    <w:rsid w:val="001C6987"/>
    <w:rsid w:val="001C6B22"/>
    <w:rsid w:val="001C6BAA"/>
    <w:rsid w:val="001C6BC6"/>
    <w:rsid w:val="001C6C41"/>
    <w:rsid w:val="001C6D18"/>
    <w:rsid w:val="001C7036"/>
    <w:rsid w:val="001C7096"/>
    <w:rsid w:val="001C70CC"/>
    <w:rsid w:val="001C7137"/>
    <w:rsid w:val="001C715B"/>
    <w:rsid w:val="001C7169"/>
    <w:rsid w:val="001C7213"/>
    <w:rsid w:val="001C72BB"/>
    <w:rsid w:val="001C77F1"/>
    <w:rsid w:val="001C786B"/>
    <w:rsid w:val="001C7C0D"/>
    <w:rsid w:val="001C7CE8"/>
    <w:rsid w:val="001C7D12"/>
    <w:rsid w:val="001C7DC6"/>
    <w:rsid w:val="001C7E6B"/>
    <w:rsid w:val="001C7F19"/>
    <w:rsid w:val="001D008D"/>
    <w:rsid w:val="001D00E3"/>
    <w:rsid w:val="001D0111"/>
    <w:rsid w:val="001D0239"/>
    <w:rsid w:val="001D0251"/>
    <w:rsid w:val="001D0254"/>
    <w:rsid w:val="001D02AE"/>
    <w:rsid w:val="001D03C3"/>
    <w:rsid w:val="001D0436"/>
    <w:rsid w:val="001D06C1"/>
    <w:rsid w:val="001D0715"/>
    <w:rsid w:val="001D0A20"/>
    <w:rsid w:val="001D0A88"/>
    <w:rsid w:val="001D0B4F"/>
    <w:rsid w:val="001D0C04"/>
    <w:rsid w:val="001D0C7C"/>
    <w:rsid w:val="001D0D41"/>
    <w:rsid w:val="001D0EB0"/>
    <w:rsid w:val="001D1109"/>
    <w:rsid w:val="001D11A0"/>
    <w:rsid w:val="001D11B8"/>
    <w:rsid w:val="001D1634"/>
    <w:rsid w:val="001D165A"/>
    <w:rsid w:val="001D17BC"/>
    <w:rsid w:val="001D18CE"/>
    <w:rsid w:val="001D18DB"/>
    <w:rsid w:val="001D1A09"/>
    <w:rsid w:val="001D1A44"/>
    <w:rsid w:val="001D1D90"/>
    <w:rsid w:val="001D1DBB"/>
    <w:rsid w:val="001D2360"/>
    <w:rsid w:val="001D26A9"/>
    <w:rsid w:val="001D28AF"/>
    <w:rsid w:val="001D2941"/>
    <w:rsid w:val="001D2BAD"/>
    <w:rsid w:val="001D2D83"/>
    <w:rsid w:val="001D2E61"/>
    <w:rsid w:val="001D2EC8"/>
    <w:rsid w:val="001D2F2E"/>
    <w:rsid w:val="001D2F30"/>
    <w:rsid w:val="001D31B0"/>
    <w:rsid w:val="001D3327"/>
    <w:rsid w:val="001D3644"/>
    <w:rsid w:val="001D366F"/>
    <w:rsid w:val="001D378B"/>
    <w:rsid w:val="001D3903"/>
    <w:rsid w:val="001D3AD0"/>
    <w:rsid w:val="001D3BC0"/>
    <w:rsid w:val="001D3C90"/>
    <w:rsid w:val="001D3DEB"/>
    <w:rsid w:val="001D3ED5"/>
    <w:rsid w:val="001D3F7A"/>
    <w:rsid w:val="001D40BB"/>
    <w:rsid w:val="001D430B"/>
    <w:rsid w:val="001D43A8"/>
    <w:rsid w:val="001D4463"/>
    <w:rsid w:val="001D4503"/>
    <w:rsid w:val="001D4711"/>
    <w:rsid w:val="001D47CF"/>
    <w:rsid w:val="001D4805"/>
    <w:rsid w:val="001D488C"/>
    <w:rsid w:val="001D48F0"/>
    <w:rsid w:val="001D4B03"/>
    <w:rsid w:val="001D4C82"/>
    <w:rsid w:val="001D4E97"/>
    <w:rsid w:val="001D4FA8"/>
    <w:rsid w:val="001D4FFD"/>
    <w:rsid w:val="001D51CE"/>
    <w:rsid w:val="001D5229"/>
    <w:rsid w:val="001D52B8"/>
    <w:rsid w:val="001D5460"/>
    <w:rsid w:val="001D5517"/>
    <w:rsid w:val="001D5543"/>
    <w:rsid w:val="001D570B"/>
    <w:rsid w:val="001D578A"/>
    <w:rsid w:val="001D5867"/>
    <w:rsid w:val="001D5C49"/>
    <w:rsid w:val="001D5D40"/>
    <w:rsid w:val="001D5D64"/>
    <w:rsid w:val="001D601C"/>
    <w:rsid w:val="001D619B"/>
    <w:rsid w:val="001D61BF"/>
    <w:rsid w:val="001D64AA"/>
    <w:rsid w:val="001D675B"/>
    <w:rsid w:val="001D680F"/>
    <w:rsid w:val="001D686F"/>
    <w:rsid w:val="001D6922"/>
    <w:rsid w:val="001D69C4"/>
    <w:rsid w:val="001D6B57"/>
    <w:rsid w:val="001D6C21"/>
    <w:rsid w:val="001D6EC3"/>
    <w:rsid w:val="001D6FF7"/>
    <w:rsid w:val="001D720B"/>
    <w:rsid w:val="001D72D2"/>
    <w:rsid w:val="001D737B"/>
    <w:rsid w:val="001D779F"/>
    <w:rsid w:val="001D77D2"/>
    <w:rsid w:val="001D7878"/>
    <w:rsid w:val="001D7A9E"/>
    <w:rsid w:val="001D7B52"/>
    <w:rsid w:val="001D7C0D"/>
    <w:rsid w:val="001D7D1A"/>
    <w:rsid w:val="001D7D57"/>
    <w:rsid w:val="001D7E0F"/>
    <w:rsid w:val="001E00CF"/>
    <w:rsid w:val="001E0205"/>
    <w:rsid w:val="001E023C"/>
    <w:rsid w:val="001E04A8"/>
    <w:rsid w:val="001E07E7"/>
    <w:rsid w:val="001E07F9"/>
    <w:rsid w:val="001E087D"/>
    <w:rsid w:val="001E09D3"/>
    <w:rsid w:val="001E0E6B"/>
    <w:rsid w:val="001E0E81"/>
    <w:rsid w:val="001E0EB4"/>
    <w:rsid w:val="001E0F53"/>
    <w:rsid w:val="001E10D7"/>
    <w:rsid w:val="001E10FC"/>
    <w:rsid w:val="001E1110"/>
    <w:rsid w:val="001E1157"/>
    <w:rsid w:val="001E13AE"/>
    <w:rsid w:val="001E16B5"/>
    <w:rsid w:val="001E1741"/>
    <w:rsid w:val="001E176B"/>
    <w:rsid w:val="001E17DF"/>
    <w:rsid w:val="001E1960"/>
    <w:rsid w:val="001E1A4C"/>
    <w:rsid w:val="001E1A94"/>
    <w:rsid w:val="001E1B9F"/>
    <w:rsid w:val="001E1E51"/>
    <w:rsid w:val="001E1E6E"/>
    <w:rsid w:val="001E1EFF"/>
    <w:rsid w:val="001E1FBD"/>
    <w:rsid w:val="001E21CC"/>
    <w:rsid w:val="001E2380"/>
    <w:rsid w:val="001E2873"/>
    <w:rsid w:val="001E288B"/>
    <w:rsid w:val="001E2890"/>
    <w:rsid w:val="001E2971"/>
    <w:rsid w:val="001E2A27"/>
    <w:rsid w:val="001E2C12"/>
    <w:rsid w:val="001E2C19"/>
    <w:rsid w:val="001E2CE7"/>
    <w:rsid w:val="001E3067"/>
    <w:rsid w:val="001E3112"/>
    <w:rsid w:val="001E3344"/>
    <w:rsid w:val="001E33F9"/>
    <w:rsid w:val="001E351D"/>
    <w:rsid w:val="001E368A"/>
    <w:rsid w:val="001E37E2"/>
    <w:rsid w:val="001E3A4F"/>
    <w:rsid w:val="001E3A75"/>
    <w:rsid w:val="001E3AB2"/>
    <w:rsid w:val="001E3AC2"/>
    <w:rsid w:val="001E3C27"/>
    <w:rsid w:val="001E3D66"/>
    <w:rsid w:val="001E3D79"/>
    <w:rsid w:val="001E3D81"/>
    <w:rsid w:val="001E3EBD"/>
    <w:rsid w:val="001E3ECE"/>
    <w:rsid w:val="001E3F80"/>
    <w:rsid w:val="001E3FC2"/>
    <w:rsid w:val="001E3FCF"/>
    <w:rsid w:val="001E491D"/>
    <w:rsid w:val="001E494E"/>
    <w:rsid w:val="001E4B62"/>
    <w:rsid w:val="001E4E01"/>
    <w:rsid w:val="001E4E89"/>
    <w:rsid w:val="001E4FBE"/>
    <w:rsid w:val="001E500A"/>
    <w:rsid w:val="001E517D"/>
    <w:rsid w:val="001E53F5"/>
    <w:rsid w:val="001E5493"/>
    <w:rsid w:val="001E54F4"/>
    <w:rsid w:val="001E550A"/>
    <w:rsid w:val="001E552D"/>
    <w:rsid w:val="001E55E5"/>
    <w:rsid w:val="001E562B"/>
    <w:rsid w:val="001E57FE"/>
    <w:rsid w:val="001E5AFE"/>
    <w:rsid w:val="001E5BD9"/>
    <w:rsid w:val="001E5BEB"/>
    <w:rsid w:val="001E5C59"/>
    <w:rsid w:val="001E6007"/>
    <w:rsid w:val="001E6109"/>
    <w:rsid w:val="001E6143"/>
    <w:rsid w:val="001E6439"/>
    <w:rsid w:val="001E6790"/>
    <w:rsid w:val="001E6A33"/>
    <w:rsid w:val="001E6EE5"/>
    <w:rsid w:val="001E6F73"/>
    <w:rsid w:val="001E731E"/>
    <w:rsid w:val="001E7337"/>
    <w:rsid w:val="001E7420"/>
    <w:rsid w:val="001E7438"/>
    <w:rsid w:val="001E762F"/>
    <w:rsid w:val="001E769D"/>
    <w:rsid w:val="001E7790"/>
    <w:rsid w:val="001E783D"/>
    <w:rsid w:val="001E788F"/>
    <w:rsid w:val="001E7BDA"/>
    <w:rsid w:val="001E7C5C"/>
    <w:rsid w:val="001E7F56"/>
    <w:rsid w:val="001E9678"/>
    <w:rsid w:val="001EA16C"/>
    <w:rsid w:val="001F0089"/>
    <w:rsid w:val="001F0159"/>
    <w:rsid w:val="001F0289"/>
    <w:rsid w:val="001F038A"/>
    <w:rsid w:val="001F0443"/>
    <w:rsid w:val="001F0555"/>
    <w:rsid w:val="001F06D3"/>
    <w:rsid w:val="001F074B"/>
    <w:rsid w:val="001F07C0"/>
    <w:rsid w:val="001F07D1"/>
    <w:rsid w:val="001F0B85"/>
    <w:rsid w:val="001F0BD5"/>
    <w:rsid w:val="001F0F0E"/>
    <w:rsid w:val="001F1067"/>
    <w:rsid w:val="001F1152"/>
    <w:rsid w:val="001F12CA"/>
    <w:rsid w:val="001F1423"/>
    <w:rsid w:val="001F15A8"/>
    <w:rsid w:val="001F15B5"/>
    <w:rsid w:val="001F1718"/>
    <w:rsid w:val="001F1935"/>
    <w:rsid w:val="001F1936"/>
    <w:rsid w:val="001F1A48"/>
    <w:rsid w:val="001F1ADC"/>
    <w:rsid w:val="001F1BB4"/>
    <w:rsid w:val="001F1C4A"/>
    <w:rsid w:val="001F1C6C"/>
    <w:rsid w:val="001F1C82"/>
    <w:rsid w:val="001F1C88"/>
    <w:rsid w:val="001F1ED5"/>
    <w:rsid w:val="001F1EF2"/>
    <w:rsid w:val="001F20CC"/>
    <w:rsid w:val="001F2158"/>
    <w:rsid w:val="001F21AF"/>
    <w:rsid w:val="001F2287"/>
    <w:rsid w:val="001F24B1"/>
    <w:rsid w:val="001F266F"/>
    <w:rsid w:val="001F267D"/>
    <w:rsid w:val="001F2A3F"/>
    <w:rsid w:val="001F2A49"/>
    <w:rsid w:val="001F2AD9"/>
    <w:rsid w:val="001F2D20"/>
    <w:rsid w:val="001F2E61"/>
    <w:rsid w:val="001F30C5"/>
    <w:rsid w:val="001F31AE"/>
    <w:rsid w:val="001F32C8"/>
    <w:rsid w:val="001F3390"/>
    <w:rsid w:val="001F3526"/>
    <w:rsid w:val="001F3619"/>
    <w:rsid w:val="001F3926"/>
    <w:rsid w:val="001F397D"/>
    <w:rsid w:val="001F3A0D"/>
    <w:rsid w:val="001F3A22"/>
    <w:rsid w:val="001F3B99"/>
    <w:rsid w:val="001F3D3D"/>
    <w:rsid w:val="001F3F47"/>
    <w:rsid w:val="001F4189"/>
    <w:rsid w:val="001F420E"/>
    <w:rsid w:val="001F4266"/>
    <w:rsid w:val="001F42E1"/>
    <w:rsid w:val="001F43DE"/>
    <w:rsid w:val="001F44CF"/>
    <w:rsid w:val="001F47EC"/>
    <w:rsid w:val="001F48A4"/>
    <w:rsid w:val="001F4A33"/>
    <w:rsid w:val="001F4A52"/>
    <w:rsid w:val="001F4BBB"/>
    <w:rsid w:val="001F4BC9"/>
    <w:rsid w:val="001F4C3A"/>
    <w:rsid w:val="001F4DDA"/>
    <w:rsid w:val="001F4F26"/>
    <w:rsid w:val="001F4F84"/>
    <w:rsid w:val="001F531C"/>
    <w:rsid w:val="001F53A6"/>
    <w:rsid w:val="001F53EC"/>
    <w:rsid w:val="001F5764"/>
    <w:rsid w:val="001F580F"/>
    <w:rsid w:val="001F5B50"/>
    <w:rsid w:val="001F5ECC"/>
    <w:rsid w:val="001F5F3B"/>
    <w:rsid w:val="001F606D"/>
    <w:rsid w:val="001F608E"/>
    <w:rsid w:val="001F6206"/>
    <w:rsid w:val="001F6266"/>
    <w:rsid w:val="001F62CE"/>
    <w:rsid w:val="001F63A3"/>
    <w:rsid w:val="001F65EE"/>
    <w:rsid w:val="001F6653"/>
    <w:rsid w:val="001F66CE"/>
    <w:rsid w:val="001F66DF"/>
    <w:rsid w:val="001F682C"/>
    <w:rsid w:val="001F6853"/>
    <w:rsid w:val="001F6A17"/>
    <w:rsid w:val="001F6BB8"/>
    <w:rsid w:val="001F6DAE"/>
    <w:rsid w:val="001F71DC"/>
    <w:rsid w:val="001F72A5"/>
    <w:rsid w:val="001F738D"/>
    <w:rsid w:val="001F744A"/>
    <w:rsid w:val="001F7540"/>
    <w:rsid w:val="001F7600"/>
    <w:rsid w:val="001F76C3"/>
    <w:rsid w:val="001F7781"/>
    <w:rsid w:val="001F7802"/>
    <w:rsid w:val="001F7A5B"/>
    <w:rsid w:val="001F7A6F"/>
    <w:rsid w:val="001F7A91"/>
    <w:rsid w:val="001F7B0A"/>
    <w:rsid w:val="001F7CFC"/>
    <w:rsid w:val="001F7D62"/>
    <w:rsid w:val="001F7FC2"/>
    <w:rsid w:val="00200119"/>
    <w:rsid w:val="0020023D"/>
    <w:rsid w:val="0020060A"/>
    <w:rsid w:val="00200646"/>
    <w:rsid w:val="0020071D"/>
    <w:rsid w:val="00200860"/>
    <w:rsid w:val="002009B0"/>
    <w:rsid w:val="00200A34"/>
    <w:rsid w:val="00200E5B"/>
    <w:rsid w:val="002010A8"/>
    <w:rsid w:val="002011C7"/>
    <w:rsid w:val="002011D9"/>
    <w:rsid w:val="00201251"/>
    <w:rsid w:val="00201264"/>
    <w:rsid w:val="0020130F"/>
    <w:rsid w:val="0020186A"/>
    <w:rsid w:val="00201A0F"/>
    <w:rsid w:val="00201B00"/>
    <w:rsid w:val="00201B07"/>
    <w:rsid w:val="00201B4D"/>
    <w:rsid w:val="00201C75"/>
    <w:rsid w:val="002022E7"/>
    <w:rsid w:val="002023D7"/>
    <w:rsid w:val="0020279D"/>
    <w:rsid w:val="00202D7D"/>
    <w:rsid w:val="00202DF3"/>
    <w:rsid w:val="00202E20"/>
    <w:rsid w:val="002030BC"/>
    <w:rsid w:val="002032DB"/>
    <w:rsid w:val="002033F5"/>
    <w:rsid w:val="00203457"/>
    <w:rsid w:val="002034B7"/>
    <w:rsid w:val="002036A4"/>
    <w:rsid w:val="002036F3"/>
    <w:rsid w:val="00203855"/>
    <w:rsid w:val="00203976"/>
    <w:rsid w:val="00203A1E"/>
    <w:rsid w:val="00203B6B"/>
    <w:rsid w:val="00203BD0"/>
    <w:rsid w:val="00203CAE"/>
    <w:rsid w:val="00203F17"/>
    <w:rsid w:val="00204053"/>
    <w:rsid w:val="0020418C"/>
    <w:rsid w:val="002044E7"/>
    <w:rsid w:val="0020453B"/>
    <w:rsid w:val="00204719"/>
    <w:rsid w:val="002047E6"/>
    <w:rsid w:val="00204839"/>
    <w:rsid w:val="002049E4"/>
    <w:rsid w:val="00204A5E"/>
    <w:rsid w:val="00204C5F"/>
    <w:rsid w:val="00204D1E"/>
    <w:rsid w:val="00204E3C"/>
    <w:rsid w:val="00204EBD"/>
    <w:rsid w:val="00204F6F"/>
    <w:rsid w:val="00205580"/>
    <w:rsid w:val="0020564C"/>
    <w:rsid w:val="00205780"/>
    <w:rsid w:val="00205835"/>
    <w:rsid w:val="00205A2E"/>
    <w:rsid w:val="00205D52"/>
    <w:rsid w:val="00205DD8"/>
    <w:rsid w:val="00205E19"/>
    <w:rsid w:val="00205F0C"/>
    <w:rsid w:val="00205FD3"/>
    <w:rsid w:val="00206010"/>
    <w:rsid w:val="00206185"/>
    <w:rsid w:val="00206409"/>
    <w:rsid w:val="00206512"/>
    <w:rsid w:val="00206587"/>
    <w:rsid w:val="002065C0"/>
    <w:rsid w:val="00206708"/>
    <w:rsid w:val="00206929"/>
    <w:rsid w:val="00206BD1"/>
    <w:rsid w:val="00206C7B"/>
    <w:rsid w:val="00206D1B"/>
    <w:rsid w:val="00206E36"/>
    <w:rsid w:val="00206F3B"/>
    <w:rsid w:val="0020704C"/>
    <w:rsid w:val="0020712C"/>
    <w:rsid w:val="002071AD"/>
    <w:rsid w:val="00207254"/>
    <w:rsid w:val="0020733A"/>
    <w:rsid w:val="002074BF"/>
    <w:rsid w:val="002075C4"/>
    <w:rsid w:val="00207615"/>
    <w:rsid w:val="0020766C"/>
    <w:rsid w:val="0020771D"/>
    <w:rsid w:val="00207760"/>
    <w:rsid w:val="00207ABD"/>
    <w:rsid w:val="00210026"/>
    <w:rsid w:val="0021002E"/>
    <w:rsid w:val="00210154"/>
    <w:rsid w:val="0021028E"/>
    <w:rsid w:val="00210513"/>
    <w:rsid w:val="002105B8"/>
    <w:rsid w:val="002107BC"/>
    <w:rsid w:val="00210803"/>
    <w:rsid w:val="00210819"/>
    <w:rsid w:val="0021091E"/>
    <w:rsid w:val="00210EB5"/>
    <w:rsid w:val="00210FF7"/>
    <w:rsid w:val="0021101B"/>
    <w:rsid w:val="00211257"/>
    <w:rsid w:val="002112BF"/>
    <w:rsid w:val="0021132C"/>
    <w:rsid w:val="0021148F"/>
    <w:rsid w:val="002114A5"/>
    <w:rsid w:val="002114BF"/>
    <w:rsid w:val="002114ED"/>
    <w:rsid w:val="00211507"/>
    <w:rsid w:val="002116AE"/>
    <w:rsid w:val="00211D43"/>
    <w:rsid w:val="00211E13"/>
    <w:rsid w:val="00211E83"/>
    <w:rsid w:val="00212185"/>
    <w:rsid w:val="0021224C"/>
    <w:rsid w:val="002123ED"/>
    <w:rsid w:val="0021249C"/>
    <w:rsid w:val="0021249F"/>
    <w:rsid w:val="002124F4"/>
    <w:rsid w:val="00212A4F"/>
    <w:rsid w:val="00212AB4"/>
    <w:rsid w:val="00212BCA"/>
    <w:rsid w:val="00212C48"/>
    <w:rsid w:val="00212E62"/>
    <w:rsid w:val="00213207"/>
    <w:rsid w:val="00213220"/>
    <w:rsid w:val="00213227"/>
    <w:rsid w:val="00213485"/>
    <w:rsid w:val="002135CA"/>
    <w:rsid w:val="0021377F"/>
    <w:rsid w:val="002137A7"/>
    <w:rsid w:val="00213915"/>
    <w:rsid w:val="00213A81"/>
    <w:rsid w:val="00213A96"/>
    <w:rsid w:val="00213BCF"/>
    <w:rsid w:val="00213E0F"/>
    <w:rsid w:val="00213E6D"/>
    <w:rsid w:val="00213EB0"/>
    <w:rsid w:val="00213FAE"/>
    <w:rsid w:val="00214034"/>
    <w:rsid w:val="00214075"/>
    <w:rsid w:val="002140A2"/>
    <w:rsid w:val="0021410F"/>
    <w:rsid w:val="0021412B"/>
    <w:rsid w:val="00214154"/>
    <w:rsid w:val="00214226"/>
    <w:rsid w:val="00214280"/>
    <w:rsid w:val="00214411"/>
    <w:rsid w:val="0021458D"/>
    <w:rsid w:val="00214713"/>
    <w:rsid w:val="002147C5"/>
    <w:rsid w:val="00214907"/>
    <w:rsid w:val="00214998"/>
    <w:rsid w:val="0021499C"/>
    <w:rsid w:val="00214B7E"/>
    <w:rsid w:val="00214C81"/>
    <w:rsid w:val="00215029"/>
    <w:rsid w:val="0021525D"/>
    <w:rsid w:val="002152E7"/>
    <w:rsid w:val="00215427"/>
    <w:rsid w:val="002154A8"/>
    <w:rsid w:val="002156FE"/>
    <w:rsid w:val="00215715"/>
    <w:rsid w:val="0021591F"/>
    <w:rsid w:val="00215A24"/>
    <w:rsid w:val="00215A47"/>
    <w:rsid w:val="00215BD7"/>
    <w:rsid w:val="00215D07"/>
    <w:rsid w:val="00215E41"/>
    <w:rsid w:val="00215EC6"/>
    <w:rsid w:val="00215EC9"/>
    <w:rsid w:val="00215F84"/>
    <w:rsid w:val="00215FC2"/>
    <w:rsid w:val="00216080"/>
    <w:rsid w:val="00216098"/>
    <w:rsid w:val="002161B7"/>
    <w:rsid w:val="00216207"/>
    <w:rsid w:val="00216223"/>
    <w:rsid w:val="002164CB"/>
    <w:rsid w:val="002164EE"/>
    <w:rsid w:val="0021652D"/>
    <w:rsid w:val="00216678"/>
    <w:rsid w:val="0021676F"/>
    <w:rsid w:val="0021679D"/>
    <w:rsid w:val="002168BB"/>
    <w:rsid w:val="00216A6E"/>
    <w:rsid w:val="00216BC6"/>
    <w:rsid w:val="00216DDD"/>
    <w:rsid w:val="00216DFE"/>
    <w:rsid w:val="00216E0F"/>
    <w:rsid w:val="002170E2"/>
    <w:rsid w:val="002173B7"/>
    <w:rsid w:val="0021741B"/>
    <w:rsid w:val="00217492"/>
    <w:rsid w:val="0021754D"/>
    <w:rsid w:val="0021759F"/>
    <w:rsid w:val="002175C0"/>
    <w:rsid w:val="00217606"/>
    <w:rsid w:val="002176D9"/>
    <w:rsid w:val="00217A08"/>
    <w:rsid w:val="0022037D"/>
    <w:rsid w:val="0022048B"/>
    <w:rsid w:val="002206B0"/>
    <w:rsid w:val="002207B1"/>
    <w:rsid w:val="002207D8"/>
    <w:rsid w:val="002208E3"/>
    <w:rsid w:val="002208EC"/>
    <w:rsid w:val="0022093C"/>
    <w:rsid w:val="00220B45"/>
    <w:rsid w:val="00220C4C"/>
    <w:rsid w:val="00220C7D"/>
    <w:rsid w:val="00221184"/>
    <w:rsid w:val="00221546"/>
    <w:rsid w:val="0022155A"/>
    <w:rsid w:val="00221597"/>
    <w:rsid w:val="0022165D"/>
    <w:rsid w:val="002216D6"/>
    <w:rsid w:val="0022194A"/>
    <w:rsid w:val="00221AF3"/>
    <w:rsid w:val="00221CD2"/>
    <w:rsid w:val="00221CDF"/>
    <w:rsid w:val="00221D93"/>
    <w:rsid w:val="00222002"/>
    <w:rsid w:val="00222020"/>
    <w:rsid w:val="00222143"/>
    <w:rsid w:val="0022216E"/>
    <w:rsid w:val="00222223"/>
    <w:rsid w:val="0022249E"/>
    <w:rsid w:val="0022256B"/>
    <w:rsid w:val="002225EE"/>
    <w:rsid w:val="00222697"/>
    <w:rsid w:val="0022287D"/>
    <w:rsid w:val="00222A2A"/>
    <w:rsid w:val="00222B23"/>
    <w:rsid w:val="00222C98"/>
    <w:rsid w:val="00222D62"/>
    <w:rsid w:val="00222E9F"/>
    <w:rsid w:val="00222EA2"/>
    <w:rsid w:val="00222EA8"/>
    <w:rsid w:val="00222F69"/>
    <w:rsid w:val="00223182"/>
    <w:rsid w:val="002232A0"/>
    <w:rsid w:val="00223380"/>
    <w:rsid w:val="002233A6"/>
    <w:rsid w:val="002234D1"/>
    <w:rsid w:val="0022365E"/>
    <w:rsid w:val="0022378C"/>
    <w:rsid w:val="0022393D"/>
    <w:rsid w:val="0022397A"/>
    <w:rsid w:val="00223A97"/>
    <w:rsid w:val="00223B0F"/>
    <w:rsid w:val="00223B9D"/>
    <w:rsid w:val="00223CB2"/>
    <w:rsid w:val="00223EAE"/>
    <w:rsid w:val="00223F89"/>
    <w:rsid w:val="00224031"/>
    <w:rsid w:val="0022414A"/>
    <w:rsid w:val="00224250"/>
    <w:rsid w:val="00224342"/>
    <w:rsid w:val="002243CC"/>
    <w:rsid w:val="0022470B"/>
    <w:rsid w:val="00224711"/>
    <w:rsid w:val="002249D8"/>
    <w:rsid w:val="002249F2"/>
    <w:rsid w:val="00224A48"/>
    <w:rsid w:val="00224A94"/>
    <w:rsid w:val="00224AC2"/>
    <w:rsid w:val="00224B6F"/>
    <w:rsid w:val="00224CFC"/>
    <w:rsid w:val="00224DEA"/>
    <w:rsid w:val="00224E1A"/>
    <w:rsid w:val="00224E7A"/>
    <w:rsid w:val="00224EA7"/>
    <w:rsid w:val="002250F5"/>
    <w:rsid w:val="00225428"/>
    <w:rsid w:val="002255BA"/>
    <w:rsid w:val="002257F0"/>
    <w:rsid w:val="0022595C"/>
    <w:rsid w:val="002259C6"/>
    <w:rsid w:val="00225AD1"/>
    <w:rsid w:val="00225AFC"/>
    <w:rsid w:val="00225D73"/>
    <w:rsid w:val="00225E83"/>
    <w:rsid w:val="00225EFF"/>
    <w:rsid w:val="00226071"/>
    <w:rsid w:val="00226229"/>
    <w:rsid w:val="002262FF"/>
    <w:rsid w:val="002265CC"/>
    <w:rsid w:val="0022665D"/>
    <w:rsid w:val="00226680"/>
    <w:rsid w:val="00226A06"/>
    <w:rsid w:val="00226B08"/>
    <w:rsid w:val="00226D16"/>
    <w:rsid w:val="0022718B"/>
    <w:rsid w:val="002271AA"/>
    <w:rsid w:val="002273DA"/>
    <w:rsid w:val="0022755A"/>
    <w:rsid w:val="0022773C"/>
    <w:rsid w:val="0022785B"/>
    <w:rsid w:val="0022794E"/>
    <w:rsid w:val="00227997"/>
    <w:rsid w:val="002279AF"/>
    <w:rsid w:val="00227B1D"/>
    <w:rsid w:val="00227B62"/>
    <w:rsid w:val="00227E73"/>
    <w:rsid w:val="00227FF3"/>
    <w:rsid w:val="002301D4"/>
    <w:rsid w:val="00230236"/>
    <w:rsid w:val="002302A8"/>
    <w:rsid w:val="002307BF"/>
    <w:rsid w:val="00230906"/>
    <w:rsid w:val="00230A83"/>
    <w:rsid w:val="002312D5"/>
    <w:rsid w:val="00231505"/>
    <w:rsid w:val="00231514"/>
    <w:rsid w:val="002315FA"/>
    <w:rsid w:val="0023170E"/>
    <w:rsid w:val="00231755"/>
    <w:rsid w:val="002317F0"/>
    <w:rsid w:val="00231A53"/>
    <w:rsid w:val="00231BF5"/>
    <w:rsid w:val="00231C8A"/>
    <w:rsid w:val="00231D7C"/>
    <w:rsid w:val="00231E85"/>
    <w:rsid w:val="00231EFB"/>
    <w:rsid w:val="00231F0F"/>
    <w:rsid w:val="002320E8"/>
    <w:rsid w:val="002321B8"/>
    <w:rsid w:val="002321BC"/>
    <w:rsid w:val="00232392"/>
    <w:rsid w:val="00232492"/>
    <w:rsid w:val="002324D9"/>
    <w:rsid w:val="002325ED"/>
    <w:rsid w:val="002325F9"/>
    <w:rsid w:val="00232689"/>
    <w:rsid w:val="0023282F"/>
    <w:rsid w:val="002328F5"/>
    <w:rsid w:val="00232943"/>
    <w:rsid w:val="00232964"/>
    <w:rsid w:val="0023298A"/>
    <w:rsid w:val="00232BA3"/>
    <w:rsid w:val="00232CD4"/>
    <w:rsid w:val="00232E01"/>
    <w:rsid w:val="00232E26"/>
    <w:rsid w:val="00232E37"/>
    <w:rsid w:val="00232E77"/>
    <w:rsid w:val="002331F2"/>
    <w:rsid w:val="00233395"/>
    <w:rsid w:val="0023351B"/>
    <w:rsid w:val="002335C9"/>
    <w:rsid w:val="00233667"/>
    <w:rsid w:val="002336AB"/>
    <w:rsid w:val="002337B2"/>
    <w:rsid w:val="00233892"/>
    <w:rsid w:val="002339DE"/>
    <w:rsid w:val="002339F8"/>
    <w:rsid w:val="00233B6D"/>
    <w:rsid w:val="00233B7F"/>
    <w:rsid w:val="00233BF8"/>
    <w:rsid w:val="00233CF8"/>
    <w:rsid w:val="00233E5E"/>
    <w:rsid w:val="00233E60"/>
    <w:rsid w:val="002343D9"/>
    <w:rsid w:val="0023455E"/>
    <w:rsid w:val="00234996"/>
    <w:rsid w:val="00234B45"/>
    <w:rsid w:val="00234B5E"/>
    <w:rsid w:val="00234C4A"/>
    <w:rsid w:val="00234CBC"/>
    <w:rsid w:val="00234D07"/>
    <w:rsid w:val="00234EC5"/>
    <w:rsid w:val="00235140"/>
    <w:rsid w:val="0023517F"/>
    <w:rsid w:val="0023543E"/>
    <w:rsid w:val="002357AD"/>
    <w:rsid w:val="002357C5"/>
    <w:rsid w:val="0023589D"/>
    <w:rsid w:val="00235A5F"/>
    <w:rsid w:val="00235ED5"/>
    <w:rsid w:val="00235F24"/>
    <w:rsid w:val="00235F33"/>
    <w:rsid w:val="002363EF"/>
    <w:rsid w:val="002365A2"/>
    <w:rsid w:val="002365E2"/>
    <w:rsid w:val="00236774"/>
    <w:rsid w:val="00236808"/>
    <w:rsid w:val="002369B4"/>
    <w:rsid w:val="00236BAB"/>
    <w:rsid w:val="00236C0A"/>
    <w:rsid w:val="00236C6E"/>
    <w:rsid w:val="002370AA"/>
    <w:rsid w:val="0023723D"/>
    <w:rsid w:val="0023730A"/>
    <w:rsid w:val="0023734F"/>
    <w:rsid w:val="0023759E"/>
    <w:rsid w:val="00237642"/>
    <w:rsid w:val="00237735"/>
    <w:rsid w:val="002378E2"/>
    <w:rsid w:val="00237A7C"/>
    <w:rsid w:val="00237B76"/>
    <w:rsid w:val="00237C09"/>
    <w:rsid w:val="00237C7B"/>
    <w:rsid w:val="00237EA7"/>
    <w:rsid w:val="00237F25"/>
    <w:rsid w:val="00237FC0"/>
    <w:rsid w:val="00240292"/>
    <w:rsid w:val="002402DE"/>
    <w:rsid w:val="00240430"/>
    <w:rsid w:val="0024043F"/>
    <w:rsid w:val="002404E6"/>
    <w:rsid w:val="002405C6"/>
    <w:rsid w:val="00240642"/>
    <w:rsid w:val="00240660"/>
    <w:rsid w:val="002407E0"/>
    <w:rsid w:val="00240891"/>
    <w:rsid w:val="00240A00"/>
    <w:rsid w:val="00240C0E"/>
    <w:rsid w:val="00240C9C"/>
    <w:rsid w:val="00240CB5"/>
    <w:rsid w:val="00240CBB"/>
    <w:rsid w:val="00240D05"/>
    <w:rsid w:val="00240E17"/>
    <w:rsid w:val="0024114E"/>
    <w:rsid w:val="00241197"/>
    <w:rsid w:val="002412C3"/>
    <w:rsid w:val="00241302"/>
    <w:rsid w:val="00241375"/>
    <w:rsid w:val="002415C8"/>
    <w:rsid w:val="00241E84"/>
    <w:rsid w:val="00241F40"/>
    <w:rsid w:val="00242125"/>
    <w:rsid w:val="00242147"/>
    <w:rsid w:val="00242219"/>
    <w:rsid w:val="0024223B"/>
    <w:rsid w:val="002422C3"/>
    <w:rsid w:val="00242330"/>
    <w:rsid w:val="0024248C"/>
    <w:rsid w:val="00242592"/>
    <w:rsid w:val="002425EB"/>
    <w:rsid w:val="002426DE"/>
    <w:rsid w:val="00242AFE"/>
    <w:rsid w:val="00242B3D"/>
    <w:rsid w:val="00242D10"/>
    <w:rsid w:val="00242EDE"/>
    <w:rsid w:val="00243011"/>
    <w:rsid w:val="0024303D"/>
    <w:rsid w:val="00243147"/>
    <w:rsid w:val="002434BE"/>
    <w:rsid w:val="00243A07"/>
    <w:rsid w:val="00243B3A"/>
    <w:rsid w:val="00243C3D"/>
    <w:rsid w:val="00243DB5"/>
    <w:rsid w:val="00243F59"/>
    <w:rsid w:val="0024400B"/>
    <w:rsid w:val="002440DE"/>
    <w:rsid w:val="0024415F"/>
    <w:rsid w:val="002441DF"/>
    <w:rsid w:val="002441E1"/>
    <w:rsid w:val="002445A3"/>
    <w:rsid w:val="002445D1"/>
    <w:rsid w:val="002446C9"/>
    <w:rsid w:val="00244A00"/>
    <w:rsid w:val="00244B88"/>
    <w:rsid w:val="00244C21"/>
    <w:rsid w:val="00244CEB"/>
    <w:rsid w:val="00244E2D"/>
    <w:rsid w:val="002457BF"/>
    <w:rsid w:val="0024592E"/>
    <w:rsid w:val="00245BDF"/>
    <w:rsid w:val="00245C11"/>
    <w:rsid w:val="00245D78"/>
    <w:rsid w:val="00245E11"/>
    <w:rsid w:val="00245EF3"/>
    <w:rsid w:val="00246020"/>
    <w:rsid w:val="0024628B"/>
    <w:rsid w:val="0024635B"/>
    <w:rsid w:val="0024638E"/>
    <w:rsid w:val="002463E8"/>
    <w:rsid w:val="00246457"/>
    <w:rsid w:val="00246697"/>
    <w:rsid w:val="00246965"/>
    <w:rsid w:val="00246A31"/>
    <w:rsid w:val="00246A92"/>
    <w:rsid w:val="00246C4F"/>
    <w:rsid w:val="00246C90"/>
    <w:rsid w:val="00246DA3"/>
    <w:rsid w:val="00246E55"/>
    <w:rsid w:val="00246ECA"/>
    <w:rsid w:val="00246F1B"/>
    <w:rsid w:val="00246F29"/>
    <w:rsid w:val="00247020"/>
    <w:rsid w:val="002472F6"/>
    <w:rsid w:val="00247379"/>
    <w:rsid w:val="002474E0"/>
    <w:rsid w:val="00247522"/>
    <w:rsid w:val="00247601"/>
    <w:rsid w:val="00247683"/>
    <w:rsid w:val="0024777D"/>
    <w:rsid w:val="00247BD3"/>
    <w:rsid w:val="00247D1C"/>
    <w:rsid w:val="00247DB7"/>
    <w:rsid w:val="00247FA1"/>
    <w:rsid w:val="00247FE9"/>
    <w:rsid w:val="00250015"/>
    <w:rsid w:val="002500DD"/>
    <w:rsid w:val="0025020A"/>
    <w:rsid w:val="0025022A"/>
    <w:rsid w:val="0025038D"/>
    <w:rsid w:val="00250622"/>
    <w:rsid w:val="00250691"/>
    <w:rsid w:val="00250975"/>
    <w:rsid w:val="0025099A"/>
    <w:rsid w:val="002509E9"/>
    <w:rsid w:val="00250B55"/>
    <w:rsid w:val="00250E88"/>
    <w:rsid w:val="00250F7F"/>
    <w:rsid w:val="002511A0"/>
    <w:rsid w:val="002513E4"/>
    <w:rsid w:val="00251416"/>
    <w:rsid w:val="002514D4"/>
    <w:rsid w:val="0025171D"/>
    <w:rsid w:val="00251A19"/>
    <w:rsid w:val="00251A33"/>
    <w:rsid w:val="00251AF8"/>
    <w:rsid w:val="00251C38"/>
    <w:rsid w:val="00251C88"/>
    <w:rsid w:val="00251CD5"/>
    <w:rsid w:val="00251EDA"/>
    <w:rsid w:val="00251F62"/>
    <w:rsid w:val="002522D5"/>
    <w:rsid w:val="00252446"/>
    <w:rsid w:val="002525CE"/>
    <w:rsid w:val="002526BF"/>
    <w:rsid w:val="00252774"/>
    <w:rsid w:val="00252A7D"/>
    <w:rsid w:val="00252E6E"/>
    <w:rsid w:val="00252E81"/>
    <w:rsid w:val="00252E9A"/>
    <w:rsid w:val="00252E9C"/>
    <w:rsid w:val="00252F14"/>
    <w:rsid w:val="00252F5D"/>
    <w:rsid w:val="00252F7B"/>
    <w:rsid w:val="0025303D"/>
    <w:rsid w:val="00253097"/>
    <w:rsid w:val="00253137"/>
    <w:rsid w:val="0025315D"/>
    <w:rsid w:val="00253171"/>
    <w:rsid w:val="0025325A"/>
    <w:rsid w:val="002534A9"/>
    <w:rsid w:val="00253528"/>
    <w:rsid w:val="00253706"/>
    <w:rsid w:val="00253AF3"/>
    <w:rsid w:val="00253D4B"/>
    <w:rsid w:val="00253EF4"/>
    <w:rsid w:val="00253F38"/>
    <w:rsid w:val="00253FBD"/>
    <w:rsid w:val="00254029"/>
    <w:rsid w:val="002541AA"/>
    <w:rsid w:val="0025449B"/>
    <w:rsid w:val="00254563"/>
    <w:rsid w:val="00254620"/>
    <w:rsid w:val="002547C8"/>
    <w:rsid w:val="002548E5"/>
    <w:rsid w:val="00254926"/>
    <w:rsid w:val="00254A71"/>
    <w:rsid w:val="00254C45"/>
    <w:rsid w:val="00254C76"/>
    <w:rsid w:val="00254E86"/>
    <w:rsid w:val="00255326"/>
    <w:rsid w:val="00255613"/>
    <w:rsid w:val="002558F5"/>
    <w:rsid w:val="00255902"/>
    <w:rsid w:val="00255A62"/>
    <w:rsid w:val="00255B03"/>
    <w:rsid w:val="00255C74"/>
    <w:rsid w:val="00255CA7"/>
    <w:rsid w:val="00255E94"/>
    <w:rsid w:val="00255F1F"/>
    <w:rsid w:val="00255F9E"/>
    <w:rsid w:val="0025610D"/>
    <w:rsid w:val="002563FC"/>
    <w:rsid w:val="00256413"/>
    <w:rsid w:val="0025644A"/>
    <w:rsid w:val="002564C7"/>
    <w:rsid w:val="002565B7"/>
    <w:rsid w:val="002566C0"/>
    <w:rsid w:val="0025672C"/>
    <w:rsid w:val="00256748"/>
    <w:rsid w:val="00256865"/>
    <w:rsid w:val="00256886"/>
    <w:rsid w:val="00256891"/>
    <w:rsid w:val="00256A91"/>
    <w:rsid w:val="00256BDF"/>
    <w:rsid w:val="00256C4B"/>
    <w:rsid w:val="00256CB9"/>
    <w:rsid w:val="00256CC9"/>
    <w:rsid w:val="00256E24"/>
    <w:rsid w:val="00256E39"/>
    <w:rsid w:val="00256F7C"/>
    <w:rsid w:val="00256FB6"/>
    <w:rsid w:val="0025701E"/>
    <w:rsid w:val="00257185"/>
    <w:rsid w:val="002571F5"/>
    <w:rsid w:val="0025728C"/>
    <w:rsid w:val="002573CB"/>
    <w:rsid w:val="00257584"/>
    <w:rsid w:val="002575D0"/>
    <w:rsid w:val="00257693"/>
    <w:rsid w:val="0025772F"/>
    <w:rsid w:val="00257763"/>
    <w:rsid w:val="00257903"/>
    <w:rsid w:val="002579DC"/>
    <w:rsid w:val="00257C4A"/>
    <w:rsid w:val="00257DF5"/>
    <w:rsid w:val="00257FE5"/>
    <w:rsid w:val="0025BECF"/>
    <w:rsid w:val="002600FA"/>
    <w:rsid w:val="0026012A"/>
    <w:rsid w:val="00260197"/>
    <w:rsid w:val="0026043B"/>
    <w:rsid w:val="00260478"/>
    <w:rsid w:val="002605BF"/>
    <w:rsid w:val="002605EE"/>
    <w:rsid w:val="002606F8"/>
    <w:rsid w:val="00260899"/>
    <w:rsid w:val="0026091F"/>
    <w:rsid w:val="00260C25"/>
    <w:rsid w:val="00260D8B"/>
    <w:rsid w:val="00260FC8"/>
    <w:rsid w:val="00261235"/>
    <w:rsid w:val="002615A0"/>
    <w:rsid w:val="00261791"/>
    <w:rsid w:val="002617FC"/>
    <w:rsid w:val="00261A14"/>
    <w:rsid w:val="00261CB9"/>
    <w:rsid w:val="00261D18"/>
    <w:rsid w:val="00261D45"/>
    <w:rsid w:val="00261D9F"/>
    <w:rsid w:val="00261E45"/>
    <w:rsid w:val="00261E72"/>
    <w:rsid w:val="0026200D"/>
    <w:rsid w:val="0026206B"/>
    <w:rsid w:val="00262119"/>
    <w:rsid w:val="00262323"/>
    <w:rsid w:val="00262824"/>
    <w:rsid w:val="0026287B"/>
    <w:rsid w:val="002628E5"/>
    <w:rsid w:val="00262BCD"/>
    <w:rsid w:val="00262BE0"/>
    <w:rsid w:val="00262C14"/>
    <w:rsid w:val="00262D19"/>
    <w:rsid w:val="00262EB5"/>
    <w:rsid w:val="00263034"/>
    <w:rsid w:val="00263100"/>
    <w:rsid w:val="0026327A"/>
    <w:rsid w:val="00263732"/>
    <w:rsid w:val="00263765"/>
    <w:rsid w:val="00263900"/>
    <w:rsid w:val="00263903"/>
    <w:rsid w:val="00263B8C"/>
    <w:rsid w:val="00263C64"/>
    <w:rsid w:val="00263E98"/>
    <w:rsid w:val="00263EC7"/>
    <w:rsid w:val="00263FFC"/>
    <w:rsid w:val="00264180"/>
    <w:rsid w:val="002643EC"/>
    <w:rsid w:val="0026444C"/>
    <w:rsid w:val="00264462"/>
    <w:rsid w:val="002647ED"/>
    <w:rsid w:val="002647FE"/>
    <w:rsid w:val="002648D0"/>
    <w:rsid w:val="00264975"/>
    <w:rsid w:val="002649E9"/>
    <w:rsid w:val="00264B7F"/>
    <w:rsid w:val="00264C4C"/>
    <w:rsid w:val="00264F0E"/>
    <w:rsid w:val="00264F30"/>
    <w:rsid w:val="00265222"/>
    <w:rsid w:val="002654BE"/>
    <w:rsid w:val="002654CD"/>
    <w:rsid w:val="00265716"/>
    <w:rsid w:val="00265726"/>
    <w:rsid w:val="002658B7"/>
    <w:rsid w:val="00265B2A"/>
    <w:rsid w:val="00265ED7"/>
    <w:rsid w:val="00266034"/>
    <w:rsid w:val="002660BB"/>
    <w:rsid w:val="0026630B"/>
    <w:rsid w:val="0026659E"/>
    <w:rsid w:val="002666D6"/>
    <w:rsid w:val="002668FF"/>
    <w:rsid w:val="00266B1A"/>
    <w:rsid w:val="00266B38"/>
    <w:rsid w:val="00266BB2"/>
    <w:rsid w:val="00266D9B"/>
    <w:rsid w:val="00266EB6"/>
    <w:rsid w:val="00267213"/>
    <w:rsid w:val="00267365"/>
    <w:rsid w:val="002673BC"/>
    <w:rsid w:val="002673EC"/>
    <w:rsid w:val="00267414"/>
    <w:rsid w:val="0026741D"/>
    <w:rsid w:val="002674D7"/>
    <w:rsid w:val="00267A1F"/>
    <w:rsid w:val="00267AF0"/>
    <w:rsid w:val="00267CD5"/>
    <w:rsid w:val="00267EE5"/>
    <w:rsid w:val="002702C3"/>
    <w:rsid w:val="002702F7"/>
    <w:rsid w:val="0027030E"/>
    <w:rsid w:val="00270314"/>
    <w:rsid w:val="002705AD"/>
    <w:rsid w:val="0027070D"/>
    <w:rsid w:val="00270753"/>
    <w:rsid w:val="0027094C"/>
    <w:rsid w:val="00270C50"/>
    <w:rsid w:val="00270F63"/>
    <w:rsid w:val="00271210"/>
    <w:rsid w:val="0027121E"/>
    <w:rsid w:val="00271246"/>
    <w:rsid w:val="002712D7"/>
    <w:rsid w:val="002714AC"/>
    <w:rsid w:val="0027151C"/>
    <w:rsid w:val="00271747"/>
    <w:rsid w:val="00271A10"/>
    <w:rsid w:val="00271DD3"/>
    <w:rsid w:val="00272063"/>
    <w:rsid w:val="002723FC"/>
    <w:rsid w:val="002725B5"/>
    <w:rsid w:val="00272665"/>
    <w:rsid w:val="00272698"/>
    <w:rsid w:val="00272A2C"/>
    <w:rsid w:val="00272BD0"/>
    <w:rsid w:val="00272C0A"/>
    <w:rsid w:val="00272C6D"/>
    <w:rsid w:val="00272C8E"/>
    <w:rsid w:val="00272E03"/>
    <w:rsid w:val="0027333C"/>
    <w:rsid w:val="002733A5"/>
    <w:rsid w:val="00273875"/>
    <w:rsid w:val="002738F0"/>
    <w:rsid w:val="00273CCB"/>
    <w:rsid w:val="00273E99"/>
    <w:rsid w:val="00273FC8"/>
    <w:rsid w:val="0027411E"/>
    <w:rsid w:val="00274337"/>
    <w:rsid w:val="0027438D"/>
    <w:rsid w:val="00274442"/>
    <w:rsid w:val="002745AC"/>
    <w:rsid w:val="00274787"/>
    <w:rsid w:val="002747FE"/>
    <w:rsid w:val="00274842"/>
    <w:rsid w:val="00274930"/>
    <w:rsid w:val="002749CD"/>
    <w:rsid w:val="00274CB9"/>
    <w:rsid w:val="00274F14"/>
    <w:rsid w:val="00274F54"/>
    <w:rsid w:val="00275138"/>
    <w:rsid w:val="00275228"/>
    <w:rsid w:val="0027538A"/>
    <w:rsid w:val="0027555C"/>
    <w:rsid w:val="00275685"/>
    <w:rsid w:val="0027576B"/>
    <w:rsid w:val="00275970"/>
    <w:rsid w:val="00275B73"/>
    <w:rsid w:val="00275EEE"/>
    <w:rsid w:val="002760B9"/>
    <w:rsid w:val="00276397"/>
    <w:rsid w:val="002763C5"/>
    <w:rsid w:val="002764E8"/>
    <w:rsid w:val="00276891"/>
    <w:rsid w:val="00276898"/>
    <w:rsid w:val="002768E3"/>
    <w:rsid w:val="0027696F"/>
    <w:rsid w:val="00276997"/>
    <w:rsid w:val="00276ABD"/>
    <w:rsid w:val="00276B76"/>
    <w:rsid w:val="00276DC3"/>
    <w:rsid w:val="00276FD8"/>
    <w:rsid w:val="00277176"/>
    <w:rsid w:val="0027753F"/>
    <w:rsid w:val="00277BED"/>
    <w:rsid w:val="00277C11"/>
    <w:rsid w:val="00277DC2"/>
    <w:rsid w:val="00277E58"/>
    <w:rsid w:val="0028017E"/>
    <w:rsid w:val="002801DD"/>
    <w:rsid w:val="00280205"/>
    <w:rsid w:val="0028022B"/>
    <w:rsid w:val="0028025A"/>
    <w:rsid w:val="002802E0"/>
    <w:rsid w:val="002804E1"/>
    <w:rsid w:val="00280A8A"/>
    <w:rsid w:val="00280B00"/>
    <w:rsid w:val="00280CF5"/>
    <w:rsid w:val="00280DB0"/>
    <w:rsid w:val="00280E58"/>
    <w:rsid w:val="002810DB"/>
    <w:rsid w:val="00281182"/>
    <w:rsid w:val="0028128F"/>
    <w:rsid w:val="0028154A"/>
    <w:rsid w:val="00281595"/>
    <w:rsid w:val="0028182D"/>
    <w:rsid w:val="002819CB"/>
    <w:rsid w:val="002819F1"/>
    <w:rsid w:val="00281A76"/>
    <w:rsid w:val="00281AAB"/>
    <w:rsid w:val="00281B8B"/>
    <w:rsid w:val="00281E7F"/>
    <w:rsid w:val="00281F1D"/>
    <w:rsid w:val="00281FDA"/>
    <w:rsid w:val="00281FF6"/>
    <w:rsid w:val="00282114"/>
    <w:rsid w:val="00282418"/>
    <w:rsid w:val="0028244A"/>
    <w:rsid w:val="002824F5"/>
    <w:rsid w:val="00282718"/>
    <w:rsid w:val="00282757"/>
    <w:rsid w:val="00282778"/>
    <w:rsid w:val="002827B4"/>
    <w:rsid w:val="002827C3"/>
    <w:rsid w:val="00282B22"/>
    <w:rsid w:val="00282FA1"/>
    <w:rsid w:val="00282FDC"/>
    <w:rsid w:val="0028325E"/>
    <w:rsid w:val="002835FF"/>
    <w:rsid w:val="002837C0"/>
    <w:rsid w:val="00283964"/>
    <w:rsid w:val="00283CC2"/>
    <w:rsid w:val="00283F46"/>
    <w:rsid w:val="00284422"/>
    <w:rsid w:val="00284771"/>
    <w:rsid w:val="002847AA"/>
    <w:rsid w:val="002848A4"/>
    <w:rsid w:val="002848FE"/>
    <w:rsid w:val="002849EA"/>
    <w:rsid w:val="00284AA2"/>
    <w:rsid w:val="00284E32"/>
    <w:rsid w:val="00284F64"/>
    <w:rsid w:val="00285035"/>
    <w:rsid w:val="00285059"/>
    <w:rsid w:val="002852D2"/>
    <w:rsid w:val="00285482"/>
    <w:rsid w:val="002854EE"/>
    <w:rsid w:val="00285B8B"/>
    <w:rsid w:val="002860C7"/>
    <w:rsid w:val="0028610C"/>
    <w:rsid w:val="002862F9"/>
    <w:rsid w:val="002866D1"/>
    <w:rsid w:val="0028693C"/>
    <w:rsid w:val="00286A49"/>
    <w:rsid w:val="00286B38"/>
    <w:rsid w:val="0028732D"/>
    <w:rsid w:val="002874CF"/>
    <w:rsid w:val="002875D4"/>
    <w:rsid w:val="002875DF"/>
    <w:rsid w:val="002877A1"/>
    <w:rsid w:val="00287827"/>
    <w:rsid w:val="00287865"/>
    <w:rsid w:val="0028799D"/>
    <w:rsid w:val="00287AF1"/>
    <w:rsid w:val="00287CE0"/>
    <w:rsid w:val="00287CEB"/>
    <w:rsid w:val="00287E15"/>
    <w:rsid w:val="00287EFD"/>
    <w:rsid w:val="00287FFC"/>
    <w:rsid w:val="0029009E"/>
    <w:rsid w:val="002900BB"/>
    <w:rsid w:val="002900F8"/>
    <w:rsid w:val="0029012A"/>
    <w:rsid w:val="002901F3"/>
    <w:rsid w:val="0029030E"/>
    <w:rsid w:val="00290340"/>
    <w:rsid w:val="002903C3"/>
    <w:rsid w:val="002904FC"/>
    <w:rsid w:val="00290524"/>
    <w:rsid w:val="0029075C"/>
    <w:rsid w:val="00290985"/>
    <w:rsid w:val="00290AD0"/>
    <w:rsid w:val="00290DBB"/>
    <w:rsid w:val="00290E91"/>
    <w:rsid w:val="00290EAA"/>
    <w:rsid w:val="00290F7A"/>
    <w:rsid w:val="00291209"/>
    <w:rsid w:val="00291383"/>
    <w:rsid w:val="0029160F"/>
    <w:rsid w:val="00291672"/>
    <w:rsid w:val="00291A0B"/>
    <w:rsid w:val="00291B40"/>
    <w:rsid w:val="00291BA4"/>
    <w:rsid w:val="00291BBC"/>
    <w:rsid w:val="00291E1C"/>
    <w:rsid w:val="00291E2D"/>
    <w:rsid w:val="00291E3B"/>
    <w:rsid w:val="00291F2A"/>
    <w:rsid w:val="00291FB0"/>
    <w:rsid w:val="00291FEF"/>
    <w:rsid w:val="0029206D"/>
    <w:rsid w:val="002922A0"/>
    <w:rsid w:val="00292336"/>
    <w:rsid w:val="002924E0"/>
    <w:rsid w:val="0029251A"/>
    <w:rsid w:val="002925C6"/>
    <w:rsid w:val="00292721"/>
    <w:rsid w:val="00292770"/>
    <w:rsid w:val="00292882"/>
    <w:rsid w:val="002928CC"/>
    <w:rsid w:val="00292C70"/>
    <w:rsid w:val="00292E02"/>
    <w:rsid w:val="0029305F"/>
    <w:rsid w:val="00293197"/>
    <w:rsid w:val="002931B7"/>
    <w:rsid w:val="0029343D"/>
    <w:rsid w:val="0029357F"/>
    <w:rsid w:val="002936BD"/>
    <w:rsid w:val="002936D0"/>
    <w:rsid w:val="00293793"/>
    <w:rsid w:val="00293990"/>
    <w:rsid w:val="00293B32"/>
    <w:rsid w:val="00293B92"/>
    <w:rsid w:val="00293BA6"/>
    <w:rsid w:val="00293D08"/>
    <w:rsid w:val="00293D5C"/>
    <w:rsid w:val="00294007"/>
    <w:rsid w:val="00294100"/>
    <w:rsid w:val="0029418A"/>
    <w:rsid w:val="002944E6"/>
    <w:rsid w:val="00294545"/>
    <w:rsid w:val="00294A26"/>
    <w:rsid w:val="00294A7E"/>
    <w:rsid w:val="00294AA3"/>
    <w:rsid w:val="00294BAB"/>
    <w:rsid w:val="00294C52"/>
    <w:rsid w:val="00294D72"/>
    <w:rsid w:val="00295023"/>
    <w:rsid w:val="00295074"/>
    <w:rsid w:val="002950BE"/>
    <w:rsid w:val="002955A7"/>
    <w:rsid w:val="00295C00"/>
    <w:rsid w:val="00295CDF"/>
    <w:rsid w:val="00295F44"/>
    <w:rsid w:val="00295FC2"/>
    <w:rsid w:val="00296455"/>
    <w:rsid w:val="0029645A"/>
    <w:rsid w:val="002964A3"/>
    <w:rsid w:val="00296535"/>
    <w:rsid w:val="002965DB"/>
    <w:rsid w:val="002966E4"/>
    <w:rsid w:val="00296765"/>
    <w:rsid w:val="002967E6"/>
    <w:rsid w:val="0029691D"/>
    <w:rsid w:val="00296A69"/>
    <w:rsid w:val="00296CA9"/>
    <w:rsid w:val="00296CAC"/>
    <w:rsid w:val="00296D41"/>
    <w:rsid w:val="00296E96"/>
    <w:rsid w:val="002971B1"/>
    <w:rsid w:val="00297299"/>
    <w:rsid w:val="0029740C"/>
    <w:rsid w:val="0029746C"/>
    <w:rsid w:val="002974BA"/>
    <w:rsid w:val="0029775C"/>
    <w:rsid w:val="0029789A"/>
    <w:rsid w:val="00297EBE"/>
    <w:rsid w:val="00297F60"/>
    <w:rsid w:val="002A01E7"/>
    <w:rsid w:val="002A0294"/>
    <w:rsid w:val="002A0516"/>
    <w:rsid w:val="002A0631"/>
    <w:rsid w:val="002A0702"/>
    <w:rsid w:val="002A0851"/>
    <w:rsid w:val="002A085A"/>
    <w:rsid w:val="002A096D"/>
    <w:rsid w:val="002A0A47"/>
    <w:rsid w:val="002A0A69"/>
    <w:rsid w:val="002A0DD2"/>
    <w:rsid w:val="002A1162"/>
    <w:rsid w:val="002A11B4"/>
    <w:rsid w:val="002A1225"/>
    <w:rsid w:val="002A1495"/>
    <w:rsid w:val="002A1880"/>
    <w:rsid w:val="002A1A41"/>
    <w:rsid w:val="002A1A66"/>
    <w:rsid w:val="002A1ED2"/>
    <w:rsid w:val="002A1FDA"/>
    <w:rsid w:val="002A2268"/>
    <w:rsid w:val="002A2641"/>
    <w:rsid w:val="002A2768"/>
    <w:rsid w:val="002A2778"/>
    <w:rsid w:val="002A2879"/>
    <w:rsid w:val="002A298F"/>
    <w:rsid w:val="002A2A35"/>
    <w:rsid w:val="002A2ABB"/>
    <w:rsid w:val="002A2BA7"/>
    <w:rsid w:val="002A2C19"/>
    <w:rsid w:val="002A2E45"/>
    <w:rsid w:val="002A30AA"/>
    <w:rsid w:val="002A3183"/>
    <w:rsid w:val="002A3266"/>
    <w:rsid w:val="002A3B12"/>
    <w:rsid w:val="002A3BAD"/>
    <w:rsid w:val="002A4029"/>
    <w:rsid w:val="002A442F"/>
    <w:rsid w:val="002A45B3"/>
    <w:rsid w:val="002A45B9"/>
    <w:rsid w:val="002A4733"/>
    <w:rsid w:val="002A476B"/>
    <w:rsid w:val="002A49C5"/>
    <w:rsid w:val="002A4B91"/>
    <w:rsid w:val="002A4BF9"/>
    <w:rsid w:val="002A4CB1"/>
    <w:rsid w:val="002A4CBE"/>
    <w:rsid w:val="002A4EEE"/>
    <w:rsid w:val="002A4F15"/>
    <w:rsid w:val="002A4FB9"/>
    <w:rsid w:val="002A51D1"/>
    <w:rsid w:val="002A5927"/>
    <w:rsid w:val="002A5BE8"/>
    <w:rsid w:val="002A5CEB"/>
    <w:rsid w:val="002A5F13"/>
    <w:rsid w:val="002A6027"/>
    <w:rsid w:val="002A610E"/>
    <w:rsid w:val="002A621B"/>
    <w:rsid w:val="002A627F"/>
    <w:rsid w:val="002A6A53"/>
    <w:rsid w:val="002A6B38"/>
    <w:rsid w:val="002A6C78"/>
    <w:rsid w:val="002A6D11"/>
    <w:rsid w:val="002A6F62"/>
    <w:rsid w:val="002A71BB"/>
    <w:rsid w:val="002A71C9"/>
    <w:rsid w:val="002A72F0"/>
    <w:rsid w:val="002A7425"/>
    <w:rsid w:val="002A7647"/>
    <w:rsid w:val="002A7749"/>
    <w:rsid w:val="002A7891"/>
    <w:rsid w:val="002A794C"/>
    <w:rsid w:val="002A7978"/>
    <w:rsid w:val="002A79D6"/>
    <w:rsid w:val="002A7ED1"/>
    <w:rsid w:val="002A7F97"/>
    <w:rsid w:val="002B0039"/>
    <w:rsid w:val="002B005D"/>
    <w:rsid w:val="002B00BE"/>
    <w:rsid w:val="002B0215"/>
    <w:rsid w:val="002B023A"/>
    <w:rsid w:val="002B02C1"/>
    <w:rsid w:val="002B05EB"/>
    <w:rsid w:val="002B0931"/>
    <w:rsid w:val="002B0A45"/>
    <w:rsid w:val="002B0CC6"/>
    <w:rsid w:val="002B0D0B"/>
    <w:rsid w:val="002B0D48"/>
    <w:rsid w:val="002B104C"/>
    <w:rsid w:val="002B10A8"/>
    <w:rsid w:val="002B10E7"/>
    <w:rsid w:val="002B1131"/>
    <w:rsid w:val="002B11F8"/>
    <w:rsid w:val="002B120A"/>
    <w:rsid w:val="002B12A8"/>
    <w:rsid w:val="002B13A6"/>
    <w:rsid w:val="002B13B2"/>
    <w:rsid w:val="002B154C"/>
    <w:rsid w:val="002B159E"/>
    <w:rsid w:val="002B173F"/>
    <w:rsid w:val="002B1EA5"/>
    <w:rsid w:val="002B1F6A"/>
    <w:rsid w:val="002B2199"/>
    <w:rsid w:val="002B2554"/>
    <w:rsid w:val="002B255F"/>
    <w:rsid w:val="002B27DB"/>
    <w:rsid w:val="002B2889"/>
    <w:rsid w:val="002B28A0"/>
    <w:rsid w:val="002B2927"/>
    <w:rsid w:val="002B2AC8"/>
    <w:rsid w:val="002B2B95"/>
    <w:rsid w:val="002B2C76"/>
    <w:rsid w:val="002B2EE1"/>
    <w:rsid w:val="002B2FA3"/>
    <w:rsid w:val="002B309A"/>
    <w:rsid w:val="002B3354"/>
    <w:rsid w:val="002B3388"/>
    <w:rsid w:val="002B3524"/>
    <w:rsid w:val="002B397F"/>
    <w:rsid w:val="002B3C5D"/>
    <w:rsid w:val="002B3DD6"/>
    <w:rsid w:val="002B3E9D"/>
    <w:rsid w:val="002B3ED9"/>
    <w:rsid w:val="002B401E"/>
    <w:rsid w:val="002B416E"/>
    <w:rsid w:val="002B43B9"/>
    <w:rsid w:val="002B4521"/>
    <w:rsid w:val="002B4687"/>
    <w:rsid w:val="002B47B9"/>
    <w:rsid w:val="002B48F3"/>
    <w:rsid w:val="002B490F"/>
    <w:rsid w:val="002B4948"/>
    <w:rsid w:val="002B4988"/>
    <w:rsid w:val="002B4B08"/>
    <w:rsid w:val="002B4E50"/>
    <w:rsid w:val="002B4F29"/>
    <w:rsid w:val="002B5077"/>
    <w:rsid w:val="002B5263"/>
    <w:rsid w:val="002B52C4"/>
    <w:rsid w:val="002B5524"/>
    <w:rsid w:val="002B5563"/>
    <w:rsid w:val="002B58A8"/>
    <w:rsid w:val="002B59FA"/>
    <w:rsid w:val="002B5B1E"/>
    <w:rsid w:val="002B5BFA"/>
    <w:rsid w:val="002B5CFE"/>
    <w:rsid w:val="002B5D25"/>
    <w:rsid w:val="002B5D26"/>
    <w:rsid w:val="002B6352"/>
    <w:rsid w:val="002B6419"/>
    <w:rsid w:val="002B6461"/>
    <w:rsid w:val="002B6471"/>
    <w:rsid w:val="002B6729"/>
    <w:rsid w:val="002B6B26"/>
    <w:rsid w:val="002B6D54"/>
    <w:rsid w:val="002B6ECC"/>
    <w:rsid w:val="002B7055"/>
    <w:rsid w:val="002B7110"/>
    <w:rsid w:val="002B741C"/>
    <w:rsid w:val="002B75ED"/>
    <w:rsid w:val="002B7646"/>
    <w:rsid w:val="002B7741"/>
    <w:rsid w:val="002B77D4"/>
    <w:rsid w:val="002B79EC"/>
    <w:rsid w:val="002B7AB8"/>
    <w:rsid w:val="002B7ADB"/>
    <w:rsid w:val="002B7C8B"/>
    <w:rsid w:val="002B8678"/>
    <w:rsid w:val="002C019A"/>
    <w:rsid w:val="002C01A8"/>
    <w:rsid w:val="002C0469"/>
    <w:rsid w:val="002C04D0"/>
    <w:rsid w:val="002C053F"/>
    <w:rsid w:val="002C05BA"/>
    <w:rsid w:val="002C070B"/>
    <w:rsid w:val="002C0800"/>
    <w:rsid w:val="002C09A5"/>
    <w:rsid w:val="002C0C79"/>
    <w:rsid w:val="002C0C8B"/>
    <w:rsid w:val="002C0E04"/>
    <w:rsid w:val="002C1108"/>
    <w:rsid w:val="002C11B5"/>
    <w:rsid w:val="002C11F4"/>
    <w:rsid w:val="002C1218"/>
    <w:rsid w:val="002C1276"/>
    <w:rsid w:val="002C130B"/>
    <w:rsid w:val="002C1431"/>
    <w:rsid w:val="002C14AC"/>
    <w:rsid w:val="002C19AA"/>
    <w:rsid w:val="002C1A8C"/>
    <w:rsid w:val="002C1D1A"/>
    <w:rsid w:val="002C1D96"/>
    <w:rsid w:val="002C221B"/>
    <w:rsid w:val="002C238F"/>
    <w:rsid w:val="002C23C7"/>
    <w:rsid w:val="002C2413"/>
    <w:rsid w:val="002C2458"/>
    <w:rsid w:val="002C24A5"/>
    <w:rsid w:val="002C24EA"/>
    <w:rsid w:val="002C2586"/>
    <w:rsid w:val="002C25FB"/>
    <w:rsid w:val="002C26C5"/>
    <w:rsid w:val="002C275F"/>
    <w:rsid w:val="002C2765"/>
    <w:rsid w:val="002C2A2B"/>
    <w:rsid w:val="002C2B6F"/>
    <w:rsid w:val="002C2C0B"/>
    <w:rsid w:val="002C2D4F"/>
    <w:rsid w:val="002C2FA6"/>
    <w:rsid w:val="002C30F1"/>
    <w:rsid w:val="002C31E7"/>
    <w:rsid w:val="002C327A"/>
    <w:rsid w:val="002C3395"/>
    <w:rsid w:val="002C3396"/>
    <w:rsid w:val="002C36ED"/>
    <w:rsid w:val="002C3B70"/>
    <w:rsid w:val="002C3C7E"/>
    <w:rsid w:val="002C3E7E"/>
    <w:rsid w:val="002C3FBF"/>
    <w:rsid w:val="002C40B6"/>
    <w:rsid w:val="002C4224"/>
    <w:rsid w:val="002C4302"/>
    <w:rsid w:val="002C43DA"/>
    <w:rsid w:val="002C44FE"/>
    <w:rsid w:val="002C4779"/>
    <w:rsid w:val="002C47ED"/>
    <w:rsid w:val="002C4943"/>
    <w:rsid w:val="002C4A66"/>
    <w:rsid w:val="002C4A85"/>
    <w:rsid w:val="002C4AD9"/>
    <w:rsid w:val="002C4C89"/>
    <w:rsid w:val="002C4D87"/>
    <w:rsid w:val="002C51EF"/>
    <w:rsid w:val="002C5551"/>
    <w:rsid w:val="002C5643"/>
    <w:rsid w:val="002C56BA"/>
    <w:rsid w:val="002C5E03"/>
    <w:rsid w:val="002C5EC2"/>
    <w:rsid w:val="002C619B"/>
    <w:rsid w:val="002C623B"/>
    <w:rsid w:val="002C63BF"/>
    <w:rsid w:val="002C65D4"/>
    <w:rsid w:val="002C68C4"/>
    <w:rsid w:val="002C6A69"/>
    <w:rsid w:val="002C6B77"/>
    <w:rsid w:val="002C6FEC"/>
    <w:rsid w:val="002C7070"/>
    <w:rsid w:val="002C70C2"/>
    <w:rsid w:val="002C7150"/>
    <w:rsid w:val="002C71F6"/>
    <w:rsid w:val="002C72C2"/>
    <w:rsid w:val="002C732E"/>
    <w:rsid w:val="002C7531"/>
    <w:rsid w:val="002C76BD"/>
    <w:rsid w:val="002C7A08"/>
    <w:rsid w:val="002C7A11"/>
    <w:rsid w:val="002C7B63"/>
    <w:rsid w:val="002C7CEF"/>
    <w:rsid w:val="002C7E88"/>
    <w:rsid w:val="002C7E8A"/>
    <w:rsid w:val="002D01D4"/>
    <w:rsid w:val="002D032C"/>
    <w:rsid w:val="002D03D0"/>
    <w:rsid w:val="002D0466"/>
    <w:rsid w:val="002D0B5B"/>
    <w:rsid w:val="002D0EA0"/>
    <w:rsid w:val="002D103A"/>
    <w:rsid w:val="002D13A1"/>
    <w:rsid w:val="002D142D"/>
    <w:rsid w:val="002D1640"/>
    <w:rsid w:val="002D179C"/>
    <w:rsid w:val="002D17DC"/>
    <w:rsid w:val="002D17E3"/>
    <w:rsid w:val="002D184E"/>
    <w:rsid w:val="002D18C6"/>
    <w:rsid w:val="002D1A69"/>
    <w:rsid w:val="002D1B38"/>
    <w:rsid w:val="002D1DFE"/>
    <w:rsid w:val="002D1E86"/>
    <w:rsid w:val="002D1F1B"/>
    <w:rsid w:val="002D2285"/>
    <w:rsid w:val="002D232F"/>
    <w:rsid w:val="002D2453"/>
    <w:rsid w:val="002D24B4"/>
    <w:rsid w:val="002D2588"/>
    <w:rsid w:val="002D28E8"/>
    <w:rsid w:val="002D2A54"/>
    <w:rsid w:val="002D2A80"/>
    <w:rsid w:val="002D2B25"/>
    <w:rsid w:val="002D2BE9"/>
    <w:rsid w:val="002D2D01"/>
    <w:rsid w:val="002D2DA9"/>
    <w:rsid w:val="002D2E4F"/>
    <w:rsid w:val="002D2F33"/>
    <w:rsid w:val="002D2FB0"/>
    <w:rsid w:val="002D32FF"/>
    <w:rsid w:val="002D34D6"/>
    <w:rsid w:val="002D369F"/>
    <w:rsid w:val="002D36AD"/>
    <w:rsid w:val="002D372C"/>
    <w:rsid w:val="002D374B"/>
    <w:rsid w:val="002D3787"/>
    <w:rsid w:val="002D391F"/>
    <w:rsid w:val="002D3BC9"/>
    <w:rsid w:val="002D3D5D"/>
    <w:rsid w:val="002D3D71"/>
    <w:rsid w:val="002D3E42"/>
    <w:rsid w:val="002D3F3B"/>
    <w:rsid w:val="002D3F41"/>
    <w:rsid w:val="002D418C"/>
    <w:rsid w:val="002D4293"/>
    <w:rsid w:val="002D45F0"/>
    <w:rsid w:val="002D489D"/>
    <w:rsid w:val="002D4993"/>
    <w:rsid w:val="002D4ADE"/>
    <w:rsid w:val="002D4CE6"/>
    <w:rsid w:val="002D4ECE"/>
    <w:rsid w:val="002D4FDC"/>
    <w:rsid w:val="002D4FE5"/>
    <w:rsid w:val="002D5027"/>
    <w:rsid w:val="002D5099"/>
    <w:rsid w:val="002D54D8"/>
    <w:rsid w:val="002D561B"/>
    <w:rsid w:val="002D570B"/>
    <w:rsid w:val="002D5B1D"/>
    <w:rsid w:val="002D5B7D"/>
    <w:rsid w:val="002D5EB9"/>
    <w:rsid w:val="002D5FFC"/>
    <w:rsid w:val="002D605E"/>
    <w:rsid w:val="002D6251"/>
    <w:rsid w:val="002D65DD"/>
    <w:rsid w:val="002D66CF"/>
    <w:rsid w:val="002D6908"/>
    <w:rsid w:val="002D69AB"/>
    <w:rsid w:val="002D6ACA"/>
    <w:rsid w:val="002D6C90"/>
    <w:rsid w:val="002D6CC2"/>
    <w:rsid w:val="002D6D41"/>
    <w:rsid w:val="002D6DDC"/>
    <w:rsid w:val="002D6DFC"/>
    <w:rsid w:val="002D704C"/>
    <w:rsid w:val="002D7059"/>
    <w:rsid w:val="002D7174"/>
    <w:rsid w:val="002D71ED"/>
    <w:rsid w:val="002D7374"/>
    <w:rsid w:val="002D741E"/>
    <w:rsid w:val="002D7560"/>
    <w:rsid w:val="002D75ED"/>
    <w:rsid w:val="002D770A"/>
    <w:rsid w:val="002D7902"/>
    <w:rsid w:val="002D7A8E"/>
    <w:rsid w:val="002D7DEC"/>
    <w:rsid w:val="002D7E93"/>
    <w:rsid w:val="002D7EA2"/>
    <w:rsid w:val="002D7F11"/>
    <w:rsid w:val="002E0017"/>
    <w:rsid w:val="002E015E"/>
    <w:rsid w:val="002E08E7"/>
    <w:rsid w:val="002E0BA9"/>
    <w:rsid w:val="002E0F17"/>
    <w:rsid w:val="002E10F8"/>
    <w:rsid w:val="002E1105"/>
    <w:rsid w:val="002E1472"/>
    <w:rsid w:val="002E165B"/>
    <w:rsid w:val="002E16ED"/>
    <w:rsid w:val="002E1B11"/>
    <w:rsid w:val="002E1BBB"/>
    <w:rsid w:val="002E2032"/>
    <w:rsid w:val="002E2146"/>
    <w:rsid w:val="002E239D"/>
    <w:rsid w:val="002E23AC"/>
    <w:rsid w:val="002E241B"/>
    <w:rsid w:val="002E2488"/>
    <w:rsid w:val="002E253A"/>
    <w:rsid w:val="002E253E"/>
    <w:rsid w:val="002E280E"/>
    <w:rsid w:val="002E2928"/>
    <w:rsid w:val="002E2BDF"/>
    <w:rsid w:val="002E2E06"/>
    <w:rsid w:val="002E2E28"/>
    <w:rsid w:val="002E2F16"/>
    <w:rsid w:val="002E3082"/>
    <w:rsid w:val="002E3259"/>
    <w:rsid w:val="002E326E"/>
    <w:rsid w:val="002E33BC"/>
    <w:rsid w:val="002E33D5"/>
    <w:rsid w:val="002E35EA"/>
    <w:rsid w:val="002E3725"/>
    <w:rsid w:val="002E384D"/>
    <w:rsid w:val="002E39D9"/>
    <w:rsid w:val="002E3B0E"/>
    <w:rsid w:val="002E3C04"/>
    <w:rsid w:val="002E3D2E"/>
    <w:rsid w:val="002E3DC3"/>
    <w:rsid w:val="002E3E15"/>
    <w:rsid w:val="002E3E87"/>
    <w:rsid w:val="002E40CC"/>
    <w:rsid w:val="002E41DA"/>
    <w:rsid w:val="002E42F8"/>
    <w:rsid w:val="002E43CD"/>
    <w:rsid w:val="002E46C7"/>
    <w:rsid w:val="002E4953"/>
    <w:rsid w:val="002E4DAC"/>
    <w:rsid w:val="002E4E04"/>
    <w:rsid w:val="002E4E25"/>
    <w:rsid w:val="002E5228"/>
    <w:rsid w:val="002E5261"/>
    <w:rsid w:val="002E5277"/>
    <w:rsid w:val="002E53C9"/>
    <w:rsid w:val="002E5551"/>
    <w:rsid w:val="002E5681"/>
    <w:rsid w:val="002E58E6"/>
    <w:rsid w:val="002E595E"/>
    <w:rsid w:val="002E5AF8"/>
    <w:rsid w:val="002E5BCF"/>
    <w:rsid w:val="002E5E57"/>
    <w:rsid w:val="002E5FAC"/>
    <w:rsid w:val="002E6041"/>
    <w:rsid w:val="002E6086"/>
    <w:rsid w:val="002E60CC"/>
    <w:rsid w:val="002E6420"/>
    <w:rsid w:val="002E6514"/>
    <w:rsid w:val="002E6652"/>
    <w:rsid w:val="002E67C1"/>
    <w:rsid w:val="002E6843"/>
    <w:rsid w:val="002E68A2"/>
    <w:rsid w:val="002E69F0"/>
    <w:rsid w:val="002E6D36"/>
    <w:rsid w:val="002E6E15"/>
    <w:rsid w:val="002E6E57"/>
    <w:rsid w:val="002E70E0"/>
    <w:rsid w:val="002E7343"/>
    <w:rsid w:val="002E7411"/>
    <w:rsid w:val="002E74AD"/>
    <w:rsid w:val="002E75BD"/>
    <w:rsid w:val="002E760C"/>
    <w:rsid w:val="002E763B"/>
    <w:rsid w:val="002E7809"/>
    <w:rsid w:val="002E7872"/>
    <w:rsid w:val="002E79CF"/>
    <w:rsid w:val="002E7AA5"/>
    <w:rsid w:val="002E7B19"/>
    <w:rsid w:val="002E7B1D"/>
    <w:rsid w:val="002E7BD4"/>
    <w:rsid w:val="002E7BDA"/>
    <w:rsid w:val="002E7CB7"/>
    <w:rsid w:val="002F02BD"/>
    <w:rsid w:val="002F046A"/>
    <w:rsid w:val="002F0587"/>
    <w:rsid w:val="002F06E2"/>
    <w:rsid w:val="002F072C"/>
    <w:rsid w:val="002F0947"/>
    <w:rsid w:val="002F09EB"/>
    <w:rsid w:val="002F0B39"/>
    <w:rsid w:val="002F0C37"/>
    <w:rsid w:val="002F0DA5"/>
    <w:rsid w:val="002F0E48"/>
    <w:rsid w:val="002F0EFA"/>
    <w:rsid w:val="002F0FA8"/>
    <w:rsid w:val="002F0FA9"/>
    <w:rsid w:val="002F12AB"/>
    <w:rsid w:val="002F134B"/>
    <w:rsid w:val="002F1442"/>
    <w:rsid w:val="002F146B"/>
    <w:rsid w:val="002F167C"/>
    <w:rsid w:val="002F1743"/>
    <w:rsid w:val="002F1968"/>
    <w:rsid w:val="002F1C5F"/>
    <w:rsid w:val="002F1E70"/>
    <w:rsid w:val="002F1F1B"/>
    <w:rsid w:val="002F209D"/>
    <w:rsid w:val="002F21FB"/>
    <w:rsid w:val="002F22E6"/>
    <w:rsid w:val="002F24C2"/>
    <w:rsid w:val="002F2587"/>
    <w:rsid w:val="002F25FF"/>
    <w:rsid w:val="002F2634"/>
    <w:rsid w:val="002F265F"/>
    <w:rsid w:val="002F2C52"/>
    <w:rsid w:val="002F2F1C"/>
    <w:rsid w:val="002F2F92"/>
    <w:rsid w:val="002F3088"/>
    <w:rsid w:val="002F3138"/>
    <w:rsid w:val="002F330D"/>
    <w:rsid w:val="002F345B"/>
    <w:rsid w:val="002F3798"/>
    <w:rsid w:val="002F3A55"/>
    <w:rsid w:val="002F3C3B"/>
    <w:rsid w:val="002F3CAA"/>
    <w:rsid w:val="002F3D3D"/>
    <w:rsid w:val="002F3E45"/>
    <w:rsid w:val="002F3E58"/>
    <w:rsid w:val="002F3F57"/>
    <w:rsid w:val="002F3F59"/>
    <w:rsid w:val="002F3FB6"/>
    <w:rsid w:val="002F4180"/>
    <w:rsid w:val="002F41C6"/>
    <w:rsid w:val="002F421C"/>
    <w:rsid w:val="002F448A"/>
    <w:rsid w:val="002F44B6"/>
    <w:rsid w:val="002F44B8"/>
    <w:rsid w:val="002F44EF"/>
    <w:rsid w:val="002F4590"/>
    <w:rsid w:val="002F45D5"/>
    <w:rsid w:val="002F4651"/>
    <w:rsid w:val="002F4A72"/>
    <w:rsid w:val="002F4BA9"/>
    <w:rsid w:val="002F4C11"/>
    <w:rsid w:val="002F4C3B"/>
    <w:rsid w:val="002F4D99"/>
    <w:rsid w:val="002F4DD4"/>
    <w:rsid w:val="002F4E41"/>
    <w:rsid w:val="002F4F85"/>
    <w:rsid w:val="002F5036"/>
    <w:rsid w:val="002F5083"/>
    <w:rsid w:val="002F5120"/>
    <w:rsid w:val="002F51D7"/>
    <w:rsid w:val="002F5379"/>
    <w:rsid w:val="002F54D1"/>
    <w:rsid w:val="002F54FF"/>
    <w:rsid w:val="002F5661"/>
    <w:rsid w:val="002F56DC"/>
    <w:rsid w:val="002F5A06"/>
    <w:rsid w:val="002F5B33"/>
    <w:rsid w:val="002F5B52"/>
    <w:rsid w:val="002F5F41"/>
    <w:rsid w:val="002F5F5B"/>
    <w:rsid w:val="002F6172"/>
    <w:rsid w:val="002F61EE"/>
    <w:rsid w:val="002F6452"/>
    <w:rsid w:val="002F65F2"/>
    <w:rsid w:val="002F6757"/>
    <w:rsid w:val="002F68E1"/>
    <w:rsid w:val="002F6AA0"/>
    <w:rsid w:val="002F6B90"/>
    <w:rsid w:val="002F6C00"/>
    <w:rsid w:val="002F6C23"/>
    <w:rsid w:val="002F6D32"/>
    <w:rsid w:val="002F6DAA"/>
    <w:rsid w:val="002F7064"/>
    <w:rsid w:val="002F712B"/>
    <w:rsid w:val="002F720D"/>
    <w:rsid w:val="002F729D"/>
    <w:rsid w:val="002F76CB"/>
    <w:rsid w:val="002F7902"/>
    <w:rsid w:val="002F794C"/>
    <w:rsid w:val="002F79B0"/>
    <w:rsid w:val="002F7A80"/>
    <w:rsid w:val="002F7B00"/>
    <w:rsid w:val="002F7D65"/>
    <w:rsid w:val="002F7FAD"/>
    <w:rsid w:val="002F7FBE"/>
    <w:rsid w:val="002FEDF1"/>
    <w:rsid w:val="00300022"/>
    <w:rsid w:val="00300279"/>
    <w:rsid w:val="0030027B"/>
    <w:rsid w:val="00300285"/>
    <w:rsid w:val="003002D4"/>
    <w:rsid w:val="00300406"/>
    <w:rsid w:val="0030062F"/>
    <w:rsid w:val="003007A0"/>
    <w:rsid w:val="00300BE2"/>
    <w:rsid w:val="00300CF9"/>
    <w:rsid w:val="00300E0C"/>
    <w:rsid w:val="0030118E"/>
    <w:rsid w:val="0030124E"/>
    <w:rsid w:val="0030141B"/>
    <w:rsid w:val="003016F9"/>
    <w:rsid w:val="0030171E"/>
    <w:rsid w:val="003018C3"/>
    <w:rsid w:val="003018E2"/>
    <w:rsid w:val="00301ADE"/>
    <w:rsid w:val="00301E79"/>
    <w:rsid w:val="00302056"/>
    <w:rsid w:val="00302142"/>
    <w:rsid w:val="003021B1"/>
    <w:rsid w:val="003021BD"/>
    <w:rsid w:val="0030226F"/>
    <w:rsid w:val="00302348"/>
    <w:rsid w:val="003023ED"/>
    <w:rsid w:val="00302546"/>
    <w:rsid w:val="0030257C"/>
    <w:rsid w:val="003025B1"/>
    <w:rsid w:val="003025FA"/>
    <w:rsid w:val="0030268E"/>
    <w:rsid w:val="00302731"/>
    <w:rsid w:val="00302864"/>
    <w:rsid w:val="00302BAC"/>
    <w:rsid w:val="00302F14"/>
    <w:rsid w:val="00302FC1"/>
    <w:rsid w:val="0030319E"/>
    <w:rsid w:val="00303255"/>
    <w:rsid w:val="00303353"/>
    <w:rsid w:val="003033E7"/>
    <w:rsid w:val="003033F0"/>
    <w:rsid w:val="003035B8"/>
    <w:rsid w:val="00303789"/>
    <w:rsid w:val="003037B4"/>
    <w:rsid w:val="003039C0"/>
    <w:rsid w:val="003039CC"/>
    <w:rsid w:val="00303C97"/>
    <w:rsid w:val="00303E93"/>
    <w:rsid w:val="00303F2A"/>
    <w:rsid w:val="00303FBA"/>
    <w:rsid w:val="0030416C"/>
    <w:rsid w:val="0030417E"/>
    <w:rsid w:val="003041D4"/>
    <w:rsid w:val="0030431D"/>
    <w:rsid w:val="003043AF"/>
    <w:rsid w:val="0030457E"/>
    <w:rsid w:val="003046BC"/>
    <w:rsid w:val="00304712"/>
    <w:rsid w:val="00304753"/>
    <w:rsid w:val="00304AC0"/>
    <w:rsid w:val="00304AFE"/>
    <w:rsid w:val="00304C7C"/>
    <w:rsid w:val="00304E0D"/>
    <w:rsid w:val="00304E18"/>
    <w:rsid w:val="00304E94"/>
    <w:rsid w:val="00304F0A"/>
    <w:rsid w:val="00304F37"/>
    <w:rsid w:val="00304FB9"/>
    <w:rsid w:val="00305063"/>
    <w:rsid w:val="0030506A"/>
    <w:rsid w:val="00305084"/>
    <w:rsid w:val="00305168"/>
    <w:rsid w:val="003052FE"/>
    <w:rsid w:val="00305391"/>
    <w:rsid w:val="003055BF"/>
    <w:rsid w:val="003057C9"/>
    <w:rsid w:val="003058DA"/>
    <w:rsid w:val="003059A2"/>
    <w:rsid w:val="00305A9F"/>
    <w:rsid w:val="00305AB5"/>
    <w:rsid w:val="00305ACD"/>
    <w:rsid w:val="00306196"/>
    <w:rsid w:val="003062E0"/>
    <w:rsid w:val="0030630C"/>
    <w:rsid w:val="003063F4"/>
    <w:rsid w:val="0030644F"/>
    <w:rsid w:val="00306561"/>
    <w:rsid w:val="00306593"/>
    <w:rsid w:val="003065B7"/>
    <w:rsid w:val="003065EC"/>
    <w:rsid w:val="00306652"/>
    <w:rsid w:val="003066EA"/>
    <w:rsid w:val="00306749"/>
    <w:rsid w:val="00306754"/>
    <w:rsid w:val="0030684B"/>
    <w:rsid w:val="00306939"/>
    <w:rsid w:val="003069D0"/>
    <w:rsid w:val="00306A71"/>
    <w:rsid w:val="00306BDC"/>
    <w:rsid w:val="00306D1B"/>
    <w:rsid w:val="00306DBD"/>
    <w:rsid w:val="00306E7B"/>
    <w:rsid w:val="00306F5C"/>
    <w:rsid w:val="0030725E"/>
    <w:rsid w:val="003072E4"/>
    <w:rsid w:val="00307367"/>
    <w:rsid w:val="0030736B"/>
    <w:rsid w:val="0030737D"/>
    <w:rsid w:val="003073C1"/>
    <w:rsid w:val="00307490"/>
    <w:rsid w:val="003074CE"/>
    <w:rsid w:val="003076A2"/>
    <w:rsid w:val="00307883"/>
    <w:rsid w:val="0030798A"/>
    <w:rsid w:val="00307B89"/>
    <w:rsid w:val="00307BB7"/>
    <w:rsid w:val="00307BDF"/>
    <w:rsid w:val="00307D7F"/>
    <w:rsid w:val="00310275"/>
    <w:rsid w:val="003102BD"/>
    <w:rsid w:val="003102D4"/>
    <w:rsid w:val="003102F7"/>
    <w:rsid w:val="00310331"/>
    <w:rsid w:val="00310355"/>
    <w:rsid w:val="003104D5"/>
    <w:rsid w:val="003106EE"/>
    <w:rsid w:val="00310A65"/>
    <w:rsid w:val="00310CA0"/>
    <w:rsid w:val="00310EA1"/>
    <w:rsid w:val="00310EC4"/>
    <w:rsid w:val="00311207"/>
    <w:rsid w:val="00311290"/>
    <w:rsid w:val="003112F8"/>
    <w:rsid w:val="00311507"/>
    <w:rsid w:val="00311655"/>
    <w:rsid w:val="003116EA"/>
    <w:rsid w:val="00311896"/>
    <w:rsid w:val="003118FA"/>
    <w:rsid w:val="00311D0F"/>
    <w:rsid w:val="00311E58"/>
    <w:rsid w:val="00311E99"/>
    <w:rsid w:val="00311F75"/>
    <w:rsid w:val="00311FF4"/>
    <w:rsid w:val="00312056"/>
    <w:rsid w:val="0031208F"/>
    <w:rsid w:val="003120A4"/>
    <w:rsid w:val="00312348"/>
    <w:rsid w:val="0031246A"/>
    <w:rsid w:val="003124A9"/>
    <w:rsid w:val="00312516"/>
    <w:rsid w:val="0031254C"/>
    <w:rsid w:val="00312572"/>
    <w:rsid w:val="00312652"/>
    <w:rsid w:val="003126E3"/>
    <w:rsid w:val="003126EC"/>
    <w:rsid w:val="003127EA"/>
    <w:rsid w:val="00312900"/>
    <w:rsid w:val="003129B9"/>
    <w:rsid w:val="00312AC6"/>
    <w:rsid w:val="00312F19"/>
    <w:rsid w:val="00312F24"/>
    <w:rsid w:val="00313041"/>
    <w:rsid w:val="0031322E"/>
    <w:rsid w:val="00313377"/>
    <w:rsid w:val="003138D2"/>
    <w:rsid w:val="00313972"/>
    <w:rsid w:val="00313B25"/>
    <w:rsid w:val="00313D1C"/>
    <w:rsid w:val="00314204"/>
    <w:rsid w:val="0031453F"/>
    <w:rsid w:val="00314678"/>
    <w:rsid w:val="003146AA"/>
    <w:rsid w:val="003146E0"/>
    <w:rsid w:val="003148E1"/>
    <w:rsid w:val="003148F6"/>
    <w:rsid w:val="0031493C"/>
    <w:rsid w:val="003149C1"/>
    <w:rsid w:val="00314C6E"/>
    <w:rsid w:val="00314CBE"/>
    <w:rsid w:val="00314D15"/>
    <w:rsid w:val="00314E34"/>
    <w:rsid w:val="00314ECC"/>
    <w:rsid w:val="00314FA1"/>
    <w:rsid w:val="00314FBC"/>
    <w:rsid w:val="003150E8"/>
    <w:rsid w:val="00315150"/>
    <w:rsid w:val="003151AE"/>
    <w:rsid w:val="0031536E"/>
    <w:rsid w:val="0031558C"/>
    <w:rsid w:val="00315863"/>
    <w:rsid w:val="00315A21"/>
    <w:rsid w:val="00315C24"/>
    <w:rsid w:val="00315D8D"/>
    <w:rsid w:val="00315DA8"/>
    <w:rsid w:val="00315EB9"/>
    <w:rsid w:val="00315FF4"/>
    <w:rsid w:val="00315FF7"/>
    <w:rsid w:val="00316191"/>
    <w:rsid w:val="003161A1"/>
    <w:rsid w:val="0031625C"/>
    <w:rsid w:val="00316406"/>
    <w:rsid w:val="003166BE"/>
    <w:rsid w:val="003166D7"/>
    <w:rsid w:val="0031670A"/>
    <w:rsid w:val="00316990"/>
    <w:rsid w:val="00316AF8"/>
    <w:rsid w:val="00316B8E"/>
    <w:rsid w:val="00316E77"/>
    <w:rsid w:val="00316EAA"/>
    <w:rsid w:val="0031706C"/>
    <w:rsid w:val="00317086"/>
    <w:rsid w:val="003171E0"/>
    <w:rsid w:val="00317287"/>
    <w:rsid w:val="003173B9"/>
    <w:rsid w:val="0031740E"/>
    <w:rsid w:val="00317464"/>
    <w:rsid w:val="003176B2"/>
    <w:rsid w:val="003177E4"/>
    <w:rsid w:val="003178DA"/>
    <w:rsid w:val="003179BE"/>
    <w:rsid w:val="00317A46"/>
    <w:rsid w:val="00317A89"/>
    <w:rsid w:val="00317AE3"/>
    <w:rsid w:val="00317EBB"/>
    <w:rsid w:val="00317F42"/>
    <w:rsid w:val="003200D4"/>
    <w:rsid w:val="00320657"/>
    <w:rsid w:val="003209FC"/>
    <w:rsid w:val="00320E16"/>
    <w:rsid w:val="00320F58"/>
    <w:rsid w:val="00320FF5"/>
    <w:rsid w:val="0032103A"/>
    <w:rsid w:val="00321117"/>
    <w:rsid w:val="003211C6"/>
    <w:rsid w:val="003214AB"/>
    <w:rsid w:val="00321688"/>
    <w:rsid w:val="003217C6"/>
    <w:rsid w:val="00321888"/>
    <w:rsid w:val="0032199E"/>
    <w:rsid w:val="00321AAF"/>
    <w:rsid w:val="00321AB6"/>
    <w:rsid w:val="00321AE5"/>
    <w:rsid w:val="00321B45"/>
    <w:rsid w:val="00321B9A"/>
    <w:rsid w:val="00321C6D"/>
    <w:rsid w:val="00321C76"/>
    <w:rsid w:val="00322095"/>
    <w:rsid w:val="00322255"/>
    <w:rsid w:val="00322507"/>
    <w:rsid w:val="0032262A"/>
    <w:rsid w:val="0032262F"/>
    <w:rsid w:val="003226EE"/>
    <w:rsid w:val="00322824"/>
    <w:rsid w:val="00322B0A"/>
    <w:rsid w:val="00322B28"/>
    <w:rsid w:val="00322D57"/>
    <w:rsid w:val="00322D5D"/>
    <w:rsid w:val="00322DAB"/>
    <w:rsid w:val="00322E02"/>
    <w:rsid w:val="00322F4D"/>
    <w:rsid w:val="00323089"/>
    <w:rsid w:val="0032309C"/>
    <w:rsid w:val="003231EB"/>
    <w:rsid w:val="003231FD"/>
    <w:rsid w:val="00323747"/>
    <w:rsid w:val="003238B4"/>
    <w:rsid w:val="003239D6"/>
    <w:rsid w:val="00323CA8"/>
    <w:rsid w:val="00323CDB"/>
    <w:rsid w:val="00323E8D"/>
    <w:rsid w:val="00323F16"/>
    <w:rsid w:val="00323FB0"/>
    <w:rsid w:val="003242F7"/>
    <w:rsid w:val="00324315"/>
    <w:rsid w:val="003243EA"/>
    <w:rsid w:val="003245E5"/>
    <w:rsid w:val="003248F9"/>
    <w:rsid w:val="003249A0"/>
    <w:rsid w:val="00324DD8"/>
    <w:rsid w:val="00324EB3"/>
    <w:rsid w:val="00324FCC"/>
    <w:rsid w:val="003250C9"/>
    <w:rsid w:val="00325203"/>
    <w:rsid w:val="003256A3"/>
    <w:rsid w:val="003257D2"/>
    <w:rsid w:val="00325978"/>
    <w:rsid w:val="00325AD6"/>
    <w:rsid w:val="00325D62"/>
    <w:rsid w:val="00325E9F"/>
    <w:rsid w:val="00325EA6"/>
    <w:rsid w:val="00325FD7"/>
    <w:rsid w:val="00326836"/>
    <w:rsid w:val="00326997"/>
    <w:rsid w:val="003269BE"/>
    <w:rsid w:val="00326A04"/>
    <w:rsid w:val="00326AA4"/>
    <w:rsid w:val="00326AA5"/>
    <w:rsid w:val="00326B2B"/>
    <w:rsid w:val="00326BFC"/>
    <w:rsid w:val="00326C8D"/>
    <w:rsid w:val="00326D94"/>
    <w:rsid w:val="00326E98"/>
    <w:rsid w:val="00327444"/>
    <w:rsid w:val="003276CE"/>
    <w:rsid w:val="0032771B"/>
    <w:rsid w:val="00327928"/>
    <w:rsid w:val="0032793A"/>
    <w:rsid w:val="003279C4"/>
    <w:rsid w:val="003279FC"/>
    <w:rsid w:val="00327AA0"/>
    <w:rsid w:val="00327B51"/>
    <w:rsid w:val="00327BE2"/>
    <w:rsid w:val="00327EAE"/>
    <w:rsid w:val="00330152"/>
    <w:rsid w:val="0033017C"/>
    <w:rsid w:val="003301BC"/>
    <w:rsid w:val="003303CF"/>
    <w:rsid w:val="00330469"/>
    <w:rsid w:val="003304BB"/>
    <w:rsid w:val="003304CE"/>
    <w:rsid w:val="0033078A"/>
    <w:rsid w:val="0033091F"/>
    <w:rsid w:val="003309B4"/>
    <w:rsid w:val="00330B54"/>
    <w:rsid w:val="00330D3B"/>
    <w:rsid w:val="00330FE2"/>
    <w:rsid w:val="00331008"/>
    <w:rsid w:val="0033187D"/>
    <w:rsid w:val="00331AF6"/>
    <w:rsid w:val="00331D34"/>
    <w:rsid w:val="00331DDD"/>
    <w:rsid w:val="00331E6B"/>
    <w:rsid w:val="00331F1F"/>
    <w:rsid w:val="00331F32"/>
    <w:rsid w:val="0033215C"/>
    <w:rsid w:val="0033220A"/>
    <w:rsid w:val="00332320"/>
    <w:rsid w:val="00332350"/>
    <w:rsid w:val="00332380"/>
    <w:rsid w:val="0033256C"/>
    <w:rsid w:val="003325F0"/>
    <w:rsid w:val="003327AA"/>
    <w:rsid w:val="0033286E"/>
    <w:rsid w:val="00332939"/>
    <w:rsid w:val="00332A5D"/>
    <w:rsid w:val="00332ADB"/>
    <w:rsid w:val="00332BBC"/>
    <w:rsid w:val="00332BCB"/>
    <w:rsid w:val="00332C79"/>
    <w:rsid w:val="00332D04"/>
    <w:rsid w:val="00332D2F"/>
    <w:rsid w:val="00332DF3"/>
    <w:rsid w:val="00332E38"/>
    <w:rsid w:val="00332EDF"/>
    <w:rsid w:val="00332F00"/>
    <w:rsid w:val="00332FE6"/>
    <w:rsid w:val="0033315D"/>
    <w:rsid w:val="00333552"/>
    <w:rsid w:val="003335AC"/>
    <w:rsid w:val="003336DB"/>
    <w:rsid w:val="00333830"/>
    <w:rsid w:val="0033383F"/>
    <w:rsid w:val="00333B53"/>
    <w:rsid w:val="00333BA6"/>
    <w:rsid w:val="00333BAF"/>
    <w:rsid w:val="00333BBD"/>
    <w:rsid w:val="00333CB4"/>
    <w:rsid w:val="00333F84"/>
    <w:rsid w:val="00334115"/>
    <w:rsid w:val="00334346"/>
    <w:rsid w:val="003343E5"/>
    <w:rsid w:val="003347B0"/>
    <w:rsid w:val="003347D5"/>
    <w:rsid w:val="00334877"/>
    <w:rsid w:val="00334B3D"/>
    <w:rsid w:val="00334F04"/>
    <w:rsid w:val="00334FAB"/>
    <w:rsid w:val="0033500D"/>
    <w:rsid w:val="00335046"/>
    <w:rsid w:val="003350BF"/>
    <w:rsid w:val="003351F6"/>
    <w:rsid w:val="00335603"/>
    <w:rsid w:val="0033569E"/>
    <w:rsid w:val="003356BA"/>
    <w:rsid w:val="00335763"/>
    <w:rsid w:val="00335CDC"/>
    <w:rsid w:val="00335D1A"/>
    <w:rsid w:val="00335D3B"/>
    <w:rsid w:val="00335E4B"/>
    <w:rsid w:val="00335E7C"/>
    <w:rsid w:val="003365C6"/>
    <w:rsid w:val="0033670F"/>
    <w:rsid w:val="00336958"/>
    <w:rsid w:val="00336A46"/>
    <w:rsid w:val="00336A4E"/>
    <w:rsid w:val="00336B3F"/>
    <w:rsid w:val="00336DA9"/>
    <w:rsid w:val="0033716D"/>
    <w:rsid w:val="003375BD"/>
    <w:rsid w:val="003376E6"/>
    <w:rsid w:val="003379B8"/>
    <w:rsid w:val="00337C96"/>
    <w:rsid w:val="00337DED"/>
    <w:rsid w:val="00337F7C"/>
    <w:rsid w:val="0034000D"/>
    <w:rsid w:val="00340190"/>
    <w:rsid w:val="0034032C"/>
    <w:rsid w:val="0034032E"/>
    <w:rsid w:val="003403A7"/>
    <w:rsid w:val="00340866"/>
    <w:rsid w:val="003408F2"/>
    <w:rsid w:val="003409D8"/>
    <w:rsid w:val="00340BC0"/>
    <w:rsid w:val="00340BED"/>
    <w:rsid w:val="00340C6A"/>
    <w:rsid w:val="00340CD9"/>
    <w:rsid w:val="00340D11"/>
    <w:rsid w:val="00340ECA"/>
    <w:rsid w:val="00341066"/>
    <w:rsid w:val="0034128E"/>
    <w:rsid w:val="0034133C"/>
    <w:rsid w:val="00341752"/>
    <w:rsid w:val="0034179A"/>
    <w:rsid w:val="00341862"/>
    <w:rsid w:val="003418D6"/>
    <w:rsid w:val="003418EE"/>
    <w:rsid w:val="00341AB6"/>
    <w:rsid w:val="00341ABC"/>
    <w:rsid w:val="00341CA8"/>
    <w:rsid w:val="00341DD2"/>
    <w:rsid w:val="00341E30"/>
    <w:rsid w:val="00341E3E"/>
    <w:rsid w:val="00341EEC"/>
    <w:rsid w:val="00341FA2"/>
    <w:rsid w:val="003422CE"/>
    <w:rsid w:val="00342476"/>
    <w:rsid w:val="0034256C"/>
    <w:rsid w:val="003427D9"/>
    <w:rsid w:val="0034286C"/>
    <w:rsid w:val="00342901"/>
    <w:rsid w:val="00342C8C"/>
    <w:rsid w:val="00342CFB"/>
    <w:rsid w:val="00342E1F"/>
    <w:rsid w:val="00342E90"/>
    <w:rsid w:val="00342FE1"/>
    <w:rsid w:val="003431D8"/>
    <w:rsid w:val="003432D3"/>
    <w:rsid w:val="003432E6"/>
    <w:rsid w:val="0034335D"/>
    <w:rsid w:val="00343404"/>
    <w:rsid w:val="0034350D"/>
    <w:rsid w:val="0034352F"/>
    <w:rsid w:val="0034360C"/>
    <w:rsid w:val="00343692"/>
    <w:rsid w:val="0034371A"/>
    <w:rsid w:val="00343892"/>
    <w:rsid w:val="00343A01"/>
    <w:rsid w:val="00343A38"/>
    <w:rsid w:val="00343AEB"/>
    <w:rsid w:val="00343B1C"/>
    <w:rsid w:val="00343BF1"/>
    <w:rsid w:val="00343C41"/>
    <w:rsid w:val="00343C4B"/>
    <w:rsid w:val="00343DCA"/>
    <w:rsid w:val="00343E10"/>
    <w:rsid w:val="00344057"/>
    <w:rsid w:val="003442C2"/>
    <w:rsid w:val="0034431C"/>
    <w:rsid w:val="00344391"/>
    <w:rsid w:val="00344416"/>
    <w:rsid w:val="0034441F"/>
    <w:rsid w:val="00344487"/>
    <w:rsid w:val="003444AA"/>
    <w:rsid w:val="003445B7"/>
    <w:rsid w:val="003446A2"/>
    <w:rsid w:val="00344706"/>
    <w:rsid w:val="0034493F"/>
    <w:rsid w:val="00344A90"/>
    <w:rsid w:val="00344B10"/>
    <w:rsid w:val="00344B50"/>
    <w:rsid w:val="00344CE9"/>
    <w:rsid w:val="00344D5B"/>
    <w:rsid w:val="00345004"/>
    <w:rsid w:val="0034521E"/>
    <w:rsid w:val="0034526E"/>
    <w:rsid w:val="00345426"/>
    <w:rsid w:val="003454EF"/>
    <w:rsid w:val="00345715"/>
    <w:rsid w:val="003457C1"/>
    <w:rsid w:val="0034594B"/>
    <w:rsid w:val="0034595C"/>
    <w:rsid w:val="003459CA"/>
    <w:rsid w:val="003459E5"/>
    <w:rsid w:val="00345D11"/>
    <w:rsid w:val="00345E82"/>
    <w:rsid w:val="00346339"/>
    <w:rsid w:val="00346805"/>
    <w:rsid w:val="003469F4"/>
    <w:rsid w:val="00346B74"/>
    <w:rsid w:val="00346BB5"/>
    <w:rsid w:val="00346C2D"/>
    <w:rsid w:val="00346CF8"/>
    <w:rsid w:val="00346D02"/>
    <w:rsid w:val="00346E95"/>
    <w:rsid w:val="00346F13"/>
    <w:rsid w:val="00346F79"/>
    <w:rsid w:val="003470FC"/>
    <w:rsid w:val="00347194"/>
    <w:rsid w:val="003471D2"/>
    <w:rsid w:val="003473D4"/>
    <w:rsid w:val="00347625"/>
    <w:rsid w:val="00347A92"/>
    <w:rsid w:val="00347DD3"/>
    <w:rsid w:val="00347DDB"/>
    <w:rsid w:val="00347EA8"/>
    <w:rsid w:val="00347F75"/>
    <w:rsid w:val="0034D29A"/>
    <w:rsid w:val="0035004E"/>
    <w:rsid w:val="00350066"/>
    <w:rsid w:val="00350098"/>
    <w:rsid w:val="003501C2"/>
    <w:rsid w:val="00350351"/>
    <w:rsid w:val="003504DA"/>
    <w:rsid w:val="00350764"/>
    <w:rsid w:val="003507AC"/>
    <w:rsid w:val="0035095E"/>
    <w:rsid w:val="00350A98"/>
    <w:rsid w:val="003510C4"/>
    <w:rsid w:val="003513DF"/>
    <w:rsid w:val="003514BE"/>
    <w:rsid w:val="0035159E"/>
    <w:rsid w:val="00351616"/>
    <w:rsid w:val="0035163E"/>
    <w:rsid w:val="003516DE"/>
    <w:rsid w:val="0035173C"/>
    <w:rsid w:val="003517B9"/>
    <w:rsid w:val="00351AD6"/>
    <w:rsid w:val="00351B3D"/>
    <w:rsid w:val="00351BF7"/>
    <w:rsid w:val="00351C35"/>
    <w:rsid w:val="00351C4A"/>
    <w:rsid w:val="00351C7F"/>
    <w:rsid w:val="00351D6B"/>
    <w:rsid w:val="00351E72"/>
    <w:rsid w:val="003521B2"/>
    <w:rsid w:val="00352280"/>
    <w:rsid w:val="0035230F"/>
    <w:rsid w:val="00352801"/>
    <w:rsid w:val="00352849"/>
    <w:rsid w:val="00352B94"/>
    <w:rsid w:val="00352BAF"/>
    <w:rsid w:val="00352D75"/>
    <w:rsid w:val="00352D76"/>
    <w:rsid w:val="00352E74"/>
    <w:rsid w:val="00352EFD"/>
    <w:rsid w:val="003531AE"/>
    <w:rsid w:val="003536C3"/>
    <w:rsid w:val="00353AE6"/>
    <w:rsid w:val="003543C2"/>
    <w:rsid w:val="003544A7"/>
    <w:rsid w:val="003544F8"/>
    <w:rsid w:val="0035454F"/>
    <w:rsid w:val="00354602"/>
    <w:rsid w:val="00354636"/>
    <w:rsid w:val="0035476C"/>
    <w:rsid w:val="0035498A"/>
    <w:rsid w:val="00354CCC"/>
    <w:rsid w:val="00354DEF"/>
    <w:rsid w:val="0035525C"/>
    <w:rsid w:val="00355658"/>
    <w:rsid w:val="003556EE"/>
    <w:rsid w:val="003559AE"/>
    <w:rsid w:val="00355BD0"/>
    <w:rsid w:val="00355C25"/>
    <w:rsid w:val="00355D06"/>
    <w:rsid w:val="00355D7C"/>
    <w:rsid w:val="00355D8B"/>
    <w:rsid w:val="00355DB2"/>
    <w:rsid w:val="0035606E"/>
    <w:rsid w:val="003560A9"/>
    <w:rsid w:val="00356128"/>
    <w:rsid w:val="003561B3"/>
    <w:rsid w:val="003561C2"/>
    <w:rsid w:val="0035631B"/>
    <w:rsid w:val="003564A4"/>
    <w:rsid w:val="0035668F"/>
    <w:rsid w:val="0035671B"/>
    <w:rsid w:val="003569F7"/>
    <w:rsid w:val="00356A1F"/>
    <w:rsid w:val="00356A5C"/>
    <w:rsid w:val="00356B29"/>
    <w:rsid w:val="00356B2A"/>
    <w:rsid w:val="00356BE1"/>
    <w:rsid w:val="00356D1D"/>
    <w:rsid w:val="00356E07"/>
    <w:rsid w:val="00356E24"/>
    <w:rsid w:val="00356F2F"/>
    <w:rsid w:val="00356F36"/>
    <w:rsid w:val="00357245"/>
    <w:rsid w:val="00357278"/>
    <w:rsid w:val="003572D1"/>
    <w:rsid w:val="003575B5"/>
    <w:rsid w:val="003575FF"/>
    <w:rsid w:val="0035761D"/>
    <w:rsid w:val="00357702"/>
    <w:rsid w:val="0035774C"/>
    <w:rsid w:val="003577A4"/>
    <w:rsid w:val="003578C1"/>
    <w:rsid w:val="00357AC6"/>
    <w:rsid w:val="00357B5D"/>
    <w:rsid w:val="00357CAA"/>
    <w:rsid w:val="00357DF2"/>
    <w:rsid w:val="00360201"/>
    <w:rsid w:val="00360308"/>
    <w:rsid w:val="0036039B"/>
    <w:rsid w:val="00360631"/>
    <w:rsid w:val="003606BA"/>
    <w:rsid w:val="00360A30"/>
    <w:rsid w:val="00360A71"/>
    <w:rsid w:val="00360A76"/>
    <w:rsid w:val="00360D1D"/>
    <w:rsid w:val="00360E23"/>
    <w:rsid w:val="00360FC7"/>
    <w:rsid w:val="003610C5"/>
    <w:rsid w:val="003611A3"/>
    <w:rsid w:val="00361296"/>
    <w:rsid w:val="003612C7"/>
    <w:rsid w:val="0036134A"/>
    <w:rsid w:val="00361612"/>
    <w:rsid w:val="003616F6"/>
    <w:rsid w:val="00361751"/>
    <w:rsid w:val="003619B3"/>
    <w:rsid w:val="00361B9C"/>
    <w:rsid w:val="00361CD7"/>
    <w:rsid w:val="00361D51"/>
    <w:rsid w:val="00361FE6"/>
    <w:rsid w:val="00362090"/>
    <w:rsid w:val="00362200"/>
    <w:rsid w:val="00362270"/>
    <w:rsid w:val="00362359"/>
    <w:rsid w:val="0036250C"/>
    <w:rsid w:val="003625CE"/>
    <w:rsid w:val="00362681"/>
    <w:rsid w:val="0036298C"/>
    <w:rsid w:val="00362A1A"/>
    <w:rsid w:val="00362A75"/>
    <w:rsid w:val="00362A9A"/>
    <w:rsid w:val="00362DC1"/>
    <w:rsid w:val="00362EA9"/>
    <w:rsid w:val="00362EEF"/>
    <w:rsid w:val="00362F0D"/>
    <w:rsid w:val="00362F91"/>
    <w:rsid w:val="003630DE"/>
    <w:rsid w:val="0036348C"/>
    <w:rsid w:val="00363493"/>
    <w:rsid w:val="00363494"/>
    <w:rsid w:val="00363550"/>
    <w:rsid w:val="003638B2"/>
    <w:rsid w:val="0036394E"/>
    <w:rsid w:val="00363963"/>
    <w:rsid w:val="00363A17"/>
    <w:rsid w:val="00363A34"/>
    <w:rsid w:val="00363B4A"/>
    <w:rsid w:val="00363C53"/>
    <w:rsid w:val="00363C68"/>
    <w:rsid w:val="00363E4A"/>
    <w:rsid w:val="00363FF3"/>
    <w:rsid w:val="0036407F"/>
    <w:rsid w:val="00364081"/>
    <w:rsid w:val="0036464D"/>
    <w:rsid w:val="003646FA"/>
    <w:rsid w:val="00365247"/>
    <w:rsid w:val="0036528D"/>
    <w:rsid w:val="00365353"/>
    <w:rsid w:val="00365435"/>
    <w:rsid w:val="003654AC"/>
    <w:rsid w:val="00365554"/>
    <w:rsid w:val="00365767"/>
    <w:rsid w:val="003657CF"/>
    <w:rsid w:val="00365979"/>
    <w:rsid w:val="00365F37"/>
    <w:rsid w:val="003663BB"/>
    <w:rsid w:val="00366700"/>
    <w:rsid w:val="0036678C"/>
    <w:rsid w:val="003667B7"/>
    <w:rsid w:val="003668F8"/>
    <w:rsid w:val="00366A55"/>
    <w:rsid w:val="00366AA1"/>
    <w:rsid w:val="00366C02"/>
    <w:rsid w:val="00366C46"/>
    <w:rsid w:val="00366E0C"/>
    <w:rsid w:val="00366FF3"/>
    <w:rsid w:val="00367025"/>
    <w:rsid w:val="00367107"/>
    <w:rsid w:val="00367250"/>
    <w:rsid w:val="003679B7"/>
    <w:rsid w:val="00367A6F"/>
    <w:rsid w:val="00367C39"/>
    <w:rsid w:val="00367C61"/>
    <w:rsid w:val="00367D95"/>
    <w:rsid w:val="00367E65"/>
    <w:rsid w:val="00367F38"/>
    <w:rsid w:val="0037003F"/>
    <w:rsid w:val="003700C5"/>
    <w:rsid w:val="00370155"/>
    <w:rsid w:val="003702B2"/>
    <w:rsid w:val="003702B6"/>
    <w:rsid w:val="0037034A"/>
    <w:rsid w:val="003703AD"/>
    <w:rsid w:val="00370468"/>
    <w:rsid w:val="0037047E"/>
    <w:rsid w:val="00370520"/>
    <w:rsid w:val="00370AE8"/>
    <w:rsid w:val="00370CDA"/>
    <w:rsid w:val="00370D27"/>
    <w:rsid w:val="00370DFC"/>
    <w:rsid w:val="00370EC0"/>
    <w:rsid w:val="00370FD7"/>
    <w:rsid w:val="0037118E"/>
    <w:rsid w:val="00371281"/>
    <w:rsid w:val="0037155D"/>
    <w:rsid w:val="0037161A"/>
    <w:rsid w:val="003716BD"/>
    <w:rsid w:val="003719DD"/>
    <w:rsid w:val="00371C7B"/>
    <w:rsid w:val="00371CBD"/>
    <w:rsid w:val="00371D02"/>
    <w:rsid w:val="00371D1C"/>
    <w:rsid w:val="0037212D"/>
    <w:rsid w:val="0037212F"/>
    <w:rsid w:val="00372200"/>
    <w:rsid w:val="00372274"/>
    <w:rsid w:val="003722A4"/>
    <w:rsid w:val="003723A3"/>
    <w:rsid w:val="00372494"/>
    <w:rsid w:val="0037249C"/>
    <w:rsid w:val="003724D7"/>
    <w:rsid w:val="003725E3"/>
    <w:rsid w:val="00372694"/>
    <w:rsid w:val="00372872"/>
    <w:rsid w:val="0037287E"/>
    <w:rsid w:val="00372AFD"/>
    <w:rsid w:val="00372D78"/>
    <w:rsid w:val="00372DBE"/>
    <w:rsid w:val="00372E19"/>
    <w:rsid w:val="00373269"/>
    <w:rsid w:val="003732BF"/>
    <w:rsid w:val="00373598"/>
    <w:rsid w:val="00373824"/>
    <w:rsid w:val="00373829"/>
    <w:rsid w:val="003738B9"/>
    <w:rsid w:val="00373B77"/>
    <w:rsid w:val="00373BB3"/>
    <w:rsid w:val="00373DFB"/>
    <w:rsid w:val="00373EE4"/>
    <w:rsid w:val="0037430A"/>
    <w:rsid w:val="0037442F"/>
    <w:rsid w:val="0037452C"/>
    <w:rsid w:val="003747B3"/>
    <w:rsid w:val="0037484A"/>
    <w:rsid w:val="00374A00"/>
    <w:rsid w:val="00374A34"/>
    <w:rsid w:val="00374A8A"/>
    <w:rsid w:val="00374CF2"/>
    <w:rsid w:val="00374D05"/>
    <w:rsid w:val="00374F18"/>
    <w:rsid w:val="00374F7E"/>
    <w:rsid w:val="00374FC8"/>
    <w:rsid w:val="00374FFD"/>
    <w:rsid w:val="0037505C"/>
    <w:rsid w:val="00375212"/>
    <w:rsid w:val="003754F4"/>
    <w:rsid w:val="0037553F"/>
    <w:rsid w:val="003755B6"/>
    <w:rsid w:val="0037581F"/>
    <w:rsid w:val="003759A2"/>
    <w:rsid w:val="003759CB"/>
    <w:rsid w:val="00375A4A"/>
    <w:rsid w:val="00375B1E"/>
    <w:rsid w:val="00375CCF"/>
    <w:rsid w:val="00375E23"/>
    <w:rsid w:val="00375E95"/>
    <w:rsid w:val="00375EEC"/>
    <w:rsid w:val="00375F6F"/>
    <w:rsid w:val="0037600F"/>
    <w:rsid w:val="00376375"/>
    <w:rsid w:val="003765C0"/>
    <w:rsid w:val="00376674"/>
    <w:rsid w:val="0037677E"/>
    <w:rsid w:val="0037684D"/>
    <w:rsid w:val="00376A4D"/>
    <w:rsid w:val="00376A96"/>
    <w:rsid w:val="00376AA7"/>
    <w:rsid w:val="00376B04"/>
    <w:rsid w:val="00376B1C"/>
    <w:rsid w:val="00376B51"/>
    <w:rsid w:val="00376BFF"/>
    <w:rsid w:val="00376D67"/>
    <w:rsid w:val="00376E8A"/>
    <w:rsid w:val="00377161"/>
    <w:rsid w:val="00377191"/>
    <w:rsid w:val="003772D3"/>
    <w:rsid w:val="0037733B"/>
    <w:rsid w:val="00377445"/>
    <w:rsid w:val="00377524"/>
    <w:rsid w:val="0037754F"/>
    <w:rsid w:val="003776BA"/>
    <w:rsid w:val="0037783A"/>
    <w:rsid w:val="00377862"/>
    <w:rsid w:val="00377973"/>
    <w:rsid w:val="00377A4F"/>
    <w:rsid w:val="00377AB0"/>
    <w:rsid w:val="00377D04"/>
    <w:rsid w:val="00377D0C"/>
    <w:rsid w:val="00377F04"/>
    <w:rsid w:val="00377F1C"/>
    <w:rsid w:val="00377F38"/>
    <w:rsid w:val="003801E6"/>
    <w:rsid w:val="003802E8"/>
    <w:rsid w:val="00380426"/>
    <w:rsid w:val="00380533"/>
    <w:rsid w:val="0038072E"/>
    <w:rsid w:val="003808C8"/>
    <w:rsid w:val="0038092D"/>
    <w:rsid w:val="00380A10"/>
    <w:rsid w:val="00380B5B"/>
    <w:rsid w:val="0038104B"/>
    <w:rsid w:val="0038114D"/>
    <w:rsid w:val="0038128B"/>
    <w:rsid w:val="00381443"/>
    <w:rsid w:val="00381451"/>
    <w:rsid w:val="003815BA"/>
    <w:rsid w:val="00381776"/>
    <w:rsid w:val="0038198F"/>
    <w:rsid w:val="00381A8D"/>
    <w:rsid w:val="00381B2A"/>
    <w:rsid w:val="00381D42"/>
    <w:rsid w:val="00381E1E"/>
    <w:rsid w:val="00381FF5"/>
    <w:rsid w:val="0038215D"/>
    <w:rsid w:val="003821F7"/>
    <w:rsid w:val="003822A5"/>
    <w:rsid w:val="00382349"/>
    <w:rsid w:val="003826BA"/>
    <w:rsid w:val="003828CE"/>
    <w:rsid w:val="00382993"/>
    <w:rsid w:val="00382B96"/>
    <w:rsid w:val="00382CEB"/>
    <w:rsid w:val="00382CED"/>
    <w:rsid w:val="00382D31"/>
    <w:rsid w:val="00382E0D"/>
    <w:rsid w:val="00382F29"/>
    <w:rsid w:val="0038301E"/>
    <w:rsid w:val="003832F6"/>
    <w:rsid w:val="00383400"/>
    <w:rsid w:val="003835F0"/>
    <w:rsid w:val="003836BA"/>
    <w:rsid w:val="003836FC"/>
    <w:rsid w:val="003838BF"/>
    <w:rsid w:val="003839EE"/>
    <w:rsid w:val="00383D46"/>
    <w:rsid w:val="00383DE3"/>
    <w:rsid w:val="00383DEC"/>
    <w:rsid w:val="00383DED"/>
    <w:rsid w:val="00384388"/>
    <w:rsid w:val="003843D7"/>
    <w:rsid w:val="00384431"/>
    <w:rsid w:val="00384490"/>
    <w:rsid w:val="003844C4"/>
    <w:rsid w:val="0038465F"/>
    <w:rsid w:val="0038467E"/>
    <w:rsid w:val="003847CD"/>
    <w:rsid w:val="00384A4E"/>
    <w:rsid w:val="00384AB3"/>
    <w:rsid w:val="00384BA2"/>
    <w:rsid w:val="00384FBB"/>
    <w:rsid w:val="00385116"/>
    <w:rsid w:val="0038526A"/>
    <w:rsid w:val="00385333"/>
    <w:rsid w:val="003854BD"/>
    <w:rsid w:val="0038560E"/>
    <w:rsid w:val="00385667"/>
    <w:rsid w:val="00385A04"/>
    <w:rsid w:val="00385C4E"/>
    <w:rsid w:val="00385C98"/>
    <w:rsid w:val="00385D11"/>
    <w:rsid w:val="00385F73"/>
    <w:rsid w:val="00385FBC"/>
    <w:rsid w:val="00385FFD"/>
    <w:rsid w:val="003860F9"/>
    <w:rsid w:val="00386149"/>
    <w:rsid w:val="0038630B"/>
    <w:rsid w:val="00386372"/>
    <w:rsid w:val="00386559"/>
    <w:rsid w:val="003866BE"/>
    <w:rsid w:val="003868C0"/>
    <w:rsid w:val="003868F7"/>
    <w:rsid w:val="00386B94"/>
    <w:rsid w:val="00386C7B"/>
    <w:rsid w:val="00386D49"/>
    <w:rsid w:val="00386D52"/>
    <w:rsid w:val="00386EA7"/>
    <w:rsid w:val="00386FE9"/>
    <w:rsid w:val="00387280"/>
    <w:rsid w:val="00387287"/>
    <w:rsid w:val="00387377"/>
    <w:rsid w:val="003875A0"/>
    <w:rsid w:val="003875C7"/>
    <w:rsid w:val="003875EB"/>
    <w:rsid w:val="0038763D"/>
    <w:rsid w:val="0038792E"/>
    <w:rsid w:val="00387976"/>
    <w:rsid w:val="003879D7"/>
    <w:rsid w:val="00387A18"/>
    <w:rsid w:val="00387A38"/>
    <w:rsid w:val="00387A9F"/>
    <w:rsid w:val="00387BF6"/>
    <w:rsid w:val="00387CD8"/>
    <w:rsid w:val="00387CFA"/>
    <w:rsid w:val="00387FBD"/>
    <w:rsid w:val="003900E4"/>
    <w:rsid w:val="00390365"/>
    <w:rsid w:val="0039043C"/>
    <w:rsid w:val="00390526"/>
    <w:rsid w:val="00390574"/>
    <w:rsid w:val="00390837"/>
    <w:rsid w:val="0039090B"/>
    <w:rsid w:val="00390DD7"/>
    <w:rsid w:val="00390E98"/>
    <w:rsid w:val="00390EAB"/>
    <w:rsid w:val="003910E1"/>
    <w:rsid w:val="003910E6"/>
    <w:rsid w:val="00391124"/>
    <w:rsid w:val="00391381"/>
    <w:rsid w:val="0039140B"/>
    <w:rsid w:val="0039177F"/>
    <w:rsid w:val="0039189C"/>
    <w:rsid w:val="00391ABE"/>
    <w:rsid w:val="00391B24"/>
    <w:rsid w:val="00391B52"/>
    <w:rsid w:val="00391B78"/>
    <w:rsid w:val="00391C22"/>
    <w:rsid w:val="00391F2B"/>
    <w:rsid w:val="003920D3"/>
    <w:rsid w:val="003921D5"/>
    <w:rsid w:val="0039225C"/>
    <w:rsid w:val="00392264"/>
    <w:rsid w:val="00392274"/>
    <w:rsid w:val="0039241A"/>
    <w:rsid w:val="003925D8"/>
    <w:rsid w:val="0039279D"/>
    <w:rsid w:val="00392861"/>
    <w:rsid w:val="003928DE"/>
    <w:rsid w:val="003929BF"/>
    <w:rsid w:val="00392CCE"/>
    <w:rsid w:val="00393093"/>
    <w:rsid w:val="003930EE"/>
    <w:rsid w:val="0039319B"/>
    <w:rsid w:val="00393347"/>
    <w:rsid w:val="00393353"/>
    <w:rsid w:val="003936CE"/>
    <w:rsid w:val="003937F1"/>
    <w:rsid w:val="003938B6"/>
    <w:rsid w:val="00393A7E"/>
    <w:rsid w:val="00393A7F"/>
    <w:rsid w:val="00393A8A"/>
    <w:rsid w:val="00393AF2"/>
    <w:rsid w:val="00393B01"/>
    <w:rsid w:val="00393D43"/>
    <w:rsid w:val="00393D56"/>
    <w:rsid w:val="00393D7F"/>
    <w:rsid w:val="00393DF2"/>
    <w:rsid w:val="003940DD"/>
    <w:rsid w:val="003942B8"/>
    <w:rsid w:val="0039430A"/>
    <w:rsid w:val="003943F5"/>
    <w:rsid w:val="00394A33"/>
    <w:rsid w:val="00394BCE"/>
    <w:rsid w:val="00394C57"/>
    <w:rsid w:val="00394D60"/>
    <w:rsid w:val="0039527F"/>
    <w:rsid w:val="003953C8"/>
    <w:rsid w:val="003954D7"/>
    <w:rsid w:val="00395717"/>
    <w:rsid w:val="003957D7"/>
    <w:rsid w:val="00395899"/>
    <w:rsid w:val="00396028"/>
    <w:rsid w:val="0039608A"/>
    <w:rsid w:val="00396097"/>
    <w:rsid w:val="003960E8"/>
    <w:rsid w:val="0039656D"/>
    <w:rsid w:val="003968A6"/>
    <w:rsid w:val="00396A36"/>
    <w:rsid w:val="00396CE0"/>
    <w:rsid w:val="00396D35"/>
    <w:rsid w:val="00396DF6"/>
    <w:rsid w:val="003970F2"/>
    <w:rsid w:val="00397146"/>
    <w:rsid w:val="003971E0"/>
    <w:rsid w:val="0039721C"/>
    <w:rsid w:val="0039726A"/>
    <w:rsid w:val="00397718"/>
    <w:rsid w:val="00397745"/>
    <w:rsid w:val="0039792B"/>
    <w:rsid w:val="00397A0E"/>
    <w:rsid w:val="00397A6C"/>
    <w:rsid w:val="00397AFE"/>
    <w:rsid w:val="00397BA1"/>
    <w:rsid w:val="00397BAD"/>
    <w:rsid w:val="00397CE4"/>
    <w:rsid w:val="003A0163"/>
    <w:rsid w:val="003A0283"/>
    <w:rsid w:val="003A02FB"/>
    <w:rsid w:val="003A04FB"/>
    <w:rsid w:val="003A052D"/>
    <w:rsid w:val="003A0B6C"/>
    <w:rsid w:val="003A0EA9"/>
    <w:rsid w:val="003A0ED1"/>
    <w:rsid w:val="003A0F66"/>
    <w:rsid w:val="003A1243"/>
    <w:rsid w:val="003A126A"/>
    <w:rsid w:val="003A1273"/>
    <w:rsid w:val="003A14FE"/>
    <w:rsid w:val="003A1688"/>
    <w:rsid w:val="003A1791"/>
    <w:rsid w:val="003A17C2"/>
    <w:rsid w:val="003A18B1"/>
    <w:rsid w:val="003A1B2E"/>
    <w:rsid w:val="003A1C78"/>
    <w:rsid w:val="003A1E42"/>
    <w:rsid w:val="003A20E5"/>
    <w:rsid w:val="003A21FE"/>
    <w:rsid w:val="003A2434"/>
    <w:rsid w:val="003A25E4"/>
    <w:rsid w:val="003A27A8"/>
    <w:rsid w:val="003A28D3"/>
    <w:rsid w:val="003A28F6"/>
    <w:rsid w:val="003A2999"/>
    <w:rsid w:val="003A29F7"/>
    <w:rsid w:val="003A2CBB"/>
    <w:rsid w:val="003A2CF9"/>
    <w:rsid w:val="003A2E6E"/>
    <w:rsid w:val="003A2F26"/>
    <w:rsid w:val="003A3177"/>
    <w:rsid w:val="003A31F1"/>
    <w:rsid w:val="003A344E"/>
    <w:rsid w:val="003A345C"/>
    <w:rsid w:val="003A3621"/>
    <w:rsid w:val="003A3635"/>
    <w:rsid w:val="003A3666"/>
    <w:rsid w:val="003A373C"/>
    <w:rsid w:val="003A377C"/>
    <w:rsid w:val="003A38F0"/>
    <w:rsid w:val="003A39AA"/>
    <w:rsid w:val="003A39B6"/>
    <w:rsid w:val="003A3C3F"/>
    <w:rsid w:val="003A3C8F"/>
    <w:rsid w:val="003A3EBB"/>
    <w:rsid w:val="003A3FF4"/>
    <w:rsid w:val="003A4038"/>
    <w:rsid w:val="003A410F"/>
    <w:rsid w:val="003A422E"/>
    <w:rsid w:val="003A45D1"/>
    <w:rsid w:val="003A4B82"/>
    <w:rsid w:val="003A4C4E"/>
    <w:rsid w:val="003A4CAF"/>
    <w:rsid w:val="003A4E61"/>
    <w:rsid w:val="003A4EF4"/>
    <w:rsid w:val="003A50C5"/>
    <w:rsid w:val="003A50E2"/>
    <w:rsid w:val="003A5431"/>
    <w:rsid w:val="003A5569"/>
    <w:rsid w:val="003A556C"/>
    <w:rsid w:val="003A56F9"/>
    <w:rsid w:val="003A5770"/>
    <w:rsid w:val="003A579F"/>
    <w:rsid w:val="003A5865"/>
    <w:rsid w:val="003A5933"/>
    <w:rsid w:val="003A5A41"/>
    <w:rsid w:val="003A5E83"/>
    <w:rsid w:val="003A5E87"/>
    <w:rsid w:val="003A5EEF"/>
    <w:rsid w:val="003A5F82"/>
    <w:rsid w:val="003A6065"/>
    <w:rsid w:val="003A6125"/>
    <w:rsid w:val="003A6442"/>
    <w:rsid w:val="003A64C2"/>
    <w:rsid w:val="003A65AC"/>
    <w:rsid w:val="003A68AC"/>
    <w:rsid w:val="003A6B4F"/>
    <w:rsid w:val="003A6D28"/>
    <w:rsid w:val="003A7010"/>
    <w:rsid w:val="003A71D5"/>
    <w:rsid w:val="003A7208"/>
    <w:rsid w:val="003A760E"/>
    <w:rsid w:val="003A7824"/>
    <w:rsid w:val="003A7D73"/>
    <w:rsid w:val="003A7F64"/>
    <w:rsid w:val="003B0306"/>
    <w:rsid w:val="003B0363"/>
    <w:rsid w:val="003B042D"/>
    <w:rsid w:val="003B0469"/>
    <w:rsid w:val="003B054C"/>
    <w:rsid w:val="003B06B9"/>
    <w:rsid w:val="003B0731"/>
    <w:rsid w:val="003B07C7"/>
    <w:rsid w:val="003B080D"/>
    <w:rsid w:val="003B0960"/>
    <w:rsid w:val="003B0AF5"/>
    <w:rsid w:val="003B0C08"/>
    <w:rsid w:val="003B0C3D"/>
    <w:rsid w:val="003B11E4"/>
    <w:rsid w:val="003B124A"/>
    <w:rsid w:val="003B1466"/>
    <w:rsid w:val="003B1518"/>
    <w:rsid w:val="003B154D"/>
    <w:rsid w:val="003B1613"/>
    <w:rsid w:val="003B1753"/>
    <w:rsid w:val="003B17AB"/>
    <w:rsid w:val="003B1889"/>
    <w:rsid w:val="003B1B24"/>
    <w:rsid w:val="003B1BB2"/>
    <w:rsid w:val="003B1D29"/>
    <w:rsid w:val="003B1DCA"/>
    <w:rsid w:val="003B1F11"/>
    <w:rsid w:val="003B216F"/>
    <w:rsid w:val="003B220E"/>
    <w:rsid w:val="003B227D"/>
    <w:rsid w:val="003B22FA"/>
    <w:rsid w:val="003B23A8"/>
    <w:rsid w:val="003B24CB"/>
    <w:rsid w:val="003B259D"/>
    <w:rsid w:val="003B2847"/>
    <w:rsid w:val="003B2874"/>
    <w:rsid w:val="003B28AF"/>
    <w:rsid w:val="003B299A"/>
    <w:rsid w:val="003B29E1"/>
    <w:rsid w:val="003B2B26"/>
    <w:rsid w:val="003B2CBB"/>
    <w:rsid w:val="003B2D77"/>
    <w:rsid w:val="003B2E41"/>
    <w:rsid w:val="003B2F82"/>
    <w:rsid w:val="003B311A"/>
    <w:rsid w:val="003B316D"/>
    <w:rsid w:val="003B3189"/>
    <w:rsid w:val="003B32FF"/>
    <w:rsid w:val="003B3542"/>
    <w:rsid w:val="003B356F"/>
    <w:rsid w:val="003B35E6"/>
    <w:rsid w:val="003B38EC"/>
    <w:rsid w:val="003B39A9"/>
    <w:rsid w:val="003B3A9E"/>
    <w:rsid w:val="003B3AE4"/>
    <w:rsid w:val="003B3BF7"/>
    <w:rsid w:val="003B3C21"/>
    <w:rsid w:val="003B3FD6"/>
    <w:rsid w:val="003B409B"/>
    <w:rsid w:val="003B4213"/>
    <w:rsid w:val="003B439E"/>
    <w:rsid w:val="003B44BA"/>
    <w:rsid w:val="003B450C"/>
    <w:rsid w:val="003B45B5"/>
    <w:rsid w:val="003B4673"/>
    <w:rsid w:val="003B4928"/>
    <w:rsid w:val="003B4B81"/>
    <w:rsid w:val="003B4BE5"/>
    <w:rsid w:val="003B4CDD"/>
    <w:rsid w:val="003B4CED"/>
    <w:rsid w:val="003B4DB3"/>
    <w:rsid w:val="003B4F57"/>
    <w:rsid w:val="003B4F59"/>
    <w:rsid w:val="003B5144"/>
    <w:rsid w:val="003B5158"/>
    <w:rsid w:val="003B54BF"/>
    <w:rsid w:val="003B55E4"/>
    <w:rsid w:val="003B56C0"/>
    <w:rsid w:val="003B58DD"/>
    <w:rsid w:val="003B59F4"/>
    <w:rsid w:val="003B5AB9"/>
    <w:rsid w:val="003B5E51"/>
    <w:rsid w:val="003B618C"/>
    <w:rsid w:val="003B63D8"/>
    <w:rsid w:val="003B6405"/>
    <w:rsid w:val="003B64DD"/>
    <w:rsid w:val="003B68DC"/>
    <w:rsid w:val="003B6AC7"/>
    <w:rsid w:val="003B6AD6"/>
    <w:rsid w:val="003B6B17"/>
    <w:rsid w:val="003B6BA8"/>
    <w:rsid w:val="003B6C08"/>
    <w:rsid w:val="003B6CEB"/>
    <w:rsid w:val="003B722E"/>
    <w:rsid w:val="003B7340"/>
    <w:rsid w:val="003B74BE"/>
    <w:rsid w:val="003B75A2"/>
    <w:rsid w:val="003B76BF"/>
    <w:rsid w:val="003B77B5"/>
    <w:rsid w:val="003B77E0"/>
    <w:rsid w:val="003B7844"/>
    <w:rsid w:val="003B7B3C"/>
    <w:rsid w:val="003B7D10"/>
    <w:rsid w:val="003B7D4E"/>
    <w:rsid w:val="003B7F39"/>
    <w:rsid w:val="003C00AC"/>
    <w:rsid w:val="003C0339"/>
    <w:rsid w:val="003C05B9"/>
    <w:rsid w:val="003C06BC"/>
    <w:rsid w:val="003C071A"/>
    <w:rsid w:val="003C0A2C"/>
    <w:rsid w:val="003C0A87"/>
    <w:rsid w:val="003C0CDE"/>
    <w:rsid w:val="003C0E3E"/>
    <w:rsid w:val="003C1009"/>
    <w:rsid w:val="003C1185"/>
    <w:rsid w:val="003C122F"/>
    <w:rsid w:val="003C1242"/>
    <w:rsid w:val="003C135E"/>
    <w:rsid w:val="003C1363"/>
    <w:rsid w:val="003C13A3"/>
    <w:rsid w:val="003C13CE"/>
    <w:rsid w:val="003C169D"/>
    <w:rsid w:val="003C1800"/>
    <w:rsid w:val="003C20D7"/>
    <w:rsid w:val="003C2347"/>
    <w:rsid w:val="003C2415"/>
    <w:rsid w:val="003C2558"/>
    <w:rsid w:val="003C255E"/>
    <w:rsid w:val="003C25E3"/>
    <w:rsid w:val="003C26C2"/>
    <w:rsid w:val="003C26E4"/>
    <w:rsid w:val="003C2729"/>
    <w:rsid w:val="003C28AA"/>
    <w:rsid w:val="003C2C10"/>
    <w:rsid w:val="003C2D28"/>
    <w:rsid w:val="003C2DF0"/>
    <w:rsid w:val="003C2EE2"/>
    <w:rsid w:val="003C3266"/>
    <w:rsid w:val="003C342C"/>
    <w:rsid w:val="003C36C1"/>
    <w:rsid w:val="003C36FD"/>
    <w:rsid w:val="003C37AB"/>
    <w:rsid w:val="003C39CE"/>
    <w:rsid w:val="003C3AD7"/>
    <w:rsid w:val="003C3F12"/>
    <w:rsid w:val="003C4163"/>
    <w:rsid w:val="003C41A8"/>
    <w:rsid w:val="003C43D1"/>
    <w:rsid w:val="003C43DD"/>
    <w:rsid w:val="003C4652"/>
    <w:rsid w:val="003C46BC"/>
    <w:rsid w:val="003C46FA"/>
    <w:rsid w:val="003C4770"/>
    <w:rsid w:val="003C4BB9"/>
    <w:rsid w:val="003C4C7C"/>
    <w:rsid w:val="003C4CC6"/>
    <w:rsid w:val="003C4D56"/>
    <w:rsid w:val="003C4D89"/>
    <w:rsid w:val="003C4E11"/>
    <w:rsid w:val="003C4E76"/>
    <w:rsid w:val="003C50A1"/>
    <w:rsid w:val="003C5120"/>
    <w:rsid w:val="003C5143"/>
    <w:rsid w:val="003C52B0"/>
    <w:rsid w:val="003C54E7"/>
    <w:rsid w:val="003C550A"/>
    <w:rsid w:val="003C559B"/>
    <w:rsid w:val="003C5815"/>
    <w:rsid w:val="003C59C8"/>
    <w:rsid w:val="003C5A07"/>
    <w:rsid w:val="003C5A7A"/>
    <w:rsid w:val="003C5AEC"/>
    <w:rsid w:val="003C5BC1"/>
    <w:rsid w:val="003C5E14"/>
    <w:rsid w:val="003C5E53"/>
    <w:rsid w:val="003C63DB"/>
    <w:rsid w:val="003C64B8"/>
    <w:rsid w:val="003C65EC"/>
    <w:rsid w:val="003C6825"/>
    <w:rsid w:val="003C6A64"/>
    <w:rsid w:val="003C6C4A"/>
    <w:rsid w:val="003C6D39"/>
    <w:rsid w:val="003C6DA6"/>
    <w:rsid w:val="003C6EA5"/>
    <w:rsid w:val="003C6F83"/>
    <w:rsid w:val="003C72C3"/>
    <w:rsid w:val="003C730A"/>
    <w:rsid w:val="003C73DA"/>
    <w:rsid w:val="003C74E1"/>
    <w:rsid w:val="003C75C1"/>
    <w:rsid w:val="003C75D3"/>
    <w:rsid w:val="003C771C"/>
    <w:rsid w:val="003C7733"/>
    <w:rsid w:val="003C7882"/>
    <w:rsid w:val="003C7956"/>
    <w:rsid w:val="003C797C"/>
    <w:rsid w:val="003C7C07"/>
    <w:rsid w:val="003C7DD3"/>
    <w:rsid w:val="003C7FFA"/>
    <w:rsid w:val="003D0162"/>
    <w:rsid w:val="003D0353"/>
    <w:rsid w:val="003D0391"/>
    <w:rsid w:val="003D03B7"/>
    <w:rsid w:val="003D04D6"/>
    <w:rsid w:val="003D07D2"/>
    <w:rsid w:val="003D0B31"/>
    <w:rsid w:val="003D0C00"/>
    <w:rsid w:val="003D0C9A"/>
    <w:rsid w:val="003D0D50"/>
    <w:rsid w:val="003D10E3"/>
    <w:rsid w:val="003D1224"/>
    <w:rsid w:val="003D133F"/>
    <w:rsid w:val="003D151E"/>
    <w:rsid w:val="003D192F"/>
    <w:rsid w:val="003D1B06"/>
    <w:rsid w:val="003D1B39"/>
    <w:rsid w:val="003D1F3E"/>
    <w:rsid w:val="003D2063"/>
    <w:rsid w:val="003D208A"/>
    <w:rsid w:val="003D21F6"/>
    <w:rsid w:val="003D2304"/>
    <w:rsid w:val="003D23D4"/>
    <w:rsid w:val="003D261C"/>
    <w:rsid w:val="003D2909"/>
    <w:rsid w:val="003D2950"/>
    <w:rsid w:val="003D29E4"/>
    <w:rsid w:val="003D2A76"/>
    <w:rsid w:val="003D2AB1"/>
    <w:rsid w:val="003D2B54"/>
    <w:rsid w:val="003D2BC7"/>
    <w:rsid w:val="003D2D2A"/>
    <w:rsid w:val="003D2DE2"/>
    <w:rsid w:val="003D303A"/>
    <w:rsid w:val="003D316A"/>
    <w:rsid w:val="003D3186"/>
    <w:rsid w:val="003D31E5"/>
    <w:rsid w:val="003D31ED"/>
    <w:rsid w:val="003D344F"/>
    <w:rsid w:val="003D3456"/>
    <w:rsid w:val="003D35C3"/>
    <w:rsid w:val="003D3626"/>
    <w:rsid w:val="003D38BE"/>
    <w:rsid w:val="003D3C9B"/>
    <w:rsid w:val="003D3FE9"/>
    <w:rsid w:val="003D40B8"/>
    <w:rsid w:val="003D41D3"/>
    <w:rsid w:val="003D4260"/>
    <w:rsid w:val="003D4400"/>
    <w:rsid w:val="003D44FE"/>
    <w:rsid w:val="003D4666"/>
    <w:rsid w:val="003D4701"/>
    <w:rsid w:val="003D484A"/>
    <w:rsid w:val="003D4AEC"/>
    <w:rsid w:val="003D4E89"/>
    <w:rsid w:val="003D5009"/>
    <w:rsid w:val="003D50B9"/>
    <w:rsid w:val="003D53E2"/>
    <w:rsid w:val="003D568B"/>
    <w:rsid w:val="003D56A3"/>
    <w:rsid w:val="003D56CE"/>
    <w:rsid w:val="003D574A"/>
    <w:rsid w:val="003D579C"/>
    <w:rsid w:val="003D582D"/>
    <w:rsid w:val="003D5848"/>
    <w:rsid w:val="003D586D"/>
    <w:rsid w:val="003D5888"/>
    <w:rsid w:val="003D5A37"/>
    <w:rsid w:val="003D5AF9"/>
    <w:rsid w:val="003D5BDC"/>
    <w:rsid w:val="003D5D7D"/>
    <w:rsid w:val="003D5F89"/>
    <w:rsid w:val="003D5FC9"/>
    <w:rsid w:val="003D612E"/>
    <w:rsid w:val="003D639C"/>
    <w:rsid w:val="003D6571"/>
    <w:rsid w:val="003D65D5"/>
    <w:rsid w:val="003D6E88"/>
    <w:rsid w:val="003D6EE5"/>
    <w:rsid w:val="003D6FA5"/>
    <w:rsid w:val="003D719B"/>
    <w:rsid w:val="003D7297"/>
    <w:rsid w:val="003D73EA"/>
    <w:rsid w:val="003D7401"/>
    <w:rsid w:val="003D7437"/>
    <w:rsid w:val="003D7490"/>
    <w:rsid w:val="003D754A"/>
    <w:rsid w:val="003D797F"/>
    <w:rsid w:val="003D79C4"/>
    <w:rsid w:val="003D79CD"/>
    <w:rsid w:val="003D7A29"/>
    <w:rsid w:val="003D7A55"/>
    <w:rsid w:val="003D7D3B"/>
    <w:rsid w:val="003D7D56"/>
    <w:rsid w:val="003D7D9F"/>
    <w:rsid w:val="003E0029"/>
    <w:rsid w:val="003E012D"/>
    <w:rsid w:val="003E02A6"/>
    <w:rsid w:val="003E0522"/>
    <w:rsid w:val="003E0662"/>
    <w:rsid w:val="003E06D1"/>
    <w:rsid w:val="003E06E7"/>
    <w:rsid w:val="003E071B"/>
    <w:rsid w:val="003E09C9"/>
    <w:rsid w:val="003E0B97"/>
    <w:rsid w:val="003E0BC5"/>
    <w:rsid w:val="003E0C57"/>
    <w:rsid w:val="003E0CD7"/>
    <w:rsid w:val="003E0DE5"/>
    <w:rsid w:val="003E0F3F"/>
    <w:rsid w:val="003E1217"/>
    <w:rsid w:val="003E1385"/>
    <w:rsid w:val="003E174B"/>
    <w:rsid w:val="003E18AB"/>
    <w:rsid w:val="003E1BC3"/>
    <w:rsid w:val="003E1BCF"/>
    <w:rsid w:val="003E1CCD"/>
    <w:rsid w:val="003E1CE1"/>
    <w:rsid w:val="003E1F4B"/>
    <w:rsid w:val="003E1FBA"/>
    <w:rsid w:val="003E2220"/>
    <w:rsid w:val="003E2226"/>
    <w:rsid w:val="003E2417"/>
    <w:rsid w:val="003E25B8"/>
    <w:rsid w:val="003E28F5"/>
    <w:rsid w:val="003E290D"/>
    <w:rsid w:val="003E2BBB"/>
    <w:rsid w:val="003E2C61"/>
    <w:rsid w:val="003E2CDE"/>
    <w:rsid w:val="003E2DEC"/>
    <w:rsid w:val="003E30A2"/>
    <w:rsid w:val="003E3147"/>
    <w:rsid w:val="003E334C"/>
    <w:rsid w:val="003E3409"/>
    <w:rsid w:val="003E34E2"/>
    <w:rsid w:val="003E34F0"/>
    <w:rsid w:val="003E3636"/>
    <w:rsid w:val="003E369C"/>
    <w:rsid w:val="003E395A"/>
    <w:rsid w:val="003E3AB2"/>
    <w:rsid w:val="003E3C7E"/>
    <w:rsid w:val="003E3DBB"/>
    <w:rsid w:val="003E3F5E"/>
    <w:rsid w:val="003E403C"/>
    <w:rsid w:val="003E40BC"/>
    <w:rsid w:val="003E411A"/>
    <w:rsid w:val="003E4248"/>
    <w:rsid w:val="003E46D9"/>
    <w:rsid w:val="003E4708"/>
    <w:rsid w:val="003E4734"/>
    <w:rsid w:val="003E4882"/>
    <w:rsid w:val="003E4AA8"/>
    <w:rsid w:val="003E4AB7"/>
    <w:rsid w:val="003E4BB4"/>
    <w:rsid w:val="003E4D9C"/>
    <w:rsid w:val="003E4DDE"/>
    <w:rsid w:val="003E4EC4"/>
    <w:rsid w:val="003E4F4B"/>
    <w:rsid w:val="003E5195"/>
    <w:rsid w:val="003E51A8"/>
    <w:rsid w:val="003E5448"/>
    <w:rsid w:val="003E574F"/>
    <w:rsid w:val="003E577E"/>
    <w:rsid w:val="003E57BD"/>
    <w:rsid w:val="003E58E6"/>
    <w:rsid w:val="003E58F8"/>
    <w:rsid w:val="003E58FC"/>
    <w:rsid w:val="003E592F"/>
    <w:rsid w:val="003E5959"/>
    <w:rsid w:val="003E5AE2"/>
    <w:rsid w:val="003E5ED2"/>
    <w:rsid w:val="003E65A2"/>
    <w:rsid w:val="003E66BD"/>
    <w:rsid w:val="003E683E"/>
    <w:rsid w:val="003E68B3"/>
    <w:rsid w:val="003E68DD"/>
    <w:rsid w:val="003E6938"/>
    <w:rsid w:val="003E6A54"/>
    <w:rsid w:val="003E6B3D"/>
    <w:rsid w:val="003E6C42"/>
    <w:rsid w:val="003E6C48"/>
    <w:rsid w:val="003E6E3C"/>
    <w:rsid w:val="003E6FC1"/>
    <w:rsid w:val="003E6FDC"/>
    <w:rsid w:val="003E705E"/>
    <w:rsid w:val="003E7063"/>
    <w:rsid w:val="003E70D2"/>
    <w:rsid w:val="003E728E"/>
    <w:rsid w:val="003E740D"/>
    <w:rsid w:val="003E745D"/>
    <w:rsid w:val="003E7563"/>
    <w:rsid w:val="003E78C7"/>
    <w:rsid w:val="003E7990"/>
    <w:rsid w:val="003E7AEB"/>
    <w:rsid w:val="003E7D99"/>
    <w:rsid w:val="003F00C1"/>
    <w:rsid w:val="003F0208"/>
    <w:rsid w:val="003F020B"/>
    <w:rsid w:val="003F05C0"/>
    <w:rsid w:val="003F06C0"/>
    <w:rsid w:val="003F07C0"/>
    <w:rsid w:val="003F089C"/>
    <w:rsid w:val="003F0B44"/>
    <w:rsid w:val="003F0C03"/>
    <w:rsid w:val="003F0CC1"/>
    <w:rsid w:val="003F0EA0"/>
    <w:rsid w:val="003F1131"/>
    <w:rsid w:val="003F11D3"/>
    <w:rsid w:val="003F157A"/>
    <w:rsid w:val="003F168C"/>
    <w:rsid w:val="003F1736"/>
    <w:rsid w:val="003F175A"/>
    <w:rsid w:val="003F1784"/>
    <w:rsid w:val="003F1822"/>
    <w:rsid w:val="003F186B"/>
    <w:rsid w:val="003F1A09"/>
    <w:rsid w:val="003F1A44"/>
    <w:rsid w:val="003F1A6C"/>
    <w:rsid w:val="003F1B8C"/>
    <w:rsid w:val="003F1D2B"/>
    <w:rsid w:val="003F1EB2"/>
    <w:rsid w:val="003F1FBC"/>
    <w:rsid w:val="003F219B"/>
    <w:rsid w:val="003F22A1"/>
    <w:rsid w:val="003F237E"/>
    <w:rsid w:val="003F24CD"/>
    <w:rsid w:val="003F24EC"/>
    <w:rsid w:val="003F2580"/>
    <w:rsid w:val="003F25BB"/>
    <w:rsid w:val="003F25EA"/>
    <w:rsid w:val="003F2789"/>
    <w:rsid w:val="003F285D"/>
    <w:rsid w:val="003F29F2"/>
    <w:rsid w:val="003F2AFC"/>
    <w:rsid w:val="003F2BF8"/>
    <w:rsid w:val="003F2F17"/>
    <w:rsid w:val="003F32CB"/>
    <w:rsid w:val="003F398F"/>
    <w:rsid w:val="003F39C4"/>
    <w:rsid w:val="003F3E4C"/>
    <w:rsid w:val="003F3FCD"/>
    <w:rsid w:val="003F43BB"/>
    <w:rsid w:val="003F4401"/>
    <w:rsid w:val="003F4406"/>
    <w:rsid w:val="003F4426"/>
    <w:rsid w:val="003F455D"/>
    <w:rsid w:val="003F4B02"/>
    <w:rsid w:val="003F4C2E"/>
    <w:rsid w:val="003F4CB0"/>
    <w:rsid w:val="003F4D82"/>
    <w:rsid w:val="003F4E3C"/>
    <w:rsid w:val="003F4E9E"/>
    <w:rsid w:val="003F4F6E"/>
    <w:rsid w:val="003F502C"/>
    <w:rsid w:val="003F5030"/>
    <w:rsid w:val="003F5150"/>
    <w:rsid w:val="003F5262"/>
    <w:rsid w:val="003F5563"/>
    <w:rsid w:val="003F56DB"/>
    <w:rsid w:val="003F58C9"/>
    <w:rsid w:val="003F594C"/>
    <w:rsid w:val="003F5A01"/>
    <w:rsid w:val="003F5A17"/>
    <w:rsid w:val="003F5BDC"/>
    <w:rsid w:val="003F5C05"/>
    <w:rsid w:val="003F5DB7"/>
    <w:rsid w:val="003F5E62"/>
    <w:rsid w:val="003F5EDE"/>
    <w:rsid w:val="003F5F50"/>
    <w:rsid w:val="003F61D0"/>
    <w:rsid w:val="003F69CE"/>
    <w:rsid w:val="003F6DF7"/>
    <w:rsid w:val="003F6EA4"/>
    <w:rsid w:val="003F6F3A"/>
    <w:rsid w:val="003F704C"/>
    <w:rsid w:val="003F70DC"/>
    <w:rsid w:val="003F7101"/>
    <w:rsid w:val="003F7256"/>
    <w:rsid w:val="003F73F6"/>
    <w:rsid w:val="003F7612"/>
    <w:rsid w:val="003F7B36"/>
    <w:rsid w:val="003F7B82"/>
    <w:rsid w:val="003F7C6A"/>
    <w:rsid w:val="003F7C76"/>
    <w:rsid w:val="004000B9"/>
    <w:rsid w:val="0040013B"/>
    <w:rsid w:val="0040020A"/>
    <w:rsid w:val="0040020B"/>
    <w:rsid w:val="00400281"/>
    <w:rsid w:val="00400287"/>
    <w:rsid w:val="004004C2"/>
    <w:rsid w:val="0040084A"/>
    <w:rsid w:val="004009A8"/>
    <w:rsid w:val="00400CBC"/>
    <w:rsid w:val="00400CFD"/>
    <w:rsid w:val="00400E9C"/>
    <w:rsid w:val="004011F5"/>
    <w:rsid w:val="00401305"/>
    <w:rsid w:val="004014A1"/>
    <w:rsid w:val="004015F1"/>
    <w:rsid w:val="00401730"/>
    <w:rsid w:val="00401743"/>
    <w:rsid w:val="004019BF"/>
    <w:rsid w:val="00401D3E"/>
    <w:rsid w:val="00401EBE"/>
    <w:rsid w:val="00401FCD"/>
    <w:rsid w:val="0040201C"/>
    <w:rsid w:val="0040214C"/>
    <w:rsid w:val="0040216E"/>
    <w:rsid w:val="00402489"/>
    <w:rsid w:val="00402645"/>
    <w:rsid w:val="00402734"/>
    <w:rsid w:val="004027BC"/>
    <w:rsid w:val="0040283D"/>
    <w:rsid w:val="004028B5"/>
    <w:rsid w:val="0040295D"/>
    <w:rsid w:val="00402AA8"/>
    <w:rsid w:val="00402C5B"/>
    <w:rsid w:val="00402DBE"/>
    <w:rsid w:val="00402DD8"/>
    <w:rsid w:val="00402E7C"/>
    <w:rsid w:val="00402EA1"/>
    <w:rsid w:val="00402EDC"/>
    <w:rsid w:val="00402EE6"/>
    <w:rsid w:val="0040313A"/>
    <w:rsid w:val="00403414"/>
    <w:rsid w:val="00403634"/>
    <w:rsid w:val="004036CE"/>
    <w:rsid w:val="00403868"/>
    <w:rsid w:val="00403902"/>
    <w:rsid w:val="004039C1"/>
    <w:rsid w:val="00403B46"/>
    <w:rsid w:val="00403BEC"/>
    <w:rsid w:val="00403DB4"/>
    <w:rsid w:val="00404077"/>
    <w:rsid w:val="00404236"/>
    <w:rsid w:val="00404437"/>
    <w:rsid w:val="00404473"/>
    <w:rsid w:val="00404656"/>
    <w:rsid w:val="00404883"/>
    <w:rsid w:val="004048DE"/>
    <w:rsid w:val="00404C5D"/>
    <w:rsid w:val="00404D27"/>
    <w:rsid w:val="00404E14"/>
    <w:rsid w:val="00404E22"/>
    <w:rsid w:val="00404EC0"/>
    <w:rsid w:val="0040505B"/>
    <w:rsid w:val="00405307"/>
    <w:rsid w:val="004054D2"/>
    <w:rsid w:val="00405774"/>
    <w:rsid w:val="004059C0"/>
    <w:rsid w:val="004059F4"/>
    <w:rsid w:val="00405A6B"/>
    <w:rsid w:val="00405B13"/>
    <w:rsid w:val="00405D2E"/>
    <w:rsid w:val="00405E34"/>
    <w:rsid w:val="0040624E"/>
    <w:rsid w:val="004062CB"/>
    <w:rsid w:val="0040650E"/>
    <w:rsid w:val="00406656"/>
    <w:rsid w:val="00406781"/>
    <w:rsid w:val="00406855"/>
    <w:rsid w:val="00406B2E"/>
    <w:rsid w:val="00406B8D"/>
    <w:rsid w:val="00406B8F"/>
    <w:rsid w:val="00406C05"/>
    <w:rsid w:val="00406CA7"/>
    <w:rsid w:val="00406D05"/>
    <w:rsid w:val="00406E5E"/>
    <w:rsid w:val="00406F60"/>
    <w:rsid w:val="0040712C"/>
    <w:rsid w:val="0040719B"/>
    <w:rsid w:val="004071B9"/>
    <w:rsid w:val="00407539"/>
    <w:rsid w:val="00407A45"/>
    <w:rsid w:val="00407B1C"/>
    <w:rsid w:val="00407BF5"/>
    <w:rsid w:val="00407C25"/>
    <w:rsid w:val="00407CF6"/>
    <w:rsid w:val="00407DCF"/>
    <w:rsid w:val="00407E2C"/>
    <w:rsid w:val="00407EB4"/>
    <w:rsid w:val="0041023E"/>
    <w:rsid w:val="00410289"/>
    <w:rsid w:val="00410634"/>
    <w:rsid w:val="00410667"/>
    <w:rsid w:val="004108F0"/>
    <w:rsid w:val="00410963"/>
    <w:rsid w:val="00410A5C"/>
    <w:rsid w:val="00410B6F"/>
    <w:rsid w:val="00410C61"/>
    <w:rsid w:val="00410CAB"/>
    <w:rsid w:val="00410D06"/>
    <w:rsid w:val="00410F7A"/>
    <w:rsid w:val="00410FF8"/>
    <w:rsid w:val="004111BD"/>
    <w:rsid w:val="004111C2"/>
    <w:rsid w:val="00411214"/>
    <w:rsid w:val="004112A6"/>
    <w:rsid w:val="0041131A"/>
    <w:rsid w:val="004113CA"/>
    <w:rsid w:val="00411467"/>
    <w:rsid w:val="004115E5"/>
    <w:rsid w:val="004116F8"/>
    <w:rsid w:val="00411723"/>
    <w:rsid w:val="00411A11"/>
    <w:rsid w:val="00411BD7"/>
    <w:rsid w:val="00411C5B"/>
    <w:rsid w:val="00411CE6"/>
    <w:rsid w:val="004120DC"/>
    <w:rsid w:val="0041256A"/>
    <w:rsid w:val="004126E9"/>
    <w:rsid w:val="00412721"/>
    <w:rsid w:val="00412A7F"/>
    <w:rsid w:val="00412B48"/>
    <w:rsid w:val="00412C3E"/>
    <w:rsid w:val="00412D21"/>
    <w:rsid w:val="00412D2F"/>
    <w:rsid w:val="00412D83"/>
    <w:rsid w:val="00412F43"/>
    <w:rsid w:val="00413001"/>
    <w:rsid w:val="00413274"/>
    <w:rsid w:val="004132CF"/>
    <w:rsid w:val="004133C0"/>
    <w:rsid w:val="004135C1"/>
    <w:rsid w:val="00413741"/>
    <w:rsid w:val="004139FB"/>
    <w:rsid w:val="00413D08"/>
    <w:rsid w:val="0041401D"/>
    <w:rsid w:val="004140BC"/>
    <w:rsid w:val="00414105"/>
    <w:rsid w:val="004141B2"/>
    <w:rsid w:val="004142D2"/>
    <w:rsid w:val="004145BB"/>
    <w:rsid w:val="004148B9"/>
    <w:rsid w:val="0041491F"/>
    <w:rsid w:val="0041499C"/>
    <w:rsid w:val="00414D62"/>
    <w:rsid w:val="00414F67"/>
    <w:rsid w:val="004150CF"/>
    <w:rsid w:val="004151DD"/>
    <w:rsid w:val="0041531B"/>
    <w:rsid w:val="0041560B"/>
    <w:rsid w:val="00415791"/>
    <w:rsid w:val="00415959"/>
    <w:rsid w:val="004159EF"/>
    <w:rsid w:val="00415B89"/>
    <w:rsid w:val="00415D4F"/>
    <w:rsid w:val="00415E05"/>
    <w:rsid w:val="00415E32"/>
    <w:rsid w:val="00415E71"/>
    <w:rsid w:val="00415FD4"/>
    <w:rsid w:val="004160E2"/>
    <w:rsid w:val="00416195"/>
    <w:rsid w:val="00416388"/>
    <w:rsid w:val="004164D9"/>
    <w:rsid w:val="00416691"/>
    <w:rsid w:val="004167A2"/>
    <w:rsid w:val="00416816"/>
    <w:rsid w:val="00416860"/>
    <w:rsid w:val="00416B22"/>
    <w:rsid w:val="00416C43"/>
    <w:rsid w:val="00416C9D"/>
    <w:rsid w:val="00416CDA"/>
    <w:rsid w:val="00416E96"/>
    <w:rsid w:val="00416F1D"/>
    <w:rsid w:val="00416FC8"/>
    <w:rsid w:val="00416FEF"/>
    <w:rsid w:val="0041707B"/>
    <w:rsid w:val="0041707E"/>
    <w:rsid w:val="00417084"/>
    <w:rsid w:val="004171B2"/>
    <w:rsid w:val="004172BA"/>
    <w:rsid w:val="00417326"/>
    <w:rsid w:val="00417441"/>
    <w:rsid w:val="00417614"/>
    <w:rsid w:val="004176CB"/>
    <w:rsid w:val="004178D6"/>
    <w:rsid w:val="004178D8"/>
    <w:rsid w:val="00417928"/>
    <w:rsid w:val="0041793A"/>
    <w:rsid w:val="004179C1"/>
    <w:rsid w:val="00417AC9"/>
    <w:rsid w:val="00417BEE"/>
    <w:rsid w:val="00417D0C"/>
    <w:rsid w:val="00417D31"/>
    <w:rsid w:val="00417E04"/>
    <w:rsid w:val="00417ED9"/>
    <w:rsid w:val="00417F55"/>
    <w:rsid w:val="00420080"/>
    <w:rsid w:val="00420157"/>
    <w:rsid w:val="00420362"/>
    <w:rsid w:val="0042038A"/>
    <w:rsid w:val="004203F9"/>
    <w:rsid w:val="00420702"/>
    <w:rsid w:val="00420AC3"/>
    <w:rsid w:val="00420DBF"/>
    <w:rsid w:val="00420EF4"/>
    <w:rsid w:val="00421005"/>
    <w:rsid w:val="00421194"/>
    <w:rsid w:val="004211A6"/>
    <w:rsid w:val="004211A9"/>
    <w:rsid w:val="0042132E"/>
    <w:rsid w:val="0042133D"/>
    <w:rsid w:val="0042176D"/>
    <w:rsid w:val="004217D1"/>
    <w:rsid w:val="0042189F"/>
    <w:rsid w:val="00421A20"/>
    <w:rsid w:val="00421A38"/>
    <w:rsid w:val="00421C49"/>
    <w:rsid w:val="00421F56"/>
    <w:rsid w:val="0042210A"/>
    <w:rsid w:val="0042212E"/>
    <w:rsid w:val="0042236C"/>
    <w:rsid w:val="00422421"/>
    <w:rsid w:val="00422789"/>
    <w:rsid w:val="00422807"/>
    <w:rsid w:val="00422836"/>
    <w:rsid w:val="004228B6"/>
    <w:rsid w:val="0042292F"/>
    <w:rsid w:val="00422B32"/>
    <w:rsid w:val="00422F82"/>
    <w:rsid w:val="00423007"/>
    <w:rsid w:val="004230B0"/>
    <w:rsid w:val="00423760"/>
    <w:rsid w:val="00423763"/>
    <w:rsid w:val="00423966"/>
    <w:rsid w:val="0042398D"/>
    <w:rsid w:val="00423B8B"/>
    <w:rsid w:val="00423C5D"/>
    <w:rsid w:val="00423C95"/>
    <w:rsid w:val="00423F33"/>
    <w:rsid w:val="00424142"/>
    <w:rsid w:val="004244C7"/>
    <w:rsid w:val="0042450B"/>
    <w:rsid w:val="004249DC"/>
    <w:rsid w:val="00424A72"/>
    <w:rsid w:val="00424ABE"/>
    <w:rsid w:val="00424CB4"/>
    <w:rsid w:val="00424CDF"/>
    <w:rsid w:val="00424D2B"/>
    <w:rsid w:val="00424DCA"/>
    <w:rsid w:val="00424F26"/>
    <w:rsid w:val="0042514F"/>
    <w:rsid w:val="0042517F"/>
    <w:rsid w:val="00425752"/>
    <w:rsid w:val="00425766"/>
    <w:rsid w:val="00425A48"/>
    <w:rsid w:val="00425B41"/>
    <w:rsid w:val="00425B45"/>
    <w:rsid w:val="00425BCC"/>
    <w:rsid w:val="00426185"/>
    <w:rsid w:val="00426212"/>
    <w:rsid w:val="00426758"/>
    <w:rsid w:val="004267DE"/>
    <w:rsid w:val="00426965"/>
    <w:rsid w:val="00426994"/>
    <w:rsid w:val="00426E28"/>
    <w:rsid w:val="00426FE7"/>
    <w:rsid w:val="004270C5"/>
    <w:rsid w:val="00427220"/>
    <w:rsid w:val="0042725D"/>
    <w:rsid w:val="0042726B"/>
    <w:rsid w:val="00427336"/>
    <w:rsid w:val="00427436"/>
    <w:rsid w:val="0042749B"/>
    <w:rsid w:val="0042756B"/>
    <w:rsid w:val="004275A1"/>
    <w:rsid w:val="004275D3"/>
    <w:rsid w:val="00427847"/>
    <w:rsid w:val="00427927"/>
    <w:rsid w:val="00427977"/>
    <w:rsid w:val="004279A0"/>
    <w:rsid w:val="00427AF8"/>
    <w:rsid w:val="00427E25"/>
    <w:rsid w:val="00427FAE"/>
    <w:rsid w:val="00427FB7"/>
    <w:rsid w:val="00427FD7"/>
    <w:rsid w:val="00427FEA"/>
    <w:rsid w:val="00430108"/>
    <w:rsid w:val="0043014D"/>
    <w:rsid w:val="00430394"/>
    <w:rsid w:val="00430575"/>
    <w:rsid w:val="004305B0"/>
    <w:rsid w:val="00430786"/>
    <w:rsid w:val="00430803"/>
    <w:rsid w:val="00430CA6"/>
    <w:rsid w:val="00430D7E"/>
    <w:rsid w:val="00430E9D"/>
    <w:rsid w:val="00430F84"/>
    <w:rsid w:val="004314A9"/>
    <w:rsid w:val="0043154D"/>
    <w:rsid w:val="0043169D"/>
    <w:rsid w:val="004316CC"/>
    <w:rsid w:val="00431A6A"/>
    <w:rsid w:val="00431ABF"/>
    <w:rsid w:val="00431E1D"/>
    <w:rsid w:val="00431E71"/>
    <w:rsid w:val="00431F46"/>
    <w:rsid w:val="00432088"/>
    <w:rsid w:val="00432285"/>
    <w:rsid w:val="004324D4"/>
    <w:rsid w:val="0043255F"/>
    <w:rsid w:val="00432634"/>
    <w:rsid w:val="00432722"/>
    <w:rsid w:val="00432762"/>
    <w:rsid w:val="004328F3"/>
    <w:rsid w:val="00432916"/>
    <w:rsid w:val="0043291D"/>
    <w:rsid w:val="0043297A"/>
    <w:rsid w:val="00432A5A"/>
    <w:rsid w:val="00432B2B"/>
    <w:rsid w:val="00432B6C"/>
    <w:rsid w:val="00432C23"/>
    <w:rsid w:val="00432D2A"/>
    <w:rsid w:val="00432DD4"/>
    <w:rsid w:val="00432FBA"/>
    <w:rsid w:val="00433074"/>
    <w:rsid w:val="004331E0"/>
    <w:rsid w:val="0043336B"/>
    <w:rsid w:val="0043338F"/>
    <w:rsid w:val="004333CB"/>
    <w:rsid w:val="004333FF"/>
    <w:rsid w:val="0043348D"/>
    <w:rsid w:val="004334D2"/>
    <w:rsid w:val="0043367E"/>
    <w:rsid w:val="0043383A"/>
    <w:rsid w:val="004338D7"/>
    <w:rsid w:val="00433BA8"/>
    <w:rsid w:val="00433C6B"/>
    <w:rsid w:val="00433FDE"/>
    <w:rsid w:val="00434068"/>
    <w:rsid w:val="00434394"/>
    <w:rsid w:val="0043449A"/>
    <w:rsid w:val="00434564"/>
    <w:rsid w:val="004346A3"/>
    <w:rsid w:val="004346F6"/>
    <w:rsid w:val="004347DB"/>
    <w:rsid w:val="0043486E"/>
    <w:rsid w:val="00434898"/>
    <w:rsid w:val="00434E22"/>
    <w:rsid w:val="00434E37"/>
    <w:rsid w:val="00434FD5"/>
    <w:rsid w:val="0043579B"/>
    <w:rsid w:val="00435924"/>
    <w:rsid w:val="00435940"/>
    <w:rsid w:val="0043598F"/>
    <w:rsid w:val="00435A0F"/>
    <w:rsid w:val="00435B04"/>
    <w:rsid w:val="00435C51"/>
    <w:rsid w:val="00435C75"/>
    <w:rsid w:val="00435EF6"/>
    <w:rsid w:val="0043619D"/>
    <w:rsid w:val="00436388"/>
    <w:rsid w:val="00436586"/>
    <w:rsid w:val="00436612"/>
    <w:rsid w:val="00436709"/>
    <w:rsid w:val="00436783"/>
    <w:rsid w:val="004367AB"/>
    <w:rsid w:val="00436812"/>
    <w:rsid w:val="004368D0"/>
    <w:rsid w:val="00436978"/>
    <w:rsid w:val="004369ED"/>
    <w:rsid w:val="00436A91"/>
    <w:rsid w:val="00436C17"/>
    <w:rsid w:val="00436C6B"/>
    <w:rsid w:val="00436CDD"/>
    <w:rsid w:val="00436E72"/>
    <w:rsid w:val="004372D6"/>
    <w:rsid w:val="00437376"/>
    <w:rsid w:val="0043746B"/>
    <w:rsid w:val="004374E8"/>
    <w:rsid w:val="004375CA"/>
    <w:rsid w:val="0043767D"/>
    <w:rsid w:val="00437723"/>
    <w:rsid w:val="0043777D"/>
    <w:rsid w:val="00437799"/>
    <w:rsid w:val="0043783D"/>
    <w:rsid w:val="00437845"/>
    <w:rsid w:val="00437873"/>
    <w:rsid w:val="00437879"/>
    <w:rsid w:val="00437BF1"/>
    <w:rsid w:val="00437E6F"/>
    <w:rsid w:val="00437EAC"/>
    <w:rsid w:val="00437F90"/>
    <w:rsid w:val="0044003F"/>
    <w:rsid w:val="00440046"/>
    <w:rsid w:val="0044006D"/>
    <w:rsid w:val="004402BA"/>
    <w:rsid w:val="004402C1"/>
    <w:rsid w:val="0044047A"/>
    <w:rsid w:val="004405B5"/>
    <w:rsid w:val="004407DE"/>
    <w:rsid w:val="00440912"/>
    <w:rsid w:val="00440B84"/>
    <w:rsid w:val="00440D2E"/>
    <w:rsid w:val="00440D97"/>
    <w:rsid w:val="00441027"/>
    <w:rsid w:val="00441154"/>
    <w:rsid w:val="004411F1"/>
    <w:rsid w:val="004412D4"/>
    <w:rsid w:val="004412FA"/>
    <w:rsid w:val="0044130C"/>
    <w:rsid w:val="00441380"/>
    <w:rsid w:val="0044138F"/>
    <w:rsid w:val="0044151E"/>
    <w:rsid w:val="004417A3"/>
    <w:rsid w:val="00441819"/>
    <w:rsid w:val="0044222F"/>
    <w:rsid w:val="004422C8"/>
    <w:rsid w:val="00442542"/>
    <w:rsid w:val="004425CF"/>
    <w:rsid w:val="0044261B"/>
    <w:rsid w:val="0044270D"/>
    <w:rsid w:val="0044284B"/>
    <w:rsid w:val="00442A9D"/>
    <w:rsid w:val="00442F6E"/>
    <w:rsid w:val="00442F8C"/>
    <w:rsid w:val="00443435"/>
    <w:rsid w:val="00443483"/>
    <w:rsid w:val="004434D7"/>
    <w:rsid w:val="004435D5"/>
    <w:rsid w:val="00443882"/>
    <w:rsid w:val="004438DE"/>
    <w:rsid w:val="004438E7"/>
    <w:rsid w:val="00443939"/>
    <w:rsid w:val="00443A51"/>
    <w:rsid w:val="00443CAB"/>
    <w:rsid w:val="00443CE1"/>
    <w:rsid w:val="00443E5A"/>
    <w:rsid w:val="00443F4E"/>
    <w:rsid w:val="0044404F"/>
    <w:rsid w:val="0044407D"/>
    <w:rsid w:val="004442F0"/>
    <w:rsid w:val="004444C9"/>
    <w:rsid w:val="0044461A"/>
    <w:rsid w:val="004446A2"/>
    <w:rsid w:val="00444C7C"/>
    <w:rsid w:val="00444E06"/>
    <w:rsid w:val="00444ED8"/>
    <w:rsid w:val="0044502D"/>
    <w:rsid w:val="004451F9"/>
    <w:rsid w:val="00445260"/>
    <w:rsid w:val="004452BA"/>
    <w:rsid w:val="0044555D"/>
    <w:rsid w:val="0044569A"/>
    <w:rsid w:val="004456CE"/>
    <w:rsid w:val="0044582C"/>
    <w:rsid w:val="00445848"/>
    <w:rsid w:val="00445974"/>
    <w:rsid w:val="00445D69"/>
    <w:rsid w:val="00445DE4"/>
    <w:rsid w:val="00445E0F"/>
    <w:rsid w:val="00445EB4"/>
    <w:rsid w:val="00445FC9"/>
    <w:rsid w:val="00445FCD"/>
    <w:rsid w:val="00445FE6"/>
    <w:rsid w:val="0044601C"/>
    <w:rsid w:val="004460BF"/>
    <w:rsid w:val="00446156"/>
    <w:rsid w:val="004461F5"/>
    <w:rsid w:val="00446321"/>
    <w:rsid w:val="00446469"/>
    <w:rsid w:val="00446560"/>
    <w:rsid w:val="004467AE"/>
    <w:rsid w:val="004468D5"/>
    <w:rsid w:val="00446969"/>
    <w:rsid w:val="00446E36"/>
    <w:rsid w:val="00446E52"/>
    <w:rsid w:val="00446EAC"/>
    <w:rsid w:val="00446FB5"/>
    <w:rsid w:val="00446FC9"/>
    <w:rsid w:val="00447135"/>
    <w:rsid w:val="004472E5"/>
    <w:rsid w:val="00447463"/>
    <w:rsid w:val="00447470"/>
    <w:rsid w:val="00447601"/>
    <w:rsid w:val="0044760C"/>
    <w:rsid w:val="0044777F"/>
    <w:rsid w:val="004477C9"/>
    <w:rsid w:val="0044781B"/>
    <w:rsid w:val="00447986"/>
    <w:rsid w:val="00447A90"/>
    <w:rsid w:val="00447AA7"/>
    <w:rsid w:val="00447C03"/>
    <w:rsid w:val="00447D7F"/>
    <w:rsid w:val="00447DCB"/>
    <w:rsid w:val="00447E38"/>
    <w:rsid w:val="00447F21"/>
    <w:rsid w:val="00450127"/>
    <w:rsid w:val="00450229"/>
    <w:rsid w:val="00450587"/>
    <w:rsid w:val="00450871"/>
    <w:rsid w:val="00450983"/>
    <w:rsid w:val="00450A2A"/>
    <w:rsid w:val="00450AB1"/>
    <w:rsid w:val="00450B26"/>
    <w:rsid w:val="00450CFE"/>
    <w:rsid w:val="00450D20"/>
    <w:rsid w:val="00450D89"/>
    <w:rsid w:val="00450ECA"/>
    <w:rsid w:val="00450EE5"/>
    <w:rsid w:val="00450F4D"/>
    <w:rsid w:val="00450FB4"/>
    <w:rsid w:val="00450FE7"/>
    <w:rsid w:val="00450FF0"/>
    <w:rsid w:val="0045120C"/>
    <w:rsid w:val="0045149D"/>
    <w:rsid w:val="004516CA"/>
    <w:rsid w:val="004516D3"/>
    <w:rsid w:val="00451CD3"/>
    <w:rsid w:val="00451D6B"/>
    <w:rsid w:val="00451DD4"/>
    <w:rsid w:val="00451EAE"/>
    <w:rsid w:val="00451F83"/>
    <w:rsid w:val="0045211B"/>
    <w:rsid w:val="00452199"/>
    <w:rsid w:val="004522D4"/>
    <w:rsid w:val="00452349"/>
    <w:rsid w:val="00452420"/>
    <w:rsid w:val="00452545"/>
    <w:rsid w:val="004525D7"/>
    <w:rsid w:val="0045265B"/>
    <w:rsid w:val="00452780"/>
    <w:rsid w:val="004528F9"/>
    <w:rsid w:val="004529B7"/>
    <w:rsid w:val="00452AB2"/>
    <w:rsid w:val="00452B05"/>
    <w:rsid w:val="00452DB4"/>
    <w:rsid w:val="00452FBE"/>
    <w:rsid w:val="00452FFB"/>
    <w:rsid w:val="00453158"/>
    <w:rsid w:val="004531D9"/>
    <w:rsid w:val="00453312"/>
    <w:rsid w:val="0045341E"/>
    <w:rsid w:val="004539B5"/>
    <w:rsid w:val="00453BB6"/>
    <w:rsid w:val="00453F5A"/>
    <w:rsid w:val="00454071"/>
    <w:rsid w:val="0045427F"/>
    <w:rsid w:val="00454280"/>
    <w:rsid w:val="004542B9"/>
    <w:rsid w:val="00454434"/>
    <w:rsid w:val="004544A0"/>
    <w:rsid w:val="004544E8"/>
    <w:rsid w:val="0045488F"/>
    <w:rsid w:val="00454927"/>
    <w:rsid w:val="004549F6"/>
    <w:rsid w:val="00454B36"/>
    <w:rsid w:val="00454FB8"/>
    <w:rsid w:val="00455028"/>
    <w:rsid w:val="0045507C"/>
    <w:rsid w:val="004551B5"/>
    <w:rsid w:val="00455248"/>
    <w:rsid w:val="00455314"/>
    <w:rsid w:val="00455417"/>
    <w:rsid w:val="004554BE"/>
    <w:rsid w:val="004556A4"/>
    <w:rsid w:val="00455798"/>
    <w:rsid w:val="004557DF"/>
    <w:rsid w:val="00455A10"/>
    <w:rsid w:val="00455C0D"/>
    <w:rsid w:val="00455C97"/>
    <w:rsid w:val="00455D27"/>
    <w:rsid w:val="00455F01"/>
    <w:rsid w:val="00455FE6"/>
    <w:rsid w:val="00455FEA"/>
    <w:rsid w:val="0045611B"/>
    <w:rsid w:val="00456298"/>
    <w:rsid w:val="004563C5"/>
    <w:rsid w:val="004563F9"/>
    <w:rsid w:val="00456410"/>
    <w:rsid w:val="00456424"/>
    <w:rsid w:val="00456478"/>
    <w:rsid w:val="00456641"/>
    <w:rsid w:val="004566D5"/>
    <w:rsid w:val="00456809"/>
    <w:rsid w:val="00456CB0"/>
    <w:rsid w:val="00456E74"/>
    <w:rsid w:val="00456F4D"/>
    <w:rsid w:val="00456FA5"/>
    <w:rsid w:val="00456FC1"/>
    <w:rsid w:val="004570C5"/>
    <w:rsid w:val="004572B8"/>
    <w:rsid w:val="00457C36"/>
    <w:rsid w:val="00457C38"/>
    <w:rsid w:val="00457F7D"/>
    <w:rsid w:val="0046020B"/>
    <w:rsid w:val="00460262"/>
    <w:rsid w:val="0046029C"/>
    <w:rsid w:val="0046054C"/>
    <w:rsid w:val="0046090E"/>
    <w:rsid w:val="00460B1E"/>
    <w:rsid w:val="00460D0A"/>
    <w:rsid w:val="00460E60"/>
    <w:rsid w:val="00460E90"/>
    <w:rsid w:val="00460EF2"/>
    <w:rsid w:val="00460F25"/>
    <w:rsid w:val="00460F85"/>
    <w:rsid w:val="00460FF2"/>
    <w:rsid w:val="004611D4"/>
    <w:rsid w:val="0046136C"/>
    <w:rsid w:val="004613D2"/>
    <w:rsid w:val="004613D9"/>
    <w:rsid w:val="00461423"/>
    <w:rsid w:val="00461585"/>
    <w:rsid w:val="00461723"/>
    <w:rsid w:val="00461728"/>
    <w:rsid w:val="00461996"/>
    <w:rsid w:val="004619E9"/>
    <w:rsid w:val="00461E49"/>
    <w:rsid w:val="00461E63"/>
    <w:rsid w:val="00461EC6"/>
    <w:rsid w:val="00461EEB"/>
    <w:rsid w:val="0046217A"/>
    <w:rsid w:val="0046233F"/>
    <w:rsid w:val="0046250E"/>
    <w:rsid w:val="004626B1"/>
    <w:rsid w:val="004626C6"/>
    <w:rsid w:val="0046293B"/>
    <w:rsid w:val="00462944"/>
    <w:rsid w:val="0046295A"/>
    <w:rsid w:val="004629AD"/>
    <w:rsid w:val="00462ABD"/>
    <w:rsid w:val="00462C5E"/>
    <w:rsid w:val="00462CB8"/>
    <w:rsid w:val="00462D02"/>
    <w:rsid w:val="00462E6D"/>
    <w:rsid w:val="00462F25"/>
    <w:rsid w:val="00462FC1"/>
    <w:rsid w:val="00462FE3"/>
    <w:rsid w:val="004632BE"/>
    <w:rsid w:val="004632EA"/>
    <w:rsid w:val="004633BE"/>
    <w:rsid w:val="00463680"/>
    <w:rsid w:val="00463A77"/>
    <w:rsid w:val="00463D7C"/>
    <w:rsid w:val="00463DC3"/>
    <w:rsid w:val="00464033"/>
    <w:rsid w:val="00464037"/>
    <w:rsid w:val="00464144"/>
    <w:rsid w:val="00464221"/>
    <w:rsid w:val="0046422E"/>
    <w:rsid w:val="004643A4"/>
    <w:rsid w:val="00464471"/>
    <w:rsid w:val="004645BA"/>
    <w:rsid w:val="0046478A"/>
    <w:rsid w:val="00464796"/>
    <w:rsid w:val="004647EE"/>
    <w:rsid w:val="00464802"/>
    <w:rsid w:val="00464AE2"/>
    <w:rsid w:val="00464BEE"/>
    <w:rsid w:val="0046517B"/>
    <w:rsid w:val="00465415"/>
    <w:rsid w:val="004655CB"/>
    <w:rsid w:val="004655FE"/>
    <w:rsid w:val="00465663"/>
    <w:rsid w:val="00465969"/>
    <w:rsid w:val="004659CE"/>
    <w:rsid w:val="00465C94"/>
    <w:rsid w:val="00465E85"/>
    <w:rsid w:val="00465F7C"/>
    <w:rsid w:val="004661F7"/>
    <w:rsid w:val="004665C8"/>
    <w:rsid w:val="004666D9"/>
    <w:rsid w:val="00466809"/>
    <w:rsid w:val="00466848"/>
    <w:rsid w:val="004668C7"/>
    <w:rsid w:val="004668E2"/>
    <w:rsid w:val="00466976"/>
    <w:rsid w:val="00466D45"/>
    <w:rsid w:val="00466F2E"/>
    <w:rsid w:val="00467095"/>
    <w:rsid w:val="0046723C"/>
    <w:rsid w:val="004672DB"/>
    <w:rsid w:val="004673E8"/>
    <w:rsid w:val="0046749E"/>
    <w:rsid w:val="00467524"/>
    <w:rsid w:val="0046752F"/>
    <w:rsid w:val="004675F7"/>
    <w:rsid w:val="00467648"/>
    <w:rsid w:val="004679BF"/>
    <w:rsid w:val="00467C5C"/>
    <w:rsid w:val="00470022"/>
    <w:rsid w:val="004700F8"/>
    <w:rsid w:val="00470200"/>
    <w:rsid w:val="004704E1"/>
    <w:rsid w:val="00470868"/>
    <w:rsid w:val="00470B29"/>
    <w:rsid w:val="00470D90"/>
    <w:rsid w:val="00471057"/>
    <w:rsid w:val="00471090"/>
    <w:rsid w:val="004712DC"/>
    <w:rsid w:val="0047133F"/>
    <w:rsid w:val="0047156C"/>
    <w:rsid w:val="00471584"/>
    <w:rsid w:val="004716F8"/>
    <w:rsid w:val="00471779"/>
    <w:rsid w:val="004717A4"/>
    <w:rsid w:val="00471937"/>
    <w:rsid w:val="00471A47"/>
    <w:rsid w:val="00471B7C"/>
    <w:rsid w:val="00471C6A"/>
    <w:rsid w:val="00471D62"/>
    <w:rsid w:val="00471D94"/>
    <w:rsid w:val="00472067"/>
    <w:rsid w:val="004721A4"/>
    <w:rsid w:val="00472278"/>
    <w:rsid w:val="00472305"/>
    <w:rsid w:val="004723C8"/>
    <w:rsid w:val="00472533"/>
    <w:rsid w:val="00472535"/>
    <w:rsid w:val="00472AD6"/>
    <w:rsid w:val="00472D27"/>
    <w:rsid w:val="00472DDB"/>
    <w:rsid w:val="00472F2B"/>
    <w:rsid w:val="00472FB4"/>
    <w:rsid w:val="00473165"/>
    <w:rsid w:val="00473350"/>
    <w:rsid w:val="00473486"/>
    <w:rsid w:val="00473772"/>
    <w:rsid w:val="004737A4"/>
    <w:rsid w:val="004738BE"/>
    <w:rsid w:val="00473929"/>
    <w:rsid w:val="004739AC"/>
    <w:rsid w:val="00473B20"/>
    <w:rsid w:val="00473D10"/>
    <w:rsid w:val="00473DBF"/>
    <w:rsid w:val="00473FCB"/>
    <w:rsid w:val="0047402C"/>
    <w:rsid w:val="004740E1"/>
    <w:rsid w:val="004741E7"/>
    <w:rsid w:val="00474217"/>
    <w:rsid w:val="00474271"/>
    <w:rsid w:val="0047427F"/>
    <w:rsid w:val="00474B1B"/>
    <w:rsid w:val="00474E4C"/>
    <w:rsid w:val="00475021"/>
    <w:rsid w:val="004750DA"/>
    <w:rsid w:val="00475107"/>
    <w:rsid w:val="00475329"/>
    <w:rsid w:val="00475526"/>
    <w:rsid w:val="004755A8"/>
    <w:rsid w:val="00475676"/>
    <w:rsid w:val="00475715"/>
    <w:rsid w:val="004757C1"/>
    <w:rsid w:val="0047580E"/>
    <w:rsid w:val="004758BD"/>
    <w:rsid w:val="00475A23"/>
    <w:rsid w:val="00475AB6"/>
    <w:rsid w:val="00475C69"/>
    <w:rsid w:val="00475CF6"/>
    <w:rsid w:val="00476254"/>
    <w:rsid w:val="004763E1"/>
    <w:rsid w:val="00476659"/>
    <w:rsid w:val="00476691"/>
    <w:rsid w:val="0047682E"/>
    <w:rsid w:val="00476BB9"/>
    <w:rsid w:val="00476D98"/>
    <w:rsid w:val="00476E4A"/>
    <w:rsid w:val="00476F09"/>
    <w:rsid w:val="00477006"/>
    <w:rsid w:val="00477104"/>
    <w:rsid w:val="00477133"/>
    <w:rsid w:val="0047720F"/>
    <w:rsid w:val="0047733F"/>
    <w:rsid w:val="00477358"/>
    <w:rsid w:val="00477537"/>
    <w:rsid w:val="004775E4"/>
    <w:rsid w:val="00477909"/>
    <w:rsid w:val="00477A42"/>
    <w:rsid w:val="00477AE9"/>
    <w:rsid w:val="00477D51"/>
    <w:rsid w:val="00477E5E"/>
    <w:rsid w:val="00477F79"/>
    <w:rsid w:val="00480142"/>
    <w:rsid w:val="00480222"/>
    <w:rsid w:val="0048035D"/>
    <w:rsid w:val="004804BA"/>
    <w:rsid w:val="004805C2"/>
    <w:rsid w:val="00480600"/>
    <w:rsid w:val="00480752"/>
    <w:rsid w:val="0048090F"/>
    <w:rsid w:val="00480AAC"/>
    <w:rsid w:val="00480B31"/>
    <w:rsid w:val="00480EEA"/>
    <w:rsid w:val="00480FE9"/>
    <w:rsid w:val="0048101E"/>
    <w:rsid w:val="0048127F"/>
    <w:rsid w:val="00481323"/>
    <w:rsid w:val="00481326"/>
    <w:rsid w:val="00481355"/>
    <w:rsid w:val="0048153A"/>
    <w:rsid w:val="00481753"/>
    <w:rsid w:val="00481893"/>
    <w:rsid w:val="0048195E"/>
    <w:rsid w:val="00481C3B"/>
    <w:rsid w:val="00481DEE"/>
    <w:rsid w:val="00481FA1"/>
    <w:rsid w:val="0048202A"/>
    <w:rsid w:val="00482102"/>
    <w:rsid w:val="0048227B"/>
    <w:rsid w:val="00482A57"/>
    <w:rsid w:val="00482BEC"/>
    <w:rsid w:val="00482C5E"/>
    <w:rsid w:val="00482E58"/>
    <w:rsid w:val="00482FBB"/>
    <w:rsid w:val="004830F7"/>
    <w:rsid w:val="004831CC"/>
    <w:rsid w:val="004832A3"/>
    <w:rsid w:val="0048340E"/>
    <w:rsid w:val="00483428"/>
    <w:rsid w:val="00483542"/>
    <w:rsid w:val="00483763"/>
    <w:rsid w:val="00483766"/>
    <w:rsid w:val="0048378F"/>
    <w:rsid w:val="004839EB"/>
    <w:rsid w:val="00483B3F"/>
    <w:rsid w:val="00483D17"/>
    <w:rsid w:val="00483E62"/>
    <w:rsid w:val="0048400B"/>
    <w:rsid w:val="00484090"/>
    <w:rsid w:val="0048416C"/>
    <w:rsid w:val="00484244"/>
    <w:rsid w:val="004842AB"/>
    <w:rsid w:val="00484396"/>
    <w:rsid w:val="004843F8"/>
    <w:rsid w:val="00484466"/>
    <w:rsid w:val="00484A6D"/>
    <w:rsid w:val="00484DBE"/>
    <w:rsid w:val="00485017"/>
    <w:rsid w:val="00485079"/>
    <w:rsid w:val="004853BD"/>
    <w:rsid w:val="00485485"/>
    <w:rsid w:val="004857EF"/>
    <w:rsid w:val="004858C5"/>
    <w:rsid w:val="0048598A"/>
    <w:rsid w:val="0048599D"/>
    <w:rsid w:val="00485A1F"/>
    <w:rsid w:val="00485DB0"/>
    <w:rsid w:val="00485E2D"/>
    <w:rsid w:val="00485F45"/>
    <w:rsid w:val="00485FA4"/>
    <w:rsid w:val="0048605A"/>
    <w:rsid w:val="004860C9"/>
    <w:rsid w:val="0048619E"/>
    <w:rsid w:val="00486364"/>
    <w:rsid w:val="00486380"/>
    <w:rsid w:val="004865EA"/>
    <w:rsid w:val="00486653"/>
    <w:rsid w:val="004866B1"/>
    <w:rsid w:val="00486875"/>
    <w:rsid w:val="00486952"/>
    <w:rsid w:val="004869B1"/>
    <w:rsid w:val="00486A8F"/>
    <w:rsid w:val="00486B2E"/>
    <w:rsid w:val="00486DBB"/>
    <w:rsid w:val="00486E37"/>
    <w:rsid w:val="004871C8"/>
    <w:rsid w:val="00487679"/>
    <w:rsid w:val="00487840"/>
    <w:rsid w:val="004878D6"/>
    <w:rsid w:val="00487A06"/>
    <w:rsid w:val="00487B47"/>
    <w:rsid w:val="00487E26"/>
    <w:rsid w:val="00487E51"/>
    <w:rsid w:val="00487EC7"/>
    <w:rsid w:val="00490331"/>
    <w:rsid w:val="00490603"/>
    <w:rsid w:val="00490698"/>
    <w:rsid w:val="004906E6"/>
    <w:rsid w:val="0049092C"/>
    <w:rsid w:val="00490B3C"/>
    <w:rsid w:val="00490B5C"/>
    <w:rsid w:val="00490F39"/>
    <w:rsid w:val="00491043"/>
    <w:rsid w:val="00491252"/>
    <w:rsid w:val="0049136B"/>
    <w:rsid w:val="00491525"/>
    <w:rsid w:val="0049153D"/>
    <w:rsid w:val="0049154F"/>
    <w:rsid w:val="00491872"/>
    <w:rsid w:val="00491A8E"/>
    <w:rsid w:val="00491BAE"/>
    <w:rsid w:val="00491E5B"/>
    <w:rsid w:val="00491FD2"/>
    <w:rsid w:val="004920A2"/>
    <w:rsid w:val="00492238"/>
    <w:rsid w:val="00492239"/>
    <w:rsid w:val="004926D4"/>
    <w:rsid w:val="004928E0"/>
    <w:rsid w:val="0049291C"/>
    <w:rsid w:val="0049291F"/>
    <w:rsid w:val="00492B29"/>
    <w:rsid w:val="00492BD9"/>
    <w:rsid w:val="00492C20"/>
    <w:rsid w:val="00492DA5"/>
    <w:rsid w:val="00493059"/>
    <w:rsid w:val="00493115"/>
    <w:rsid w:val="00493131"/>
    <w:rsid w:val="004932C7"/>
    <w:rsid w:val="00493339"/>
    <w:rsid w:val="00493528"/>
    <w:rsid w:val="00493626"/>
    <w:rsid w:val="0049363B"/>
    <w:rsid w:val="00493641"/>
    <w:rsid w:val="004937C1"/>
    <w:rsid w:val="0049393A"/>
    <w:rsid w:val="0049395A"/>
    <w:rsid w:val="00493B34"/>
    <w:rsid w:val="00493B3F"/>
    <w:rsid w:val="00493D41"/>
    <w:rsid w:val="00493F06"/>
    <w:rsid w:val="00494297"/>
    <w:rsid w:val="004942E1"/>
    <w:rsid w:val="004943A4"/>
    <w:rsid w:val="004944DB"/>
    <w:rsid w:val="0049460F"/>
    <w:rsid w:val="00494656"/>
    <w:rsid w:val="004947A2"/>
    <w:rsid w:val="004947EE"/>
    <w:rsid w:val="0049491E"/>
    <w:rsid w:val="00494AB0"/>
    <w:rsid w:val="00494B1A"/>
    <w:rsid w:val="00494BE8"/>
    <w:rsid w:val="00494C07"/>
    <w:rsid w:val="00494C70"/>
    <w:rsid w:val="00494CEA"/>
    <w:rsid w:val="00494D36"/>
    <w:rsid w:val="00494D58"/>
    <w:rsid w:val="00494DE5"/>
    <w:rsid w:val="00494FAE"/>
    <w:rsid w:val="00494FE7"/>
    <w:rsid w:val="004950E8"/>
    <w:rsid w:val="004951E7"/>
    <w:rsid w:val="00495201"/>
    <w:rsid w:val="004952CA"/>
    <w:rsid w:val="00495525"/>
    <w:rsid w:val="0049555A"/>
    <w:rsid w:val="00495619"/>
    <w:rsid w:val="00495644"/>
    <w:rsid w:val="0049571B"/>
    <w:rsid w:val="004959BD"/>
    <w:rsid w:val="00495A06"/>
    <w:rsid w:val="00495AB9"/>
    <w:rsid w:val="00495AF9"/>
    <w:rsid w:val="00495C60"/>
    <w:rsid w:val="00495EC9"/>
    <w:rsid w:val="004961D7"/>
    <w:rsid w:val="00496251"/>
    <w:rsid w:val="004963AC"/>
    <w:rsid w:val="0049658E"/>
    <w:rsid w:val="0049671C"/>
    <w:rsid w:val="0049697E"/>
    <w:rsid w:val="00496A28"/>
    <w:rsid w:val="00496AE0"/>
    <w:rsid w:val="00496B34"/>
    <w:rsid w:val="00496DFA"/>
    <w:rsid w:val="00496E98"/>
    <w:rsid w:val="0049710B"/>
    <w:rsid w:val="00497408"/>
    <w:rsid w:val="0049743A"/>
    <w:rsid w:val="0049745E"/>
    <w:rsid w:val="004976E8"/>
    <w:rsid w:val="004976EF"/>
    <w:rsid w:val="0049771E"/>
    <w:rsid w:val="0049776E"/>
    <w:rsid w:val="00497772"/>
    <w:rsid w:val="0049788B"/>
    <w:rsid w:val="00497A22"/>
    <w:rsid w:val="00497A87"/>
    <w:rsid w:val="00497FC9"/>
    <w:rsid w:val="004A0120"/>
    <w:rsid w:val="004A0350"/>
    <w:rsid w:val="004A045C"/>
    <w:rsid w:val="004A0615"/>
    <w:rsid w:val="004A066E"/>
    <w:rsid w:val="004A077B"/>
    <w:rsid w:val="004A07AB"/>
    <w:rsid w:val="004A0871"/>
    <w:rsid w:val="004A09ED"/>
    <w:rsid w:val="004A0A00"/>
    <w:rsid w:val="004A0A63"/>
    <w:rsid w:val="004A0B11"/>
    <w:rsid w:val="004A0B37"/>
    <w:rsid w:val="004A0C3C"/>
    <w:rsid w:val="004A0D02"/>
    <w:rsid w:val="004A0D13"/>
    <w:rsid w:val="004A1192"/>
    <w:rsid w:val="004A11A5"/>
    <w:rsid w:val="004A11A6"/>
    <w:rsid w:val="004A133A"/>
    <w:rsid w:val="004A1401"/>
    <w:rsid w:val="004A14AE"/>
    <w:rsid w:val="004A1505"/>
    <w:rsid w:val="004A16AE"/>
    <w:rsid w:val="004A171B"/>
    <w:rsid w:val="004A17AC"/>
    <w:rsid w:val="004A1BE2"/>
    <w:rsid w:val="004A1BEE"/>
    <w:rsid w:val="004A1BFA"/>
    <w:rsid w:val="004A1C88"/>
    <w:rsid w:val="004A1CE2"/>
    <w:rsid w:val="004A1DEB"/>
    <w:rsid w:val="004A1DED"/>
    <w:rsid w:val="004A1EC6"/>
    <w:rsid w:val="004A2075"/>
    <w:rsid w:val="004A21FD"/>
    <w:rsid w:val="004A2362"/>
    <w:rsid w:val="004A23B3"/>
    <w:rsid w:val="004A23BB"/>
    <w:rsid w:val="004A23E5"/>
    <w:rsid w:val="004A25DC"/>
    <w:rsid w:val="004A2AD9"/>
    <w:rsid w:val="004A2B10"/>
    <w:rsid w:val="004A2C32"/>
    <w:rsid w:val="004A2FF7"/>
    <w:rsid w:val="004A30ED"/>
    <w:rsid w:val="004A31B4"/>
    <w:rsid w:val="004A3313"/>
    <w:rsid w:val="004A3320"/>
    <w:rsid w:val="004A358A"/>
    <w:rsid w:val="004A3722"/>
    <w:rsid w:val="004A386B"/>
    <w:rsid w:val="004A391B"/>
    <w:rsid w:val="004A3983"/>
    <w:rsid w:val="004A3D95"/>
    <w:rsid w:val="004A3E32"/>
    <w:rsid w:val="004A3E51"/>
    <w:rsid w:val="004A3F95"/>
    <w:rsid w:val="004A3FCD"/>
    <w:rsid w:val="004A3FF5"/>
    <w:rsid w:val="004A4078"/>
    <w:rsid w:val="004A410F"/>
    <w:rsid w:val="004A41D2"/>
    <w:rsid w:val="004A4210"/>
    <w:rsid w:val="004A42ED"/>
    <w:rsid w:val="004A4533"/>
    <w:rsid w:val="004A455C"/>
    <w:rsid w:val="004A4590"/>
    <w:rsid w:val="004A4595"/>
    <w:rsid w:val="004A4817"/>
    <w:rsid w:val="004A48A6"/>
    <w:rsid w:val="004A48F6"/>
    <w:rsid w:val="004A49F5"/>
    <w:rsid w:val="004A4A25"/>
    <w:rsid w:val="004A4CCB"/>
    <w:rsid w:val="004A4E2B"/>
    <w:rsid w:val="004A4F2C"/>
    <w:rsid w:val="004A52A1"/>
    <w:rsid w:val="004A5308"/>
    <w:rsid w:val="004A53C9"/>
    <w:rsid w:val="004A54DC"/>
    <w:rsid w:val="004A56A8"/>
    <w:rsid w:val="004A56E4"/>
    <w:rsid w:val="004A5866"/>
    <w:rsid w:val="004A5A9A"/>
    <w:rsid w:val="004A5F17"/>
    <w:rsid w:val="004A637C"/>
    <w:rsid w:val="004A6406"/>
    <w:rsid w:val="004A65E5"/>
    <w:rsid w:val="004A66E5"/>
    <w:rsid w:val="004A6886"/>
    <w:rsid w:val="004A6E0D"/>
    <w:rsid w:val="004A6F7D"/>
    <w:rsid w:val="004A71C6"/>
    <w:rsid w:val="004A72CA"/>
    <w:rsid w:val="004A7401"/>
    <w:rsid w:val="004A7875"/>
    <w:rsid w:val="004A78FE"/>
    <w:rsid w:val="004A79B9"/>
    <w:rsid w:val="004A7AE5"/>
    <w:rsid w:val="004A7CE9"/>
    <w:rsid w:val="004A7E30"/>
    <w:rsid w:val="004A7E93"/>
    <w:rsid w:val="004B0083"/>
    <w:rsid w:val="004B017F"/>
    <w:rsid w:val="004B0296"/>
    <w:rsid w:val="004B075A"/>
    <w:rsid w:val="004B09F9"/>
    <w:rsid w:val="004B0C84"/>
    <w:rsid w:val="004B0E41"/>
    <w:rsid w:val="004B0F7D"/>
    <w:rsid w:val="004B0FA6"/>
    <w:rsid w:val="004B1078"/>
    <w:rsid w:val="004B13EF"/>
    <w:rsid w:val="004B145D"/>
    <w:rsid w:val="004B1541"/>
    <w:rsid w:val="004B156C"/>
    <w:rsid w:val="004B16F8"/>
    <w:rsid w:val="004B1909"/>
    <w:rsid w:val="004B1958"/>
    <w:rsid w:val="004B1B03"/>
    <w:rsid w:val="004B1B64"/>
    <w:rsid w:val="004B1E16"/>
    <w:rsid w:val="004B1E30"/>
    <w:rsid w:val="004B1E4B"/>
    <w:rsid w:val="004B1F28"/>
    <w:rsid w:val="004B1F6A"/>
    <w:rsid w:val="004B1FB1"/>
    <w:rsid w:val="004B209F"/>
    <w:rsid w:val="004B23B5"/>
    <w:rsid w:val="004B2438"/>
    <w:rsid w:val="004B248D"/>
    <w:rsid w:val="004B24BC"/>
    <w:rsid w:val="004B27AD"/>
    <w:rsid w:val="004B28A9"/>
    <w:rsid w:val="004B2E3E"/>
    <w:rsid w:val="004B2FC6"/>
    <w:rsid w:val="004B30F7"/>
    <w:rsid w:val="004B3177"/>
    <w:rsid w:val="004B3255"/>
    <w:rsid w:val="004B3287"/>
    <w:rsid w:val="004B32DE"/>
    <w:rsid w:val="004B34A3"/>
    <w:rsid w:val="004B35F6"/>
    <w:rsid w:val="004B3654"/>
    <w:rsid w:val="004B3871"/>
    <w:rsid w:val="004B39A8"/>
    <w:rsid w:val="004B3B14"/>
    <w:rsid w:val="004B3BF0"/>
    <w:rsid w:val="004B3C0E"/>
    <w:rsid w:val="004B3D7E"/>
    <w:rsid w:val="004B3EDA"/>
    <w:rsid w:val="004B3EEB"/>
    <w:rsid w:val="004B3EF8"/>
    <w:rsid w:val="004B3F04"/>
    <w:rsid w:val="004B3FA4"/>
    <w:rsid w:val="004B400B"/>
    <w:rsid w:val="004B4109"/>
    <w:rsid w:val="004B420A"/>
    <w:rsid w:val="004B4460"/>
    <w:rsid w:val="004B452D"/>
    <w:rsid w:val="004B45AB"/>
    <w:rsid w:val="004B4652"/>
    <w:rsid w:val="004B4752"/>
    <w:rsid w:val="004B4786"/>
    <w:rsid w:val="004B49B7"/>
    <w:rsid w:val="004B49DD"/>
    <w:rsid w:val="004B4E51"/>
    <w:rsid w:val="004B4EF7"/>
    <w:rsid w:val="004B51B8"/>
    <w:rsid w:val="004B538B"/>
    <w:rsid w:val="004B53E3"/>
    <w:rsid w:val="004B540A"/>
    <w:rsid w:val="004B58AF"/>
    <w:rsid w:val="004B5931"/>
    <w:rsid w:val="004B5A28"/>
    <w:rsid w:val="004B5B0D"/>
    <w:rsid w:val="004B5BED"/>
    <w:rsid w:val="004B5CF8"/>
    <w:rsid w:val="004B5E21"/>
    <w:rsid w:val="004B5FB9"/>
    <w:rsid w:val="004B5FDA"/>
    <w:rsid w:val="004B6040"/>
    <w:rsid w:val="004B604C"/>
    <w:rsid w:val="004B6072"/>
    <w:rsid w:val="004B6122"/>
    <w:rsid w:val="004B6151"/>
    <w:rsid w:val="004B6218"/>
    <w:rsid w:val="004B627D"/>
    <w:rsid w:val="004B62C6"/>
    <w:rsid w:val="004B630B"/>
    <w:rsid w:val="004B6333"/>
    <w:rsid w:val="004B6363"/>
    <w:rsid w:val="004B6681"/>
    <w:rsid w:val="004B68CD"/>
    <w:rsid w:val="004B6DE6"/>
    <w:rsid w:val="004B6E7C"/>
    <w:rsid w:val="004B6EDB"/>
    <w:rsid w:val="004B7224"/>
    <w:rsid w:val="004B734C"/>
    <w:rsid w:val="004B734F"/>
    <w:rsid w:val="004B74AB"/>
    <w:rsid w:val="004B74F8"/>
    <w:rsid w:val="004B756C"/>
    <w:rsid w:val="004B75F6"/>
    <w:rsid w:val="004B7652"/>
    <w:rsid w:val="004B767C"/>
    <w:rsid w:val="004B7688"/>
    <w:rsid w:val="004B7807"/>
    <w:rsid w:val="004B7A55"/>
    <w:rsid w:val="004B7D2D"/>
    <w:rsid w:val="004B7D79"/>
    <w:rsid w:val="004B7DD4"/>
    <w:rsid w:val="004B7DEB"/>
    <w:rsid w:val="004C05B8"/>
    <w:rsid w:val="004C05DE"/>
    <w:rsid w:val="004C08F3"/>
    <w:rsid w:val="004C0986"/>
    <w:rsid w:val="004C0A6D"/>
    <w:rsid w:val="004C0BE7"/>
    <w:rsid w:val="004C0CB2"/>
    <w:rsid w:val="004C0D4B"/>
    <w:rsid w:val="004C0F54"/>
    <w:rsid w:val="004C105F"/>
    <w:rsid w:val="004C121F"/>
    <w:rsid w:val="004C1223"/>
    <w:rsid w:val="004C12F9"/>
    <w:rsid w:val="004C1304"/>
    <w:rsid w:val="004C13DF"/>
    <w:rsid w:val="004C144E"/>
    <w:rsid w:val="004C15EA"/>
    <w:rsid w:val="004C187F"/>
    <w:rsid w:val="004C1E11"/>
    <w:rsid w:val="004C1FB7"/>
    <w:rsid w:val="004C219F"/>
    <w:rsid w:val="004C2254"/>
    <w:rsid w:val="004C22F4"/>
    <w:rsid w:val="004C255F"/>
    <w:rsid w:val="004C257E"/>
    <w:rsid w:val="004C28AA"/>
    <w:rsid w:val="004C2BA1"/>
    <w:rsid w:val="004C2BBB"/>
    <w:rsid w:val="004C2C1D"/>
    <w:rsid w:val="004C2D51"/>
    <w:rsid w:val="004C2DF5"/>
    <w:rsid w:val="004C2E91"/>
    <w:rsid w:val="004C2EA9"/>
    <w:rsid w:val="004C316B"/>
    <w:rsid w:val="004C3229"/>
    <w:rsid w:val="004C329D"/>
    <w:rsid w:val="004C3376"/>
    <w:rsid w:val="004C3393"/>
    <w:rsid w:val="004C33FD"/>
    <w:rsid w:val="004C352B"/>
    <w:rsid w:val="004C3863"/>
    <w:rsid w:val="004C38B6"/>
    <w:rsid w:val="004C398E"/>
    <w:rsid w:val="004C3B73"/>
    <w:rsid w:val="004C3D46"/>
    <w:rsid w:val="004C4042"/>
    <w:rsid w:val="004C40E9"/>
    <w:rsid w:val="004C47DE"/>
    <w:rsid w:val="004C494B"/>
    <w:rsid w:val="004C49E4"/>
    <w:rsid w:val="004C4B55"/>
    <w:rsid w:val="004C4C6D"/>
    <w:rsid w:val="004C4EDE"/>
    <w:rsid w:val="004C4FD7"/>
    <w:rsid w:val="004C5099"/>
    <w:rsid w:val="004C51A8"/>
    <w:rsid w:val="004C53C7"/>
    <w:rsid w:val="004C5474"/>
    <w:rsid w:val="004C5551"/>
    <w:rsid w:val="004C5726"/>
    <w:rsid w:val="004C5832"/>
    <w:rsid w:val="004C5A81"/>
    <w:rsid w:val="004C5C57"/>
    <w:rsid w:val="004C5C91"/>
    <w:rsid w:val="004C5DD3"/>
    <w:rsid w:val="004C5F27"/>
    <w:rsid w:val="004C61A0"/>
    <w:rsid w:val="004C6249"/>
    <w:rsid w:val="004C6251"/>
    <w:rsid w:val="004C6346"/>
    <w:rsid w:val="004C6635"/>
    <w:rsid w:val="004C681C"/>
    <w:rsid w:val="004C6888"/>
    <w:rsid w:val="004C69F3"/>
    <w:rsid w:val="004C6BEE"/>
    <w:rsid w:val="004C6C33"/>
    <w:rsid w:val="004C6D30"/>
    <w:rsid w:val="004C6F47"/>
    <w:rsid w:val="004C70D7"/>
    <w:rsid w:val="004C7377"/>
    <w:rsid w:val="004C7674"/>
    <w:rsid w:val="004C76FB"/>
    <w:rsid w:val="004C78E9"/>
    <w:rsid w:val="004C7991"/>
    <w:rsid w:val="004C7C9D"/>
    <w:rsid w:val="004C7D00"/>
    <w:rsid w:val="004C7DCA"/>
    <w:rsid w:val="004C7DDC"/>
    <w:rsid w:val="004C7E94"/>
    <w:rsid w:val="004D05AA"/>
    <w:rsid w:val="004D06BF"/>
    <w:rsid w:val="004D06C7"/>
    <w:rsid w:val="004D06F9"/>
    <w:rsid w:val="004D070F"/>
    <w:rsid w:val="004D081B"/>
    <w:rsid w:val="004D0844"/>
    <w:rsid w:val="004D0A4A"/>
    <w:rsid w:val="004D0AE5"/>
    <w:rsid w:val="004D0B4A"/>
    <w:rsid w:val="004D0D16"/>
    <w:rsid w:val="004D0D73"/>
    <w:rsid w:val="004D0EFC"/>
    <w:rsid w:val="004D12BC"/>
    <w:rsid w:val="004D13D2"/>
    <w:rsid w:val="004D140C"/>
    <w:rsid w:val="004D14CE"/>
    <w:rsid w:val="004D1501"/>
    <w:rsid w:val="004D15F7"/>
    <w:rsid w:val="004D180B"/>
    <w:rsid w:val="004D1C76"/>
    <w:rsid w:val="004D20CE"/>
    <w:rsid w:val="004D222A"/>
    <w:rsid w:val="004D236F"/>
    <w:rsid w:val="004D239F"/>
    <w:rsid w:val="004D24FB"/>
    <w:rsid w:val="004D2645"/>
    <w:rsid w:val="004D2852"/>
    <w:rsid w:val="004D2E15"/>
    <w:rsid w:val="004D3079"/>
    <w:rsid w:val="004D3102"/>
    <w:rsid w:val="004D328F"/>
    <w:rsid w:val="004D342F"/>
    <w:rsid w:val="004D3759"/>
    <w:rsid w:val="004D37A1"/>
    <w:rsid w:val="004D380A"/>
    <w:rsid w:val="004D382A"/>
    <w:rsid w:val="004D386B"/>
    <w:rsid w:val="004D3884"/>
    <w:rsid w:val="004D3A66"/>
    <w:rsid w:val="004D3AE9"/>
    <w:rsid w:val="004D3BB5"/>
    <w:rsid w:val="004D3C89"/>
    <w:rsid w:val="004D3CCE"/>
    <w:rsid w:val="004D3DE9"/>
    <w:rsid w:val="004D3E09"/>
    <w:rsid w:val="004D3E13"/>
    <w:rsid w:val="004D4008"/>
    <w:rsid w:val="004D4481"/>
    <w:rsid w:val="004D449A"/>
    <w:rsid w:val="004D477B"/>
    <w:rsid w:val="004D484A"/>
    <w:rsid w:val="004D4961"/>
    <w:rsid w:val="004D4A07"/>
    <w:rsid w:val="004D4A8B"/>
    <w:rsid w:val="004D4A8F"/>
    <w:rsid w:val="004D4BE5"/>
    <w:rsid w:val="004D4C51"/>
    <w:rsid w:val="004D4F5A"/>
    <w:rsid w:val="004D50FB"/>
    <w:rsid w:val="004D52C7"/>
    <w:rsid w:val="004D53D3"/>
    <w:rsid w:val="004D5603"/>
    <w:rsid w:val="004D5A75"/>
    <w:rsid w:val="004D5C13"/>
    <w:rsid w:val="004D5D4A"/>
    <w:rsid w:val="004D5E51"/>
    <w:rsid w:val="004D6050"/>
    <w:rsid w:val="004D61A3"/>
    <w:rsid w:val="004D63D8"/>
    <w:rsid w:val="004D6475"/>
    <w:rsid w:val="004D6660"/>
    <w:rsid w:val="004D6B0A"/>
    <w:rsid w:val="004D6B3C"/>
    <w:rsid w:val="004D6C83"/>
    <w:rsid w:val="004D6D62"/>
    <w:rsid w:val="004D6DA3"/>
    <w:rsid w:val="004D6DD7"/>
    <w:rsid w:val="004D6EA2"/>
    <w:rsid w:val="004D6FCE"/>
    <w:rsid w:val="004D719E"/>
    <w:rsid w:val="004D7263"/>
    <w:rsid w:val="004D7608"/>
    <w:rsid w:val="004D7666"/>
    <w:rsid w:val="004D76EC"/>
    <w:rsid w:val="004D76F6"/>
    <w:rsid w:val="004D77D1"/>
    <w:rsid w:val="004D7970"/>
    <w:rsid w:val="004D7993"/>
    <w:rsid w:val="004D7A34"/>
    <w:rsid w:val="004D7AB3"/>
    <w:rsid w:val="004D7BFE"/>
    <w:rsid w:val="004D7C1E"/>
    <w:rsid w:val="004D7C21"/>
    <w:rsid w:val="004D7F39"/>
    <w:rsid w:val="004D7FD4"/>
    <w:rsid w:val="004E00A1"/>
    <w:rsid w:val="004E0108"/>
    <w:rsid w:val="004E01E6"/>
    <w:rsid w:val="004E02CF"/>
    <w:rsid w:val="004E0528"/>
    <w:rsid w:val="004E0563"/>
    <w:rsid w:val="004E05B1"/>
    <w:rsid w:val="004E06F1"/>
    <w:rsid w:val="004E06F9"/>
    <w:rsid w:val="004E06FB"/>
    <w:rsid w:val="004E0797"/>
    <w:rsid w:val="004E07F2"/>
    <w:rsid w:val="004E093C"/>
    <w:rsid w:val="004E0ABA"/>
    <w:rsid w:val="004E0B0C"/>
    <w:rsid w:val="004E0FB4"/>
    <w:rsid w:val="004E11B5"/>
    <w:rsid w:val="004E127F"/>
    <w:rsid w:val="004E1816"/>
    <w:rsid w:val="004E1852"/>
    <w:rsid w:val="004E1952"/>
    <w:rsid w:val="004E1B72"/>
    <w:rsid w:val="004E1BF4"/>
    <w:rsid w:val="004E205E"/>
    <w:rsid w:val="004E2130"/>
    <w:rsid w:val="004E2259"/>
    <w:rsid w:val="004E247B"/>
    <w:rsid w:val="004E2640"/>
    <w:rsid w:val="004E2688"/>
    <w:rsid w:val="004E274F"/>
    <w:rsid w:val="004E2774"/>
    <w:rsid w:val="004E2853"/>
    <w:rsid w:val="004E28CF"/>
    <w:rsid w:val="004E2D65"/>
    <w:rsid w:val="004E3332"/>
    <w:rsid w:val="004E34F2"/>
    <w:rsid w:val="004E35A2"/>
    <w:rsid w:val="004E39AA"/>
    <w:rsid w:val="004E3A95"/>
    <w:rsid w:val="004E3A9D"/>
    <w:rsid w:val="004E3AD5"/>
    <w:rsid w:val="004E3CD2"/>
    <w:rsid w:val="004E3D93"/>
    <w:rsid w:val="004E3EDA"/>
    <w:rsid w:val="004E3EDF"/>
    <w:rsid w:val="004E4069"/>
    <w:rsid w:val="004E407F"/>
    <w:rsid w:val="004E4092"/>
    <w:rsid w:val="004E40EC"/>
    <w:rsid w:val="004E41B0"/>
    <w:rsid w:val="004E427C"/>
    <w:rsid w:val="004E4304"/>
    <w:rsid w:val="004E433A"/>
    <w:rsid w:val="004E4432"/>
    <w:rsid w:val="004E4567"/>
    <w:rsid w:val="004E4626"/>
    <w:rsid w:val="004E4632"/>
    <w:rsid w:val="004E46BC"/>
    <w:rsid w:val="004E4871"/>
    <w:rsid w:val="004E4BFD"/>
    <w:rsid w:val="004E4D2D"/>
    <w:rsid w:val="004E4D99"/>
    <w:rsid w:val="004E4F54"/>
    <w:rsid w:val="004E4F68"/>
    <w:rsid w:val="004E4FC0"/>
    <w:rsid w:val="004E5175"/>
    <w:rsid w:val="004E5283"/>
    <w:rsid w:val="004E530A"/>
    <w:rsid w:val="004E5473"/>
    <w:rsid w:val="004E55E5"/>
    <w:rsid w:val="004E56CA"/>
    <w:rsid w:val="004E5AC3"/>
    <w:rsid w:val="004E5BB4"/>
    <w:rsid w:val="004E5E2E"/>
    <w:rsid w:val="004E5E41"/>
    <w:rsid w:val="004E5F1C"/>
    <w:rsid w:val="004E622E"/>
    <w:rsid w:val="004E6384"/>
    <w:rsid w:val="004E642E"/>
    <w:rsid w:val="004E6530"/>
    <w:rsid w:val="004E6583"/>
    <w:rsid w:val="004E6645"/>
    <w:rsid w:val="004E666F"/>
    <w:rsid w:val="004E677A"/>
    <w:rsid w:val="004E68B2"/>
    <w:rsid w:val="004E6978"/>
    <w:rsid w:val="004E69FB"/>
    <w:rsid w:val="004E6D1B"/>
    <w:rsid w:val="004E6ED9"/>
    <w:rsid w:val="004E6F41"/>
    <w:rsid w:val="004E7088"/>
    <w:rsid w:val="004E7098"/>
    <w:rsid w:val="004E70AA"/>
    <w:rsid w:val="004E74E1"/>
    <w:rsid w:val="004E7670"/>
    <w:rsid w:val="004E7B36"/>
    <w:rsid w:val="004E7B61"/>
    <w:rsid w:val="004E7B72"/>
    <w:rsid w:val="004E7BA1"/>
    <w:rsid w:val="004E7CCC"/>
    <w:rsid w:val="004E7D4C"/>
    <w:rsid w:val="004E7EE8"/>
    <w:rsid w:val="004E7F9A"/>
    <w:rsid w:val="004F057C"/>
    <w:rsid w:val="004F05E2"/>
    <w:rsid w:val="004F08D1"/>
    <w:rsid w:val="004F095D"/>
    <w:rsid w:val="004F09DA"/>
    <w:rsid w:val="004F09E9"/>
    <w:rsid w:val="004F0E8F"/>
    <w:rsid w:val="004F0F95"/>
    <w:rsid w:val="004F1294"/>
    <w:rsid w:val="004F145B"/>
    <w:rsid w:val="004F1497"/>
    <w:rsid w:val="004F1584"/>
    <w:rsid w:val="004F1656"/>
    <w:rsid w:val="004F1E4F"/>
    <w:rsid w:val="004F1FAF"/>
    <w:rsid w:val="004F2242"/>
    <w:rsid w:val="004F23EB"/>
    <w:rsid w:val="004F2501"/>
    <w:rsid w:val="004F25FA"/>
    <w:rsid w:val="004F2638"/>
    <w:rsid w:val="004F26A7"/>
    <w:rsid w:val="004F2705"/>
    <w:rsid w:val="004F289C"/>
    <w:rsid w:val="004F2B85"/>
    <w:rsid w:val="004F2CC0"/>
    <w:rsid w:val="004F2D40"/>
    <w:rsid w:val="004F2F38"/>
    <w:rsid w:val="004F321C"/>
    <w:rsid w:val="004F348E"/>
    <w:rsid w:val="004F3851"/>
    <w:rsid w:val="004F3C63"/>
    <w:rsid w:val="004F3D80"/>
    <w:rsid w:val="004F3EDE"/>
    <w:rsid w:val="004F3F77"/>
    <w:rsid w:val="004F3F8B"/>
    <w:rsid w:val="004F3FCA"/>
    <w:rsid w:val="004F4046"/>
    <w:rsid w:val="004F4211"/>
    <w:rsid w:val="004F43D4"/>
    <w:rsid w:val="004F4488"/>
    <w:rsid w:val="004F44BF"/>
    <w:rsid w:val="004F4591"/>
    <w:rsid w:val="004F46C9"/>
    <w:rsid w:val="004F48BD"/>
    <w:rsid w:val="004F4B81"/>
    <w:rsid w:val="004F4E3C"/>
    <w:rsid w:val="004F50F4"/>
    <w:rsid w:val="004F5123"/>
    <w:rsid w:val="004F5396"/>
    <w:rsid w:val="004F5398"/>
    <w:rsid w:val="004F548C"/>
    <w:rsid w:val="004F5644"/>
    <w:rsid w:val="004F5A2A"/>
    <w:rsid w:val="004F5DB8"/>
    <w:rsid w:val="004F5EF6"/>
    <w:rsid w:val="004F6007"/>
    <w:rsid w:val="004F6130"/>
    <w:rsid w:val="004F646A"/>
    <w:rsid w:val="004F6634"/>
    <w:rsid w:val="004F66EC"/>
    <w:rsid w:val="004F671A"/>
    <w:rsid w:val="004F6A53"/>
    <w:rsid w:val="004F6C79"/>
    <w:rsid w:val="004F6CBA"/>
    <w:rsid w:val="004F6D50"/>
    <w:rsid w:val="004F7002"/>
    <w:rsid w:val="004F73ED"/>
    <w:rsid w:val="004F74B0"/>
    <w:rsid w:val="004F7506"/>
    <w:rsid w:val="004F7585"/>
    <w:rsid w:val="004F7609"/>
    <w:rsid w:val="004F7634"/>
    <w:rsid w:val="004F76CC"/>
    <w:rsid w:val="004F7745"/>
    <w:rsid w:val="004F781D"/>
    <w:rsid w:val="004F781F"/>
    <w:rsid w:val="004F788B"/>
    <w:rsid w:val="004F7AB6"/>
    <w:rsid w:val="004F7B12"/>
    <w:rsid w:val="004F7EE6"/>
    <w:rsid w:val="004F7F55"/>
    <w:rsid w:val="004FF17A"/>
    <w:rsid w:val="00500093"/>
    <w:rsid w:val="00500111"/>
    <w:rsid w:val="00500127"/>
    <w:rsid w:val="00500216"/>
    <w:rsid w:val="00500332"/>
    <w:rsid w:val="005004CC"/>
    <w:rsid w:val="005004F9"/>
    <w:rsid w:val="005005B2"/>
    <w:rsid w:val="005006E6"/>
    <w:rsid w:val="005007F3"/>
    <w:rsid w:val="00500A76"/>
    <w:rsid w:val="00500AA6"/>
    <w:rsid w:val="00500B38"/>
    <w:rsid w:val="00500C0C"/>
    <w:rsid w:val="00500D77"/>
    <w:rsid w:val="00500EDB"/>
    <w:rsid w:val="00501087"/>
    <w:rsid w:val="00501145"/>
    <w:rsid w:val="0050149F"/>
    <w:rsid w:val="00501540"/>
    <w:rsid w:val="005017E7"/>
    <w:rsid w:val="00501935"/>
    <w:rsid w:val="00501AB1"/>
    <w:rsid w:val="00501B43"/>
    <w:rsid w:val="00501BFB"/>
    <w:rsid w:val="00501C95"/>
    <w:rsid w:val="00501E37"/>
    <w:rsid w:val="00501EDE"/>
    <w:rsid w:val="00501F9F"/>
    <w:rsid w:val="005021D3"/>
    <w:rsid w:val="00502322"/>
    <w:rsid w:val="00502472"/>
    <w:rsid w:val="00502528"/>
    <w:rsid w:val="00502843"/>
    <w:rsid w:val="00502A0C"/>
    <w:rsid w:val="00502C2D"/>
    <w:rsid w:val="00502D61"/>
    <w:rsid w:val="005031AB"/>
    <w:rsid w:val="0050342D"/>
    <w:rsid w:val="00503573"/>
    <w:rsid w:val="00503666"/>
    <w:rsid w:val="005036AC"/>
    <w:rsid w:val="005036C2"/>
    <w:rsid w:val="00503772"/>
    <w:rsid w:val="0050388F"/>
    <w:rsid w:val="00503BC8"/>
    <w:rsid w:val="00503D22"/>
    <w:rsid w:val="00503F08"/>
    <w:rsid w:val="0050406F"/>
    <w:rsid w:val="005040BE"/>
    <w:rsid w:val="005040ED"/>
    <w:rsid w:val="0050428A"/>
    <w:rsid w:val="005043CC"/>
    <w:rsid w:val="00504509"/>
    <w:rsid w:val="0050478B"/>
    <w:rsid w:val="0050489C"/>
    <w:rsid w:val="005048BB"/>
    <w:rsid w:val="00504941"/>
    <w:rsid w:val="00504BD3"/>
    <w:rsid w:val="00504BEA"/>
    <w:rsid w:val="00504BF6"/>
    <w:rsid w:val="00504DF7"/>
    <w:rsid w:val="00504E7A"/>
    <w:rsid w:val="00504F65"/>
    <w:rsid w:val="00505090"/>
    <w:rsid w:val="00505169"/>
    <w:rsid w:val="0050521A"/>
    <w:rsid w:val="005052C9"/>
    <w:rsid w:val="00505342"/>
    <w:rsid w:val="0050539E"/>
    <w:rsid w:val="0050543C"/>
    <w:rsid w:val="0050569A"/>
    <w:rsid w:val="00505992"/>
    <w:rsid w:val="00505B55"/>
    <w:rsid w:val="00505C44"/>
    <w:rsid w:val="00505CFC"/>
    <w:rsid w:val="005061F0"/>
    <w:rsid w:val="0050633A"/>
    <w:rsid w:val="005063D4"/>
    <w:rsid w:val="005064D9"/>
    <w:rsid w:val="005068D3"/>
    <w:rsid w:val="0050690D"/>
    <w:rsid w:val="00506AB6"/>
    <w:rsid w:val="00506BDF"/>
    <w:rsid w:val="0050703A"/>
    <w:rsid w:val="00507296"/>
    <w:rsid w:val="00507383"/>
    <w:rsid w:val="00507595"/>
    <w:rsid w:val="0050766A"/>
    <w:rsid w:val="005077A1"/>
    <w:rsid w:val="00507836"/>
    <w:rsid w:val="00507D35"/>
    <w:rsid w:val="00507DFC"/>
    <w:rsid w:val="0050BDD7"/>
    <w:rsid w:val="00510270"/>
    <w:rsid w:val="0051046D"/>
    <w:rsid w:val="005104FE"/>
    <w:rsid w:val="0051058B"/>
    <w:rsid w:val="0051069B"/>
    <w:rsid w:val="00510747"/>
    <w:rsid w:val="00510881"/>
    <w:rsid w:val="00510DA1"/>
    <w:rsid w:val="00510F39"/>
    <w:rsid w:val="00510F7B"/>
    <w:rsid w:val="005111D1"/>
    <w:rsid w:val="005112CE"/>
    <w:rsid w:val="005112FC"/>
    <w:rsid w:val="00511375"/>
    <w:rsid w:val="0051168B"/>
    <w:rsid w:val="005118EB"/>
    <w:rsid w:val="0051191D"/>
    <w:rsid w:val="005119A4"/>
    <w:rsid w:val="00511B37"/>
    <w:rsid w:val="00511B4D"/>
    <w:rsid w:val="00511C08"/>
    <w:rsid w:val="00511D16"/>
    <w:rsid w:val="00511EF6"/>
    <w:rsid w:val="00511FAB"/>
    <w:rsid w:val="00511FE5"/>
    <w:rsid w:val="0051201E"/>
    <w:rsid w:val="005122DF"/>
    <w:rsid w:val="00512619"/>
    <w:rsid w:val="00512653"/>
    <w:rsid w:val="0051275C"/>
    <w:rsid w:val="00512878"/>
    <w:rsid w:val="00512995"/>
    <w:rsid w:val="00512A81"/>
    <w:rsid w:val="00512D14"/>
    <w:rsid w:val="00512E00"/>
    <w:rsid w:val="00512F5F"/>
    <w:rsid w:val="0051303E"/>
    <w:rsid w:val="0051312B"/>
    <w:rsid w:val="005132EA"/>
    <w:rsid w:val="005132EF"/>
    <w:rsid w:val="0051362A"/>
    <w:rsid w:val="005136EB"/>
    <w:rsid w:val="00514129"/>
    <w:rsid w:val="005141A6"/>
    <w:rsid w:val="00514366"/>
    <w:rsid w:val="0051439E"/>
    <w:rsid w:val="00514763"/>
    <w:rsid w:val="005147FB"/>
    <w:rsid w:val="0051482E"/>
    <w:rsid w:val="00514A3C"/>
    <w:rsid w:val="00514C09"/>
    <w:rsid w:val="00514D5F"/>
    <w:rsid w:val="00514D9A"/>
    <w:rsid w:val="0051500F"/>
    <w:rsid w:val="00515040"/>
    <w:rsid w:val="005152F0"/>
    <w:rsid w:val="00515311"/>
    <w:rsid w:val="00515501"/>
    <w:rsid w:val="005156AA"/>
    <w:rsid w:val="00515700"/>
    <w:rsid w:val="00515840"/>
    <w:rsid w:val="00515B0B"/>
    <w:rsid w:val="00515B27"/>
    <w:rsid w:val="00515B44"/>
    <w:rsid w:val="00515EB1"/>
    <w:rsid w:val="00515F1C"/>
    <w:rsid w:val="00515FA4"/>
    <w:rsid w:val="00516065"/>
    <w:rsid w:val="0051611F"/>
    <w:rsid w:val="0051624E"/>
    <w:rsid w:val="00516287"/>
    <w:rsid w:val="00516314"/>
    <w:rsid w:val="005164AD"/>
    <w:rsid w:val="0051652F"/>
    <w:rsid w:val="0051663D"/>
    <w:rsid w:val="0051673E"/>
    <w:rsid w:val="00516A4A"/>
    <w:rsid w:val="00516A5B"/>
    <w:rsid w:val="00516B2E"/>
    <w:rsid w:val="00516B81"/>
    <w:rsid w:val="00516F0D"/>
    <w:rsid w:val="00516F2A"/>
    <w:rsid w:val="00516FCC"/>
    <w:rsid w:val="0051707A"/>
    <w:rsid w:val="00517182"/>
    <w:rsid w:val="005172DE"/>
    <w:rsid w:val="005178CB"/>
    <w:rsid w:val="00517B66"/>
    <w:rsid w:val="00517CAB"/>
    <w:rsid w:val="00517D9C"/>
    <w:rsid w:val="00517EFA"/>
    <w:rsid w:val="00517FC6"/>
    <w:rsid w:val="005200B2"/>
    <w:rsid w:val="005200BA"/>
    <w:rsid w:val="00520187"/>
    <w:rsid w:val="005201BA"/>
    <w:rsid w:val="00520340"/>
    <w:rsid w:val="00520357"/>
    <w:rsid w:val="0052043A"/>
    <w:rsid w:val="00520459"/>
    <w:rsid w:val="00520727"/>
    <w:rsid w:val="00520735"/>
    <w:rsid w:val="0052074B"/>
    <w:rsid w:val="005207AD"/>
    <w:rsid w:val="005208A4"/>
    <w:rsid w:val="0052091F"/>
    <w:rsid w:val="00520B55"/>
    <w:rsid w:val="005210B7"/>
    <w:rsid w:val="005213E9"/>
    <w:rsid w:val="00521573"/>
    <w:rsid w:val="00521A5F"/>
    <w:rsid w:val="00521AAB"/>
    <w:rsid w:val="00521B2D"/>
    <w:rsid w:val="00521C04"/>
    <w:rsid w:val="00521C97"/>
    <w:rsid w:val="00521D60"/>
    <w:rsid w:val="00521EB3"/>
    <w:rsid w:val="005220E5"/>
    <w:rsid w:val="00522150"/>
    <w:rsid w:val="00522201"/>
    <w:rsid w:val="005222AA"/>
    <w:rsid w:val="005225C6"/>
    <w:rsid w:val="005226FE"/>
    <w:rsid w:val="005227A7"/>
    <w:rsid w:val="00522810"/>
    <w:rsid w:val="0052298E"/>
    <w:rsid w:val="00522CD8"/>
    <w:rsid w:val="00522CE2"/>
    <w:rsid w:val="00522DB5"/>
    <w:rsid w:val="00522FED"/>
    <w:rsid w:val="005230EB"/>
    <w:rsid w:val="005230F0"/>
    <w:rsid w:val="00523260"/>
    <w:rsid w:val="0052341E"/>
    <w:rsid w:val="0052343D"/>
    <w:rsid w:val="005235D6"/>
    <w:rsid w:val="00523677"/>
    <w:rsid w:val="0052377D"/>
    <w:rsid w:val="00523F9B"/>
    <w:rsid w:val="0052422E"/>
    <w:rsid w:val="0052432D"/>
    <w:rsid w:val="005243DD"/>
    <w:rsid w:val="00524585"/>
    <w:rsid w:val="00524610"/>
    <w:rsid w:val="0052470A"/>
    <w:rsid w:val="0052497C"/>
    <w:rsid w:val="0052499A"/>
    <w:rsid w:val="00524A5B"/>
    <w:rsid w:val="00524C66"/>
    <w:rsid w:val="0052507E"/>
    <w:rsid w:val="00525153"/>
    <w:rsid w:val="00525202"/>
    <w:rsid w:val="00525228"/>
    <w:rsid w:val="0052523D"/>
    <w:rsid w:val="0052538F"/>
    <w:rsid w:val="00525490"/>
    <w:rsid w:val="00525590"/>
    <w:rsid w:val="0052560F"/>
    <w:rsid w:val="0052575E"/>
    <w:rsid w:val="005257D3"/>
    <w:rsid w:val="005257D9"/>
    <w:rsid w:val="00525B41"/>
    <w:rsid w:val="00525B6F"/>
    <w:rsid w:val="00525ECE"/>
    <w:rsid w:val="00526053"/>
    <w:rsid w:val="0052615D"/>
    <w:rsid w:val="005263A1"/>
    <w:rsid w:val="00526445"/>
    <w:rsid w:val="0052652A"/>
    <w:rsid w:val="00526652"/>
    <w:rsid w:val="0052670B"/>
    <w:rsid w:val="0052682B"/>
    <w:rsid w:val="0052684B"/>
    <w:rsid w:val="00526892"/>
    <w:rsid w:val="00526957"/>
    <w:rsid w:val="00526995"/>
    <w:rsid w:val="00526A9B"/>
    <w:rsid w:val="00526AC5"/>
    <w:rsid w:val="005272BA"/>
    <w:rsid w:val="005272F8"/>
    <w:rsid w:val="00527402"/>
    <w:rsid w:val="0052770A"/>
    <w:rsid w:val="00527731"/>
    <w:rsid w:val="00527760"/>
    <w:rsid w:val="0052790E"/>
    <w:rsid w:val="0052797F"/>
    <w:rsid w:val="00527A72"/>
    <w:rsid w:val="00527DCD"/>
    <w:rsid w:val="00527DDD"/>
    <w:rsid w:val="00527F61"/>
    <w:rsid w:val="0053025C"/>
    <w:rsid w:val="00530390"/>
    <w:rsid w:val="00530590"/>
    <w:rsid w:val="00530836"/>
    <w:rsid w:val="00530897"/>
    <w:rsid w:val="005308DF"/>
    <w:rsid w:val="005308FB"/>
    <w:rsid w:val="0053097E"/>
    <w:rsid w:val="005309A9"/>
    <w:rsid w:val="00530AB5"/>
    <w:rsid w:val="00530AF1"/>
    <w:rsid w:val="00530DCE"/>
    <w:rsid w:val="00530F45"/>
    <w:rsid w:val="00531164"/>
    <w:rsid w:val="00531174"/>
    <w:rsid w:val="00531289"/>
    <w:rsid w:val="005313F0"/>
    <w:rsid w:val="0053140A"/>
    <w:rsid w:val="0053169C"/>
    <w:rsid w:val="0053169E"/>
    <w:rsid w:val="00531713"/>
    <w:rsid w:val="00531754"/>
    <w:rsid w:val="00531790"/>
    <w:rsid w:val="00531939"/>
    <w:rsid w:val="0053193A"/>
    <w:rsid w:val="00531CA8"/>
    <w:rsid w:val="00531DFC"/>
    <w:rsid w:val="00531E7B"/>
    <w:rsid w:val="00531F6E"/>
    <w:rsid w:val="005320CB"/>
    <w:rsid w:val="0053212B"/>
    <w:rsid w:val="0053229A"/>
    <w:rsid w:val="005322AE"/>
    <w:rsid w:val="00532369"/>
    <w:rsid w:val="005326A6"/>
    <w:rsid w:val="00532736"/>
    <w:rsid w:val="00532813"/>
    <w:rsid w:val="00532851"/>
    <w:rsid w:val="005328C9"/>
    <w:rsid w:val="00532909"/>
    <w:rsid w:val="00532BDA"/>
    <w:rsid w:val="00532C44"/>
    <w:rsid w:val="00532E79"/>
    <w:rsid w:val="00532E7C"/>
    <w:rsid w:val="00532FA6"/>
    <w:rsid w:val="0053301C"/>
    <w:rsid w:val="00533153"/>
    <w:rsid w:val="005334F8"/>
    <w:rsid w:val="00533723"/>
    <w:rsid w:val="0053384E"/>
    <w:rsid w:val="005338B5"/>
    <w:rsid w:val="00533A0C"/>
    <w:rsid w:val="00533CF9"/>
    <w:rsid w:val="00533D29"/>
    <w:rsid w:val="00533EA3"/>
    <w:rsid w:val="00533F08"/>
    <w:rsid w:val="00534355"/>
    <w:rsid w:val="005343A9"/>
    <w:rsid w:val="0053452E"/>
    <w:rsid w:val="00534699"/>
    <w:rsid w:val="00534702"/>
    <w:rsid w:val="005348BB"/>
    <w:rsid w:val="0053492A"/>
    <w:rsid w:val="005349A0"/>
    <w:rsid w:val="005349FF"/>
    <w:rsid w:val="00534DF1"/>
    <w:rsid w:val="00534E72"/>
    <w:rsid w:val="005351D5"/>
    <w:rsid w:val="00535359"/>
    <w:rsid w:val="005353D4"/>
    <w:rsid w:val="0053549A"/>
    <w:rsid w:val="0053566F"/>
    <w:rsid w:val="00535EF7"/>
    <w:rsid w:val="00535F01"/>
    <w:rsid w:val="00535F0B"/>
    <w:rsid w:val="0053600E"/>
    <w:rsid w:val="00536081"/>
    <w:rsid w:val="00536114"/>
    <w:rsid w:val="00536203"/>
    <w:rsid w:val="005367CF"/>
    <w:rsid w:val="0053687D"/>
    <w:rsid w:val="0053691D"/>
    <w:rsid w:val="0053698A"/>
    <w:rsid w:val="00536CD8"/>
    <w:rsid w:val="00536DBF"/>
    <w:rsid w:val="00536EB5"/>
    <w:rsid w:val="00536FEE"/>
    <w:rsid w:val="005370AC"/>
    <w:rsid w:val="005371CC"/>
    <w:rsid w:val="00537248"/>
    <w:rsid w:val="005376C0"/>
    <w:rsid w:val="005377A6"/>
    <w:rsid w:val="005378AD"/>
    <w:rsid w:val="005379B9"/>
    <w:rsid w:val="00537AD2"/>
    <w:rsid w:val="00537C9C"/>
    <w:rsid w:val="00537E67"/>
    <w:rsid w:val="00537F81"/>
    <w:rsid w:val="00540162"/>
    <w:rsid w:val="00540185"/>
    <w:rsid w:val="00540192"/>
    <w:rsid w:val="00540502"/>
    <w:rsid w:val="005405BC"/>
    <w:rsid w:val="00540AFB"/>
    <w:rsid w:val="005410DF"/>
    <w:rsid w:val="0054127E"/>
    <w:rsid w:val="005413FD"/>
    <w:rsid w:val="00541552"/>
    <w:rsid w:val="005415E3"/>
    <w:rsid w:val="005416A8"/>
    <w:rsid w:val="00541784"/>
    <w:rsid w:val="00541BB1"/>
    <w:rsid w:val="00541BEA"/>
    <w:rsid w:val="00541EDE"/>
    <w:rsid w:val="00541EE2"/>
    <w:rsid w:val="00541F38"/>
    <w:rsid w:val="00542016"/>
    <w:rsid w:val="0054211A"/>
    <w:rsid w:val="0054232A"/>
    <w:rsid w:val="005423DE"/>
    <w:rsid w:val="005424CB"/>
    <w:rsid w:val="00542768"/>
    <w:rsid w:val="005427F7"/>
    <w:rsid w:val="005428C1"/>
    <w:rsid w:val="005428C5"/>
    <w:rsid w:val="005428DA"/>
    <w:rsid w:val="00542901"/>
    <w:rsid w:val="005429BB"/>
    <w:rsid w:val="00542DC5"/>
    <w:rsid w:val="00542E60"/>
    <w:rsid w:val="00543032"/>
    <w:rsid w:val="005430D3"/>
    <w:rsid w:val="00543132"/>
    <w:rsid w:val="00543227"/>
    <w:rsid w:val="005432F8"/>
    <w:rsid w:val="005433A5"/>
    <w:rsid w:val="0054373E"/>
    <w:rsid w:val="00543887"/>
    <w:rsid w:val="005438DD"/>
    <w:rsid w:val="005438F3"/>
    <w:rsid w:val="00543A0C"/>
    <w:rsid w:val="0054421C"/>
    <w:rsid w:val="00544265"/>
    <w:rsid w:val="0054438E"/>
    <w:rsid w:val="005446A3"/>
    <w:rsid w:val="00544706"/>
    <w:rsid w:val="005447F6"/>
    <w:rsid w:val="005448D3"/>
    <w:rsid w:val="005448FF"/>
    <w:rsid w:val="00544946"/>
    <w:rsid w:val="00544958"/>
    <w:rsid w:val="00544A9C"/>
    <w:rsid w:val="00544B8A"/>
    <w:rsid w:val="00544CA0"/>
    <w:rsid w:val="00544DD0"/>
    <w:rsid w:val="00544F4F"/>
    <w:rsid w:val="00545251"/>
    <w:rsid w:val="005452FC"/>
    <w:rsid w:val="005458D4"/>
    <w:rsid w:val="005458F5"/>
    <w:rsid w:val="0054594F"/>
    <w:rsid w:val="005459AE"/>
    <w:rsid w:val="00545CDB"/>
    <w:rsid w:val="00545EF7"/>
    <w:rsid w:val="00545EFD"/>
    <w:rsid w:val="00545F7C"/>
    <w:rsid w:val="005461F0"/>
    <w:rsid w:val="0054635F"/>
    <w:rsid w:val="005463C4"/>
    <w:rsid w:val="005463CE"/>
    <w:rsid w:val="005464D3"/>
    <w:rsid w:val="00546511"/>
    <w:rsid w:val="0054661F"/>
    <w:rsid w:val="0054663F"/>
    <w:rsid w:val="005467E2"/>
    <w:rsid w:val="005467E9"/>
    <w:rsid w:val="00546897"/>
    <w:rsid w:val="005469B2"/>
    <w:rsid w:val="00546A9B"/>
    <w:rsid w:val="00546B4B"/>
    <w:rsid w:val="00546C91"/>
    <w:rsid w:val="00546F09"/>
    <w:rsid w:val="0054708E"/>
    <w:rsid w:val="00547430"/>
    <w:rsid w:val="00547456"/>
    <w:rsid w:val="005474B5"/>
    <w:rsid w:val="00547572"/>
    <w:rsid w:val="00547611"/>
    <w:rsid w:val="00547786"/>
    <w:rsid w:val="00547884"/>
    <w:rsid w:val="00547913"/>
    <w:rsid w:val="00547B47"/>
    <w:rsid w:val="00547CD9"/>
    <w:rsid w:val="00547EE9"/>
    <w:rsid w:val="00547FF8"/>
    <w:rsid w:val="00550495"/>
    <w:rsid w:val="00550556"/>
    <w:rsid w:val="00550716"/>
    <w:rsid w:val="00550977"/>
    <w:rsid w:val="005509B4"/>
    <w:rsid w:val="00550B36"/>
    <w:rsid w:val="00550C85"/>
    <w:rsid w:val="00550DDD"/>
    <w:rsid w:val="00550E00"/>
    <w:rsid w:val="00550F36"/>
    <w:rsid w:val="0055134F"/>
    <w:rsid w:val="0055178C"/>
    <w:rsid w:val="00551871"/>
    <w:rsid w:val="005519E4"/>
    <w:rsid w:val="00551A70"/>
    <w:rsid w:val="00551AD5"/>
    <w:rsid w:val="00551AE4"/>
    <w:rsid w:val="00551BBF"/>
    <w:rsid w:val="0055204F"/>
    <w:rsid w:val="00552083"/>
    <w:rsid w:val="00552490"/>
    <w:rsid w:val="005524BD"/>
    <w:rsid w:val="00552574"/>
    <w:rsid w:val="00552624"/>
    <w:rsid w:val="005526B0"/>
    <w:rsid w:val="00552D9D"/>
    <w:rsid w:val="00552F47"/>
    <w:rsid w:val="00552F5A"/>
    <w:rsid w:val="0055302F"/>
    <w:rsid w:val="00553030"/>
    <w:rsid w:val="0055320B"/>
    <w:rsid w:val="00553358"/>
    <w:rsid w:val="0055335C"/>
    <w:rsid w:val="0055342C"/>
    <w:rsid w:val="005536DB"/>
    <w:rsid w:val="00553713"/>
    <w:rsid w:val="0055381F"/>
    <w:rsid w:val="00553A0D"/>
    <w:rsid w:val="00553A73"/>
    <w:rsid w:val="00553B5E"/>
    <w:rsid w:val="00553C2F"/>
    <w:rsid w:val="005540B6"/>
    <w:rsid w:val="005540D9"/>
    <w:rsid w:val="00554120"/>
    <w:rsid w:val="00554413"/>
    <w:rsid w:val="00554606"/>
    <w:rsid w:val="005546F3"/>
    <w:rsid w:val="0055472B"/>
    <w:rsid w:val="005548D2"/>
    <w:rsid w:val="005548EF"/>
    <w:rsid w:val="0055497F"/>
    <w:rsid w:val="00554B07"/>
    <w:rsid w:val="00554BCD"/>
    <w:rsid w:val="00554C0F"/>
    <w:rsid w:val="00554DD9"/>
    <w:rsid w:val="00554EAA"/>
    <w:rsid w:val="00554ECF"/>
    <w:rsid w:val="00554F68"/>
    <w:rsid w:val="00555077"/>
    <w:rsid w:val="005550E0"/>
    <w:rsid w:val="005553E4"/>
    <w:rsid w:val="0055543F"/>
    <w:rsid w:val="00555491"/>
    <w:rsid w:val="00555497"/>
    <w:rsid w:val="0055559D"/>
    <w:rsid w:val="0055580B"/>
    <w:rsid w:val="00555BFA"/>
    <w:rsid w:val="00555CF4"/>
    <w:rsid w:val="00555DD3"/>
    <w:rsid w:val="00555F59"/>
    <w:rsid w:val="0055607B"/>
    <w:rsid w:val="00556101"/>
    <w:rsid w:val="005561E3"/>
    <w:rsid w:val="00556252"/>
    <w:rsid w:val="005562B7"/>
    <w:rsid w:val="00556649"/>
    <w:rsid w:val="0055669E"/>
    <w:rsid w:val="005566EE"/>
    <w:rsid w:val="005567CA"/>
    <w:rsid w:val="005567D3"/>
    <w:rsid w:val="005568AD"/>
    <w:rsid w:val="005569AB"/>
    <w:rsid w:val="00556AC1"/>
    <w:rsid w:val="00556B7F"/>
    <w:rsid w:val="00556C70"/>
    <w:rsid w:val="00556E6E"/>
    <w:rsid w:val="00556FCE"/>
    <w:rsid w:val="00556FE6"/>
    <w:rsid w:val="00557142"/>
    <w:rsid w:val="00557472"/>
    <w:rsid w:val="005574E0"/>
    <w:rsid w:val="005574F6"/>
    <w:rsid w:val="005575A7"/>
    <w:rsid w:val="005575ED"/>
    <w:rsid w:val="005576AB"/>
    <w:rsid w:val="00557913"/>
    <w:rsid w:val="00557B28"/>
    <w:rsid w:val="00557BC9"/>
    <w:rsid w:val="00557E03"/>
    <w:rsid w:val="0056040E"/>
    <w:rsid w:val="00560514"/>
    <w:rsid w:val="00560802"/>
    <w:rsid w:val="00560879"/>
    <w:rsid w:val="005608B2"/>
    <w:rsid w:val="0056091E"/>
    <w:rsid w:val="00560A10"/>
    <w:rsid w:val="00560A51"/>
    <w:rsid w:val="00560ADE"/>
    <w:rsid w:val="00560D58"/>
    <w:rsid w:val="00561172"/>
    <w:rsid w:val="005612ED"/>
    <w:rsid w:val="00561355"/>
    <w:rsid w:val="00561390"/>
    <w:rsid w:val="00561535"/>
    <w:rsid w:val="0056163D"/>
    <w:rsid w:val="0056186F"/>
    <w:rsid w:val="00561884"/>
    <w:rsid w:val="005619BC"/>
    <w:rsid w:val="00561B71"/>
    <w:rsid w:val="00561CFA"/>
    <w:rsid w:val="00561D2D"/>
    <w:rsid w:val="00561ED2"/>
    <w:rsid w:val="00562062"/>
    <w:rsid w:val="00562080"/>
    <w:rsid w:val="0056237C"/>
    <w:rsid w:val="0056245A"/>
    <w:rsid w:val="00562573"/>
    <w:rsid w:val="0056267E"/>
    <w:rsid w:val="005626DD"/>
    <w:rsid w:val="00562845"/>
    <w:rsid w:val="00562937"/>
    <w:rsid w:val="005629CF"/>
    <w:rsid w:val="00562E32"/>
    <w:rsid w:val="005630BB"/>
    <w:rsid w:val="0056317A"/>
    <w:rsid w:val="00563363"/>
    <w:rsid w:val="0056363E"/>
    <w:rsid w:val="00563A07"/>
    <w:rsid w:val="00563B76"/>
    <w:rsid w:val="00563BF7"/>
    <w:rsid w:val="00563C73"/>
    <w:rsid w:val="00563D4B"/>
    <w:rsid w:val="00563DA7"/>
    <w:rsid w:val="00563EC1"/>
    <w:rsid w:val="00563FE5"/>
    <w:rsid w:val="00564003"/>
    <w:rsid w:val="0056408B"/>
    <w:rsid w:val="005640E7"/>
    <w:rsid w:val="005640F1"/>
    <w:rsid w:val="0056430C"/>
    <w:rsid w:val="00564400"/>
    <w:rsid w:val="0056446E"/>
    <w:rsid w:val="00564851"/>
    <w:rsid w:val="005648AE"/>
    <w:rsid w:val="005648C9"/>
    <w:rsid w:val="0056492A"/>
    <w:rsid w:val="00564A97"/>
    <w:rsid w:val="00564BC7"/>
    <w:rsid w:val="00564C88"/>
    <w:rsid w:val="00564CE7"/>
    <w:rsid w:val="00564D2C"/>
    <w:rsid w:val="00564D62"/>
    <w:rsid w:val="00564E22"/>
    <w:rsid w:val="00564EE7"/>
    <w:rsid w:val="00564FE2"/>
    <w:rsid w:val="0056525B"/>
    <w:rsid w:val="00565384"/>
    <w:rsid w:val="005654BF"/>
    <w:rsid w:val="005658F6"/>
    <w:rsid w:val="0056595A"/>
    <w:rsid w:val="00565CE2"/>
    <w:rsid w:val="00565D8C"/>
    <w:rsid w:val="00566171"/>
    <w:rsid w:val="00566275"/>
    <w:rsid w:val="00566568"/>
    <w:rsid w:val="0056658B"/>
    <w:rsid w:val="00566676"/>
    <w:rsid w:val="005666B3"/>
    <w:rsid w:val="00566753"/>
    <w:rsid w:val="00566941"/>
    <w:rsid w:val="00566B19"/>
    <w:rsid w:val="00566BAA"/>
    <w:rsid w:val="00566BBF"/>
    <w:rsid w:val="00566C0A"/>
    <w:rsid w:val="00566DB6"/>
    <w:rsid w:val="00567080"/>
    <w:rsid w:val="00567163"/>
    <w:rsid w:val="005671A8"/>
    <w:rsid w:val="005671AE"/>
    <w:rsid w:val="0056748C"/>
    <w:rsid w:val="00567502"/>
    <w:rsid w:val="0056775F"/>
    <w:rsid w:val="005678C0"/>
    <w:rsid w:val="00567939"/>
    <w:rsid w:val="00567971"/>
    <w:rsid w:val="00567989"/>
    <w:rsid w:val="005679A4"/>
    <w:rsid w:val="00567B64"/>
    <w:rsid w:val="00567D5E"/>
    <w:rsid w:val="00570115"/>
    <w:rsid w:val="005702FC"/>
    <w:rsid w:val="0057042E"/>
    <w:rsid w:val="0057053A"/>
    <w:rsid w:val="00570A9D"/>
    <w:rsid w:val="00570BE6"/>
    <w:rsid w:val="00570D85"/>
    <w:rsid w:val="00570EC4"/>
    <w:rsid w:val="00570FE3"/>
    <w:rsid w:val="0057109A"/>
    <w:rsid w:val="005710B2"/>
    <w:rsid w:val="00571281"/>
    <w:rsid w:val="00571508"/>
    <w:rsid w:val="00571552"/>
    <w:rsid w:val="0057165F"/>
    <w:rsid w:val="0057169A"/>
    <w:rsid w:val="0057169E"/>
    <w:rsid w:val="0057187F"/>
    <w:rsid w:val="005718AA"/>
    <w:rsid w:val="00571B9D"/>
    <w:rsid w:val="00571C97"/>
    <w:rsid w:val="00571E82"/>
    <w:rsid w:val="005720C1"/>
    <w:rsid w:val="005720C5"/>
    <w:rsid w:val="00572581"/>
    <w:rsid w:val="005725A3"/>
    <w:rsid w:val="005725B1"/>
    <w:rsid w:val="00572625"/>
    <w:rsid w:val="0057263A"/>
    <w:rsid w:val="0057271B"/>
    <w:rsid w:val="00572914"/>
    <w:rsid w:val="00572976"/>
    <w:rsid w:val="00572AEE"/>
    <w:rsid w:val="00572AF9"/>
    <w:rsid w:val="00572BD6"/>
    <w:rsid w:val="00572DAB"/>
    <w:rsid w:val="00572E2D"/>
    <w:rsid w:val="00572E43"/>
    <w:rsid w:val="00572E5A"/>
    <w:rsid w:val="00572FC3"/>
    <w:rsid w:val="0057311F"/>
    <w:rsid w:val="005731C4"/>
    <w:rsid w:val="005733C5"/>
    <w:rsid w:val="005734C7"/>
    <w:rsid w:val="00573686"/>
    <w:rsid w:val="005736EC"/>
    <w:rsid w:val="0057379A"/>
    <w:rsid w:val="0057381E"/>
    <w:rsid w:val="00573972"/>
    <w:rsid w:val="005741F0"/>
    <w:rsid w:val="0057420E"/>
    <w:rsid w:val="00574258"/>
    <w:rsid w:val="005744E0"/>
    <w:rsid w:val="00574544"/>
    <w:rsid w:val="005745A5"/>
    <w:rsid w:val="00574D61"/>
    <w:rsid w:val="00574F0A"/>
    <w:rsid w:val="00574FC8"/>
    <w:rsid w:val="0057503A"/>
    <w:rsid w:val="00575076"/>
    <w:rsid w:val="00575100"/>
    <w:rsid w:val="00575249"/>
    <w:rsid w:val="005755E8"/>
    <w:rsid w:val="0057562A"/>
    <w:rsid w:val="00575652"/>
    <w:rsid w:val="00575977"/>
    <w:rsid w:val="00575B7D"/>
    <w:rsid w:val="00575C86"/>
    <w:rsid w:val="00575D1B"/>
    <w:rsid w:val="00575F33"/>
    <w:rsid w:val="00575F6A"/>
    <w:rsid w:val="0057601D"/>
    <w:rsid w:val="00576030"/>
    <w:rsid w:val="005761F3"/>
    <w:rsid w:val="0057625F"/>
    <w:rsid w:val="00576501"/>
    <w:rsid w:val="005768A2"/>
    <w:rsid w:val="00576980"/>
    <w:rsid w:val="005769E9"/>
    <w:rsid w:val="00576B15"/>
    <w:rsid w:val="00576C6D"/>
    <w:rsid w:val="00576E1C"/>
    <w:rsid w:val="00576EA9"/>
    <w:rsid w:val="00576EAC"/>
    <w:rsid w:val="00577054"/>
    <w:rsid w:val="00577160"/>
    <w:rsid w:val="0057726D"/>
    <w:rsid w:val="005772C2"/>
    <w:rsid w:val="0057738F"/>
    <w:rsid w:val="005774B8"/>
    <w:rsid w:val="0057766D"/>
    <w:rsid w:val="00577679"/>
    <w:rsid w:val="005776AC"/>
    <w:rsid w:val="00577717"/>
    <w:rsid w:val="00577800"/>
    <w:rsid w:val="0057785E"/>
    <w:rsid w:val="00577AA6"/>
    <w:rsid w:val="00577BA7"/>
    <w:rsid w:val="00577E79"/>
    <w:rsid w:val="00577EF0"/>
    <w:rsid w:val="00580169"/>
    <w:rsid w:val="005803A2"/>
    <w:rsid w:val="005803E7"/>
    <w:rsid w:val="00580426"/>
    <w:rsid w:val="00580628"/>
    <w:rsid w:val="00580736"/>
    <w:rsid w:val="005807EC"/>
    <w:rsid w:val="0058085E"/>
    <w:rsid w:val="0058087A"/>
    <w:rsid w:val="005808BD"/>
    <w:rsid w:val="0058095C"/>
    <w:rsid w:val="00580AAD"/>
    <w:rsid w:val="00580ABB"/>
    <w:rsid w:val="00580AEE"/>
    <w:rsid w:val="00580C23"/>
    <w:rsid w:val="00580D90"/>
    <w:rsid w:val="00580E69"/>
    <w:rsid w:val="00580F1D"/>
    <w:rsid w:val="00580FD8"/>
    <w:rsid w:val="0058122B"/>
    <w:rsid w:val="00581317"/>
    <w:rsid w:val="005813A7"/>
    <w:rsid w:val="005814BD"/>
    <w:rsid w:val="00581529"/>
    <w:rsid w:val="005816A3"/>
    <w:rsid w:val="0058170E"/>
    <w:rsid w:val="005817A0"/>
    <w:rsid w:val="005818DC"/>
    <w:rsid w:val="00581D28"/>
    <w:rsid w:val="00581D5F"/>
    <w:rsid w:val="00581E49"/>
    <w:rsid w:val="00582078"/>
    <w:rsid w:val="0058218D"/>
    <w:rsid w:val="0058224E"/>
    <w:rsid w:val="00582374"/>
    <w:rsid w:val="005823DB"/>
    <w:rsid w:val="005824E3"/>
    <w:rsid w:val="005825DA"/>
    <w:rsid w:val="005826B7"/>
    <w:rsid w:val="005826EA"/>
    <w:rsid w:val="005827C0"/>
    <w:rsid w:val="005828EF"/>
    <w:rsid w:val="00582A24"/>
    <w:rsid w:val="00582A3D"/>
    <w:rsid w:val="00582AEC"/>
    <w:rsid w:val="00582C50"/>
    <w:rsid w:val="00582D73"/>
    <w:rsid w:val="00582E18"/>
    <w:rsid w:val="0058301D"/>
    <w:rsid w:val="00583174"/>
    <w:rsid w:val="00583438"/>
    <w:rsid w:val="005835D5"/>
    <w:rsid w:val="0058365D"/>
    <w:rsid w:val="00583BE6"/>
    <w:rsid w:val="00583CB2"/>
    <w:rsid w:val="00583D15"/>
    <w:rsid w:val="00583F38"/>
    <w:rsid w:val="00583FF3"/>
    <w:rsid w:val="00584213"/>
    <w:rsid w:val="00584434"/>
    <w:rsid w:val="00584535"/>
    <w:rsid w:val="005846E7"/>
    <w:rsid w:val="005848F1"/>
    <w:rsid w:val="00584DC6"/>
    <w:rsid w:val="00584F08"/>
    <w:rsid w:val="00584FF8"/>
    <w:rsid w:val="0058533A"/>
    <w:rsid w:val="0058556C"/>
    <w:rsid w:val="005855A5"/>
    <w:rsid w:val="005855FE"/>
    <w:rsid w:val="00585778"/>
    <w:rsid w:val="005858EC"/>
    <w:rsid w:val="00585A0E"/>
    <w:rsid w:val="00585EE0"/>
    <w:rsid w:val="00586111"/>
    <w:rsid w:val="0058619C"/>
    <w:rsid w:val="0058647B"/>
    <w:rsid w:val="00586613"/>
    <w:rsid w:val="005866E3"/>
    <w:rsid w:val="005866FE"/>
    <w:rsid w:val="00586800"/>
    <w:rsid w:val="005869FE"/>
    <w:rsid w:val="00586C3C"/>
    <w:rsid w:val="00586EAC"/>
    <w:rsid w:val="005870D5"/>
    <w:rsid w:val="005870F1"/>
    <w:rsid w:val="005872FB"/>
    <w:rsid w:val="00587317"/>
    <w:rsid w:val="00587360"/>
    <w:rsid w:val="00587474"/>
    <w:rsid w:val="005874CB"/>
    <w:rsid w:val="005874F7"/>
    <w:rsid w:val="0058764D"/>
    <w:rsid w:val="00587683"/>
    <w:rsid w:val="0058771C"/>
    <w:rsid w:val="00587781"/>
    <w:rsid w:val="00587887"/>
    <w:rsid w:val="00587A41"/>
    <w:rsid w:val="00587C9D"/>
    <w:rsid w:val="00587EF7"/>
    <w:rsid w:val="0059007C"/>
    <w:rsid w:val="00590272"/>
    <w:rsid w:val="00590488"/>
    <w:rsid w:val="00590548"/>
    <w:rsid w:val="00590604"/>
    <w:rsid w:val="005906CE"/>
    <w:rsid w:val="005908BC"/>
    <w:rsid w:val="005909F8"/>
    <w:rsid w:val="00590A0B"/>
    <w:rsid w:val="00590B85"/>
    <w:rsid w:val="00590EE2"/>
    <w:rsid w:val="00591077"/>
    <w:rsid w:val="00591254"/>
    <w:rsid w:val="0059144F"/>
    <w:rsid w:val="00591504"/>
    <w:rsid w:val="00591518"/>
    <w:rsid w:val="0059166F"/>
    <w:rsid w:val="0059180A"/>
    <w:rsid w:val="005918ED"/>
    <w:rsid w:val="00591B84"/>
    <w:rsid w:val="00591C96"/>
    <w:rsid w:val="00591D15"/>
    <w:rsid w:val="00591EDF"/>
    <w:rsid w:val="00591FA9"/>
    <w:rsid w:val="00592456"/>
    <w:rsid w:val="0059246F"/>
    <w:rsid w:val="0059249A"/>
    <w:rsid w:val="005924CC"/>
    <w:rsid w:val="005927EB"/>
    <w:rsid w:val="005928D7"/>
    <w:rsid w:val="00592926"/>
    <w:rsid w:val="00592966"/>
    <w:rsid w:val="005929B4"/>
    <w:rsid w:val="00592F90"/>
    <w:rsid w:val="00592FA1"/>
    <w:rsid w:val="00592FD1"/>
    <w:rsid w:val="00593047"/>
    <w:rsid w:val="00593127"/>
    <w:rsid w:val="0059346C"/>
    <w:rsid w:val="005934EF"/>
    <w:rsid w:val="005935C0"/>
    <w:rsid w:val="00593653"/>
    <w:rsid w:val="00593900"/>
    <w:rsid w:val="00593A8A"/>
    <w:rsid w:val="00593BF3"/>
    <w:rsid w:val="00593C66"/>
    <w:rsid w:val="00593D03"/>
    <w:rsid w:val="00593D5F"/>
    <w:rsid w:val="00593D64"/>
    <w:rsid w:val="00594102"/>
    <w:rsid w:val="005941F5"/>
    <w:rsid w:val="005942C5"/>
    <w:rsid w:val="005943F8"/>
    <w:rsid w:val="00594531"/>
    <w:rsid w:val="00594815"/>
    <w:rsid w:val="005948AF"/>
    <w:rsid w:val="005949B9"/>
    <w:rsid w:val="005949CA"/>
    <w:rsid w:val="00594A9F"/>
    <w:rsid w:val="00594AF6"/>
    <w:rsid w:val="00594DDA"/>
    <w:rsid w:val="005951DA"/>
    <w:rsid w:val="00595481"/>
    <w:rsid w:val="005954B1"/>
    <w:rsid w:val="00595510"/>
    <w:rsid w:val="00595537"/>
    <w:rsid w:val="0059567C"/>
    <w:rsid w:val="0059594F"/>
    <w:rsid w:val="00595981"/>
    <w:rsid w:val="005959C0"/>
    <w:rsid w:val="00595B5D"/>
    <w:rsid w:val="00595B93"/>
    <w:rsid w:val="00595BB9"/>
    <w:rsid w:val="00595DE3"/>
    <w:rsid w:val="00595FE7"/>
    <w:rsid w:val="00596064"/>
    <w:rsid w:val="005961D5"/>
    <w:rsid w:val="00596237"/>
    <w:rsid w:val="005962C9"/>
    <w:rsid w:val="00596321"/>
    <w:rsid w:val="00596365"/>
    <w:rsid w:val="00596578"/>
    <w:rsid w:val="005965BD"/>
    <w:rsid w:val="00596B26"/>
    <w:rsid w:val="00596C41"/>
    <w:rsid w:val="00596C5C"/>
    <w:rsid w:val="00596CDB"/>
    <w:rsid w:val="00596E3D"/>
    <w:rsid w:val="00596F70"/>
    <w:rsid w:val="00597130"/>
    <w:rsid w:val="0059734E"/>
    <w:rsid w:val="0059739F"/>
    <w:rsid w:val="005975AB"/>
    <w:rsid w:val="005976F0"/>
    <w:rsid w:val="00597771"/>
    <w:rsid w:val="0059779B"/>
    <w:rsid w:val="005977C7"/>
    <w:rsid w:val="005978DF"/>
    <w:rsid w:val="005979A8"/>
    <w:rsid w:val="005979B4"/>
    <w:rsid w:val="00597A90"/>
    <w:rsid w:val="00597C38"/>
    <w:rsid w:val="00597D63"/>
    <w:rsid w:val="00597D72"/>
    <w:rsid w:val="005A0021"/>
    <w:rsid w:val="005A002C"/>
    <w:rsid w:val="005A021F"/>
    <w:rsid w:val="005A0265"/>
    <w:rsid w:val="005A02F7"/>
    <w:rsid w:val="005A0445"/>
    <w:rsid w:val="005A052E"/>
    <w:rsid w:val="005A0562"/>
    <w:rsid w:val="005A05AF"/>
    <w:rsid w:val="005A0845"/>
    <w:rsid w:val="005A08E5"/>
    <w:rsid w:val="005A095D"/>
    <w:rsid w:val="005A0A1C"/>
    <w:rsid w:val="005A0ACC"/>
    <w:rsid w:val="005A0BA2"/>
    <w:rsid w:val="005A0EDF"/>
    <w:rsid w:val="005A0F9F"/>
    <w:rsid w:val="005A12DC"/>
    <w:rsid w:val="005A12FA"/>
    <w:rsid w:val="005A131F"/>
    <w:rsid w:val="005A1447"/>
    <w:rsid w:val="005A14B5"/>
    <w:rsid w:val="005A15EF"/>
    <w:rsid w:val="005A19E7"/>
    <w:rsid w:val="005A1AE7"/>
    <w:rsid w:val="005A1B32"/>
    <w:rsid w:val="005A1CE1"/>
    <w:rsid w:val="005A1DFC"/>
    <w:rsid w:val="005A1F2C"/>
    <w:rsid w:val="005A1FA6"/>
    <w:rsid w:val="005A1FF6"/>
    <w:rsid w:val="005A22EA"/>
    <w:rsid w:val="005A2487"/>
    <w:rsid w:val="005A249A"/>
    <w:rsid w:val="005A25AE"/>
    <w:rsid w:val="005A26AB"/>
    <w:rsid w:val="005A27A8"/>
    <w:rsid w:val="005A27F9"/>
    <w:rsid w:val="005A292C"/>
    <w:rsid w:val="005A2C7F"/>
    <w:rsid w:val="005A3076"/>
    <w:rsid w:val="005A3594"/>
    <w:rsid w:val="005A39F8"/>
    <w:rsid w:val="005A3A0E"/>
    <w:rsid w:val="005A3B84"/>
    <w:rsid w:val="005A3E08"/>
    <w:rsid w:val="005A3E58"/>
    <w:rsid w:val="005A3E74"/>
    <w:rsid w:val="005A3F82"/>
    <w:rsid w:val="005A4072"/>
    <w:rsid w:val="005A40B8"/>
    <w:rsid w:val="005A41A9"/>
    <w:rsid w:val="005A42B6"/>
    <w:rsid w:val="005A439B"/>
    <w:rsid w:val="005A44D2"/>
    <w:rsid w:val="005A4569"/>
    <w:rsid w:val="005A456C"/>
    <w:rsid w:val="005A45F3"/>
    <w:rsid w:val="005A463A"/>
    <w:rsid w:val="005A4695"/>
    <w:rsid w:val="005A46EF"/>
    <w:rsid w:val="005A46FA"/>
    <w:rsid w:val="005A471F"/>
    <w:rsid w:val="005A4B29"/>
    <w:rsid w:val="005A4BB1"/>
    <w:rsid w:val="005A4C74"/>
    <w:rsid w:val="005A4D84"/>
    <w:rsid w:val="005A4E54"/>
    <w:rsid w:val="005A4F67"/>
    <w:rsid w:val="005A4F85"/>
    <w:rsid w:val="005A4FE3"/>
    <w:rsid w:val="005A502C"/>
    <w:rsid w:val="005A529F"/>
    <w:rsid w:val="005A5331"/>
    <w:rsid w:val="005A535E"/>
    <w:rsid w:val="005A5377"/>
    <w:rsid w:val="005A549A"/>
    <w:rsid w:val="005A554C"/>
    <w:rsid w:val="005A5559"/>
    <w:rsid w:val="005A560B"/>
    <w:rsid w:val="005A570D"/>
    <w:rsid w:val="005A5739"/>
    <w:rsid w:val="005A5807"/>
    <w:rsid w:val="005A5844"/>
    <w:rsid w:val="005A585D"/>
    <w:rsid w:val="005A5A55"/>
    <w:rsid w:val="005A5A8A"/>
    <w:rsid w:val="005A5BC1"/>
    <w:rsid w:val="005A5C6E"/>
    <w:rsid w:val="005A5DA9"/>
    <w:rsid w:val="005A62A5"/>
    <w:rsid w:val="005A64BE"/>
    <w:rsid w:val="005A655E"/>
    <w:rsid w:val="005A66F3"/>
    <w:rsid w:val="005A6854"/>
    <w:rsid w:val="005A6885"/>
    <w:rsid w:val="005A6905"/>
    <w:rsid w:val="005A6951"/>
    <w:rsid w:val="005A6B17"/>
    <w:rsid w:val="005A6B73"/>
    <w:rsid w:val="005A6B81"/>
    <w:rsid w:val="005A6DBC"/>
    <w:rsid w:val="005A6E8A"/>
    <w:rsid w:val="005A6F03"/>
    <w:rsid w:val="005A7135"/>
    <w:rsid w:val="005A7297"/>
    <w:rsid w:val="005A72C1"/>
    <w:rsid w:val="005A7428"/>
    <w:rsid w:val="005A7464"/>
    <w:rsid w:val="005A753E"/>
    <w:rsid w:val="005A7BF3"/>
    <w:rsid w:val="005A7C96"/>
    <w:rsid w:val="005A7E6A"/>
    <w:rsid w:val="005B0081"/>
    <w:rsid w:val="005B01F1"/>
    <w:rsid w:val="005B05C8"/>
    <w:rsid w:val="005B0653"/>
    <w:rsid w:val="005B0657"/>
    <w:rsid w:val="005B088B"/>
    <w:rsid w:val="005B08B3"/>
    <w:rsid w:val="005B0948"/>
    <w:rsid w:val="005B0E9F"/>
    <w:rsid w:val="005B0EA4"/>
    <w:rsid w:val="005B1067"/>
    <w:rsid w:val="005B1240"/>
    <w:rsid w:val="005B1279"/>
    <w:rsid w:val="005B13A8"/>
    <w:rsid w:val="005B1574"/>
    <w:rsid w:val="005B1593"/>
    <w:rsid w:val="005B15B2"/>
    <w:rsid w:val="005B165B"/>
    <w:rsid w:val="005B166E"/>
    <w:rsid w:val="005B1853"/>
    <w:rsid w:val="005B1B78"/>
    <w:rsid w:val="005B1C27"/>
    <w:rsid w:val="005B1CE8"/>
    <w:rsid w:val="005B1E1A"/>
    <w:rsid w:val="005B1F8B"/>
    <w:rsid w:val="005B1FF7"/>
    <w:rsid w:val="005B2294"/>
    <w:rsid w:val="005B2547"/>
    <w:rsid w:val="005B25E1"/>
    <w:rsid w:val="005B278C"/>
    <w:rsid w:val="005B297E"/>
    <w:rsid w:val="005B2C68"/>
    <w:rsid w:val="005B2C98"/>
    <w:rsid w:val="005B2CF0"/>
    <w:rsid w:val="005B2D8F"/>
    <w:rsid w:val="005B2DC8"/>
    <w:rsid w:val="005B2DCA"/>
    <w:rsid w:val="005B2F71"/>
    <w:rsid w:val="005B2FAF"/>
    <w:rsid w:val="005B2FCD"/>
    <w:rsid w:val="005B3354"/>
    <w:rsid w:val="005B3478"/>
    <w:rsid w:val="005B35D3"/>
    <w:rsid w:val="005B369B"/>
    <w:rsid w:val="005B36EC"/>
    <w:rsid w:val="005B37E1"/>
    <w:rsid w:val="005B3D11"/>
    <w:rsid w:val="005B3D1C"/>
    <w:rsid w:val="005B3D5F"/>
    <w:rsid w:val="005B3DD4"/>
    <w:rsid w:val="005B3F3B"/>
    <w:rsid w:val="005B3FB7"/>
    <w:rsid w:val="005B4092"/>
    <w:rsid w:val="005B4347"/>
    <w:rsid w:val="005B461B"/>
    <w:rsid w:val="005B4994"/>
    <w:rsid w:val="005B4B36"/>
    <w:rsid w:val="005B4B52"/>
    <w:rsid w:val="005B4CF8"/>
    <w:rsid w:val="005B523C"/>
    <w:rsid w:val="005B5431"/>
    <w:rsid w:val="005B573E"/>
    <w:rsid w:val="005B5755"/>
    <w:rsid w:val="005B58A6"/>
    <w:rsid w:val="005B58EC"/>
    <w:rsid w:val="005B5BB7"/>
    <w:rsid w:val="005B5DBC"/>
    <w:rsid w:val="005B5E4D"/>
    <w:rsid w:val="005B5F12"/>
    <w:rsid w:val="005B616D"/>
    <w:rsid w:val="005B6232"/>
    <w:rsid w:val="005B644B"/>
    <w:rsid w:val="005B6911"/>
    <w:rsid w:val="005B6963"/>
    <w:rsid w:val="005B6A5B"/>
    <w:rsid w:val="005B6BAF"/>
    <w:rsid w:val="005B6C6C"/>
    <w:rsid w:val="005B708E"/>
    <w:rsid w:val="005B751D"/>
    <w:rsid w:val="005B7669"/>
    <w:rsid w:val="005B76DB"/>
    <w:rsid w:val="005B7805"/>
    <w:rsid w:val="005B7912"/>
    <w:rsid w:val="005B7B04"/>
    <w:rsid w:val="005B7BD3"/>
    <w:rsid w:val="005B7CB8"/>
    <w:rsid w:val="005B7E4E"/>
    <w:rsid w:val="005C013C"/>
    <w:rsid w:val="005C0170"/>
    <w:rsid w:val="005C02DB"/>
    <w:rsid w:val="005C0401"/>
    <w:rsid w:val="005C0485"/>
    <w:rsid w:val="005C0542"/>
    <w:rsid w:val="005C0576"/>
    <w:rsid w:val="005C05DB"/>
    <w:rsid w:val="005C05E1"/>
    <w:rsid w:val="005C0793"/>
    <w:rsid w:val="005C0807"/>
    <w:rsid w:val="005C0825"/>
    <w:rsid w:val="005C0862"/>
    <w:rsid w:val="005C0955"/>
    <w:rsid w:val="005C09A4"/>
    <w:rsid w:val="005C09CF"/>
    <w:rsid w:val="005C0A7B"/>
    <w:rsid w:val="005C0BC9"/>
    <w:rsid w:val="005C0CD6"/>
    <w:rsid w:val="005C0D8E"/>
    <w:rsid w:val="005C0DF2"/>
    <w:rsid w:val="005C0DFB"/>
    <w:rsid w:val="005C0E52"/>
    <w:rsid w:val="005C0FE4"/>
    <w:rsid w:val="005C11CD"/>
    <w:rsid w:val="005C161A"/>
    <w:rsid w:val="005C16A3"/>
    <w:rsid w:val="005C1704"/>
    <w:rsid w:val="005C173B"/>
    <w:rsid w:val="005C18DF"/>
    <w:rsid w:val="005C1B45"/>
    <w:rsid w:val="005C1BA9"/>
    <w:rsid w:val="005C1BE5"/>
    <w:rsid w:val="005C1C1B"/>
    <w:rsid w:val="005C202C"/>
    <w:rsid w:val="005C20A1"/>
    <w:rsid w:val="005C23B9"/>
    <w:rsid w:val="005C23E2"/>
    <w:rsid w:val="005C25F1"/>
    <w:rsid w:val="005C2730"/>
    <w:rsid w:val="005C278A"/>
    <w:rsid w:val="005C2917"/>
    <w:rsid w:val="005C2A81"/>
    <w:rsid w:val="005C2ABA"/>
    <w:rsid w:val="005C2AF2"/>
    <w:rsid w:val="005C2B4A"/>
    <w:rsid w:val="005C2DB3"/>
    <w:rsid w:val="005C2EA7"/>
    <w:rsid w:val="005C2EAD"/>
    <w:rsid w:val="005C30A9"/>
    <w:rsid w:val="005C32CC"/>
    <w:rsid w:val="005C335E"/>
    <w:rsid w:val="005C346D"/>
    <w:rsid w:val="005C3643"/>
    <w:rsid w:val="005C38EE"/>
    <w:rsid w:val="005C3D18"/>
    <w:rsid w:val="005C3F2A"/>
    <w:rsid w:val="005C4023"/>
    <w:rsid w:val="005C41B5"/>
    <w:rsid w:val="005C41F1"/>
    <w:rsid w:val="005C4223"/>
    <w:rsid w:val="005C42CF"/>
    <w:rsid w:val="005C44A6"/>
    <w:rsid w:val="005C46A2"/>
    <w:rsid w:val="005C46D3"/>
    <w:rsid w:val="005C48F7"/>
    <w:rsid w:val="005C4A8C"/>
    <w:rsid w:val="005C4AB4"/>
    <w:rsid w:val="005C4AC1"/>
    <w:rsid w:val="005C4B96"/>
    <w:rsid w:val="005C4C2C"/>
    <w:rsid w:val="005C4C67"/>
    <w:rsid w:val="005C4D75"/>
    <w:rsid w:val="005C4EAD"/>
    <w:rsid w:val="005C4F83"/>
    <w:rsid w:val="005C507B"/>
    <w:rsid w:val="005C51B1"/>
    <w:rsid w:val="005C523E"/>
    <w:rsid w:val="005C525A"/>
    <w:rsid w:val="005C5686"/>
    <w:rsid w:val="005C56D3"/>
    <w:rsid w:val="005C5786"/>
    <w:rsid w:val="005C5857"/>
    <w:rsid w:val="005C5970"/>
    <w:rsid w:val="005C5D4D"/>
    <w:rsid w:val="005C5D56"/>
    <w:rsid w:val="005C6022"/>
    <w:rsid w:val="005C6044"/>
    <w:rsid w:val="005C60E8"/>
    <w:rsid w:val="005C625F"/>
    <w:rsid w:val="005C64C7"/>
    <w:rsid w:val="005C65AD"/>
    <w:rsid w:val="005C672B"/>
    <w:rsid w:val="005C6791"/>
    <w:rsid w:val="005C6831"/>
    <w:rsid w:val="005C6858"/>
    <w:rsid w:val="005C6A8B"/>
    <w:rsid w:val="005C6AB0"/>
    <w:rsid w:val="005C6B99"/>
    <w:rsid w:val="005C6E20"/>
    <w:rsid w:val="005C6FA0"/>
    <w:rsid w:val="005C704F"/>
    <w:rsid w:val="005C713F"/>
    <w:rsid w:val="005C7379"/>
    <w:rsid w:val="005C73BA"/>
    <w:rsid w:val="005C740A"/>
    <w:rsid w:val="005C7731"/>
    <w:rsid w:val="005C777E"/>
    <w:rsid w:val="005C78AA"/>
    <w:rsid w:val="005C7A8A"/>
    <w:rsid w:val="005C7B04"/>
    <w:rsid w:val="005C7D61"/>
    <w:rsid w:val="005C7D7D"/>
    <w:rsid w:val="005C7E7F"/>
    <w:rsid w:val="005C7F0A"/>
    <w:rsid w:val="005C7FB4"/>
    <w:rsid w:val="005D0044"/>
    <w:rsid w:val="005D00C0"/>
    <w:rsid w:val="005D021E"/>
    <w:rsid w:val="005D0261"/>
    <w:rsid w:val="005D03AC"/>
    <w:rsid w:val="005D0431"/>
    <w:rsid w:val="005D0563"/>
    <w:rsid w:val="005D06B3"/>
    <w:rsid w:val="005D07BC"/>
    <w:rsid w:val="005D0837"/>
    <w:rsid w:val="005D0926"/>
    <w:rsid w:val="005D0937"/>
    <w:rsid w:val="005D09B7"/>
    <w:rsid w:val="005D0A2E"/>
    <w:rsid w:val="005D0B75"/>
    <w:rsid w:val="005D0C5B"/>
    <w:rsid w:val="005D0DE7"/>
    <w:rsid w:val="005D0E26"/>
    <w:rsid w:val="005D0F17"/>
    <w:rsid w:val="005D1326"/>
    <w:rsid w:val="005D1696"/>
    <w:rsid w:val="005D16F7"/>
    <w:rsid w:val="005D1753"/>
    <w:rsid w:val="005D17B4"/>
    <w:rsid w:val="005D19FA"/>
    <w:rsid w:val="005D1B77"/>
    <w:rsid w:val="005D1CE5"/>
    <w:rsid w:val="005D1D01"/>
    <w:rsid w:val="005D1F3A"/>
    <w:rsid w:val="005D1F71"/>
    <w:rsid w:val="005D21D8"/>
    <w:rsid w:val="005D23BD"/>
    <w:rsid w:val="005D264E"/>
    <w:rsid w:val="005D2777"/>
    <w:rsid w:val="005D280E"/>
    <w:rsid w:val="005D2A8B"/>
    <w:rsid w:val="005D2B5D"/>
    <w:rsid w:val="005D2CC1"/>
    <w:rsid w:val="005D3157"/>
    <w:rsid w:val="005D32D2"/>
    <w:rsid w:val="005D32F9"/>
    <w:rsid w:val="005D36BF"/>
    <w:rsid w:val="005D3A05"/>
    <w:rsid w:val="005D3BE3"/>
    <w:rsid w:val="005D3BF5"/>
    <w:rsid w:val="005D3D1B"/>
    <w:rsid w:val="005D3D30"/>
    <w:rsid w:val="005D413B"/>
    <w:rsid w:val="005D413E"/>
    <w:rsid w:val="005D426E"/>
    <w:rsid w:val="005D4272"/>
    <w:rsid w:val="005D42DA"/>
    <w:rsid w:val="005D444E"/>
    <w:rsid w:val="005D44B8"/>
    <w:rsid w:val="005D45C1"/>
    <w:rsid w:val="005D47D8"/>
    <w:rsid w:val="005D4945"/>
    <w:rsid w:val="005D4A70"/>
    <w:rsid w:val="005D4B28"/>
    <w:rsid w:val="005D4B63"/>
    <w:rsid w:val="005D4B86"/>
    <w:rsid w:val="005D4CB2"/>
    <w:rsid w:val="005D4CEA"/>
    <w:rsid w:val="005D4E0C"/>
    <w:rsid w:val="005D4E5C"/>
    <w:rsid w:val="005D4EB8"/>
    <w:rsid w:val="005D4ED5"/>
    <w:rsid w:val="005D4EFB"/>
    <w:rsid w:val="005D51EE"/>
    <w:rsid w:val="005D5235"/>
    <w:rsid w:val="005D5264"/>
    <w:rsid w:val="005D5304"/>
    <w:rsid w:val="005D5395"/>
    <w:rsid w:val="005D53B6"/>
    <w:rsid w:val="005D54B1"/>
    <w:rsid w:val="005D578C"/>
    <w:rsid w:val="005D5805"/>
    <w:rsid w:val="005D5933"/>
    <w:rsid w:val="005D5C20"/>
    <w:rsid w:val="005D5F62"/>
    <w:rsid w:val="005D6016"/>
    <w:rsid w:val="005D606D"/>
    <w:rsid w:val="005D61AE"/>
    <w:rsid w:val="005D672F"/>
    <w:rsid w:val="005D68ED"/>
    <w:rsid w:val="005D6965"/>
    <w:rsid w:val="005D6BE6"/>
    <w:rsid w:val="005D70EF"/>
    <w:rsid w:val="005D7200"/>
    <w:rsid w:val="005D7226"/>
    <w:rsid w:val="005D73E9"/>
    <w:rsid w:val="005D7798"/>
    <w:rsid w:val="005D7A86"/>
    <w:rsid w:val="005D7D9A"/>
    <w:rsid w:val="005D7DD3"/>
    <w:rsid w:val="005E0156"/>
    <w:rsid w:val="005E0171"/>
    <w:rsid w:val="005E02DE"/>
    <w:rsid w:val="005E035F"/>
    <w:rsid w:val="005E04F6"/>
    <w:rsid w:val="005E0530"/>
    <w:rsid w:val="005E06E6"/>
    <w:rsid w:val="005E078E"/>
    <w:rsid w:val="005E098A"/>
    <w:rsid w:val="005E0A7F"/>
    <w:rsid w:val="005E0B90"/>
    <w:rsid w:val="005E0DCB"/>
    <w:rsid w:val="005E0E49"/>
    <w:rsid w:val="005E0F2A"/>
    <w:rsid w:val="005E0F64"/>
    <w:rsid w:val="005E1170"/>
    <w:rsid w:val="005E126E"/>
    <w:rsid w:val="005E129E"/>
    <w:rsid w:val="005E12A7"/>
    <w:rsid w:val="005E1362"/>
    <w:rsid w:val="005E1391"/>
    <w:rsid w:val="005E165E"/>
    <w:rsid w:val="005E16CB"/>
    <w:rsid w:val="005E1779"/>
    <w:rsid w:val="005E17FC"/>
    <w:rsid w:val="005E1AE6"/>
    <w:rsid w:val="005E1DF8"/>
    <w:rsid w:val="005E212A"/>
    <w:rsid w:val="005E22B8"/>
    <w:rsid w:val="005E2446"/>
    <w:rsid w:val="005E2457"/>
    <w:rsid w:val="005E247C"/>
    <w:rsid w:val="005E24AC"/>
    <w:rsid w:val="005E2522"/>
    <w:rsid w:val="005E254F"/>
    <w:rsid w:val="005E2616"/>
    <w:rsid w:val="005E27B9"/>
    <w:rsid w:val="005E27D6"/>
    <w:rsid w:val="005E27F5"/>
    <w:rsid w:val="005E28A2"/>
    <w:rsid w:val="005E2B44"/>
    <w:rsid w:val="005E2B6A"/>
    <w:rsid w:val="005E2BBC"/>
    <w:rsid w:val="005E2D39"/>
    <w:rsid w:val="005E2D6D"/>
    <w:rsid w:val="005E2DBE"/>
    <w:rsid w:val="005E2DBF"/>
    <w:rsid w:val="005E2DC3"/>
    <w:rsid w:val="005E2FEA"/>
    <w:rsid w:val="005E317F"/>
    <w:rsid w:val="005E3577"/>
    <w:rsid w:val="005E398A"/>
    <w:rsid w:val="005E3AE1"/>
    <w:rsid w:val="005E3BB0"/>
    <w:rsid w:val="005E3C36"/>
    <w:rsid w:val="005E3D3D"/>
    <w:rsid w:val="005E3D52"/>
    <w:rsid w:val="005E40AB"/>
    <w:rsid w:val="005E4181"/>
    <w:rsid w:val="005E41A2"/>
    <w:rsid w:val="005E4215"/>
    <w:rsid w:val="005E4288"/>
    <w:rsid w:val="005E45DA"/>
    <w:rsid w:val="005E489C"/>
    <w:rsid w:val="005E48C0"/>
    <w:rsid w:val="005E49B9"/>
    <w:rsid w:val="005E4A10"/>
    <w:rsid w:val="005E4CA0"/>
    <w:rsid w:val="005E4D2C"/>
    <w:rsid w:val="005E4DC5"/>
    <w:rsid w:val="005E4FD2"/>
    <w:rsid w:val="005E506C"/>
    <w:rsid w:val="005E526C"/>
    <w:rsid w:val="005E534A"/>
    <w:rsid w:val="005E534B"/>
    <w:rsid w:val="005E5491"/>
    <w:rsid w:val="005E54D3"/>
    <w:rsid w:val="005E55F3"/>
    <w:rsid w:val="005E5782"/>
    <w:rsid w:val="005E583E"/>
    <w:rsid w:val="005E58C6"/>
    <w:rsid w:val="005E5C07"/>
    <w:rsid w:val="005E5CFA"/>
    <w:rsid w:val="005E5DE6"/>
    <w:rsid w:val="005E5F9A"/>
    <w:rsid w:val="005E60A4"/>
    <w:rsid w:val="005E61B0"/>
    <w:rsid w:val="005E61D7"/>
    <w:rsid w:val="005E63F1"/>
    <w:rsid w:val="005E65ED"/>
    <w:rsid w:val="005E6692"/>
    <w:rsid w:val="005E66D1"/>
    <w:rsid w:val="005E6A1E"/>
    <w:rsid w:val="005E6CF2"/>
    <w:rsid w:val="005E6EF6"/>
    <w:rsid w:val="005E7229"/>
    <w:rsid w:val="005E738B"/>
    <w:rsid w:val="005E74E2"/>
    <w:rsid w:val="005E750F"/>
    <w:rsid w:val="005E75AC"/>
    <w:rsid w:val="005E77FC"/>
    <w:rsid w:val="005E789A"/>
    <w:rsid w:val="005E7996"/>
    <w:rsid w:val="005E7B88"/>
    <w:rsid w:val="005E7BA9"/>
    <w:rsid w:val="005E7DC7"/>
    <w:rsid w:val="005E7DDE"/>
    <w:rsid w:val="005E7ECF"/>
    <w:rsid w:val="005E7F1D"/>
    <w:rsid w:val="005E7F39"/>
    <w:rsid w:val="005EF970"/>
    <w:rsid w:val="005F003E"/>
    <w:rsid w:val="005F0095"/>
    <w:rsid w:val="005F0139"/>
    <w:rsid w:val="005F014A"/>
    <w:rsid w:val="005F02F0"/>
    <w:rsid w:val="005F0318"/>
    <w:rsid w:val="005F05D5"/>
    <w:rsid w:val="005F05FC"/>
    <w:rsid w:val="005F0892"/>
    <w:rsid w:val="005F0F66"/>
    <w:rsid w:val="005F1056"/>
    <w:rsid w:val="005F10BB"/>
    <w:rsid w:val="005F1329"/>
    <w:rsid w:val="005F13B6"/>
    <w:rsid w:val="005F1410"/>
    <w:rsid w:val="005F158C"/>
    <w:rsid w:val="005F1615"/>
    <w:rsid w:val="005F180B"/>
    <w:rsid w:val="005F1855"/>
    <w:rsid w:val="005F21EF"/>
    <w:rsid w:val="005F2271"/>
    <w:rsid w:val="005F265D"/>
    <w:rsid w:val="005F28C2"/>
    <w:rsid w:val="005F2C35"/>
    <w:rsid w:val="005F31DF"/>
    <w:rsid w:val="005F322E"/>
    <w:rsid w:val="005F3295"/>
    <w:rsid w:val="005F33C1"/>
    <w:rsid w:val="005F3875"/>
    <w:rsid w:val="005F394B"/>
    <w:rsid w:val="005F397F"/>
    <w:rsid w:val="005F398E"/>
    <w:rsid w:val="005F39A9"/>
    <w:rsid w:val="005F3B40"/>
    <w:rsid w:val="005F3B61"/>
    <w:rsid w:val="005F3C51"/>
    <w:rsid w:val="005F3D63"/>
    <w:rsid w:val="005F3E03"/>
    <w:rsid w:val="005F3E4B"/>
    <w:rsid w:val="005F4153"/>
    <w:rsid w:val="005F4193"/>
    <w:rsid w:val="005F4194"/>
    <w:rsid w:val="005F42C4"/>
    <w:rsid w:val="005F4448"/>
    <w:rsid w:val="005F4458"/>
    <w:rsid w:val="005F448C"/>
    <w:rsid w:val="005F4498"/>
    <w:rsid w:val="005F460E"/>
    <w:rsid w:val="005F4750"/>
    <w:rsid w:val="005F4AC0"/>
    <w:rsid w:val="005F4C32"/>
    <w:rsid w:val="005F4C4A"/>
    <w:rsid w:val="005F4FE0"/>
    <w:rsid w:val="005F4FE8"/>
    <w:rsid w:val="005F5346"/>
    <w:rsid w:val="005F54AD"/>
    <w:rsid w:val="005F55B0"/>
    <w:rsid w:val="005F56DF"/>
    <w:rsid w:val="005F57ED"/>
    <w:rsid w:val="005F59CB"/>
    <w:rsid w:val="005F5A32"/>
    <w:rsid w:val="005F5ACF"/>
    <w:rsid w:val="005F5AE3"/>
    <w:rsid w:val="005F5B90"/>
    <w:rsid w:val="005F5DA2"/>
    <w:rsid w:val="005F5E65"/>
    <w:rsid w:val="005F5F6E"/>
    <w:rsid w:val="005F601F"/>
    <w:rsid w:val="005F618D"/>
    <w:rsid w:val="005F626C"/>
    <w:rsid w:val="005F6990"/>
    <w:rsid w:val="005F6A69"/>
    <w:rsid w:val="005F6C98"/>
    <w:rsid w:val="005F6D6C"/>
    <w:rsid w:val="005F6D93"/>
    <w:rsid w:val="005F6DEB"/>
    <w:rsid w:val="005F6E9B"/>
    <w:rsid w:val="005F6EB8"/>
    <w:rsid w:val="005F72DB"/>
    <w:rsid w:val="005F74E8"/>
    <w:rsid w:val="005F7534"/>
    <w:rsid w:val="005F7559"/>
    <w:rsid w:val="005F75D2"/>
    <w:rsid w:val="005F763F"/>
    <w:rsid w:val="005F76BE"/>
    <w:rsid w:val="005F76E3"/>
    <w:rsid w:val="005F7754"/>
    <w:rsid w:val="005F78AF"/>
    <w:rsid w:val="005F78E7"/>
    <w:rsid w:val="005F7988"/>
    <w:rsid w:val="005F7A6A"/>
    <w:rsid w:val="005F7A8B"/>
    <w:rsid w:val="005F7CAC"/>
    <w:rsid w:val="005F7F02"/>
    <w:rsid w:val="005F7F4C"/>
    <w:rsid w:val="005F7FD1"/>
    <w:rsid w:val="0060001E"/>
    <w:rsid w:val="006000DE"/>
    <w:rsid w:val="0060039B"/>
    <w:rsid w:val="00600462"/>
    <w:rsid w:val="00600A95"/>
    <w:rsid w:val="00600BEB"/>
    <w:rsid w:val="00600C2C"/>
    <w:rsid w:val="00600C33"/>
    <w:rsid w:val="00600CB6"/>
    <w:rsid w:val="00600CC5"/>
    <w:rsid w:val="00600D59"/>
    <w:rsid w:val="00601053"/>
    <w:rsid w:val="0060122D"/>
    <w:rsid w:val="00601304"/>
    <w:rsid w:val="00601575"/>
    <w:rsid w:val="006015BE"/>
    <w:rsid w:val="006015F7"/>
    <w:rsid w:val="00601619"/>
    <w:rsid w:val="00601646"/>
    <w:rsid w:val="006017D9"/>
    <w:rsid w:val="0060192D"/>
    <w:rsid w:val="006019AA"/>
    <w:rsid w:val="006019CF"/>
    <w:rsid w:val="00601A18"/>
    <w:rsid w:val="00601AEC"/>
    <w:rsid w:val="00601AFF"/>
    <w:rsid w:val="00601C50"/>
    <w:rsid w:val="00601D25"/>
    <w:rsid w:val="00601E90"/>
    <w:rsid w:val="00601FC2"/>
    <w:rsid w:val="006020D8"/>
    <w:rsid w:val="006020EA"/>
    <w:rsid w:val="006020EF"/>
    <w:rsid w:val="006020F4"/>
    <w:rsid w:val="00602211"/>
    <w:rsid w:val="0060224F"/>
    <w:rsid w:val="006024D4"/>
    <w:rsid w:val="00602700"/>
    <w:rsid w:val="006027FA"/>
    <w:rsid w:val="0060298F"/>
    <w:rsid w:val="00602BD9"/>
    <w:rsid w:val="00602BE0"/>
    <w:rsid w:val="00602D59"/>
    <w:rsid w:val="00602DC0"/>
    <w:rsid w:val="00602FE7"/>
    <w:rsid w:val="006030EB"/>
    <w:rsid w:val="00603181"/>
    <w:rsid w:val="006031B0"/>
    <w:rsid w:val="0060336E"/>
    <w:rsid w:val="006033F2"/>
    <w:rsid w:val="006034B1"/>
    <w:rsid w:val="00603517"/>
    <w:rsid w:val="0060352E"/>
    <w:rsid w:val="00603646"/>
    <w:rsid w:val="0060374B"/>
    <w:rsid w:val="00603926"/>
    <w:rsid w:val="00603996"/>
    <w:rsid w:val="00603DE9"/>
    <w:rsid w:val="00603DF6"/>
    <w:rsid w:val="00603F96"/>
    <w:rsid w:val="0060420E"/>
    <w:rsid w:val="0060435B"/>
    <w:rsid w:val="0060472D"/>
    <w:rsid w:val="00604758"/>
    <w:rsid w:val="0060477D"/>
    <w:rsid w:val="00604A4D"/>
    <w:rsid w:val="00604AC4"/>
    <w:rsid w:val="00604B67"/>
    <w:rsid w:val="00604E2E"/>
    <w:rsid w:val="00604F7A"/>
    <w:rsid w:val="006054FC"/>
    <w:rsid w:val="006055F1"/>
    <w:rsid w:val="0060565E"/>
    <w:rsid w:val="006056A8"/>
    <w:rsid w:val="00605927"/>
    <w:rsid w:val="00605984"/>
    <w:rsid w:val="00606144"/>
    <w:rsid w:val="006061B3"/>
    <w:rsid w:val="006063EA"/>
    <w:rsid w:val="00606493"/>
    <w:rsid w:val="00606580"/>
    <w:rsid w:val="006071EC"/>
    <w:rsid w:val="006072CD"/>
    <w:rsid w:val="006072EA"/>
    <w:rsid w:val="00607444"/>
    <w:rsid w:val="00607467"/>
    <w:rsid w:val="0060776C"/>
    <w:rsid w:val="00607A00"/>
    <w:rsid w:val="00607A82"/>
    <w:rsid w:val="00607BAB"/>
    <w:rsid w:val="00607BE9"/>
    <w:rsid w:val="00607CA3"/>
    <w:rsid w:val="00607D50"/>
    <w:rsid w:val="00610099"/>
    <w:rsid w:val="006100D9"/>
    <w:rsid w:val="0061054D"/>
    <w:rsid w:val="006105E1"/>
    <w:rsid w:val="00610A90"/>
    <w:rsid w:val="00610BA2"/>
    <w:rsid w:val="00610C51"/>
    <w:rsid w:val="00610CAD"/>
    <w:rsid w:val="006111E3"/>
    <w:rsid w:val="0061127D"/>
    <w:rsid w:val="006113D7"/>
    <w:rsid w:val="00611466"/>
    <w:rsid w:val="006114B7"/>
    <w:rsid w:val="006115A4"/>
    <w:rsid w:val="00611712"/>
    <w:rsid w:val="006118BD"/>
    <w:rsid w:val="00611C88"/>
    <w:rsid w:val="00611FAF"/>
    <w:rsid w:val="006120BD"/>
    <w:rsid w:val="006123C7"/>
    <w:rsid w:val="006124A4"/>
    <w:rsid w:val="006124A9"/>
    <w:rsid w:val="006124DE"/>
    <w:rsid w:val="00612612"/>
    <w:rsid w:val="00612639"/>
    <w:rsid w:val="0061267D"/>
    <w:rsid w:val="006126F0"/>
    <w:rsid w:val="00612811"/>
    <w:rsid w:val="0061286B"/>
    <w:rsid w:val="00612905"/>
    <w:rsid w:val="00612960"/>
    <w:rsid w:val="006129E8"/>
    <w:rsid w:val="00612B86"/>
    <w:rsid w:val="00612E3B"/>
    <w:rsid w:val="00612FE5"/>
    <w:rsid w:val="0061311C"/>
    <w:rsid w:val="00613200"/>
    <w:rsid w:val="0061332B"/>
    <w:rsid w:val="006133F1"/>
    <w:rsid w:val="00613485"/>
    <w:rsid w:val="006134EB"/>
    <w:rsid w:val="0061354A"/>
    <w:rsid w:val="006136CA"/>
    <w:rsid w:val="006137B6"/>
    <w:rsid w:val="00613979"/>
    <w:rsid w:val="00613A1D"/>
    <w:rsid w:val="00613A3F"/>
    <w:rsid w:val="00613B4C"/>
    <w:rsid w:val="00613C4D"/>
    <w:rsid w:val="00613E9C"/>
    <w:rsid w:val="00614032"/>
    <w:rsid w:val="006140D6"/>
    <w:rsid w:val="00614580"/>
    <w:rsid w:val="006146A0"/>
    <w:rsid w:val="006146B4"/>
    <w:rsid w:val="00614935"/>
    <w:rsid w:val="00614A29"/>
    <w:rsid w:val="00614A8F"/>
    <w:rsid w:val="00614C03"/>
    <w:rsid w:val="00614C27"/>
    <w:rsid w:val="00614DE4"/>
    <w:rsid w:val="00615076"/>
    <w:rsid w:val="006151BC"/>
    <w:rsid w:val="00615406"/>
    <w:rsid w:val="00615424"/>
    <w:rsid w:val="00615561"/>
    <w:rsid w:val="00615644"/>
    <w:rsid w:val="00615909"/>
    <w:rsid w:val="00615D58"/>
    <w:rsid w:val="00615E55"/>
    <w:rsid w:val="00615E8F"/>
    <w:rsid w:val="00616078"/>
    <w:rsid w:val="006160C1"/>
    <w:rsid w:val="006161F9"/>
    <w:rsid w:val="006163B2"/>
    <w:rsid w:val="006163D0"/>
    <w:rsid w:val="00616DA6"/>
    <w:rsid w:val="00616DC8"/>
    <w:rsid w:val="00616EF1"/>
    <w:rsid w:val="00616F05"/>
    <w:rsid w:val="006172BA"/>
    <w:rsid w:val="006172BD"/>
    <w:rsid w:val="00617410"/>
    <w:rsid w:val="00617488"/>
    <w:rsid w:val="00617531"/>
    <w:rsid w:val="006178C6"/>
    <w:rsid w:val="006179A5"/>
    <w:rsid w:val="00617B2B"/>
    <w:rsid w:val="00617C05"/>
    <w:rsid w:val="00617C5F"/>
    <w:rsid w:val="00617CBC"/>
    <w:rsid w:val="00617E1D"/>
    <w:rsid w:val="00617EE4"/>
    <w:rsid w:val="00617FAE"/>
    <w:rsid w:val="00620281"/>
    <w:rsid w:val="00620335"/>
    <w:rsid w:val="0062040D"/>
    <w:rsid w:val="00620538"/>
    <w:rsid w:val="006205A5"/>
    <w:rsid w:val="00620A4F"/>
    <w:rsid w:val="00620B4D"/>
    <w:rsid w:val="00620DE2"/>
    <w:rsid w:val="006212A2"/>
    <w:rsid w:val="006213A5"/>
    <w:rsid w:val="00621405"/>
    <w:rsid w:val="006214C6"/>
    <w:rsid w:val="006216DB"/>
    <w:rsid w:val="00621B06"/>
    <w:rsid w:val="00621E5B"/>
    <w:rsid w:val="00621F11"/>
    <w:rsid w:val="00621F16"/>
    <w:rsid w:val="00621FCA"/>
    <w:rsid w:val="00622004"/>
    <w:rsid w:val="00622148"/>
    <w:rsid w:val="0062225A"/>
    <w:rsid w:val="006222A4"/>
    <w:rsid w:val="00622319"/>
    <w:rsid w:val="00622345"/>
    <w:rsid w:val="0062237C"/>
    <w:rsid w:val="0062249A"/>
    <w:rsid w:val="0062249C"/>
    <w:rsid w:val="006224E4"/>
    <w:rsid w:val="006225E1"/>
    <w:rsid w:val="00622695"/>
    <w:rsid w:val="006228B5"/>
    <w:rsid w:val="00622B27"/>
    <w:rsid w:val="00622CCB"/>
    <w:rsid w:val="00622D34"/>
    <w:rsid w:val="00622E8D"/>
    <w:rsid w:val="00622FFF"/>
    <w:rsid w:val="006233BB"/>
    <w:rsid w:val="00623455"/>
    <w:rsid w:val="00623590"/>
    <w:rsid w:val="00623880"/>
    <w:rsid w:val="00623ADD"/>
    <w:rsid w:val="00623C75"/>
    <w:rsid w:val="00623CC4"/>
    <w:rsid w:val="00623EA3"/>
    <w:rsid w:val="00623FEE"/>
    <w:rsid w:val="0062401D"/>
    <w:rsid w:val="00624194"/>
    <w:rsid w:val="0062430A"/>
    <w:rsid w:val="006243C0"/>
    <w:rsid w:val="00624511"/>
    <w:rsid w:val="006245EA"/>
    <w:rsid w:val="00624976"/>
    <w:rsid w:val="006249AE"/>
    <w:rsid w:val="00624A59"/>
    <w:rsid w:val="00624CE3"/>
    <w:rsid w:val="00624F13"/>
    <w:rsid w:val="00625038"/>
    <w:rsid w:val="0062530A"/>
    <w:rsid w:val="0062536C"/>
    <w:rsid w:val="00625379"/>
    <w:rsid w:val="00625494"/>
    <w:rsid w:val="00625577"/>
    <w:rsid w:val="006255B9"/>
    <w:rsid w:val="006255F2"/>
    <w:rsid w:val="00625600"/>
    <w:rsid w:val="006256C3"/>
    <w:rsid w:val="00625733"/>
    <w:rsid w:val="00625764"/>
    <w:rsid w:val="0062597B"/>
    <w:rsid w:val="00625E49"/>
    <w:rsid w:val="0062605F"/>
    <w:rsid w:val="0062615B"/>
    <w:rsid w:val="00626278"/>
    <w:rsid w:val="006263B1"/>
    <w:rsid w:val="006268C3"/>
    <w:rsid w:val="00626925"/>
    <w:rsid w:val="0062714C"/>
    <w:rsid w:val="00627196"/>
    <w:rsid w:val="006273C8"/>
    <w:rsid w:val="006273DD"/>
    <w:rsid w:val="006273DE"/>
    <w:rsid w:val="006274BC"/>
    <w:rsid w:val="006275B3"/>
    <w:rsid w:val="006275F1"/>
    <w:rsid w:val="006276B4"/>
    <w:rsid w:val="0062773C"/>
    <w:rsid w:val="006277F9"/>
    <w:rsid w:val="0062782C"/>
    <w:rsid w:val="00627C04"/>
    <w:rsid w:val="00627E48"/>
    <w:rsid w:val="00630099"/>
    <w:rsid w:val="0063009B"/>
    <w:rsid w:val="0063014D"/>
    <w:rsid w:val="006301D4"/>
    <w:rsid w:val="006301D6"/>
    <w:rsid w:val="00630259"/>
    <w:rsid w:val="0063027D"/>
    <w:rsid w:val="00630420"/>
    <w:rsid w:val="00630500"/>
    <w:rsid w:val="0063054E"/>
    <w:rsid w:val="00630610"/>
    <w:rsid w:val="0063063B"/>
    <w:rsid w:val="00630A87"/>
    <w:rsid w:val="00630A8F"/>
    <w:rsid w:val="00630B31"/>
    <w:rsid w:val="00630B3C"/>
    <w:rsid w:val="00630E4D"/>
    <w:rsid w:val="00630F12"/>
    <w:rsid w:val="00630FCA"/>
    <w:rsid w:val="0063105D"/>
    <w:rsid w:val="0063116C"/>
    <w:rsid w:val="0063124E"/>
    <w:rsid w:val="00631266"/>
    <w:rsid w:val="006312C8"/>
    <w:rsid w:val="00631329"/>
    <w:rsid w:val="00631363"/>
    <w:rsid w:val="006316F4"/>
    <w:rsid w:val="00631876"/>
    <w:rsid w:val="00631893"/>
    <w:rsid w:val="00631C3B"/>
    <w:rsid w:val="0063218E"/>
    <w:rsid w:val="006322D0"/>
    <w:rsid w:val="00632402"/>
    <w:rsid w:val="00632531"/>
    <w:rsid w:val="00632637"/>
    <w:rsid w:val="006327EA"/>
    <w:rsid w:val="00632899"/>
    <w:rsid w:val="00632938"/>
    <w:rsid w:val="00632A31"/>
    <w:rsid w:val="00632E8B"/>
    <w:rsid w:val="00633131"/>
    <w:rsid w:val="00633330"/>
    <w:rsid w:val="006333CB"/>
    <w:rsid w:val="006333F1"/>
    <w:rsid w:val="006334C4"/>
    <w:rsid w:val="006335DE"/>
    <w:rsid w:val="006339FE"/>
    <w:rsid w:val="00633B80"/>
    <w:rsid w:val="00633D9C"/>
    <w:rsid w:val="00633E2F"/>
    <w:rsid w:val="00633EFC"/>
    <w:rsid w:val="00634170"/>
    <w:rsid w:val="006342B8"/>
    <w:rsid w:val="00634625"/>
    <w:rsid w:val="0063480F"/>
    <w:rsid w:val="0063490A"/>
    <w:rsid w:val="0063496D"/>
    <w:rsid w:val="006349F1"/>
    <w:rsid w:val="00634BC6"/>
    <w:rsid w:val="00634CD6"/>
    <w:rsid w:val="00634D5A"/>
    <w:rsid w:val="00634D64"/>
    <w:rsid w:val="00634EBE"/>
    <w:rsid w:val="00634FFF"/>
    <w:rsid w:val="0063505C"/>
    <w:rsid w:val="006350D8"/>
    <w:rsid w:val="006354A9"/>
    <w:rsid w:val="006354B8"/>
    <w:rsid w:val="006355AA"/>
    <w:rsid w:val="0063563C"/>
    <w:rsid w:val="006357F2"/>
    <w:rsid w:val="00635B36"/>
    <w:rsid w:val="00635D60"/>
    <w:rsid w:val="00635DCB"/>
    <w:rsid w:val="00635E09"/>
    <w:rsid w:val="00635E50"/>
    <w:rsid w:val="00635FFE"/>
    <w:rsid w:val="00636105"/>
    <w:rsid w:val="006362A6"/>
    <w:rsid w:val="00636475"/>
    <w:rsid w:val="006365AF"/>
    <w:rsid w:val="00636657"/>
    <w:rsid w:val="006366E2"/>
    <w:rsid w:val="0063680F"/>
    <w:rsid w:val="00636838"/>
    <w:rsid w:val="006368D9"/>
    <w:rsid w:val="006368EE"/>
    <w:rsid w:val="00636942"/>
    <w:rsid w:val="00636C2F"/>
    <w:rsid w:val="00636C7F"/>
    <w:rsid w:val="00636DA9"/>
    <w:rsid w:val="00636F78"/>
    <w:rsid w:val="00636FDD"/>
    <w:rsid w:val="0063715D"/>
    <w:rsid w:val="006371C2"/>
    <w:rsid w:val="0063723C"/>
    <w:rsid w:val="006372F8"/>
    <w:rsid w:val="006372FE"/>
    <w:rsid w:val="0063730D"/>
    <w:rsid w:val="00637351"/>
    <w:rsid w:val="00637378"/>
    <w:rsid w:val="00637644"/>
    <w:rsid w:val="00637A73"/>
    <w:rsid w:val="00637B89"/>
    <w:rsid w:val="00637CB6"/>
    <w:rsid w:val="00637D46"/>
    <w:rsid w:val="00637F4D"/>
    <w:rsid w:val="0064046C"/>
    <w:rsid w:val="006404F4"/>
    <w:rsid w:val="006406BE"/>
    <w:rsid w:val="006408E1"/>
    <w:rsid w:val="006409F7"/>
    <w:rsid w:val="00640AF3"/>
    <w:rsid w:val="00640C8C"/>
    <w:rsid w:val="00640DE9"/>
    <w:rsid w:val="00640F31"/>
    <w:rsid w:val="00640F8D"/>
    <w:rsid w:val="00640FAE"/>
    <w:rsid w:val="00641017"/>
    <w:rsid w:val="0064132C"/>
    <w:rsid w:val="00641379"/>
    <w:rsid w:val="006415F2"/>
    <w:rsid w:val="00641654"/>
    <w:rsid w:val="00641733"/>
    <w:rsid w:val="00641846"/>
    <w:rsid w:val="006419C0"/>
    <w:rsid w:val="00641C1B"/>
    <w:rsid w:val="0064204B"/>
    <w:rsid w:val="0064218D"/>
    <w:rsid w:val="006421BF"/>
    <w:rsid w:val="00642219"/>
    <w:rsid w:val="0064254C"/>
    <w:rsid w:val="006425C2"/>
    <w:rsid w:val="00642686"/>
    <w:rsid w:val="0064280C"/>
    <w:rsid w:val="0064297C"/>
    <w:rsid w:val="00642A7F"/>
    <w:rsid w:val="00642F38"/>
    <w:rsid w:val="00642FB2"/>
    <w:rsid w:val="006431EC"/>
    <w:rsid w:val="006433F2"/>
    <w:rsid w:val="006433FB"/>
    <w:rsid w:val="006435F1"/>
    <w:rsid w:val="006436AF"/>
    <w:rsid w:val="00643753"/>
    <w:rsid w:val="00643760"/>
    <w:rsid w:val="006438B4"/>
    <w:rsid w:val="006439DB"/>
    <w:rsid w:val="00643B48"/>
    <w:rsid w:val="00643CC1"/>
    <w:rsid w:val="00643E50"/>
    <w:rsid w:val="00644151"/>
    <w:rsid w:val="0064421A"/>
    <w:rsid w:val="00644264"/>
    <w:rsid w:val="0064433C"/>
    <w:rsid w:val="0064458A"/>
    <w:rsid w:val="006445A3"/>
    <w:rsid w:val="006445FD"/>
    <w:rsid w:val="00644679"/>
    <w:rsid w:val="006447A4"/>
    <w:rsid w:val="006448C6"/>
    <w:rsid w:val="006448D0"/>
    <w:rsid w:val="00644A04"/>
    <w:rsid w:val="00644A62"/>
    <w:rsid w:val="00644BBB"/>
    <w:rsid w:val="00644E32"/>
    <w:rsid w:val="00644F35"/>
    <w:rsid w:val="006452CD"/>
    <w:rsid w:val="00645301"/>
    <w:rsid w:val="0064539A"/>
    <w:rsid w:val="00645483"/>
    <w:rsid w:val="006455DD"/>
    <w:rsid w:val="00645939"/>
    <w:rsid w:val="00645B9B"/>
    <w:rsid w:val="00645BC0"/>
    <w:rsid w:val="00645CA2"/>
    <w:rsid w:val="00645ECD"/>
    <w:rsid w:val="00645F5A"/>
    <w:rsid w:val="00645F65"/>
    <w:rsid w:val="0064606C"/>
    <w:rsid w:val="006461A4"/>
    <w:rsid w:val="0064620A"/>
    <w:rsid w:val="00646284"/>
    <w:rsid w:val="006462E9"/>
    <w:rsid w:val="00646483"/>
    <w:rsid w:val="00646502"/>
    <w:rsid w:val="0064656F"/>
    <w:rsid w:val="00646619"/>
    <w:rsid w:val="00646641"/>
    <w:rsid w:val="006467DB"/>
    <w:rsid w:val="00646911"/>
    <w:rsid w:val="00646975"/>
    <w:rsid w:val="00646B59"/>
    <w:rsid w:val="00646D8B"/>
    <w:rsid w:val="00646DB1"/>
    <w:rsid w:val="00646DCC"/>
    <w:rsid w:val="00646FDC"/>
    <w:rsid w:val="00647107"/>
    <w:rsid w:val="006472EA"/>
    <w:rsid w:val="0064734F"/>
    <w:rsid w:val="006474FD"/>
    <w:rsid w:val="0064750C"/>
    <w:rsid w:val="00647515"/>
    <w:rsid w:val="006475AF"/>
    <w:rsid w:val="0064774D"/>
    <w:rsid w:val="0064776C"/>
    <w:rsid w:val="00647806"/>
    <w:rsid w:val="00647A3A"/>
    <w:rsid w:val="00647A56"/>
    <w:rsid w:val="00647B89"/>
    <w:rsid w:val="00647BDF"/>
    <w:rsid w:val="00647C69"/>
    <w:rsid w:val="00647D17"/>
    <w:rsid w:val="00647DE4"/>
    <w:rsid w:val="006504F6"/>
    <w:rsid w:val="0065050C"/>
    <w:rsid w:val="006506FB"/>
    <w:rsid w:val="00650759"/>
    <w:rsid w:val="0065094D"/>
    <w:rsid w:val="00650BF1"/>
    <w:rsid w:val="00650C62"/>
    <w:rsid w:val="00650C86"/>
    <w:rsid w:val="00650CD5"/>
    <w:rsid w:val="00650D55"/>
    <w:rsid w:val="00650E05"/>
    <w:rsid w:val="00650FE3"/>
    <w:rsid w:val="00650FF6"/>
    <w:rsid w:val="0065116D"/>
    <w:rsid w:val="006511C6"/>
    <w:rsid w:val="0065122A"/>
    <w:rsid w:val="00651315"/>
    <w:rsid w:val="00651579"/>
    <w:rsid w:val="006516C6"/>
    <w:rsid w:val="00651853"/>
    <w:rsid w:val="00651867"/>
    <w:rsid w:val="006519EA"/>
    <w:rsid w:val="00651DDD"/>
    <w:rsid w:val="00651F3F"/>
    <w:rsid w:val="00651FB4"/>
    <w:rsid w:val="00652120"/>
    <w:rsid w:val="0065226E"/>
    <w:rsid w:val="0065229A"/>
    <w:rsid w:val="0065246E"/>
    <w:rsid w:val="006525F4"/>
    <w:rsid w:val="00652649"/>
    <w:rsid w:val="00652901"/>
    <w:rsid w:val="00652AD8"/>
    <w:rsid w:val="00652BE8"/>
    <w:rsid w:val="00652C86"/>
    <w:rsid w:val="00652FA8"/>
    <w:rsid w:val="00653277"/>
    <w:rsid w:val="006532F7"/>
    <w:rsid w:val="0065346C"/>
    <w:rsid w:val="00653542"/>
    <w:rsid w:val="00653598"/>
    <w:rsid w:val="0065363A"/>
    <w:rsid w:val="00653713"/>
    <w:rsid w:val="00653794"/>
    <w:rsid w:val="00653BB1"/>
    <w:rsid w:val="00653F3A"/>
    <w:rsid w:val="00653F50"/>
    <w:rsid w:val="0065405D"/>
    <w:rsid w:val="00654228"/>
    <w:rsid w:val="006544BC"/>
    <w:rsid w:val="00654501"/>
    <w:rsid w:val="0065456D"/>
    <w:rsid w:val="006545AE"/>
    <w:rsid w:val="00654624"/>
    <w:rsid w:val="00654781"/>
    <w:rsid w:val="0065482A"/>
    <w:rsid w:val="006548A4"/>
    <w:rsid w:val="0065493E"/>
    <w:rsid w:val="00654A90"/>
    <w:rsid w:val="00654C0F"/>
    <w:rsid w:val="00654D6E"/>
    <w:rsid w:val="0065507B"/>
    <w:rsid w:val="00655136"/>
    <w:rsid w:val="00655159"/>
    <w:rsid w:val="006552C8"/>
    <w:rsid w:val="00655718"/>
    <w:rsid w:val="0065574D"/>
    <w:rsid w:val="006558F6"/>
    <w:rsid w:val="00655A77"/>
    <w:rsid w:val="00655AF9"/>
    <w:rsid w:val="00655BB2"/>
    <w:rsid w:val="00655C1A"/>
    <w:rsid w:val="00655C4F"/>
    <w:rsid w:val="00655CAD"/>
    <w:rsid w:val="00655D16"/>
    <w:rsid w:val="00655D46"/>
    <w:rsid w:val="00655D5E"/>
    <w:rsid w:val="00655E31"/>
    <w:rsid w:val="0065617B"/>
    <w:rsid w:val="00656198"/>
    <w:rsid w:val="006563C6"/>
    <w:rsid w:val="00656894"/>
    <w:rsid w:val="00656D76"/>
    <w:rsid w:val="00656DF8"/>
    <w:rsid w:val="00656F3A"/>
    <w:rsid w:val="0065714C"/>
    <w:rsid w:val="00657169"/>
    <w:rsid w:val="00657894"/>
    <w:rsid w:val="00657921"/>
    <w:rsid w:val="00657A5D"/>
    <w:rsid w:val="00657B11"/>
    <w:rsid w:val="00657C51"/>
    <w:rsid w:val="00657E03"/>
    <w:rsid w:val="00657E73"/>
    <w:rsid w:val="00657E80"/>
    <w:rsid w:val="00657E81"/>
    <w:rsid w:val="00657EAD"/>
    <w:rsid w:val="006608CC"/>
    <w:rsid w:val="006608D4"/>
    <w:rsid w:val="00660967"/>
    <w:rsid w:val="00660F5B"/>
    <w:rsid w:val="00660FAA"/>
    <w:rsid w:val="00661154"/>
    <w:rsid w:val="00661232"/>
    <w:rsid w:val="00661271"/>
    <w:rsid w:val="006612F4"/>
    <w:rsid w:val="006612F8"/>
    <w:rsid w:val="00661515"/>
    <w:rsid w:val="00661623"/>
    <w:rsid w:val="0066192A"/>
    <w:rsid w:val="00661C2E"/>
    <w:rsid w:val="00661EE8"/>
    <w:rsid w:val="00662191"/>
    <w:rsid w:val="006622C0"/>
    <w:rsid w:val="00662AAF"/>
    <w:rsid w:val="00662BA9"/>
    <w:rsid w:val="00662BD1"/>
    <w:rsid w:val="00662CB4"/>
    <w:rsid w:val="00662DD8"/>
    <w:rsid w:val="00662F9A"/>
    <w:rsid w:val="006630C4"/>
    <w:rsid w:val="006630E9"/>
    <w:rsid w:val="00663844"/>
    <w:rsid w:val="006638A7"/>
    <w:rsid w:val="00663B30"/>
    <w:rsid w:val="00663B56"/>
    <w:rsid w:val="00663D5C"/>
    <w:rsid w:val="00663F6F"/>
    <w:rsid w:val="006640C1"/>
    <w:rsid w:val="00664145"/>
    <w:rsid w:val="00664236"/>
    <w:rsid w:val="00664284"/>
    <w:rsid w:val="0066429B"/>
    <w:rsid w:val="0066432D"/>
    <w:rsid w:val="006643D6"/>
    <w:rsid w:val="006643E5"/>
    <w:rsid w:val="006646A8"/>
    <w:rsid w:val="0066472F"/>
    <w:rsid w:val="0066474F"/>
    <w:rsid w:val="0066479A"/>
    <w:rsid w:val="006647E5"/>
    <w:rsid w:val="0066483B"/>
    <w:rsid w:val="006648AD"/>
    <w:rsid w:val="00664A42"/>
    <w:rsid w:val="00664A43"/>
    <w:rsid w:val="0066508E"/>
    <w:rsid w:val="006650E1"/>
    <w:rsid w:val="006651F2"/>
    <w:rsid w:val="00665298"/>
    <w:rsid w:val="0066535F"/>
    <w:rsid w:val="00665524"/>
    <w:rsid w:val="006658AD"/>
    <w:rsid w:val="00665C18"/>
    <w:rsid w:val="00665DA4"/>
    <w:rsid w:val="0066601E"/>
    <w:rsid w:val="00666177"/>
    <w:rsid w:val="00666339"/>
    <w:rsid w:val="006667AE"/>
    <w:rsid w:val="00666901"/>
    <w:rsid w:val="00666B0F"/>
    <w:rsid w:val="00666B48"/>
    <w:rsid w:val="00666B63"/>
    <w:rsid w:val="00666B8A"/>
    <w:rsid w:val="00666C03"/>
    <w:rsid w:val="0066713F"/>
    <w:rsid w:val="00667173"/>
    <w:rsid w:val="00667330"/>
    <w:rsid w:val="00667789"/>
    <w:rsid w:val="00667953"/>
    <w:rsid w:val="00667C02"/>
    <w:rsid w:val="00667DCD"/>
    <w:rsid w:val="006701DD"/>
    <w:rsid w:val="0067028B"/>
    <w:rsid w:val="00670311"/>
    <w:rsid w:val="00670415"/>
    <w:rsid w:val="00670442"/>
    <w:rsid w:val="00670609"/>
    <w:rsid w:val="0067064D"/>
    <w:rsid w:val="006706C9"/>
    <w:rsid w:val="00670721"/>
    <w:rsid w:val="0067073C"/>
    <w:rsid w:val="00670910"/>
    <w:rsid w:val="00670978"/>
    <w:rsid w:val="00670ABD"/>
    <w:rsid w:val="00670C36"/>
    <w:rsid w:val="00670C58"/>
    <w:rsid w:val="00670CC3"/>
    <w:rsid w:val="00670DEB"/>
    <w:rsid w:val="00670ECC"/>
    <w:rsid w:val="00670F96"/>
    <w:rsid w:val="00671385"/>
    <w:rsid w:val="0067161F"/>
    <w:rsid w:val="0067166F"/>
    <w:rsid w:val="006716B5"/>
    <w:rsid w:val="006716CD"/>
    <w:rsid w:val="006718FF"/>
    <w:rsid w:val="006719E4"/>
    <w:rsid w:val="00671AD6"/>
    <w:rsid w:val="00671C9A"/>
    <w:rsid w:val="00671E28"/>
    <w:rsid w:val="00671F88"/>
    <w:rsid w:val="006720ED"/>
    <w:rsid w:val="0067248B"/>
    <w:rsid w:val="00672623"/>
    <w:rsid w:val="0067272E"/>
    <w:rsid w:val="006727CA"/>
    <w:rsid w:val="0067282F"/>
    <w:rsid w:val="00672A1F"/>
    <w:rsid w:val="00672C78"/>
    <w:rsid w:val="00672DA1"/>
    <w:rsid w:val="00672EFA"/>
    <w:rsid w:val="00672EFF"/>
    <w:rsid w:val="00672F6B"/>
    <w:rsid w:val="00673050"/>
    <w:rsid w:val="00673213"/>
    <w:rsid w:val="006734E1"/>
    <w:rsid w:val="0067373A"/>
    <w:rsid w:val="00673747"/>
    <w:rsid w:val="006738B7"/>
    <w:rsid w:val="00673CE3"/>
    <w:rsid w:val="00673D3C"/>
    <w:rsid w:val="00673E85"/>
    <w:rsid w:val="00673F6A"/>
    <w:rsid w:val="00673F85"/>
    <w:rsid w:val="00674004"/>
    <w:rsid w:val="0067409E"/>
    <w:rsid w:val="006741AF"/>
    <w:rsid w:val="006741B7"/>
    <w:rsid w:val="00674238"/>
    <w:rsid w:val="0067438D"/>
    <w:rsid w:val="006744C7"/>
    <w:rsid w:val="00674509"/>
    <w:rsid w:val="0067459B"/>
    <w:rsid w:val="006745A8"/>
    <w:rsid w:val="0067479E"/>
    <w:rsid w:val="006747C2"/>
    <w:rsid w:val="00674840"/>
    <w:rsid w:val="00674B52"/>
    <w:rsid w:val="00674BBA"/>
    <w:rsid w:val="00674BE0"/>
    <w:rsid w:val="00674C0D"/>
    <w:rsid w:val="00674C20"/>
    <w:rsid w:val="00674C8B"/>
    <w:rsid w:val="00674CAB"/>
    <w:rsid w:val="00674CEA"/>
    <w:rsid w:val="006750C7"/>
    <w:rsid w:val="00675599"/>
    <w:rsid w:val="006757DC"/>
    <w:rsid w:val="0067596E"/>
    <w:rsid w:val="00675987"/>
    <w:rsid w:val="00675ACD"/>
    <w:rsid w:val="00675C54"/>
    <w:rsid w:val="00675CB5"/>
    <w:rsid w:val="006760CE"/>
    <w:rsid w:val="00676199"/>
    <w:rsid w:val="00676444"/>
    <w:rsid w:val="00676493"/>
    <w:rsid w:val="00676695"/>
    <w:rsid w:val="00676699"/>
    <w:rsid w:val="00676726"/>
    <w:rsid w:val="006767AE"/>
    <w:rsid w:val="00676890"/>
    <w:rsid w:val="0067698E"/>
    <w:rsid w:val="00676A95"/>
    <w:rsid w:val="00676B0F"/>
    <w:rsid w:val="00676ED5"/>
    <w:rsid w:val="00676F98"/>
    <w:rsid w:val="006770F3"/>
    <w:rsid w:val="006772BA"/>
    <w:rsid w:val="006773B8"/>
    <w:rsid w:val="00677428"/>
    <w:rsid w:val="006774FF"/>
    <w:rsid w:val="0067770C"/>
    <w:rsid w:val="00677718"/>
    <w:rsid w:val="006777A1"/>
    <w:rsid w:val="00677823"/>
    <w:rsid w:val="00677B3C"/>
    <w:rsid w:val="00677BF1"/>
    <w:rsid w:val="00677E13"/>
    <w:rsid w:val="00677ED1"/>
    <w:rsid w:val="00677FA1"/>
    <w:rsid w:val="00677FDE"/>
    <w:rsid w:val="0068012F"/>
    <w:rsid w:val="006801C5"/>
    <w:rsid w:val="006802EF"/>
    <w:rsid w:val="0068038C"/>
    <w:rsid w:val="006804F0"/>
    <w:rsid w:val="00680587"/>
    <w:rsid w:val="0068066A"/>
    <w:rsid w:val="0068069B"/>
    <w:rsid w:val="006806DE"/>
    <w:rsid w:val="00680712"/>
    <w:rsid w:val="00680C92"/>
    <w:rsid w:val="00680CCA"/>
    <w:rsid w:val="00680DEF"/>
    <w:rsid w:val="00680F42"/>
    <w:rsid w:val="0068112B"/>
    <w:rsid w:val="00681151"/>
    <w:rsid w:val="00681430"/>
    <w:rsid w:val="00681477"/>
    <w:rsid w:val="00681611"/>
    <w:rsid w:val="00681CCF"/>
    <w:rsid w:val="00681E0F"/>
    <w:rsid w:val="00681E30"/>
    <w:rsid w:val="006822A6"/>
    <w:rsid w:val="0068232F"/>
    <w:rsid w:val="006828D3"/>
    <w:rsid w:val="00682B17"/>
    <w:rsid w:val="00682B6D"/>
    <w:rsid w:val="00682BB2"/>
    <w:rsid w:val="00682BF9"/>
    <w:rsid w:val="00682CE2"/>
    <w:rsid w:val="00682EC5"/>
    <w:rsid w:val="00682ECE"/>
    <w:rsid w:val="00682FE9"/>
    <w:rsid w:val="006831A4"/>
    <w:rsid w:val="0068330E"/>
    <w:rsid w:val="006834B5"/>
    <w:rsid w:val="006834DD"/>
    <w:rsid w:val="006835EB"/>
    <w:rsid w:val="00683671"/>
    <w:rsid w:val="00683723"/>
    <w:rsid w:val="006839C1"/>
    <w:rsid w:val="00683CD2"/>
    <w:rsid w:val="00683DDD"/>
    <w:rsid w:val="00683DED"/>
    <w:rsid w:val="0068421A"/>
    <w:rsid w:val="0068428F"/>
    <w:rsid w:val="00684425"/>
    <w:rsid w:val="00684503"/>
    <w:rsid w:val="0068471B"/>
    <w:rsid w:val="00684B9C"/>
    <w:rsid w:val="00684C49"/>
    <w:rsid w:val="00684CC1"/>
    <w:rsid w:val="00684CF9"/>
    <w:rsid w:val="00684DBE"/>
    <w:rsid w:val="00684E12"/>
    <w:rsid w:val="00684F0A"/>
    <w:rsid w:val="00684F4C"/>
    <w:rsid w:val="00684F84"/>
    <w:rsid w:val="00685267"/>
    <w:rsid w:val="006853DC"/>
    <w:rsid w:val="0068540C"/>
    <w:rsid w:val="0068540D"/>
    <w:rsid w:val="00685439"/>
    <w:rsid w:val="0068554F"/>
    <w:rsid w:val="006855C8"/>
    <w:rsid w:val="00685836"/>
    <w:rsid w:val="00685C6E"/>
    <w:rsid w:val="00685DBB"/>
    <w:rsid w:val="00685EE1"/>
    <w:rsid w:val="006860C6"/>
    <w:rsid w:val="00686220"/>
    <w:rsid w:val="0068627E"/>
    <w:rsid w:val="006863A6"/>
    <w:rsid w:val="006864A4"/>
    <w:rsid w:val="00686876"/>
    <w:rsid w:val="00686A05"/>
    <w:rsid w:val="00686B9C"/>
    <w:rsid w:val="00686EA5"/>
    <w:rsid w:val="00687011"/>
    <w:rsid w:val="006870CE"/>
    <w:rsid w:val="00687368"/>
    <w:rsid w:val="006874F0"/>
    <w:rsid w:val="00687610"/>
    <w:rsid w:val="00687CDA"/>
    <w:rsid w:val="00687CF1"/>
    <w:rsid w:val="00687D3E"/>
    <w:rsid w:val="00687DB5"/>
    <w:rsid w:val="00687F80"/>
    <w:rsid w:val="00687FED"/>
    <w:rsid w:val="006901FB"/>
    <w:rsid w:val="00690413"/>
    <w:rsid w:val="006905C2"/>
    <w:rsid w:val="0069065B"/>
    <w:rsid w:val="0069074B"/>
    <w:rsid w:val="006907F1"/>
    <w:rsid w:val="00690812"/>
    <w:rsid w:val="0069093E"/>
    <w:rsid w:val="00690A46"/>
    <w:rsid w:val="00690A9C"/>
    <w:rsid w:val="00690B45"/>
    <w:rsid w:val="00690BCF"/>
    <w:rsid w:val="00690DED"/>
    <w:rsid w:val="00690E46"/>
    <w:rsid w:val="00690F8D"/>
    <w:rsid w:val="0069118C"/>
    <w:rsid w:val="0069152F"/>
    <w:rsid w:val="00691598"/>
    <w:rsid w:val="00691615"/>
    <w:rsid w:val="0069181E"/>
    <w:rsid w:val="00691A8D"/>
    <w:rsid w:val="00691AD0"/>
    <w:rsid w:val="00691DA4"/>
    <w:rsid w:val="00691DEE"/>
    <w:rsid w:val="00691E18"/>
    <w:rsid w:val="00691EB0"/>
    <w:rsid w:val="00691F8B"/>
    <w:rsid w:val="00691FE4"/>
    <w:rsid w:val="00692045"/>
    <w:rsid w:val="006920C9"/>
    <w:rsid w:val="00692227"/>
    <w:rsid w:val="006922E6"/>
    <w:rsid w:val="006923FE"/>
    <w:rsid w:val="006924FC"/>
    <w:rsid w:val="006925AD"/>
    <w:rsid w:val="0069260C"/>
    <w:rsid w:val="00692650"/>
    <w:rsid w:val="006926F4"/>
    <w:rsid w:val="00692971"/>
    <w:rsid w:val="00692AED"/>
    <w:rsid w:val="00692BCC"/>
    <w:rsid w:val="00692CCC"/>
    <w:rsid w:val="00692CCE"/>
    <w:rsid w:val="00692E32"/>
    <w:rsid w:val="00692E5F"/>
    <w:rsid w:val="00692EFF"/>
    <w:rsid w:val="0069304F"/>
    <w:rsid w:val="00693105"/>
    <w:rsid w:val="0069323E"/>
    <w:rsid w:val="00693940"/>
    <w:rsid w:val="00693953"/>
    <w:rsid w:val="00693A0B"/>
    <w:rsid w:val="00693A0D"/>
    <w:rsid w:val="00693A49"/>
    <w:rsid w:val="00693E1B"/>
    <w:rsid w:val="00693FD6"/>
    <w:rsid w:val="00694301"/>
    <w:rsid w:val="006944AF"/>
    <w:rsid w:val="00694632"/>
    <w:rsid w:val="00694752"/>
    <w:rsid w:val="00694774"/>
    <w:rsid w:val="006948F5"/>
    <w:rsid w:val="00694CC0"/>
    <w:rsid w:val="00694D71"/>
    <w:rsid w:val="00694D87"/>
    <w:rsid w:val="00694DB7"/>
    <w:rsid w:val="00694DCC"/>
    <w:rsid w:val="00694F2C"/>
    <w:rsid w:val="00694F9C"/>
    <w:rsid w:val="00694FCC"/>
    <w:rsid w:val="0069502F"/>
    <w:rsid w:val="006950C4"/>
    <w:rsid w:val="00695169"/>
    <w:rsid w:val="0069527D"/>
    <w:rsid w:val="0069528D"/>
    <w:rsid w:val="006953C9"/>
    <w:rsid w:val="006955D7"/>
    <w:rsid w:val="00695633"/>
    <w:rsid w:val="0069572B"/>
    <w:rsid w:val="00695826"/>
    <w:rsid w:val="00695954"/>
    <w:rsid w:val="00695A49"/>
    <w:rsid w:val="00695A95"/>
    <w:rsid w:val="00695C42"/>
    <w:rsid w:val="00695CE2"/>
    <w:rsid w:val="00695E74"/>
    <w:rsid w:val="00696076"/>
    <w:rsid w:val="00696109"/>
    <w:rsid w:val="00696428"/>
    <w:rsid w:val="006966C6"/>
    <w:rsid w:val="00696756"/>
    <w:rsid w:val="006968C0"/>
    <w:rsid w:val="0069698A"/>
    <w:rsid w:val="006969B3"/>
    <w:rsid w:val="006969B5"/>
    <w:rsid w:val="00696A21"/>
    <w:rsid w:val="00696B33"/>
    <w:rsid w:val="00696B43"/>
    <w:rsid w:val="00696CDF"/>
    <w:rsid w:val="00696D63"/>
    <w:rsid w:val="00697103"/>
    <w:rsid w:val="006971E0"/>
    <w:rsid w:val="006973A2"/>
    <w:rsid w:val="00697B47"/>
    <w:rsid w:val="00697B7E"/>
    <w:rsid w:val="00697C49"/>
    <w:rsid w:val="00697C6D"/>
    <w:rsid w:val="006A00C6"/>
    <w:rsid w:val="006A00F1"/>
    <w:rsid w:val="006A01CF"/>
    <w:rsid w:val="006A01DD"/>
    <w:rsid w:val="006A02A1"/>
    <w:rsid w:val="006A0780"/>
    <w:rsid w:val="006A0948"/>
    <w:rsid w:val="006A0BE5"/>
    <w:rsid w:val="006A0BFD"/>
    <w:rsid w:val="006A0C57"/>
    <w:rsid w:val="006A0E92"/>
    <w:rsid w:val="006A0F02"/>
    <w:rsid w:val="006A0F65"/>
    <w:rsid w:val="006A103F"/>
    <w:rsid w:val="006A12F7"/>
    <w:rsid w:val="006A132D"/>
    <w:rsid w:val="006A14C5"/>
    <w:rsid w:val="006A15CF"/>
    <w:rsid w:val="006A1645"/>
    <w:rsid w:val="006A1888"/>
    <w:rsid w:val="006A192E"/>
    <w:rsid w:val="006A1B5F"/>
    <w:rsid w:val="006A1C46"/>
    <w:rsid w:val="006A1E45"/>
    <w:rsid w:val="006A1FE1"/>
    <w:rsid w:val="006A201F"/>
    <w:rsid w:val="006A2051"/>
    <w:rsid w:val="006A225B"/>
    <w:rsid w:val="006A2429"/>
    <w:rsid w:val="006A2488"/>
    <w:rsid w:val="006A255E"/>
    <w:rsid w:val="006A263C"/>
    <w:rsid w:val="006A26E3"/>
    <w:rsid w:val="006A270D"/>
    <w:rsid w:val="006A2924"/>
    <w:rsid w:val="006A2A42"/>
    <w:rsid w:val="006A3315"/>
    <w:rsid w:val="006A3498"/>
    <w:rsid w:val="006A3533"/>
    <w:rsid w:val="006A360E"/>
    <w:rsid w:val="006A370F"/>
    <w:rsid w:val="006A37D0"/>
    <w:rsid w:val="006A3837"/>
    <w:rsid w:val="006A3A44"/>
    <w:rsid w:val="006A3B3E"/>
    <w:rsid w:val="006A3BCC"/>
    <w:rsid w:val="006A3C94"/>
    <w:rsid w:val="006A3D6D"/>
    <w:rsid w:val="006A3FCC"/>
    <w:rsid w:val="006A411B"/>
    <w:rsid w:val="006A4157"/>
    <w:rsid w:val="006A43A6"/>
    <w:rsid w:val="006A43C0"/>
    <w:rsid w:val="006A43E9"/>
    <w:rsid w:val="006A460C"/>
    <w:rsid w:val="006A4877"/>
    <w:rsid w:val="006A48C6"/>
    <w:rsid w:val="006A4B48"/>
    <w:rsid w:val="006A4B4F"/>
    <w:rsid w:val="006A4DC7"/>
    <w:rsid w:val="006A4EB1"/>
    <w:rsid w:val="006A4F94"/>
    <w:rsid w:val="006A5264"/>
    <w:rsid w:val="006A52F8"/>
    <w:rsid w:val="006A5376"/>
    <w:rsid w:val="006A54A8"/>
    <w:rsid w:val="006A554F"/>
    <w:rsid w:val="006A5557"/>
    <w:rsid w:val="006A56B1"/>
    <w:rsid w:val="006A5875"/>
    <w:rsid w:val="006A59D2"/>
    <w:rsid w:val="006A5B9F"/>
    <w:rsid w:val="006A5C1F"/>
    <w:rsid w:val="006A5D3A"/>
    <w:rsid w:val="006A60D6"/>
    <w:rsid w:val="006A6192"/>
    <w:rsid w:val="006A61E8"/>
    <w:rsid w:val="006A6211"/>
    <w:rsid w:val="006A6249"/>
    <w:rsid w:val="006A62F7"/>
    <w:rsid w:val="006A6562"/>
    <w:rsid w:val="006A6570"/>
    <w:rsid w:val="006A659F"/>
    <w:rsid w:val="006A66FE"/>
    <w:rsid w:val="006A67EB"/>
    <w:rsid w:val="006A6826"/>
    <w:rsid w:val="006A68D7"/>
    <w:rsid w:val="006A6950"/>
    <w:rsid w:val="006A69B1"/>
    <w:rsid w:val="006A6BB3"/>
    <w:rsid w:val="006A6D05"/>
    <w:rsid w:val="006A6D15"/>
    <w:rsid w:val="006A6F4B"/>
    <w:rsid w:val="006A70C9"/>
    <w:rsid w:val="006A7682"/>
    <w:rsid w:val="006A7DA9"/>
    <w:rsid w:val="006A7DC5"/>
    <w:rsid w:val="006A7E2A"/>
    <w:rsid w:val="006A7F40"/>
    <w:rsid w:val="006A7FF3"/>
    <w:rsid w:val="006B01E8"/>
    <w:rsid w:val="006B0205"/>
    <w:rsid w:val="006B0525"/>
    <w:rsid w:val="006B0570"/>
    <w:rsid w:val="006B0638"/>
    <w:rsid w:val="006B065A"/>
    <w:rsid w:val="006B077B"/>
    <w:rsid w:val="006B0791"/>
    <w:rsid w:val="006B08A4"/>
    <w:rsid w:val="006B09C8"/>
    <w:rsid w:val="006B0A35"/>
    <w:rsid w:val="006B0A59"/>
    <w:rsid w:val="006B0A71"/>
    <w:rsid w:val="006B0C04"/>
    <w:rsid w:val="006B0E78"/>
    <w:rsid w:val="006B0F2A"/>
    <w:rsid w:val="006B0F72"/>
    <w:rsid w:val="006B0FBF"/>
    <w:rsid w:val="006B105F"/>
    <w:rsid w:val="006B10E0"/>
    <w:rsid w:val="006B118F"/>
    <w:rsid w:val="006B11D5"/>
    <w:rsid w:val="006B11D9"/>
    <w:rsid w:val="006B12E2"/>
    <w:rsid w:val="006B13BF"/>
    <w:rsid w:val="006B18D3"/>
    <w:rsid w:val="006B18E4"/>
    <w:rsid w:val="006B1B7F"/>
    <w:rsid w:val="006B1D0B"/>
    <w:rsid w:val="006B1D56"/>
    <w:rsid w:val="006B1E0E"/>
    <w:rsid w:val="006B1F57"/>
    <w:rsid w:val="006B218C"/>
    <w:rsid w:val="006B21C8"/>
    <w:rsid w:val="006B2231"/>
    <w:rsid w:val="006B2355"/>
    <w:rsid w:val="006B26EE"/>
    <w:rsid w:val="006B29D1"/>
    <w:rsid w:val="006B2B11"/>
    <w:rsid w:val="006B2B17"/>
    <w:rsid w:val="006B2B6E"/>
    <w:rsid w:val="006B2C23"/>
    <w:rsid w:val="006B2D26"/>
    <w:rsid w:val="006B2D3C"/>
    <w:rsid w:val="006B2D45"/>
    <w:rsid w:val="006B2D8A"/>
    <w:rsid w:val="006B2DF4"/>
    <w:rsid w:val="006B2E91"/>
    <w:rsid w:val="006B2E99"/>
    <w:rsid w:val="006B300C"/>
    <w:rsid w:val="006B30A6"/>
    <w:rsid w:val="006B31EA"/>
    <w:rsid w:val="006B3433"/>
    <w:rsid w:val="006B347E"/>
    <w:rsid w:val="006B34FE"/>
    <w:rsid w:val="006B35CC"/>
    <w:rsid w:val="006B35DD"/>
    <w:rsid w:val="006B3947"/>
    <w:rsid w:val="006B3992"/>
    <w:rsid w:val="006B3C0E"/>
    <w:rsid w:val="006B3ED9"/>
    <w:rsid w:val="006B3EE2"/>
    <w:rsid w:val="006B3F92"/>
    <w:rsid w:val="006B4064"/>
    <w:rsid w:val="006B40B6"/>
    <w:rsid w:val="006B44AE"/>
    <w:rsid w:val="006B461D"/>
    <w:rsid w:val="006B468D"/>
    <w:rsid w:val="006B46EB"/>
    <w:rsid w:val="006B4708"/>
    <w:rsid w:val="006B4D62"/>
    <w:rsid w:val="006B4DD6"/>
    <w:rsid w:val="006B4FA9"/>
    <w:rsid w:val="006B4FAE"/>
    <w:rsid w:val="006B506B"/>
    <w:rsid w:val="006B5385"/>
    <w:rsid w:val="006B5486"/>
    <w:rsid w:val="006B55A3"/>
    <w:rsid w:val="006B5653"/>
    <w:rsid w:val="006B5772"/>
    <w:rsid w:val="006B5948"/>
    <w:rsid w:val="006B5AA9"/>
    <w:rsid w:val="006B5CA1"/>
    <w:rsid w:val="006B5CC1"/>
    <w:rsid w:val="006B5CEA"/>
    <w:rsid w:val="006B60E8"/>
    <w:rsid w:val="006B618B"/>
    <w:rsid w:val="006B6406"/>
    <w:rsid w:val="006B644F"/>
    <w:rsid w:val="006B6489"/>
    <w:rsid w:val="006B655B"/>
    <w:rsid w:val="006B665F"/>
    <w:rsid w:val="006B68A9"/>
    <w:rsid w:val="006B68EF"/>
    <w:rsid w:val="006B6984"/>
    <w:rsid w:val="006B6AB4"/>
    <w:rsid w:val="006B6BF1"/>
    <w:rsid w:val="006B6C10"/>
    <w:rsid w:val="006B6C71"/>
    <w:rsid w:val="006B6D42"/>
    <w:rsid w:val="006B707F"/>
    <w:rsid w:val="006B72E3"/>
    <w:rsid w:val="006B75DB"/>
    <w:rsid w:val="006B767C"/>
    <w:rsid w:val="006B7712"/>
    <w:rsid w:val="006B771A"/>
    <w:rsid w:val="006B779D"/>
    <w:rsid w:val="006B78DC"/>
    <w:rsid w:val="006B79D5"/>
    <w:rsid w:val="006B7A4B"/>
    <w:rsid w:val="006B7B0F"/>
    <w:rsid w:val="006B7D6D"/>
    <w:rsid w:val="006B7FCF"/>
    <w:rsid w:val="006C0194"/>
    <w:rsid w:val="006C03FC"/>
    <w:rsid w:val="006C0455"/>
    <w:rsid w:val="006C0538"/>
    <w:rsid w:val="006C05B5"/>
    <w:rsid w:val="006C0A76"/>
    <w:rsid w:val="006C0A91"/>
    <w:rsid w:val="006C0B3F"/>
    <w:rsid w:val="006C0BE6"/>
    <w:rsid w:val="006C0BF7"/>
    <w:rsid w:val="006C0CA3"/>
    <w:rsid w:val="006C0E7F"/>
    <w:rsid w:val="006C0F02"/>
    <w:rsid w:val="006C0F43"/>
    <w:rsid w:val="006C17B3"/>
    <w:rsid w:val="006C1831"/>
    <w:rsid w:val="006C1A40"/>
    <w:rsid w:val="006C1A45"/>
    <w:rsid w:val="006C1AAD"/>
    <w:rsid w:val="006C1AB0"/>
    <w:rsid w:val="006C1B1C"/>
    <w:rsid w:val="006C1B38"/>
    <w:rsid w:val="006C202B"/>
    <w:rsid w:val="006C212E"/>
    <w:rsid w:val="006C2130"/>
    <w:rsid w:val="006C2142"/>
    <w:rsid w:val="006C21EF"/>
    <w:rsid w:val="006C233C"/>
    <w:rsid w:val="006C233D"/>
    <w:rsid w:val="006C2402"/>
    <w:rsid w:val="006C2420"/>
    <w:rsid w:val="006C2482"/>
    <w:rsid w:val="006C24BF"/>
    <w:rsid w:val="006C255C"/>
    <w:rsid w:val="006C25BC"/>
    <w:rsid w:val="006C2802"/>
    <w:rsid w:val="006C2852"/>
    <w:rsid w:val="006C2DF4"/>
    <w:rsid w:val="006C2EBF"/>
    <w:rsid w:val="006C2FBB"/>
    <w:rsid w:val="006C30C9"/>
    <w:rsid w:val="006C321E"/>
    <w:rsid w:val="006C3279"/>
    <w:rsid w:val="006C32E4"/>
    <w:rsid w:val="006C32FC"/>
    <w:rsid w:val="006C3429"/>
    <w:rsid w:val="006C355E"/>
    <w:rsid w:val="006C35ED"/>
    <w:rsid w:val="006C3601"/>
    <w:rsid w:val="006C3660"/>
    <w:rsid w:val="006C38A3"/>
    <w:rsid w:val="006C3AAD"/>
    <w:rsid w:val="006C3B37"/>
    <w:rsid w:val="006C3C00"/>
    <w:rsid w:val="006C3C09"/>
    <w:rsid w:val="006C3DE7"/>
    <w:rsid w:val="006C3F18"/>
    <w:rsid w:val="006C3F29"/>
    <w:rsid w:val="006C4279"/>
    <w:rsid w:val="006C42EB"/>
    <w:rsid w:val="006C46D7"/>
    <w:rsid w:val="006C4971"/>
    <w:rsid w:val="006C4B0C"/>
    <w:rsid w:val="006C4BB3"/>
    <w:rsid w:val="006C50D3"/>
    <w:rsid w:val="006C511C"/>
    <w:rsid w:val="006C531B"/>
    <w:rsid w:val="006C548F"/>
    <w:rsid w:val="006C597D"/>
    <w:rsid w:val="006C59AC"/>
    <w:rsid w:val="006C5A32"/>
    <w:rsid w:val="006C5A59"/>
    <w:rsid w:val="006C5BD0"/>
    <w:rsid w:val="006C5D22"/>
    <w:rsid w:val="006C61D3"/>
    <w:rsid w:val="006C6232"/>
    <w:rsid w:val="006C635E"/>
    <w:rsid w:val="006C65F5"/>
    <w:rsid w:val="006C6626"/>
    <w:rsid w:val="006C6644"/>
    <w:rsid w:val="006C6657"/>
    <w:rsid w:val="006C66E4"/>
    <w:rsid w:val="006C673C"/>
    <w:rsid w:val="006C6807"/>
    <w:rsid w:val="006C6B73"/>
    <w:rsid w:val="006C6BD2"/>
    <w:rsid w:val="006C6C08"/>
    <w:rsid w:val="006C6C0E"/>
    <w:rsid w:val="006C6C5A"/>
    <w:rsid w:val="006C7090"/>
    <w:rsid w:val="006C70AA"/>
    <w:rsid w:val="006C735A"/>
    <w:rsid w:val="006C7431"/>
    <w:rsid w:val="006C77BC"/>
    <w:rsid w:val="006C7836"/>
    <w:rsid w:val="006C7C9C"/>
    <w:rsid w:val="006C7DE7"/>
    <w:rsid w:val="006D0070"/>
    <w:rsid w:val="006D01D7"/>
    <w:rsid w:val="006D028E"/>
    <w:rsid w:val="006D03A6"/>
    <w:rsid w:val="006D0485"/>
    <w:rsid w:val="006D04F7"/>
    <w:rsid w:val="006D08CB"/>
    <w:rsid w:val="006D091D"/>
    <w:rsid w:val="006D0A18"/>
    <w:rsid w:val="006D0AB3"/>
    <w:rsid w:val="006D0AE6"/>
    <w:rsid w:val="006D0B38"/>
    <w:rsid w:val="006D0BDB"/>
    <w:rsid w:val="006D0FD2"/>
    <w:rsid w:val="006D122A"/>
    <w:rsid w:val="006D1359"/>
    <w:rsid w:val="006D13C8"/>
    <w:rsid w:val="006D14FA"/>
    <w:rsid w:val="006D1501"/>
    <w:rsid w:val="006D157B"/>
    <w:rsid w:val="006D16BA"/>
    <w:rsid w:val="006D1830"/>
    <w:rsid w:val="006D183B"/>
    <w:rsid w:val="006D19BC"/>
    <w:rsid w:val="006D1A1C"/>
    <w:rsid w:val="006D1AAB"/>
    <w:rsid w:val="006D1AF0"/>
    <w:rsid w:val="006D1BFA"/>
    <w:rsid w:val="006D1EF2"/>
    <w:rsid w:val="006D21A3"/>
    <w:rsid w:val="006D2552"/>
    <w:rsid w:val="006D2862"/>
    <w:rsid w:val="006D29FB"/>
    <w:rsid w:val="006D2A1A"/>
    <w:rsid w:val="006D2A30"/>
    <w:rsid w:val="006D2ACD"/>
    <w:rsid w:val="006D2C5D"/>
    <w:rsid w:val="006D2E6E"/>
    <w:rsid w:val="006D2E8E"/>
    <w:rsid w:val="006D2F22"/>
    <w:rsid w:val="006D2F4A"/>
    <w:rsid w:val="006D317E"/>
    <w:rsid w:val="006D3207"/>
    <w:rsid w:val="006D33CF"/>
    <w:rsid w:val="006D34A9"/>
    <w:rsid w:val="006D3622"/>
    <w:rsid w:val="006D373C"/>
    <w:rsid w:val="006D3795"/>
    <w:rsid w:val="006D38FD"/>
    <w:rsid w:val="006D3BD6"/>
    <w:rsid w:val="006D3E62"/>
    <w:rsid w:val="006D414C"/>
    <w:rsid w:val="006D42E8"/>
    <w:rsid w:val="006D4791"/>
    <w:rsid w:val="006D479B"/>
    <w:rsid w:val="006D47B4"/>
    <w:rsid w:val="006D48A4"/>
    <w:rsid w:val="006D48CB"/>
    <w:rsid w:val="006D48EC"/>
    <w:rsid w:val="006D4A33"/>
    <w:rsid w:val="006D4AE2"/>
    <w:rsid w:val="006D4C50"/>
    <w:rsid w:val="006D4CC2"/>
    <w:rsid w:val="006D4FA0"/>
    <w:rsid w:val="006D51A0"/>
    <w:rsid w:val="006D5225"/>
    <w:rsid w:val="006D541B"/>
    <w:rsid w:val="006D54CE"/>
    <w:rsid w:val="006D55BA"/>
    <w:rsid w:val="006D56EC"/>
    <w:rsid w:val="006D597C"/>
    <w:rsid w:val="006D598B"/>
    <w:rsid w:val="006D5A55"/>
    <w:rsid w:val="006D5AC7"/>
    <w:rsid w:val="006D5BC2"/>
    <w:rsid w:val="006D5F62"/>
    <w:rsid w:val="006D6050"/>
    <w:rsid w:val="006D6104"/>
    <w:rsid w:val="006D62F5"/>
    <w:rsid w:val="006D63B7"/>
    <w:rsid w:val="006D63FC"/>
    <w:rsid w:val="006D68B6"/>
    <w:rsid w:val="006D6989"/>
    <w:rsid w:val="006D6A4F"/>
    <w:rsid w:val="006D7128"/>
    <w:rsid w:val="006D71B7"/>
    <w:rsid w:val="006D71C9"/>
    <w:rsid w:val="006D729B"/>
    <w:rsid w:val="006D72FA"/>
    <w:rsid w:val="006D7727"/>
    <w:rsid w:val="006D77C0"/>
    <w:rsid w:val="006D7D34"/>
    <w:rsid w:val="006D7E36"/>
    <w:rsid w:val="006D7ED5"/>
    <w:rsid w:val="006D7F1E"/>
    <w:rsid w:val="006D7F5A"/>
    <w:rsid w:val="006E01B1"/>
    <w:rsid w:val="006E02B3"/>
    <w:rsid w:val="006E02BE"/>
    <w:rsid w:val="006E0300"/>
    <w:rsid w:val="006E03DD"/>
    <w:rsid w:val="006E0480"/>
    <w:rsid w:val="006E04D8"/>
    <w:rsid w:val="006E057C"/>
    <w:rsid w:val="006E09F0"/>
    <w:rsid w:val="006E0BBE"/>
    <w:rsid w:val="006E0F1A"/>
    <w:rsid w:val="006E0F57"/>
    <w:rsid w:val="006E1195"/>
    <w:rsid w:val="006E1288"/>
    <w:rsid w:val="006E131E"/>
    <w:rsid w:val="006E13DE"/>
    <w:rsid w:val="006E1588"/>
    <w:rsid w:val="006E15DC"/>
    <w:rsid w:val="006E1713"/>
    <w:rsid w:val="006E1906"/>
    <w:rsid w:val="006E1954"/>
    <w:rsid w:val="006E1A26"/>
    <w:rsid w:val="006E1A44"/>
    <w:rsid w:val="006E1DA5"/>
    <w:rsid w:val="006E1E9C"/>
    <w:rsid w:val="006E1F03"/>
    <w:rsid w:val="006E1F7B"/>
    <w:rsid w:val="006E2264"/>
    <w:rsid w:val="006E248B"/>
    <w:rsid w:val="006E2659"/>
    <w:rsid w:val="006E26BE"/>
    <w:rsid w:val="006E27ED"/>
    <w:rsid w:val="006E2964"/>
    <w:rsid w:val="006E2A06"/>
    <w:rsid w:val="006E2C18"/>
    <w:rsid w:val="006E2DFB"/>
    <w:rsid w:val="006E2F0B"/>
    <w:rsid w:val="006E2FEE"/>
    <w:rsid w:val="006E3061"/>
    <w:rsid w:val="006E31A7"/>
    <w:rsid w:val="006E320B"/>
    <w:rsid w:val="006E3371"/>
    <w:rsid w:val="006E3445"/>
    <w:rsid w:val="006E35AA"/>
    <w:rsid w:val="006E35DB"/>
    <w:rsid w:val="006E36ED"/>
    <w:rsid w:val="006E37A5"/>
    <w:rsid w:val="006E37E3"/>
    <w:rsid w:val="006E39D5"/>
    <w:rsid w:val="006E3AE1"/>
    <w:rsid w:val="006E3B71"/>
    <w:rsid w:val="006E3C1C"/>
    <w:rsid w:val="006E3DAA"/>
    <w:rsid w:val="006E3DDD"/>
    <w:rsid w:val="006E3E8D"/>
    <w:rsid w:val="006E3EC2"/>
    <w:rsid w:val="006E3F3A"/>
    <w:rsid w:val="006E3FD1"/>
    <w:rsid w:val="006E401A"/>
    <w:rsid w:val="006E4027"/>
    <w:rsid w:val="006E4028"/>
    <w:rsid w:val="006E40C1"/>
    <w:rsid w:val="006E40F4"/>
    <w:rsid w:val="006E45EA"/>
    <w:rsid w:val="006E4887"/>
    <w:rsid w:val="006E49C1"/>
    <w:rsid w:val="006E4B1E"/>
    <w:rsid w:val="006E4B4D"/>
    <w:rsid w:val="006E4B56"/>
    <w:rsid w:val="006E4F73"/>
    <w:rsid w:val="006E50DC"/>
    <w:rsid w:val="006E5164"/>
    <w:rsid w:val="006E519B"/>
    <w:rsid w:val="006E51A9"/>
    <w:rsid w:val="006E53B4"/>
    <w:rsid w:val="006E551B"/>
    <w:rsid w:val="006E5C27"/>
    <w:rsid w:val="006E60D7"/>
    <w:rsid w:val="006E6128"/>
    <w:rsid w:val="006E6142"/>
    <w:rsid w:val="006E614A"/>
    <w:rsid w:val="006E622F"/>
    <w:rsid w:val="006E624B"/>
    <w:rsid w:val="006E630E"/>
    <w:rsid w:val="006E645B"/>
    <w:rsid w:val="006E64C4"/>
    <w:rsid w:val="006E6735"/>
    <w:rsid w:val="006E681C"/>
    <w:rsid w:val="006E6881"/>
    <w:rsid w:val="006E68E0"/>
    <w:rsid w:val="006E6B6B"/>
    <w:rsid w:val="006E6BA8"/>
    <w:rsid w:val="006E6D39"/>
    <w:rsid w:val="006E6DC4"/>
    <w:rsid w:val="006E6F4A"/>
    <w:rsid w:val="006E71C9"/>
    <w:rsid w:val="006E733A"/>
    <w:rsid w:val="006E7407"/>
    <w:rsid w:val="006E753E"/>
    <w:rsid w:val="006E7584"/>
    <w:rsid w:val="006E75A6"/>
    <w:rsid w:val="006E75D1"/>
    <w:rsid w:val="006E764F"/>
    <w:rsid w:val="006E789A"/>
    <w:rsid w:val="006E793A"/>
    <w:rsid w:val="006E7A88"/>
    <w:rsid w:val="006E7E02"/>
    <w:rsid w:val="006E7E7B"/>
    <w:rsid w:val="006F05CB"/>
    <w:rsid w:val="006F0921"/>
    <w:rsid w:val="006F094F"/>
    <w:rsid w:val="006F097B"/>
    <w:rsid w:val="006F09B8"/>
    <w:rsid w:val="006F0A4D"/>
    <w:rsid w:val="006F0B90"/>
    <w:rsid w:val="006F0BD4"/>
    <w:rsid w:val="006F0DD0"/>
    <w:rsid w:val="006F110F"/>
    <w:rsid w:val="006F1386"/>
    <w:rsid w:val="006F151E"/>
    <w:rsid w:val="006F1764"/>
    <w:rsid w:val="006F18F3"/>
    <w:rsid w:val="006F1A2E"/>
    <w:rsid w:val="006F1B10"/>
    <w:rsid w:val="006F1B5F"/>
    <w:rsid w:val="006F1B83"/>
    <w:rsid w:val="006F1D3A"/>
    <w:rsid w:val="006F1DBF"/>
    <w:rsid w:val="006F218A"/>
    <w:rsid w:val="006F2395"/>
    <w:rsid w:val="006F23FE"/>
    <w:rsid w:val="006F270A"/>
    <w:rsid w:val="006F2925"/>
    <w:rsid w:val="006F2A62"/>
    <w:rsid w:val="006F2AB9"/>
    <w:rsid w:val="006F2AE0"/>
    <w:rsid w:val="006F2AEC"/>
    <w:rsid w:val="006F2D72"/>
    <w:rsid w:val="006F2E67"/>
    <w:rsid w:val="006F30D1"/>
    <w:rsid w:val="006F315D"/>
    <w:rsid w:val="006F3433"/>
    <w:rsid w:val="006F349B"/>
    <w:rsid w:val="006F3687"/>
    <w:rsid w:val="006F3951"/>
    <w:rsid w:val="006F398B"/>
    <w:rsid w:val="006F3CAD"/>
    <w:rsid w:val="006F3D01"/>
    <w:rsid w:val="006F3D90"/>
    <w:rsid w:val="006F3DCB"/>
    <w:rsid w:val="006F40B1"/>
    <w:rsid w:val="006F43A5"/>
    <w:rsid w:val="006F43DF"/>
    <w:rsid w:val="006F440F"/>
    <w:rsid w:val="006F4480"/>
    <w:rsid w:val="006F4492"/>
    <w:rsid w:val="006F482E"/>
    <w:rsid w:val="006F4839"/>
    <w:rsid w:val="006F4AA3"/>
    <w:rsid w:val="006F4BB8"/>
    <w:rsid w:val="006F4C77"/>
    <w:rsid w:val="006F4D27"/>
    <w:rsid w:val="006F4E1B"/>
    <w:rsid w:val="006F4E4D"/>
    <w:rsid w:val="006F4F18"/>
    <w:rsid w:val="006F4FFA"/>
    <w:rsid w:val="006F5042"/>
    <w:rsid w:val="006F509C"/>
    <w:rsid w:val="006F513D"/>
    <w:rsid w:val="006F527D"/>
    <w:rsid w:val="006F5396"/>
    <w:rsid w:val="006F53E8"/>
    <w:rsid w:val="006F54B5"/>
    <w:rsid w:val="006F550B"/>
    <w:rsid w:val="006F55CC"/>
    <w:rsid w:val="006F58BB"/>
    <w:rsid w:val="006F5942"/>
    <w:rsid w:val="006F5AAB"/>
    <w:rsid w:val="006F5B56"/>
    <w:rsid w:val="006F5C96"/>
    <w:rsid w:val="006F5E0B"/>
    <w:rsid w:val="006F6003"/>
    <w:rsid w:val="006F606F"/>
    <w:rsid w:val="006F6384"/>
    <w:rsid w:val="006F6453"/>
    <w:rsid w:val="006F66E2"/>
    <w:rsid w:val="006F672E"/>
    <w:rsid w:val="006F699A"/>
    <w:rsid w:val="006F6A01"/>
    <w:rsid w:val="006F6FD2"/>
    <w:rsid w:val="006F70BD"/>
    <w:rsid w:val="006F7206"/>
    <w:rsid w:val="006F742E"/>
    <w:rsid w:val="006F75F5"/>
    <w:rsid w:val="006F773C"/>
    <w:rsid w:val="006F7820"/>
    <w:rsid w:val="006F782F"/>
    <w:rsid w:val="006F7858"/>
    <w:rsid w:val="006F7986"/>
    <w:rsid w:val="006F79B4"/>
    <w:rsid w:val="006F7AB8"/>
    <w:rsid w:val="006F7CBC"/>
    <w:rsid w:val="006F7D14"/>
    <w:rsid w:val="006F7D2E"/>
    <w:rsid w:val="006F7D42"/>
    <w:rsid w:val="006F7EA6"/>
    <w:rsid w:val="00700269"/>
    <w:rsid w:val="00700639"/>
    <w:rsid w:val="00700669"/>
    <w:rsid w:val="007006EF"/>
    <w:rsid w:val="00700779"/>
    <w:rsid w:val="007008E3"/>
    <w:rsid w:val="00700912"/>
    <w:rsid w:val="00700C53"/>
    <w:rsid w:val="00700E9C"/>
    <w:rsid w:val="0070121B"/>
    <w:rsid w:val="0070156E"/>
    <w:rsid w:val="0070165F"/>
    <w:rsid w:val="007017B4"/>
    <w:rsid w:val="0070181A"/>
    <w:rsid w:val="007019D0"/>
    <w:rsid w:val="007019DE"/>
    <w:rsid w:val="00701CA0"/>
    <w:rsid w:val="00701D9D"/>
    <w:rsid w:val="00701DF0"/>
    <w:rsid w:val="00701EAA"/>
    <w:rsid w:val="007020CA"/>
    <w:rsid w:val="00702140"/>
    <w:rsid w:val="00702176"/>
    <w:rsid w:val="00702196"/>
    <w:rsid w:val="007022CE"/>
    <w:rsid w:val="007023EA"/>
    <w:rsid w:val="0070241E"/>
    <w:rsid w:val="007025D6"/>
    <w:rsid w:val="00702A74"/>
    <w:rsid w:val="00702B86"/>
    <w:rsid w:val="00702BA6"/>
    <w:rsid w:val="00702C83"/>
    <w:rsid w:val="00702EBC"/>
    <w:rsid w:val="00703043"/>
    <w:rsid w:val="00703310"/>
    <w:rsid w:val="00703313"/>
    <w:rsid w:val="00703330"/>
    <w:rsid w:val="007038F0"/>
    <w:rsid w:val="00703968"/>
    <w:rsid w:val="007039E1"/>
    <w:rsid w:val="00703A36"/>
    <w:rsid w:val="00703A65"/>
    <w:rsid w:val="00703B78"/>
    <w:rsid w:val="00703CF0"/>
    <w:rsid w:val="00703D08"/>
    <w:rsid w:val="00703E53"/>
    <w:rsid w:val="00704079"/>
    <w:rsid w:val="007040EE"/>
    <w:rsid w:val="00704117"/>
    <w:rsid w:val="0070419F"/>
    <w:rsid w:val="00704256"/>
    <w:rsid w:val="007042C6"/>
    <w:rsid w:val="00704315"/>
    <w:rsid w:val="00704341"/>
    <w:rsid w:val="00704360"/>
    <w:rsid w:val="007044CF"/>
    <w:rsid w:val="0070454F"/>
    <w:rsid w:val="00704665"/>
    <w:rsid w:val="0070472E"/>
    <w:rsid w:val="007049F3"/>
    <w:rsid w:val="00704AE1"/>
    <w:rsid w:val="00704BDB"/>
    <w:rsid w:val="00704BE3"/>
    <w:rsid w:val="00704DF0"/>
    <w:rsid w:val="00704FA0"/>
    <w:rsid w:val="0070506E"/>
    <w:rsid w:val="007050D3"/>
    <w:rsid w:val="007053EE"/>
    <w:rsid w:val="007054E0"/>
    <w:rsid w:val="0070563C"/>
    <w:rsid w:val="00705824"/>
    <w:rsid w:val="007058AA"/>
    <w:rsid w:val="007058DE"/>
    <w:rsid w:val="00705935"/>
    <w:rsid w:val="00705999"/>
    <w:rsid w:val="00705AF0"/>
    <w:rsid w:val="00705BC7"/>
    <w:rsid w:val="00705DD8"/>
    <w:rsid w:val="00705E39"/>
    <w:rsid w:val="00705EEB"/>
    <w:rsid w:val="00705F64"/>
    <w:rsid w:val="00705FA8"/>
    <w:rsid w:val="00706175"/>
    <w:rsid w:val="00706298"/>
    <w:rsid w:val="007063AE"/>
    <w:rsid w:val="0070669F"/>
    <w:rsid w:val="007067E2"/>
    <w:rsid w:val="007067E8"/>
    <w:rsid w:val="00706963"/>
    <w:rsid w:val="00706A11"/>
    <w:rsid w:val="00706A72"/>
    <w:rsid w:val="00706B2E"/>
    <w:rsid w:val="00706D1E"/>
    <w:rsid w:val="00706F3B"/>
    <w:rsid w:val="007070A7"/>
    <w:rsid w:val="00707264"/>
    <w:rsid w:val="0070739C"/>
    <w:rsid w:val="00707462"/>
    <w:rsid w:val="007076E3"/>
    <w:rsid w:val="00707763"/>
    <w:rsid w:val="0070798A"/>
    <w:rsid w:val="00707BEE"/>
    <w:rsid w:val="00707C9C"/>
    <w:rsid w:val="00707D23"/>
    <w:rsid w:val="00707E18"/>
    <w:rsid w:val="00707FA7"/>
    <w:rsid w:val="00707FBB"/>
    <w:rsid w:val="00710135"/>
    <w:rsid w:val="0071059C"/>
    <w:rsid w:val="00710662"/>
    <w:rsid w:val="007109C2"/>
    <w:rsid w:val="00710DBE"/>
    <w:rsid w:val="00710E89"/>
    <w:rsid w:val="00710FC4"/>
    <w:rsid w:val="007111F0"/>
    <w:rsid w:val="007112EB"/>
    <w:rsid w:val="007113CE"/>
    <w:rsid w:val="00711405"/>
    <w:rsid w:val="007115E3"/>
    <w:rsid w:val="007116ED"/>
    <w:rsid w:val="00711904"/>
    <w:rsid w:val="007119A5"/>
    <w:rsid w:val="007119BE"/>
    <w:rsid w:val="00711CBF"/>
    <w:rsid w:val="00711EC0"/>
    <w:rsid w:val="00711F33"/>
    <w:rsid w:val="00711FA4"/>
    <w:rsid w:val="007120EA"/>
    <w:rsid w:val="00712357"/>
    <w:rsid w:val="007123E8"/>
    <w:rsid w:val="0071299D"/>
    <w:rsid w:val="00712C05"/>
    <w:rsid w:val="00712DBF"/>
    <w:rsid w:val="00712E2A"/>
    <w:rsid w:val="00712E31"/>
    <w:rsid w:val="00713289"/>
    <w:rsid w:val="007135FF"/>
    <w:rsid w:val="00713AA0"/>
    <w:rsid w:val="00713B50"/>
    <w:rsid w:val="00713BA8"/>
    <w:rsid w:val="00713D1D"/>
    <w:rsid w:val="00713DB6"/>
    <w:rsid w:val="00713DB9"/>
    <w:rsid w:val="00713E10"/>
    <w:rsid w:val="00713EB4"/>
    <w:rsid w:val="00714115"/>
    <w:rsid w:val="007142B9"/>
    <w:rsid w:val="00714560"/>
    <w:rsid w:val="007145F1"/>
    <w:rsid w:val="007146FF"/>
    <w:rsid w:val="00714747"/>
    <w:rsid w:val="00714BDB"/>
    <w:rsid w:val="00714C5B"/>
    <w:rsid w:val="00714CDA"/>
    <w:rsid w:val="00714EA0"/>
    <w:rsid w:val="00714EF4"/>
    <w:rsid w:val="00715040"/>
    <w:rsid w:val="0071535A"/>
    <w:rsid w:val="007155E8"/>
    <w:rsid w:val="007156A8"/>
    <w:rsid w:val="007156A9"/>
    <w:rsid w:val="0071574F"/>
    <w:rsid w:val="0071578A"/>
    <w:rsid w:val="00715836"/>
    <w:rsid w:val="0071588A"/>
    <w:rsid w:val="00715962"/>
    <w:rsid w:val="00715AC1"/>
    <w:rsid w:val="00715BB9"/>
    <w:rsid w:val="00715CDF"/>
    <w:rsid w:val="00715DD9"/>
    <w:rsid w:val="00715EC2"/>
    <w:rsid w:val="00715FAC"/>
    <w:rsid w:val="00715FEE"/>
    <w:rsid w:val="0071607D"/>
    <w:rsid w:val="007160F9"/>
    <w:rsid w:val="00716179"/>
    <w:rsid w:val="007161E0"/>
    <w:rsid w:val="007162C8"/>
    <w:rsid w:val="007164A9"/>
    <w:rsid w:val="0071652F"/>
    <w:rsid w:val="0071653E"/>
    <w:rsid w:val="0071654D"/>
    <w:rsid w:val="00716589"/>
    <w:rsid w:val="007165CB"/>
    <w:rsid w:val="007165E5"/>
    <w:rsid w:val="00716605"/>
    <w:rsid w:val="007166BC"/>
    <w:rsid w:val="00716769"/>
    <w:rsid w:val="00716886"/>
    <w:rsid w:val="00716A24"/>
    <w:rsid w:val="00716ACD"/>
    <w:rsid w:val="00716AF5"/>
    <w:rsid w:val="00716B0E"/>
    <w:rsid w:val="00716BFA"/>
    <w:rsid w:val="00716C0D"/>
    <w:rsid w:val="00716DC2"/>
    <w:rsid w:val="00716F60"/>
    <w:rsid w:val="00717085"/>
    <w:rsid w:val="0071709B"/>
    <w:rsid w:val="007170F4"/>
    <w:rsid w:val="007170F9"/>
    <w:rsid w:val="0071724C"/>
    <w:rsid w:val="007172CF"/>
    <w:rsid w:val="007172E3"/>
    <w:rsid w:val="007172EC"/>
    <w:rsid w:val="007173EA"/>
    <w:rsid w:val="007173F7"/>
    <w:rsid w:val="00717443"/>
    <w:rsid w:val="00717475"/>
    <w:rsid w:val="007174D7"/>
    <w:rsid w:val="007174E7"/>
    <w:rsid w:val="00717569"/>
    <w:rsid w:val="00717915"/>
    <w:rsid w:val="007179B9"/>
    <w:rsid w:val="007179D9"/>
    <w:rsid w:val="00717A40"/>
    <w:rsid w:val="00717B61"/>
    <w:rsid w:val="00717C8E"/>
    <w:rsid w:val="00717D7A"/>
    <w:rsid w:val="00717DAF"/>
    <w:rsid w:val="00717E48"/>
    <w:rsid w:val="00717F4D"/>
    <w:rsid w:val="00717F7F"/>
    <w:rsid w:val="007200F0"/>
    <w:rsid w:val="0072021F"/>
    <w:rsid w:val="007203D6"/>
    <w:rsid w:val="00720467"/>
    <w:rsid w:val="007204B4"/>
    <w:rsid w:val="0072055C"/>
    <w:rsid w:val="007206EB"/>
    <w:rsid w:val="00720895"/>
    <w:rsid w:val="00720ACD"/>
    <w:rsid w:val="00720BE9"/>
    <w:rsid w:val="00721155"/>
    <w:rsid w:val="007214B5"/>
    <w:rsid w:val="007214D6"/>
    <w:rsid w:val="0072154F"/>
    <w:rsid w:val="0072169E"/>
    <w:rsid w:val="0072178E"/>
    <w:rsid w:val="00721894"/>
    <w:rsid w:val="00721A93"/>
    <w:rsid w:val="00721E6E"/>
    <w:rsid w:val="00722030"/>
    <w:rsid w:val="00722042"/>
    <w:rsid w:val="00722055"/>
    <w:rsid w:val="007221E7"/>
    <w:rsid w:val="0072251B"/>
    <w:rsid w:val="0072286B"/>
    <w:rsid w:val="007229B7"/>
    <w:rsid w:val="00722C80"/>
    <w:rsid w:val="00722CD5"/>
    <w:rsid w:val="00722D0E"/>
    <w:rsid w:val="00722D26"/>
    <w:rsid w:val="00722E9B"/>
    <w:rsid w:val="00723060"/>
    <w:rsid w:val="007230C1"/>
    <w:rsid w:val="0072311F"/>
    <w:rsid w:val="007234E8"/>
    <w:rsid w:val="0072362E"/>
    <w:rsid w:val="00723731"/>
    <w:rsid w:val="00723AE6"/>
    <w:rsid w:val="00723B6E"/>
    <w:rsid w:val="00723BB2"/>
    <w:rsid w:val="00723BCF"/>
    <w:rsid w:val="00723C05"/>
    <w:rsid w:val="00723DB5"/>
    <w:rsid w:val="00723F6A"/>
    <w:rsid w:val="00723FB0"/>
    <w:rsid w:val="0072403D"/>
    <w:rsid w:val="00724126"/>
    <w:rsid w:val="0072418B"/>
    <w:rsid w:val="007243E3"/>
    <w:rsid w:val="007243E8"/>
    <w:rsid w:val="007244CB"/>
    <w:rsid w:val="007245C1"/>
    <w:rsid w:val="00724656"/>
    <w:rsid w:val="0072470B"/>
    <w:rsid w:val="00724A44"/>
    <w:rsid w:val="00724A46"/>
    <w:rsid w:val="00724C04"/>
    <w:rsid w:val="00724DBD"/>
    <w:rsid w:val="00724F49"/>
    <w:rsid w:val="0072507F"/>
    <w:rsid w:val="0072543E"/>
    <w:rsid w:val="00725453"/>
    <w:rsid w:val="00725529"/>
    <w:rsid w:val="00725883"/>
    <w:rsid w:val="00725AFA"/>
    <w:rsid w:val="00725C35"/>
    <w:rsid w:val="00725E4C"/>
    <w:rsid w:val="0072628B"/>
    <w:rsid w:val="007262D5"/>
    <w:rsid w:val="00726518"/>
    <w:rsid w:val="0072655F"/>
    <w:rsid w:val="00726620"/>
    <w:rsid w:val="00726632"/>
    <w:rsid w:val="007266F0"/>
    <w:rsid w:val="00726B17"/>
    <w:rsid w:val="00726DC9"/>
    <w:rsid w:val="007270A4"/>
    <w:rsid w:val="00727110"/>
    <w:rsid w:val="007272A3"/>
    <w:rsid w:val="00727596"/>
    <w:rsid w:val="00727AFD"/>
    <w:rsid w:val="00727CB1"/>
    <w:rsid w:val="00727DA7"/>
    <w:rsid w:val="00727DE9"/>
    <w:rsid w:val="00727E39"/>
    <w:rsid w:val="00727EE4"/>
    <w:rsid w:val="00727F4F"/>
    <w:rsid w:val="00727FF3"/>
    <w:rsid w:val="0073009E"/>
    <w:rsid w:val="007300CE"/>
    <w:rsid w:val="007301A1"/>
    <w:rsid w:val="00730244"/>
    <w:rsid w:val="0073027D"/>
    <w:rsid w:val="0073037E"/>
    <w:rsid w:val="007303B7"/>
    <w:rsid w:val="007303D4"/>
    <w:rsid w:val="007304C7"/>
    <w:rsid w:val="00730804"/>
    <w:rsid w:val="00730935"/>
    <w:rsid w:val="00730A28"/>
    <w:rsid w:val="00730C6A"/>
    <w:rsid w:val="00730D9E"/>
    <w:rsid w:val="007311BE"/>
    <w:rsid w:val="007311C9"/>
    <w:rsid w:val="00731202"/>
    <w:rsid w:val="00731212"/>
    <w:rsid w:val="007318BA"/>
    <w:rsid w:val="007318D1"/>
    <w:rsid w:val="007319A8"/>
    <w:rsid w:val="00731A16"/>
    <w:rsid w:val="00731B53"/>
    <w:rsid w:val="00731D78"/>
    <w:rsid w:val="00731E96"/>
    <w:rsid w:val="00732273"/>
    <w:rsid w:val="00732321"/>
    <w:rsid w:val="0073234C"/>
    <w:rsid w:val="0073246C"/>
    <w:rsid w:val="00732589"/>
    <w:rsid w:val="0073262D"/>
    <w:rsid w:val="007327D0"/>
    <w:rsid w:val="00732AB2"/>
    <w:rsid w:val="00732DB0"/>
    <w:rsid w:val="007331C5"/>
    <w:rsid w:val="007334E2"/>
    <w:rsid w:val="00733637"/>
    <w:rsid w:val="007336C8"/>
    <w:rsid w:val="00733733"/>
    <w:rsid w:val="007337E1"/>
    <w:rsid w:val="0073387C"/>
    <w:rsid w:val="007339EE"/>
    <w:rsid w:val="00733A36"/>
    <w:rsid w:val="00733A56"/>
    <w:rsid w:val="00733B15"/>
    <w:rsid w:val="00733BE7"/>
    <w:rsid w:val="00733C14"/>
    <w:rsid w:val="00733DEB"/>
    <w:rsid w:val="00733E1E"/>
    <w:rsid w:val="007342AB"/>
    <w:rsid w:val="00734584"/>
    <w:rsid w:val="00734780"/>
    <w:rsid w:val="00734879"/>
    <w:rsid w:val="00734C57"/>
    <w:rsid w:val="00734C67"/>
    <w:rsid w:val="00734DAF"/>
    <w:rsid w:val="00734E1D"/>
    <w:rsid w:val="00734E23"/>
    <w:rsid w:val="007350BE"/>
    <w:rsid w:val="007350F1"/>
    <w:rsid w:val="0073510F"/>
    <w:rsid w:val="007351E1"/>
    <w:rsid w:val="0073537B"/>
    <w:rsid w:val="007354F5"/>
    <w:rsid w:val="007356D0"/>
    <w:rsid w:val="007357A0"/>
    <w:rsid w:val="007357B1"/>
    <w:rsid w:val="00735817"/>
    <w:rsid w:val="00735AC2"/>
    <w:rsid w:val="00735B8F"/>
    <w:rsid w:val="00735CA3"/>
    <w:rsid w:val="00735CB0"/>
    <w:rsid w:val="00735D8F"/>
    <w:rsid w:val="00735E8F"/>
    <w:rsid w:val="00735FD3"/>
    <w:rsid w:val="0073603F"/>
    <w:rsid w:val="00736186"/>
    <w:rsid w:val="007361D6"/>
    <w:rsid w:val="007362D9"/>
    <w:rsid w:val="007362F3"/>
    <w:rsid w:val="0073682F"/>
    <w:rsid w:val="00736868"/>
    <w:rsid w:val="0073686B"/>
    <w:rsid w:val="007368F7"/>
    <w:rsid w:val="0073696A"/>
    <w:rsid w:val="007369B6"/>
    <w:rsid w:val="00736B6B"/>
    <w:rsid w:val="00736CF3"/>
    <w:rsid w:val="00736EB0"/>
    <w:rsid w:val="00737095"/>
    <w:rsid w:val="0073741E"/>
    <w:rsid w:val="00737431"/>
    <w:rsid w:val="0073743E"/>
    <w:rsid w:val="00737522"/>
    <w:rsid w:val="007376EA"/>
    <w:rsid w:val="0073786D"/>
    <w:rsid w:val="0073792A"/>
    <w:rsid w:val="00737AE1"/>
    <w:rsid w:val="00737C3F"/>
    <w:rsid w:val="00737FBF"/>
    <w:rsid w:val="0074000C"/>
    <w:rsid w:val="00740141"/>
    <w:rsid w:val="00740208"/>
    <w:rsid w:val="007402A7"/>
    <w:rsid w:val="007405BD"/>
    <w:rsid w:val="0074069E"/>
    <w:rsid w:val="007406F4"/>
    <w:rsid w:val="007407A7"/>
    <w:rsid w:val="007407AA"/>
    <w:rsid w:val="007407E2"/>
    <w:rsid w:val="00740B37"/>
    <w:rsid w:val="00740C05"/>
    <w:rsid w:val="00740C7F"/>
    <w:rsid w:val="00740E30"/>
    <w:rsid w:val="0074104D"/>
    <w:rsid w:val="00741436"/>
    <w:rsid w:val="007414FB"/>
    <w:rsid w:val="00741631"/>
    <w:rsid w:val="0074185B"/>
    <w:rsid w:val="00741AE6"/>
    <w:rsid w:val="00741C1B"/>
    <w:rsid w:val="00741C1E"/>
    <w:rsid w:val="00741EE2"/>
    <w:rsid w:val="00741F12"/>
    <w:rsid w:val="00741F4C"/>
    <w:rsid w:val="00741F56"/>
    <w:rsid w:val="00741FC5"/>
    <w:rsid w:val="007420C2"/>
    <w:rsid w:val="0074218E"/>
    <w:rsid w:val="007421B9"/>
    <w:rsid w:val="00742216"/>
    <w:rsid w:val="00742248"/>
    <w:rsid w:val="0074229B"/>
    <w:rsid w:val="00742314"/>
    <w:rsid w:val="0074234A"/>
    <w:rsid w:val="0074247B"/>
    <w:rsid w:val="007424A4"/>
    <w:rsid w:val="007424FB"/>
    <w:rsid w:val="00742510"/>
    <w:rsid w:val="00742687"/>
    <w:rsid w:val="00742701"/>
    <w:rsid w:val="00742A5B"/>
    <w:rsid w:val="00742B4A"/>
    <w:rsid w:val="00742C4D"/>
    <w:rsid w:val="00742D2A"/>
    <w:rsid w:val="00742DA3"/>
    <w:rsid w:val="00742F3B"/>
    <w:rsid w:val="00743106"/>
    <w:rsid w:val="00743349"/>
    <w:rsid w:val="007434C3"/>
    <w:rsid w:val="00743681"/>
    <w:rsid w:val="00743729"/>
    <w:rsid w:val="007437BF"/>
    <w:rsid w:val="00743AE6"/>
    <w:rsid w:val="00744185"/>
    <w:rsid w:val="00744237"/>
    <w:rsid w:val="00744389"/>
    <w:rsid w:val="0074438C"/>
    <w:rsid w:val="007444ED"/>
    <w:rsid w:val="00744718"/>
    <w:rsid w:val="00744731"/>
    <w:rsid w:val="007447E4"/>
    <w:rsid w:val="00744A94"/>
    <w:rsid w:val="00744C0A"/>
    <w:rsid w:val="00744CF2"/>
    <w:rsid w:val="00744E02"/>
    <w:rsid w:val="00744E69"/>
    <w:rsid w:val="00744F81"/>
    <w:rsid w:val="00745010"/>
    <w:rsid w:val="007450B3"/>
    <w:rsid w:val="00745169"/>
    <w:rsid w:val="007451CF"/>
    <w:rsid w:val="0074541D"/>
    <w:rsid w:val="00745550"/>
    <w:rsid w:val="007455A6"/>
    <w:rsid w:val="00745A2B"/>
    <w:rsid w:val="00745ACC"/>
    <w:rsid w:val="00745AD9"/>
    <w:rsid w:val="00745B4A"/>
    <w:rsid w:val="00745D0B"/>
    <w:rsid w:val="00745D2B"/>
    <w:rsid w:val="0074623D"/>
    <w:rsid w:val="0074642D"/>
    <w:rsid w:val="00746494"/>
    <w:rsid w:val="00746586"/>
    <w:rsid w:val="00746658"/>
    <w:rsid w:val="007469B4"/>
    <w:rsid w:val="00746B02"/>
    <w:rsid w:val="00746B38"/>
    <w:rsid w:val="00746D39"/>
    <w:rsid w:val="00746D4B"/>
    <w:rsid w:val="00746E81"/>
    <w:rsid w:val="00746FE0"/>
    <w:rsid w:val="00746FE9"/>
    <w:rsid w:val="00747043"/>
    <w:rsid w:val="0074729E"/>
    <w:rsid w:val="007474D2"/>
    <w:rsid w:val="00747516"/>
    <w:rsid w:val="00747910"/>
    <w:rsid w:val="00747981"/>
    <w:rsid w:val="00747AEA"/>
    <w:rsid w:val="00747CD4"/>
    <w:rsid w:val="00747E81"/>
    <w:rsid w:val="00750034"/>
    <w:rsid w:val="00750042"/>
    <w:rsid w:val="007500F6"/>
    <w:rsid w:val="00750279"/>
    <w:rsid w:val="007506E5"/>
    <w:rsid w:val="00750843"/>
    <w:rsid w:val="0075096E"/>
    <w:rsid w:val="007509AE"/>
    <w:rsid w:val="00750CC3"/>
    <w:rsid w:val="00750E89"/>
    <w:rsid w:val="00750F90"/>
    <w:rsid w:val="0075110C"/>
    <w:rsid w:val="007512F2"/>
    <w:rsid w:val="00751371"/>
    <w:rsid w:val="0075146B"/>
    <w:rsid w:val="00751653"/>
    <w:rsid w:val="007516CE"/>
    <w:rsid w:val="0075182E"/>
    <w:rsid w:val="00751987"/>
    <w:rsid w:val="007519AD"/>
    <w:rsid w:val="00751F72"/>
    <w:rsid w:val="00752095"/>
    <w:rsid w:val="00752179"/>
    <w:rsid w:val="00752185"/>
    <w:rsid w:val="00752198"/>
    <w:rsid w:val="00752326"/>
    <w:rsid w:val="00752553"/>
    <w:rsid w:val="007526AC"/>
    <w:rsid w:val="00752CDD"/>
    <w:rsid w:val="00752EEF"/>
    <w:rsid w:val="00752F80"/>
    <w:rsid w:val="007534FB"/>
    <w:rsid w:val="00753526"/>
    <w:rsid w:val="00753609"/>
    <w:rsid w:val="007537E9"/>
    <w:rsid w:val="00753909"/>
    <w:rsid w:val="00753AE4"/>
    <w:rsid w:val="00753CF5"/>
    <w:rsid w:val="00753D88"/>
    <w:rsid w:val="00753DAB"/>
    <w:rsid w:val="00753E61"/>
    <w:rsid w:val="00753EF2"/>
    <w:rsid w:val="0075408F"/>
    <w:rsid w:val="007540A4"/>
    <w:rsid w:val="007542FD"/>
    <w:rsid w:val="00754303"/>
    <w:rsid w:val="00754379"/>
    <w:rsid w:val="0075444D"/>
    <w:rsid w:val="0075471D"/>
    <w:rsid w:val="00754893"/>
    <w:rsid w:val="007549A3"/>
    <w:rsid w:val="007549A4"/>
    <w:rsid w:val="00754AA9"/>
    <w:rsid w:val="00754AD2"/>
    <w:rsid w:val="00754B7C"/>
    <w:rsid w:val="00754BDB"/>
    <w:rsid w:val="00754BF8"/>
    <w:rsid w:val="00754C42"/>
    <w:rsid w:val="00754D4D"/>
    <w:rsid w:val="00754DEE"/>
    <w:rsid w:val="00754E62"/>
    <w:rsid w:val="00754F05"/>
    <w:rsid w:val="00754F15"/>
    <w:rsid w:val="00754F39"/>
    <w:rsid w:val="00754F8D"/>
    <w:rsid w:val="00754F91"/>
    <w:rsid w:val="00755154"/>
    <w:rsid w:val="007552D1"/>
    <w:rsid w:val="00755564"/>
    <w:rsid w:val="007555E5"/>
    <w:rsid w:val="0075569C"/>
    <w:rsid w:val="00755822"/>
    <w:rsid w:val="00755833"/>
    <w:rsid w:val="007558B4"/>
    <w:rsid w:val="00755A0B"/>
    <w:rsid w:val="00755A9A"/>
    <w:rsid w:val="00755D1D"/>
    <w:rsid w:val="00755DA6"/>
    <w:rsid w:val="00755ED1"/>
    <w:rsid w:val="00755F65"/>
    <w:rsid w:val="00756022"/>
    <w:rsid w:val="00756279"/>
    <w:rsid w:val="007563C4"/>
    <w:rsid w:val="00756480"/>
    <w:rsid w:val="007564D9"/>
    <w:rsid w:val="0075650A"/>
    <w:rsid w:val="00756582"/>
    <w:rsid w:val="007566E6"/>
    <w:rsid w:val="007568C5"/>
    <w:rsid w:val="00756A0C"/>
    <w:rsid w:val="00756CEB"/>
    <w:rsid w:val="00757132"/>
    <w:rsid w:val="0075715C"/>
    <w:rsid w:val="00757339"/>
    <w:rsid w:val="0075739D"/>
    <w:rsid w:val="00757630"/>
    <w:rsid w:val="007576C6"/>
    <w:rsid w:val="0075788E"/>
    <w:rsid w:val="00757B7F"/>
    <w:rsid w:val="00757CB5"/>
    <w:rsid w:val="00757DB1"/>
    <w:rsid w:val="007602E1"/>
    <w:rsid w:val="00760389"/>
    <w:rsid w:val="007604F4"/>
    <w:rsid w:val="007607AA"/>
    <w:rsid w:val="007607D7"/>
    <w:rsid w:val="00760C20"/>
    <w:rsid w:val="00760C4B"/>
    <w:rsid w:val="00760D9E"/>
    <w:rsid w:val="00760DF6"/>
    <w:rsid w:val="0076123D"/>
    <w:rsid w:val="00761302"/>
    <w:rsid w:val="00761330"/>
    <w:rsid w:val="0076142C"/>
    <w:rsid w:val="00761464"/>
    <w:rsid w:val="007614D3"/>
    <w:rsid w:val="0076156C"/>
    <w:rsid w:val="00761661"/>
    <w:rsid w:val="007616E0"/>
    <w:rsid w:val="007616E1"/>
    <w:rsid w:val="00761840"/>
    <w:rsid w:val="00761889"/>
    <w:rsid w:val="0076189A"/>
    <w:rsid w:val="00761917"/>
    <w:rsid w:val="00761988"/>
    <w:rsid w:val="00761A30"/>
    <w:rsid w:val="00761D34"/>
    <w:rsid w:val="00761E43"/>
    <w:rsid w:val="00761EFC"/>
    <w:rsid w:val="00761FD8"/>
    <w:rsid w:val="00762297"/>
    <w:rsid w:val="00762425"/>
    <w:rsid w:val="007624DD"/>
    <w:rsid w:val="00762552"/>
    <w:rsid w:val="00762678"/>
    <w:rsid w:val="0076277A"/>
    <w:rsid w:val="007627A6"/>
    <w:rsid w:val="0076298A"/>
    <w:rsid w:val="00762B9A"/>
    <w:rsid w:val="00762DF3"/>
    <w:rsid w:val="00762E6F"/>
    <w:rsid w:val="00762F43"/>
    <w:rsid w:val="00762FA4"/>
    <w:rsid w:val="0076312C"/>
    <w:rsid w:val="007632CC"/>
    <w:rsid w:val="00763489"/>
    <w:rsid w:val="0076355A"/>
    <w:rsid w:val="0076357E"/>
    <w:rsid w:val="00763704"/>
    <w:rsid w:val="0076384E"/>
    <w:rsid w:val="007638BC"/>
    <w:rsid w:val="00763A53"/>
    <w:rsid w:val="00763C28"/>
    <w:rsid w:val="00763DB2"/>
    <w:rsid w:val="00763E4C"/>
    <w:rsid w:val="00763E64"/>
    <w:rsid w:val="00763F36"/>
    <w:rsid w:val="007643C2"/>
    <w:rsid w:val="00764435"/>
    <w:rsid w:val="007645F0"/>
    <w:rsid w:val="0076462C"/>
    <w:rsid w:val="00764CF0"/>
    <w:rsid w:val="00764D29"/>
    <w:rsid w:val="00765242"/>
    <w:rsid w:val="007652EF"/>
    <w:rsid w:val="00765461"/>
    <w:rsid w:val="00765475"/>
    <w:rsid w:val="0076549D"/>
    <w:rsid w:val="00765545"/>
    <w:rsid w:val="00765629"/>
    <w:rsid w:val="0076580F"/>
    <w:rsid w:val="0076589F"/>
    <w:rsid w:val="007658D8"/>
    <w:rsid w:val="00765A47"/>
    <w:rsid w:val="00765A8A"/>
    <w:rsid w:val="00765D7D"/>
    <w:rsid w:val="00765E26"/>
    <w:rsid w:val="00766584"/>
    <w:rsid w:val="0076662F"/>
    <w:rsid w:val="007666B9"/>
    <w:rsid w:val="00766751"/>
    <w:rsid w:val="00766943"/>
    <w:rsid w:val="00766B67"/>
    <w:rsid w:val="00766C43"/>
    <w:rsid w:val="00766C9E"/>
    <w:rsid w:val="00766D0D"/>
    <w:rsid w:val="00766DCC"/>
    <w:rsid w:val="00767019"/>
    <w:rsid w:val="007671C8"/>
    <w:rsid w:val="00767276"/>
    <w:rsid w:val="0076732C"/>
    <w:rsid w:val="00767387"/>
    <w:rsid w:val="007673FF"/>
    <w:rsid w:val="0076741E"/>
    <w:rsid w:val="007674DA"/>
    <w:rsid w:val="007676A1"/>
    <w:rsid w:val="00767813"/>
    <w:rsid w:val="00767A41"/>
    <w:rsid w:val="00767A9E"/>
    <w:rsid w:val="00767B60"/>
    <w:rsid w:val="00767C8E"/>
    <w:rsid w:val="00767CBB"/>
    <w:rsid w:val="00767D00"/>
    <w:rsid w:val="00767D02"/>
    <w:rsid w:val="00767D2C"/>
    <w:rsid w:val="00767D4E"/>
    <w:rsid w:val="00767DE4"/>
    <w:rsid w:val="00767FBF"/>
    <w:rsid w:val="007702D1"/>
    <w:rsid w:val="0077031D"/>
    <w:rsid w:val="007703E1"/>
    <w:rsid w:val="007704E5"/>
    <w:rsid w:val="007704FD"/>
    <w:rsid w:val="0077056A"/>
    <w:rsid w:val="00770617"/>
    <w:rsid w:val="007706F3"/>
    <w:rsid w:val="00770764"/>
    <w:rsid w:val="007708C2"/>
    <w:rsid w:val="007708D2"/>
    <w:rsid w:val="00770B11"/>
    <w:rsid w:val="00770D76"/>
    <w:rsid w:val="007710FA"/>
    <w:rsid w:val="00771407"/>
    <w:rsid w:val="007715E3"/>
    <w:rsid w:val="00771ABA"/>
    <w:rsid w:val="00771E3B"/>
    <w:rsid w:val="00771E7C"/>
    <w:rsid w:val="00771E91"/>
    <w:rsid w:val="00771EC0"/>
    <w:rsid w:val="00771F18"/>
    <w:rsid w:val="00771F91"/>
    <w:rsid w:val="00771FFE"/>
    <w:rsid w:val="00772150"/>
    <w:rsid w:val="0077227D"/>
    <w:rsid w:val="00772294"/>
    <w:rsid w:val="00772878"/>
    <w:rsid w:val="00772A98"/>
    <w:rsid w:val="00772D10"/>
    <w:rsid w:val="00772E3F"/>
    <w:rsid w:val="00772E46"/>
    <w:rsid w:val="00772FD2"/>
    <w:rsid w:val="0077300F"/>
    <w:rsid w:val="0077309B"/>
    <w:rsid w:val="007730ED"/>
    <w:rsid w:val="007731B1"/>
    <w:rsid w:val="007732F7"/>
    <w:rsid w:val="0077336C"/>
    <w:rsid w:val="0077359A"/>
    <w:rsid w:val="007737A9"/>
    <w:rsid w:val="007737D5"/>
    <w:rsid w:val="007739BD"/>
    <w:rsid w:val="00773B1A"/>
    <w:rsid w:val="00773B60"/>
    <w:rsid w:val="00773E53"/>
    <w:rsid w:val="00773FC9"/>
    <w:rsid w:val="0077400D"/>
    <w:rsid w:val="00774085"/>
    <w:rsid w:val="00774358"/>
    <w:rsid w:val="0077451F"/>
    <w:rsid w:val="00774604"/>
    <w:rsid w:val="00774816"/>
    <w:rsid w:val="007748A0"/>
    <w:rsid w:val="007749DA"/>
    <w:rsid w:val="00774EFD"/>
    <w:rsid w:val="007750B7"/>
    <w:rsid w:val="00775255"/>
    <w:rsid w:val="007753A0"/>
    <w:rsid w:val="007753FD"/>
    <w:rsid w:val="00775577"/>
    <w:rsid w:val="007758B3"/>
    <w:rsid w:val="007758CA"/>
    <w:rsid w:val="00775D17"/>
    <w:rsid w:val="00775EC1"/>
    <w:rsid w:val="00775F6D"/>
    <w:rsid w:val="007763F6"/>
    <w:rsid w:val="00776422"/>
    <w:rsid w:val="00776722"/>
    <w:rsid w:val="00776891"/>
    <w:rsid w:val="0077695F"/>
    <w:rsid w:val="00776A4B"/>
    <w:rsid w:val="00776CB9"/>
    <w:rsid w:val="00776D77"/>
    <w:rsid w:val="00776E5D"/>
    <w:rsid w:val="00776F67"/>
    <w:rsid w:val="00776F98"/>
    <w:rsid w:val="00776FBF"/>
    <w:rsid w:val="00776FDD"/>
    <w:rsid w:val="00777121"/>
    <w:rsid w:val="007776F2"/>
    <w:rsid w:val="00777737"/>
    <w:rsid w:val="0077779C"/>
    <w:rsid w:val="00777810"/>
    <w:rsid w:val="007779EE"/>
    <w:rsid w:val="00777E0C"/>
    <w:rsid w:val="0078000D"/>
    <w:rsid w:val="0078021C"/>
    <w:rsid w:val="00780300"/>
    <w:rsid w:val="007805CA"/>
    <w:rsid w:val="007807F0"/>
    <w:rsid w:val="00780962"/>
    <w:rsid w:val="007809C7"/>
    <w:rsid w:val="00780A7C"/>
    <w:rsid w:val="00780C92"/>
    <w:rsid w:val="00780DCD"/>
    <w:rsid w:val="0078107C"/>
    <w:rsid w:val="0078107D"/>
    <w:rsid w:val="00781184"/>
    <w:rsid w:val="00781395"/>
    <w:rsid w:val="007815C4"/>
    <w:rsid w:val="00781767"/>
    <w:rsid w:val="007817AA"/>
    <w:rsid w:val="00781869"/>
    <w:rsid w:val="00781911"/>
    <w:rsid w:val="00781A6C"/>
    <w:rsid w:val="00781A7F"/>
    <w:rsid w:val="00781E5F"/>
    <w:rsid w:val="00781FC1"/>
    <w:rsid w:val="00782184"/>
    <w:rsid w:val="00782260"/>
    <w:rsid w:val="007822E3"/>
    <w:rsid w:val="00782404"/>
    <w:rsid w:val="007825BE"/>
    <w:rsid w:val="0078273D"/>
    <w:rsid w:val="00782878"/>
    <w:rsid w:val="007828C0"/>
    <w:rsid w:val="007829B2"/>
    <w:rsid w:val="00782A18"/>
    <w:rsid w:val="00782A7B"/>
    <w:rsid w:val="00782A83"/>
    <w:rsid w:val="00782AFE"/>
    <w:rsid w:val="00782B40"/>
    <w:rsid w:val="00782B44"/>
    <w:rsid w:val="00782BA1"/>
    <w:rsid w:val="007831E7"/>
    <w:rsid w:val="00783277"/>
    <w:rsid w:val="007833B6"/>
    <w:rsid w:val="00783503"/>
    <w:rsid w:val="0078374F"/>
    <w:rsid w:val="007837B8"/>
    <w:rsid w:val="007837EC"/>
    <w:rsid w:val="00783873"/>
    <w:rsid w:val="007839C0"/>
    <w:rsid w:val="00783A2D"/>
    <w:rsid w:val="00783BCD"/>
    <w:rsid w:val="00783BE7"/>
    <w:rsid w:val="00783D5B"/>
    <w:rsid w:val="007841CE"/>
    <w:rsid w:val="007841FB"/>
    <w:rsid w:val="007842E5"/>
    <w:rsid w:val="0078439D"/>
    <w:rsid w:val="007843D7"/>
    <w:rsid w:val="00784448"/>
    <w:rsid w:val="007845E1"/>
    <w:rsid w:val="007846F8"/>
    <w:rsid w:val="0078480E"/>
    <w:rsid w:val="007848CE"/>
    <w:rsid w:val="00784CB8"/>
    <w:rsid w:val="00784FDE"/>
    <w:rsid w:val="007850A9"/>
    <w:rsid w:val="007850B9"/>
    <w:rsid w:val="0078532A"/>
    <w:rsid w:val="007853F9"/>
    <w:rsid w:val="007854BD"/>
    <w:rsid w:val="00785535"/>
    <w:rsid w:val="00785B2B"/>
    <w:rsid w:val="00785BE2"/>
    <w:rsid w:val="00785D6D"/>
    <w:rsid w:val="00785DF2"/>
    <w:rsid w:val="00785F69"/>
    <w:rsid w:val="007863F2"/>
    <w:rsid w:val="007864C1"/>
    <w:rsid w:val="00786543"/>
    <w:rsid w:val="0078657A"/>
    <w:rsid w:val="00786580"/>
    <w:rsid w:val="007865EB"/>
    <w:rsid w:val="00786668"/>
    <w:rsid w:val="00786757"/>
    <w:rsid w:val="00786773"/>
    <w:rsid w:val="007869F0"/>
    <w:rsid w:val="00786A84"/>
    <w:rsid w:val="00786B9F"/>
    <w:rsid w:val="00786D39"/>
    <w:rsid w:val="00786DC6"/>
    <w:rsid w:val="00786EF4"/>
    <w:rsid w:val="00786F0C"/>
    <w:rsid w:val="00786F0F"/>
    <w:rsid w:val="00786F91"/>
    <w:rsid w:val="00786FB6"/>
    <w:rsid w:val="00787110"/>
    <w:rsid w:val="00787679"/>
    <w:rsid w:val="007876A4"/>
    <w:rsid w:val="0078770B"/>
    <w:rsid w:val="00787A4E"/>
    <w:rsid w:val="00787B32"/>
    <w:rsid w:val="00787BD2"/>
    <w:rsid w:val="00787BED"/>
    <w:rsid w:val="00787C5B"/>
    <w:rsid w:val="00787D41"/>
    <w:rsid w:val="00787D5F"/>
    <w:rsid w:val="00787DF8"/>
    <w:rsid w:val="00787E9C"/>
    <w:rsid w:val="00787F5B"/>
    <w:rsid w:val="00790039"/>
    <w:rsid w:val="007904D6"/>
    <w:rsid w:val="0079060F"/>
    <w:rsid w:val="0079064A"/>
    <w:rsid w:val="00790738"/>
    <w:rsid w:val="007907C9"/>
    <w:rsid w:val="007908DF"/>
    <w:rsid w:val="0079099D"/>
    <w:rsid w:val="00790C89"/>
    <w:rsid w:val="00790CEC"/>
    <w:rsid w:val="00790F9F"/>
    <w:rsid w:val="007910FE"/>
    <w:rsid w:val="007911EF"/>
    <w:rsid w:val="0079129F"/>
    <w:rsid w:val="007913F5"/>
    <w:rsid w:val="00791514"/>
    <w:rsid w:val="00791518"/>
    <w:rsid w:val="007915D1"/>
    <w:rsid w:val="00791AA8"/>
    <w:rsid w:val="00791AB7"/>
    <w:rsid w:val="00791C98"/>
    <w:rsid w:val="00791EE9"/>
    <w:rsid w:val="00791F76"/>
    <w:rsid w:val="00791FE5"/>
    <w:rsid w:val="00792068"/>
    <w:rsid w:val="00792192"/>
    <w:rsid w:val="0079240F"/>
    <w:rsid w:val="00792493"/>
    <w:rsid w:val="0079254C"/>
    <w:rsid w:val="0079265A"/>
    <w:rsid w:val="00792871"/>
    <w:rsid w:val="00792913"/>
    <w:rsid w:val="00792974"/>
    <w:rsid w:val="00792993"/>
    <w:rsid w:val="00792A45"/>
    <w:rsid w:val="00792C9C"/>
    <w:rsid w:val="00792DC8"/>
    <w:rsid w:val="00792DED"/>
    <w:rsid w:val="00792F5F"/>
    <w:rsid w:val="00792FE2"/>
    <w:rsid w:val="0079308F"/>
    <w:rsid w:val="007930BA"/>
    <w:rsid w:val="00793582"/>
    <w:rsid w:val="00793656"/>
    <w:rsid w:val="0079365D"/>
    <w:rsid w:val="0079366E"/>
    <w:rsid w:val="00793846"/>
    <w:rsid w:val="0079386F"/>
    <w:rsid w:val="00793A20"/>
    <w:rsid w:val="00793B42"/>
    <w:rsid w:val="00793BE6"/>
    <w:rsid w:val="00793CC7"/>
    <w:rsid w:val="00793F55"/>
    <w:rsid w:val="00793FC2"/>
    <w:rsid w:val="007941FE"/>
    <w:rsid w:val="00794346"/>
    <w:rsid w:val="007945DA"/>
    <w:rsid w:val="00794806"/>
    <w:rsid w:val="00794C32"/>
    <w:rsid w:val="00794C5C"/>
    <w:rsid w:val="00794CBD"/>
    <w:rsid w:val="00794CF3"/>
    <w:rsid w:val="00794E2A"/>
    <w:rsid w:val="007950C3"/>
    <w:rsid w:val="007951BC"/>
    <w:rsid w:val="00795309"/>
    <w:rsid w:val="00795465"/>
    <w:rsid w:val="00795745"/>
    <w:rsid w:val="0079586F"/>
    <w:rsid w:val="00795B6A"/>
    <w:rsid w:val="00795DA9"/>
    <w:rsid w:val="00796021"/>
    <w:rsid w:val="00796151"/>
    <w:rsid w:val="0079616F"/>
    <w:rsid w:val="007965BC"/>
    <w:rsid w:val="0079669F"/>
    <w:rsid w:val="00796767"/>
    <w:rsid w:val="00796874"/>
    <w:rsid w:val="00796B34"/>
    <w:rsid w:val="00796B88"/>
    <w:rsid w:val="007970E2"/>
    <w:rsid w:val="00797119"/>
    <w:rsid w:val="00797446"/>
    <w:rsid w:val="00797468"/>
    <w:rsid w:val="00797A57"/>
    <w:rsid w:val="00797A68"/>
    <w:rsid w:val="00797ADF"/>
    <w:rsid w:val="00797B09"/>
    <w:rsid w:val="00797BE9"/>
    <w:rsid w:val="00797C33"/>
    <w:rsid w:val="00797CD3"/>
    <w:rsid w:val="00797FB0"/>
    <w:rsid w:val="007A02D3"/>
    <w:rsid w:val="007A02E1"/>
    <w:rsid w:val="007A0390"/>
    <w:rsid w:val="007A0392"/>
    <w:rsid w:val="007A052D"/>
    <w:rsid w:val="007A078E"/>
    <w:rsid w:val="007A08BE"/>
    <w:rsid w:val="007A0A85"/>
    <w:rsid w:val="007A0BB2"/>
    <w:rsid w:val="007A0C00"/>
    <w:rsid w:val="007A0C96"/>
    <w:rsid w:val="007A0CF6"/>
    <w:rsid w:val="007A0D52"/>
    <w:rsid w:val="007A0EBF"/>
    <w:rsid w:val="007A0F66"/>
    <w:rsid w:val="007A0FDE"/>
    <w:rsid w:val="007A1147"/>
    <w:rsid w:val="007A1186"/>
    <w:rsid w:val="007A1228"/>
    <w:rsid w:val="007A1477"/>
    <w:rsid w:val="007A1695"/>
    <w:rsid w:val="007A1A0A"/>
    <w:rsid w:val="007A1B04"/>
    <w:rsid w:val="007A1B58"/>
    <w:rsid w:val="007A1C71"/>
    <w:rsid w:val="007A1D68"/>
    <w:rsid w:val="007A1F85"/>
    <w:rsid w:val="007A1FB9"/>
    <w:rsid w:val="007A21A5"/>
    <w:rsid w:val="007A2259"/>
    <w:rsid w:val="007A2273"/>
    <w:rsid w:val="007A244B"/>
    <w:rsid w:val="007A24EC"/>
    <w:rsid w:val="007A25FD"/>
    <w:rsid w:val="007A26AF"/>
    <w:rsid w:val="007A2787"/>
    <w:rsid w:val="007A278E"/>
    <w:rsid w:val="007A292B"/>
    <w:rsid w:val="007A2A26"/>
    <w:rsid w:val="007A2BD7"/>
    <w:rsid w:val="007A2C0C"/>
    <w:rsid w:val="007A2C28"/>
    <w:rsid w:val="007A2C30"/>
    <w:rsid w:val="007A2D14"/>
    <w:rsid w:val="007A2D3F"/>
    <w:rsid w:val="007A2DC1"/>
    <w:rsid w:val="007A2EBB"/>
    <w:rsid w:val="007A3074"/>
    <w:rsid w:val="007A30CB"/>
    <w:rsid w:val="007A337A"/>
    <w:rsid w:val="007A33E9"/>
    <w:rsid w:val="007A3600"/>
    <w:rsid w:val="007A385E"/>
    <w:rsid w:val="007A3A3C"/>
    <w:rsid w:val="007A3C76"/>
    <w:rsid w:val="007A3DEF"/>
    <w:rsid w:val="007A3DF0"/>
    <w:rsid w:val="007A3EA6"/>
    <w:rsid w:val="007A3F93"/>
    <w:rsid w:val="007A3FFB"/>
    <w:rsid w:val="007A4024"/>
    <w:rsid w:val="007A430D"/>
    <w:rsid w:val="007A438C"/>
    <w:rsid w:val="007A474E"/>
    <w:rsid w:val="007A4905"/>
    <w:rsid w:val="007A498A"/>
    <w:rsid w:val="007A49F7"/>
    <w:rsid w:val="007A4AB0"/>
    <w:rsid w:val="007A4B72"/>
    <w:rsid w:val="007A4E0B"/>
    <w:rsid w:val="007A4E57"/>
    <w:rsid w:val="007A4F46"/>
    <w:rsid w:val="007A4FF7"/>
    <w:rsid w:val="007A503F"/>
    <w:rsid w:val="007A5227"/>
    <w:rsid w:val="007A527F"/>
    <w:rsid w:val="007A52F7"/>
    <w:rsid w:val="007A5519"/>
    <w:rsid w:val="007A55EC"/>
    <w:rsid w:val="007A56AC"/>
    <w:rsid w:val="007A57F2"/>
    <w:rsid w:val="007A5827"/>
    <w:rsid w:val="007A5F55"/>
    <w:rsid w:val="007A6069"/>
    <w:rsid w:val="007A66C2"/>
    <w:rsid w:val="007A6E36"/>
    <w:rsid w:val="007A6ED7"/>
    <w:rsid w:val="007A6F83"/>
    <w:rsid w:val="007A7172"/>
    <w:rsid w:val="007A7727"/>
    <w:rsid w:val="007A78EA"/>
    <w:rsid w:val="007A7B53"/>
    <w:rsid w:val="007A7D74"/>
    <w:rsid w:val="007A7D9E"/>
    <w:rsid w:val="007A7E31"/>
    <w:rsid w:val="007A7EE9"/>
    <w:rsid w:val="007A7FE9"/>
    <w:rsid w:val="007B012A"/>
    <w:rsid w:val="007B02D3"/>
    <w:rsid w:val="007B03F8"/>
    <w:rsid w:val="007B0767"/>
    <w:rsid w:val="007B0ABD"/>
    <w:rsid w:val="007B0D81"/>
    <w:rsid w:val="007B0E51"/>
    <w:rsid w:val="007B0EEF"/>
    <w:rsid w:val="007B0F01"/>
    <w:rsid w:val="007B120C"/>
    <w:rsid w:val="007B121C"/>
    <w:rsid w:val="007B134A"/>
    <w:rsid w:val="007B1426"/>
    <w:rsid w:val="007B16AE"/>
    <w:rsid w:val="007B1899"/>
    <w:rsid w:val="007B1A85"/>
    <w:rsid w:val="007B1A91"/>
    <w:rsid w:val="007B1BAD"/>
    <w:rsid w:val="007B1DEE"/>
    <w:rsid w:val="007B1ED3"/>
    <w:rsid w:val="007B20C3"/>
    <w:rsid w:val="007B2233"/>
    <w:rsid w:val="007B224D"/>
    <w:rsid w:val="007B23CA"/>
    <w:rsid w:val="007B24AF"/>
    <w:rsid w:val="007B263E"/>
    <w:rsid w:val="007B267D"/>
    <w:rsid w:val="007B27EF"/>
    <w:rsid w:val="007B2841"/>
    <w:rsid w:val="007B29E4"/>
    <w:rsid w:val="007B2AF6"/>
    <w:rsid w:val="007B2B32"/>
    <w:rsid w:val="007B2DF8"/>
    <w:rsid w:val="007B2E80"/>
    <w:rsid w:val="007B2FEF"/>
    <w:rsid w:val="007B30DF"/>
    <w:rsid w:val="007B315D"/>
    <w:rsid w:val="007B323A"/>
    <w:rsid w:val="007B34E2"/>
    <w:rsid w:val="007B3588"/>
    <w:rsid w:val="007B3718"/>
    <w:rsid w:val="007B3720"/>
    <w:rsid w:val="007B37D8"/>
    <w:rsid w:val="007B39FE"/>
    <w:rsid w:val="007B3A10"/>
    <w:rsid w:val="007B3A41"/>
    <w:rsid w:val="007B3EA3"/>
    <w:rsid w:val="007B3EEC"/>
    <w:rsid w:val="007B3F09"/>
    <w:rsid w:val="007B3FA2"/>
    <w:rsid w:val="007B4226"/>
    <w:rsid w:val="007B45BF"/>
    <w:rsid w:val="007B4757"/>
    <w:rsid w:val="007B479C"/>
    <w:rsid w:val="007B4892"/>
    <w:rsid w:val="007B4A3E"/>
    <w:rsid w:val="007B4B69"/>
    <w:rsid w:val="007B4D13"/>
    <w:rsid w:val="007B4E17"/>
    <w:rsid w:val="007B4F95"/>
    <w:rsid w:val="007B5300"/>
    <w:rsid w:val="007B53D4"/>
    <w:rsid w:val="007B5434"/>
    <w:rsid w:val="007B5704"/>
    <w:rsid w:val="007B579C"/>
    <w:rsid w:val="007B57DF"/>
    <w:rsid w:val="007B59DA"/>
    <w:rsid w:val="007B5B1E"/>
    <w:rsid w:val="007B5BEA"/>
    <w:rsid w:val="007B5C9D"/>
    <w:rsid w:val="007B5D79"/>
    <w:rsid w:val="007B5EE4"/>
    <w:rsid w:val="007B5FF8"/>
    <w:rsid w:val="007B6092"/>
    <w:rsid w:val="007B6125"/>
    <w:rsid w:val="007B62D8"/>
    <w:rsid w:val="007B637C"/>
    <w:rsid w:val="007B6644"/>
    <w:rsid w:val="007B6DD7"/>
    <w:rsid w:val="007B6E3C"/>
    <w:rsid w:val="007B6F06"/>
    <w:rsid w:val="007B6F25"/>
    <w:rsid w:val="007B6F7A"/>
    <w:rsid w:val="007B724D"/>
    <w:rsid w:val="007B7261"/>
    <w:rsid w:val="007B7675"/>
    <w:rsid w:val="007B77AC"/>
    <w:rsid w:val="007B7904"/>
    <w:rsid w:val="007B79EE"/>
    <w:rsid w:val="007B7DB5"/>
    <w:rsid w:val="007B7E8D"/>
    <w:rsid w:val="007BF056"/>
    <w:rsid w:val="007C015D"/>
    <w:rsid w:val="007C0251"/>
    <w:rsid w:val="007C0263"/>
    <w:rsid w:val="007C03CC"/>
    <w:rsid w:val="007C044C"/>
    <w:rsid w:val="007C06CC"/>
    <w:rsid w:val="007C06E0"/>
    <w:rsid w:val="007C07B2"/>
    <w:rsid w:val="007C08B6"/>
    <w:rsid w:val="007C0987"/>
    <w:rsid w:val="007C0988"/>
    <w:rsid w:val="007C0A15"/>
    <w:rsid w:val="007C0A56"/>
    <w:rsid w:val="007C0B05"/>
    <w:rsid w:val="007C0D4B"/>
    <w:rsid w:val="007C0ED8"/>
    <w:rsid w:val="007C0FFD"/>
    <w:rsid w:val="007C1092"/>
    <w:rsid w:val="007C1255"/>
    <w:rsid w:val="007C133C"/>
    <w:rsid w:val="007C13D0"/>
    <w:rsid w:val="007C148A"/>
    <w:rsid w:val="007C155C"/>
    <w:rsid w:val="007C160E"/>
    <w:rsid w:val="007C1691"/>
    <w:rsid w:val="007C16DE"/>
    <w:rsid w:val="007C1757"/>
    <w:rsid w:val="007C1807"/>
    <w:rsid w:val="007C1857"/>
    <w:rsid w:val="007C199C"/>
    <w:rsid w:val="007C1AB7"/>
    <w:rsid w:val="007C1B69"/>
    <w:rsid w:val="007C1B75"/>
    <w:rsid w:val="007C1BE7"/>
    <w:rsid w:val="007C1F3A"/>
    <w:rsid w:val="007C1F7B"/>
    <w:rsid w:val="007C1F82"/>
    <w:rsid w:val="007C208F"/>
    <w:rsid w:val="007C21B9"/>
    <w:rsid w:val="007C220E"/>
    <w:rsid w:val="007C245F"/>
    <w:rsid w:val="007C24EF"/>
    <w:rsid w:val="007C258C"/>
    <w:rsid w:val="007C26DA"/>
    <w:rsid w:val="007C2760"/>
    <w:rsid w:val="007C2846"/>
    <w:rsid w:val="007C28E8"/>
    <w:rsid w:val="007C2911"/>
    <w:rsid w:val="007C2AA7"/>
    <w:rsid w:val="007C2B7D"/>
    <w:rsid w:val="007C2BFF"/>
    <w:rsid w:val="007C2DAB"/>
    <w:rsid w:val="007C2DDF"/>
    <w:rsid w:val="007C2EB5"/>
    <w:rsid w:val="007C2EED"/>
    <w:rsid w:val="007C31BE"/>
    <w:rsid w:val="007C322A"/>
    <w:rsid w:val="007C32D0"/>
    <w:rsid w:val="007C38B3"/>
    <w:rsid w:val="007C38F2"/>
    <w:rsid w:val="007C3ADA"/>
    <w:rsid w:val="007C3C8E"/>
    <w:rsid w:val="007C3D7F"/>
    <w:rsid w:val="007C3E13"/>
    <w:rsid w:val="007C3E60"/>
    <w:rsid w:val="007C3F13"/>
    <w:rsid w:val="007C3FE8"/>
    <w:rsid w:val="007C4102"/>
    <w:rsid w:val="007C4266"/>
    <w:rsid w:val="007C429D"/>
    <w:rsid w:val="007C44A5"/>
    <w:rsid w:val="007C44B8"/>
    <w:rsid w:val="007C44F3"/>
    <w:rsid w:val="007C46F0"/>
    <w:rsid w:val="007C496C"/>
    <w:rsid w:val="007C4B19"/>
    <w:rsid w:val="007C4C33"/>
    <w:rsid w:val="007C4C57"/>
    <w:rsid w:val="007C51EA"/>
    <w:rsid w:val="007C5252"/>
    <w:rsid w:val="007C53B0"/>
    <w:rsid w:val="007C53CB"/>
    <w:rsid w:val="007C5721"/>
    <w:rsid w:val="007C5806"/>
    <w:rsid w:val="007C5879"/>
    <w:rsid w:val="007C59CC"/>
    <w:rsid w:val="007C5AD8"/>
    <w:rsid w:val="007C5B10"/>
    <w:rsid w:val="007C5BC2"/>
    <w:rsid w:val="007C5D7C"/>
    <w:rsid w:val="007C5E7D"/>
    <w:rsid w:val="007C60E7"/>
    <w:rsid w:val="007C6192"/>
    <w:rsid w:val="007C629A"/>
    <w:rsid w:val="007C6463"/>
    <w:rsid w:val="007C64ED"/>
    <w:rsid w:val="007C6515"/>
    <w:rsid w:val="007C6517"/>
    <w:rsid w:val="007C673E"/>
    <w:rsid w:val="007C690D"/>
    <w:rsid w:val="007C6B98"/>
    <w:rsid w:val="007C6C78"/>
    <w:rsid w:val="007C6C89"/>
    <w:rsid w:val="007C6D8A"/>
    <w:rsid w:val="007C6DEE"/>
    <w:rsid w:val="007C6FAB"/>
    <w:rsid w:val="007C704B"/>
    <w:rsid w:val="007C710D"/>
    <w:rsid w:val="007C71A2"/>
    <w:rsid w:val="007C71C0"/>
    <w:rsid w:val="007C74AD"/>
    <w:rsid w:val="007C74F8"/>
    <w:rsid w:val="007C751A"/>
    <w:rsid w:val="007C7604"/>
    <w:rsid w:val="007C76B8"/>
    <w:rsid w:val="007C771E"/>
    <w:rsid w:val="007C78C9"/>
    <w:rsid w:val="007C7A2F"/>
    <w:rsid w:val="007C7E38"/>
    <w:rsid w:val="007C7E3D"/>
    <w:rsid w:val="007C7F82"/>
    <w:rsid w:val="007C7FC6"/>
    <w:rsid w:val="007D0045"/>
    <w:rsid w:val="007D034F"/>
    <w:rsid w:val="007D062A"/>
    <w:rsid w:val="007D0867"/>
    <w:rsid w:val="007D08D8"/>
    <w:rsid w:val="007D08E1"/>
    <w:rsid w:val="007D09F1"/>
    <w:rsid w:val="007D0AEB"/>
    <w:rsid w:val="007D0BF2"/>
    <w:rsid w:val="007D0CA4"/>
    <w:rsid w:val="007D1014"/>
    <w:rsid w:val="007D109A"/>
    <w:rsid w:val="007D1164"/>
    <w:rsid w:val="007D1284"/>
    <w:rsid w:val="007D135E"/>
    <w:rsid w:val="007D138E"/>
    <w:rsid w:val="007D147A"/>
    <w:rsid w:val="007D14C7"/>
    <w:rsid w:val="007D14E9"/>
    <w:rsid w:val="007D163C"/>
    <w:rsid w:val="007D17D2"/>
    <w:rsid w:val="007D1953"/>
    <w:rsid w:val="007D1BE0"/>
    <w:rsid w:val="007D1C78"/>
    <w:rsid w:val="007D1D61"/>
    <w:rsid w:val="007D1E09"/>
    <w:rsid w:val="007D1E16"/>
    <w:rsid w:val="007D1F73"/>
    <w:rsid w:val="007D20E1"/>
    <w:rsid w:val="007D2154"/>
    <w:rsid w:val="007D216A"/>
    <w:rsid w:val="007D219D"/>
    <w:rsid w:val="007D21B5"/>
    <w:rsid w:val="007D21EF"/>
    <w:rsid w:val="007D23E0"/>
    <w:rsid w:val="007D2481"/>
    <w:rsid w:val="007D2688"/>
    <w:rsid w:val="007D2720"/>
    <w:rsid w:val="007D2834"/>
    <w:rsid w:val="007D2AA7"/>
    <w:rsid w:val="007D2C3E"/>
    <w:rsid w:val="007D2C6A"/>
    <w:rsid w:val="007D2CA7"/>
    <w:rsid w:val="007D2E10"/>
    <w:rsid w:val="007D3384"/>
    <w:rsid w:val="007D356F"/>
    <w:rsid w:val="007D36C8"/>
    <w:rsid w:val="007D3778"/>
    <w:rsid w:val="007D3880"/>
    <w:rsid w:val="007D396D"/>
    <w:rsid w:val="007D3AD5"/>
    <w:rsid w:val="007D3B47"/>
    <w:rsid w:val="007D3BE6"/>
    <w:rsid w:val="007D3CD7"/>
    <w:rsid w:val="007D3E54"/>
    <w:rsid w:val="007D406E"/>
    <w:rsid w:val="007D45D2"/>
    <w:rsid w:val="007D4754"/>
    <w:rsid w:val="007D499D"/>
    <w:rsid w:val="007D4A44"/>
    <w:rsid w:val="007D4B96"/>
    <w:rsid w:val="007D4CEF"/>
    <w:rsid w:val="007D5113"/>
    <w:rsid w:val="007D51A6"/>
    <w:rsid w:val="007D55AA"/>
    <w:rsid w:val="007D57C0"/>
    <w:rsid w:val="007D589E"/>
    <w:rsid w:val="007D5902"/>
    <w:rsid w:val="007D5977"/>
    <w:rsid w:val="007D5A10"/>
    <w:rsid w:val="007D5A41"/>
    <w:rsid w:val="007D5BAB"/>
    <w:rsid w:val="007D5BBF"/>
    <w:rsid w:val="007D5C60"/>
    <w:rsid w:val="007D5D5F"/>
    <w:rsid w:val="007D5D63"/>
    <w:rsid w:val="007D6128"/>
    <w:rsid w:val="007D6302"/>
    <w:rsid w:val="007D6414"/>
    <w:rsid w:val="007D66AF"/>
    <w:rsid w:val="007D6B1E"/>
    <w:rsid w:val="007D6B20"/>
    <w:rsid w:val="007D70E0"/>
    <w:rsid w:val="007D72B3"/>
    <w:rsid w:val="007D72BA"/>
    <w:rsid w:val="007D7385"/>
    <w:rsid w:val="007D7661"/>
    <w:rsid w:val="007D76CB"/>
    <w:rsid w:val="007D76E4"/>
    <w:rsid w:val="007D7736"/>
    <w:rsid w:val="007D77B1"/>
    <w:rsid w:val="007D797D"/>
    <w:rsid w:val="007D7A7A"/>
    <w:rsid w:val="007D7BEE"/>
    <w:rsid w:val="007D7EF6"/>
    <w:rsid w:val="007D7F0D"/>
    <w:rsid w:val="007D7F41"/>
    <w:rsid w:val="007D7F60"/>
    <w:rsid w:val="007D7FEB"/>
    <w:rsid w:val="007D9FFE"/>
    <w:rsid w:val="007E01E2"/>
    <w:rsid w:val="007E06CC"/>
    <w:rsid w:val="007E0743"/>
    <w:rsid w:val="007E0B27"/>
    <w:rsid w:val="007E0C00"/>
    <w:rsid w:val="007E0FB0"/>
    <w:rsid w:val="007E1000"/>
    <w:rsid w:val="007E11F0"/>
    <w:rsid w:val="007E128A"/>
    <w:rsid w:val="007E14EC"/>
    <w:rsid w:val="007E16E7"/>
    <w:rsid w:val="007E171C"/>
    <w:rsid w:val="007E178D"/>
    <w:rsid w:val="007E1A60"/>
    <w:rsid w:val="007E1CBA"/>
    <w:rsid w:val="007E1D2B"/>
    <w:rsid w:val="007E1F59"/>
    <w:rsid w:val="007E200B"/>
    <w:rsid w:val="007E229E"/>
    <w:rsid w:val="007E2320"/>
    <w:rsid w:val="007E23A3"/>
    <w:rsid w:val="007E2423"/>
    <w:rsid w:val="007E24A1"/>
    <w:rsid w:val="007E2605"/>
    <w:rsid w:val="007E2CB3"/>
    <w:rsid w:val="007E30B0"/>
    <w:rsid w:val="007E30B3"/>
    <w:rsid w:val="007E30F5"/>
    <w:rsid w:val="007E3121"/>
    <w:rsid w:val="007E3340"/>
    <w:rsid w:val="007E3388"/>
    <w:rsid w:val="007E347E"/>
    <w:rsid w:val="007E34AC"/>
    <w:rsid w:val="007E34E3"/>
    <w:rsid w:val="007E34FF"/>
    <w:rsid w:val="007E3541"/>
    <w:rsid w:val="007E365F"/>
    <w:rsid w:val="007E388C"/>
    <w:rsid w:val="007E38C0"/>
    <w:rsid w:val="007E38F9"/>
    <w:rsid w:val="007E3967"/>
    <w:rsid w:val="007E3CB8"/>
    <w:rsid w:val="007E3D65"/>
    <w:rsid w:val="007E3DFB"/>
    <w:rsid w:val="007E3FAF"/>
    <w:rsid w:val="007E402A"/>
    <w:rsid w:val="007E403E"/>
    <w:rsid w:val="007E4253"/>
    <w:rsid w:val="007E4622"/>
    <w:rsid w:val="007E47AF"/>
    <w:rsid w:val="007E499C"/>
    <w:rsid w:val="007E4AFB"/>
    <w:rsid w:val="007E4DBE"/>
    <w:rsid w:val="007E4E94"/>
    <w:rsid w:val="007E537D"/>
    <w:rsid w:val="007E5457"/>
    <w:rsid w:val="007E54E9"/>
    <w:rsid w:val="007E5665"/>
    <w:rsid w:val="007E58BF"/>
    <w:rsid w:val="007E5A69"/>
    <w:rsid w:val="007E5B6E"/>
    <w:rsid w:val="007E5BAB"/>
    <w:rsid w:val="007E5D28"/>
    <w:rsid w:val="007E5FEA"/>
    <w:rsid w:val="007E61A6"/>
    <w:rsid w:val="007E637C"/>
    <w:rsid w:val="007E6572"/>
    <w:rsid w:val="007E657E"/>
    <w:rsid w:val="007E68F3"/>
    <w:rsid w:val="007E6962"/>
    <w:rsid w:val="007E6B00"/>
    <w:rsid w:val="007E6C0A"/>
    <w:rsid w:val="007E6C4A"/>
    <w:rsid w:val="007E6D6E"/>
    <w:rsid w:val="007E6D72"/>
    <w:rsid w:val="007E6E4E"/>
    <w:rsid w:val="007E7345"/>
    <w:rsid w:val="007E7442"/>
    <w:rsid w:val="007E7650"/>
    <w:rsid w:val="007E7B4E"/>
    <w:rsid w:val="007E7D7B"/>
    <w:rsid w:val="007F00CA"/>
    <w:rsid w:val="007F0117"/>
    <w:rsid w:val="007F01C7"/>
    <w:rsid w:val="007F01D0"/>
    <w:rsid w:val="007F032D"/>
    <w:rsid w:val="007F06C8"/>
    <w:rsid w:val="007F06E9"/>
    <w:rsid w:val="007F08AA"/>
    <w:rsid w:val="007F0B4F"/>
    <w:rsid w:val="007F0B9A"/>
    <w:rsid w:val="007F0EDD"/>
    <w:rsid w:val="007F102A"/>
    <w:rsid w:val="007F109B"/>
    <w:rsid w:val="007F10DC"/>
    <w:rsid w:val="007F128A"/>
    <w:rsid w:val="007F12B9"/>
    <w:rsid w:val="007F12E7"/>
    <w:rsid w:val="007F1693"/>
    <w:rsid w:val="007F181C"/>
    <w:rsid w:val="007F18F2"/>
    <w:rsid w:val="007F19D5"/>
    <w:rsid w:val="007F1ACB"/>
    <w:rsid w:val="007F1B91"/>
    <w:rsid w:val="007F1F6C"/>
    <w:rsid w:val="007F20BE"/>
    <w:rsid w:val="007F217A"/>
    <w:rsid w:val="007F2192"/>
    <w:rsid w:val="007F2272"/>
    <w:rsid w:val="007F240B"/>
    <w:rsid w:val="007F249A"/>
    <w:rsid w:val="007F2517"/>
    <w:rsid w:val="007F2670"/>
    <w:rsid w:val="007F2692"/>
    <w:rsid w:val="007F269A"/>
    <w:rsid w:val="007F293B"/>
    <w:rsid w:val="007F2B4F"/>
    <w:rsid w:val="007F2CEB"/>
    <w:rsid w:val="007F2D91"/>
    <w:rsid w:val="007F326E"/>
    <w:rsid w:val="007F347C"/>
    <w:rsid w:val="007F3480"/>
    <w:rsid w:val="007F351E"/>
    <w:rsid w:val="007F3824"/>
    <w:rsid w:val="007F39F4"/>
    <w:rsid w:val="007F3A92"/>
    <w:rsid w:val="007F3B0C"/>
    <w:rsid w:val="007F3C4E"/>
    <w:rsid w:val="007F3CAF"/>
    <w:rsid w:val="007F3D16"/>
    <w:rsid w:val="007F3D17"/>
    <w:rsid w:val="007F3D28"/>
    <w:rsid w:val="007F3D87"/>
    <w:rsid w:val="007F401E"/>
    <w:rsid w:val="007F41D3"/>
    <w:rsid w:val="007F42AB"/>
    <w:rsid w:val="007F4318"/>
    <w:rsid w:val="007F437E"/>
    <w:rsid w:val="007F4644"/>
    <w:rsid w:val="007F4656"/>
    <w:rsid w:val="007F4C60"/>
    <w:rsid w:val="007F4D52"/>
    <w:rsid w:val="007F4FC3"/>
    <w:rsid w:val="007F513D"/>
    <w:rsid w:val="007F51AD"/>
    <w:rsid w:val="007F5337"/>
    <w:rsid w:val="007F5510"/>
    <w:rsid w:val="007F583A"/>
    <w:rsid w:val="007F5AA4"/>
    <w:rsid w:val="007F5CF3"/>
    <w:rsid w:val="007F5E6F"/>
    <w:rsid w:val="007F6056"/>
    <w:rsid w:val="007F644F"/>
    <w:rsid w:val="007F662A"/>
    <w:rsid w:val="007F6634"/>
    <w:rsid w:val="007F666B"/>
    <w:rsid w:val="007F66F9"/>
    <w:rsid w:val="007F674C"/>
    <w:rsid w:val="007F696D"/>
    <w:rsid w:val="007F6989"/>
    <w:rsid w:val="007F7003"/>
    <w:rsid w:val="007F70C4"/>
    <w:rsid w:val="007F7141"/>
    <w:rsid w:val="007F732C"/>
    <w:rsid w:val="007F7395"/>
    <w:rsid w:val="007F7408"/>
    <w:rsid w:val="007F74F8"/>
    <w:rsid w:val="007F7517"/>
    <w:rsid w:val="007F76DD"/>
    <w:rsid w:val="007F7738"/>
    <w:rsid w:val="007F7760"/>
    <w:rsid w:val="007F7783"/>
    <w:rsid w:val="007F77AB"/>
    <w:rsid w:val="007F782F"/>
    <w:rsid w:val="007F7B4E"/>
    <w:rsid w:val="007F7D60"/>
    <w:rsid w:val="007F7D6B"/>
    <w:rsid w:val="007F7DED"/>
    <w:rsid w:val="007F7EE2"/>
    <w:rsid w:val="00800084"/>
    <w:rsid w:val="008000D8"/>
    <w:rsid w:val="00800200"/>
    <w:rsid w:val="00800308"/>
    <w:rsid w:val="0080064A"/>
    <w:rsid w:val="00800682"/>
    <w:rsid w:val="00800909"/>
    <w:rsid w:val="0080092C"/>
    <w:rsid w:val="0080095A"/>
    <w:rsid w:val="00800A46"/>
    <w:rsid w:val="00800AD8"/>
    <w:rsid w:val="00800CAE"/>
    <w:rsid w:val="00800FD7"/>
    <w:rsid w:val="00801171"/>
    <w:rsid w:val="008011AB"/>
    <w:rsid w:val="008012FB"/>
    <w:rsid w:val="0080143A"/>
    <w:rsid w:val="008014B3"/>
    <w:rsid w:val="008014E4"/>
    <w:rsid w:val="008015B1"/>
    <w:rsid w:val="0080175D"/>
    <w:rsid w:val="008017E4"/>
    <w:rsid w:val="008019AF"/>
    <w:rsid w:val="008019EC"/>
    <w:rsid w:val="00801B1A"/>
    <w:rsid w:val="00801B6A"/>
    <w:rsid w:val="00801BCA"/>
    <w:rsid w:val="00801BE1"/>
    <w:rsid w:val="00801C43"/>
    <w:rsid w:val="00801E42"/>
    <w:rsid w:val="00801E51"/>
    <w:rsid w:val="00801F2A"/>
    <w:rsid w:val="0080211E"/>
    <w:rsid w:val="0080247D"/>
    <w:rsid w:val="00802577"/>
    <w:rsid w:val="00802B18"/>
    <w:rsid w:val="00802CEF"/>
    <w:rsid w:val="00802D24"/>
    <w:rsid w:val="0080315E"/>
    <w:rsid w:val="00803433"/>
    <w:rsid w:val="0080350F"/>
    <w:rsid w:val="008037D1"/>
    <w:rsid w:val="008037DD"/>
    <w:rsid w:val="008038D1"/>
    <w:rsid w:val="00803920"/>
    <w:rsid w:val="00803AD2"/>
    <w:rsid w:val="00803B16"/>
    <w:rsid w:val="00803F17"/>
    <w:rsid w:val="00803F45"/>
    <w:rsid w:val="00803FA0"/>
    <w:rsid w:val="0080428B"/>
    <w:rsid w:val="008044DF"/>
    <w:rsid w:val="0080453C"/>
    <w:rsid w:val="008046A2"/>
    <w:rsid w:val="0080485A"/>
    <w:rsid w:val="0080490D"/>
    <w:rsid w:val="0080493E"/>
    <w:rsid w:val="008049B1"/>
    <w:rsid w:val="00804D69"/>
    <w:rsid w:val="00804E2C"/>
    <w:rsid w:val="00804E30"/>
    <w:rsid w:val="0080514E"/>
    <w:rsid w:val="008051AE"/>
    <w:rsid w:val="00805291"/>
    <w:rsid w:val="00805404"/>
    <w:rsid w:val="0080553B"/>
    <w:rsid w:val="0080584D"/>
    <w:rsid w:val="00805893"/>
    <w:rsid w:val="008058C4"/>
    <w:rsid w:val="008059F7"/>
    <w:rsid w:val="00805C46"/>
    <w:rsid w:val="00805E44"/>
    <w:rsid w:val="00806108"/>
    <w:rsid w:val="008061AD"/>
    <w:rsid w:val="00806394"/>
    <w:rsid w:val="0080649D"/>
    <w:rsid w:val="0080657D"/>
    <w:rsid w:val="0080664B"/>
    <w:rsid w:val="008066BB"/>
    <w:rsid w:val="00806C90"/>
    <w:rsid w:val="00806DF9"/>
    <w:rsid w:val="008070E3"/>
    <w:rsid w:val="008073C5"/>
    <w:rsid w:val="00807676"/>
    <w:rsid w:val="008076D4"/>
    <w:rsid w:val="00807905"/>
    <w:rsid w:val="00807943"/>
    <w:rsid w:val="00807B2A"/>
    <w:rsid w:val="00807B8E"/>
    <w:rsid w:val="00807C21"/>
    <w:rsid w:val="00807E76"/>
    <w:rsid w:val="00807E7B"/>
    <w:rsid w:val="0081006B"/>
    <w:rsid w:val="0081007A"/>
    <w:rsid w:val="008101F6"/>
    <w:rsid w:val="00810244"/>
    <w:rsid w:val="00810247"/>
    <w:rsid w:val="0081051B"/>
    <w:rsid w:val="00810673"/>
    <w:rsid w:val="008108A3"/>
    <w:rsid w:val="00810B36"/>
    <w:rsid w:val="00810B5C"/>
    <w:rsid w:val="00810CA3"/>
    <w:rsid w:val="00810F2A"/>
    <w:rsid w:val="00810F80"/>
    <w:rsid w:val="00810FC0"/>
    <w:rsid w:val="00811033"/>
    <w:rsid w:val="0081111E"/>
    <w:rsid w:val="0081129E"/>
    <w:rsid w:val="0081133D"/>
    <w:rsid w:val="00811C94"/>
    <w:rsid w:val="00811CEE"/>
    <w:rsid w:val="00811DE6"/>
    <w:rsid w:val="0081205E"/>
    <w:rsid w:val="00812079"/>
    <w:rsid w:val="008120CB"/>
    <w:rsid w:val="00812211"/>
    <w:rsid w:val="0081229B"/>
    <w:rsid w:val="008122A0"/>
    <w:rsid w:val="0081242F"/>
    <w:rsid w:val="00812485"/>
    <w:rsid w:val="008126D8"/>
    <w:rsid w:val="008127A0"/>
    <w:rsid w:val="00812873"/>
    <w:rsid w:val="00812949"/>
    <w:rsid w:val="00812B93"/>
    <w:rsid w:val="00812BE6"/>
    <w:rsid w:val="00812C61"/>
    <w:rsid w:val="00812C8D"/>
    <w:rsid w:val="00812D24"/>
    <w:rsid w:val="00812D9E"/>
    <w:rsid w:val="00812DFC"/>
    <w:rsid w:val="0081342E"/>
    <w:rsid w:val="008135F9"/>
    <w:rsid w:val="00813622"/>
    <w:rsid w:val="0081366E"/>
    <w:rsid w:val="00813810"/>
    <w:rsid w:val="0081389F"/>
    <w:rsid w:val="008139D2"/>
    <w:rsid w:val="00813C92"/>
    <w:rsid w:val="00813DFD"/>
    <w:rsid w:val="00813F1B"/>
    <w:rsid w:val="00813FFD"/>
    <w:rsid w:val="00814092"/>
    <w:rsid w:val="0081422A"/>
    <w:rsid w:val="0081429D"/>
    <w:rsid w:val="0081429F"/>
    <w:rsid w:val="00814669"/>
    <w:rsid w:val="00814688"/>
    <w:rsid w:val="00814837"/>
    <w:rsid w:val="00814A2C"/>
    <w:rsid w:val="00814B49"/>
    <w:rsid w:val="00814BE2"/>
    <w:rsid w:val="00814DB5"/>
    <w:rsid w:val="00814EC8"/>
    <w:rsid w:val="00814EDB"/>
    <w:rsid w:val="00814EF2"/>
    <w:rsid w:val="008151A8"/>
    <w:rsid w:val="008151C1"/>
    <w:rsid w:val="00815727"/>
    <w:rsid w:val="00815AFC"/>
    <w:rsid w:val="00815F34"/>
    <w:rsid w:val="00815FC9"/>
    <w:rsid w:val="008161F4"/>
    <w:rsid w:val="0081620E"/>
    <w:rsid w:val="0081642E"/>
    <w:rsid w:val="008164B1"/>
    <w:rsid w:val="00816552"/>
    <w:rsid w:val="00816612"/>
    <w:rsid w:val="008166AA"/>
    <w:rsid w:val="00816792"/>
    <w:rsid w:val="00816982"/>
    <w:rsid w:val="00816C09"/>
    <w:rsid w:val="00816C44"/>
    <w:rsid w:val="00817174"/>
    <w:rsid w:val="008173A5"/>
    <w:rsid w:val="0081758D"/>
    <w:rsid w:val="0081772B"/>
    <w:rsid w:val="00817861"/>
    <w:rsid w:val="008178A9"/>
    <w:rsid w:val="00817B21"/>
    <w:rsid w:val="00817D78"/>
    <w:rsid w:val="0082002C"/>
    <w:rsid w:val="00820069"/>
    <w:rsid w:val="00820088"/>
    <w:rsid w:val="008200A6"/>
    <w:rsid w:val="008200BE"/>
    <w:rsid w:val="0082012B"/>
    <w:rsid w:val="00820192"/>
    <w:rsid w:val="0082021A"/>
    <w:rsid w:val="00820374"/>
    <w:rsid w:val="00820580"/>
    <w:rsid w:val="00820710"/>
    <w:rsid w:val="00820795"/>
    <w:rsid w:val="0082082C"/>
    <w:rsid w:val="00820B9A"/>
    <w:rsid w:val="00820E36"/>
    <w:rsid w:val="00820E46"/>
    <w:rsid w:val="00821127"/>
    <w:rsid w:val="0082115E"/>
    <w:rsid w:val="008213DD"/>
    <w:rsid w:val="008217F9"/>
    <w:rsid w:val="00821A77"/>
    <w:rsid w:val="00821F31"/>
    <w:rsid w:val="008221F5"/>
    <w:rsid w:val="008225D2"/>
    <w:rsid w:val="00822610"/>
    <w:rsid w:val="008227E4"/>
    <w:rsid w:val="008227E5"/>
    <w:rsid w:val="008229AC"/>
    <w:rsid w:val="00822C9F"/>
    <w:rsid w:val="0082305C"/>
    <w:rsid w:val="008236EB"/>
    <w:rsid w:val="008237A9"/>
    <w:rsid w:val="00823943"/>
    <w:rsid w:val="0082399B"/>
    <w:rsid w:val="00823AC0"/>
    <w:rsid w:val="00823ACC"/>
    <w:rsid w:val="00823E04"/>
    <w:rsid w:val="00823F18"/>
    <w:rsid w:val="00823F4C"/>
    <w:rsid w:val="00823F6E"/>
    <w:rsid w:val="0082412A"/>
    <w:rsid w:val="00824232"/>
    <w:rsid w:val="008243D2"/>
    <w:rsid w:val="00824554"/>
    <w:rsid w:val="0082470B"/>
    <w:rsid w:val="008247CD"/>
    <w:rsid w:val="00824A5B"/>
    <w:rsid w:val="00824C64"/>
    <w:rsid w:val="00824DE1"/>
    <w:rsid w:val="00824F0C"/>
    <w:rsid w:val="00825208"/>
    <w:rsid w:val="0082532C"/>
    <w:rsid w:val="00825478"/>
    <w:rsid w:val="0082591B"/>
    <w:rsid w:val="00825C8A"/>
    <w:rsid w:val="00825CA8"/>
    <w:rsid w:val="00825E30"/>
    <w:rsid w:val="00825EB0"/>
    <w:rsid w:val="00825F2C"/>
    <w:rsid w:val="00825F32"/>
    <w:rsid w:val="00826049"/>
    <w:rsid w:val="008260BC"/>
    <w:rsid w:val="0082616D"/>
    <w:rsid w:val="008261CB"/>
    <w:rsid w:val="00826369"/>
    <w:rsid w:val="008268DB"/>
    <w:rsid w:val="008268EF"/>
    <w:rsid w:val="00826BD2"/>
    <w:rsid w:val="00826D0E"/>
    <w:rsid w:val="00826D6A"/>
    <w:rsid w:val="00826E92"/>
    <w:rsid w:val="00826F19"/>
    <w:rsid w:val="0082712B"/>
    <w:rsid w:val="00827258"/>
    <w:rsid w:val="008272A2"/>
    <w:rsid w:val="008274C5"/>
    <w:rsid w:val="00827742"/>
    <w:rsid w:val="00827750"/>
    <w:rsid w:val="0082790B"/>
    <w:rsid w:val="00827BF9"/>
    <w:rsid w:val="00827D25"/>
    <w:rsid w:val="00827E22"/>
    <w:rsid w:val="00827F66"/>
    <w:rsid w:val="00830130"/>
    <w:rsid w:val="008303F9"/>
    <w:rsid w:val="008304E0"/>
    <w:rsid w:val="00830890"/>
    <w:rsid w:val="0083093E"/>
    <w:rsid w:val="008309C3"/>
    <w:rsid w:val="00830A78"/>
    <w:rsid w:val="00830B94"/>
    <w:rsid w:val="00830C56"/>
    <w:rsid w:val="00830CCC"/>
    <w:rsid w:val="00830D3A"/>
    <w:rsid w:val="00830EB2"/>
    <w:rsid w:val="00830F51"/>
    <w:rsid w:val="00830F52"/>
    <w:rsid w:val="00831144"/>
    <w:rsid w:val="008314E5"/>
    <w:rsid w:val="00831752"/>
    <w:rsid w:val="00831768"/>
    <w:rsid w:val="00831997"/>
    <w:rsid w:val="00831A4C"/>
    <w:rsid w:val="00831B8A"/>
    <w:rsid w:val="00831BE2"/>
    <w:rsid w:val="00831DE4"/>
    <w:rsid w:val="00831F22"/>
    <w:rsid w:val="00831F51"/>
    <w:rsid w:val="00831F70"/>
    <w:rsid w:val="008320CD"/>
    <w:rsid w:val="00832136"/>
    <w:rsid w:val="0083230F"/>
    <w:rsid w:val="0083240D"/>
    <w:rsid w:val="0083244A"/>
    <w:rsid w:val="00832462"/>
    <w:rsid w:val="0083261E"/>
    <w:rsid w:val="0083264C"/>
    <w:rsid w:val="008326C0"/>
    <w:rsid w:val="00832962"/>
    <w:rsid w:val="00832985"/>
    <w:rsid w:val="00832A71"/>
    <w:rsid w:val="00832B31"/>
    <w:rsid w:val="00832DAA"/>
    <w:rsid w:val="00832E02"/>
    <w:rsid w:val="00832ECD"/>
    <w:rsid w:val="00832F8F"/>
    <w:rsid w:val="008331CD"/>
    <w:rsid w:val="008331F2"/>
    <w:rsid w:val="0083322F"/>
    <w:rsid w:val="0083324F"/>
    <w:rsid w:val="0083337A"/>
    <w:rsid w:val="0083337B"/>
    <w:rsid w:val="0083337C"/>
    <w:rsid w:val="00833436"/>
    <w:rsid w:val="008339F9"/>
    <w:rsid w:val="00833BF5"/>
    <w:rsid w:val="00833D34"/>
    <w:rsid w:val="0083410D"/>
    <w:rsid w:val="008342E5"/>
    <w:rsid w:val="00834432"/>
    <w:rsid w:val="008344CB"/>
    <w:rsid w:val="0083471C"/>
    <w:rsid w:val="008349D8"/>
    <w:rsid w:val="00834C47"/>
    <w:rsid w:val="00834CAB"/>
    <w:rsid w:val="00835094"/>
    <w:rsid w:val="00835259"/>
    <w:rsid w:val="0083527E"/>
    <w:rsid w:val="00835391"/>
    <w:rsid w:val="00835421"/>
    <w:rsid w:val="008357A5"/>
    <w:rsid w:val="00835851"/>
    <w:rsid w:val="00835AD4"/>
    <w:rsid w:val="00835C11"/>
    <w:rsid w:val="00835CAE"/>
    <w:rsid w:val="00835E55"/>
    <w:rsid w:val="0083608B"/>
    <w:rsid w:val="0083621E"/>
    <w:rsid w:val="0083632B"/>
    <w:rsid w:val="00836350"/>
    <w:rsid w:val="0083654A"/>
    <w:rsid w:val="008365E9"/>
    <w:rsid w:val="00836704"/>
    <w:rsid w:val="008368A9"/>
    <w:rsid w:val="008368D3"/>
    <w:rsid w:val="008368EA"/>
    <w:rsid w:val="00836C65"/>
    <w:rsid w:val="00836D36"/>
    <w:rsid w:val="00836D85"/>
    <w:rsid w:val="00836F35"/>
    <w:rsid w:val="00836FF8"/>
    <w:rsid w:val="00837226"/>
    <w:rsid w:val="008372A0"/>
    <w:rsid w:val="008373C3"/>
    <w:rsid w:val="008374F9"/>
    <w:rsid w:val="0083750D"/>
    <w:rsid w:val="00837556"/>
    <w:rsid w:val="00837607"/>
    <w:rsid w:val="008376DB"/>
    <w:rsid w:val="0083785D"/>
    <w:rsid w:val="008378AE"/>
    <w:rsid w:val="00837B59"/>
    <w:rsid w:val="00837CEF"/>
    <w:rsid w:val="00837EBF"/>
    <w:rsid w:val="00837EED"/>
    <w:rsid w:val="0083FAD1"/>
    <w:rsid w:val="00840064"/>
    <w:rsid w:val="008400CA"/>
    <w:rsid w:val="0084013C"/>
    <w:rsid w:val="00840397"/>
    <w:rsid w:val="008404C7"/>
    <w:rsid w:val="00840609"/>
    <w:rsid w:val="008409B4"/>
    <w:rsid w:val="00840A2B"/>
    <w:rsid w:val="00840AC6"/>
    <w:rsid w:val="00840BB8"/>
    <w:rsid w:val="008410BF"/>
    <w:rsid w:val="008411AE"/>
    <w:rsid w:val="00841203"/>
    <w:rsid w:val="00841227"/>
    <w:rsid w:val="00841331"/>
    <w:rsid w:val="0084133C"/>
    <w:rsid w:val="008414B0"/>
    <w:rsid w:val="00841750"/>
    <w:rsid w:val="00841956"/>
    <w:rsid w:val="008419B1"/>
    <w:rsid w:val="00841BB4"/>
    <w:rsid w:val="00841C6E"/>
    <w:rsid w:val="0084215F"/>
    <w:rsid w:val="00842193"/>
    <w:rsid w:val="008422DD"/>
    <w:rsid w:val="008427A6"/>
    <w:rsid w:val="008428AF"/>
    <w:rsid w:val="0084290F"/>
    <w:rsid w:val="008429B6"/>
    <w:rsid w:val="008429FA"/>
    <w:rsid w:val="00842B84"/>
    <w:rsid w:val="00842BE2"/>
    <w:rsid w:val="00842F4D"/>
    <w:rsid w:val="00843034"/>
    <w:rsid w:val="0084305F"/>
    <w:rsid w:val="00843082"/>
    <w:rsid w:val="00843157"/>
    <w:rsid w:val="0084328E"/>
    <w:rsid w:val="008432A8"/>
    <w:rsid w:val="008432D3"/>
    <w:rsid w:val="008433A6"/>
    <w:rsid w:val="008434EA"/>
    <w:rsid w:val="00843838"/>
    <w:rsid w:val="00843946"/>
    <w:rsid w:val="0084399F"/>
    <w:rsid w:val="008439AA"/>
    <w:rsid w:val="00843B02"/>
    <w:rsid w:val="00843B3F"/>
    <w:rsid w:val="00843BE9"/>
    <w:rsid w:val="00843D12"/>
    <w:rsid w:val="00843D6B"/>
    <w:rsid w:val="00843DD9"/>
    <w:rsid w:val="00843E8D"/>
    <w:rsid w:val="00843F12"/>
    <w:rsid w:val="0084419B"/>
    <w:rsid w:val="008441E9"/>
    <w:rsid w:val="0084420B"/>
    <w:rsid w:val="00844229"/>
    <w:rsid w:val="00844285"/>
    <w:rsid w:val="0084431F"/>
    <w:rsid w:val="00844364"/>
    <w:rsid w:val="00844681"/>
    <w:rsid w:val="00844708"/>
    <w:rsid w:val="00844711"/>
    <w:rsid w:val="008447C1"/>
    <w:rsid w:val="008447E6"/>
    <w:rsid w:val="00844A05"/>
    <w:rsid w:val="00844A85"/>
    <w:rsid w:val="00844C27"/>
    <w:rsid w:val="00844C57"/>
    <w:rsid w:val="00844D41"/>
    <w:rsid w:val="00844E43"/>
    <w:rsid w:val="00844EC9"/>
    <w:rsid w:val="00844F2C"/>
    <w:rsid w:val="00844F39"/>
    <w:rsid w:val="008450DF"/>
    <w:rsid w:val="00845220"/>
    <w:rsid w:val="00845299"/>
    <w:rsid w:val="00845385"/>
    <w:rsid w:val="0084548E"/>
    <w:rsid w:val="0084552E"/>
    <w:rsid w:val="00845791"/>
    <w:rsid w:val="0084597D"/>
    <w:rsid w:val="00845DCB"/>
    <w:rsid w:val="00845F03"/>
    <w:rsid w:val="008460D8"/>
    <w:rsid w:val="008461AA"/>
    <w:rsid w:val="0084662B"/>
    <w:rsid w:val="008468B1"/>
    <w:rsid w:val="008469F8"/>
    <w:rsid w:val="00846A02"/>
    <w:rsid w:val="00846A88"/>
    <w:rsid w:val="00846D04"/>
    <w:rsid w:val="00846FBF"/>
    <w:rsid w:val="00847190"/>
    <w:rsid w:val="0084743B"/>
    <w:rsid w:val="0084758A"/>
    <w:rsid w:val="0084776D"/>
    <w:rsid w:val="0084792F"/>
    <w:rsid w:val="00847A42"/>
    <w:rsid w:val="00847AA3"/>
    <w:rsid w:val="00847CB8"/>
    <w:rsid w:val="00847D60"/>
    <w:rsid w:val="00847E71"/>
    <w:rsid w:val="00847FE6"/>
    <w:rsid w:val="00850229"/>
    <w:rsid w:val="00850408"/>
    <w:rsid w:val="008504AA"/>
    <w:rsid w:val="00850614"/>
    <w:rsid w:val="00850662"/>
    <w:rsid w:val="00850724"/>
    <w:rsid w:val="00850823"/>
    <w:rsid w:val="0085090A"/>
    <w:rsid w:val="00850A0D"/>
    <w:rsid w:val="00850C1A"/>
    <w:rsid w:val="00850CB5"/>
    <w:rsid w:val="008510D6"/>
    <w:rsid w:val="00851344"/>
    <w:rsid w:val="00851A0C"/>
    <w:rsid w:val="00851E7F"/>
    <w:rsid w:val="00851ECA"/>
    <w:rsid w:val="00851F4B"/>
    <w:rsid w:val="00851FC7"/>
    <w:rsid w:val="00852132"/>
    <w:rsid w:val="00852225"/>
    <w:rsid w:val="00852599"/>
    <w:rsid w:val="0085262C"/>
    <w:rsid w:val="00852797"/>
    <w:rsid w:val="00852889"/>
    <w:rsid w:val="0085296B"/>
    <w:rsid w:val="00852B6A"/>
    <w:rsid w:val="00852C2F"/>
    <w:rsid w:val="00852C5B"/>
    <w:rsid w:val="00852D01"/>
    <w:rsid w:val="00852DC6"/>
    <w:rsid w:val="00852FB9"/>
    <w:rsid w:val="008530BA"/>
    <w:rsid w:val="00853133"/>
    <w:rsid w:val="008531FA"/>
    <w:rsid w:val="008532AE"/>
    <w:rsid w:val="008532EB"/>
    <w:rsid w:val="0085362B"/>
    <w:rsid w:val="008536A3"/>
    <w:rsid w:val="00853824"/>
    <w:rsid w:val="0085391B"/>
    <w:rsid w:val="00853B3C"/>
    <w:rsid w:val="00853B45"/>
    <w:rsid w:val="00853B4F"/>
    <w:rsid w:val="00853C4B"/>
    <w:rsid w:val="00853CF8"/>
    <w:rsid w:val="00853E03"/>
    <w:rsid w:val="00853E16"/>
    <w:rsid w:val="00853E66"/>
    <w:rsid w:val="00853F3B"/>
    <w:rsid w:val="0085404A"/>
    <w:rsid w:val="008541F2"/>
    <w:rsid w:val="00854323"/>
    <w:rsid w:val="00854386"/>
    <w:rsid w:val="00854388"/>
    <w:rsid w:val="0085474E"/>
    <w:rsid w:val="0085487E"/>
    <w:rsid w:val="008548FF"/>
    <w:rsid w:val="0085494D"/>
    <w:rsid w:val="00854AEC"/>
    <w:rsid w:val="00854C10"/>
    <w:rsid w:val="00854C21"/>
    <w:rsid w:val="00854F2E"/>
    <w:rsid w:val="00855368"/>
    <w:rsid w:val="0085541A"/>
    <w:rsid w:val="008555AB"/>
    <w:rsid w:val="0085592F"/>
    <w:rsid w:val="00855AB2"/>
    <w:rsid w:val="00855AD9"/>
    <w:rsid w:val="00855B52"/>
    <w:rsid w:val="00855BEF"/>
    <w:rsid w:val="00855CCB"/>
    <w:rsid w:val="00855D2D"/>
    <w:rsid w:val="00855D49"/>
    <w:rsid w:val="00855E47"/>
    <w:rsid w:val="00855E75"/>
    <w:rsid w:val="00855F8D"/>
    <w:rsid w:val="00855F9C"/>
    <w:rsid w:val="00855FF0"/>
    <w:rsid w:val="00856435"/>
    <w:rsid w:val="00856465"/>
    <w:rsid w:val="008565B0"/>
    <w:rsid w:val="008566AD"/>
    <w:rsid w:val="00856AD0"/>
    <w:rsid w:val="00856C5E"/>
    <w:rsid w:val="00856E8E"/>
    <w:rsid w:val="00856F07"/>
    <w:rsid w:val="0085701E"/>
    <w:rsid w:val="008574BD"/>
    <w:rsid w:val="0085751C"/>
    <w:rsid w:val="00857623"/>
    <w:rsid w:val="008576BF"/>
    <w:rsid w:val="008577BC"/>
    <w:rsid w:val="00857A03"/>
    <w:rsid w:val="00857B11"/>
    <w:rsid w:val="00857DDB"/>
    <w:rsid w:val="00857F52"/>
    <w:rsid w:val="0086035E"/>
    <w:rsid w:val="00860406"/>
    <w:rsid w:val="008605B3"/>
    <w:rsid w:val="008605FD"/>
    <w:rsid w:val="008607D2"/>
    <w:rsid w:val="0086093A"/>
    <w:rsid w:val="00860BEF"/>
    <w:rsid w:val="00860CEC"/>
    <w:rsid w:val="00860D10"/>
    <w:rsid w:val="00860D2F"/>
    <w:rsid w:val="00860E5C"/>
    <w:rsid w:val="00861136"/>
    <w:rsid w:val="008612AF"/>
    <w:rsid w:val="0086179F"/>
    <w:rsid w:val="00861834"/>
    <w:rsid w:val="00861934"/>
    <w:rsid w:val="0086207A"/>
    <w:rsid w:val="0086214C"/>
    <w:rsid w:val="008621B8"/>
    <w:rsid w:val="00862255"/>
    <w:rsid w:val="0086235B"/>
    <w:rsid w:val="00862426"/>
    <w:rsid w:val="008626A2"/>
    <w:rsid w:val="008627AC"/>
    <w:rsid w:val="008627EC"/>
    <w:rsid w:val="0086288A"/>
    <w:rsid w:val="008628DB"/>
    <w:rsid w:val="00862914"/>
    <w:rsid w:val="008629F0"/>
    <w:rsid w:val="00862A9C"/>
    <w:rsid w:val="00862AD2"/>
    <w:rsid w:val="00862DFD"/>
    <w:rsid w:val="00862E6D"/>
    <w:rsid w:val="00862E96"/>
    <w:rsid w:val="00862F46"/>
    <w:rsid w:val="00862FE9"/>
    <w:rsid w:val="008631B5"/>
    <w:rsid w:val="0086330D"/>
    <w:rsid w:val="008633D7"/>
    <w:rsid w:val="008634D4"/>
    <w:rsid w:val="008635CC"/>
    <w:rsid w:val="00863678"/>
    <w:rsid w:val="008638B3"/>
    <w:rsid w:val="008639CC"/>
    <w:rsid w:val="00863A6F"/>
    <w:rsid w:val="00863B68"/>
    <w:rsid w:val="00863B9D"/>
    <w:rsid w:val="00863BEC"/>
    <w:rsid w:val="00863C86"/>
    <w:rsid w:val="008640D5"/>
    <w:rsid w:val="008640FF"/>
    <w:rsid w:val="00864254"/>
    <w:rsid w:val="008643DC"/>
    <w:rsid w:val="0086440A"/>
    <w:rsid w:val="00864426"/>
    <w:rsid w:val="00864716"/>
    <w:rsid w:val="008647CA"/>
    <w:rsid w:val="0086488B"/>
    <w:rsid w:val="008648AF"/>
    <w:rsid w:val="00864B76"/>
    <w:rsid w:val="00864C42"/>
    <w:rsid w:val="00864EB0"/>
    <w:rsid w:val="00864F70"/>
    <w:rsid w:val="00864FD2"/>
    <w:rsid w:val="00865019"/>
    <w:rsid w:val="008650BF"/>
    <w:rsid w:val="00865146"/>
    <w:rsid w:val="008652B2"/>
    <w:rsid w:val="0086549C"/>
    <w:rsid w:val="008655E1"/>
    <w:rsid w:val="00865682"/>
    <w:rsid w:val="008656CD"/>
    <w:rsid w:val="008658E2"/>
    <w:rsid w:val="0086615A"/>
    <w:rsid w:val="0086617F"/>
    <w:rsid w:val="008661D2"/>
    <w:rsid w:val="00866261"/>
    <w:rsid w:val="008663E8"/>
    <w:rsid w:val="00866546"/>
    <w:rsid w:val="00866616"/>
    <w:rsid w:val="008667BE"/>
    <w:rsid w:val="00866818"/>
    <w:rsid w:val="008668A7"/>
    <w:rsid w:val="008669A8"/>
    <w:rsid w:val="00866AD4"/>
    <w:rsid w:val="00866B2B"/>
    <w:rsid w:val="00866C8C"/>
    <w:rsid w:val="00866EB0"/>
    <w:rsid w:val="00866FBF"/>
    <w:rsid w:val="00867034"/>
    <w:rsid w:val="008670D1"/>
    <w:rsid w:val="00867134"/>
    <w:rsid w:val="00867354"/>
    <w:rsid w:val="0086740A"/>
    <w:rsid w:val="00867419"/>
    <w:rsid w:val="008674DD"/>
    <w:rsid w:val="008678A4"/>
    <w:rsid w:val="00867A73"/>
    <w:rsid w:val="00867D88"/>
    <w:rsid w:val="00867E28"/>
    <w:rsid w:val="008701A7"/>
    <w:rsid w:val="00870244"/>
    <w:rsid w:val="008703EF"/>
    <w:rsid w:val="008705E2"/>
    <w:rsid w:val="00870768"/>
    <w:rsid w:val="0087090A"/>
    <w:rsid w:val="00870B4B"/>
    <w:rsid w:val="00870BC3"/>
    <w:rsid w:val="00870BFC"/>
    <w:rsid w:val="00870EA3"/>
    <w:rsid w:val="0087141E"/>
    <w:rsid w:val="008714D5"/>
    <w:rsid w:val="00871741"/>
    <w:rsid w:val="0087175D"/>
    <w:rsid w:val="008718D5"/>
    <w:rsid w:val="00871977"/>
    <w:rsid w:val="00871A75"/>
    <w:rsid w:val="00871F46"/>
    <w:rsid w:val="008721D3"/>
    <w:rsid w:val="0087229B"/>
    <w:rsid w:val="0087256C"/>
    <w:rsid w:val="008725C4"/>
    <w:rsid w:val="00872889"/>
    <w:rsid w:val="00872944"/>
    <w:rsid w:val="00872AAC"/>
    <w:rsid w:val="00872B5A"/>
    <w:rsid w:val="00872D2A"/>
    <w:rsid w:val="00873066"/>
    <w:rsid w:val="008730EE"/>
    <w:rsid w:val="008731C2"/>
    <w:rsid w:val="008731F5"/>
    <w:rsid w:val="0087325C"/>
    <w:rsid w:val="00873327"/>
    <w:rsid w:val="00873448"/>
    <w:rsid w:val="0087346C"/>
    <w:rsid w:val="008734BB"/>
    <w:rsid w:val="00873689"/>
    <w:rsid w:val="0087394C"/>
    <w:rsid w:val="00873DEB"/>
    <w:rsid w:val="00873E10"/>
    <w:rsid w:val="00873EFF"/>
    <w:rsid w:val="00873F3E"/>
    <w:rsid w:val="008742EA"/>
    <w:rsid w:val="0087448E"/>
    <w:rsid w:val="0087458A"/>
    <w:rsid w:val="008745BC"/>
    <w:rsid w:val="008745D4"/>
    <w:rsid w:val="00874745"/>
    <w:rsid w:val="008747EA"/>
    <w:rsid w:val="00874B07"/>
    <w:rsid w:val="00874B1C"/>
    <w:rsid w:val="00874BC2"/>
    <w:rsid w:val="00874D94"/>
    <w:rsid w:val="00874EB5"/>
    <w:rsid w:val="00874F3D"/>
    <w:rsid w:val="00874F8F"/>
    <w:rsid w:val="00874FF4"/>
    <w:rsid w:val="00875108"/>
    <w:rsid w:val="008751AA"/>
    <w:rsid w:val="008752B4"/>
    <w:rsid w:val="008753E7"/>
    <w:rsid w:val="008754BF"/>
    <w:rsid w:val="008754D7"/>
    <w:rsid w:val="0087580F"/>
    <w:rsid w:val="00875ADF"/>
    <w:rsid w:val="00875E5B"/>
    <w:rsid w:val="00875F9D"/>
    <w:rsid w:val="008760AD"/>
    <w:rsid w:val="008761D9"/>
    <w:rsid w:val="00876313"/>
    <w:rsid w:val="00876706"/>
    <w:rsid w:val="00876783"/>
    <w:rsid w:val="008768EF"/>
    <w:rsid w:val="008769E0"/>
    <w:rsid w:val="00876B82"/>
    <w:rsid w:val="00876E4F"/>
    <w:rsid w:val="0087709F"/>
    <w:rsid w:val="0087767B"/>
    <w:rsid w:val="008779A5"/>
    <w:rsid w:val="00877A6A"/>
    <w:rsid w:val="00877A7E"/>
    <w:rsid w:val="00877A84"/>
    <w:rsid w:val="00877B1C"/>
    <w:rsid w:val="00877BFD"/>
    <w:rsid w:val="00877CD6"/>
    <w:rsid w:val="00877CE9"/>
    <w:rsid w:val="00877D14"/>
    <w:rsid w:val="00877F60"/>
    <w:rsid w:val="00877F65"/>
    <w:rsid w:val="00877F9D"/>
    <w:rsid w:val="00880387"/>
    <w:rsid w:val="008803A1"/>
    <w:rsid w:val="0088044A"/>
    <w:rsid w:val="00880462"/>
    <w:rsid w:val="0088051B"/>
    <w:rsid w:val="0088052B"/>
    <w:rsid w:val="008806BC"/>
    <w:rsid w:val="008806FA"/>
    <w:rsid w:val="0088084A"/>
    <w:rsid w:val="008808E5"/>
    <w:rsid w:val="00880BAD"/>
    <w:rsid w:val="00880C46"/>
    <w:rsid w:val="00880E05"/>
    <w:rsid w:val="00880EB8"/>
    <w:rsid w:val="00880EC7"/>
    <w:rsid w:val="008810F3"/>
    <w:rsid w:val="00881398"/>
    <w:rsid w:val="0088147A"/>
    <w:rsid w:val="008815A9"/>
    <w:rsid w:val="00881610"/>
    <w:rsid w:val="008818B8"/>
    <w:rsid w:val="008819FA"/>
    <w:rsid w:val="00881DA9"/>
    <w:rsid w:val="00881F6F"/>
    <w:rsid w:val="00881FF9"/>
    <w:rsid w:val="008820C4"/>
    <w:rsid w:val="008822B8"/>
    <w:rsid w:val="00882CB3"/>
    <w:rsid w:val="00882E24"/>
    <w:rsid w:val="00882F1C"/>
    <w:rsid w:val="008833F6"/>
    <w:rsid w:val="0088342E"/>
    <w:rsid w:val="0088344F"/>
    <w:rsid w:val="0088356F"/>
    <w:rsid w:val="0088357D"/>
    <w:rsid w:val="00883672"/>
    <w:rsid w:val="0088367A"/>
    <w:rsid w:val="008839BE"/>
    <w:rsid w:val="008839C0"/>
    <w:rsid w:val="00883A49"/>
    <w:rsid w:val="00883BD5"/>
    <w:rsid w:val="00883C82"/>
    <w:rsid w:val="00883D6D"/>
    <w:rsid w:val="00883DD0"/>
    <w:rsid w:val="00883DEC"/>
    <w:rsid w:val="0088408B"/>
    <w:rsid w:val="008842DA"/>
    <w:rsid w:val="0088457E"/>
    <w:rsid w:val="008845A5"/>
    <w:rsid w:val="0088462A"/>
    <w:rsid w:val="008846F4"/>
    <w:rsid w:val="00884819"/>
    <w:rsid w:val="00884A23"/>
    <w:rsid w:val="00884AFB"/>
    <w:rsid w:val="00884BCE"/>
    <w:rsid w:val="00884C5D"/>
    <w:rsid w:val="00884CA4"/>
    <w:rsid w:val="00884E2C"/>
    <w:rsid w:val="00884E3E"/>
    <w:rsid w:val="00884EC6"/>
    <w:rsid w:val="00884FCC"/>
    <w:rsid w:val="0088523B"/>
    <w:rsid w:val="0088535E"/>
    <w:rsid w:val="008854AB"/>
    <w:rsid w:val="00885643"/>
    <w:rsid w:val="0088567E"/>
    <w:rsid w:val="008856FB"/>
    <w:rsid w:val="0088585D"/>
    <w:rsid w:val="008859B8"/>
    <w:rsid w:val="00885A36"/>
    <w:rsid w:val="00885C62"/>
    <w:rsid w:val="00885CEB"/>
    <w:rsid w:val="00885D4B"/>
    <w:rsid w:val="00885DEB"/>
    <w:rsid w:val="00885E05"/>
    <w:rsid w:val="00885F97"/>
    <w:rsid w:val="0088636B"/>
    <w:rsid w:val="008863D2"/>
    <w:rsid w:val="00886437"/>
    <w:rsid w:val="0088648F"/>
    <w:rsid w:val="00886629"/>
    <w:rsid w:val="0088673A"/>
    <w:rsid w:val="00886837"/>
    <w:rsid w:val="008868E8"/>
    <w:rsid w:val="008868FF"/>
    <w:rsid w:val="00886BAE"/>
    <w:rsid w:val="00886E20"/>
    <w:rsid w:val="00886F5A"/>
    <w:rsid w:val="00887078"/>
    <w:rsid w:val="00887109"/>
    <w:rsid w:val="008873C3"/>
    <w:rsid w:val="008873D0"/>
    <w:rsid w:val="00887416"/>
    <w:rsid w:val="008874A4"/>
    <w:rsid w:val="00887657"/>
    <w:rsid w:val="00887981"/>
    <w:rsid w:val="008879FB"/>
    <w:rsid w:val="00887C00"/>
    <w:rsid w:val="00887CF0"/>
    <w:rsid w:val="00887D52"/>
    <w:rsid w:val="00887F41"/>
    <w:rsid w:val="00890194"/>
    <w:rsid w:val="00890290"/>
    <w:rsid w:val="008902DF"/>
    <w:rsid w:val="00890301"/>
    <w:rsid w:val="00890355"/>
    <w:rsid w:val="00890831"/>
    <w:rsid w:val="00890A78"/>
    <w:rsid w:val="00890ECD"/>
    <w:rsid w:val="0089107F"/>
    <w:rsid w:val="00891163"/>
    <w:rsid w:val="008912DD"/>
    <w:rsid w:val="0089137D"/>
    <w:rsid w:val="00891390"/>
    <w:rsid w:val="00891447"/>
    <w:rsid w:val="00891461"/>
    <w:rsid w:val="008914C8"/>
    <w:rsid w:val="00891568"/>
    <w:rsid w:val="0089167F"/>
    <w:rsid w:val="008916CD"/>
    <w:rsid w:val="00891946"/>
    <w:rsid w:val="008919B1"/>
    <w:rsid w:val="008919EC"/>
    <w:rsid w:val="00891AAC"/>
    <w:rsid w:val="00891BA6"/>
    <w:rsid w:val="00891BE2"/>
    <w:rsid w:val="00891C7F"/>
    <w:rsid w:val="00892114"/>
    <w:rsid w:val="00892118"/>
    <w:rsid w:val="00892158"/>
    <w:rsid w:val="0089218A"/>
    <w:rsid w:val="008921C7"/>
    <w:rsid w:val="008922B8"/>
    <w:rsid w:val="00892476"/>
    <w:rsid w:val="008924D8"/>
    <w:rsid w:val="008924F6"/>
    <w:rsid w:val="00892809"/>
    <w:rsid w:val="00892CE6"/>
    <w:rsid w:val="00892FAE"/>
    <w:rsid w:val="0089307B"/>
    <w:rsid w:val="00893306"/>
    <w:rsid w:val="0089344B"/>
    <w:rsid w:val="0089345D"/>
    <w:rsid w:val="00893586"/>
    <w:rsid w:val="0089358D"/>
    <w:rsid w:val="0089366D"/>
    <w:rsid w:val="00893678"/>
    <w:rsid w:val="008936D4"/>
    <w:rsid w:val="0089378C"/>
    <w:rsid w:val="00893834"/>
    <w:rsid w:val="00893BC8"/>
    <w:rsid w:val="00893C60"/>
    <w:rsid w:val="00893CE4"/>
    <w:rsid w:val="00893E7F"/>
    <w:rsid w:val="00893E8C"/>
    <w:rsid w:val="00893ECA"/>
    <w:rsid w:val="00894062"/>
    <w:rsid w:val="008942B1"/>
    <w:rsid w:val="008943B4"/>
    <w:rsid w:val="008944D1"/>
    <w:rsid w:val="00894661"/>
    <w:rsid w:val="0089472E"/>
    <w:rsid w:val="00894A38"/>
    <w:rsid w:val="00894B5D"/>
    <w:rsid w:val="00894CB8"/>
    <w:rsid w:val="00894E69"/>
    <w:rsid w:val="00894E87"/>
    <w:rsid w:val="00895136"/>
    <w:rsid w:val="00895269"/>
    <w:rsid w:val="00895417"/>
    <w:rsid w:val="008954EF"/>
    <w:rsid w:val="00895523"/>
    <w:rsid w:val="00895653"/>
    <w:rsid w:val="00895664"/>
    <w:rsid w:val="00895784"/>
    <w:rsid w:val="008958BA"/>
    <w:rsid w:val="00895B43"/>
    <w:rsid w:val="00895BC5"/>
    <w:rsid w:val="008961B2"/>
    <w:rsid w:val="00896467"/>
    <w:rsid w:val="0089656F"/>
    <w:rsid w:val="008965B7"/>
    <w:rsid w:val="008965F6"/>
    <w:rsid w:val="008966D5"/>
    <w:rsid w:val="008968C0"/>
    <w:rsid w:val="008968EE"/>
    <w:rsid w:val="00896A58"/>
    <w:rsid w:val="00896CF2"/>
    <w:rsid w:val="00896EB8"/>
    <w:rsid w:val="008971CE"/>
    <w:rsid w:val="008972F2"/>
    <w:rsid w:val="008975C0"/>
    <w:rsid w:val="008975E0"/>
    <w:rsid w:val="00897642"/>
    <w:rsid w:val="00897868"/>
    <w:rsid w:val="008978A8"/>
    <w:rsid w:val="0089792C"/>
    <w:rsid w:val="00897B2F"/>
    <w:rsid w:val="00897B6B"/>
    <w:rsid w:val="00897C22"/>
    <w:rsid w:val="00897C6C"/>
    <w:rsid w:val="00897DAA"/>
    <w:rsid w:val="00897FC3"/>
    <w:rsid w:val="00897FC5"/>
    <w:rsid w:val="008A015F"/>
    <w:rsid w:val="008A027A"/>
    <w:rsid w:val="008A03CC"/>
    <w:rsid w:val="008A0400"/>
    <w:rsid w:val="008A04AB"/>
    <w:rsid w:val="008A05D9"/>
    <w:rsid w:val="008A080D"/>
    <w:rsid w:val="008A08D1"/>
    <w:rsid w:val="008A091B"/>
    <w:rsid w:val="008A0A3D"/>
    <w:rsid w:val="008A0B38"/>
    <w:rsid w:val="008A0BEA"/>
    <w:rsid w:val="008A0E2A"/>
    <w:rsid w:val="008A106E"/>
    <w:rsid w:val="008A121D"/>
    <w:rsid w:val="008A13DE"/>
    <w:rsid w:val="008A15C3"/>
    <w:rsid w:val="008A18A0"/>
    <w:rsid w:val="008A1AF5"/>
    <w:rsid w:val="008A1B3C"/>
    <w:rsid w:val="008A1BC5"/>
    <w:rsid w:val="008A1CD6"/>
    <w:rsid w:val="008A201B"/>
    <w:rsid w:val="008A21C1"/>
    <w:rsid w:val="008A23DE"/>
    <w:rsid w:val="008A243A"/>
    <w:rsid w:val="008A2666"/>
    <w:rsid w:val="008A26E5"/>
    <w:rsid w:val="008A27E1"/>
    <w:rsid w:val="008A27F1"/>
    <w:rsid w:val="008A284A"/>
    <w:rsid w:val="008A2996"/>
    <w:rsid w:val="008A29E9"/>
    <w:rsid w:val="008A2AB3"/>
    <w:rsid w:val="008A2E8B"/>
    <w:rsid w:val="008A2F8F"/>
    <w:rsid w:val="008A3058"/>
    <w:rsid w:val="008A3299"/>
    <w:rsid w:val="008A331A"/>
    <w:rsid w:val="008A335C"/>
    <w:rsid w:val="008A3394"/>
    <w:rsid w:val="008A368A"/>
    <w:rsid w:val="008A36A1"/>
    <w:rsid w:val="008A3816"/>
    <w:rsid w:val="008A3906"/>
    <w:rsid w:val="008A390C"/>
    <w:rsid w:val="008A3B04"/>
    <w:rsid w:val="008A3E68"/>
    <w:rsid w:val="008A3FFA"/>
    <w:rsid w:val="008A4072"/>
    <w:rsid w:val="008A4151"/>
    <w:rsid w:val="008A4187"/>
    <w:rsid w:val="008A4437"/>
    <w:rsid w:val="008A453D"/>
    <w:rsid w:val="008A4569"/>
    <w:rsid w:val="008A45A8"/>
    <w:rsid w:val="008A45DD"/>
    <w:rsid w:val="008A45E9"/>
    <w:rsid w:val="008A46DB"/>
    <w:rsid w:val="008A47D9"/>
    <w:rsid w:val="008A485E"/>
    <w:rsid w:val="008A4CEB"/>
    <w:rsid w:val="008A4CED"/>
    <w:rsid w:val="008A4D07"/>
    <w:rsid w:val="008A4F35"/>
    <w:rsid w:val="008A517D"/>
    <w:rsid w:val="008A520F"/>
    <w:rsid w:val="008A53CF"/>
    <w:rsid w:val="008A53ED"/>
    <w:rsid w:val="008A5620"/>
    <w:rsid w:val="008A57EF"/>
    <w:rsid w:val="008A5895"/>
    <w:rsid w:val="008A58DF"/>
    <w:rsid w:val="008A5928"/>
    <w:rsid w:val="008A595E"/>
    <w:rsid w:val="008A59C1"/>
    <w:rsid w:val="008A5B70"/>
    <w:rsid w:val="008A5BAF"/>
    <w:rsid w:val="008A5CB3"/>
    <w:rsid w:val="008A5D29"/>
    <w:rsid w:val="008A5FC4"/>
    <w:rsid w:val="008A6226"/>
    <w:rsid w:val="008A6588"/>
    <w:rsid w:val="008A6692"/>
    <w:rsid w:val="008A66E7"/>
    <w:rsid w:val="008A69BA"/>
    <w:rsid w:val="008A6C1F"/>
    <w:rsid w:val="008A6C89"/>
    <w:rsid w:val="008A6CFD"/>
    <w:rsid w:val="008A6D1F"/>
    <w:rsid w:val="008A6D34"/>
    <w:rsid w:val="008A6DB3"/>
    <w:rsid w:val="008A718C"/>
    <w:rsid w:val="008A71A6"/>
    <w:rsid w:val="008A71D2"/>
    <w:rsid w:val="008A71E8"/>
    <w:rsid w:val="008A7224"/>
    <w:rsid w:val="008A76FC"/>
    <w:rsid w:val="008A778F"/>
    <w:rsid w:val="008A7818"/>
    <w:rsid w:val="008A7CA5"/>
    <w:rsid w:val="008A7CFF"/>
    <w:rsid w:val="008A7D6C"/>
    <w:rsid w:val="008A7DB0"/>
    <w:rsid w:val="008A7EC6"/>
    <w:rsid w:val="008B03F7"/>
    <w:rsid w:val="008B040C"/>
    <w:rsid w:val="008B04D9"/>
    <w:rsid w:val="008B0550"/>
    <w:rsid w:val="008B0718"/>
    <w:rsid w:val="008B076B"/>
    <w:rsid w:val="008B07A6"/>
    <w:rsid w:val="008B07FE"/>
    <w:rsid w:val="008B085A"/>
    <w:rsid w:val="008B092C"/>
    <w:rsid w:val="008B0A28"/>
    <w:rsid w:val="008B0A32"/>
    <w:rsid w:val="008B0FBB"/>
    <w:rsid w:val="008B0FD8"/>
    <w:rsid w:val="008B1021"/>
    <w:rsid w:val="008B1037"/>
    <w:rsid w:val="008B16F3"/>
    <w:rsid w:val="008B173B"/>
    <w:rsid w:val="008B17BD"/>
    <w:rsid w:val="008B1A6D"/>
    <w:rsid w:val="008B1C71"/>
    <w:rsid w:val="008B1FDC"/>
    <w:rsid w:val="008B22DC"/>
    <w:rsid w:val="008B2574"/>
    <w:rsid w:val="008B25C3"/>
    <w:rsid w:val="008B2A10"/>
    <w:rsid w:val="008B2BBE"/>
    <w:rsid w:val="008B2E68"/>
    <w:rsid w:val="008B2EC5"/>
    <w:rsid w:val="008B2F36"/>
    <w:rsid w:val="008B2F76"/>
    <w:rsid w:val="008B2FFE"/>
    <w:rsid w:val="008B3137"/>
    <w:rsid w:val="008B3198"/>
    <w:rsid w:val="008B3287"/>
    <w:rsid w:val="008B33D1"/>
    <w:rsid w:val="008B34E9"/>
    <w:rsid w:val="008B354E"/>
    <w:rsid w:val="008B36A9"/>
    <w:rsid w:val="008B3720"/>
    <w:rsid w:val="008B383B"/>
    <w:rsid w:val="008B3BB2"/>
    <w:rsid w:val="008B3C97"/>
    <w:rsid w:val="008B3E16"/>
    <w:rsid w:val="008B3F10"/>
    <w:rsid w:val="008B3F8A"/>
    <w:rsid w:val="008B4195"/>
    <w:rsid w:val="008B41A2"/>
    <w:rsid w:val="008B41C4"/>
    <w:rsid w:val="008B46FD"/>
    <w:rsid w:val="008B47A1"/>
    <w:rsid w:val="008B4890"/>
    <w:rsid w:val="008B49C9"/>
    <w:rsid w:val="008B49F6"/>
    <w:rsid w:val="008B4B3E"/>
    <w:rsid w:val="008B4BB3"/>
    <w:rsid w:val="008B4C53"/>
    <w:rsid w:val="008B4D95"/>
    <w:rsid w:val="008B4E09"/>
    <w:rsid w:val="008B4F89"/>
    <w:rsid w:val="008B500F"/>
    <w:rsid w:val="008B5128"/>
    <w:rsid w:val="008B52AA"/>
    <w:rsid w:val="008B52BF"/>
    <w:rsid w:val="008B5301"/>
    <w:rsid w:val="008B531A"/>
    <w:rsid w:val="008B548C"/>
    <w:rsid w:val="008B5573"/>
    <w:rsid w:val="008B559D"/>
    <w:rsid w:val="008B560A"/>
    <w:rsid w:val="008B591A"/>
    <w:rsid w:val="008B5A51"/>
    <w:rsid w:val="008B5AD2"/>
    <w:rsid w:val="008B5AFF"/>
    <w:rsid w:val="008B5D88"/>
    <w:rsid w:val="008B5EBA"/>
    <w:rsid w:val="008B5EEB"/>
    <w:rsid w:val="008B5F5C"/>
    <w:rsid w:val="008B601F"/>
    <w:rsid w:val="008B61F5"/>
    <w:rsid w:val="008B6387"/>
    <w:rsid w:val="008B64A0"/>
    <w:rsid w:val="008B6706"/>
    <w:rsid w:val="008B68AD"/>
    <w:rsid w:val="008B6B20"/>
    <w:rsid w:val="008B6C4F"/>
    <w:rsid w:val="008B6D06"/>
    <w:rsid w:val="008B6ECF"/>
    <w:rsid w:val="008B6F1C"/>
    <w:rsid w:val="008B6F9E"/>
    <w:rsid w:val="008B6FBC"/>
    <w:rsid w:val="008B724E"/>
    <w:rsid w:val="008B7450"/>
    <w:rsid w:val="008B745A"/>
    <w:rsid w:val="008B75B8"/>
    <w:rsid w:val="008B76AB"/>
    <w:rsid w:val="008B77EE"/>
    <w:rsid w:val="008B7860"/>
    <w:rsid w:val="008B7C4F"/>
    <w:rsid w:val="008B7CD3"/>
    <w:rsid w:val="008B7EA4"/>
    <w:rsid w:val="008C007D"/>
    <w:rsid w:val="008C03E9"/>
    <w:rsid w:val="008C04DA"/>
    <w:rsid w:val="008C0542"/>
    <w:rsid w:val="008C058E"/>
    <w:rsid w:val="008C0ADD"/>
    <w:rsid w:val="008C0B02"/>
    <w:rsid w:val="008C0B44"/>
    <w:rsid w:val="008C0B56"/>
    <w:rsid w:val="008C0B84"/>
    <w:rsid w:val="008C0CE0"/>
    <w:rsid w:val="008C0CF9"/>
    <w:rsid w:val="008C0D86"/>
    <w:rsid w:val="008C109F"/>
    <w:rsid w:val="008C1255"/>
    <w:rsid w:val="008C138B"/>
    <w:rsid w:val="008C1420"/>
    <w:rsid w:val="008C14FC"/>
    <w:rsid w:val="008C15D5"/>
    <w:rsid w:val="008C1784"/>
    <w:rsid w:val="008C17EC"/>
    <w:rsid w:val="008C182D"/>
    <w:rsid w:val="008C18C4"/>
    <w:rsid w:val="008C195F"/>
    <w:rsid w:val="008C19F3"/>
    <w:rsid w:val="008C1CBC"/>
    <w:rsid w:val="008C1D11"/>
    <w:rsid w:val="008C1D3E"/>
    <w:rsid w:val="008C1E7F"/>
    <w:rsid w:val="008C1EC7"/>
    <w:rsid w:val="008C1F71"/>
    <w:rsid w:val="008C2425"/>
    <w:rsid w:val="008C2549"/>
    <w:rsid w:val="008C283D"/>
    <w:rsid w:val="008C2951"/>
    <w:rsid w:val="008C2B1F"/>
    <w:rsid w:val="008C2B5B"/>
    <w:rsid w:val="008C2C78"/>
    <w:rsid w:val="008C2D0D"/>
    <w:rsid w:val="008C2D9E"/>
    <w:rsid w:val="008C2F2C"/>
    <w:rsid w:val="008C30A4"/>
    <w:rsid w:val="008C3192"/>
    <w:rsid w:val="008C32AD"/>
    <w:rsid w:val="008C342E"/>
    <w:rsid w:val="008C345A"/>
    <w:rsid w:val="008C3509"/>
    <w:rsid w:val="008C3533"/>
    <w:rsid w:val="008C37C6"/>
    <w:rsid w:val="008C3988"/>
    <w:rsid w:val="008C3A6B"/>
    <w:rsid w:val="008C3B6C"/>
    <w:rsid w:val="008C3CE3"/>
    <w:rsid w:val="008C3D83"/>
    <w:rsid w:val="008C3D9E"/>
    <w:rsid w:val="008C3F01"/>
    <w:rsid w:val="008C41D7"/>
    <w:rsid w:val="008C4243"/>
    <w:rsid w:val="008C42CD"/>
    <w:rsid w:val="008C4473"/>
    <w:rsid w:val="008C46E9"/>
    <w:rsid w:val="008C4712"/>
    <w:rsid w:val="008C47A0"/>
    <w:rsid w:val="008C48AD"/>
    <w:rsid w:val="008C4903"/>
    <w:rsid w:val="008C49E7"/>
    <w:rsid w:val="008C4A73"/>
    <w:rsid w:val="008C4B0C"/>
    <w:rsid w:val="008C4C64"/>
    <w:rsid w:val="008C4CD3"/>
    <w:rsid w:val="008C4CF8"/>
    <w:rsid w:val="008C4E50"/>
    <w:rsid w:val="008C4FAE"/>
    <w:rsid w:val="008C5015"/>
    <w:rsid w:val="008C5062"/>
    <w:rsid w:val="008C50E0"/>
    <w:rsid w:val="008C5308"/>
    <w:rsid w:val="008C5615"/>
    <w:rsid w:val="008C591C"/>
    <w:rsid w:val="008C5B0E"/>
    <w:rsid w:val="008C5B2B"/>
    <w:rsid w:val="008C5DF4"/>
    <w:rsid w:val="008C5E22"/>
    <w:rsid w:val="008C6122"/>
    <w:rsid w:val="008C6201"/>
    <w:rsid w:val="008C63EC"/>
    <w:rsid w:val="008C6499"/>
    <w:rsid w:val="008C64E0"/>
    <w:rsid w:val="008C6549"/>
    <w:rsid w:val="008C66B2"/>
    <w:rsid w:val="008C678A"/>
    <w:rsid w:val="008C684A"/>
    <w:rsid w:val="008C6964"/>
    <w:rsid w:val="008C6B04"/>
    <w:rsid w:val="008C6C95"/>
    <w:rsid w:val="008C6CB8"/>
    <w:rsid w:val="008C6DEA"/>
    <w:rsid w:val="008C72FF"/>
    <w:rsid w:val="008C73B7"/>
    <w:rsid w:val="008C7497"/>
    <w:rsid w:val="008C76A6"/>
    <w:rsid w:val="008C771F"/>
    <w:rsid w:val="008C7721"/>
    <w:rsid w:val="008C791B"/>
    <w:rsid w:val="008C7A99"/>
    <w:rsid w:val="008C7C2C"/>
    <w:rsid w:val="008D01AF"/>
    <w:rsid w:val="008D0277"/>
    <w:rsid w:val="008D0378"/>
    <w:rsid w:val="008D0568"/>
    <w:rsid w:val="008D073F"/>
    <w:rsid w:val="008D075A"/>
    <w:rsid w:val="008D08E7"/>
    <w:rsid w:val="008D09A3"/>
    <w:rsid w:val="008D09A8"/>
    <w:rsid w:val="008D09E7"/>
    <w:rsid w:val="008D0A65"/>
    <w:rsid w:val="008D0B20"/>
    <w:rsid w:val="008D0D55"/>
    <w:rsid w:val="008D0E77"/>
    <w:rsid w:val="008D0F81"/>
    <w:rsid w:val="008D111F"/>
    <w:rsid w:val="008D1130"/>
    <w:rsid w:val="008D13E8"/>
    <w:rsid w:val="008D1650"/>
    <w:rsid w:val="008D1681"/>
    <w:rsid w:val="008D1774"/>
    <w:rsid w:val="008D1C3E"/>
    <w:rsid w:val="008D1C57"/>
    <w:rsid w:val="008D1E50"/>
    <w:rsid w:val="008D1E7E"/>
    <w:rsid w:val="008D1F77"/>
    <w:rsid w:val="008D2069"/>
    <w:rsid w:val="008D22B2"/>
    <w:rsid w:val="008D2363"/>
    <w:rsid w:val="008D23D5"/>
    <w:rsid w:val="008D23FF"/>
    <w:rsid w:val="008D253C"/>
    <w:rsid w:val="008D25F0"/>
    <w:rsid w:val="008D277C"/>
    <w:rsid w:val="008D2839"/>
    <w:rsid w:val="008D291B"/>
    <w:rsid w:val="008D2944"/>
    <w:rsid w:val="008D29B5"/>
    <w:rsid w:val="008D2BAF"/>
    <w:rsid w:val="008D2CB3"/>
    <w:rsid w:val="008D2FBC"/>
    <w:rsid w:val="008D2FF0"/>
    <w:rsid w:val="008D32D7"/>
    <w:rsid w:val="008D336B"/>
    <w:rsid w:val="008D3398"/>
    <w:rsid w:val="008D3438"/>
    <w:rsid w:val="008D3730"/>
    <w:rsid w:val="008D383D"/>
    <w:rsid w:val="008D38DE"/>
    <w:rsid w:val="008D3B69"/>
    <w:rsid w:val="008D3D8B"/>
    <w:rsid w:val="008D3FDF"/>
    <w:rsid w:val="008D403E"/>
    <w:rsid w:val="008D4473"/>
    <w:rsid w:val="008D4547"/>
    <w:rsid w:val="008D460C"/>
    <w:rsid w:val="008D4976"/>
    <w:rsid w:val="008D4A5E"/>
    <w:rsid w:val="008D4A61"/>
    <w:rsid w:val="008D4B9A"/>
    <w:rsid w:val="008D4C75"/>
    <w:rsid w:val="008D4DCC"/>
    <w:rsid w:val="008D4EFD"/>
    <w:rsid w:val="008D4FF3"/>
    <w:rsid w:val="008D5205"/>
    <w:rsid w:val="008D5410"/>
    <w:rsid w:val="008D5512"/>
    <w:rsid w:val="008D5562"/>
    <w:rsid w:val="008D5638"/>
    <w:rsid w:val="008D57AC"/>
    <w:rsid w:val="008D58B9"/>
    <w:rsid w:val="008D5B1B"/>
    <w:rsid w:val="008D5C53"/>
    <w:rsid w:val="008D61B7"/>
    <w:rsid w:val="008D62FF"/>
    <w:rsid w:val="008D634C"/>
    <w:rsid w:val="008D6497"/>
    <w:rsid w:val="008D6525"/>
    <w:rsid w:val="008D656B"/>
    <w:rsid w:val="008D6618"/>
    <w:rsid w:val="008D6874"/>
    <w:rsid w:val="008D6A97"/>
    <w:rsid w:val="008D6B1B"/>
    <w:rsid w:val="008D6D3B"/>
    <w:rsid w:val="008D6E2A"/>
    <w:rsid w:val="008D7040"/>
    <w:rsid w:val="008D7102"/>
    <w:rsid w:val="008D7118"/>
    <w:rsid w:val="008D73C3"/>
    <w:rsid w:val="008D7560"/>
    <w:rsid w:val="008D76A3"/>
    <w:rsid w:val="008D7751"/>
    <w:rsid w:val="008D779E"/>
    <w:rsid w:val="008D7B77"/>
    <w:rsid w:val="008D7E81"/>
    <w:rsid w:val="008D7E9D"/>
    <w:rsid w:val="008D7EC6"/>
    <w:rsid w:val="008E01C1"/>
    <w:rsid w:val="008E01E8"/>
    <w:rsid w:val="008E0454"/>
    <w:rsid w:val="008E04EB"/>
    <w:rsid w:val="008E05C5"/>
    <w:rsid w:val="008E074B"/>
    <w:rsid w:val="008E09BD"/>
    <w:rsid w:val="008E09F7"/>
    <w:rsid w:val="008E0A6D"/>
    <w:rsid w:val="008E0B01"/>
    <w:rsid w:val="008E0D89"/>
    <w:rsid w:val="008E0EE9"/>
    <w:rsid w:val="008E1026"/>
    <w:rsid w:val="008E133A"/>
    <w:rsid w:val="008E1355"/>
    <w:rsid w:val="008E159A"/>
    <w:rsid w:val="008E169B"/>
    <w:rsid w:val="008E1972"/>
    <w:rsid w:val="008E1D0A"/>
    <w:rsid w:val="008E1DEE"/>
    <w:rsid w:val="008E200B"/>
    <w:rsid w:val="008E20A4"/>
    <w:rsid w:val="008E22B3"/>
    <w:rsid w:val="008E22C1"/>
    <w:rsid w:val="008E25A5"/>
    <w:rsid w:val="008E278E"/>
    <w:rsid w:val="008E28DF"/>
    <w:rsid w:val="008E29B4"/>
    <w:rsid w:val="008E2AC5"/>
    <w:rsid w:val="008E2CE5"/>
    <w:rsid w:val="008E2D40"/>
    <w:rsid w:val="008E2F42"/>
    <w:rsid w:val="008E2F67"/>
    <w:rsid w:val="008E2FD7"/>
    <w:rsid w:val="008E30B0"/>
    <w:rsid w:val="008E30F9"/>
    <w:rsid w:val="008E31B1"/>
    <w:rsid w:val="008E32A1"/>
    <w:rsid w:val="008E3328"/>
    <w:rsid w:val="008E3380"/>
    <w:rsid w:val="008E342C"/>
    <w:rsid w:val="008E34FB"/>
    <w:rsid w:val="008E369C"/>
    <w:rsid w:val="008E395D"/>
    <w:rsid w:val="008E3AD3"/>
    <w:rsid w:val="008E3AE8"/>
    <w:rsid w:val="008E3DE6"/>
    <w:rsid w:val="008E3FAF"/>
    <w:rsid w:val="008E412A"/>
    <w:rsid w:val="008E417F"/>
    <w:rsid w:val="008E4400"/>
    <w:rsid w:val="008E46AA"/>
    <w:rsid w:val="008E46B9"/>
    <w:rsid w:val="008E46D1"/>
    <w:rsid w:val="008E471B"/>
    <w:rsid w:val="008E4A2B"/>
    <w:rsid w:val="008E4C25"/>
    <w:rsid w:val="008E4DB3"/>
    <w:rsid w:val="008E4FA9"/>
    <w:rsid w:val="008E50D4"/>
    <w:rsid w:val="008E5108"/>
    <w:rsid w:val="008E5166"/>
    <w:rsid w:val="008E51B1"/>
    <w:rsid w:val="008E51CF"/>
    <w:rsid w:val="008E52F2"/>
    <w:rsid w:val="008E5331"/>
    <w:rsid w:val="008E5373"/>
    <w:rsid w:val="008E53FD"/>
    <w:rsid w:val="008E5453"/>
    <w:rsid w:val="008E56E4"/>
    <w:rsid w:val="008E5735"/>
    <w:rsid w:val="008E5790"/>
    <w:rsid w:val="008E57F9"/>
    <w:rsid w:val="008E5A6B"/>
    <w:rsid w:val="008E5A7F"/>
    <w:rsid w:val="008E5AD1"/>
    <w:rsid w:val="008E5B79"/>
    <w:rsid w:val="008E5C4B"/>
    <w:rsid w:val="008E5CC7"/>
    <w:rsid w:val="008E5CE3"/>
    <w:rsid w:val="008E5DB1"/>
    <w:rsid w:val="008E5E57"/>
    <w:rsid w:val="008E6061"/>
    <w:rsid w:val="008E6316"/>
    <w:rsid w:val="008E6406"/>
    <w:rsid w:val="008E64F9"/>
    <w:rsid w:val="008E6708"/>
    <w:rsid w:val="008E6710"/>
    <w:rsid w:val="008E6C59"/>
    <w:rsid w:val="008E6D21"/>
    <w:rsid w:val="008E6DD0"/>
    <w:rsid w:val="008E6E0E"/>
    <w:rsid w:val="008E6ED6"/>
    <w:rsid w:val="008E6F6A"/>
    <w:rsid w:val="008E70B3"/>
    <w:rsid w:val="008E7430"/>
    <w:rsid w:val="008E7744"/>
    <w:rsid w:val="008E797F"/>
    <w:rsid w:val="008E7CA2"/>
    <w:rsid w:val="008E7E18"/>
    <w:rsid w:val="008E7E73"/>
    <w:rsid w:val="008E7FC0"/>
    <w:rsid w:val="008F001C"/>
    <w:rsid w:val="008F010A"/>
    <w:rsid w:val="008F0197"/>
    <w:rsid w:val="008F03F2"/>
    <w:rsid w:val="008F041C"/>
    <w:rsid w:val="008F0503"/>
    <w:rsid w:val="008F056B"/>
    <w:rsid w:val="008F071F"/>
    <w:rsid w:val="008F0886"/>
    <w:rsid w:val="008F0961"/>
    <w:rsid w:val="008F0985"/>
    <w:rsid w:val="008F0D23"/>
    <w:rsid w:val="008F0E6A"/>
    <w:rsid w:val="008F0F7D"/>
    <w:rsid w:val="008F108E"/>
    <w:rsid w:val="008F1139"/>
    <w:rsid w:val="008F12AA"/>
    <w:rsid w:val="008F133A"/>
    <w:rsid w:val="008F1416"/>
    <w:rsid w:val="008F1488"/>
    <w:rsid w:val="008F153E"/>
    <w:rsid w:val="008F171D"/>
    <w:rsid w:val="008F188E"/>
    <w:rsid w:val="008F1899"/>
    <w:rsid w:val="008F189B"/>
    <w:rsid w:val="008F1954"/>
    <w:rsid w:val="008F1AB5"/>
    <w:rsid w:val="008F1B81"/>
    <w:rsid w:val="008F1BAF"/>
    <w:rsid w:val="008F1E72"/>
    <w:rsid w:val="008F1FAA"/>
    <w:rsid w:val="008F1FDC"/>
    <w:rsid w:val="008F210C"/>
    <w:rsid w:val="008F2182"/>
    <w:rsid w:val="008F2233"/>
    <w:rsid w:val="008F2448"/>
    <w:rsid w:val="008F2542"/>
    <w:rsid w:val="008F2584"/>
    <w:rsid w:val="008F2621"/>
    <w:rsid w:val="008F2692"/>
    <w:rsid w:val="008F27B1"/>
    <w:rsid w:val="008F2974"/>
    <w:rsid w:val="008F2C6A"/>
    <w:rsid w:val="008F2C80"/>
    <w:rsid w:val="008F2D07"/>
    <w:rsid w:val="008F2FB3"/>
    <w:rsid w:val="008F2FFA"/>
    <w:rsid w:val="008F3254"/>
    <w:rsid w:val="008F3377"/>
    <w:rsid w:val="008F344B"/>
    <w:rsid w:val="008F35AC"/>
    <w:rsid w:val="008F3633"/>
    <w:rsid w:val="008F3956"/>
    <w:rsid w:val="008F3AE7"/>
    <w:rsid w:val="008F3B79"/>
    <w:rsid w:val="008F3D2E"/>
    <w:rsid w:val="008F3F0E"/>
    <w:rsid w:val="008F40E6"/>
    <w:rsid w:val="008F4371"/>
    <w:rsid w:val="008F43C8"/>
    <w:rsid w:val="008F4433"/>
    <w:rsid w:val="008F4587"/>
    <w:rsid w:val="008F4810"/>
    <w:rsid w:val="008F494C"/>
    <w:rsid w:val="008F4CE1"/>
    <w:rsid w:val="008F4D55"/>
    <w:rsid w:val="008F5071"/>
    <w:rsid w:val="008F5100"/>
    <w:rsid w:val="008F529D"/>
    <w:rsid w:val="008F5326"/>
    <w:rsid w:val="008F53A0"/>
    <w:rsid w:val="008F54A3"/>
    <w:rsid w:val="008F553B"/>
    <w:rsid w:val="008F55F4"/>
    <w:rsid w:val="008F563D"/>
    <w:rsid w:val="008F5691"/>
    <w:rsid w:val="008F5891"/>
    <w:rsid w:val="008F5A98"/>
    <w:rsid w:val="008F5B8F"/>
    <w:rsid w:val="008F5BC7"/>
    <w:rsid w:val="008F5C64"/>
    <w:rsid w:val="008F5D5D"/>
    <w:rsid w:val="008F5D86"/>
    <w:rsid w:val="008F5EEE"/>
    <w:rsid w:val="008F60A2"/>
    <w:rsid w:val="008F6157"/>
    <w:rsid w:val="008F6470"/>
    <w:rsid w:val="008F64BC"/>
    <w:rsid w:val="008F6686"/>
    <w:rsid w:val="008F68FE"/>
    <w:rsid w:val="008F6AA9"/>
    <w:rsid w:val="008F6C8A"/>
    <w:rsid w:val="008F6FE2"/>
    <w:rsid w:val="008F7272"/>
    <w:rsid w:val="008F7295"/>
    <w:rsid w:val="008F73C6"/>
    <w:rsid w:val="008F7650"/>
    <w:rsid w:val="008F771B"/>
    <w:rsid w:val="008F7A7A"/>
    <w:rsid w:val="008F7ABF"/>
    <w:rsid w:val="008F7B64"/>
    <w:rsid w:val="008F7D7B"/>
    <w:rsid w:val="008F7E98"/>
    <w:rsid w:val="008F7FFE"/>
    <w:rsid w:val="0090015D"/>
    <w:rsid w:val="0090016E"/>
    <w:rsid w:val="0090026B"/>
    <w:rsid w:val="009002A8"/>
    <w:rsid w:val="009002B8"/>
    <w:rsid w:val="0090063F"/>
    <w:rsid w:val="0090064C"/>
    <w:rsid w:val="00900685"/>
    <w:rsid w:val="009006E5"/>
    <w:rsid w:val="00900746"/>
    <w:rsid w:val="0090076F"/>
    <w:rsid w:val="0090088F"/>
    <w:rsid w:val="00900972"/>
    <w:rsid w:val="00900984"/>
    <w:rsid w:val="009009B6"/>
    <w:rsid w:val="009009FD"/>
    <w:rsid w:val="00900B94"/>
    <w:rsid w:val="00901147"/>
    <w:rsid w:val="00901164"/>
    <w:rsid w:val="0090165A"/>
    <w:rsid w:val="0090173B"/>
    <w:rsid w:val="009017AD"/>
    <w:rsid w:val="00901B24"/>
    <w:rsid w:val="00901C8F"/>
    <w:rsid w:val="00901D08"/>
    <w:rsid w:val="00901DCC"/>
    <w:rsid w:val="00901F36"/>
    <w:rsid w:val="00902030"/>
    <w:rsid w:val="009020FA"/>
    <w:rsid w:val="009021BB"/>
    <w:rsid w:val="009022F1"/>
    <w:rsid w:val="00902371"/>
    <w:rsid w:val="009024A5"/>
    <w:rsid w:val="00902631"/>
    <w:rsid w:val="009028E9"/>
    <w:rsid w:val="00902A89"/>
    <w:rsid w:val="00902B35"/>
    <w:rsid w:val="00902C0C"/>
    <w:rsid w:val="00902DFA"/>
    <w:rsid w:val="00902E32"/>
    <w:rsid w:val="00902E3A"/>
    <w:rsid w:val="0090302F"/>
    <w:rsid w:val="00903109"/>
    <w:rsid w:val="0090321D"/>
    <w:rsid w:val="0090330D"/>
    <w:rsid w:val="00903614"/>
    <w:rsid w:val="009038D5"/>
    <w:rsid w:val="009038FB"/>
    <w:rsid w:val="0090396B"/>
    <w:rsid w:val="00903A1C"/>
    <w:rsid w:val="00903B84"/>
    <w:rsid w:val="00903BD0"/>
    <w:rsid w:val="00903C4C"/>
    <w:rsid w:val="00903CD8"/>
    <w:rsid w:val="00903D25"/>
    <w:rsid w:val="00904103"/>
    <w:rsid w:val="0090418F"/>
    <w:rsid w:val="009041DA"/>
    <w:rsid w:val="00904200"/>
    <w:rsid w:val="009042F6"/>
    <w:rsid w:val="00904585"/>
    <w:rsid w:val="009045BD"/>
    <w:rsid w:val="00904680"/>
    <w:rsid w:val="00904843"/>
    <w:rsid w:val="00904885"/>
    <w:rsid w:val="00904984"/>
    <w:rsid w:val="0090499F"/>
    <w:rsid w:val="009049AE"/>
    <w:rsid w:val="00904ADB"/>
    <w:rsid w:val="00904AFA"/>
    <w:rsid w:val="00904BDA"/>
    <w:rsid w:val="00904C57"/>
    <w:rsid w:val="00904C76"/>
    <w:rsid w:val="00904E42"/>
    <w:rsid w:val="00904E68"/>
    <w:rsid w:val="00904F27"/>
    <w:rsid w:val="0090506F"/>
    <w:rsid w:val="00905115"/>
    <w:rsid w:val="00905281"/>
    <w:rsid w:val="009052F2"/>
    <w:rsid w:val="0090532F"/>
    <w:rsid w:val="0090547E"/>
    <w:rsid w:val="00905664"/>
    <w:rsid w:val="00905668"/>
    <w:rsid w:val="0090567A"/>
    <w:rsid w:val="009056BC"/>
    <w:rsid w:val="009056D4"/>
    <w:rsid w:val="0090574E"/>
    <w:rsid w:val="00905862"/>
    <w:rsid w:val="00905B0B"/>
    <w:rsid w:val="00905B90"/>
    <w:rsid w:val="00905DA2"/>
    <w:rsid w:val="00905E2A"/>
    <w:rsid w:val="00906205"/>
    <w:rsid w:val="00906260"/>
    <w:rsid w:val="00906628"/>
    <w:rsid w:val="009066A0"/>
    <w:rsid w:val="009067ED"/>
    <w:rsid w:val="00906A0C"/>
    <w:rsid w:val="00906A38"/>
    <w:rsid w:val="00906B50"/>
    <w:rsid w:val="00906C50"/>
    <w:rsid w:val="00906C85"/>
    <w:rsid w:val="00906D56"/>
    <w:rsid w:val="00906E12"/>
    <w:rsid w:val="00906EA5"/>
    <w:rsid w:val="00906EC1"/>
    <w:rsid w:val="009072C5"/>
    <w:rsid w:val="009074BE"/>
    <w:rsid w:val="00907532"/>
    <w:rsid w:val="009078FF"/>
    <w:rsid w:val="00907932"/>
    <w:rsid w:val="00907B31"/>
    <w:rsid w:val="00907C3A"/>
    <w:rsid w:val="00907D10"/>
    <w:rsid w:val="00907DDE"/>
    <w:rsid w:val="00907DFA"/>
    <w:rsid w:val="00907FB9"/>
    <w:rsid w:val="009100FB"/>
    <w:rsid w:val="009101CB"/>
    <w:rsid w:val="0091024B"/>
    <w:rsid w:val="009103FA"/>
    <w:rsid w:val="0091049F"/>
    <w:rsid w:val="009104F8"/>
    <w:rsid w:val="009105C2"/>
    <w:rsid w:val="00910678"/>
    <w:rsid w:val="009108F4"/>
    <w:rsid w:val="00910A35"/>
    <w:rsid w:val="00910AA4"/>
    <w:rsid w:val="00910B3F"/>
    <w:rsid w:val="00910B64"/>
    <w:rsid w:val="00910BB9"/>
    <w:rsid w:val="00910E09"/>
    <w:rsid w:val="00910E44"/>
    <w:rsid w:val="00910E4A"/>
    <w:rsid w:val="0091114C"/>
    <w:rsid w:val="00911271"/>
    <w:rsid w:val="009112B4"/>
    <w:rsid w:val="009113C4"/>
    <w:rsid w:val="009113FC"/>
    <w:rsid w:val="009115D6"/>
    <w:rsid w:val="00911859"/>
    <w:rsid w:val="00911B1F"/>
    <w:rsid w:val="00911B4C"/>
    <w:rsid w:val="00911BD8"/>
    <w:rsid w:val="00911BEB"/>
    <w:rsid w:val="00911FA1"/>
    <w:rsid w:val="009120F6"/>
    <w:rsid w:val="00912231"/>
    <w:rsid w:val="00912321"/>
    <w:rsid w:val="0091264D"/>
    <w:rsid w:val="0091282B"/>
    <w:rsid w:val="00912840"/>
    <w:rsid w:val="009128A9"/>
    <w:rsid w:val="009128FC"/>
    <w:rsid w:val="00912922"/>
    <w:rsid w:val="00912964"/>
    <w:rsid w:val="00912BEA"/>
    <w:rsid w:val="00912CC9"/>
    <w:rsid w:val="00912CF1"/>
    <w:rsid w:val="00912E87"/>
    <w:rsid w:val="00912E99"/>
    <w:rsid w:val="00912FF8"/>
    <w:rsid w:val="0091307E"/>
    <w:rsid w:val="009135D1"/>
    <w:rsid w:val="0091369A"/>
    <w:rsid w:val="0091372B"/>
    <w:rsid w:val="0091382E"/>
    <w:rsid w:val="009139F1"/>
    <w:rsid w:val="00913C82"/>
    <w:rsid w:val="00913DA2"/>
    <w:rsid w:val="00913DB9"/>
    <w:rsid w:val="00913DDA"/>
    <w:rsid w:val="00913F74"/>
    <w:rsid w:val="00914108"/>
    <w:rsid w:val="00914189"/>
    <w:rsid w:val="009142BA"/>
    <w:rsid w:val="009142CB"/>
    <w:rsid w:val="00914482"/>
    <w:rsid w:val="00914577"/>
    <w:rsid w:val="009145B4"/>
    <w:rsid w:val="00914604"/>
    <w:rsid w:val="009148F8"/>
    <w:rsid w:val="0091492D"/>
    <w:rsid w:val="00914956"/>
    <w:rsid w:val="00914F8E"/>
    <w:rsid w:val="0091505A"/>
    <w:rsid w:val="009151BB"/>
    <w:rsid w:val="00915251"/>
    <w:rsid w:val="009152E9"/>
    <w:rsid w:val="009152EE"/>
    <w:rsid w:val="0091548C"/>
    <w:rsid w:val="00915517"/>
    <w:rsid w:val="00915615"/>
    <w:rsid w:val="00915823"/>
    <w:rsid w:val="009158ED"/>
    <w:rsid w:val="009159DE"/>
    <w:rsid w:val="00915C6C"/>
    <w:rsid w:val="00915FB0"/>
    <w:rsid w:val="00916003"/>
    <w:rsid w:val="00916144"/>
    <w:rsid w:val="009162D8"/>
    <w:rsid w:val="009163F2"/>
    <w:rsid w:val="009166A1"/>
    <w:rsid w:val="009166D2"/>
    <w:rsid w:val="0091690B"/>
    <w:rsid w:val="00916A5E"/>
    <w:rsid w:val="00916ADD"/>
    <w:rsid w:val="00916CA0"/>
    <w:rsid w:val="00916CDA"/>
    <w:rsid w:val="00916E3A"/>
    <w:rsid w:val="00917072"/>
    <w:rsid w:val="009171AC"/>
    <w:rsid w:val="00917205"/>
    <w:rsid w:val="0091728F"/>
    <w:rsid w:val="00917404"/>
    <w:rsid w:val="0091765E"/>
    <w:rsid w:val="00917748"/>
    <w:rsid w:val="00917813"/>
    <w:rsid w:val="0091784D"/>
    <w:rsid w:val="00917933"/>
    <w:rsid w:val="00917963"/>
    <w:rsid w:val="00917A64"/>
    <w:rsid w:val="00917C18"/>
    <w:rsid w:val="00917C78"/>
    <w:rsid w:val="00917F37"/>
    <w:rsid w:val="00920030"/>
    <w:rsid w:val="009200AF"/>
    <w:rsid w:val="00920432"/>
    <w:rsid w:val="0092046B"/>
    <w:rsid w:val="009204A2"/>
    <w:rsid w:val="00920627"/>
    <w:rsid w:val="00920902"/>
    <w:rsid w:val="00920BA4"/>
    <w:rsid w:val="00920DB3"/>
    <w:rsid w:val="00920EB9"/>
    <w:rsid w:val="00920EFD"/>
    <w:rsid w:val="00921276"/>
    <w:rsid w:val="00921291"/>
    <w:rsid w:val="009212B8"/>
    <w:rsid w:val="00921304"/>
    <w:rsid w:val="00921311"/>
    <w:rsid w:val="009213BA"/>
    <w:rsid w:val="00921432"/>
    <w:rsid w:val="00921505"/>
    <w:rsid w:val="009218E8"/>
    <w:rsid w:val="009219BF"/>
    <w:rsid w:val="00921D51"/>
    <w:rsid w:val="00921D93"/>
    <w:rsid w:val="00921EA8"/>
    <w:rsid w:val="00921EF2"/>
    <w:rsid w:val="0092205F"/>
    <w:rsid w:val="009220BE"/>
    <w:rsid w:val="00922497"/>
    <w:rsid w:val="0092259B"/>
    <w:rsid w:val="0092278C"/>
    <w:rsid w:val="009228E3"/>
    <w:rsid w:val="00922D75"/>
    <w:rsid w:val="00923087"/>
    <w:rsid w:val="0092357B"/>
    <w:rsid w:val="00923754"/>
    <w:rsid w:val="00923933"/>
    <w:rsid w:val="00923998"/>
    <w:rsid w:val="00923E4D"/>
    <w:rsid w:val="009240AE"/>
    <w:rsid w:val="00924427"/>
    <w:rsid w:val="009247EA"/>
    <w:rsid w:val="0092480F"/>
    <w:rsid w:val="00924838"/>
    <w:rsid w:val="009248DA"/>
    <w:rsid w:val="009249B4"/>
    <w:rsid w:val="00924BB9"/>
    <w:rsid w:val="00924C22"/>
    <w:rsid w:val="00924DFB"/>
    <w:rsid w:val="00924E87"/>
    <w:rsid w:val="00925082"/>
    <w:rsid w:val="00925269"/>
    <w:rsid w:val="009256B3"/>
    <w:rsid w:val="0092576A"/>
    <w:rsid w:val="009257D5"/>
    <w:rsid w:val="0092585B"/>
    <w:rsid w:val="0092599B"/>
    <w:rsid w:val="009259C4"/>
    <w:rsid w:val="009259F5"/>
    <w:rsid w:val="00925B45"/>
    <w:rsid w:val="00925BB6"/>
    <w:rsid w:val="00925BF9"/>
    <w:rsid w:val="00925C6F"/>
    <w:rsid w:val="009260E0"/>
    <w:rsid w:val="00926274"/>
    <w:rsid w:val="009262BE"/>
    <w:rsid w:val="009264EC"/>
    <w:rsid w:val="009266BE"/>
    <w:rsid w:val="00926731"/>
    <w:rsid w:val="00926DA7"/>
    <w:rsid w:val="00926F2A"/>
    <w:rsid w:val="00927087"/>
    <w:rsid w:val="00927319"/>
    <w:rsid w:val="0092740A"/>
    <w:rsid w:val="00927440"/>
    <w:rsid w:val="009274A6"/>
    <w:rsid w:val="009274C5"/>
    <w:rsid w:val="00927548"/>
    <w:rsid w:val="00927728"/>
    <w:rsid w:val="009277C5"/>
    <w:rsid w:val="00927AC3"/>
    <w:rsid w:val="00927B14"/>
    <w:rsid w:val="00927CA7"/>
    <w:rsid w:val="00927CE3"/>
    <w:rsid w:val="0093014E"/>
    <w:rsid w:val="0093020E"/>
    <w:rsid w:val="009302DD"/>
    <w:rsid w:val="00930480"/>
    <w:rsid w:val="009305D8"/>
    <w:rsid w:val="009306C3"/>
    <w:rsid w:val="009307C4"/>
    <w:rsid w:val="00930880"/>
    <w:rsid w:val="00930A3E"/>
    <w:rsid w:val="00931037"/>
    <w:rsid w:val="00931044"/>
    <w:rsid w:val="0093133B"/>
    <w:rsid w:val="0093141E"/>
    <w:rsid w:val="009314AC"/>
    <w:rsid w:val="009314B1"/>
    <w:rsid w:val="0093168A"/>
    <w:rsid w:val="009316FE"/>
    <w:rsid w:val="00931739"/>
    <w:rsid w:val="00931801"/>
    <w:rsid w:val="00931862"/>
    <w:rsid w:val="00931A3F"/>
    <w:rsid w:val="00931AF5"/>
    <w:rsid w:val="00931BBA"/>
    <w:rsid w:val="00931CD0"/>
    <w:rsid w:val="00931D07"/>
    <w:rsid w:val="00931DD3"/>
    <w:rsid w:val="009320EE"/>
    <w:rsid w:val="00932101"/>
    <w:rsid w:val="009321A8"/>
    <w:rsid w:val="009323D1"/>
    <w:rsid w:val="0093244E"/>
    <w:rsid w:val="00932512"/>
    <w:rsid w:val="00932534"/>
    <w:rsid w:val="0093256E"/>
    <w:rsid w:val="00932649"/>
    <w:rsid w:val="00932717"/>
    <w:rsid w:val="00932744"/>
    <w:rsid w:val="00932748"/>
    <w:rsid w:val="00932751"/>
    <w:rsid w:val="00932BB9"/>
    <w:rsid w:val="00932C62"/>
    <w:rsid w:val="00932D8A"/>
    <w:rsid w:val="00932F97"/>
    <w:rsid w:val="0093331C"/>
    <w:rsid w:val="009334CA"/>
    <w:rsid w:val="009335E6"/>
    <w:rsid w:val="00933842"/>
    <w:rsid w:val="00933C15"/>
    <w:rsid w:val="00933C39"/>
    <w:rsid w:val="00934067"/>
    <w:rsid w:val="009340C2"/>
    <w:rsid w:val="009340DA"/>
    <w:rsid w:val="009345B6"/>
    <w:rsid w:val="009346CA"/>
    <w:rsid w:val="0093495A"/>
    <w:rsid w:val="0093498D"/>
    <w:rsid w:val="009349FF"/>
    <w:rsid w:val="00934C5E"/>
    <w:rsid w:val="00934C78"/>
    <w:rsid w:val="00934CCD"/>
    <w:rsid w:val="00934DBC"/>
    <w:rsid w:val="00934E39"/>
    <w:rsid w:val="00935192"/>
    <w:rsid w:val="009351CD"/>
    <w:rsid w:val="009351DF"/>
    <w:rsid w:val="009351F0"/>
    <w:rsid w:val="00935250"/>
    <w:rsid w:val="009352F3"/>
    <w:rsid w:val="00935333"/>
    <w:rsid w:val="009353ED"/>
    <w:rsid w:val="00935595"/>
    <w:rsid w:val="00935703"/>
    <w:rsid w:val="0093571F"/>
    <w:rsid w:val="00935BD6"/>
    <w:rsid w:val="00935DD5"/>
    <w:rsid w:val="00935E98"/>
    <w:rsid w:val="00935F6D"/>
    <w:rsid w:val="0093616F"/>
    <w:rsid w:val="009363A5"/>
    <w:rsid w:val="009363E1"/>
    <w:rsid w:val="00936408"/>
    <w:rsid w:val="00936727"/>
    <w:rsid w:val="00936892"/>
    <w:rsid w:val="009368C3"/>
    <w:rsid w:val="009368ED"/>
    <w:rsid w:val="009369A9"/>
    <w:rsid w:val="00936B06"/>
    <w:rsid w:val="00936B1F"/>
    <w:rsid w:val="00936B8A"/>
    <w:rsid w:val="00936C95"/>
    <w:rsid w:val="00936F61"/>
    <w:rsid w:val="00937061"/>
    <w:rsid w:val="00937144"/>
    <w:rsid w:val="009371A4"/>
    <w:rsid w:val="00937307"/>
    <w:rsid w:val="009373FD"/>
    <w:rsid w:val="009374D2"/>
    <w:rsid w:val="00937572"/>
    <w:rsid w:val="00937601"/>
    <w:rsid w:val="00937625"/>
    <w:rsid w:val="0093764E"/>
    <w:rsid w:val="0093795A"/>
    <w:rsid w:val="00937964"/>
    <w:rsid w:val="00937B84"/>
    <w:rsid w:val="00937C6C"/>
    <w:rsid w:val="00937CCA"/>
    <w:rsid w:val="00937E4C"/>
    <w:rsid w:val="00937E72"/>
    <w:rsid w:val="00937ED8"/>
    <w:rsid w:val="009401EC"/>
    <w:rsid w:val="00940218"/>
    <w:rsid w:val="00940248"/>
    <w:rsid w:val="0094024A"/>
    <w:rsid w:val="009402BF"/>
    <w:rsid w:val="009402D1"/>
    <w:rsid w:val="00940311"/>
    <w:rsid w:val="0094040A"/>
    <w:rsid w:val="009404BB"/>
    <w:rsid w:val="00940844"/>
    <w:rsid w:val="009408D2"/>
    <w:rsid w:val="00940912"/>
    <w:rsid w:val="00940B2F"/>
    <w:rsid w:val="00940C55"/>
    <w:rsid w:val="00940F04"/>
    <w:rsid w:val="00940F1E"/>
    <w:rsid w:val="009412B6"/>
    <w:rsid w:val="009414D4"/>
    <w:rsid w:val="00941600"/>
    <w:rsid w:val="009416E7"/>
    <w:rsid w:val="00941725"/>
    <w:rsid w:val="00941819"/>
    <w:rsid w:val="00941A9B"/>
    <w:rsid w:val="00941ACC"/>
    <w:rsid w:val="00941AD8"/>
    <w:rsid w:val="00941BF8"/>
    <w:rsid w:val="00941C38"/>
    <w:rsid w:val="009420DF"/>
    <w:rsid w:val="009421D7"/>
    <w:rsid w:val="009421DA"/>
    <w:rsid w:val="00942330"/>
    <w:rsid w:val="00942336"/>
    <w:rsid w:val="009423AE"/>
    <w:rsid w:val="0094266B"/>
    <w:rsid w:val="00942879"/>
    <w:rsid w:val="009428F0"/>
    <w:rsid w:val="00942968"/>
    <w:rsid w:val="00942986"/>
    <w:rsid w:val="00942998"/>
    <w:rsid w:val="00942BDC"/>
    <w:rsid w:val="00942C16"/>
    <w:rsid w:val="00942E66"/>
    <w:rsid w:val="00942E88"/>
    <w:rsid w:val="00942EBD"/>
    <w:rsid w:val="00942F87"/>
    <w:rsid w:val="00943173"/>
    <w:rsid w:val="009432AB"/>
    <w:rsid w:val="009434C8"/>
    <w:rsid w:val="00943692"/>
    <w:rsid w:val="0094373B"/>
    <w:rsid w:val="009439B7"/>
    <w:rsid w:val="009439FA"/>
    <w:rsid w:val="00943A2A"/>
    <w:rsid w:val="00943A5F"/>
    <w:rsid w:val="00943AE9"/>
    <w:rsid w:val="00943B42"/>
    <w:rsid w:val="00943C28"/>
    <w:rsid w:val="00943DC6"/>
    <w:rsid w:val="00943E49"/>
    <w:rsid w:val="00943EDF"/>
    <w:rsid w:val="00943F21"/>
    <w:rsid w:val="00943FDA"/>
    <w:rsid w:val="009441CA"/>
    <w:rsid w:val="009446D0"/>
    <w:rsid w:val="009446EA"/>
    <w:rsid w:val="0094472D"/>
    <w:rsid w:val="00944752"/>
    <w:rsid w:val="0094490B"/>
    <w:rsid w:val="00944B24"/>
    <w:rsid w:val="00944B4C"/>
    <w:rsid w:val="00944BC6"/>
    <w:rsid w:val="00944C7E"/>
    <w:rsid w:val="00944E10"/>
    <w:rsid w:val="00944E1B"/>
    <w:rsid w:val="00944E44"/>
    <w:rsid w:val="00944FC1"/>
    <w:rsid w:val="00944FC2"/>
    <w:rsid w:val="0094500C"/>
    <w:rsid w:val="0094521C"/>
    <w:rsid w:val="00945272"/>
    <w:rsid w:val="0094530C"/>
    <w:rsid w:val="009453CF"/>
    <w:rsid w:val="009455E5"/>
    <w:rsid w:val="0094567F"/>
    <w:rsid w:val="009456D9"/>
    <w:rsid w:val="00945795"/>
    <w:rsid w:val="0094584A"/>
    <w:rsid w:val="009458A7"/>
    <w:rsid w:val="00945A43"/>
    <w:rsid w:val="00945B14"/>
    <w:rsid w:val="00945B31"/>
    <w:rsid w:val="00945B9C"/>
    <w:rsid w:val="00946011"/>
    <w:rsid w:val="00946397"/>
    <w:rsid w:val="0094639E"/>
    <w:rsid w:val="00946714"/>
    <w:rsid w:val="009469B7"/>
    <w:rsid w:val="00946C95"/>
    <w:rsid w:val="00946D46"/>
    <w:rsid w:val="00946FF8"/>
    <w:rsid w:val="00947211"/>
    <w:rsid w:val="009474E2"/>
    <w:rsid w:val="00947574"/>
    <w:rsid w:val="00947594"/>
    <w:rsid w:val="009475B0"/>
    <w:rsid w:val="00947673"/>
    <w:rsid w:val="0094769D"/>
    <w:rsid w:val="00947713"/>
    <w:rsid w:val="00947A28"/>
    <w:rsid w:val="00947A39"/>
    <w:rsid w:val="00947A61"/>
    <w:rsid w:val="00947A66"/>
    <w:rsid w:val="00947B5C"/>
    <w:rsid w:val="00947D4C"/>
    <w:rsid w:val="0095011F"/>
    <w:rsid w:val="009501C1"/>
    <w:rsid w:val="00950480"/>
    <w:rsid w:val="0095059A"/>
    <w:rsid w:val="00950BD2"/>
    <w:rsid w:val="00950C21"/>
    <w:rsid w:val="00950C87"/>
    <w:rsid w:val="00950D7C"/>
    <w:rsid w:val="00950F6E"/>
    <w:rsid w:val="00951201"/>
    <w:rsid w:val="009512D9"/>
    <w:rsid w:val="00951726"/>
    <w:rsid w:val="0095189A"/>
    <w:rsid w:val="00951A0B"/>
    <w:rsid w:val="00951A15"/>
    <w:rsid w:val="00951C8A"/>
    <w:rsid w:val="00951EB8"/>
    <w:rsid w:val="00951FA4"/>
    <w:rsid w:val="0095218A"/>
    <w:rsid w:val="009523F7"/>
    <w:rsid w:val="0095267E"/>
    <w:rsid w:val="0095279B"/>
    <w:rsid w:val="009528A9"/>
    <w:rsid w:val="00952A9E"/>
    <w:rsid w:val="00952AA5"/>
    <w:rsid w:val="00952C4D"/>
    <w:rsid w:val="00952F50"/>
    <w:rsid w:val="00952F9A"/>
    <w:rsid w:val="009530BF"/>
    <w:rsid w:val="009531CD"/>
    <w:rsid w:val="0095330A"/>
    <w:rsid w:val="0095346E"/>
    <w:rsid w:val="0095373D"/>
    <w:rsid w:val="00953770"/>
    <w:rsid w:val="0095377C"/>
    <w:rsid w:val="00953792"/>
    <w:rsid w:val="009537DF"/>
    <w:rsid w:val="009537EC"/>
    <w:rsid w:val="0095392B"/>
    <w:rsid w:val="00953A37"/>
    <w:rsid w:val="00953A6F"/>
    <w:rsid w:val="00953AE0"/>
    <w:rsid w:val="00953B4A"/>
    <w:rsid w:val="00953CFB"/>
    <w:rsid w:val="00953D3E"/>
    <w:rsid w:val="00953F2D"/>
    <w:rsid w:val="0095410D"/>
    <w:rsid w:val="009541EA"/>
    <w:rsid w:val="00954245"/>
    <w:rsid w:val="009543BF"/>
    <w:rsid w:val="009546B9"/>
    <w:rsid w:val="009547C1"/>
    <w:rsid w:val="00954C82"/>
    <w:rsid w:val="00954FDF"/>
    <w:rsid w:val="00955536"/>
    <w:rsid w:val="009556AF"/>
    <w:rsid w:val="009558B0"/>
    <w:rsid w:val="00955976"/>
    <w:rsid w:val="009559A6"/>
    <w:rsid w:val="00955A24"/>
    <w:rsid w:val="00955B5F"/>
    <w:rsid w:val="00955D7B"/>
    <w:rsid w:val="00955D94"/>
    <w:rsid w:val="00955E70"/>
    <w:rsid w:val="00955FED"/>
    <w:rsid w:val="00956602"/>
    <w:rsid w:val="009567A6"/>
    <w:rsid w:val="009567D8"/>
    <w:rsid w:val="009567F1"/>
    <w:rsid w:val="0095694A"/>
    <w:rsid w:val="009569A7"/>
    <w:rsid w:val="00956CD6"/>
    <w:rsid w:val="00956DA8"/>
    <w:rsid w:val="00956F6E"/>
    <w:rsid w:val="00956F7A"/>
    <w:rsid w:val="00957049"/>
    <w:rsid w:val="00957156"/>
    <w:rsid w:val="00957241"/>
    <w:rsid w:val="009573C3"/>
    <w:rsid w:val="00957461"/>
    <w:rsid w:val="009575D2"/>
    <w:rsid w:val="009575E4"/>
    <w:rsid w:val="00957884"/>
    <w:rsid w:val="00957B8A"/>
    <w:rsid w:val="00960052"/>
    <w:rsid w:val="00960567"/>
    <w:rsid w:val="009606C2"/>
    <w:rsid w:val="00960702"/>
    <w:rsid w:val="00960843"/>
    <w:rsid w:val="00960B1B"/>
    <w:rsid w:val="00960C01"/>
    <w:rsid w:val="00960C7B"/>
    <w:rsid w:val="00960D4F"/>
    <w:rsid w:val="00960DB2"/>
    <w:rsid w:val="00961008"/>
    <w:rsid w:val="00961185"/>
    <w:rsid w:val="00961193"/>
    <w:rsid w:val="009611AF"/>
    <w:rsid w:val="0096127F"/>
    <w:rsid w:val="0096142B"/>
    <w:rsid w:val="009615A5"/>
    <w:rsid w:val="00961701"/>
    <w:rsid w:val="009618C3"/>
    <w:rsid w:val="009619BE"/>
    <w:rsid w:val="00961A69"/>
    <w:rsid w:val="00961B85"/>
    <w:rsid w:val="00961BD4"/>
    <w:rsid w:val="00961C55"/>
    <w:rsid w:val="00961CF4"/>
    <w:rsid w:val="00961E30"/>
    <w:rsid w:val="0096209A"/>
    <w:rsid w:val="00962158"/>
    <w:rsid w:val="0096219C"/>
    <w:rsid w:val="00962206"/>
    <w:rsid w:val="009622BB"/>
    <w:rsid w:val="00962509"/>
    <w:rsid w:val="009627AA"/>
    <w:rsid w:val="009627B8"/>
    <w:rsid w:val="009629A9"/>
    <w:rsid w:val="009629B9"/>
    <w:rsid w:val="00962BF3"/>
    <w:rsid w:val="00962D11"/>
    <w:rsid w:val="00962D1B"/>
    <w:rsid w:val="00962DAE"/>
    <w:rsid w:val="009630E6"/>
    <w:rsid w:val="0096327F"/>
    <w:rsid w:val="009633F6"/>
    <w:rsid w:val="00963698"/>
    <w:rsid w:val="009637C9"/>
    <w:rsid w:val="0096383E"/>
    <w:rsid w:val="009639AA"/>
    <w:rsid w:val="00963CC5"/>
    <w:rsid w:val="00963CEC"/>
    <w:rsid w:val="00963D0F"/>
    <w:rsid w:val="00963DF6"/>
    <w:rsid w:val="00963EEB"/>
    <w:rsid w:val="00963EF1"/>
    <w:rsid w:val="00963F64"/>
    <w:rsid w:val="00964221"/>
    <w:rsid w:val="009642E3"/>
    <w:rsid w:val="0096434E"/>
    <w:rsid w:val="00964393"/>
    <w:rsid w:val="009646C7"/>
    <w:rsid w:val="009647DD"/>
    <w:rsid w:val="00964891"/>
    <w:rsid w:val="0096495E"/>
    <w:rsid w:val="009649A8"/>
    <w:rsid w:val="00964B22"/>
    <w:rsid w:val="00964D96"/>
    <w:rsid w:val="00964EB5"/>
    <w:rsid w:val="00964EE7"/>
    <w:rsid w:val="009653FC"/>
    <w:rsid w:val="0096546D"/>
    <w:rsid w:val="009657B4"/>
    <w:rsid w:val="009657F8"/>
    <w:rsid w:val="00965880"/>
    <w:rsid w:val="00965961"/>
    <w:rsid w:val="00965CA0"/>
    <w:rsid w:val="00965E9A"/>
    <w:rsid w:val="00965EAA"/>
    <w:rsid w:val="00966160"/>
    <w:rsid w:val="00966289"/>
    <w:rsid w:val="009662B8"/>
    <w:rsid w:val="009662C6"/>
    <w:rsid w:val="00966422"/>
    <w:rsid w:val="00966435"/>
    <w:rsid w:val="0096643D"/>
    <w:rsid w:val="00966457"/>
    <w:rsid w:val="00966547"/>
    <w:rsid w:val="009666B9"/>
    <w:rsid w:val="009669B1"/>
    <w:rsid w:val="00966BBB"/>
    <w:rsid w:val="00967104"/>
    <w:rsid w:val="00967187"/>
    <w:rsid w:val="009671BC"/>
    <w:rsid w:val="0096739F"/>
    <w:rsid w:val="009673F1"/>
    <w:rsid w:val="00967429"/>
    <w:rsid w:val="00967444"/>
    <w:rsid w:val="009674F5"/>
    <w:rsid w:val="0096771F"/>
    <w:rsid w:val="009677FE"/>
    <w:rsid w:val="00967941"/>
    <w:rsid w:val="00967A2F"/>
    <w:rsid w:val="00967B6E"/>
    <w:rsid w:val="00967C62"/>
    <w:rsid w:val="00967C77"/>
    <w:rsid w:val="00967D44"/>
    <w:rsid w:val="00967E38"/>
    <w:rsid w:val="00967E78"/>
    <w:rsid w:val="00967E9A"/>
    <w:rsid w:val="00967EDE"/>
    <w:rsid w:val="00967EE1"/>
    <w:rsid w:val="00967EED"/>
    <w:rsid w:val="00967F1C"/>
    <w:rsid w:val="00967FA8"/>
    <w:rsid w:val="009702D7"/>
    <w:rsid w:val="0097048B"/>
    <w:rsid w:val="009706B5"/>
    <w:rsid w:val="009706CB"/>
    <w:rsid w:val="00970D0E"/>
    <w:rsid w:val="00970DEA"/>
    <w:rsid w:val="00970E31"/>
    <w:rsid w:val="00970EC0"/>
    <w:rsid w:val="00971036"/>
    <w:rsid w:val="0097105D"/>
    <w:rsid w:val="00971126"/>
    <w:rsid w:val="00971199"/>
    <w:rsid w:val="009714E8"/>
    <w:rsid w:val="00971613"/>
    <w:rsid w:val="009716EF"/>
    <w:rsid w:val="009717A3"/>
    <w:rsid w:val="00971865"/>
    <w:rsid w:val="009719CA"/>
    <w:rsid w:val="009719F6"/>
    <w:rsid w:val="00971A80"/>
    <w:rsid w:val="00971BF9"/>
    <w:rsid w:val="00971CEF"/>
    <w:rsid w:val="00971F01"/>
    <w:rsid w:val="00971F69"/>
    <w:rsid w:val="00972026"/>
    <w:rsid w:val="00972057"/>
    <w:rsid w:val="00972491"/>
    <w:rsid w:val="009726EF"/>
    <w:rsid w:val="009728CD"/>
    <w:rsid w:val="00973072"/>
    <w:rsid w:val="00973084"/>
    <w:rsid w:val="00973288"/>
    <w:rsid w:val="009732FC"/>
    <w:rsid w:val="009733B6"/>
    <w:rsid w:val="009733E0"/>
    <w:rsid w:val="009735AE"/>
    <w:rsid w:val="0097364B"/>
    <w:rsid w:val="009736C5"/>
    <w:rsid w:val="009737A7"/>
    <w:rsid w:val="00973800"/>
    <w:rsid w:val="00973A51"/>
    <w:rsid w:val="00973B37"/>
    <w:rsid w:val="00974016"/>
    <w:rsid w:val="0097419F"/>
    <w:rsid w:val="00974293"/>
    <w:rsid w:val="00974359"/>
    <w:rsid w:val="009743B6"/>
    <w:rsid w:val="00974445"/>
    <w:rsid w:val="00974455"/>
    <w:rsid w:val="00974521"/>
    <w:rsid w:val="00974571"/>
    <w:rsid w:val="009748BE"/>
    <w:rsid w:val="00974ABB"/>
    <w:rsid w:val="00974C50"/>
    <w:rsid w:val="00974DCD"/>
    <w:rsid w:val="00974E59"/>
    <w:rsid w:val="00974F30"/>
    <w:rsid w:val="009750B3"/>
    <w:rsid w:val="009756E8"/>
    <w:rsid w:val="00975844"/>
    <w:rsid w:val="009758D1"/>
    <w:rsid w:val="00975C57"/>
    <w:rsid w:val="00975D12"/>
    <w:rsid w:val="00975E12"/>
    <w:rsid w:val="00975EDE"/>
    <w:rsid w:val="0097608C"/>
    <w:rsid w:val="009761FC"/>
    <w:rsid w:val="0097646F"/>
    <w:rsid w:val="009768F9"/>
    <w:rsid w:val="0097690D"/>
    <w:rsid w:val="00976AA2"/>
    <w:rsid w:val="00976DEF"/>
    <w:rsid w:val="00977130"/>
    <w:rsid w:val="00977277"/>
    <w:rsid w:val="00977580"/>
    <w:rsid w:val="009777C9"/>
    <w:rsid w:val="00977BA3"/>
    <w:rsid w:val="00977C45"/>
    <w:rsid w:val="00977C48"/>
    <w:rsid w:val="00977D8F"/>
    <w:rsid w:val="00977E3F"/>
    <w:rsid w:val="00980008"/>
    <w:rsid w:val="0098016E"/>
    <w:rsid w:val="00980178"/>
    <w:rsid w:val="00980187"/>
    <w:rsid w:val="009803BF"/>
    <w:rsid w:val="009803EC"/>
    <w:rsid w:val="009804DD"/>
    <w:rsid w:val="0098056F"/>
    <w:rsid w:val="0098057D"/>
    <w:rsid w:val="009806C3"/>
    <w:rsid w:val="009806FC"/>
    <w:rsid w:val="0098073C"/>
    <w:rsid w:val="0098077E"/>
    <w:rsid w:val="00980782"/>
    <w:rsid w:val="009808CA"/>
    <w:rsid w:val="00980926"/>
    <w:rsid w:val="0098099C"/>
    <w:rsid w:val="00980B4E"/>
    <w:rsid w:val="00980C1A"/>
    <w:rsid w:val="00980D1E"/>
    <w:rsid w:val="00980E0D"/>
    <w:rsid w:val="00980E24"/>
    <w:rsid w:val="00980FBB"/>
    <w:rsid w:val="00980FCC"/>
    <w:rsid w:val="00981526"/>
    <w:rsid w:val="00981604"/>
    <w:rsid w:val="00981B8A"/>
    <w:rsid w:val="00981BEB"/>
    <w:rsid w:val="00981D15"/>
    <w:rsid w:val="00981D2D"/>
    <w:rsid w:val="00981DB7"/>
    <w:rsid w:val="00981F65"/>
    <w:rsid w:val="0098205D"/>
    <w:rsid w:val="0098218E"/>
    <w:rsid w:val="009827AB"/>
    <w:rsid w:val="00982833"/>
    <w:rsid w:val="0098284D"/>
    <w:rsid w:val="009828A2"/>
    <w:rsid w:val="009828E4"/>
    <w:rsid w:val="00982AB8"/>
    <w:rsid w:val="00982D6E"/>
    <w:rsid w:val="009831AE"/>
    <w:rsid w:val="009831DE"/>
    <w:rsid w:val="009831F6"/>
    <w:rsid w:val="009832F5"/>
    <w:rsid w:val="00983510"/>
    <w:rsid w:val="009835BB"/>
    <w:rsid w:val="009835F4"/>
    <w:rsid w:val="00983754"/>
    <w:rsid w:val="00983771"/>
    <w:rsid w:val="00983862"/>
    <w:rsid w:val="009838BE"/>
    <w:rsid w:val="009839C5"/>
    <w:rsid w:val="00983B42"/>
    <w:rsid w:val="00983C49"/>
    <w:rsid w:val="00983C57"/>
    <w:rsid w:val="00983D31"/>
    <w:rsid w:val="00983D8F"/>
    <w:rsid w:val="00983FDC"/>
    <w:rsid w:val="0098421F"/>
    <w:rsid w:val="00984A1B"/>
    <w:rsid w:val="00984B20"/>
    <w:rsid w:val="00984CF6"/>
    <w:rsid w:val="00984DB4"/>
    <w:rsid w:val="00984E3F"/>
    <w:rsid w:val="00985024"/>
    <w:rsid w:val="009850E4"/>
    <w:rsid w:val="00985160"/>
    <w:rsid w:val="0098518E"/>
    <w:rsid w:val="0098531F"/>
    <w:rsid w:val="00985629"/>
    <w:rsid w:val="009857C6"/>
    <w:rsid w:val="009857DC"/>
    <w:rsid w:val="0098580B"/>
    <w:rsid w:val="00985865"/>
    <w:rsid w:val="00985971"/>
    <w:rsid w:val="00985BFC"/>
    <w:rsid w:val="00985E91"/>
    <w:rsid w:val="00985EC0"/>
    <w:rsid w:val="0098614F"/>
    <w:rsid w:val="00986342"/>
    <w:rsid w:val="0098634E"/>
    <w:rsid w:val="00986365"/>
    <w:rsid w:val="00986392"/>
    <w:rsid w:val="00986423"/>
    <w:rsid w:val="009866F4"/>
    <w:rsid w:val="009868DC"/>
    <w:rsid w:val="009869E5"/>
    <w:rsid w:val="00986B69"/>
    <w:rsid w:val="00986C14"/>
    <w:rsid w:val="00986ECA"/>
    <w:rsid w:val="00986EE8"/>
    <w:rsid w:val="00987114"/>
    <w:rsid w:val="00987275"/>
    <w:rsid w:val="009872D1"/>
    <w:rsid w:val="009872D2"/>
    <w:rsid w:val="0098734A"/>
    <w:rsid w:val="009875CB"/>
    <w:rsid w:val="00987644"/>
    <w:rsid w:val="00987840"/>
    <w:rsid w:val="0098787B"/>
    <w:rsid w:val="0098795E"/>
    <w:rsid w:val="00987F7E"/>
    <w:rsid w:val="00990088"/>
    <w:rsid w:val="009900DA"/>
    <w:rsid w:val="009903CD"/>
    <w:rsid w:val="00990493"/>
    <w:rsid w:val="009904CE"/>
    <w:rsid w:val="009904FC"/>
    <w:rsid w:val="00990635"/>
    <w:rsid w:val="009906C4"/>
    <w:rsid w:val="009906FE"/>
    <w:rsid w:val="0099077C"/>
    <w:rsid w:val="00990861"/>
    <w:rsid w:val="00990A34"/>
    <w:rsid w:val="00990A98"/>
    <w:rsid w:val="00990B35"/>
    <w:rsid w:val="00990B74"/>
    <w:rsid w:val="00990FBF"/>
    <w:rsid w:val="00991079"/>
    <w:rsid w:val="009910B2"/>
    <w:rsid w:val="0099123B"/>
    <w:rsid w:val="00991325"/>
    <w:rsid w:val="009914AF"/>
    <w:rsid w:val="0099161A"/>
    <w:rsid w:val="00991795"/>
    <w:rsid w:val="0099190B"/>
    <w:rsid w:val="00991937"/>
    <w:rsid w:val="00991970"/>
    <w:rsid w:val="009919FD"/>
    <w:rsid w:val="00991BCA"/>
    <w:rsid w:val="00991C64"/>
    <w:rsid w:val="00991CE8"/>
    <w:rsid w:val="00992028"/>
    <w:rsid w:val="00992041"/>
    <w:rsid w:val="00992193"/>
    <w:rsid w:val="00992197"/>
    <w:rsid w:val="009921D5"/>
    <w:rsid w:val="00992212"/>
    <w:rsid w:val="009927C3"/>
    <w:rsid w:val="009927F9"/>
    <w:rsid w:val="0099282F"/>
    <w:rsid w:val="0099287A"/>
    <w:rsid w:val="00992E05"/>
    <w:rsid w:val="00992E06"/>
    <w:rsid w:val="00992E93"/>
    <w:rsid w:val="009931B2"/>
    <w:rsid w:val="00993319"/>
    <w:rsid w:val="0099354F"/>
    <w:rsid w:val="00993561"/>
    <w:rsid w:val="00993935"/>
    <w:rsid w:val="009939FB"/>
    <w:rsid w:val="00993A64"/>
    <w:rsid w:val="00993A91"/>
    <w:rsid w:val="00993AB0"/>
    <w:rsid w:val="00993AFC"/>
    <w:rsid w:val="00993BE3"/>
    <w:rsid w:val="00993C55"/>
    <w:rsid w:val="00993DCC"/>
    <w:rsid w:val="00993DE8"/>
    <w:rsid w:val="00993F27"/>
    <w:rsid w:val="00993F9E"/>
    <w:rsid w:val="0099404A"/>
    <w:rsid w:val="009942CB"/>
    <w:rsid w:val="009943F5"/>
    <w:rsid w:val="009946FC"/>
    <w:rsid w:val="009947E3"/>
    <w:rsid w:val="00994891"/>
    <w:rsid w:val="00994A64"/>
    <w:rsid w:val="00994C71"/>
    <w:rsid w:val="00994FCF"/>
    <w:rsid w:val="009950F3"/>
    <w:rsid w:val="00995244"/>
    <w:rsid w:val="009952E5"/>
    <w:rsid w:val="009954F2"/>
    <w:rsid w:val="009955FF"/>
    <w:rsid w:val="00995729"/>
    <w:rsid w:val="009957D2"/>
    <w:rsid w:val="0099583C"/>
    <w:rsid w:val="009959C3"/>
    <w:rsid w:val="009959C6"/>
    <w:rsid w:val="00995A4A"/>
    <w:rsid w:val="00995C4C"/>
    <w:rsid w:val="00995CB6"/>
    <w:rsid w:val="00995DD5"/>
    <w:rsid w:val="0099642F"/>
    <w:rsid w:val="0099656F"/>
    <w:rsid w:val="00996571"/>
    <w:rsid w:val="00996691"/>
    <w:rsid w:val="00996860"/>
    <w:rsid w:val="009968AA"/>
    <w:rsid w:val="009969BF"/>
    <w:rsid w:val="00996B21"/>
    <w:rsid w:val="00996C1F"/>
    <w:rsid w:val="00996CFE"/>
    <w:rsid w:val="00996DFE"/>
    <w:rsid w:val="00997048"/>
    <w:rsid w:val="009970AE"/>
    <w:rsid w:val="009970CD"/>
    <w:rsid w:val="009970FD"/>
    <w:rsid w:val="00997195"/>
    <w:rsid w:val="00997246"/>
    <w:rsid w:val="00997257"/>
    <w:rsid w:val="009972AD"/>
    <w:rsid w:val="009972CB"/>
    <w:rsid w:val="00997356"/>
    <w:rsid w:val="00997365"/>
    <w:rsid w:val="00997440"/>
    <w:rsid w:val="00997466"/>
    <w:rsid w:val="009974BB"/>
    <w:rsid w:val="00997594"/>
    <w:rsid w:val="0099778A"/>
    <w:rsid w:val="009977CD"/>
    <w:rsid w:val="00997B0F"/>
    <w:rsid w:val="00997B76"/>
    <w:rsid w:val="00997B81"/>
    <w:rsid w:val="00997C3A"/>
    <w:rsid w:val="00997C5E"/>
    <w:rsid w:val="00997F17"/>
    <w:rsid w:val="009A005C"/>
    <w:rsid w:val="009A00EE"/>
    <w:rsid w:val="009A01A2"/>
    <w:rsid w:val="009A03B2"/>
    <w:rsid w:val="009A0776"/>
    <w:rsid w:val="009A08A6"/>
    <w:rsid w:val="009A09B2"/>
    <w:rsid w:val="009A09DA"/>
    <w:rsid w:val="009A0C1B"/>
    <w:rsid w:val="009A0E3B"/>
    <w:rsid w:val="009A0FB3"/>
    <w:rsid w:val="009A1513"/>
    <w:rsid w:val="009A1592"/>
    <w:rsid w:val="009A1982"/>
    <w:rsid w:val="009A1A9A"/>
    <w:rsid w:val="009A1ADC"/>
    <w:rsid w:val="009A1F6B"/>
    <w:rsid w:val="009A2101"/>
    <w:rsid w:val="009A2285"/>
    <w:rsid w:val="009A2511"/>
    <w:rsid w:val="009A2981"/>
    <w:rsid w:val="009A2A54"/>
    <w:rsid w:val="009A2BC1"/>
    <w:rsid w:val="009A2DF0"/>
    <w:rsid w:val="009A2FC9"/>
    <w:rsid w:val="009A309F"/>
    <w:rsid w:val="009A3336"/>
    <w:rsid w:val="009A3405"/>
    <w:rsid w:val="009A3596"/>
    <w:rsid w:val="009A36E8"/>
    <w:rsid w:val="009A3917"/>
    <w:rsid w:val="009A39B6"/>
    <w:rsid w:val="009A3B46"/>
    <w:rsid w:val="009A3E8C"/>
    <w:rsid w:val="009A3F4A"/>
    <w:rsid w:val="009A40E6"/>
    <w:rsid w:val="009A4141"/>
    <w:rsid w:val="009A450F"/>
    <w:rsid w:val="009A4615"/>
    <w:rsid w:val="009A46C0"/>
    <w:rsid w:val="009A4A1E"/>
    <w:rsid w:val="009A4A21"/>
    <w:rsid w:val="009A4A3E"/>
    <w:rsid w:val="009A4EFE"/>
    <w:rsid w:val="009A5144"/>
    <w:rsid w:val="009A519F"/>
    <w:rsid w:val="009A54E3"/>
    <w:rsid w:val="009A5838"/>
    <w:rsid w:val="009A5870"/>
    <w:rsid w:val="009A5A09"/>
    <w:rsid w:val="009A5BD8"/>
    <w:rsid w:val="009A5E39"/>
    <w:rsid w:val="009A5FDD"/>
    <w:rsid w:val="009A61AD"/>
    <w:rsid w:val="009A630A"/>
    <w:rsid w:val="009A6361"/>
    <w:rsid w:val="009A64E8"/>
    <w:rsid w:val="009A651D"/>
    <w:rsid w:val="009A6542"/>
    <w:rsid w:val="009A6553"/>
    <w:rsid w:val="009A6887"/>
    <w:rsid w:val="009A6888"/>
    <w:rsid w:val="009A6AA6"/>
    <w:rsid w:val="009A6BA9"/>
    <w:rsid w:val="009A6CB9"/>
    <w:rsid w:val="009A6E1B"/>
    <w:rsid w:val="009A6E2D"/>
    <w:rsid w:val="009A6F48"/>
    <w:rsid w:val="009A6F7B"/>
    <w:rsid w:val="009A70BC"/>
    <w:rsid w:val="009A73BE"/>
    <w:rsid w:val="009A754D"/>
    <w:rsid w:val="009A7876"/>
    <w:rsid w:val="009A7A3A"/>
    <w:rsid w:val="009A7A40"/>
    <w:rsid w:val="009A7B11"/>
    <w:rsid w:val="009A7D6B"/>
    <w:rsid w:val="009A7E38"/>
    <w:rsid w:val="009A7E95"/>
    <w:rsid w:val="009A7F3F"/>
    <w:rsid w:val="009B011E"/>
    <w:rsid w:val="009B03C8"/>
    <w:rsid w:val="009B046A"/>
    <w:rsid w:val="009B0471"/>
    <w:rsid w:val="009B0534"/>
    <w:rsid w:val="009B05DD"/>
    <w:rsid w:val="009B0804"/>
    <w:rsid w:val="009B0998"/>
    <w:rsid w:val="009B0B3A"/>
    <w:rsid w:val="009B0FDF"/>
    <w:rsid w:val="009B1099"/>
    <w:rsid w:val="009B1149"/>
    <w:rsid w:val="009B13C7"/>
    <w:rsid w:val="009B14B2"/>
    <w:rsid w:val="009B16D8"/>
    <w:rsid w:val="009B17E1"/>
    <w:rsid w:val="009B1A9A"/>
    <w:rsid w:val="009B1BCB"/>
    <w:rsid w:val="009B1DD7"/>
    <w:rsid w:val="009B1F81"/>
    <w:rsid w:val="009B2432"/>
    <w:rsid w:val="009B26D6"/>
    <w:rsid w:val="009B27E8"/>
    <w:rsid w:val="009B2979"/>
    <w:rsid w:val="009B2A94"/>
    <w:rsid w:val="009B2C91"/>
    <w:rsid w:val="009B2CCE"/>
    <w:rsid w:val="009B2DEA"/>
    <w:rsid w:val="009B3007"/>
    <w:rsid w:val="009B328B"/>
    <w:rsid w:val="009B32D9"/>
    <w:rsid w:val="009B334B"/>
    <w:rsid w:val="009B3613"/>
    <w:rsid w:val="009B37CD"/>
    <w:rsid w:val="009B383C"/>
    <w:rsid w:val="009B38C7"/>
    <w:rsid w:val="009B3A37"/>
    <w:rsid w:val="009B3BD9"/>
    <w:rsid w:val="009B3BFC"/>
    <w:rsid w:val="009B3D2D"/>
    <w:rsid w:val="009B3D4D"/>
    <w:rsid w:val="009B3D5E"/>
    <w:rsid w:val="009B3FDD"/>
    <w:rsid w:val="009B3FF1"/>
    <w:rsid w:val="009B4256"/>
    <w:rsid w:val="009B439B"/>
    <w:rsid w:val="009B43E0"/>
    <w:rsid w:val="009B468D"/>
    <w:rsid w:val="009B4785"/>
    <w:rsid w:val="009B47E1"/>
    <w:rsid w:val="009B4B3C"/>
    <w:rsid w:val="009B4C3A"/>
    <w:rsid w:val="009B4FAA"/>
    <w:rsid w:val="009B512B"/>
    <w:rsid w:val="009B516E"/>
    <w:rsid w:val="009B53CC"/>
    <w:rsid w:val="009B540A"/>
    <w:rsid w:val="009B55B3"/>
    <w:rsid w:val="009B564C"/>
    <w:rsid w:val="009B56AF"/>
    <w:rsid w:val="009B57BC"/>
    <w:rsid w:val="009B5898"/>
    <w:rsid w:val="009B5BDD"/>
    <w:rsid w:val="009B5CE5"/>
    <w:rsid w:val="009B5E51"/>
    <w:rsid w:val="009B62AE"/>
    <w:rsid w:val="009B64CF"/>
    <w:rsid w:val="009B6575"/>
    <w:rsid w:val="009B6702"/>
    <w:rsid w:val="009B677D"/>
    <w:rsid w:val="009B680F"/>
    <w:rsid w:val="009B6830"/>
    <w:rsid w:val="009B68A9"/>
    <w:rsid w:val="009B69E6"/>
    <w:rsid w:val="009B6A3F"/>
    <w:rsid w:val="009B6F4C"/>
    <w:rsid w:val="009B7199"/>
    <w:rsid w:val="009B7401"/>
    <w:rsid w:val="009B7458"/>
    <w:rsid w:val="009B75B1"/>
    <w:rsid w:val="009B75E8"/>
    <w:rsid w:val="009B79EC"/>
    <w:rsid w:val="009B7A70"/>
    <w:rsid w:val="009B7B44"/>
    <w:rsid w:val="009B7C2A"/>
    <w:rsid w:val="009B7F23"/>
    <w:rsid w:val="009C00A2"/>
    <w:rsid w:val="009C01A4"/>
    <w:rsid w:val="009C0475"/>
    <w:rsid w:val="009C06B7"/>
    <w:rsid w:val="009C0712"/>
    <w:rsid w:val="009C07FB"/>
    <w:rsid w:val="009C084D"/>
    <w:rsid w:val="009C0858"/>
    <w:rsid w:val="009C08AE"/>
    <w:rsid w:val="009C0A26"/>
    <w:rsid w:val="009C0A53"/>
    <w:rsid w:val="009C0C03"/>
    <w:rsid w:val="009C0C2D"/>
    <w:rsid w:val="009C0C31"/>
    <w:rsid w:val="009C0CC7"/>
    <w:rsid w:val="009C0F0B"/>
    <w:rsid w:val="009C1178"/>
    <w:rsid w:val="009C1349"/>
    <w:rsid w:val="009C16B6"/>
    <w:rsid w:val="009C19AD"/>
    <w:rsid w:val="009C19F4"/>
    <w:rsid w:val="009C1B71"/>
    <w:rsid w:val="009C1C71"/>
    <w:rsid w:val="009C1F90"/>
    <w:rsid w:val="009C223F"/>
    <w:rsid w:val="009C22D9"/>
    <w:rsid w:val="009C249D"/>
    <w:rsid w:val="009C2722"/>
    <w:rsid w:val="009C277C"/>
    <w:rsid w:val="009C2879"/>
    <w:rsid w:val="009C2915"/>
    <w:rsid w:val="009C29AA"/>
    <w:rsid w:val="009C2CA2"/>
    <w:rsid w:val="009C2D45"/>
    <w:rsid w:val="009C3042"/>
    <w:rsid w:val="009C317E"/>
    <w:rsid w:val="009C3317"/>
    <w:rsid w:val="009C33B8"/>
    <w:rsid w:val="009C33C0"/>
    <w:rsid w:val="009C33F5"/>
    <w:rsid w:val="009C359E"/>
    <w:rsid w:val="009C36C4"/>
    <w:rsid w:val="009C392D"/>
    <w:rsid w:val="009C3A79"/>
    <w:rsid w:val="009C3C36"/>
    <w:rsid w:val="009C3CEB"/>
    <w:rsid w:val="009C3CFB"/>
    <w:rsid w:val="009C3E2E"/>
    <w:rsid w:val="009C3F6F"/>
    <w:rsid w:val="009C4172"/>
    <w:rsid w:val="009C41F0"/>
    <w:rsid w:val="009C4228"/>
    <w:rsid w:val="009C43B3"/>
    <w:rsid w:val="009C450F"/>
    <w:rsid w:val="009C4544"/>
    <w:rsid w:val="009C45BE"/>
    <w:rsid w:val="009C473E"/>
    <w:rsid w:val="009C4A18"/>
    <w:rsid w:val="009C4B32"/>
    <w:rsid w:val="009C4D7B"/>
    <w:rsid w:val="009C4D8C"/>
    <w:rsid w:val="009C4E4C"/>
    <w:rsid w:val="009C5100"/>
    <w:rsid w:val="009C5110"/>
    <w:rsid w:val="009C534B"/>
    <w:rsid w:val="009C537B"/>
    <w:rsid w:val="009C5575"/>
    <w:rsid w:val="009C57BF"/>
    <w:rsid w:val="009C5970"/>
    <w:rsid w:val="009C5A58"/>
    <w:rsid w:val="009C5B2F"/>
    <w:rsid w:val="009C5E58"/>
    <w:rsid w:val="009C5E7D"/>
    <w:rsid w:val="009C6086"/>
    <w:rsid w:val="009C60C5"/>
    <w:rsid w:val="009C60FA"/>
    <w:rsid w:val="009C6148"/>
    <w:rsid w:val="009C6321"/>
    <w:rsid w:val="009C663E"/>
    <w:rsid w:val="009C694D"/>
    <w:rsid w:val="009C6B5C"/>
    <w:rsid w:val="009C6BEF"/>
    <w:rsid w:val="009C6BFA"/>
    <w:rsid w:val="009C6E3A"/>
    <w:rsid w:val="009C6F1B"/>
    <w:rsid w:val="009C6F74"/>
    <w:rsid w:val="009C7147"/>
    <w:rsid w:val="009C7448"/>
    <w:rsid w:val="009C74E3"/>
    <w:rsid w:val="009C7535"/>
    <w:rsid w:val="009C75C9"/>
    <w:rsid w:val="009C79BF"/>
    <w:rsid w:val="009C79D5"/>
    <w:rsid w:val="009C7A5A"/>
    <w:rsid w:val="009C7ADF"/>
    <w:rsid w:val="009C7BF6"/>
    <w:rsid w:val="009C7C8F"/>
    <w:rsid w:val="009C7CC2"/>
    <w:rsid w:val="009C7D4C"/>
    <w:rsid w:val="009C7DBB"/>
    <w:rsid w:val="009C7F27"/>
    <w:rsid w:val="009D0133"/>
    <w:rsid w:val="009D02D4"/>
    <w:rsid w:val="009D03FC"/>
    <w:rsid w:val="009D0446"/>
    <w:rsid w:val="009D068A"/>
    <w:rsid w:val="009D0841"/>
    <w:rsid w:val="009D0888"/>
    <w:rsid w:val="009D08CC"/>
    <w:rsid w:val="009D0971"/>
    <w:rsid w:val="009D0A64"/>
    <w:rsid w:val="009D0B67"/>
    <w:rsid w:val="009D0B9E"/>
    <w:rsid w:val="009D0C61"/>
    <w:rsid w:val="009D0D89"/>
    <w:rsid w:val="009D0D8B"/>
    <w:rsid w:val="009D0E8D"/>
    <w:rsid w:val="009D1039"/>
    <w:rsid w:val="009D1368"/>
    <w:rsid w:val="009D14A0"/>
    <w:rsid w:val="009D15B4"/>
    <w:rsid w:val="009D16A9"/>
    <w:rsid w:val="009D16F0"/>
    <w:rsid w:val="009D19A2"/>
    <w:rsid w:val="009D19BE"/>
    <w:rsid w:val="009D1A20"/>
    <w:rsid w:val="009D1A72"/>
    <w:rsid w:val="009D1A93"/>
    <w:rsid w:val="009D1BFA"/>
    <w:rsid w:val="009D2060"/>
    <w:rsid w:val="009D240F"/>
    <w:rsid w:val="009D244C"/>
    <w:rsid w:val="009D2480"/>
    <w:rsid w:val="009D24B9"/>
    <w:rsid w:val="009D25C0"/>
    <w:rsid w:val="009D263B"/>
    <w:rsid w:val="009D26EA"/>
    <w:rsid w:val="009D2C08"/>
    <w:rsid w:val="009D2D86"/>
    <w:rsid w:val="009D3011"/>
    <w:rsid w:val="009D32DC"/>
    <w:rsid w:val="009D367B"/>
    <w:rsid w:val="009D3866"/>
    <w:rsid w:val="009D38AE"/>
    <w:rsid w:val="009D3932"/>
    <w:rsid w:val="009D395A"/>
    <w:rsid w:val="009D3C97"/>
    <w:rsid w:val="009D3F04"/>
    <w:rsid w:val="009D3F55"/>
    <w:rsid w:val="009D3FDA"/>
    <w:rsid w:val="009D416C"/>
    <w:rsid w:val="009D424C"/>
    <w:rsid w:val="009D42A6"/>
    <w:rsid w:val="009D42C9"/>
    <w:rsid w:val="009D435B"/>
    <w:rsid w:val="009D43AF"/>
    <w:rsid w:val="009D4683"/>
    <w:rsid w:val="009D4A0E"/>
    <w:rsid w:val="009D4A1B"/>
    <w:rsid w:val="009D4CA2"/>
    <w:rsid w:val="009D4DF8"/>
    <w:rsid w:val="009D515B"/>
    <w:rsid w:val="009D518A"/>
    <w:rsid w:val="009D518C"/>
    <w:rsid w:val="009D5241"/>
    <w:rsid w:val="009D5603"/>
    <w:rsid w:val="009D569F"/>
    <w:rsid w:val="009D5D7A"/>
    <w:rsid w:val="009D5E97"/>
    <w:rsid w:val="009D5FCF"/>
    <w:rsid w:val="009D607F"/>
    <w:rsid w:val="009D61F9"/>
    <w:rsid w:val="009D6305"/>
    <w:rsid w:val="009D637C"/>
    <w:rsid w:val="009D63A7"/>
    <w:rsid w:val="009D6466"/>
    <w:rsid w:val="009D64E2"/>
    <w:rsid w:val="009D653F"/>
    <w:rsid w:val="009D66D4"/>
    <w:rsid w:val="009D6743"/>
    <w:rsid w:val="009D6857"/>
    <w:rsid w:val="009D688D"/>
    <w:rsid w:val="009D696D"/>
    <w:rsid w:val="009D6996"/>
    <w:rsid w:val="009D6ADD"/>
    <w:rsid w:val="009D6B39"/>
    <w:rsid w:val="009D6C70"/>
    <w:rsid w:val="009D71DB"/>
    <w:rsid w:val="009D7257"/>
    <w:rsid w:val="009D72D4"/>
    <w:rsid w:val="009D7415"/>
    <w:rsid w:val="009D7495"/>
    <w:rsid w:val="009D74AA"/>
    <w:rsid w:val="009D757D"/>
    <w:rsid w:val="009D7590"/>
    <w:rsid w:val="009D781D"/>
    <w:rsid w:val="009D7A96"/>
    <w:rsid w:val="009D7AD6"/>
    <w:rsid w:val="009D7F26"/>
    <w:rsid w:val="009E0191"/>
    <w:rsid w:val="009E01CD"/>
    <w:rsid w:val="009E0317"/>
    <w:rsid w:val="009E03AE"/>
    <w:rsid w:val="009E0456"/>
    <w:rsid w:val="009E078C"/>
    <w:rsid w:val="009E0859"/>
    <w:rsid w:val="009E0B69"/>
    <w:rsid w:val="009E0D97"/>
    <w:rsid w:val="009E0E4F"/>
    <w:rsid w:val="009E1233"/>
    <w:rsid w:val="009E130C"/>
    <w:rsid w:val="009E13A5"/>
    <w:rsid w:val="009E1837"/>
    <w:rsid w:val="009E1CF0"/>
    <w:rsid w:val="009E1EB7"/>
    <w:rsid w:val="009E1F6A"/>
    <w:rsid w:val="009E1F95"/>
    <w:rsid w:val="009E2146"/>
    <w:rsid w:val="009E2356"/>
    <w:rsid w:val="009E2494"/>
    <w:rsid w:val="009E269F"/>
    <w:rsid w:val="009E28DF"/>
    <w:rsid w:val="009E291E"/>
    <w:rsid w:val="009E2A31"/>
    <w:rsid w:val="009E2A4D"/>
    <w:rsid w:val="009E2A5A"/>
    <w:rsid w:val="009E2BB9"/>
    <w:rsid w:val="009E2BC3"/>
    <w:rsid w:val="009E2BD5"/>
    <w:rsid w:val="009E2D22"/>
    <w:rsid w:val="009E2E90"/>
    <w:rsid w:val="009E3182"/>
    <w:rsid w:val="009E3938"/>
    <w:rsid w:val="009E3E90"/>
    <w:rsid w:val="009E409F"/>
    <w:rsid w:val="009E40E3"/>
    <w:rsid w:val="009E4166"/>
    <w:rsid w:val="009E438D"/>
    <w:rsid w:val="009E47DE"/>
    <w:rsid w:val="009E480B"/>
    <w:rsid w:val="009E4870"/>
    <w:rsid w:val="009E4919"/>
    <w:rsid w:val="009E496B"/>
    <w:rsid w:val="009E49E8"/>
    <w:rsid w:val="009E4A57"/>
    <w:rsid w:val="009E4C06"/>
    <w:rsid w:val="009E4CD2"/>
    <w:rsid w:val="009E5005"/>
    <w:rsid w:val="009E52B3"/>
    <w:rsid w:val="009E52D4"/>
    <w:rsid w:val="009E54AF"/>
    <w:rsid w:val="009E55F9"/>
    <w:rsid w:val="009E560E"/>
    <w:rsid w:val="009E576E"/>
    <w:rsid w:val="009E58C6"/>
    <w:rsid w:val="009E5947"/>
    <w:rsid w:val="009E59D3"/>
    <w:rsid w:val="009E5B98"/>
    <w:rsid w:val="009E5F52"/>
    <w:rsid w:val="009E60D6"/>
    <w:rsid w:val="009E6289"/>
    <w:rsid w:val="009E62B5"/>
    <w:rsid w:val="009E6339"/>
    <w:rsid w:val="009E6357"/>
    <w:rsid w:val="009E6492"/>
    <w:rsid w:val="009E6528"/>
    <w:rsid w:val="009E65E6"/>
    <w:rsid w:val="009E67CA"/>
    <w:rsid w:val="009E6996"/>
    <w:rsid w:val="009E6B06"/>
    <w:rsid w:val="009E6BDF"/>
    <w:rsid w:val="009E6BE0"/>
    <w:rsid w:val="009E6C1D"/>
    <w:rsid w:val="009E6C26"/>
    <w:rsid w:val="009E6C77"/>
    <w:rsid w:val="009E6D99"/>
    <w:rsid w:val="009E6E6C"/>
    <w:rsid w:val="009E6F5C"/>
    <w:rsid w:val="009E6FA8"/>
    <w:rsid w:val="009E70C4"/>
    <w:rsid w:val="009E70E0"/>
    <w:rsid w:val="009E713E"/>
    <w:rsid w:val="009E72F4"/>
    <w:rsid w:val="009E74B6"/>
    <w:rsid w:val="009E77B2"/>
    <w:rsid w:val="009E7A2A"/>
    <w:rsid w:val="009E7A94"/>
    <w:rsid w:val="009E7C76"/>
    <w:rsid w:val="009E7ED9"/>
    <w:rsid w:val="009E7F6F"/>
    <w:rsid w:val="009F01BE"/>
    <w:rsid w:val="009F0430"/>
    <w:rsid w:val="009F07B9"/>
    <w:rsid w:val="009F0863"/>
    <w:rsid w:val="009F08D0"/>
    <w:rsid w:val="009F0990"/>
    <w:rsid w:val="009F0AC0"/>
    <w:rsid w:val="009F0EA4"/>
    <w:rsid w:val="009F0EB3"/>
    <w:rsid w:val="009F10F1"/>
    <w:rsid w:val="009F1108"/>
    <w:rsid w:val="009F1116"/>
    <w:rsid w:val="009F115B"/>
    <w:rsid w:val="009F1272"/>
    <w:rsid w:val="009F133A"/>
    <w:rsid w:val="009F156B"/>
    <w:rsid w:val="009F17B9"/>
    <w:rsid w:val="009F186E"/>
    <w:rsid w:val="009F1D9C"/>
    <w:rsid w:val="009F1EC0"/>
    <w:rsid w:val="009F2019"/>
    <w:rsid w:val="009F20D6"/>
    <w:rsid w:val="009F2240"/>
    <w:rsid w:val="009F22E5"/>
    <w:rsid w:val="009F2543"/>
    <w:rsid w:val="009F255B"/>
    <w:rsid w:val="009F256B"/>
    <w:rsid w:val="009F27B4"/>
    <w:rsid w:val="009F28D9"/>
    <w:rsid w:val="009F2B72"/>
    <w:rsid w:val="009F2D64"/>
    <w:rsid w:val="009F2D8A"/>
    <w:rsid w:val="009F30A6"/>
    <w:rsid w:val="009F3204"/>
    <w:rsid w:val="009F328E"/>
    <w:rsid w:val="009F3402"/>
    <w:rsid w:val="009F35A7"/>
    <w:rsid w:val="009F3693"/>
    <w:rsid w:val="009F36A0"/>
    <w:rsid w:val="009F3835"/>
    <w:rsid w:val="009F38A7"/>
    <w:rsid w:val="009F397C"/>
    <w:rsid w:val="009F39B3"/>
    <w:rsid w:val="009F3AD1"/>
    <w:rsid w:val="009F3C84"/>
    <w:rsid w:val="009F3D8D"/>
    <w:rsid w:val="009F3F37"/>
    <w:rsid w:val="009F3F5A"/>
    <w:rsid w:val="009F4013"/>
    <w:rsid w:val="009F424C"/>
    <w:rsid w:val="009F43F4"/>
    <w:rsid w:val="009F4486"/>
    <w:rsid w:val="009F45A8"/>
    <w:rsid w:val="009F475C"/>
    <w:rsid w:val="009F47E4"/>
    <w:rsid w:val="009F490F"/>
    <w:rsid w:val="009F49AD"/>
    <w:rsid w:val="009F4B9F"/>
    <w:rsid w:val="009F4C61"/>
    <w:rsid w:val="009F4DCB"/>
    <w:rsid w:val="009F4E0F"/>
    <w:rsid w:val="009F4EAB"/>
    <w:rsid w:val="009F4ED2"/>
    <w:rsid w:val="009F4EF9"/>
    <w:rsid w:val="009F4FB5"/>
    <w:rsid w:val="009F50AD"/>
    <w:rsid w:val="009F53F9"/>
    <w:rsid w:val="009F54AE"/>
    <w:rsid w:val="009F5522"/>
    <w:rsid w:val="009F556B"/>
    <w:rsid w:val="009F5683"/>
    <w:rsid w:val="009F5B9C"/>
    <w:rsid w:val="009F6198"/>
    <w:rsid w:val="009F61FC"/>
    <w:rsid w:val="009F62A2"/>
    <w:rsid w:val="009F6377"/>
    <w:rsid w:val="009F65A5"/>
    <w:rsid w:val="009F6670"/>
    <w:rsid w:val="009F671A"/>
    <w:rsid w:val="009F67D2"/>
    <w:rsid w:val="009F6869"/>
    <w:rsid w:val="009F6ACF"/>
    <w:rsid w:val="009F6BFE"/>
    <w:rsid w:val="009F6C88"/>
    <w:rsid w:val="009F6F16"/>
    <w:rsid w:val="009F6F1E"/>
    <w:rsid w:val="009F6F56"/>
    <w:rsid w:val="009F7156"/>
    <w:rsid w:val="009F71CD"/>
    <w:rsid w:val="009F7299"/>
    <w:rsid w:val="009F7352"/>
    <w:rsid w:val="009F7429"/>
    <w:rsid w:val="009F7484"/>
    <w:rsid w:val="009F78BA"/>
    <w:rsid w:val="009F795C"/>
    <w:rsid w:val="009F7AB7"/>
    <w:rsid w:val="009F7B16"/>
    <w:rsid w:val="009F7B55"/>
    <w:rsid w:val="009F7D7D"/>
    <w:rsid w:val="009F7E1E"/>
    <w:rsid w:val="009F7EC5"/>
    <w:rsid w:val="009F7F09"/>
    <w:rsid w:val="00A000AE"/>
    <w:rsid w:val="00A000F5"/>
    <w:rsid w:val="00A0046F"/>
    <w:rsid w:val="00A0071F"/>
    <w:rsid w:val="00A0083C"/>
    <w:rsid w:val="00A008F6"/>
    <w:rsid w:val="00A00CB5"/>
    <w:rsid w:val="00A00D0D"/>
    <w:rsid w:val="00A00E15"/>
    <w:rsid w:val="00A00E4D"/>
    <w:rsid w:val="00A00F77"/>
    <w:rsid w:val="00A00F95"/>
    <w:rsid w:val="00A0106A"/>
    <w:rsid w:val="00A011B5"/>
    <w:rsid w:val="00A015CE"/>
    <w:rsid w:val="00A01603"/>
    <w:rsid w:val="00A01648"/>
    <w:rsid w:val="00A01950"/>
    <w:rsid w:val="00A01B16"/>
    <w:rsid w:val="00A01B66"/>
    <w:rsid w:val="00A01C20"/>
    <w:rsid w:val="00A01DDB"/>
    <w:rsid w:val="00A01F0E"/>
    <w:rsid w:val="00A02084"/>
    <w:rsid w:val="00A0210C"/>
    <w:rsid w:val="00A02241"/>
    <w:rsid w:val="00A022A0"/>
    <w:rsid w:val="00A0253D"/>
    <w:rsid w:val="00A02569"/>
    <w:rsid w:val="00A0260B"/>
    <w:rsid w:val="00A02752"/>
    <w:rsid w:val="00A0275F"/>
    <w:rsid w:val="00A027C9"/>
    <w:rsid w:val="00A02C4E"/>
    <w:rsid w:val="00A02C53"/>
    <w:rsid w:val="00A02FF4"/>
    <w:rsid w:val="00A030CA"/>
    <w:rsid w:val="00A03652"/>
    <w:rsid w:val="00A037C1"/>
    <w:rsid w:val="00A0393C"/>
    <w:rsid w:val="00A03B62"/>
    <w:rsid w:val="00A03D18"/>
    <w:rsid w:val="00A03F36"/>
    <w:rsid w:val="00A03F90"/>
    <w:rsid w:val="00A0411A"/>
    <w:rsid w:val="00A0419D"/>
    <w:rsid w:val="00A043A6"/>
    <w:rsid w:val="00A043A7"/>
    <w:rsid w:val="00A0455B"/>
    <w:rsid w:val="00A04676"/>
    <w:rsid w:val="00A048AD"/>
    <w:rsid w:val="00A04987"/>
    <w:rsid w:val="00A04B33"/>
    <w:rsid w:val="00A04B48"/>
    <w:rsid w:val="00A04B7F"/>
    <w:rsid w:val="00A04D6B"/>
    <w:rsid w:val="00A04FA1"/>
    <w:rsid w:val="00A050A2"/>
    <w:rsid w:val="00A0548D"/>
    <w:rsid w:val="00A0557A"/>
    <w:rsid w:val="00A05889"/>
    <w:rsid w:val="00A0588C"/>
    <w:rsid w:val="00A05938"/>
    <w:rsid w:val="00A05A0D"/>
    <w:rsid w:val="00A05A2A"/>
    <w:rsid w:val="00A05AD2"/>
    <w:rsid w:val="00A05AD4"/>
    <w:rsid w:val="00A05BE2"/>
    <w:rsid w:val="00A05DF3"/>
    <w:rsid w:val="00A05E0D"/>
    <w:rsid w:val="00A05EB2"/>
    <w:rsid w:val="00A05F90"/>
    <w:rsid w:val="00A06079"/>
    <w:rsid w:val="00A0608D"/>
    <w:rsid w:val="00A060F3"/>
    <w:rsid w:val="00A06171"/>
    <w:rsid w:val="00A0625F"/>
    <w:rsid w:val="00A0627E"/>
    <w:rsid w:val="00A06370"/>
    <w:rsid w:val="00A063FE"/>
    <w:rsid w:val="00A06425"/>
    <w:rsid w:val="00A06823"/>
    <w:rsid w:val="00A06887"/>
    <w:rsid w:val="00A068A4"/>
    <w:rsid w:val="00A068E1"/>
    <w:rsid w:val="00A06912"/>
    <w:rsid w:val="00A06B2A"/>
    <w:rsid w:val="00A06E56"/>
    <w:rsid w:val="00A06E5B"/>
    <w:rsid w:val="00A06E6C"/>
    <w:rsid w:val="00A06FC9"/>
    <w:rsid w:val="00A070FB"/>
    <w:rsid w:val="00A07267"/>
    <w:rsid w:val="00A0733F"/>
    <w:rsid w:val="00A0745B"/>
    <w:rsid w:val="00A07490"/>
    <w:rsid w:val="00A074BE"/>
    <w:rsid w:val="00A0754B"/>
    <w:rsid w:val="00A07565"/>
    <w:rsid w:val="00A076D2"/>
    <w:rsid w:val="00A07707"/>
    <w:rsid w:val="00A077A2"/>
    <w:rsid w:val="00A07812"/>
    <w:rsid w:val="00A078E0"/>
    <w:rsid w:val="00A07D94"/>
    <w:rsid w:val="00A1033C"/>
    <w:rsid w:val="00A10750"/>
    <w:rsid w:val="00A107D0"/>
    <w:rsid w:val="00A10A46"/>
    <w:rsid w:val="00A10A68"/>
    <w:rsid w:val="00A10AD9"/>
    <w:rsid w:val="00A10BBB"/>
    <w:rsid w:val="00A10C28"/>
    <w:rsid w:val="00A10CE6"/>
    <w:rsid w:val="00A10D60"/>
    <w:rsid w:val="00A10E4F"/>
    <w:rsid w:val="00A11043"/>
    <w:rsid w:val="00A110AD"/>
    <w:rsid w:val="00A11163"/>
    <w:rsid w:val="00A11245"/>
    <w:rsid w:val="00A11257"/>
    <w:rsid w:val="00A114F5"/>
    <w:rsid w:val="00A1157A"/>
    <w:rsid w:val="00A1178F"/>
    <w:rsid w:val="00A117D6"/>
    <w:rsid w:val="00A11ECD"/>
    <w:rsid w:val="00A1206B"/>
    <w:rsid w:val="00A120E5"/>
    <w:rsid w:val="00A12368"/>
    <w:rsid w:val="00A1269D"/>
    <w:rsid w:val="00A12826"/>
    <w:rsid w:val="00A12930"/>
    <w:rsid w:val="00A12A33"/>
    <w:rsid w:val="00A12A62"/>
    <w:rsid w:val="00A12B9F"/>
    <w:rsid w:val="00A12F15"/>
    <w:rsid w:val="00A13039"/>
    <w:rsid w:val="00A1312F"/>
    <w:rsid w:val="00A131FC"/>
    <w:rsid w:val="00A13282"/>
    <w:rsid w:val="00A1335A"/>
    <w:rsid w:val="00A134C8"/>
    <w:rsid w:val="00A134E6"/>
    <w:rsid w:val="00A13648"/>
    <w:rsid w:val="00A1380A"/>
    <w:rsid w:val="00A13885"/>
    <w:rsid w:val="00A1388D"/>
    <w:rsid w:val="00A13931"/>
    <w:rsid w:val="00A139C1"/>
    <w:rsid w:val="00A13AC2"/>
    <w:rsid w:val="00A13CAA"/>
    <w:rsid w:val="00A13DC2"/>
    <w:rsid w:val="00A13DDF"/>
    <w:rsid w:val="00A13E01"/>
    <w:rsid w:val="00A13E37"/>
    <w:rsid w:val="00A13F82"/>
    <w:rsid w:val="00A13FB3"/>
    <w:rsid w:val="00A14074"/>
    <w:rsid w:val="00A14140"/>
    <w:rsid w:val="00A14668"/>
    <w:rsid w:val="00A14929"/>
    <w:rsid w:val="00A149F5"/>
    <w:rsid w:val="00A14B3E"/>
    <w:rsid w:val="00A14B51"/>
    <w:rsid w:val="00A14C5A"/>
    <w:rsid w:val="00A14CDB"/>
    <w:rsid w:val="00A14F14"/>
    <w:rsid w:val="00A14FEC"/>
    <w:rsid w:val="00A15137"/>
    <w:rsid w:val="00A15186"/>
    <w:rsid w:val="00A151B0"/>
    <w:rsid w:val="00A151B7"/>
    <w:rsid w:val="00A151CD"/>
    <w:rsid w:val="00A151EB"/>
    <w:rsid w:val="00A1524D"/>
    <w:rsid w:val="00A15261"/>
    <w:rsid w:val="00A1528E"/>
    <w:rsid w:val="00A15320"/>
    <w:rsid w:val="00A15485"/>
    <w:rsid w:val="00A156BF"/>
    <w:rsid w:val="00A156EC"/>
    <w:rsid w:val="00A157B8"/>
    <w:rsid w:val="00A15895"/>
    <w:rsid w:val="00A158A1"/>
    <w:rsid w:val="00A159E2"/>
    <w:rsid w:val="00A15C97"/>
    <w:rsid w:val="00A15EA9"/>
    <w:rsid w:val="00A160A1"/>
    <w:rsid w:val="00A162BB"/>
    <w:rsid w:val="00A163C2"/>
    <w:rsid w:val="00A164FC"/>
    <w:rsid w:val="00A16877"/>
    <w:rsid w:val="00A16971"/>
    <w:rsid w:val="00A16F9E"/>
    <w:rsid w:val="00A170A0"/>
    <w:rsid w:val="00A17101"/>
    <w:rsid w:val="00A171E8"/>
    <w:rsid w:val="00A1736A"/>
    <w:rsid w:val="00A17376"/>
    <w:rsid w:val="00A173ED"/>
    <w:rsid w:val="00A17577"/>
    <w:rsid w:val="00A17584"/>
    <w:rsid w:val="00A17673"/>
    <w:rsid w:val="00A17993"/>
    <w:rsid w:val="00A17C61"/>
    <w:rsid w:val="00A17D8D"/>
    <w:rsid w:val="00A17EE0"/>
    <w:rsid w:val="00A17F98"/>
    <w:rsid w:val="00A2046A"/>
    <w:rsid w:val="00A204CB"/>
    <w:rsid w:val="00A207F9"/>
    <w:rsid w:val="00A208FB"/>
    <w:rsid w:val="00A20A22"/>
    <w:rsid w:val="00A20A85"/>
    <w:rsid w:val="00A20ACF"/>
    <w:rsid w:val="00A20B0C"/>
    <w:rsid w:val="00A20B3F"/>
    <w:rsid w:val="00A20B89"/>
    <w:rsid w:val="00A20CB9"/>
    <w:rsid w:val="00A20CD3"/>
    <w:rsid w:val="00A210AE"/>
    <w:rsid w:val="00A210E8"/>
    <w:rsid w:val="00A21115"/>
    <w:rsid w:val="00A212B6"/>
    <w:rsid w:val="00A212D3"/>
    <w:rsid w:val="00A213A4"/>
    <w:rsid w:val="00A215A6"/>
    <w:rsid w:val="00A217CE"/>
    <w:rsid w:val="00A2185B"/>
    <w:rsid w:val="00A2186D"/>
    <w:rsid w:val="00A218FB"/>
    <w:rsid w:val="00A2191F"/>
    <w:rsid w:val="00A2197F"/>
    <w:rsid w:val="00A21BB1"/>
    <w:rsid w:val="00A21CC9"/>
    <w:rsid w:val="00A21CCE"/>
    <w:rsid w:val="00A21DB6"/>
    <w:rsid w:val="00A21E37"/>
    <w:rsid w:val="00A220F1"/>
    <w:rsid w:val="00A22154"/>
    <w:rsid w:val="00A2263C"/>
    <w:rsid w:val="00A227CC"/>
    <w:rsid w:val="00A228A2"/>
    <w:rsid w:val="00A22AAC"/>
    <w:rsid w:val="00A230D4"/>
    <w:rsid w:val="00A231BC"/>
    <w:rsid w:val="00A231F9"/>
    <w:rsid w:val="00A232A2"/>
    <w:rsid w:val="00A23362"/>
    <w:rsid w:val="00A233F3"/>
    <w:rsid w:val="00A234D9"/>
    <w:rsid w:val="00A234DD"/>
    <w:rsid w:val="00A234F4"/>
    <w:rsid w:val="00A2363D"/>
    <w:rsid w:val="00A236E7"/>
    <w:rsid w:val="00A237FE"/>
    <w:rsid w:val="00A23986"/>
    <w:rsid w:val="00A23B59"/>
    <w:rsid w:val="00A23BBA"/>
    <w:rsid w:val="00A23C00"/>
    <w:rsid w:val="00A23F56"/>
    <w:rsid w:val="00A247F2"/>
    <w:rsid w:val="00A248BD"/>
    <w:rsid w:val="00A24B6D"/>
    <w:rsid w:val="00A24F3F"/>
    <w:rsid w:val="00A25312"/>
    <w:rsid w:val="00A253A4"/>
    <w:rsid w:val="00A25711"/>
    <w:rsid w:val="00A257F9"/>
    <w:rsid w:val="00A25806"/>
    <w:rsid w:val="00A2582D"/>
    <w:rsid w:val="00A25B13"/>
    <w:rsid w:val="00A25B40"/>
    <w:rsid w:val="00A25BBA"/>
    <w:rsid w:val="00A25C43"/>
    <w:rsid w:val="00A25CF2"/>
    <w:rsid w:val="00A25E5A"/>
    <w:rsid w:val="00A25F2E"/>
    <w:rsid w:val="00A25F9E"/>
    <w:rsid w:val="00A26072"/>
    <w:rsid w:val="00A261B6"/>
    <w:rsid w:val="00A2621E"/>
    <w:rsid w:val="00A263AD"/>
    <w:rsid w:val="00A264D6"/>
    <w:rsid w:val="00A264E6"/>
    <w:rsid w:val="00A26590"/>
    <w:rsid w:val="00A26844"/>
    <w:rsid w:val="00A26892"/>
    <w:rsid w:val="00A26972"/>
    <w:rsid w:val="00A269B6"/>
    <w:rsid w:val="00A26B7F"/>
    <w:rsid w:val="00A26BA3"/>
    <w:rsid w:val="00A26BCC"/>
    <w:rsid w:val="00A26C00"/>
    <w:rsid w:val="00A26F08"/>
    <w:rsid w:val="00A26FCD"/>
    <w:rsid w:val="00A27040"/>
    <w:rsid w:val="00A27078"/>
    <w:rsid w:val="00A270AC"/>
    <w:rsid w:val="00A27274"/>
    <w:rsid w:val="00A273D5"/>
    <w:rsid w:val="00A27403"/>
    <w:rsid w:val="00A274B5"/>
    <w:rsid w:val="00A274CE"/>
    <w:rsid w:val="00A2755E"/>
    <w:rsid w:val="00A275F6"/>
    <w:rsid w:val="00A2762A"/>
    <w:rsid w:val="00A2770E"/>
    <w:rsid w:val="00A2784B"/>
    <w:rsid w:val="00A27E2C"/>
    <w:rsid w:val="00A27E45"/>
    <w:rsid w:val="00A27E8B"/>
    <w:rsid w:val="00A3032B"/>
    <w:rsid w:val="00A30345"/>
    <w:rsid w:val="00A30506"/>
    <w:rsid w:val="00A30559"/>
    <w:rsid w:val="00A305C5"/>
    <w:rsid w:val="00A30613"/>
    <w:rsid w:val="00A306E8"/>
    <w:rsid w:val="00A30A78"/>
    <w:rsid w:val="00A30A8C"/>
    <w:rsid w:val="00A30B2A"/>
    <w:rsid w:val="00A30D49"/>
    <w:rsid w:val="00A30EFB"/>
    <w:rsid w:val="00A3151D"/>
    <w:rsid w:val="00A315D3"/>
    <w:rsid w:val="00A3163C"/>
    <w:rsid w:val="00A31776"/>
    <w:rsid w:val="00A3177A"/>
    <w:rsid w:val="00A317DF"/>
    <w:rsid w:val="00A318AB"/>
    <w:rsid w:val="00A31927"/>
    <w:rsid w:val="00A31A4E"/>
    <w:rsid w:val="00A31BE5"/>
    <w:rsid w:val="00A31D2C"/>
    <w:rsid w:val="00A31D3B"/>
    <w:rsid w:val="00A31DB7"/>
    <w:rsid w:val="00A31F49"/>
    <w:rsid w:val="00A31FAA"/>
    <w:rsid w:val="00A3204D"/>
    <w:rsid w:val="00A321B9"/>
    <w:rsid w:val="00A322D3"/>
    <w:rsid w:val="00A32307"/>
    <w:rsid w:val="00A3259F"/>
    <w:rsid w:val="00A32880"/>
    <w:rsid w:val="00A328A7"/>
    <w:rsid w:val="00A3293A"/>
    <w:rsid w:val="00A3294F"/>
    <w:rsid w:val="00A32AE2"/>
    <w:rsid w:val="00A32FFB"/>
    <w:rsid w:val="00A331E1"/>
    <w:rsid w:val="00A332B1"/>
    <w:rsid w:val="00A33575"/>
    <w:rsid w:val="00A33749"/>
    <w:rsid w:val="00A33CAD"/>
    <w:rsid w:val="00A33E1E"/>
    <w:rsid w:val="00A33ECC"/>
    <w:rsid w:val="00A33FC8"/>
    <w:rsid w:val="00A340A6"/>
    <w:rsid w:val="00A34230"/>
    <w:rsid w:val="00A34268"/>
    <w:rsid w:val="00A34298"/>
    <w:rsid w:val="00A34348"/>
    <w:rsid w:val="00A344A1"/>
    <w:rsid w:val="00A346EA"/>
    <w:rsid w:val="00A34736"/>
    <w:rsid w:val="00A34813"/>
    <w:rsid w:val="00A34A14"/>
    <w:rsid w:val="00A34D01"/>
    <w:rsid w:val="00A34EB8"/>
    <w:rsid w:val="00A35108"/>
    <w:rsid w:val="00A3520D"/>
    <w:rsid w:val="00A352CF"/>
    <w:rsid w:val="00A35350"/>
    <w:rsid w:val="00A3553E"/>
    <w:rsid w:val="00A35557"/>
    <w:rsid w:val="00A356DA"/>
    <w:rsid w:val="00A356FD"/>
    <w:rsid w:val="00A358F2"/>
    <w:rsid w:val="00A359EF"/>
    <w:rsid w:val="00A35A77"/>
    <w:rsid w:val="00A35BE0"/>
    <w:rsid w:val="00A35C88"/>
    <w:rsid w:val="00A35EE6"/>
    <w:rsid w:val="00A35F6E"/>
    <w:rsid w:val="00A3636C"/>
    <w:rsid w:val="00A36381"/>
    <w:rsid w:val="00A364D1"/>
    <w:rsid w:val="00A3650D"/>
    <w:rsid w:val="00A36786"/>
    <w:rsid w:val="00A36791"/>
    <w:rsid w:val="00A36AC9"/>
    <w:rsid w:val="00A36D72"/>
    <w:rsid w:val="00A36F1E"/>
    <w:rsid w:val="00A36FCD"/>
    <w:rsid w:val="00A376B4"/>
    <w:rsid w:val="00A378A8"/>
    <w:rsid w:val="00A378B4"/>
    <w:rsid w:val="00A37905"/>
    <w:rsid w:val="00A379E3"/>
    <w:rsid w:val="00A379F1"/>
    <w:rsid w:val="00A37AA9"/>
    <w:rsid w:val="00A37BA2"/>
    <w:rsid w:val="00A37C1A"/>
    <w:rsid w:val="00A37D7D"/>
    <w:rsid w:val="00A37E4B"/>
    <w:rsid w:val="00A37EAC"/>
    <w:rsid w:val="00A37F5E"/>
    <w:rsid w:val="00A37FB8"/>
    <w:rsid w:val="00A4002F"/>
    <w:rsid w:val="00A400E9"/>
    <w:rsid w:val="00A4022D"/>
    <w:rsid w:val="00A40303"/>
    <w:rsid w:val="00A403FD"/>
    <w:rsid w:val="00A40529"/>
    <w:rsid w:val="00A405BC"/>
    <w:rsid w:val="00A405CB"/>
    <w:rsid w:val="00A405FB"/>
    <w:rsid w:val="00A407A2"/>
    <w:rsid w:val="00A40DF9"/>
    <w:rsid w:val="00A40E04"/>
    <w:rsid w:val="00A40EFF"/>
    <w:rsid w:val="00A412A5"/>
    <w:rsid w:val="00A41405"/>
    <w:rsid w:val="00A4146C"/>
    <w:rsid w:val="00A41503"/>
    <w:rsid w:val="00A41674"/>
    <w:rsid w:val="00A416C9"/>
    <w:rsid w:val="00A41776"/>
    <w:rsid w:val="00A418CB"/>
    <w:rsid w:val="00A41A23"/>
    <w:rsid w:val="00A41A74"/>
    <w:rsid w:val="00A41C8C"/>
    <w:rsid w:val="00A41DDA"/>
    <w:rsid w:val="00A41E62"/>
    <w:rsid w:val="00A4206F"/>
    <w:rsid w:val="00A4207C"/>
    <w:rsid w:val="00A42187"/>
    <w:rsid w:val="00A42481"/>
    <w:rsid w:val="00A42579"/>
    <w:rsid w:val="00A425A8"/>
    <w:rsid w:val="00A425D3"/>
    <w:rsid w:val="00A42675"/>
    <w:rsid w:val="00A42BF8"/>
    <w:rsid w:val="00A42D53"/>
    <w:rsid w:val="00A42D7B"/>
    <w:rsid w:val="00A42DE8"/>
    <w:rsid w:val="00A42F34"/>
    <w:rsid w:val="00A434B7"/>
    <w:rsid w:val="00A4361B"/>
    <w:rsid w:val="00A437A9"/>
    <w:rsid w:val="00A43892"/>
    <w:rsid w:val="00A439ED"/>
    <w:rsid w:val="00A43A89"/>
    <w:rsid w:val="00A43B18"/>
    <w:rsid w:val="00A43B45"/>
    <w:rsid w:val="00A43B4B"/>
    <w:rsid w:val="00A43E0A"/>
    <w:rsid w:val="00A43E4E"/>
    <w:rsid w:val="00A43FFC"/>
    <w:rsid w:val="00A440A6"/>
    <w:rsid w:val="00A44173"/>
    <w:rsid w:val="00A4426E"/>
    <w:rsid w:val="00A4431B"/>
    <w:rsid w:val="00A443C8"/>
    <w:rsid w:val="00A443F5"/>
    <w:rsid w:val="00A4441E"/>
    <w:rsid w:val="00A44486"/>
    <w:rsid w:val="00A444D9"/>
    <w:rsid w:val="00A4458B"/>
    <w:rsid w:val="00A445B9"/>
    <w:rsid w:val="00A44647"/>
    <w:rsid w:val="00A446F6"/>
    <w:rsid w:val="00A447BA"/>
    <w:rsid w:val="00A44B9E"/>
    <w:rsid w:val="00A44C9E"/>
    <w:rsid w:val="00A44E56"/>
    <w:rsid w:val="00A44F6C"/>
    <w:rsid w:val="00A45290"/>
    <w:rsid w:val="00A453A9"/>
    <w:rsid w:val="00A453E5"/>
    <w:rsid w:val="00A453FE"/>
    <w:rsid w:val="00A45569"/>
    <w:rsid w:val="00A4558B"/>
    <w:rsid w:val="00A458CD"/>
    <w:rsid w:val="00A45C11"/>
    <w:rsid w:val="00A45C51"/>
    <w:rsid w:val="00A45C8D"/>
    <w:rsid w:val="00A45E5E"/>
    <w:rsid w:val="00A461E7"/>
    <w:rsid w:val="00A4620A"/>
    <w:rsid w:val="00A46377"/>
    <w:rsid w:val="00A46699"/>
    <w:rsid w:val="00A466FD"/>
    <w:rsid w:val="00A467D8"/>
    <w:rsid w:val="00A46AC8"/>
    <w:rsid w:val="00A46BF7"/>
    <w:rsid w:val="00A46DB4"/>
    <w:rsid w:val="00A46EE5"/>
    <w:rsid w:val="00A46FFA"/>
    <w:rsid w:val="00A47130"/>
    <w:rsid w:val="00A47174"/>
    <w:rsid w:val="00A471AA"/>
    <w:rsid w:val="00A472B2"/>
    <w:rsid w:val="00A4733F"/>
    <w:rsid w:val="00A473D8"/>
    <w:rsid w:val="00A4747A"/>
    <w:rsid w:val="00A47503"/>
    <w:rsid w:val="00A47549"/>
    <w:rsid w:val="00A4789A"/>
    <w:rsid w:val="00A47A54"/>
    <w:rsid w:val="00A47AEA"/>
    <w:rsid w:val="00A47B71"/>
    <w:rsid w:val="00A47DE1"/>
    <w:rsid w:val="00A47E4D"/>
    <w:rsid w:val="00A47EC2"/>
    <w:rsid w:val="00A47F9E"/>
    <w:rsid w:val="00A47FAD"/>
    <w:rsid w:val="00A50265"/>
    <w:rsid w:val="00A5033A"/>
    <w:rsid w:val="00A50370"/>
    <w:rsid w:val="00A5054D"/>
    <w:rsid w:val="00A50AA0"/>
    <w:rsid w:val="00A50DB2"/>
    <w:rsid w:val="00A50E27"/>
    <w:rsid w:val="00A50F13"/>
    <w:rsid w:val="00A5106A"/>
    <w:rsid w:val="00A5117B"/>
    <w:rsid w:val="00A5121A"/>
    <w:rsid w:val="00A51492"/>
    <w:rsid w:val="00A5149C"/>
    <w:rsid w:val="00A516AB"/>
    <w:rsid w:val="00A516DC"/>
    <w:rsid w:val="00A517FE"/>
    <w:rsid w:val="00A51992"/>
    <w:rsid w:val="00A519AC"/>
    <w:rsid w:val="00A51A94"/>
    <w:rsid w:val="00A51B88"/>
    <w:rsid w:val="00A51F7C"/>
    <w:rsid w:val="00A51FDE"/>
    <w:rsid w:val="00A522C7"/>
    <w:rsid w:val="00A52350"/>
    <w:rsid w:val="00A523A6"/>
    <w:rsid w:val="00A524A6"/>
    <w:rsid w:val="00A52643"/>
    <w:rsid w:val="00A5270E"/>
    <w:rsid w:val="00A527FE"/>
    <w:rsid w:val="00A52B58"/>
    <w:rsid w:val="00A52C70"/>
    <w:rsid w:val="00A52EBA"/>
    <w:rsid w:val="00A52F09"/>
    <w:rsid w:val="00A53237"/>
    <w:rsid w:val="00A53239"/>
    <w:rsid w:val="00A532F3"/>
    <w:rsid w:val="00A5335C"/>
    <w:rsid w:val="00A5347D"/>
    <w:rsid w:val="00A534AA"/>
    <w:rsid w:val="00A53521"/>
    <w:rsid w:val="00A5366E"/>
    <w:rsid w:val="00A53719"/>
    <w:rsid w:val="00A53789"/>
    <w:rsid w:val="00A5381A"/>
    <w:rsid w:val="00A53A0F"/>
    <w:rsid w:val="00A53A58"/>
    <w:rsid w:val="00A53BA1"/>
    <w:rsid w:val="00A53D6C"/>
    <w:rsid w:val="00A53F89"/>
    <w:rsid w:val="00A540F2"/>
    <w:rsid w:val="00A541E7"/>
    <w:rsid w:val="00A54517"/>
    <w:rsid w:val="00A54619"/>
    <w:rsid w:val="00A54652"/>
    <w:rsid w:val="00A5489A"/>
    <w:rsid w:val="00A5492B"/>
    <w:rsid w:val="00A54AB3"/>
    <w:rsid w:val="00A54B32"/>
    <w:rsid w:val="00A54C12"/>
    <w:rsid w:val="00A54C36"/>
    <w:rsid w:val="00A54D77"/>
    <w:rsid w:val="00A5518E"/>
    <w:rsid w:val="00A551BD"/>
    <w:rsid w:val="00A55284"/>
    <w:rsid w:val="00A553CD"/>
    <w:rsid w:val="00A55405"/>
    <w:rsid w:val="00A55844"/>
    <w:rsid w:val="00A558DB"/>
    <w:rsid w:val="00A55916"/>
    <w:rsid w:val="00A55971"/>
    <w:rsid w:val="00A55D27"/>
    <w:rsid w:val="00A55E17"/>
    <w:rsid w:val="00A55E7E"/>
    <w:rsid w:val="00A55FDE"/>
    <w:rsid w:val="00A5603C"/>
    <w:rsid w:val="00A56166"/>
    <w:rsid w:val="00A561AB"/>
    <w:rsid w:val="00A561C6"/>
    <w:rsid w:val="00A56662"/>
    <w:rsid w:val="00A5673D"/>
    <w:rsid w:val="00A5676D"/>
    <w:rsid w:val="00A567EB"/>
    <w:rsid w:val="00A567EC"/>
    <w:rsid w:val="00A569DF"/>
    <w:rsid w:val="00A56AD2"/>
    <w:rsid w:val="00A56B04"/>
    <w:rsid w:val="00A56C54"/>
    <w:rsid w:val="00A56D77"/>
    <w:rsid w:val="00A57288"/>
    <w:rsid w:val="00A57A50"/>
    <w:rsid w:val="00A57AC4"/>
    <w:rsid w:val="00A57B03"/>
    <w:rsid w:val="00A57B21"/>
    <w:rsid w:val="00A57DA8"/>
    <w:rsid w:val="00A60117"/>
    <w:rsid w:val="00A60362"/>
    <w:rsid w:val="00A603DA"/>
    <w:rsid w:val="00A60585"/>
    <w:rsid w:val="00A60756"/>
    <w:rsid w:val="00A608AE"/>
    <w:rsid w:val="00A6098C"/>
    <w:rsid w:val="00A609AC"/>
    <w:rsid w:val="00A60BBB"/>
    <w:rsid w:val="00A60C6F"/>
    <w:rsid w:val="00A61224"/>
    <w:rsid w:val="00A612E2"/>
    <w:rsid w:val="00A6133D"/>
    <w:rsid w:val="00A613A9"/>
    <w:rsid w:val="00A61476"/>
    <w:rsid w:val="00A614D4"/>
    <w:rsid w:val="00A616B7"/>
    <w:rsid w:val="00A6181F"/>
    <w:rsid w:val="00A618E6"/>
    <w:rsid w:val="00A61E61"/>
    <w:rsid w:val="00A622C3"/>
    <w:rsid w:val="00A6235C"/>
    <w:rsid w:val="00A623E1"/>
    <w:rsid w:val="00A62405"/>
    <w:rsid w:val="00A6249C"/>
    <w:rsid w:val="00A624F4"/>
    <w:rsid w:val="00A625FF"/>
    <w:rsid w:val="00A62A13"/>
    <w:rsid w:val="00A62ACA"/>
    <w:rsid w:val="00A62C06"/>
    <w:rsid w:val="00A62E87"/>
    <w:rsid w:val="00A62F95"/>
    <w:rsid w:val="00A630B3"/>
    <w:rsid w:val="00A63172"/>
    <w:rsid w:val="00A63178"/>
    <w:rsid w:val="00A6361D"/>
    <w:rsid w:val="00A6391A"/>
    <w:rsid w:val="00A63A22"/>
    <w:rsid w:val="00A63B6B"/>
    <w:rsid w:val="00A63B6F"/>
    <w:rsid w:val="00A63C10"/>
    <w:rsid w:val="00A63CCF"/>
    <w:rsid w:val="00A63E6E"/>
    <w:rsid w:val="00A63FAB"/>
    <w:rsid w:val="00A63FCD"/>
    <w:rsid w:val="00A64181"/>
    <w:rsid w:val="00A641DE"/>
    <w:rsid w:val="00A64499"/>
    <w:rsid w:val="00A645DA"/>
    <w:rsid w:val="00A64633"/>
    <w:rsid w:val="00A646EF"/>
    <w:rsid w:val="00A6471E"/>
    <w:rsid w:val="00A6484D"/>
    <w:rsid w:val="00A64894"/>
    <w:rsid w:val="00A64D20"/>
    <w:rsid w:val="00A64DE4"/>
    <w:rsid w:val="00A64E81"/>
    <w:rsid w:val="00A64FC3"/>
    <w:rsid w:val="00A64FEC"/>
    <w:rsid w:val="00A65074"/>
    <w:rsid w:val="00A65245"/>
    <w:rsid w:val="00A652C8"/>
    <w:rsid w:val="00A6531E"/>
    <w:rsid w:val="00A653B6"/>
    <w:rsid w:val="00A654E7"/>
    <w:rsid w:val="00A6554D"/>
    <w:rsid w:val="00A65611"/>
    <w:rsid w:val="00A656BD"/>
    <w:rsid w:val="00A6571E"/>
    <w:rsid w:val="00A659A7"/>
    <w:rsid w:val="00A65B53"/>
    <w:rsid w:val="00A65B80"/>
    <w:rsid w:val="00A65BAA"/>
    <w:rsid w:val="00A65ED2"/>
    <w:rsid w:val="00A65F5F"/>
    <w:rsid w:val="00A66027"/>
    <w:rsid w:val="00A66167"/>
    <w:rsid w:val="00A6659B"/>
    <w:rsid w:val="00A665CD"/>
    <w:rsid w:val="00A668B5"/>
    <w:rsid w:val="00A66B71"/>
    <w:rsid w:val="00A66BFD"/>
    <w:rsid w:val="00A66C21"/>
    <w:rsid w:val="00A66F03"/>
    <w:rsid w:val="00A67296"/>
    <w:rsid w:val="00A67399"/>
    <w:rsid w:val="00A6741A"/>
    <w:rsid w:val="00A6741E"/>
    <w:rsid w:val="00A674D6"/>
    <w:rsid w:val="00A676E2"/>
    <w:rsid w:val="00A677D6"/>
    <w:rsid w:val="00A67830"/>
    <w:rsid w:val="00A67B34"/>
    <w:rsid w:val="00A67D81"/>
    <w:rsid w:val="00A67DEA"/>
    <w:rsid w:val="00A67E9C"/>
    <w:rsid w:val="00A67EA8"/>
    <w:rsid w:val="00A67F38"/>
    <w:rsid w:val="00A700B7"/>
    <w:rsid w:val="00A70103"/>
    <w:rsid w:val="00A702AC"/>
    <w:rsid w:val="00A70B88"/>
    <w:rsid w:val="00A70C90"/>
    <w:rsid w:val="00A70DE7"/>
    <w:rsid w:val="00A70E49"/>
    <w:rsid w:val="00A70F22"/>
    <w:rsid w:val="00A70FAC"/>
    <w:rsid w:val="00A70FBE"/>
    <w:rsid w:val="00A711B0"/>
    <w:rsid w:val="00A71462"/>
    <w:rsid w:val="00A71551"/>
    <w:rsid w:val="00A7165A"/>
    <w:rsid w:val="00A7188F"/>
    <w:rsid w:val="00A71AAF"/>
    <w:rsid w:val="00A71B16"/>
    <w:rsid w:val="00A71C40"/>
    <w:rsid w:val="00A71C5E"/>
    <w:rsid w:val="00A71CCB"/>
    <w:rsid w:val="00A71F2E"/>
    <w:rsid w:val="00A72009"/>
    <w:rsid w:val="00A72235"/>
    <w:rsid w:val="00A722C6"/>
    <w:rsid w:val="00A723C6"/>
    <w:rsid w:val="00A7259A"/>
    <w:rsid w:val="00A725D8"/>
    <w:rsid w:val="00A7272B"/>
    <w:rsid w:val="00A7294E"/>
    <w:rsid w:val="00A72D6D"/>
    <w:rsid w:val="00A72D88"/>
    <w:rsid w:val="00A72F16"/>
    <w:rsid w:val="00A72F6D"/>
    <w:rsid w:val="00A730E5"/>
    <w:rsid w:val="00A730E7"/>
    <w:rsid w:val="00A730EE"/>
    <w:rsid w:val="00A73104"/>
    <w:rsid w:val="00A73189"/>
    <w:rsid w:val="00A73341"/>
    <w:rsid w:val="00A73494"/>
    <w:rsid w:val="00A735D8"/>
    <w:rsid w:val="00A73696"/>
    <w:rsid w:val="00A73875"/>
    <w:rsid w:val="00A738F9"/>
    <w:rsid w:val="00A73A4D"/>
    <w:rsid w:val="00A73DE6"/>
    <w:rsid w:val="00A73FCD"/>
    <w:rsid w:val="00A741AE"/>
    <w:rsid w:val="00A746A5"/>
    <w:rsid w:val="00A74805"/>
    <w:rsid w:val="00A748AD"/>
    <w:rsid w:val="00A749C4"/>
    <w:rsid w:val="00A74B92"/>
    <w:rsid w:val="00A74CC2"/>
    <w:rsid w:val="00A74D90"/>
    <w:rsid w:val="00A74F9A"/>
    <w:rsid w:val="00A75323"/>
    <w:rsid w:val="00A753C7"/>
    <w:rsid w:val="00A753E2"/>
    <w:rsid w:val="00A757DB"/>
    <w:rsid w:val="00A75944"/>
    <w:rsid w:val="00A7597E"/>
    <w:rsid w:val="00A759C4"/>
    <w:rsid w:val="00A759EC"/>
    <w:rsid w:val="00A75A25"/>
    <w:rsid w:val="00A75D68"/>
    <w:rsid w:val="00A75E11"/>
    <w:rsid w:val="00A75E28"/>
    <w:rsid w:val="00A75EBD"/>
    <w:rsid w:val="00A75F9F"/>
    <w:rsid w:val="00A76072"/>
    <w:rsid w:val="00A760B3"/>
    <w:rsid w:val="00A763C2"/>
    <w:rsid w:val="00A769CC"/>
    <w:rsid w:val="00A76AAC"/>
    <w:rsid w:val="00A76E16"/>
    <w:rsid w:val="00A76E3C"/>
    <w:rsid w:val="00A76F02"/>
    <w:rsid w:val="00A76F6A"/>
    <w:rsid w:val="00A77048"/>
    <w:rsid w:val="00A775AC"/>
    <w:rsid w:val="00A777BD"/>
    <w:rsid w:val="00A77B1C"/>
    <w:rsid w:val="00A77B55"/>
    <w:rsid w:val="00A77C6F"/>
    <w:rsid w:val="00A77E4B"/>
    <w:rsid w:val="00A80043"/>
    <w:rsid w:val="00A802CF"/>
    <w:rsid w:val="00A8033F"/>
    <w:rsid w:val="00A803E2"/>
    <w:rsid w:val="00A8049E"/>
    <w:rsid w:val="00A804A7"/>
    <w:rsid w:val="00A80767"/>
    <w:rsid w:val="00A808F6"/>
    <w:rsid w:val="00A80902"/>
    <w:rsid w:val="00A80A30"/>
    <w:rsid w:val="00A80A5B"/>
    <w:rsid w:val="00A80CBE"/>
    <w:rsid w:val="00A80DD6"/>
    <w:rsid w:val="00A813BD"/>
    <w:rsid w:val="00A81408"/>
    <w:rsid w:val="00A8152C"/>
    <w:rsid w:val="00A8156D"/>
    <w:rsid w:val="00A81659"/>
    <w:rsid w:val="00A81689"/>
    <w:rsid w:val="00A8170A"/>
    <w:rsid w:val="00A81731"/>
    <w:rsid w:val="00A81868"/>
    <w:rsid w:val="00A81A34"/>
    <w:rsid w:val="00A81B8B"/>
    <w:rsid w:val="00A81BA1"/>
    <w:rsid w:val="00A81C20"/>
    <w:rsid w:val="00A81DA1"/>
    <w:rsid w:val="00A81F93"/>
    <w:rsid w:val="00A81FF6"/>
    <w:rsid w:val="00A820FB"/>
    <w:rsid w:val="00A8219A"/>
    <w:rsid w:val="00A821D9"/>
    <w:rsid w:val="00A82370"/>
    <w:rsid w:val="00A825AA"/>
    <w:rsid w:val="00A82652"/>
    <w:rsid w:val="00A826A2"/>
    <w:rsid w:val="00A827AC"/>
    <w:rsid w:val="00A8295F"/>
    <w:rsid w:val="00A82A86"/>
    <w:rsid w:val="00A82C06"/>
    <w:rsid w:val="00A82C78"/>
    <w:rsid w:val="00A8308C"/>
    <w:rsid w:val="00A830C7"/>
    <w:rsid w:val="00A83192"/>
    <w:rsid w:val="00A832DD"/>
    <w:rsid w:val="00A8356F"/>
    <w:rsid w:val="00A836CD"/>
    <w:rsid w:val="00A83725"/>
    <w:rsid w:val="00A837B8"/>
    <w:rsid w:val="00A83ADE"/>
    <w:rsid w:val="00A83DE0"/>
    <w:rsid w:val="00A83F60"/>
    <w:rsid w:val="00A83FEF"/>
    <w:rsid w:val="00A8429E"/>
    <w:rsid w:val="00A842D8"/>
    <w:rsid w:val="00A84590"/>
    <w:rsid w:val="00A84673"/>
    <w:rsid w:val="00A847F5"/>
    <w:rsid w:val="00A8480D"/>
    <w:rsid w:val="00A8487E"/>
    <w:rsid w:val="00A8490E"/>
    <w:rsid w:val="00A84960"/>
    <w:rsid w:val="00A84A07"/>
    <w:rsid w:val="00A84C9E"/>
    <w:rsid w:val="00A84CA7"/>
    <w:rsid w:val="00A84DDF"/>
    <w:rsid w:val="00A84FDD"/>
    <w:rsid w:val="00A8506B"/>
    <w:rsid w:val="00A8515E"/>
    <w:rsid w:val="00A851CA"/>
    <w:rsid w:val="00A85233"/>
    <w:rsid w:val="00A8540D"/>
    <w:rsid w:val="00A8556C"/>
    <w:rsid w:val="00A85828"/>
    <w:rsid w:val="00A8589E"/>
    <w:rsid w:val="00A85932"/>
    <w:rsid w:val="00A85A76"/>
    <w:rsid w:val="00A85AB5"/>
    <w:rsid w:val="00A85CC5"/>
    <w:rsid w:val="00A85D14"/>
    <w:rsid w:val="00A85F18"/>
    <w:rsid w:val="00A85F73"/>
    <w:rsid w:val="00A8611C"/>
    <w:rsid w:val="00A861C4"/>
    <w:rsid w:val="00A86358"/>
    <w:rsid w:val="00A8641F"/>
    <w:rsid w:val="00A8642A"/>
    <w:rsid w:val="00A86566"/>
    <w:rsid w:val="00A86609"/>
    <w:rsid w:val="00A86797"/>
    <w:rsid w:val="00A86871"/>
    <w:rsid w:val="00A86918"/>
    <w:rsid w:val="00A869B5"/>
    <w:rsid w:val="00A86A36"/>
    <w:rsid w:val="00A86A56"/>
    <w:rsid w:val="00A86E51"/>
    <w:rsid w:val="00A86F0A"/>
    <w:rsid w:val="00A87498"/>
    <w:rsid w:val="00A876D7"/>
    <w:rsid w:val="00A87743"/>
    <w:rsid w:val="00A87755"/>
    <w:rsid w:val="00A87883"/>
    <w:rsid w:val="00A8799F"/>
    <w:rsid w:val="00A879C9"/>
    <w:rsid w:val="00A87ACC"/>
    <w:rsid w:val="00A87BFC"/>
    <w:rsid w:val="00A87F14"/>
    <w:rsid w:val="00A900BE"/>
    <w:rsid w:val="00A900D3"/>
    <w:rsid w:val="00A90209"/>
    <w:rsid w:val="00A902D5"/>
    <w:rsid w:val="00A904D8"/>
    <w:rsid w:val="00A905BE"/>
    <w:rsid w:val="00A9068B"/>
    <w:rsid w:val="00A90872"/>
    <w:rsid w:val="00A908AB"/>
    <w:rsid w:val="00A908D1"/>
    <w:rsid w:val="00A90963"/>
    <w:rsid w:val="00A90A56"/>
    <w:rsid w:val="00A90C4A"/>
    <w:rsid w:val="00A90E62"/>
    <w:rsid w:val="00A91047"/>
    <w:rsid w:val="00A911C0"/>
    <w:rsid w:val="00A91291"/>
    <w:rsid w:val="00A91393"/>
    <w:rsid w:val="00A913BF"/>
    <w:rsid w:val="00A914D5"/>
    <w:rsid w:val="00A91534"/>
    <w:rsid w:val="00A91735"/>
    <w:rsid w:val="00A91A35"/>
    <w:rsid w:val="00A91B54"/>
    <w:rsid w:val="00A91CC5"/>
    <w:rsid w:val="00A91F57"/>
    <w:rsid w:val="00A920E4"/>
    <w:rsid w:val="00A922AE"/>
    <w:rsid w:val="00A92514"/>
    <w:rsid w:val="00A92667"/>
    <w:rsid w:val="00A9267A"/>
    <w:rsid w:val="00A9289F"/>
    <w:rsid w:val="00A92A85"/>
    <w:rsid w:val="00A92C27"/>
    <w:rsid w:val="00A9314D"/>
    <w:rsid w:val="00A931C0"/>
    <w:rsid w:val="00A93294"/>
    <w:rsid w:val="00A93392"/>
    <w:rsid w:val="00A933B1"/>
    <w:rsid w:val="00A93420"/>
    <w:rsid w:val="00A9342E"/>
    <w:rsid w:val="00A93AA1"/>
    <w:rsid w:val="00A93AD5"/>
    <w:rsid w:val="00A93B57"/>
    <w:rsid w:val="00A93B59"/>
    <w:rsid w:val="00A93D30"/>
    <w:rsid w:val="00A93E8A"/>
    <w:rsid w:val="00A93EE7"/>
    <w:rsid w:val="00A93F09"/>
    <w:rsid w:val="00A93F6B"/>
    <w:rsid w:val="00A940A0"/>
    <w:rsid w:val="00A94372"/>
    <w:rsid w:val="00A943DA"/>
    <w:rsid w:val="00A943EE"/>
    <w:rsid w:val="00A94573"/>
    <w:rsid w:val="00A94734"/>
    <w:rsid w:val="00A94C48"/>
    <w:rsid w:val="00A94DBB"/>
    <w:rsid w:val="00A94FF4"/>
    <w:rsid w:val="00A95261"/>
    <w:rsid w:val="00A9543A"/>
    <w:rsid w:val="00A9544F"/>
    <w:rsid w:val="00A9585D"/>
    <w:rsid w:val="00A9586B"/>
    <w:rsid w:val="00A958BD"/>
    <w:rsid w:val="00A959A9"/>
    <w:rsid w:val="00A95CAC"/>
    <w:rsid w:val="00A95CFA"/>
    <w:rsid w:val="00A95DBD"/>
    <w:rsid w:val="00A95DEF"/>
    <w:rsid w:val="00A96150"/>
    <w:rsid w:val="00A961BF"/>
    <w:rsid w:val="00A961DE"/>
    <w:rsid w:val="00A9656B"/>
    <w:rsid w:val="00A969D2"/>
    <w:rsid w:val="00A96A5B"/>
    <w:rsid w:val="00A96AC8"/>
    <w:rsid w:val="00A9700A"/>
    <w:rsid w:val="00A97091"/>
    <w:rsid w:val="00A97094"/>
    <w:rsid w:val="00A97156"/>
    <w:rsid w:val="00A971DF"/>
    <w:rsid w:val="00A9732D"/>
    <w:rsid w:val="00A974FF"/>
    <w:rsid w:val="00A9752E"/>
    <w:rsid w:val="00A978C0"/>
    <w:rsid w:val="00A97A8B"/>
    <w:rsid w:val="00A97B86"/>
    <w:rsid w:val="00A97C5B"/>
    <w:rsid w:val="00A97DAC"/>
    <w:rsid w:val="00A97FBF"/>
    <w:rsid w:val="00AA0361"/>
    <w:rsid w:val="00AA03D6"/>
    <w:rsid w:val="00AA0433"/>
    <w:rsid w:val="00AA0726"/>
    <w:rsid w:val="00AA077C"/>
    <w:rsid w:val="00AA0AA4"/>
    <w:rsid w:val="00AA0B40"/>
    <w:rsid w:val="00AA0C29"/>
    <w:rsid w:val="00AA0C65"/>
    <w:rsid w:val="00AA118E"/>
    <w:rsid w:val="00AA143E"/>
    <w:rsid w:val="00AA1592"/>
    <w:rsid w:val="00AA186C"/>
    <w:rsid w:val="00AA1AA7"/>
    <w:rsid w:val="00AA1B45"/>
    <w:rsid w:val="00AA1C17"/>
    <w:rsid w:val="00AA2079"/>
    <w:rsid w:val="00AA21EE"/>
    <w:rsid w:val="00AA22CB"/>
    <w:rsid w:val="00AA261E"/>
    <w:rsid w:val="00AA269B"/>
    <w:rsid w:val="00AA28F3"/>
    <w:rsid w:val="00AA29A0"/>
    <w:rsid w:val="00AA29FF"/>
    <w:rsid w:val="00AA2CF6"/>
    <w:rsid w:val="00AA2E68"/>
    <w:rsid w:val="00AA2EEB"/>
    <w:rsid w:val="00AA2F6E"/>
    <w:rsid w:val="00AA2FBE"/>
    <w:rsid w:val="00AA3147"/>
    <w:rsid w:val="00AA31A5"/>
    <w:rsid w:val="00AA330D"/>
    <w:rsid w:val="00AA340D"/>
    <w:rsid w:val="00AA3476"/>
    <w:rsid w:val="00AA35C4"/>
    <w:rsid w:val="00AA3674"/>
    <w:rsid w:val="00AA36FE"/>
    <w:rsid w:val="00AA37BF"/>
    <w:rsid w:val="00AA38A3"/>
    <w:rsid w:val="00AA39A0"/>
    <w:rsid w:val="00AA3C56"/>
    <w:rsid w:val="00AA3D24"/>
    <w:rsid w:val="00AA3D72"/>
    <w:rsid w:val="00AA3E08"/>
    <w:rsid w:val="00AA3E0B"/>
    <w:rsid w:val="00AA3F05"/>
    <w:rsid w:val="00AA419A"/>
    <w:rsid w:val="00AA461E"/>
    <w:rsid w:val="00AA491B"/>
    <w:rsid w:val="00AA4940"/>
    <w:rsid w:val="00AA4B51"/>
    <w:rsid w:val="00AA4C03"/>
    <w:rsid w:val="00AA4CAA"/>
    <w:rsid w:val="00AA4D52"/>
    <w:rsid w:val="00AA4EB9"/>
    <w:rsid w:val="00AA4F01"/>
    <w:rsid w:val="00AA50BF"/>
    <w:rsid w:val="00AA5125"/>
    <w:rsid w:val="00AA5126"/>
    <w:rsid w:val="00AA51E7"/>
    <w:rsid w:val="00AA531C"/>
    <w:rsid w:val="00AA5415"/>
    <w:rsid w:val="00AA5503"/>
    <w:rsid w:val="00AA5656"/>
    <w:rsid w:val="00AA5868"/>
    <w:rsid w:val="00AA5A01"/>
    <w:rsid w:val="00AA5A07"/>
    <w:rsid w:val="00AA5B49"/>
    <w:rsid w:val="00AA5BB6"/>
    <w:rsid w:val="00AA5BC9"/>
    <w:rsid w:val="00AA5E19"/>
    <w:rsid w:val="00AA5E51"/>
    <w:rsid w:val="00AA5EEF"/>
    <w:rsid w:val="00AA5F9F"/>
    <w:rsid w:val="00AA60A4"/>
    <w:rsid w:val="00AA6105"/>
    <w:rsid w:val="00AA62C7"/>
    <w:rsid w:val="00AA63FE"/>
    <w:rsid w:val="00AA65A4"/>
    <w:rsid w:val="00AA65DA"/>
    <w:rsid w:val="00AA661C"/>
    <w:rsid w:val="00AA66BF"/>
    <w:rsid w:val="00AA682D"/>
    <w:rsid w:val="00AA6A61"/>
    <w:rsid w:val="00AA6A78"/>
    <w:rsid w:val="00AA6CEE"/>
    <w:rsid w:val="00AA6E49"/>
    <w:rsid w:val="00AA6EF0"/>
    <w:rsid w:val="00AA6FD0"/>
    <w:rsid w:val="00AA7059"/>
    <w:rsid w:val="00AA70E4"/>
    <w:rsid w:val="00AA7138"/>
    <w:rsid w:val="00AA7414"/>
    <w:rsid w:val="00AA7676"/>
    <w:rsid w:val="00AA7690"/>
    <w:rsid w:val="00AA7829"/>
    <w:rsid w:val="00AA793D"/>
    <w:rsid w:val="00AA7A9A"/>
    <w:rsid w:val="00AA7B29"/>
    <w:rsid w:val="00AA7B89"/>
    <w:rsid w:val="00AA7CBF"/>
    <w:rsid w:val="00AA7D86"/>
    <w:rsid w:val="00AA7E5B"/>
    <w:rsid w:val="00AA7FA9"/>
    <w:rsid w:val="00AB0281"/>
    <w:rsid w:val="00AB03BE"/>
    <w:rsid w:val="00AB0785"/>
    <w:rsid w:val="00AB07F2"/>
    <w:rsid w:val="00AB0810"/>
    <w:rsid w:val="00AB08DF"/>
    <w:rsid w:val="00AB0A18"/>
    <w:rsid w:val="00AB0CFE"/>
    <w:rsid w:val="00AB0D6E"/>
    <w:rsid w:val="00AB0FBC"/>
    <w:rsid w:val="00AB10D3"/>
    <w:rsid w:val="00AB10D6"/>
    <w:rsid w:val="00AB10DC"/>
    <w:rsid w:val="00AB1298"/>
    <w:rsid w:val="00AB15D9"/>
    <w:rsid w:val="00AB1728"/>
    <w:rsid w:val="00AB18FF"/>
    <w:rsid w:val="00AB1B7C"/>
    <w:rsid w:val="00AB1CD0"/>
    <w:rsid w:val="00AB1EDF"/>
    <w:rsid w:val="00AB1F0A"/>
    <w:rsid w:val="00AB1F46"/>
    <w:rsid w:val="00AB2077"/>
    <w:rsid w:val="00AB2143"/>
    <w:rsid w:val="00AB22E5"/>
    <w:rsid w:val="00AB2623"/>
    <w:rsid w:val="00AB275C"/>
    <w:rsid w:val="00AB2950"/>
    <w:rsid w:val="00AB2972"/>
    <w:rsid w:val="00AB2A1D"/>
    <w:rsid w:val="00AB2AF0"/>
    <w:rsid w:val="00AB2B39"/>
    <w:rsid w:val="00AB2F4C"/>
    <w:rsid w:val="00AB2FBD"/>
    <w:rsid w:val="00AB3025"/>
    <w:rsid w:val="00AB3104"/>
    <w:rsid w:val="00AB311A"/>
    <w:rsid w:val="00AB312F"/>
    <w:rsid w:val="00AB3563"/>
    <w:rsid w:val="00AB35DA"/>
    <w:rsid w:val="00AB3643"/>
    <w:rsid w:val="00AB3654"/>
    <w:rsid w:val="00AB3795"/>
    <w:rsid w:val="00AB3824"/>
    <w:rsid w:val="00AB38DE"/>
    <w:rsid w:val="00AB3A5B"/>
    <w:rsid w:val="00AB3C57"/>
    <w:rsid w:val="00AB3CE3"/>
    <w:rsid w:val="00AB3EF1"/>
    <w:rsid w:val="00AB3F31"/>
    <w:rsid w:val="00AB411B"/>
    <w:rsid w:val="00AB4307"/>
    <w:rsid w:val="00AB44BD"/>
    <w:rsid w:val="00AB46AD"/>
    <w:rsid w:val="00AB472C"/>
    <w:rsid w:val="00AB493A"/>
    <w:rsid w:val="00AB4A8A"/>
    <w:rsid w:val="00AB4B0B"/>
    <w:rsid w:val="00AB4CE7"/>
    <w:rsid w:val="00AB4E12"/>
    <w:rsid w:val="00AB4E4F"/>
    <w:rsid w:val="00AB4F7B"/>
    <w:rsid w:val="00AB505B"/>
    <w:rsid w:val="00AB50E5"/>
    <w:rsid w:val="00AB53F4"/>
    <w:rsid w:val="00AB54EA"/>
    <w:rsid w:val="00AB59E6"/>
    <w:rsid w:val="00AB5B41"/>
    <w:rsid w:val="00AB5B48"/>
    <w:rsid w:val="00AB5CAA"/>
    <w:rsid w:val="00AB5D99"/>
    <w:rsid w:val="00AB5D9D"/>
    <w:rsid w:val="00AB5DCF"/>
    <w:rsid w:val="00AB6014"/>
    <w:rsid w:val="00AB61E3"/>
    <w:rsid w:val="00AB6438"/>
    <w:rsid w:val="00AB6B47"/>
    <w:rsid w:val="00AB6B8D"/>
    <w:rsid w:val="00AB6C51"/>
    <w:rsid w:val="00AB713E"/>
    <w:rsid w:val="00AB71BA"/>
    <w:rsid w:val="00AB742A"/>
    <w:rsid w:val="00AB74C8"/>
    <w:rsid w:val="00AB753E"/>
    <w:rsid w:val="00AB7695"/>
    <w:rsid w:val="00AB7C19"/>
    <w:rsid w:val="00AB7CC4"/>
    <w:rsid w:val="00AB7DD4"/>
    <w:rsid w:val="00AB7E63"/>
    <w:rsid w:val="00AB7FAB"/>
    <w:rsid w:val="00AC0063"/>
    <w:rsid w:val="00AC007F"/>
    <w:rsid w:val="00AC028A"/>
    <w:rsid w:val="00AC0416"/>
    <w:rsid w:val="00AC043B"/>
    <w:rsid w:val="00AC05CC"/>
    <w:rsid w:val="00AC0626"/>
    <w:rsid w:val="00AC0704"/>
    <w:rsid w:val="00AC070E"/>
    <w:rsid w:val="00AC0896"/>
    <w:rsid w:val="00AC08E6"/>
    <w:rsid w:val="00AC0B6F"/>
    <w:rsid w:val="00AC0D1E"/>
    <w:rsid w:val="00AC0DCD"/>
    <w:rsid w:val="00AC0F94"/>
    <w:rsid w:val="00AC10F2"/>
    <w:rsid w:val="00AC12F5"/>
    <w:rsid w:val="00AC1336"/>
    <w:rsid w:val="00AC13F0"/>
    <w:rsid w:val="00AC1402"/>
    <w:rsid w:val="00AC143F"/>
    <w:rsid w:val="00AC14F9"/>
    <w:rsid w:val="00AC18F6"/>
    <w:rsid w:val="00AC1926"/>
    <w:rsid w:val="00AC1A47"/>
    <w:rsid w:val="00AC1F02"/>
    <w:rsid w:val="00AC1FC2"/>
    <w:rsid w:val="00AC210A"/>
    <w:rsid w:val="00AC26BA"/>
    <w:rsid w:val="00AC26F9"/>
    <w:rsid w:val="00AC27B3"/>
    <w:rsid w:val="00AC2892"/>
    <w:rsid w:val="00AC2B18"/>
    <w:rsid w:val="00AC2CA2"/>
    <w:rsid w:val="00AC2D75"/>
    <w:rsid w:val="00AC2F02"/>
    <w:rsid w:val="00AC31D4"/>
    <w:rsid w:val="00AC32CB"/>
    <w:rsid w:val="00AC335B"/>
    <w:rsid w:val="00AC33A0"/>
    <w:rsid w:val="00AC33C1"/>
    <w:rsid w:val="00AC33FB"/>
    <w:rsid w:val="00AC3471"/>
    <w:rsid w:val="00AC3487"/>
    <w:rsid w:val="00AC34EE"/>
    <w:rsid w:val="00AC360A"/>
    <w:rsid w:val="00AC377A"/>
    <w:rsid w:val="00AC38BB"/>
    <w:rsid w:val="00AC38DE"/>
    <w:rsid w:val="00AC3ADF"/>
    <w:rsid w:val="00AC3B02"/>
    <w:rsid w:val="00AC3B2D"/>
    <w:rsid w:val="00AC3B52"/>
    <w:rsid w:val="00AC3FAD"/>
    <w:rsid w:val="00AC4015"/>
    <w:rsid w:val="00AC4160"/>
    <w:rsid w:val="00AC4172"/>
    <w:rsid w:val="00AC41BB"/>
    <w:rsid w:val="00AC42C1"/>
    <w:rsid w:val="00AC44B8"/>
    <w:rsid w:val="00AC4529"/>
    <w:rsid w:val="00AC4629"/>
    <w:rsid w:val="00AC4BB2"/>
    <w:rsid w:val="00AC4E6E"/>
    <w:rsid w:val="00AC4EDC"/>
    <w:rsid w:val="00AC4F4A"/>
    <w:rsid w:val="00AC51F4"/>
    <w:rsid w:val="00AC540B"/>
    <w:rsid w:val="00AC547C"/>
    <w:rsid w:val="00AC54CE"/>
    <w:rsid w:val="00AC553F"/>
    <w:rsid w:val="00AC55DD"/>
    <w:rsid w:val="00AC59BC"/>
    <w:rsid w:val="00AC5B8D"/>
    <w:rsid w:val="00AC5BA3"/>
    <w:rsid w:val="00AC5BEA"/>
    <w:rsid w:val="00AC5CEC"/>
    <w:rsid w:val="00AC5D07"/>
    <w:rsid w:val="00AC5E05"/>
    <w:rsid w:val="00AC5EB8"/>
    <w:rsid w:val="00AC6069"/>
    <w:rsid w:val="00AC61E9"/>
    <w:rsid w:val="00AC62BF"/>
    <w:rsid w:val="00AC646B"/>
    <w:rsid w:val="00AC6519"/>
    <w:rsid w:val="00AC6769"/>
    <w:rsid w:val="00AC6777"/>
    <w:rsid w:val="00AC6860"/>
    <w:rsid w:val="00AC687D"/>
    <w:rsid w:val="00AC687E"/>
    <w:rsid w:val="00AC6904"/>
    <w:rsid w:val="00AC6916"/>
    <w:rsid w:val="00AC6960"/>
    <w:rsid w:val="00AC6A4A"/>
    <w:rsid w:val="00AC6AE2"/>
    <w:rsid w:val="00AC6B4A"/>
    <w:rsid w:val="00AC6B89"/>
    <w:rsid w:val="00AC6C72"/>
    <w:rsid w:val="00AC6CCF"/>
    <w:rsid w:val="00AC6D94"/>
    <w:rsid w:val="00AC6F46"/>
    <w:rsid w:val="00AC6F72"/>
    <w:rsid w:val="00AC7016"/>
    <w:rsid w:val="00AC7071"/>
    <w:rsid w:val="00AC7160"/>
    <w:rsid w:val="00AC741E"/>
    <w:rsid w:val="00AC7434"/>
    <w:rsid w:val="00AC7615"/>
    <w:rsid w:val="00AC7717"/>
    <w:rsid w:val="00AC77F9"/>
    <w:rsid w:val="00AC7E27"/>
    <w:rsid w:val="00AC7F18"/>
    <w:rsid w:val="00AC7F74"/>
    <w:rsid w:val="00AD014D"/>
    <w:rsid w:val="00AD0276"/>
    <w:rsid w:val="00AD0290"/>
    <w:rsid w:val="00AD0440"/>
    <w:rsid w:val="00AD0848"/>
    <w:rsid w:val="00AD09B0"/>
    <w:rsid w:val="00AD09E5"/>
    <w:rsid w:val="00AD0A61"/>
    <w:rsid w:val="00AD0DE8"/>
    <w:rsid w:val="00AD0E73"/>
    <w:rsid w:val="00AD0F15"/>
    <w:rsid w:val="00AD0F48"/>
    <w:rsid w:val="00AD0F98"/>
    <w:rsid w:val="00AD0FB2"/>
    <w:rsid w:val="00AD10E9"/>
    <w:rsid w:val="00AD1257"/>
    <w:rsid w:val="00AD153C"/>
    <w:rsid w:val="00AD1561"/>
    <w:rsid w:val="00AD17A2"/>
    <w:rsid w:val="00AD184A"/>
    <w:rsid w:val="00AD1A24"/>
    <w:rsid w:val="00AD1AEF"/>
    <w:rsid w:val="00AD1BAC"/>
    <w:rsid w:val="00AD1DCD"/>
    <w:rsid w:val="00AD1F94"/>
    <w:rsid w:val="00AD23D8"/>
    <w:rsid w:val="00AD2630"/>
    <w:rsid w:val="00AD27C1"/>
    <w:rsid w:val="00AD2A43"/>
    <w:rsid w:val="00AD2CA6"/>
    <w:rsid w:val="00AD2DCA"/>
    <w:rsid w:val="00AD31C8"/>
    <w:rsid w:val="00AD323F"/>
    <w:rsid w:val="00AD34B4"/>
    <w:rsid w:val="00AD3534"/>
    <w:rsid w:val="00AD375F"/>
    <w:rsid w:val="00AD3A3D"/>
    <w:rsid w:val="00AD3A8E"/>
    <w:rsid w:val="00AD3B48"/>
    <w:rsid w:val="00AD3BC5"/>
    <w:rsid w:val="00AD3DE6"/>
    <w:rsid w:val="00AD3F3F"/>
    <w:rsid w:val="00AD4051"/>
    <w:rsid w:val="00AD44E9"/>
    <w:rsid w:val="00AD45C0"/>
    <w:rsid w:val="00AD4621"/>
    <w:rsid w:val="00AD48D7"/>
    <w:rsid w:val="00AD4955"/>
    <w:rsid w:val="00AD4999"/>
    <w:rsid w:val="00AD4B9B"/>
    <w:rsid w:val="00AD4C58"/>
    <w:rsid w:val="00AD4D9B"/>
    <w:rsid w:val="00AD5088"/>
    <w:rsid w:val="00AD516C"/>
    <w:rsid w:val="00AD55AE"/>
    <w:rsid w:val="00AD59CC"/>
    <w:rsid w:val="00AD5B7D"/>
    <w:rsid w:val="00AD5E5A"/>
    <w:rsid w:val="00AD6C36"/>
    <w:rsid w:val="00AD6C78"/>
    <w:rsid w:val="00AD6EB2"/>
    <w:rsid w:val="00AD6F18"/>
    <w:rsid w:val="00AD6FC8"/>
    <w:rsid w:val="00AD72EB"/>
    <w:rsid w:val="00AD73B5"/>
    <w:rsid w:val="00AD7665"/>
    <w:rsid w:val="00AD76BE"/>
    <w:rsid w:val="00AD775F"/>
    <w:rsid w:val="00AD7886"/>
    <w:rsid w:val="00AD795B"/>
    <w:rsid w:val="00AD7C5D"/>
    <w:rsid w:val="00AD7C73"/>
    <w:rsid w:val="00AE0195"/>
    <w:rsid w:val="00AE01B9"/>
    <w:rsid w:val="00AE01EF"/>
    <w:rsid w:val="00AE022C"/>
    <w:rsid w:val="00AE02F9"/>
    <w:rsid w:val="00AE047E"/>
    <w:rsid w:val="00AE053C"/>
    <w:rsid w:val="00AE0568"/>
    <w:rsid w:val="00AE0622"/>
    <w:rsid w:val="00AE07F8"/>
    <w:rsid w:val="00AE086D"/>
    <w:rsid w:val="00AE089B"/>
    <w:rsid w:val="00AE08E7"/>
    <w:rsid w:val="00AE091D"/>
    <w:rsid w:val="00AE09B3"/>
    <w:rsid w:val="00AE0DAF"/>
    <w:rsid w:val="00AE0F00"/>
    <w:rsid w:val="00AE0F0C"/>
    <w:rsid w:val="00AE109A"/>
    <w:rsid w:val="00AE10D8"/>
    <w:rsid w:val="00AE1421"/>
    <w:rsid w:val="00AE1450"/>
    <w:rsid w:val="00AE1533"/>
    <w:rsid w:val="00AE1568"/>
    <w:rsid w:val="00AE17F6"/>
    <w:rsid w:val="00AE197E"/>
    <w:rsid w:val="00AE1C0F"/>
    <w:rsid w:val="00AE1D61"/>
    <w:rsid w:val="00AE1EF8"/>
    <w:rsid w:val="00AE1F16"/>
    <w:rsid w:val="00AE23E5"/>
    <w:rsid w:val="00AE2A21"/>
    <w:rsid w:val="00AE2D0A"/>
    <w:rsid w:val="00AE2D9C"/>
    <w:rsid w:val="00AE3460"/>
    <w:rsid w:val="00AE3508"/>
    <w:rsid w:val="00AE3703"/>
    <w:rsid w:val="00AE374B"/>
    <w:rsid w:val="00AE38D8"/>
    <w:rsid w:val="00AE393A"/>
    <w:rsid w:val="00AE394A"/>
    <w:rsid w:val="00AE3A68"/>
    <w:rsid w:val="00AE3A84"/>
    <w:rsid w:val="00AE3B07"/>
    <w:rsid w:val="00AE3B9C"/>
    <w:rsid w:val="00AE3C2F"/>
    <w:rsid w:val="00AE3C35"/>
    <w:rsid w:val="00AE3F83"/>
    <w:rsid w:val="00AE412F"/>
    <w:rsid w:val="00AE416F"/>
    <w:rsid w:val="00AE457E"/>
    <w:rsid w:val="00AE4735"/>
    <w:rsid w:val="00AE4C97"/>
    <w:rsid w:val="00AE4D90"/>
    <w:rsid w:val="00AE50A7"/>
    <w:rsid w:val="00AE550D"/>
    <w:rsid w:val="00AE5F14"/>
    <w:rsid w:val="00AE5F64"/>
    <w:rsid w:val="00AE62E5"/>
    <w:rsid w:val="00AE637D"/>
    <w:rsid w:val="00AE63FE"/>
    <w:rsid w:val="00AE6536"/>
    <w:rsid w:val="00AE65FF"/>
    <w:rsid w:val="00AE68F8"/>
    <w:rsid w:val="00AE6CEE"/>
    <w:rsid w:val="00AE6D84"/>
    <w:rsid w:val="00AE6F2D"/>
    <w:rsid w:val="00AE7284"/>
    <w:rsid w:val="00AE7378"/>
    <w:rsid w:val="00AE7382"/>
    <w:rsid w:val="00AE7405"/>
    <w:rsid w:val="00AE740D"/>
    <w:rsid w:val="00AE741E"/>
    <w:rsid w:val="00AE7440"/>
    <w:rsid w:val="00AE74D9"/>
    <w:rsid w:val="00AE7684"/>
    <w:rsid w:val="00AE7AF6"/>
    <w:rsid w:val="00AE7B42"/>
    <w:rsid w:val="00AE7D6F"/>
    <w:rsid w:val="00AE7DE4"/>
    <w:rsid w:val="00AE7E63"/>
    <w:rsid w:val="00AF0025"/>
    <w:rsid w:val="00AF0143"/>
    <w:rsid w:val="00AF02F3"/>
    <w:rsid w:val="00AF044B"/>
    <w:rsid w:val="00AF04A3"/>
    <w:rsid w:val="00AF04E5"/>
    <w:rsid w:val="00AF059C"/>
    <w:rsid w:val="00AF083C"/>
    <w:rsid w:val="00AF08E6"/>
    <w:rsid w:val="00AF08F0"/>
    <w:rsid w:val="00AF0942"/>
    <w:rsid w:val="00AF09EC"/>
    <w:rsid w:val="00AF0CFE"/>
    <w:rsid w:val="00AF0E51"/>
    <w:rsid w:val="00AF0F51"/>
    <w:rsid w:val="00AF0FBF"/>
    <w:rsid w:val="00AF0FF3"/>
    <w:rsid w:val="00AF1363"/>
    <w:rsid w:val="00AF14CE"/>
    <w:rsid w:val="00AF152A"/>
    <w:rsid w:val="00AF1549"/>
    <w:rsid w:val="00AF15A7"/>
    <w:rsid w:val="00AF175B"/>
    <w:rsid w:val="00AF17ED"/>
    <w:rsid w:val="00AF1921"/>
    <w:rsid w:val="00AF1B0B"/>
    <w:rsid w:val="00AF1F34"/>
    <w:rsid w:val="00AF1F9E"/>
    <w:rsid w:val="00AF2087"/>
    <w:rsid w:val="00AF20C6"/>
    <w:rsid w:val="00AF20E5"/>
    <w:rsid w:val="00AF21EA"/>
    <w:rsid w:val="00AF24D5"/>
    <w:rsid w:val="00AF28B4"/>
    <w:rsid w:val="00AF2B2C"/>
    <w:rsid w:val="00AF2B5D"/>
    <w:rsid w:val="00AF2D27"/>
    <w:rsid w:val="00AF2D9B"/>
    <w:rsid w:val="00AF2DD5"/>
    <w:rsid w:val="00AF2E1B"/>
    <w:rsid w:val="00AF2E62"/>
    <w:rsid w:val="00AF2F71"/>
    <w:rsid w:val="00AF307B"/>
    <w:rsid w:val="00AF3120"/>
    <w:rsid w:val="00AF32BC"/>
    <w:rsid w:val="00AF3324"/>
    <w:rsid w:val="00AF3441"/>
    <w:rsid w:val="00AF3470"/>
    <w:rsid w:val="00AF347F"/>
    <w:rsid w:val="00AF3495"/>
    <w:rsid w:val="00AF35E3"/>
    <w:rsid w:val="00AF3931"/>
    <w:rsid w:val="00AF3B60"/>
    <w:rsid w:val="00AF3C92"/>
    <w:rsid w:val="00AF3DAA"/>
    <w:rsid w:val="00AF3E91"/>
    <w:rsid w:val="00AF3EA6"/>
    <w:rsid w:val="00AF3F60"/>
    <w:rsid w:val="00AF405E"/>
    <w:rsid w:val="00AF4225"/>
    <w:rsid w:val="00AF43C1"/>
    <w:rsid w:val="00AF4422"/>
    <w:rsid w:val="00AF4584"/>
    <w:rsid w:val="00AF4688"/>
    <w:rsid w:val="00AF46E9"/>
    <w:rsid w:val="00AF4BFE"/>
    <w:rsid w:val="00AF4D70"/>
    <w:rsid w:val="00AF4D88"/>
    <w:rsid w:val="00AF4E3A"/>
    <w:rsid w:val="00AF4F95"/>
    <w:rsid w:val="00AF4FA7"/>
    <w:rsid w:val="00AF4FFF"/>
    <w:rsid w:val="00AF5011"/>
    <w:rsid w:val="00AF506B"/>
    <w:rsid w:val="00AF50EB"/>
    <w:rsid w:val="00AF5125"/>
    <w:rsid w:val="00AF51DD"/>
    <w:rsid w:val="00AF531A"/>
    <w:rsid w:val="00AF54B3"/>
    <w:rsid w:val="00AF561B"/>
    <w:rsid w:val="00AF592A"/>
    <w:rsid w:val="00AF5C9F"/>
    <w:rsid w:val="00AF5D00"/>
    <w:rsid w:val="00AF5D37"/>
    <w:rsid w:val="00AF5EBA"/>
    <w:rsid w:val="00AF5F2E"/>
    <w:rsid w:val="00AF5F7C"/>
    <w:rsid w:val="00AF60E5"/>
    <w:rsid w:val="00AF626E"/>
    <w:rsid w:val="00AF637B"/>
    <w:rsid w:val="00AF640A"/>
    <w:rsid w:val="00AF6624"/>
    <w:rsid w:val="00AF6725"/>
    <w:rsid w:val="00AF6AB8"/>
    <w:rsid w:val="00AF6ACD"/>
    <w:rsid w:val="00AF6C6B"/>
    <w:rsid w:val="00AF6CA3"/>
    <w:rsid w:val="00AF6E24"/>
    <w:rsid w:val="00AF6FF3"/>
    <w:rsid w:val="00AF7063"/>
    <w:rsid w:val="00AF706B"/>
    <w:rsid w:val="00AF70AB"/>
    <w:rsid w:val="00AF750C"/>
    <w:rsid w:val="00AF7510"/>
    <w:rsid w:val="00AF7520"/>
    <w:rsid w:val="00AF759B"/>
    <w:rsid w:val="00AF7628"/>
    <w:rsid w:val="00AF76E9"/>
    <w:rsid w:val="00AF7750"/>
    <w:rsid w:val="00AF7973"/>
    <w:rsid w:val="00AF7A69"/>
    <w:rsid w:val="00AF7BBF"/>
    <w:rsid w:val="00B0009C"/>
    <w:rsid w:val="00B0009E"/>
    <w:rsid w:val="00B000CF"/>
    <w:rsid w:val="00B000EB"/>
    <w:rsid w:val="00B0011A"/>
    <w:rsid w:val="00B0011E"/>
    <w:rsid w:val="00B002F0"/>
    <w:rsid w:val="00B0035B"/>
    <w:rsid w:val="00B00419"/>
    <w:rsid w:val="00B00515"/>
    <w:rsid w:val="00B00827"/>
    <w:rsid w:val="00B00861"/>
    <w:rsid w:val="00B00A01"/>
    <w:rsid w:val="00B00D26"/>
    <w:rsid w:val="00B00F8D"/>
    <w:rsid w:val="00B00FDF"/>
    <w:rsid w:val="00B01085"/>
    <w:rsid w:val="00B0131F"/>
    <w:rsid w:val="00B01660"/>
    <w:rsid w:val="00B01699"/>
    <w:rsid w:val="00B01800"/>
    <w:rsid w:val="00B01815"/>
    <w:rsid w:val="00B01864"/>
    <w:rsid w:val="00B0188D"/>
    <w:rsid w:val="00B01B20"/>
    <w:rsid w:val="00B01B43"/>
    <w:rsid w:val="00B01BF9"/>
    <w:rsid w:val="00B01D5F"/>
    <w:rsid w:val="00B01FFF"/>
    <w:rsid w:val="00B02629"/>
    <w:rsid w:val="00B0269A"/>
    <w:rsid w:val="00B0299B"/>
    <w:rsid w:val="00B029DF"/>
    <w:rsid w:val="00B02A06"/>
    <w:rsid w:val="00B02B00"/>
    <w:rsid w:val="00B02B30"/>
    <w:rsid w:val="00B02B79"/>
    <w:rsid w:val="00B031C3"/>
    <w:rsid w:val="00B033BA"/>
    <w:rsid w:val="00B03407"/>
    <w:rsid w:val="00B036CB"/>
    <w:rsid w:val="00B036E9"/>
    <w:rsid w:val="00B03730"/>
    <w:rsid w:val="00B0379C"/>
    <w:rsid w:val="00B03856"/>
    <w:rsid w:val="00B03858"/>
    <w:rsid w:val="00B03A5C"/>
    <w:rsid w:val="00B03E0A"/>
    <w:rsid w:val="00B03E1E"/>
    <w:rsid w:val="00B03FB0"/>
    <w:rsid w:val="00B04016"/>
    <w:rsid w:val="00B04057"/>
    <w:rsid w:val="00B041B3"/>
    <w:rsid w:val="00B0434F"/>
    <w:rsid w:val="00B04419"/>
    <w:rsid w:val="00B046B6"/>
    <w:rsid w:val="00B048B5"/>
    <w:rsid w:val="00B04A05"/>
    <w:rsid w:val="00B04B0D"/>
    <w:rsid w:val="00B04BB8"/>
    <w:rsid w:val="00B04C00"/>
    <w:rsid w:val="00B04C8D"/>
    <w:rsid w:val="00B04E9D"/>
    <w:rsid w:val="00B04EF4"/>
    <w:rsid w:val="00B04F12"/>
    <w:rsid w:val="00B05279"/>
    <w:rsid w:val="00B0528A"/>
    <w:rsid w:val="00B0549D"/>
    <w:rsid w:val="00B056CF"/>
    <w:rsid w:val="00B056F4"/>
    <w:rsid w:val="00B05AC8"/>
    <w:rsid w:val="00B05C70"/>
    <w:rsid w:val="00B05DAA"/>
    <w:rsid w:val="00B05E36"/>
    <w:rsid w:val="00B05E85"/>
    <w:rsid w:val="00B05E88"/>
    <w:rsid w:val="00B05EAC"/>
    <w:rsid w:val="00B06048"/>
    <w:rsid w:val="00B06266"/>
    <w:rsid w:val="00B0629C"/>
    <w:rsid w:val="00B06488"/>
    <w:rsid w:val="00B064D9"/>
    <w:rsid w:val="00B066E2"/>
    <w:rsid w:val="00B06993"/>
    <w:rsid w:val="00B069A8"/>
    <w:rsid w:val="00B069B8"/>
    <w:rsid w:val="00B06CA0"/>
    <w:rsid w:val="00B06F46"/>
    <w:rsid w:val="00B06F8C"/>
    <w:rsid w:val="00B0705A"/>
    <w:rsid w:val="00B0712A"/>
    <w:rsid w:val="00B0726E"/>
    <w:rsid w:val="00B07325"/>
    <w:rsid w:val="00B07375"/>
    <w:rsid w:val="00B07473"/>
    <w:rsid w:val="00B0756D"/>
    <w:rsid w:val="00B07656"/>
    <w:rsid w:val="00B07702"/>
    <w:rsid w:val="00B077AB"/>
    <w:rsid w:val="00B0785B"/>
    <w:rsid w:val="00B07911"/>
    <w:rsid w:val="00B079F1"/>
    <w:rsid w:val="00B07B19"/>
    <w:rsid w:val="00B07BFC"/>
    <w:rsid w:val="00B07CB2"/>
    <w:rsid w:val="00B07DEE"/>
    <w:rsid w:val="00B07E89"/>
    <w:rsid w:val="00B07F5B"/>
    <w:rsid w:val="00B100AC"/>
    <w:rsid w:val="00B100CE"/>
    <w:rsid w:val="00B10297"/>
    <w:rsid w:val="00B1029A"/>
    <w:rsid w:val="00B1049D"/>
    <w:rsid w:val="00B10677"/>
    <w:rsid w:val="00B1078D"/>
    <w:rsid w:val="00B108B9"/>
    <w:rsid w:val="00B1098D"/>
    <w:rsid w:val="00B10A95"/>
    <w:rsid w:val="00B10B7C"/>
    <w:rsid w:val="00B10D6E"/>
    <w:rsid w:val="00B10EFB"/>
    <w:rsid w:val="00B110F3"/>
    <w:rsid w:val="00B11194"/>
    <w:rsid w:val="00B1139B"/>
    <w:rsid w:val="00B116A4"/>
    <w:rsid w:val="00B11799"/>
    <w:rsid w:val="00B11896"/>
    <w:rsid w:val="00B11966"/>
    <w:rsid w:val="00B119D7"/>
    <w:rsid w:val="00B11A84"/>
    <w:rsid w:val="00B11AF1"/>
    <w:rsid w:val="00B11D22"/>
    <w:rsid w:val="00B11EDC"/>
    <w:rsid w:val="00B11F70"/>
    <w:rsid w:val="00B1205E"/>
    <w:rsid w:val="00B1212A"/>
    <w:rsid w:val="00B1221D"/>
    <w:rsid w:val="00B12326"/>
    <w:rsid w:val="00B12439"/>
    <w:rsid w:val="00B127CE"/>
    <w:rsid w:val="00B12980"/>
    <w:rsid w:val="00B129B4"/>
    <w:rsid w:val="00B12BDD"/>
    <w:rsid w:val="00B12D09"/>
    <w:rsid w:val="00B12D41"/>
    <w:rsid w:val="00B12DE6"/>
    <w:rsid w:val="00B12E5B"/>
    <w:rsid w:val="00B12F57"/>
    <w:rsid w:val="00B13436"/>
    <w:rsid w:val="00B134DE"/>
    <w:rsid w:val="00B13790"/>
    <w:rsid w:val="00B138CE"/>
    <w:rsid w:val="00B13C2E"/>
    <w:rsid w:val="00B13C2F"/>
    <w:rsid w:val="00B13C76"/>
    <w:rsid w:val="00B13F55"/>
    <w:rsid w:val="00B13FC9"/>
    <w:rsid w:val="00B13FE0"/>
    <w:rsid w:val="00B14109"/>
    <w:rsid w:val="00B14215"/>
    <w:rsid w:val="00B144A5"/>
    <w:rsid w:val="00B1453D"/>
    <w:rsid w:val="00B1454E"/>
    <w:rsid w:val="00B1470E"/>
    <w:rsid w:val="00B1493F"/>
    <w:rsid w:val="00B14ADD"/>
    <w:rsid w:val="00B14E66"/>
    <w:rsid w:val="00B14E74"/>
    <w:rsid w:val="00B14EF9"/>
    <w:rsid w:val="00B150B1"/>
    <w:rsid w:val="00B1561F"/>
    <w:rsid w:val="00B1562D"/>
    <w:rsid w:val="00B15633"/>
    <w:rsid w:val="00B15700"/>
    <w:rsid w:val="00B15A06"/>
    <w:rsid w:val="00B15A95"/>
    <w:rsid w:val="00B15B1B"/>
    <w:rsid w:val="00B15C53"/>
    <w:rsid w:val="00B15D37"/>
    <w:rsid w:val="00B15DC0"/>
    <w:rsid w:val="00B15E54"/>
    <w:rsid w:val="00B16053"/>
    <w:rsid w:val="00B161C1"/>
    <w:rsid w:val="00B1632F"/>
    <w:rsid w:val="00B16586"/>
    <w:rsid w:val="00B16612"/>
    <w:rsid w:val="00B1664D"/>
    <w:rsid w:val="00B16741"/>
    <w:rsid w:val="00B16829"/>
    <w:rsid w:val="00B16A20"/>
    <w:rsid w:val="00B16B4D"/>
    <w:rsid w:val="00B17145"/>
    <w:rsid w:val="00B171E9"/>
    <w:rsid w:val="00B17455"/>
    <w:rsid w:val="00B17797"/>
    <w:rsid w:val="00B17871"/>
    <w:rsid w:val="00B17AE4"/>
    <w:rsid w:val="00B17B92"/>
    <w:rsid w:val="00B17C04"/>
    <w:rsid w:val="00B17E08"/>
    <w:rsid w:val="00B17EFF"/>
    <w:rsid w:val="00B20053"/>
    <w:rsid w:val="00B201E0"/>
    <w:rsid w:val="00B20255"/>
    <w:rsid w:val="00B2038F"/>
    <w:rsid w:val="00B20446"/>
    <w:rsid w:val="00B20809"/>
    <w:rsid w:val="00B20876"/>
    <w:rsid w:val="00B208F9"/>
    <w:rsid w:val="00B20AA2"/>
    <w:rsid w:val="00B20EAC"/>
    <w:rsid w:val="00B20EDD"/>
    <w:rsid w:val="00B20EFE"/>
    <w:rsid w:val="00B20F16"/>
    <w:rsid w:val="00B20F52"/>
    <w:rsid w:val="00B210C4"/>
    <w:rsid w:val="00B21435"/>
    <w:rsid w:val="00B21617"/>
    <w:rsid w:val="00B21623"/>
    <w:rsid w:val="00B219E0"/>
    <w:rsid w:val="00B21C9B"/>
    <w:rsid w:val="00B21CB8"/>
    <w:rsid w:val="00B21EA7"/>
    <w:rsid w:val="00B21F11"/>
    <w:rsid w:val="00B21F68"/>
    <w:rsid w:val="00B220C3"/>
    <w:rsid w:val="00B2220E"/>
    <w:rsid w:val="00B22321"/>
    <w:rsid w:val="00B22418"/>
    <w:rsid w:val="00B224CF"/>
    <w:rsid w:val="00B2254D"/>
    <w:rsid w:val="00B2269F"/>
    <w:rsid w:val="00B22C5D"/>
    <w:rsid w:val="00B22CEF"/>
    <w:rsid w:val="00B22EB0"/>
    <w:rsid w:val="00B22EC7"/>
    <w:rsid w:val="00B23017"/>
    <w:rsid w:val="00B232B9"/>
    <w:rsid w:val="00B23347"/>
    <w:rsid w:val="00B233F9"/>
    <w:rsid w:val="00B23437"/>
    <w:rsid w:val="00B2348C"/>
    <w:rsid w:val="00B234DB"/>
    <w:rsid w:val="00B2359A"/>
    <w:rsid w:val="00B235CB"/>
    <w:rsid w:val="00B238F7"/>
    <w:rsid w:val="00B239D8"/>
    <w:rsid w:val="00B23A0C"/>
    <w:rsid w:val="00B23AB2"/>
    <w:rsid w:val="00B23B64"/>
    <w:rsid w:val="00B23C16"/>
    <w:rsid w:val="00B23E1D"/>
    <w:rsid w:val="00B23EC1"/>
    <w:rsid w:val="00B2401E"/>
    <w:rsid w:val="00B242E8"/>
    <w:rsid w:val="00B24822"/>
    <w:rsid w:val="00B24910"/>
    <w:rsid w:val="00B249EF"/>
    <w:rsid w:val="00B24A2B"/>
    <w:rsid w:val="00B24AA1"/>
    <w:rsid w:val="00B24D5C"/>
    <w:rsid w:val="00B24EA4"/>
    <w:rsid w:val="00B24EB0"/>
    <w:rsid w:val="00B250B5"/>
    <w:rsid w:val="00B25103"/>
    <w:rsid w:val="00B251EC"/>
    <w:rsid w:val="00B2540C"/>
    <w:rsid w:val="00B256E9"/>
    <w:rsid w:val="00B25991"/>
    <w:rsid w:val="00B25B71"/>
    <w:rsid w:val="00B25CA0"/>
    <w:rsid w:val="00B25D54"/>
    <w:rsid w:val="00B25FF7"/>
    <w:rsid w:val="00B2609C"/>
    <w:rsid w:val="00B261D3"/>
    <w:rsid w:val="00B262AC"/>
    <w:rsid w:val="00B26324"/>
    <w:rsid w:val="00B2637B"/>
    <w:rsid w:val="00B264A0"/>
    <w:rsid w:val="00B26555"/>
    <w:rsid w:val="00B2658B"/>
    <w:rsid w:val="00B26732"/>
    <w:rsid w:val="00B267B0"/>
    <w:rsid w:val="00B2691E"/>
    <w:rsid w:val="00B26A3F"/>
    <w:rsid w:val="00B26AF3"/>
    <w:rsid w:val="00B26B10"/>
    <w:rsid w:val="00B26BC9"/>
    <w:rsid w:val="00B26E75"/>
    <w:rsid w:val="00B26F8E"/>
    <w:rsid w:val="00B27067"/>
    <w:rsid w:val="00B27106"/>
    <w:rsid w:val="00B273CF"/>
    <w:rsid w:val="00B27566"/>
    <w:rsid w:val="00B2758C"/>
    <w:rsid w:val="00B27A2A"/>
    <w:rsid w:val="00B27AC2"/>
    <w:rsid w:val="00B27B8A"/>
    <w:rsid w:val="00B27B8F"/>
    <w:rsid w:val="00B27C24"/>
    <w:rsid w:val="00B27DB9"/>
    <w:rsid w:val="00B27E97"/>
    <w:rsid w:val="00B27EDC"/>
    <w:rsid w:val="00B27F07"/>
    <w:rsid w:val="00B300A2"/>
    <w:rsid w:val="00B3012F"/>
    <w:rsid w:val="00B3015F"/>
    <w:rsid w:val="00B301FC"/>
    <w:rsid w:val="00B3022F"/>
    <w:rsid w:val="00B3024C"/>
    <w:rsid w:val="00B303CD"/>
    <w:rsid w:val="00B30470"/>
    <w:rsid w:val="00B3048C"/>
    <w:rsid w:val="00B304A3"/>
    <w:rsid w:val="00B30601"/>
    <w:rsid w:val="00B306B7"/>
    <w:rsid w:val="00B306E1"/>
    <w:rsid w:val="00B307FD"/>
    <w:rsid w:val="00B30A05"/>
    <w:rsid w:val="00B30AA6"/>
    <w:rsid w:val="00B30B36"/>
    <w:rsid w:val="00B30D35"/>
    <w:rsid w:val="00B30D6F"/>
    <w:rsid w:val="00B30EBE"/>
    <w:rsid w:val="00B30EC2"/>
    <w:rsid w:val="00B30FCC"/>
    <w:rsid w:val="00B30FEE"/>
    <w:rsid w:val="00B310F5"/>
    <w:rsid w:val="00B313AD"/>
    <w:rsid w:val="00B313E0"/>
    <w:rsid w:val="00B31439"/>
    <w:rsid w:val="00B31B3B"/>
    <w:rsid w:val="00B31B5B"/>
    <w:rsid w:val="00B31B75"/>
    <w:rsid w:val="00B31C32"/>
    <w:rsid w:val="00B31D7F"/>
    <w:rsid w:val="00B31F9A"/>
    <w:rsid w:val="00B32042"/>
    <w:rsid w:val="00B32103"/>
    <w:rsid w:val="00B323F7"/>
    <w:rsid w:val="00B32441"/>
    <w:rsid w:val="00B324E4"/>
    <w:rsid w:val="00B32516"/>
    <w:rsid w:val="00B32567"/>
    <w:rsid w:val="00B32699"/>
    <w:rsid w:val="00B32701"/>
    <w:rsid w:val="00B32857"/>
    <w:rsid w:val="00B32893"/>
    <w:rsid w:val="00B32E84"/>
    <w:rsid w:val="00B332A9"/>
    <w:rsid w:val="00B3360E"/>
    <w:rsid w:val="00B33737"/>
    <w:rsid w:val="00B337D4"/>
    <w:rsid w:val="00B3385E"/>
    <w:rsid w:val="00B338B9"/>
    <w:rsid w:val="00B33DB5"/>
    <w:rsid w:val="00B33E51"/>
    <w:rsid w:val="00B33ECB"/>
    <w:rsid w:val="00B3407C"/>
    <w:rsid w:val="00B34170"/>
    <w:rsid w:val="00B34283"/>
    <w:rsid w:val="00B342C1"/>
    <w:rsid w:val="00B34355"/>
    <w:rsid w:val="00B34624"/>
    <w:rsid w:val="00B34964"/>
    <w:rsid w:val="00B34DC7"/>
    <w:rsid w:val="00B34E23"/>
    <w:rsid w:val="00B34E41"/>
    <w:rsid w:val="00B34F7A"/>
    <w:rsid w:val="00B34FDE"/>
    <w:rsid w:val="00B350D1"/>
    <w:rsid w:val="00B351BC"/>
    <w:rsid w:val="00B3542C"/>
    <w:rsid w:val="00B35A72"/>
    <w:rsid w:val="00B35ABA"/>
    <w:rsid w:val="00B35B60"/>
    <w:rsid w:val="00B35CC8"/>
    <w:rsid w:val="00B35EE2"/>
    <w:rsid w:val="00B35F73"/>
    <w:rsid w:val="00B36088"/>
    <w:rsid w:val="00B360A2"/>
    <w:rsid w:val="00B362CF"/>
    <w:rsid w:val="00B3633C"/>
    <w:rsid w:val="00B36478"/>
    <w:rsid w:val="00B3655C"/>
    <w:rsid w:val="00B36586"/>
    <w:rsid w:val="00B3659C"/>
    <w:rsid w:val="00B36858"/>
    <w:rsid w:val="00B368EA"/>
    <w:rsid w:val="00B36A35"/>
    <w:rsid w:val="00B36BEF"/>
    <w:rsid w:val="00B36C4D"/>
    <w:rsid w:val="00B36F9C"/>
    <w:rsid w:val="00B3700F"/>
    <w:rsid w:val="00B371B2"/>
    <w:rsid w:val="00B371DA"/>
    <w:rsid w:val="00B37C54"/>
    <w:rsid w:val="00B37D7E"/>
    <w:rsid w:val="00B37DEB"/>
    <w:rsid w:val="00B40036"/>
    <w:rsid w:val="00B40168"/>
    <w:rsid w:val="00B40275"/>
    <w:rsid w:val="00B4043B"/>
    <w:rsid w:val="00B4051E"/>
    <w:rsid w:val="00B407ED"/>
    <w:rsid w:val="00B4084F"/>
    <w:rsid w:val="00B40A5B"/>
    <w:rsid w:val="00B40B18"/>
    <w:rsid w:val="00B40B56"/>
    <w:rsid w:val="00B40B9A"/>
    <w:rsid w:val="00B40E0C"/>
    <w:rsid w:val="00B41426"/>
    <w:rsid w:val="00B414B6"/>
    <w:rsid w:val="00B41652"/>
    <w:rsid w:val="00B4169F"/>
    <w:rsid w:val="00B416A5"/>
    <w:rsid w:val="00B41928"/>
    <w:rsid w:val="00B41AA0"/>
    <w:rsid w:val="00B41B02"/>
    <w:rsid w:val="00B41C84"/>
    <w:rsid w:val="00B41E13"/>
    <w:rsid w:val="00B41F85"/>
    <w:rsid w:val="00B4214B"/>
    <w:rsid w:val="00B42173"/>
    <w:rsid w:val="00B42203"/>
    <w:rsid w:val="00B4222C"/>
    <w:rsid w:val="00B424CB"/>
    <w:rsid w:val="00B426D7"/>
    <w:rsid w:val="00B4295F"/>
    <w:rsid w:val="00B42A12"/>
    <w:rsid w:val="00B42BF4"/>
    <w:rsid w:val="00B43090"/>
    <w:rsid w:val="00B43322"/>
    <w:rsid w:val="00B433C9"/>
    <w:rsid w:val="00B434AC"/>
    <w:rsid w:val="00B435D3"/>
    <w:rsid w:val="00B43728"/>
    <w:rsid w:val="00B438EE"/>
    <w:rsid w:val="00B43A8A"/>
    <w:rsid w:val="00B43B10"/>
    <w:rsid w:val="00B43B37"/>
    <w:rsid w:val="00B43C78"/>
    <w:rsid w:val="00B43CB8"/>
    <w:rsid w:val="00B43CE2"/>
    <w:rsid w:val="00B43D47"/>
    <w:rsid w:val="00B43E1B"/>
    <w:rsid w:val="00B43EE0"/>
    <w:rsid w:val="00B440FF"/>
    <w:rsid w:val="00B4415F"/>
    <w:rsid w:val="00B442D7"/>
    <w:rsid w:val="00B44384"/>
    <w:rsid w:val="00B444A5"/>
    <w:rsid w:val="00B44733"/>
    <w:rsid w:val="00B44751"/>
    <w:rsid w:val="00B44821"/>
    <w:rsid w:val="00B44861"/>
    <w:rsid w:val="00B44BD7"/>
    <w:rsid w:val="00B44C33"/>
    <w:rsid w:val="00B44CB8"/>
    <w:rsid w:val="00B44F07"/>
    <w:rsid w:val="00B44FAC"/>
    <w:rsid w:val="00B44FCB"/>
    <w:rsid w:val="00B4503F"/>
    <w:rsid w:val="00B454CF"/>
    <w:rsid w:val="00B45634"/>
    <w:rsid w:val="00B457A7"/>
    <w:rsid w:val="00B458D4"/>
    <w:rsid w:val="00B45A55"/>
    <w:rsid w:val="00B45ACE"/>
    <w:rsid w:val="00B45BE0"/>
    <w:rsid w:val="00B45CBF"/>
    <w:rsid w:val="00B45E62"/>
    <w:rsid w:val="00B46115"/>
    <w:rsid w:val="00B466B8"/>
    <w:rsid w:val="00B46967"/>
    <w:rsid w:val="00B46A6F"/>
    <w:rsid w:val="00B46B0D"/>
    <w:rsid w:val="00B46CE2"/>
    <w:rsid w:val="00B46F86"/>
    <w:rsid w:val="00B47176"/>
    <w:rsid w:val="00B471DC"/>
    <w:rsid w:val="00B47313"/>
    <w:rsid w:val="00B47364"/>
    <w:rsid w:val="00B474AE"/>
    <w:rsid w:val="00B4765A"/>
    <w:rsid w:val="00B476B0"/>
    <w:rsid w:val="00B47A3D"/>
    <w:rsid w:val="00B47ABC"/>
    <w:rsid w:val="00B47AC3"/>
    <w:rsid w:val="00B47DCE"/>
    <w:rsid w:val="00B47EBD"/>
    <w:rsid w:val="00B47EF8"/>
    <w:rsid w:val="00B47F42"/>
    <w:rsid w:val="00B50122"/>
    <w:rsid w:val="00B50298"/>
    <w:rsid w:val="00B50356"/>
    <w:rsid w:val="00B5047F"/>
    <w:rsid w:val="00B504ED"/>
    <w:rsid w:val="00B509C9"/>
    <w:rsid w:val="00B50D0D"/>
    <w:rsid w:val="00B510D4"/>
    <w:rsid w:val="00B5124B"/>
    <w:rsid w:val="00B5127A"/>
    <w:rsid w:val="00B512F5"/>
    <w:rsid w:val="00B51420"/>
    <w:rsid w:val="00B515DD"/>
    <w:rsid w:val="00B5165C"/>
    <w:rsid w:val="00B51673"/>
    <w:rsid w:val="00B5178E"/>
    <w:rsid w:val="00B51844"/>
    <w:rsid w:val="00B518DA"/>
    <w:rsid w:val="00B51913"/>
    <w:rsid w:val="00B51B91"/>
    <w:rsid w:val="00B51CA6"/>
    <w:rsid w:val="00B522A6"/>
    <w:rsid w:val="00B522AD"/>
    <w:rsid w:val="00B52501"/>
    <w:rsid w:val="00B5261D"/>
    <w:rsid w:val="00B527AE"/>
    <w:rsid w:val="00B52BB4"/>
    <w:rsid w:val="00B52BC5"/>
    <w:rsid w:val="00B52BF6"/>
    <w:rsid w:val="00B52DDD"/>
    <w:rsid w:val="00B52F73"/>
    <w:rsid w:val="00B53019"/>
    <w:rsid w:val="00B53162"/>
    <w:rsid w:val="00B531EC"/>
    <w:rsid w:val="00B534BC"/>
    <w:rsid w:val="00B53571"/>
    <w:rsid w:val="00B535CC"/>
    <w:rsid w:val="00B5366E"/>
    <w:rsid w:val="00B53750"/>
    <w:rsid w:val="00B53B38"/>
    <w:rsid w:val="00B53DAA"/>
    <w:rsid w:val="00B53DB0"/>
    <w:rsid w:val="00B53E39"/>
    <w:rsid w:val="00B53FE9"/>
    <w:rsid w:val="00B54030"/>
    <w:rsid w:val="00B5408C"/>
    <w:rsid w:val="00B540FE"/>
    <w:rsid w:val="00B543A6"/>
    <w:rsid w:val="00B54407"/>
    <w:rsid w:val="00B545F4"/>
    <w:rsid w:val="00B5466D"/>
    <w:rsid w:val="00B54831"/>
    <w:rsid w:val="00B54852"/>
    <w:rsid w:val="00B54A10"/>
    <w:rsid w:val="00B54C23"/>
    <w:rsid w:val="00B54D7B"/>
    <w:rsid w:val="00B54DB3"/>
    <w:rsid w:val="00B55212"/>
    <w:rsid w:val="00B5536E"/>
    <w:rsid w:val="00B55374"/>
    <w:rsid w:val="00B553F9"/>
    <w:rsid w:val="00B55740"/>
    <w:rsid w:val="00B5577B"/>
    <w:rsid w:val="00B55789"/>
    <w:rsid w:val="00B5598B"/>
    <w:rsid w:val="00B55BB9"/>
    <w:rsid w:val="00B55C89"/>
    <w:rsid w:val="00B55D5F"/>
    <w:rsid w:val="00B55E65"/>
    <w:rsid w:val="00B55F91"/>
    <w:rsid w:val="00B560C4"/>
    <w:rsid w:val="00B5614F"/>
    <w:rsid w:val="00B5628F"/>
    <w:rsid w:val="00B563D1"/>
    <w:rsid w:val="00B5665B"/>
    <w:rsid w:val="00B5690B"/>
    <w:rsid w:val="00B56B63"/>
    <w:rsid w:val="00B56C9D"/>
    <w:rsid w:val="00B56E38"/>
    <w:rsid w:val="00B5701F"/>
    <w:rsid w:val="00B5719B"/>
    <w:rsid w:val="00B5726D"/>
    <w:rsid w:val="00B57320"/>
    <w:rsid w:val="00B574AF"/>
    <w:rsid w:val="00B57506"/>
    <w:rsid w:val="00B576B8"/>
    <w:rsid w:val="00B57758"/>
    <w:rsid w:val="00B578F4"/>
    <w:rsid w:val="00B57B96"/>
    <w:rsid w:val="00B57BF8"/>
    <w:rsid w:val="00B57E55"/>
    <w:rsid w:val="00B57E74"/>
    <w:rsid w:val="00B57FD5"/>
    <w:rsid w:val="00B60071"/>
    <w:rsid w:val="00B604CB"/>
    <w:rsid w:val="00B604D8"/>
    <w:rsid w:val="00B605E6"/>
    <w:rsid w:val="00B60859"/>
    <w:rsid w:val="00B60C1C"/>
    <w:rsid w:val="00B60C54"/>
    <w:rsid w:val="00B60D95"/>
    <w:rsid w:val="00B60E5D"/>
    <w:rsid w:val="00B61004"/>
    <w:rsid w:val="00B61332"/>
    <w:rsid w:val="00B61392"/>
    <w:rsid w:val="00B613F8"/>
    <w:rsid w:val="00B6157D"/>
    <w:rsid w:val="00B616D7"/>
    <w:rsid w:val="00B61715"/>
    <w:rsid w:val="00B6177D"/>
    <w:rsid w:val="00B617A0"/>
    <w:rsid w:val="00B6192F"/>
    <w:rsid w:val="00B61C1B"/>
    <w:rsid w:val="00B61E78"/>
    <w:rsid w:val="00B61FC6"/>
    <w:rsid w:val="00B62028"/>
    <w:rsid w:val="00B620D5"/>
    <w:rsid w:val="00B6222B"/>
    <w:rsid w:val="00B62342"/>
    <w:rsid w:val="00B62357"/>
    <w:rsid w:val="00B6245D"/>
    <w:rsid w:val="00B625D0"/>
    <w:rsid w:val="00B62659"/>
    <w:rsid w:val="00B6269B"/>
    <w:rsid w:val="00B629ED"/>
    <w:rsid w:val="00B629F0"/>
    <w:rsid w:val="00B62A6D"/>
    <w:rsid w:val="00B62C68"/>
    <w:rsid w:val="00B6330D"/>
    <w:rsid w:val="00B63550"/>
    <w:rsid w:val="00B63630"/>
    <w:rsid w:val="00B636AD"/>
    <w:rsid w:val="00B6376E"/>
    <w:rsid w:val="00B6384A"/>
    <w:rsid w:val="00B6390E"/>
    <w:rsid w:val="00B63ABF"/>
    <w:rsid w:val="00B63C11"/>
    <w:rsid w:val="00B63C78"/>
    <w:rsid w:val="00B64098"/>
    <w:rsid w:val="00B64203"/>
    <w:rsid w:val="00B64271"/>
    <w:rsid w:val="00B6440F"/>
    <w:rsid w:val="00B64565"/>
    <w:rsid w:val="00B645F9"/>
    <w:rsid w:val="00B6494F"/>
    <w:rsid w:val="00B64AC8"/>
    <w:rsid w:val="00B64E08"/>
    <w:rsid w:val="00B64E30"/>
    <w:rsid w:val="00B650A0"/>
    <w:rsid w:val="00B65153"/>
    <w:rsid w:val="00B651B0"/>
    <w:rsid w:val="00B651E2"/>
    <w:rsid w:val="00B6543F"/>
    <w:rsid w:val="00B654AF"/>
    <w:rsid w:val="00B655A8"/>
    <w:rsid w:val="00B656DE"/>
    <w:rsid w:val="00B65714"/>
    <w:rsid w:val="00B65F28"/>
    <w:rsid w:val="00B65F84"/>
    <w:rsid w:val="00B6602C"/>
    <w:rsid w:val="00B6625A"/>
    <w:rsid w:val="00B6637F"/>
    <w:rsid w:val="00B664BF"/>
    <w:rsid w:val="00B6659E"/>
    <w:rsid w:val="00B66644"/>
    <w:rsid w:val="00B6675F"/>
    <w:rsid w:val="00B667F6"/>
    <w:rsid w:val="00B66A68"/>
    <w:rsid w:val="00B66AF9"/>
    <w:rsid w:val="00B66DE7"/>
    <w:rsid w:val="00B66E05"/>
    <w:rsid w:val="00B66E70"/>
    <w:rsid w:val="00B671AB"/>
    <w:rsid w:val="00B671C9"/>
    <w:rsid w:val="00B672B5"/>
    <w:rsid w:val="00B67532"/>
    <w:rsid w:val="00B6758F"/>
    <w:rsid w:val="00B675E2"/>
    <w:rsid w:val="00B6760D"/>
    <w:rsid w:val="00B677B8"/>
    <w:rsid w:val="00B67845"/>
    <w:rsid w:val="00B679A8"/>
    <w:rsid w:val="00B67B01"/>
    <w:rsid w:val="00B67BFC"/>
    <w:rsid w:val="00B67D35"/>
    <w:rsid w:val="00B67DB2"/>
    <w:rsid w:val="00B67E42"/>
    <w:rsid w:val="00B67E70"/>
    <w:rsid w:val="00B67E9D"/>
    <w:rsid w:val="00B67FEE"/>
    <w:rsid w:val="00B7091D"/>
    <w:rsid w:val="00B7099B"/>
    <w:rsid w:val="00B709BC"/>
    <w:rsid w:val="00B70AFB"/>
    <w:rsid w:val="00B70C27"/>
    <w:rsid w:val="00B70C5F"/>
    <w:rsid w:val="00B70DE6"/>
    <w:rsid w:val="00B70E28"/>
    <w:rsid w:val="00B710D6"/>
    <w:rsid w:val="00B7111C"/>
    <w:rsid w:val="00B7121D"/>
    <w:rsid w:val="00B71291"/>
    <w:rsid w:val="00B712D3"/>
    <w:rsid w:val="00B7144B"/>
    <w:rsid w:val="00B71541"/>
    <w:rsid w:val="00B715A1"/>
    <w:rsid w:val="00B71B80"/>
    <w:rsid w:val="00B71D60"/>
    <w:rsid w:val="00B71DB9"/>
    <w:rsid w:val="00B71E63"/>
    <w:rsid w:val="00B71F5E"/>
    <w:rsid w:val="00B722D5"/>
    <w:rsid w:val="00B723C2"/>
    <w:rsid w:val="00B72455"/>
    <w:rsid w:val="00B72572"/>
    <w:rsid w:val="00B72597"/>
    <w:rsid w:val="00B727A3"/>
    <w:rsid w:val="00B727CB"/>
    <w:rsid w:val="00B7298A"/>
    <w:rsid w:val="00B72A4E"/>
    <w:rsid w:val="00B72FFE"/>
    <w:rsid w:val="00B73080"/>
    <w:rsid w:val="00B736BD"/>
    <w:rsid w:val="00B736E2"/>
    <w:rsid w:val="00B737D8"/>
    <w:rsid w:val="00B73888"/>
    <w:rsid w:val="00B73AF7"/>
    <w:rsid w:val="00B73B87"/>
    <w:rsid w:val="00B73BC0"/>
    <w:rsid w:val="00B73CB4"/>
    <w:rsid w:val="00B73DED"/>
    <w:rsid w:val="00B73E0C"/>
    <w:rsid w:val="00B73E2D"/>
    <w:rsid w:val="00B73F61"/>
    <w:rsid w:val="00B74001"/>
    <w:rsid w:val="00B7402B"/>
    <w:rsid w:val="00B7403C"/>
    <w:rsid w:val="00B74149"/>
    <w:rsid w:val="00B74425"/>
    <w:rsid w:val="00B74482"/>
    <w:rsid w:val="00B744DF"/>
    <w:rsid w:val="00B745B3"/>
    <w:rsid w:val="00B745B6"/>
    <w:rsid w:val="00B7470B"/>
    <w:rsid w:val="00B748AF"/>
    <w:rsid w:val="00B7496D"/>
    <w:rsid w:val="00B74C93"/>
    <w:rsid w:val="00B74D0A"/>
    <w:rsid w:val="00B74D39"/>
    <w:rsid w:val="00B74DE7"/>
    <w:rsid w:val="00B7513D"/>
    <w:rsid w:val="00B75446"/>
    <w:rsid w:val="00B75452"/>
    <w:rsid w:val="00B75704"/>
    <w:rsid w:val="00B757D1"/>
    <w:rsid w:val="00B7598E"/>
    <w:rsid w:val="00B75BF6"/>
    <w:rsid w:val="00B75CD9"/>
    <w:rsid w:val="00B75DB9"/>
    <w:rsid w:val="00B75FD2"/>
    <w:rsid w:val="00B76092"/>
    <w:rsid w:val="00B761A9"/>
    <w:rsid w:val="00B761C9"/>
    <w:rsid w:val="00B76521"/>
    <w:rsid w:val="00B76825"/>
    <w:rsid w:val="00B7694C"/>
    <w:rsid w:val="00B76A47"/>
    <w:rsid w:val="00B76C19"/>
    <w:rsid w:val="00B76C30"/>
    <w:rsid w:val="00B76C60"/>
    <w:rsid w:val="00B76DC0"/>
    <w:rsid w:val="00B76E41"/>
    <w:rsid w:val="00B76E78"/>
    <w:rsid w:val="00B76FA3"/>
    <w:rsid w:val="00B76FCC"/>
    <w:rsid w:val="00B76FEF"/>
    <w:rsid w:val="00B775F3"/>
    <w:rsid w:val="00B7767C"/>
    <w:rsid w:val="00B7774C"/>
    <w:rsid w:val="00B777D1"/>
    <w:rsid w:val="00B778AE"/>
    <w:rsid w:val="00B7799F"/>
    <w:rsid w:val="00B77AC4"/>
    <w:rsid w:val="00B77BFE"/>
    <w:rsid w:val="00B77DA1"/>
    <w:rsid w:val="00B77ECD"/>
    <w:rsid w:val="00B77F65"/>
    <w:rsid w:val="00B80045"/>
    <w:rsid w:val="00B8007A"/>
    <w:rsid w:val="00B800F3"/>
    <w:rsid w:val="00B800F7"/>
    <w:rsid w:val="00B80198"/>
    <w:rsid w:val="00B801CC"/>
    <w:rsid w:val="00B802D3"/>
    <w:rsid w:val="00B8040D"/>
    <w:rsid w:val="00B80610"/>
    <w:rsid w:val="00B808D5"/>
    <w:rsid w:val="00B80F6B"/>
    <w:rsid w:val="00B811D1"/>
    <w:rsid w:val="00B81401"/>
    <w:rsid w:val="00B814C2"/>
    <w:rsid w:val="00B817F2"/>
    <w:rsid w:val="00B81872"/>
    <w:rsid w:val="00B819EB"/>
    <w:rsid w:val="00B81A84"/>
    <w:rsid w:val="00B81A8C"/>
    <w:rsid w:val="00B81B23"/>
    <w:rsid w:val="00B81B7D"/>
    <w:rsid w:val="00B81B9F"/>
    <w:rsid w:val="00B81CE2"/>
    <w:rsid w:val="00B81D7E"/>
    <w:rsid w:val="00B82026"/>
    <w:rsid w:val="00B821EF"/>
    <w:rsid w:val="00B82298"/>
    <w:rsid w:val="00B823F9"/>
    <w:rsid w:val="00B824D8"/>
    <w:rsid w:val="00B82526"/>
    <w:rsid w:val="00B82763"/>
    <w:rsid w:val="00B829E1"/>
    <w:rsid w:val="00B82BD6"/>
    <w:rsid w:val="00B82E21"/>
    <w:rsid w:val="00B82EA7"/>
    <w:rsid w:val="00B82F9F"/>
    <w:rsid w:val="00B82FB9"/>
    <w:rsid w:val="00B82FF9"/>
    <w:rsid w:val="00B83065"/>
    <w:rsid w:val="00B830AF"/>
    <w:rsid w:val="00B830F9"/>
    <w:rsid w:val="00B8326D"/>
    <w:rsid w:val="00B83336"/>
    <w:rsid w:val="00B833C0"/>
    <w:rsid w:val="00B8352D"/>
    <w:rsid w:val="00B83787"/>
    <w:rsid w:val="00B838AA"/>
    <w:rsid w:val="00B8394A"/>
    <w:rsid w:val="00B8396E"/>
    <w:rsid w:val="00B83B41"/>
    <w:rsid w:val="00B83C84"/>
    <w:rsid w:val="00B83D27"/>
    <w:rsid w:val="00B83F68"/>
    <w:rsid w:val="00B84362"/>
    <w:rsid w:val="00B845F9"/>
    <w:rsid w:val="00B8470F"/>
    <w:rsid w:val="00B84A9B"/>
    <w:rsid w:val="00B84D0C"/>
    <w:rsid w:val="00B84E7C"/>
    <w:rsid w:val="00B850F6"/>
    <w:rsid w:val="00B85177"/>
    <w:rsid w:val="00B85272"/>
    <w:rsid w:val="00B852E1"/>
    <w:rsid w:val="00B85582"/>
    <w:rsid w:val="00B85635"/>
    <w:rsid w:val="00B856F6"/>
    <w:rsid w:val="00B85791"/>
    <w:rsid w:val="00B85A9B"/>
    <w:rsid w:val="00B85B8E"/>
    <w:rsid w:val="00B85C16"/>
    <w:rsid w:val="00B85C38"/>
    <w:rsid w:val="00B85D8E"/>
    <w:rsid w:val="00B85EB7"/>
    <w:rsid w:val="00B85F34"/>
    <w:rsid w:val="00B86171"/>
    <w:rsid w:val="00B861ED"/>
    <w:rsid w:val="00B86268"/>
    <w:rsid w:val="00B86360"/>
    <w:rsid w:val="00B86467"/>
    <w:rsid w:val="00B86483"/>
    <w:rsid w:val="00B865A6"/>
    <w:rsid w:val="00B865AD"/>
    <w:rsid w:val="00B865B5"/>
    <w:rsid w:val="00B866A1"/>
    <w:rsid w:val="00B86705"/>
    <w:rsid w:val="00B86A50"/>
    <w:rsid w:val="00B86C09"/>
    <w:rsid w:val="00B86C6E"/>
    <w:rsid w:val="00B86C80"/>
    <w:rsid w:val="00B86CCC"/>
    <w:rsid w:val="00B86E14"/>
    <w:rsid w:val="00B86F96"/>
    <w:rsid w:val="00B87073"/>
    <w:rsid w:val="00B87295"/>
    <w:rsid w:val="00B8737B"/>
    <w:rsid w:val="00B87459"/>
    <w:rsid w:val="00B87479"/>
    <w:rsid w:val="00B874BE"/>
    <w:rsid w:val="00B87505"/>
    <w:rsid w:val="00B875DD"/>
    <w:rsid w:val="00B876CD"/>
    <w:rsid w:val="00B8770A"/>
    <w:rsid w:val="00B87862"/>
    <w:rsid w:val="00B87893"/>
    <w:rsid w:val="00B87A59"/>
    <w:rsid w:val="00B87C9C"/>
    <w:rsid w:val="00B87DDF"/>
    <w:rsid w:val="00B87DE7"/>
    <w:rsid w:val="00B87E08"/>
    <w:rsid w:val="00B87ECC"/>
    <w:rsid w:val="00B87FE6"/>
    <w:rsid w:val="00B901D7"/>
    <w:rsid w:val="00B902E6"/>
    <w:rsid w:val="00B9037E"/>
    <w:rsid w:val="00B90452"/>
    <w:rsid w:val="00B90457"/>
    <w:rsid w:val="00B90659"/>
    <w:rsid w:val="00B907E7"/>
    <w:rsid w:val="00B90B6C"/>
    <w:rsid w:val="00B90C1A"/>
    <w:rsid w:val="00B90DD9"/>
    <w:rsid w:val="00B90EE9"/>
    <w:rsid w:val="00B910B0"/>
    <w:rsid w:val="00B910F8"/>
    <w:rsid w:val="00B9121F"/>
    <w:rsid w:val="00B91448"/>
    <w:rsid w:val="00B91600"/>
    <w:rsid w:val="00B91606"/>
    <w:rsid w:val="00B9167C"/>
    <w:rsid w:val="00B916C6"/>
    <w:rsid w:val="00B91710"/>
    <w:rsid w:val="00B91711"/>
    <w:rsid w:val="00B91751"/>
    <w:rsid w:val="00B91F20"/>
    <w:rsid w:val="00B925C8"/>
    <w:rsid w:val="00B9264C"/>
    <w:rsid w:val="00B92A26"/>
    <w:rsid w:val="00B92A4A"/>
    <w:rsid w:val="00B92CAC"/>
    <w:rsid w:val="00B92CD8"/>
    <w:rsid w:val="00B92D61"/>
    <w:rsid w:val="00B92F42"/>
    <w:rsid w:val="00B930D5"/>
    <w:rsid w:val="00B9339C"/>
    <w:rsid w:val="00B9355C"/>
    <w:rsid w:val="00B93961"/>
    <w:rsid w:val="00B93A26"/>
    <w:rsid w:val="00B93AB4"/>
    <w:rsid w:val="00B93ED2"/>
    <w:rsid w:val="00B93F79"/>
    <w:rsid w:val="00B93F82"/>
    <w:rsid w:val="00B93FC5"/>
    <w:rsid w:val="00B94091"/>
    <w:rsid w:val="00B940A2"/>
    <w:rsid w:val="00B940EB"/>
    <w:rsid w:val="00B94283"/>
    <w:rsid w:val="00B9429E"/>
    <w:rsid w:val="00B94322"/>
    <w:rsid w:val="00B949B0"/>
    <w:rsid w:val="00B94ADB"/>
    <w:rsid w:val="00B94BE4"/>
    <w:rsid w:val="00B94C8E"/>
    <w:rsid w:val="00B94D6B"/>
    <w:rsid w:val="00B94DCA"/>
    <w:rsid w:val="00B94DF0"/>
    <w:rsid w:val="00B94E55"/>
    <w:rsid w:val="00B94EB3"/>
    <w:rsid w:val="00B94FED"/>
    <w:rsid w:val="00B95014"/>
    <w:rsid w:val="00B95041"/>
    <w:rsid w:val="00B95194"/>
    <w:rsid w:val="00B95491"/>
    <w:rsid w:val="00B95503"/>
    <w:rsid w:val="00B9559E"/>
    <w:rsid w:val="00B955D7"/>
    <w:rsid w:val="00B95604"/>
    <w:rsid w:val="00B957C7"/>
    <w:rsid w:val="00B958C9"/>
    <w:rsid w:val="00B95A7F"/>
    <w:rsid w:val="00B95D42"/>
    <w:rsid w:val="00B95D4E"/>
    <w:rsid w:val="00B9604D"/>
    <w:rsid w:val="00B96051"/>
    <w:rsid w:val="00B9620F"/>
    <w:rsid w:val="00B963F4"/>
    <w:rsid w:val="00B964A0"/>
    <w:rsid w:val="00B965C3"/>
    <w:rsid w:val="00B965CC"/>
    <w:rsid w:val="00B96631"/>
    <w:rsid w:val="00B96778"/>
    <w:rsid w:val="00B96795"/>
    <w:rsid w:val="00B96A2F"/>
    <w:rsid w:val="00B96B2D"/>
    <w:rsid w:val="00B96C35"/>
    <w:rsid w:val="00B96C8C"/>
    <w:rsid w:val="00B96D19"/>
    <w:rsid w:val="00B96FBB"/>
    <w:rsid w:val="00B96FC7"/>
    <w:rsid w:val="00B9706D"/>
    <w:rsid w:val="00B97159"/>
    <w:rsid w:val="00B9724C"/>
    <w:rsid w:val="00B9726A"/>
    <w:rsid w:val="00B9726C"/>
    <w:rsid w:val="00B972FC"/>
    <w:rsid w:val="00B97487"/>
    <w:rsid w:val="00B97594"/>
    <w:rsid w:val="00B976F8"/>
    <w:rsid w:val="00B9789E"/>
    <w:rsid w:val="00B97C18"/>
    <w:rsid w:val="00B97C86"/>
    <w:rsid w:val="00B97D0A"/>
    <w:rsid w:val="00BA0089"/>
    <w:rsid w:val="00BA00AA"/>
    <w:rsid w:val="00BA0336"/>
    <w:rsid w:val="00BA04AB"/>
    <w:rsid w:val="00BA06D0"/>
    <w:rsid w:val="00BA06ED"/>
    <w:rsid w:val="00BA0B11"/>
    <w:rsid w:val="00BA0DDD"/>
    <w:rsid w:val="00BA0E13"/>
    <w:rsid w:val="00BA0F96"/>
    <w:rsid w:val="00BA1197"/>
    <w:rsid w:val="00BA119A"/>
    <w:rsid w:val="00BA11A1"/>
    <w:rsid w:val="00BA123D"/>
    <w:rsid w:val="00BA14E5"/>
    <w:rsid w:val="00BA173F"/>
    <w:rsid w:val="00BA17D4"/>
    <w:rsid w:val="00BA187B"/>
    <w:rsid w:val="00BA1947"/>
    <w:rsid w:val="00BA198B"/>
    <w:rsid w:val="00BA1B33"/>
    <w:rsid w:val="00BA1CF2"/>
    <w:rsid w:val="00BA1E37"/>
    <w:rsid w:val="00BA20B0"/>
    <w:rsid w:val="00BA24D5"/>
    <w:rsid w:val="00BA259B"/>
    <w:rsid w:val="00BA2601"/>
    <w:rsid w:val="00BA273F"/>
    <w:rsid w:val="00BA2746"/>
    <w:rsid w:val="00BA2762"/>
    <w:rsid w:val="00BA28B3"/>
    <w:rsid w:val="00BA28BC"/>
    <w:rsid w:val="00BA2961"/>
    <w:rsid w:val="00BA2C5C"/>
    <w:rsid w:val="00BA2EC5"/>
    <w:rsid w:val="00BA2F0F"/>
    <w:rsid w:val="00BA2FCB"/>
    <w:rsid w:val="00BA3282"/>
    <w:rsid w:val="00BA32DC"/>
    <w:rsid w:val="00BA330B"/>
    <w:rsid w:val="00BA33DA"/>
    <w:rsid w:val="00BA34BA"/>
    <w:rsid w:val="00BA3619"/>
    <w:rsid w:val="00BA385B"/>
    <w:rsid w:val="00BA394E"/>
    <w:rsid w:val="00BA395E"/>
    <w:rsid w:val="00BA3BA4"/>
    <w:rsid w:val="00BA3C0D"/>
    <w:rsid w:val="00BA3C7A"/>
    <w:rsid w:val="00BA3C96"/>
    <w:rsid w:val="00BA3D27"/>
    <w:rsid w:val="00BA3E27"/>
    <w:rsid w:val="00BA3EA7"/>
    <w:rsid w:val="00BA412D"/>
    <w:rsid w:val="00BA4269"/>
    <w:rsid w:val="00BA427C"/>
    <w:rsid w:val="00BA4328"/>
    <w:rsid w:val="00BA443E"/>
    <w:rsid w:val="00BA49B1"/>
    <w:rsid w:val="00BA4ACA"/>
    <w:rsid w:val="00BA4B23"/>
    <w:rsid w:val="00BA4D1E"/>
    <w:rsid w:val="00BA4F22"/>
    <w:rsid w:val="00BA4F79"/>
    <w:rsid w:val="00BA4F7E"/>
    <w:rsid w:val="00BA52B4"/>
    <w:rsid w:val="00BA535C"/>
    <w:rsid w:val="00BA5409"/>
    <w:rsid w:val="00BA54D0"/>
    <w:rsid w:val="00BA5531"/>
    <w:rsid w:val="00BA5694"/>
    <w:rsid w:val="00BA5769"/>
    <w:rsid w:val="00BA59E3"/>
    <w:rsid w:val="00BA6194"/>
    <w:rsid w:val="00BA6339"/>
    <w:rsid w:val="00BA64EB"/>
    <w:rsid w:val="00BA6582"/>
    <w:rsid w:val="00BA675D"/>
    <w:rsid w:val="00BA699A"/>
    <w:rsid w:val="00BA6A2F"/>
    <w:rsid w:val="00BA6DBA"/>
    <w:rsid w:val="00BA6E90"/>
    <w:rsid w:val="00BA6ED8"/>
    <w:rsid w:val="00BA7283"/>
    <w:rsid w:val="00BA78B7"/>
    <w:rsid w:val="00BA7915"/>
    <w:rsid w:val="00BA794D"/>
    <w:rsid w:val="00BA79EE"/>
    <w:rsid w:val="00BA7C33"/>
    <w:rsid w:val="00BA7F32"/>
    <w:rsid w:val="00BB00BB"/>
    <w:rsid w:val="00BB01FD"/>
    <w:rsid w:val="00BB055A"/>
    <w:rsid w:val="00BB0632"/>
    <w:rsid w:val="00BB07B0"/>
    <w:rsid w:val="00BB0955"/>
    <w:rsid w:val="00BB0FFB"/>
    <w:rsid w:val="00BB110D"/>
    <w:rsid w:val="00BB125E"/>
    <w:rsid w:val="00BB1328"/>
    <w:rsid w:val="00BB13DA"/>
    <w:rsid w:val="00BB14F8"/>
    <w:rsid w:val="00BB15B6"/>
    <w:rsid w:val="00BB186F"/>
    <w:rsid w:val="00BB1A7A"/>
    <w:rsid w:val="00BB1ACA"/>
    <w:rsid w:val="00BB1C42"/>
    <w:rsid w:val="00BB1E3B"/>
    <w:rsid w:val="00BB1EC8"/>
    <w:rsid w:val="00BB1F54"/>
    <w:rsid w:val="00BB1FC0"/>
    <w:rsid w:val="00BB236F"/>
    <w:rsid w:val="00BB2655"/>
    <w:rsid w:val="00BB277C"/>
    <w:rsid w:val="00BB2785"/>
    <w:rsid w:val="00BB27E3"/>
    <w:rsid w:val="00BB2824"/>
    <w:rsid w:val="00BB2A2B"/>
    <w:rsid w:val="00BB2B36"/>
    <w:rsid w:val="00BB2BC7"/>
    <w:rsid w:val="00BB2DAF"/>
    <w:rsid w:val="00BB2E30"/>
    <w:rsid w:val="00BB3267"/>
    <w:rsid w:val="00BB349A"/>
    <w:rsid w:val="00BB352E"/>
    <w:rsid w:val="00BB3598"/>
    <w:rsid w:val="00BB35EE"/>
    <w:rsid w:val="00BB3661"/>
    <w:rsid w:val="00BB3732"/>
    <w:rsid w:val="00BB379A"/>
    <w:rsid w:val="00BB37D5"/>
    <w:rsid w:val="00BB38B7"/>
    <w:rsid w:val="00BB3A6B"/>
    <w:rsid w:val="00BB3B1A"/>
    <w:rsid w:val="00BB3CAA"/>
    <w:rsid w:val="00BB3FDB"/>
    <w:rsid w:val="00BB4136"/>
    <w:rsid w:val="00BB4864"/>
    <w:rsid w:val="00BB4953"/>
    <w:rsid w:val="00BB4B92"/>
    <w:rsid w:val="00BB4D2C"/>
    <w:rsid w:val="00BB51ED"/>
    <w:rsid w:val="00BB5314"/>
    <w:rsid w:val="00BB535D"/>
    <w:rsid w:val="00BB5479"/>
    <w:rsid w:val="00BB559F"/>
    <w:rsid w:val="00BB56C2"/>
    <w:rsid w:val="00BB5791"/>
    <w:rsid w:val="00BB58E5"/>
    <w:rsid w:val="00BB5944"/>
    <w:rsid w:val="00BB59CD"/>
    <w:rsid w:val="00BB5B7E"/>
    <w:rsid w:val="00BB5BA0"/>
    <w:rsid w:val="00BB5C1D"/>
    <w:rsid w:val="00BB5C2E"/>
    <w:rsid w:val="00BB5E4E"/>
    <w:rsid w:val="00BB606D"/>
    <w:rsid w:val="00BB61E6"/>
    <w:rsid w:val="00BB6329"/>
    <w:rsid w:val="00BB65F3"/>
    <w:rsid w:val="00BB67C8"/>
    <w:rsid w:val="00BB687B"/>
    <w:rsid w:val="00BB6906"/>
    <w:rsid w:val="00BB6957"/>
    <w:rsid w:val="00BB69E2"/>
    <w:rsid w:val="00BB6AC8"/>
    <w:rsid w:val="00BB6B9F"/>
    <w:rsid w:val="00BB6C1B"/>
    <w:rsid w:val="00BB7093"/>
    <w:rsid w:val="00BB7120"/>
    <w:rsid w:val="00BB7423"/>
    <w:rsid w:val="00BB7481"/>
    <w:rsid w:val="00BB7509"/>
    <w:rsid w:val="00BB7957"/>
    <w:rsid w:val="00BB7A28"/>
    <w:rsid w:val="00BB7AE4"/>
    <w:rsid w:val="00BB7D07"/>
    <w:rsid w:val="00BB7EED"/>
    <w:rsid w:val="00BC00A9"/>
    <w:rsid w:val="00BC00AC"/>
    <w:rsid w:val="00BC057F"/>
    <w:rsid w:val="00BC06C1"/>
    <w:rsid w:val="00BC06DA"/>
    <w:rsid w:val="00BC0739"/>
    <w:rsid w:val="00BC07FB"/>
    <w:rsid w:val="00BC0855"/>
    <w:rsid w:val="00BC086F"/>
    <w:rsid w:val="00BC0929"/>
    <w:rsid w:val="00BC0AC3"/>
    <w:rsid w:val="00BC0B23"/>
    <w:rsid w:val="00BC0BEF"/>
    <w:rsid w:val="00BC0DC9"/>
    <w:rsid w:val="00BC0E04"/>
    <w:rsid w:val="00BC0E0E"/>
    <w:rsid w:val="00BC0EAD"/>
    <w:rsid w:val="00BC0EB5"/>
    <w:rsid w:val="00BC0F09"/>
    <w:rsid w:val="00BC0F22"/>
    <w:rsid w:val="00BC1071"/>
    <w:rsid w:val="00BC12E8"/>
    <w:rsid w:val="00BC1339"/>
    <w:rsid w:val="00BC13BB"/>
    <w:rsid w:val="00BC153C"/>
    <w:rsid w:val="00BC16D6"/>
    <w:rsid w:val="00BC16D9"/>
    <w:rsid w:val="00BC16E6"/>
    <w:rsid w:val="00BC19FF"/>
    <w:rsid w:val="00BC1A5B"/>
    <w:rsid w:val="00BC1C50"/>
    <w:rsid w:val="00BC1CCF"/>
    <w:rsid w:val="00BC1D89"/>
    <w:rsid w:val="00BC1DBF"/>
    <w:rsid w:val="00BC1E66"/>
    <w:rsid w:val="00BC1F18"/>
    <w:rsid w:val="00BC1F43"/>
    <w:rsid w:val="00BC2022"/>
    <w:rsid w:val="00BC2180"/>
    <w:rsid w:val="00BC2352"/>
    <w:rsid w:val="00BC24E7"/>
    <w:rsid w:val="00BC2588"/>
    <w:rsid w:val="00BC2632"/>
    <w:rsid w:val="00BC27C3"/>
    <w:rsid w:val="00BC29DA"/>
    <w:rsid w:val="00BC2A75"/>
    <w:rsid w:val="00BC2BBF"/>
    <w:rsid w:val="00BC2BF2"/>
    <w:rsid w:val="00BC3212"/>
    <w:rsid w:val="00BC33F0"/>
    <w:rsid w:val="00BC3651"/>
    <w:rsid w:val="00BC39DA"/>
    <w:rsid w:val="00BC3B65"/>
    <w:rsid w:val="00BC3BFB"/>
    <w:rsid w:val="00BC3DD7"/>
    <w:rsid w:val="00BC3DEB"/>
    <w:rsid w:val="00BC3ECF"/>
    <w:rsid w:val="00BC3FFC"/>
    <w:rsid w:val="00BC4043"/>
    <w:rsid w:val="00BC40AC"/>
    <w:rsid w:val="00BC4216"/>
    <w:rsid w:val="00BC4329"/>
    <w:rsid w:val="00BC4401"/>
    <w:rsid w:val="00BC44B9"/>
    <w:rsid w:val="00BC45DE"/>
    <w:rsid w:val="00BC45F8"/>
    <w:rsid w:val="00BC461B"/>
    <w:rsid w:val="00BC4804"/>
    <w:rsid w:val="00BC4877"/>
    <w:rsid w:val="00BC496D"/>
    <w:rsid w:val="00BC49E9"/>
    <w:rsid w:val="00BC4AEF"/>
    <w:rsid w:val="00BC4C7F"/>
    <w:rsid w:val="00BC4D36"/>
    <w:rsid w:val="00BC4D7C"/>
    <w:rsid w:val="00BC5118"/>
    <w:rsid w:val="00BC51E4"/>
    <w:rsid w:val="00BC5396"/>
    <w:rsid w:val="00BC54D1"/>
    <w:rsid w:val="00BC5753"/>
    <w:rsid w:val="00BC5923"/>
    <w:rsid w:val="00BC5BB7"/>
    <w:rsid w:val="00BC5BC4"/>
    <w:rsid w:val="00BC5CDA"/>
    <w:rsid w:val="00BC5FB2"/>
    <w:rsid w:val="00BC5FBF"/>
    <w:rsid w:val="00BC614B"/>
    <w:rsid w:val="00BC619A"/>
    <w:rsid w:val="00BC632A"/>
    <w:rsid w:val="00BC64F0"/>
    <w:rsid w:val="00BC655E"/>
    <w:rsid w:val="00BC65E4"/>
    <w:rsid w:val="00BC66BE"/>
    <w:rsid w:val="00BC670B"/>
    <w:rsid w:val="00BC67C2"/>
    <w:rsid w:val="00BC6B89"/>
    <w:rsid w:val="00BC6DFD"/>
    <w:rsid w:val="00BC6E12"/>
    <w:rsid w:val="00BC6F84"/>
    <w:rsid w:val="00BC70BE"/>
    <w:rsid w:val="00BC7353"/>
    <w:rsid w:val="00BC76A7"/>
    <w:rsid w:val="00BC772A"/>
    <w:rsid w:val="00BC77ED"/>
    <w:rsid w:val="00BC799D"/>
    <w:rsid w:val="00BC7A0D"/>
    <w:rsid w:val="00BC7CA4"/>
    <w:rsid w:val="00BC7CB3"/>
    <w:rsid w:val="00BC7CED"/>
    <w:rsid w:val="00BC7EB6"/>
    <w:rsid w:val="00BD0146"/>
    <w:rsid w:val="00BD0180"/>
    <w:rsid w:val="00BD02EA"/>
    <w:rsid w:val="00BD032D"/>
    <w:rsid w:val="00BD0478"/>
    <w:rsid w:val="00BD05BC"/>
    <w:rsid w:val="00BD0645"/>
    <w:rsid w:val="00BD092F"/>
    <w:rsid w:val="00BD093D"/>
    <w:rsid w:val="00BD0D42"/>
    <w:rsid w:val="00BD0F41"/>
    <w:rsid w:val="00BD1118"/>
    <w:rsid w:val="00BD115F"/>
    <w:rsid w:val="00BD1211"/>
    <w:rsid w:val="00BD124B"/>
    <w:rsid w:val="00BD129B"/>
    <w:rsid w:val="00BD1551"/>
    <w:rsid w:val="00BD15BA"/>
    <w:rsid w:val="00BD180F"/>
    <w:rsid w:val="00BD186C"/>
    <w:rsid w:val="00BD1A23"/>
    <w:rsid w:val="00BD1D88"/>
    <w:rsid w:val="00BD1E37"/>
    <w:rsid w:val="00BD1E7B"/>
    <w:rsid w:val="00BD1EAA"/>
    <w:rsid w:val="00BD2023"/>
    <w:rsid w:val="00BD216B"/>
    <w:rsid w:val="00BD218A"/>
    <w:rsid w:val="00BD2217"/>
    <w:rsid w:val="00BD2253"/>
    <w:rsid w:val="00BD2437"/>
    <w:rsid w:val="00BD24A8"/>
    <w:rsid w:val="00BD2530"/>
    <w:rsid w:val="00BD2589"/>
    <w:rsid w:val="00BD25DB"/>
    <w:rsid w:val="00BD2798"/>
    <w:rsid w:val="00BD27DB"/>
    <w:rsid w:val="00BD2A79"/>
    <w:rsid w:val="00BD2AA1"/>
    <w:rsid w:val="00BD2AAA"/>
    <w:rsid w:val="00BD3363"/>
    <w:rsid w:val="00BD348D"/>
    <w:rsid w:val="00BD349F"/>
    <w:rsid w:val="00BD3794"/>
    <w:rsid w:val="00BD37EB"/>
    <w:rsid w:val="00BD3980"/>
    <w:rsid w:val="00BD3A73"/>
    <w:rsid w:val="00BD3ABC"/>
    <w:rsid w:val="00BD3B57"/>
    <w:rsid w:val="00BD3CEE"/>
    <w:rsid w:val="00BD3CFC"/>
    <w:rsid w:val="00BD3D18"/>
    <w:rsid w:val="00BD3DD5"/>
    <w:rsid w:val="00BD3ED5"/>
    <w:rsid w:val="00BD3EDA"/>
    <w:rsid w:val="00BD3F2D"/>
    <w:rsid w:val="00BD41E6"/>
    <w:rsid w:val="00BD4408"/>
    <w:rsid w:val="00BD45DB"/>
    <w:rsid w:val="00BD473A"/>
    <w:rsid w:val="00BD4774"/>
    <w:rsid w:val="00BD47E8"/>
    <w:rsid w:val="00BD49B9"/>
    <w:rsid w:val="00BD4A31"/>
    <w:rsid w:val="00BD4A5B"/>
    <w:rsid w:val="00BD4A63"/>
    <w:rsid w:val="00BD4A90"/>
    <w:rsid w:val="00BD4A99"/>
    <w:rsid w:val="00BD4AF4"/>
    <w:rsid w:val="00BD4B3E"/>
    <w:rsid w:val="00BD4DCD"/>
    <w:rsid w:val="00BD4EFF"/>
    <w:rsid w:val="00BD4F34"/>
    <w:rsid w:val="00BD5050"/>
    <w:rsid w:val="00BD50E1"/>
    <w:rsid w:val="00BD51CE"/>
    <w:rsid w:val="00BD54BC"/>
    <w:rsid w:val="00BD54ED"/>
    <w:rsid w:val="00BD5500"/>
    <w:rsid w:val="00BD55A8"/>
    <w:rsid w:val="00BD55E6"/>
    <w:rsid w:val="00BD56DC"/>
    <w:rsid w:val="00BD5708"/>
    <w:rsid w:val="00BD57B4"/>
    <w:rsid w:val="00BD5A42"/>
    <w:rsid w:val="00BD5BC7"/>
    <w:rsid w:val="00BD5C27"/>
    <w:rsid w:val="00BD5D53"/>
    <w:rsid w:val="00BD5EB4"/>
    <w:rsid w:val="00BD5EDC"/>
    <w:rsid w:val="00BD5FD8"/>
    <w:rsid w:val="00BD6191"/>
    <w:rsid w:val="00BD6287"/>
    <w:rsid w:val="00BD64D1"/>
    <w:rsid w:val="00BD6563"/>
    <w:rsid w:val="00BD6624"/>
    <w:rsid w:val="00BD6636"/>
    <w:rsid w:val="00BD668D"/>
    <w:rsid w:val="00BD6762"/>
    <w:rsid w:val="00BD6AC9"/>
    <w:rsid w:val="00BD6AFE"/>
    <w:rsid w:val="00BD6B62"/>
    <w:rsid w:val="00BD6BFB"/>
    <w:rsid w:val="00BD6D26"/>
    <w:rsid w:val="00BD6D44"/>
    <w:rsid w:val="00BD6F7E"/>
    <w:rsid w:val="00BD7095"/>
    <w:rsid w:val="00BD73A8"/>
    <w:rsid w:val="00BD750A"/>
    <w:rsid w:val="00BD75A9"/>
    <w:rsid w:val="00BD76E1"/>
    <w:rsid w:val="00BD76FF"/>
    <w:rsid w:val="00BD77A8"/>
    <w:rsid w:val="00BD786A"/>
    <w:rsid w:val="00BD7888"/>
    <w:rsid w:val="00BD7BEE"/>
    <w:rsid w:val="00BD7F8B"/>
    <w:rsid w:val="00BE000A"/>
    <w:rsid w:val="00BE003E"/>
    <w:rsid w:val="00BE0156"/>
    <w:rsid w:val="00BE037A"/>
    <w:rsid w:val="00BE03B5"/>
    <w:rsid w:val="00BE0574"/>
    <w:rsid w:val="00BE0586"/>
    <w:rsid w:val="00BE05B7"/>
    <w:rsid w:val="00BE099A"/>
    <w:rsid w:val="00BE09A0"/>
    <w:rsid w:val="00BE0B14"/>
    <w:rsid w:val="00BE0CC6"/>
    <w:rsid w:val="00BE1180"/>
    <w:rsid w:val="00BE11D3"/>
    <w:rsid w:val="00BE12F3"/>
    <w:rsid w:val="00BE1406"/>
    <w:rsid w:val="00BE161D"/>
    <w:rsid w:val="00BE16FB"/>
    <w:rsid w:val="00BE17A1"/>
    <w:rsid w:val="00BE184C"/>
    <w:rsid w:val="00BE18E9"/>
    <w:rsid w:val="00BE19CA"/>
    <w:rsid w:val="00BE1C93"/>
    <w:rsid w:val="00BE1CEC"/>
    <w:rsid w:val="00BE20C8"/>
    <w:rsid w:val="00BE2325"/>
    <w:rsid w:val="00BE2522"/>
    <w:rsid w:val="00BE26C3"/>
    <w:rsid w:val="00BE270C"/>
    <w:rsid w:val="00BE272C"/>
    <w:rsid w:val="00BE27BD"/>
    <w:rsid w:val="00BE2890"/>
    <w:rsid w:val="00BE2916"/>
    <w:rsid w:val="00BE2ACB"/>
    <w:rsid w:val="00BE2B19"/>
    <w:rsid w:val="00BE2BA4"/>
    <w:rsid w:val="00BE2E6D"/>
    <w:rsid w:val="00BE2F05"/>
    <w:rsid w:val="00BE2F29"/>
    <w:rsid w:val="00BE30C4"/>
    <w:rsid w:val="00BE3110"/>
    <w:rsid w:val="00BE313F"/>
    <w:rsid w:val="00BE338E"/>
    <w:rsid w:val="00BE36C6"/>
    <w:rsid w:val="00BE38F5"/>
    <w:rsid w:val="00BE391D"/>
    <w:rsid w:val="00BE393C"/>
    <w:rsid w:val="00BE394B"/>
    <w:rsid w:val="00BE3A1F"/>
    <w:rsid w:val="00BE3AB4"/>
    <w:rsid w:val="00BE3B93"/>
    <w:rsid w:val="00BE3C2A"/>
    <w:rsid w:val="00BE3C64"/>
    <w:rsid w:val="00BE3D0C"/>
    <w:rsid w:val="00BE3EFF"/>
    <w:rsid w:val="00BE3F5F"/>
    <w:rsid w:val="00BE4135"/>
    <w:rsid w:val="00BE413E"/>
    <w:rsid w:val="00BE4244"/>
    <w:rsid w:val="00BE43E8"/>
    <w:rsid w:val="00BE450E"/>
    <w:rsid w:val="00BE453D"/>
    <w:rsid w:val="00BE457C"/>
    <w:rsid w:val="00BE459D"/>
    <w:rsid w:val="00BE483C"/>
    <w:rsid w:val="00BE49CF"/>
    <w:rsid w:val="00BE4B31"/>
    <w:rsid w:val="00BE4B9F"/>
    <w:rsid w:val="00BE4D19"/>
    <w:rsid w:val="00BE4D42"/>
    <w:rsid w:val="00BE4EF6"/>
    <w:rsid w:val="00BE4F03"/>
    <w:rsid w:val="00BE4F62"/>
    <w:rsid w:val="00BE4FEB"/>
    <w:rsid w:val="00BE5156"/>
    <w:rsid w:val="00BE5760"/>
    <w:rsid w:val="00BE58B6"/>
    <w:rsid w:val="00BE58D9"/>
    <w:rsid w:val="00BE5999"/>
    <w:rsid w:val="00BE5A04"/>
    <w:rsid w:val="00BE5B35"/>
    <w:rsid w:val="00BE5CCB"/>
    <w:rsid w:val="00BE5E71"/>
    <w:rsid w:val="00BE5E9D"/>
    <w:rsid w:val="00BE5F4B"/>
    <w:rsid w:val="00BE621D"/>
    <w:rsid w:val="00BE62F0"/>
    <w:rsid w:val="00BE63B6"/>
    <w:rsid w:val="00BE67B6"/>
    <w:rsid w:val="00BE68EC"/>
    <w:rsid w:val="00BE6E2B"/>
    <w:rsid w:val="00BE6E87"/>
    <w:rsid w:val="00BE7183"/>
    <w:rsid w:val="00BE73B0"/>
    <w:rsid w:val="00BE7423"/>
    <w:rsid w:val="00BE7474"/>
    <w:rsid w:val="00BE74B1"/>
    <w:rsid w:val="00BE74D1"/>
    <w:rsid w:val="00BE74DA"/>
    <w:rsid w:val="00BE75AE"/>
    <w:rsid w:val="00BE7704"/>
    <w:rsid w:val="00BE7980"/>
    <w:rsid w:val="00BE7A99"/>
    <w:rsid w:val="00BE7DBB"/>
    <w:rsid w:val="00BF0002"/>
    <w:rsid w:val="00BF0186"/>
    <w:rsid w:val="00BF03E6"/>
    <w:rsid w:val="00BF050B"/>
    <w:rsid w:val="00BF0B4F"/>
    <w:rsid w:val="00BF0BD7"/>
    <w:rsid w:val="00BF0DD5"/>
    <w:rsid w:val="00BF0F07"/>
    <w:rsid w:val="00BF0F23"/>
    <w:rsid w:val="00BF0F80"/>
    <w:rsid w:val="00BF122C"/>
    <w:rsid w:val="00BF1380"/>
    <w:rsid w:val="00BF14CB"/>
    <w:rsid w:val="00BF15A2"/>
    <w:rsid w:val="00BF15A7"/>
    <w:rsid w:val="00BF165E"/>
    <w:rsid w:val="00BF1663"/>
    <w:rsid w:val="00BF169D"/>
    <w:rsid w:val="00BF175D"/>
    <w:rsid w:val="00BF1890"/>
    <w:rsid w:val="00BF1961"/>
    <w:rsid w:val="00BF19DD"/>
    <w:rsid w:val="00BF1BCD"/>
    <w:rsid w:val="00BF1C66"/>
    <w:rsid w:val="00BF1C8A"/>
    <w:rsid w:val="00BF1E0C"/>
    <w:rsid w:val="00BF1F17"/>
    <w:rsid w:val="00BF1FF5"/>
    <w:rsid w:val="00BF20E9"/>
    <w:rsid w:val="00BF215C"/>
    <w:rsid w:val="00BF2290"/>
    <w:rsid w:val="00BF253D"/>
    <w:rsid w:val="00BF2544"/>
    <w:rsid w:val="00BF2738"/>
    <w:rsid w:val="00BF2831"/>
    <w:rsid w:val="00BF294C"/>
    <w:rsid w:val="00BF2A24"/>
    <w:rsid w:val="00BF2B78"/>
    <w:rsid w:val="00BF2BC9"/>
    <w:rsid w:val="00BF2CAB"/>
    <w:rsid w:val="00BF2FA3"/>
    <w:rsid w:val="00BF32A7"/>
    <w:rsid w:val="00BF372B"/>
    <w:rsid w:val="00BF374B"/>
    <w:rsid w:val="00BF3913"/>
    <w:rsid w:val="00BF391B"/>
    <w:rsid w:val="00BF3ACA"/>
    <w:rsid w:val="00BF3C85"/>
    <w:rsid w:val="00BF3CA0"/>
    <w:rsid w:val="00BF3D68"/>
    <w:rsid w:val="00BF3F54"/>
    <w:rsid w:val="00BF40E2"/>
    <w:rsid w:val="00BF4206"/>
    <w:rsid w:val="00BF4728"/>
    <w:rsid w:val="00BF478F"/>
    <w:rsid w:val="00BF47B3"/>
    <w:rsid w:val="00BF4928"/>
    <w:rsid w:val="00BF4975"/>
    <w:rsid w:val="00BF4A37"/>
    <w:rsid w:val="00BF4B7E"/>
    <w:rsid w:val="00BF4BAC"/>
    <w:rsid w:val="00BF4BF7"/>
    <w:rsid w:val="00BF4D68"/>
    <w:rsid w:val="00BF4E7B"/>
    <w:rsid w:val="00BF4F04"/>
    <w:rsid w:val="00BF515C"/>
    <w:rsid w:val="00BF5443"/>
    <w:rsid w:val="00BF552C"/>
    <w:rsid w:val="00BF55E1"/>
    <w:rsid w:val="00BF590B"/>
    <w:rsid w:val="00BF5A33"/>
    <w:rsid w:val="00BF5A89"/>
    <w:rsid w:val="00BF5AAF"/>
    <w:rsid w:val="00BF5B21"/>
    <w:rsid w:val="00BF5BB6"/>
    <w:rsid w:val="00BF5C6C"/>
    <w:rsid w:val="00BF5C9D"/>
    <w:rsid w:val="00BF5D46"/>
    <w:rsid w:val="00BF5F3D"/>
    <w:rsid w:val="00BF5FD5"/>
    <w:rsid w:val="00BF6078"/>
    <w:rsid w:val="00BF6360"/>
    <w:rsid w:val="00BF63E0"/>
    <w:rsid w:val="00BF64B4"/>
    <w:rsid w:val="00BF6539"/>
    <w:rsid w:val="00BF67E8"/>
    <w:rsid w:val="00BF682F"/>
    <w:rsid w:val="00BF6A2F"/>
    <w:rsid w:val="00BF6A34"/>
    <w:rsid w:val="00BF6AE0"/>
    <w:rsid w:val="00BF6B20"/>
    <w:rsid w:val="00BF6B84"/>
    <w:rsid w:val="00BF70F1"/>
    <w:rsid w:val="00BF7130"/>
    <w:rsid w:val="00BF7222"/>
    <w:rsid w:val="00BF7280"/>
    <w:rsid w:val="00BF735D"/>
    <w:rsid w:val="00BF758C"/>
    <w:rsid w:val="00BF76A8"/>
    <w:rsid w:val="00BF77AE"/>
    <w:rsid w:val="00BF7A40"/>
    <w:rsid w:val="00BF7C7D"/>
    <w:rsid w:val="00BF7D1A"/>
    <w:rsid w:val="00BF7D82"/>
    <w:rsid w:val="00BF7DB2"/>
    <w:rsid w:val="00BF7DC0"/>
    <w:rsid w:val="00BF7E27"/>
    <w:rsid w:val="00BF7E90"/>
    <w:rsid w:val="00BF7F39"/>
    <w:rsid w:val="00C000DE"/>
    <w:rsid w:val="00C0020B"/>
    <w:rsid w:val="00C007DE"/>
    <w:rsid w:val="00C008EC"/>
    <w:rsid w:val="00C00908"/>
    <w:rsid w:val="00C0097B"/>
    <w:rsid w:val="00C010FE"/>
    <w:rsid w:val="00C012F6"/>
    <w:rsid w:val="00C016AC"/>
    <w:rsid w:val="00C019B0"/>
    <w:rsid w:val="00C01A58"/>
    <w:rsid w:val="00C01C34"/>
    <w:rsid w:val="00C01C37"/>
    <w:rsid w:val="00C01D87"/>
    <w:rsid w:val="00C0208F"/>
    <w:rsid w:val="00C02813"/>
    <w:rsid w:val="00C0287C"/>
    <w:rsid w:val="00C02D7B"/>
    <w:rsid w:val="00C02E99"/>
    <w:rsid w:val="00C02F28"/>
    <w:rsid w:val="00C030B7"/>
    <w:rsid w:val="00C033C7"/>
    <w:rsid w:val="00C034ED"/>
    <w:rsid w:val="00C03532"/>
    <w:rsid w:val="00C035A4"/>
    <w:rsid w:val="00C036AA"/>
    <w:rsid w:val="00C03774"/>
    <w:rsid w:val="00C03A83"/>
    <w:rsid w:val="00C03AAB"/>
    <w:rsid w:val="00C03EF5"/>
    <w:rsid w:val="00C0403B"/>
    <w:rsid w:val="00C04137"/>
    <w:rsid w:val="00C04142"/>
    <w:rsid w:val="00C04237"/>
    <w:rsid w:val="00C04310"/>
    <w:rsid w:val="00C04361"/>
    <w:rsid w:val="00C0461A"/>
    <w:rsid w:val="00C047BB"/>
    <w:rsid w:val="00C048E2"/>
    <w:rsid w:val="00C04956"/>
    <w:rsid w:val="00C04957"/>
    <w:rsid w:val="00C0495F"/>
    <w:rsid w:val="00C04984"/>
    <w:rsid w:val="00C04D4D"/>
    <w:rsid w:val="00C04E90"/>
    <w:rsid w:val="00C05011"/>
    <w:rsid w:val="00C0518D"/>
    <w:rsid w:val="00C0542E"/>
    <w:rsid w:val="00C054AB"/>
    <w:rsid w:val="00C05967"/>
    <w:rsid w:val="00C05A60"/>
    <w:rsid w:val="00C05B3B"/>
    <w:rsid w:val="00C05BD5"/>
    <w:rsid w:val="00C05C4F"/>
    <w:rsid w:val="00C05D72"/>
    <w:rsid w:val="00C05D85"/>
    <w:rsid w:val="00C05EC5"/>
    <w:rsid w:val="00C06290"/>
    <w:rsid w:val="00C06530"/>
    <w:rsid w:val="00C06826"/>
    <w:rsid w:val="00C0691E"/>
    <w:rsid w:val="00C06995"/>
    <w:rsid w:val="00C06B24"/>
    <w:rsid w:val="00C06BF3"/>
    <w:rsid w:val="00C071D0"/>
    <w:rsid w:val="00C0728A"/>
    <w:rsid w:val="00C07417"/>
    <w:rsid w:val="00C07493"/>
    <w:rsid w:val="00C076F8"/>
    <w:rsid w:val="00C07824"/>
    <w:rsid w:val="00C07AD5"/>
    <w:rsid w:val="00C07B23"/>
    <w:rsid w:val="00C07ECD"/>
    <w:rsid w:val="00C10143"/>
    <w:rsid w:val="00C101DC"/>
    <w:rsid w:val="00C10237"/>
    <w:rsid w:val="00C10454"/>
    <w:rsid w:val="00C104F0"/>
    <w:rsid w:val="00C10549"/>
    <w:rsid w:val="00C10602"/>
    <w:rsid w:val="00C107D3"/>
    <w:rsid w:val="00C107E0"/>
    <w:rsid w:val="00C1095D"/>
    <w:rsid w:val="00C109B0"/>
    <w:rsid w:val="00C109CC"/>
    <w:rsid w:val="00C10A38"/>
    <w:rsid w:val="00C10B4E"/>
    <w:rsid w:val="00C10DE9"/>
    <w:rsid w:val="00C10E2C"/>
    <w:rsid w:val="00C10EFE"/>
    <w:rsid w:val="00C10FA0"/>
    <w:rsid w:val="00C110CD"/>
    <w:rsid w:val="00C112EA"/>
    <w:rsid w:val="00C1133F"/>
    <w:rsid w:val="00C1145D"/>
    <w:rsid w:val="00C1191B"/>
    <w:rsid w:val="00C11B60"/>
    <w:rsid w:val="00C11B9C"/>
    <w:rsid w:val="00C11C61"/>
    <w:rsid w:val="00C11E6A"/>
    <w:rsid w:val="00C11F4E"/>
    <w:rsid w:val="00C12004"/>
    <w:rsid w:val="00C12297"/>
    <w:rsid w:val="00C122AE"/>
    <w:rsid w:val="00C122D1"/>
    <w:rsid w:val="00C12380"/>
    <w:rsid w:val="00C124FA"/>
    <w:rsid w:val="00C1267F"/>
    <w:rsid w:val="00C1293F"/>
    <w:rsid w:val="00C129D6"/>
    <w:rsid w:val="00C129E4"/>
    <w:rsid w:val="00C12A97"/>
    <w:rsid w:val="00C12BBC"/>
    <w:rsid w:val="00C130B6"/>
    <w:rsid w:val="00C132C9"/>
    <w:rsid w:val="00C13349"/>
    <w:rsid w:val="00C134D6"/>
    <w:rsid w:val="00C134DF"/>
    <w:rsid w:val="00C1362A"/>
    <w:rsid w:val="00C13894"/>
    <w:rsid w:val="00C13BA4"/>
    <w:rsid w:val="00C13D27"/>
    <w:rsid w:val="00C14010"/>
    <w:rsid w:val="00C14553"/>
    <w:rsid w:val="00C145A8"/>
    <w:rsid w:val="00C14752"/>
    <w:rsid w:val="00C148BB"/>
    <w:rsid w:val="00C14A94"/>
    <w:rsid w:val="00C14C40"/>
    <w:rsid w:val="00C14CEB"/>
    <w:rsid w:val="00C14E58"/>
    <w:rsid w:val="00C14F21"/>
    <w:rsid w:val="00C150F8"/>
    <w:rsid w:val="00C1534E"/>
    <w:rsid w:val="00C15479"/>
    <w:rsid w:val="00C156CD"/>
    <w:rsid w:val="00C157B6"/>
    <w:rsid w:val="00C157F2"/>
    <w:rsid w:val="00C15882"/>
    <w:rsid w:val="00C15986"/>
    <w:rsid w:val="00C15C08"/>
    <w:rsid w:val="00C15C12"/>
    <w:rsid w:val="00C15E19"/>
    <w:rsid w:val="00C15F5C"/>
    <w:rsid w:val="00C16175"/>
    <w:rsid w:val="00C16497"/>
    <w:rsid w:val="00C1666F"/>
    <w:rsid w:val="00C168F7"/>
    <w:rsid w:val="00C16AEA"/>
    <w:rsid w:val="00C16B68"/>
    <w:rsid w:val="00C16CA9"/>
    <w:rsid w:val="00C16D23"/>
    <w:rsid w:val="00C16DD3"/>
    <w:rsid w:val="00C16E3A"/>
    <w:rsid w:val="00C170DB"/>
    <w:rsid w:val="00C171EC"/>
    <w:rsid w:val="00C1786E"/>
    <w:rsid w:val="00C17943"/>
    <w:rsid w:val="00C17985"/>
    <w:rsid w:val="00C179B6"/>
    <w:rsid w:val="00C17B5E"/>
    <w:rsid w:val="00C17BDE"/>
    <w:rsid w:val="00C17C00"/>
    <w:rsid w:val="00C20097"/>
    <w:rsid w:val="00C202FE"/>
    <w:rsid w:val="00C20359"/>
    <w:rsid w:val="00C20C56"/>
    <w:rsid w:val="00C20FE0"/>
    <w:rsid w:val="00C2101E"/>
    <w:rsid w:val="00C21028"/>
    <w:rsid w:val="00C211F5"/>
    <w:rsid w:val="00C21302"/>
    <w:rsid w:val="00C2145A"/>
    <w:rsid w:val="00C21492"/>
    <w:rsid w:val="00C214FE"/>
    <w:rsid w:val="00C219E5"/>
    <w:rsid w:val="00C21A4E"/>
    <w:rsid w:val="00C21A5A"/>
    <w:rsid w:val="00C21B6E"/>
    <w:rsid w:val="00C21D41"/>
    <w:rsid w:val="00C21E25"/>
    <w:rsid w:val="00C21F2A"/>
    <w:rsid w:val="00C22050"/>
    <w:rsid w:val="00C22354"/>
    <w:rsid w:val="00C223C5"/>
    <w:rsid w:val="00C22473"/>
    <w:rsid w:val="00C22559"/>
    <w:rsid w:val="00C226F4"/>
    <w:rsid w:val="00C228CB"/>
    <w:rsid w:val="00C228D9"/>
    <w:rsid w:val="00C228F6"/>
    <w:rsid w:val="00C2299C"/>
    <w:rsid w:val="00C22A87"/>
    <w:rsid w:val="00C22B01"/>
    <w:rsid w:val="00C22BC5"/>
    <w:rsid w:val="00C22DCB"/>
    <w:rsid w:val="00C22EA4"/>
    <w:rsid w:val="00C231C2"/>
    <w:rsid w:val="00C231EE"/>
    <w:rsid w:val="00C23512"/>
    <w:rsid w:val="00C2352F"/>
    <w:rsid w:val="00C23684"/>
    <w:rsid w:val="00C23778"/>
    <w:rsid w:val="00C23787"/>
    <w:rsid w:val="00C238F3"/>
    <w:rsid w:val="00C23E8F"/>
    <w:rsid w:val="00C23FDF"/>
    <w:rsid w:val="00C240A7"/>
    <w:rsid w:val="00C240A8"/>
    <w:rsid w:val="00C241BE"/>
    <w:rsid w:val="00C24495"/>
    <w:rsid w:val="00C2470F"/>
    <w:rsid w:val="00C24803"/>
    <w:rsid w:val="00C24872"/>
    <w:rsid w:val="00C24971"/>
    <w:rsid w:val="00C249A2"/>
    <w:rsid w:val="00C249BA"/>
    <w:rsid w:val="00C24A1A"/>
    <w:rsid w:val="00C24AB2"/>
    <w:rsid w:val="00C24CD0"/>
    <w:rsid w:val="00C24D94"/>
    <w:rsid w:val="00C24DDB"/>
    <w:rsid w:val="00C24E1E"/>
    <w:rsid w:val="00C25248"/>
    <w:rsid w:val="00C25416"/>
    <w:rsid w:val="00C25450"/>
    <w:rsid w:val="00C254AC"/>
    <w:rsid w:val="00C2562D"/>
    <w:rsid w:val="00C2569B"/>
    <w:rsid w:val="00C25962"/>
    <w:rsid w:val="00C25A79"/>
    <w:rsid w:val="00C25C06"/>
    <w:rsid w:val="00C25E38"/>
    <w:rsid w:val="00C25F3C"/>
    <w:rsid w:val="00C25FAD"/>
    <w:rsid w:val="00C26068"/>
    <w:rsid w:val="00C2610C"/>
    <w:rsid w:val="00C261D8"/>
    <w:rsid w:val="00C2628C"/>
    <w:rsid w:val="00C26333"/>
    <w:rsid w:val="00C2644D"/>
    <w:rsid w:val="00C26490"/>
    <w:rsid w:val="00C264C5"/>
    <w:rsid w:val="00C264D4"/>
    <w:rsid w:val="00C2657B"/>
    <w:rsid w:val="00C26638"/>
    <w:rsid w:val="00C266C7"/>
    <w:rsid w:val="00C26A3A"/>
    <w:rsid w:val="00C26A46"/>
    <w:rsid w:val="00C26C6C"/>
    <w:rsid w:val="00C26EB7"/>
    <w:rsid w:val="00C270AA"/>
    <w:rsid w:val="00C27230"/>
    <w:rsid w:val="00C27373"/>
    <w:rsid w:val="00C273CF"/>
    <w:rsid w:val="00C273F4"/>
    <w:rsid w:val="00C27553"/>
    <w:rsid w:val="00C277C7"/>
    <w:rsid w:val="00C278B4"/>
    <w:rsid w:val="00C279C5"/>
    <w:rsid w:val="00C27A75"/>
    <w:rsid w:val="00C27BD8"/>
    <w:rsid w:val="00C27F0F"/>
    <w:rsid w:val="00C30168"/>
    <w:rsid w:val="00C301BE"/>
    <w:rsid w:val="00C30548"/>
    <w:rsid w:val="00C3054B"/>
    <w:rsid w:val="00C30663"/>
    <w:rsid w:val="00C3066F"/>
    <w:rsid w:val="00C307BD"/>
    <w:rsid w:val="00C3099A"/>
    <w:rsid w:val="00C30B28"/>
    <w:rsid w:val="00C30C44"/>
    <w:rsid w:val="00C30C6C"/>
    <w:rsid w:val="00C30C8B"/>
    <w:rsid w:val="00C30D60"/>
    <w:rsid w:val="00C30EF0"/>
    <w:rsid w:val="00C310B3"/>
    <w:rsid w:val="00C3114B"/>
    <w:rsid w:val="00C312A4"/>
    <w:rsid w:val="00C313E4"/>
    <w:rsid w:val="00C31466"/>
    <w:rsid w:val="00C31479"/>
    <w:rsid w:val="00C31522"/>
    <w:rsid w:val="00C316D6"/>
    <w:rsid w:val="00C317E4"/>
    <w:rsid w:val="00C3181F"/>
    <w:rsid w:val="00C319E3"/>
    <w:rsid w:val="00C32064"/>
    <w:rsid w:val="00C32067"/>
    <w:rsid w:val="00C3239E"/>
    <w:rsid w:val="00C3244E"/>
    <w:rsid w:val="00C324E0"/>
    <w:rsid w:val="00C32508"/>
    <w:rsid w:val="00C325FF"/>
    <w:rsid w:val="00C3262A"/>
    <w:rsid w:val="00C32917"/>
    <w:rsid w:val="00C32958"/>
    <w:rsid w:val="00C329D1"/>
    <w:rsid w:val="00C32AB5"/>
    <w:rsid w:val="00C32B78"/>
    <w:rsid w:val="00C32C18"/>
    <w:rsid w:val="00C32C3A"/>
    <w:rsid w:val="00C32D7A"/>
    <w:rsid w:val="00C33297"/>
    <w:rsid w:val="00C3349D"/>
    <w:rsid w:val="00C334D8"/>
    <w:rsid w:val="00C33611"/>
    <w:rsid w:val="00C3365B"/>
    <w:rsid w:val="00C337C1"/>
    <w:rsid w:val="00C337C6"/>
    <w:rsid w:val="00C3385D"/>
    <w:rsid w:val="00C33867"/>
    <w:rsid w:val="00C33AF2"/>
    <w:rsid w:val="00C33B97"/>
    <w:rsid w:val="00C33C5C"/>
    <w:rsid w:val="00C34448"/>
    <w:rsid w:val="00C34542"/>
    <w:rsid w:val="00C34684"/>
    <w:rsid w:val="00C346B0"/>
    <w:rsid w:val="00C3473C"/>
    <w:rsid w:val="00C34D42"/>
    <w:rsid w:val="00C34D7A"/>
    <w:rsid w:val="00C34DDB"/>
    <w:rsid w:val="00C34E09"/>
    <w:rsid w:val="00C34F44"/>
    <w:rsid w:val="00C35035"/>
    <w:rsid w:val="00C3517A"/>
    <w:rsid w:val="00C35196"/>
    <w:rsid w:val="00C351D4"/>
    <w:rsid w:val="00C3523A"/>
    <w:rsid w:val="00C35369"/>
    <w:rsid w:val="00C354A5"/>
    <w:rsid w:val="00C354C3"/>
    <w:rsid w:val="00C35676"/>
    <w:rsid w:val="00C356A5"/>
    <w:rsid w:val="00C356BA"/>
    <w:rsid w:val="00C358AB"/>
    <w:rsid w:val="00C35A24"/>
    <w:rsid w:val="00C35A6B"/>
    <w:rsid w:val="00C35D02"/>
    <w:rsid w:val="00C35E92"/>
    <w:rsid w:val="00C35FA0"/>
    <w:rsid w:val="00C36071"/>
    <w:rsid w:val="00C36347"/>
    <w:rsid w:val="00C3636D"/>
    <w:rsid w:val="00C3648B"/>
    <w:rsid w:val="00C3648D"/>
    <w:rsid w:val="00C366AB"/>
    <w:rsid w:val="00C366EF"/>
    <w:rsid w:val="00C3670D"/>
    <w:rsid w:val="00C36712"/>
    <w:rsid w:val="00C3679A"/>
    <w:rsid w:val="00C368CA"/>
    <w:rsid w:val="00C3690F"/>
    <w:rsid w:val="00C36920"/>
    <w:rsid w:val="00C369FA"/>
    <w:rsid w:val="00C36A33"/>
    <w:rsid w:val="00C36B37"/>
    <w:rsid w:val="00C36BF3"/>
    <w:rsid w:val="00C36CBF"/>
    <w:rsid w:val="00C36EA4"/>
    <w:rsid w:val="00C37000"/>
    <w:rsid w:val="00C37034"/>
    <w:rsid w:val="00C37309"/>
    <w:rsid w:val="00C373AD"/>
    <w:rsid w:val="00C37A86"/>
    <w:rsid w:val="00C37C15"/>
    <w:rsid w:val="00C37C8B"/>
    <w:rsid w:val="00C37D61"/>
    <w:rsid w:val="00C37EA7"/>
    <w:rsid w:val="00C37EB4"/>
    <w:rsid w:val="00C404F2"/>
    <w:rsid w:val="00C4057D"/>
    <w:rsid w:val="00C405A7"/>
    <w:rsid w:val="00C407FB"/>
    <w:rsid w:val="00C4087B"/>
    <w:rsid w:val="00C408A9"/>
    <w:rsid w:val="00C40A16"/>
    <w:rsid w:val="00C40B3E"/>
    <w:rsid w:val="00C40B80"/>
    <w:rsid w:val="00C40D5F"/>
    <w:rsid w:val="00C40E1A"/>
    <w:rsid w:val="00C40EAC"/>
    <w:rsid w:val="00C41063"/>
    <w:rsid w:val="00C410AE"/>
    <w:rsid w:val="00C41167"/>
    <w:rsid w:val="00C41286"/>
    <w:rsid w:val="00C41310"/>
    <w:rsid w:val="00C4165B"/>
    <w:rsid w:val="00C41876"/>
    <w:rsid w:val="00C418E3"/>
    <w:rsid w:val="00C41ACF"/>
    <w:rsid w:val="00C41C3A"/>
    <w:rsid w:val="00C41EBC"/>
    <w:rsid w:val="00C41EDB"/>
    <w:rsid w:val="00C42580"/>
    <w:rsid w:val="00C425FE"/>
    <w:rsid w:val="00C426E4"/>
    <w:rsid w:val="00C42D28"/>
    <w:rsid w:val="00C42DC7"/>
    <w:rsid w:val="00C42F0E"/>
    <w:rsid w:val="00C42F15"/>
    <w:rsid w:val="00C42F7F"/>
    <w:rsid w:val="00C42F97"/>
    <w:rsid w:val="00C43044"/>
    <w:rsid w:val="00C430FB"/>
    <w:rsid w:val="00C43266"/>
    <w:rsid w:val="00C4340A"/>
    <w:rsid w:val="00C4356A"/>
    <w:rsid w:val="00C43653"/>
    <w:rsid w:val="00C4369C"/>
    <w:rsid w:val="00C43796"/>
    <w:rsid w:val="00C43822"/>
    <w:rsid w:val="00C4389C"/>
    <w:rsid w:val="00C43BCA"/>
    <w:rsid w:val="00C43BEC"/>
    <w:rsid w:val="00C43CA6"/>
    <w:rsid w:val="00C43D1D"/>
    <w:rsid w:val="00C44033"/>
    <w:rsid w:val="00C440C5"/>
    <w:rsid w:val="00C44540"/>
    <w:rsid w:val="00C4461F"/>
    <w:rsid w:val="00C44657"/>
    <w:rsid w:val="00C446A5"/>
    <w:rsid w:val="00C447FB"/>
    <w:rsid w:val="00C448F7"/>
    <w:rsid w:val="00C44C0B"/>
    <w:rsid w:val="00C44D00"/>
    <w:rsid w:val="00C44DEA"/>
    <w:rsid w:val="00C44F55"/>
    <w:rsid w:val="00C45015"/>
    <w:rsid w:val="00C45267"/>
    <w:rsid w:val="00C452FD"/>
    <w:rsid w:val="00C45434"/>
    <w:rsid w:val="00C45437"/>
    <w:rsid w:val="00C4549A"/>
    <w:rsid w:val="00C454B4"/>
    <w:rsid w:val="00C4551C"/>
    <w:rsid w:val="00C456FA"/>
    <w:rsid w:val="00C457A0"/>
    <w:rsid w:val="00C459FA"/>
    <w:rsid w:val="00C45A90"/>
    <w:rsid w:val="00C45AD1"/>
    <w:rsid w:val="00C45B28"/>
    <w:rsid w:val="00C45D92"/>
    <w:rsid w:val="00C45DDC"/>
    <w:rsid w:val="00C46023"/>
    <w:rsid w:val="00C46308"/>
    <w:rsid w:val="00C46397"/>
    <w:rsid w:val="00C46760"/>
    <w:rsid w:val="00C4682C"/>
    <w:rsid w:val="00C46859"/>
    <w:rsid w:val="00C4690C"/>
    <w:rsid w:val="00C46D51"/>
    <w:rsid w:val="00C46E4C"/>
    <w:rsid w:val="00C46E7C"/>
    <w:rsid w:val="00C4712D"/>
    <w:rsid w:val="00C47387"/>
    <w:rsid w:val="00C473CE"/>
    <w:rsid w:val="00C4745A"/>
    <w:rsid w:val="00C474AC"/>
    <w:rsid w:val="00C475D8"/>
    <w:rsid w:val="00C475FC"/>
    <w:rsid w:val="00C47643"/>
    <w:rsid w:val="00C47786"/>
    <w:rsid w:val="00C477E7"/>
    <w:rsid w:val="00C4796E"/>
    <w:rsid w:val="00C4799E"/>
    <w:rsid w:val="00C47A9D"/>
    <w:rsid w:val="00C47CAC"/>
    <w:rsid w:val="00C47E18"/>
    <w:rsid w:val="00C47E1F"/>
    <w:rsid w:val="00C47E8B"/>
    <w:rsid w:val="00C47F2B"/>
    <w:rsid w:val="00C47F79"/>
    <w:rsid w:val="00C5011A"/>
    <w:rsid w:val="00C501A1"/>
    <w:rsid w:val="00C501FE"/>
    <w:rsid w:val="00C5031C"/>
    <w:rsid w:val="00C5039E"/>
    <w:rsid w:val="00C50805"/>
    <w:rsid w:val="00C5081B"/>
    <w:rsid w:val="00C509C8"/>
    <w:rsid w:val="00C50A19"/>
    <w:rsid w:val="00C50BDC"/>
    <w:rsid w:val="00C50EB5"/>
    <w:rsid w:val="00C50F47"/>
    <w:rsid w:val="00C50F7E"/>
    <w:rsid w:val="00C511EE"/>
    <w:rsid w:val="00C514F1"/>
    <w:rsid w:val="00C51503"/>
    <w:rsid w:val="00C515CF"/>
    <w:rsid w:val="00C51624"/>
    <w:rsid w:val="00C5188D"/>
    <w:rsid w:val="00C51A00"/>
    <w:rsid w:val="00C51A4C"/>
    <w:rsid w:val="00C51EC5"/>
    <w:rsid w:val="00C52078"/>
    <w:rsid w:val="00C52299"/>
    <w:rsid w:val="00C524B2"/>
    <w:rsid w:val="00C524F9"/>
    <w:rsid w:val="00C52814"/>
    <w:rsid w:val="00C529F3"/>
    <w:rsid w:val="00C52A86"/>
    <w:rsid w:val="00C52D31"/>
    <w:rsid w:val="00C52E08"/>
    <w:rsid w:val="00C52F7F"/>
    <w:rsid w:val="00C530EE"/>
    <w:rsid w:val="00C53805"/>
    <w:rsid w:val="00C5398A"/>
    <w:rsid w:val="00C53DF2"/>
    <w:rsid w:val="00C53E1D"/>
    <w:rsid w:val="00C53E2B"/>
    <w:rsid w:val="00C53E9A"/>
    <w:rsid w:val="00C53F30"/>
    <w:rsid w:val="00C53FE0"/>
    <w:rsid w:val="00C544A0"/>
    <w:rsid w:val="00C5454E"/>
    <w:rsid w:val="00C5459D"/>
    <w:rsid w:val="00C545AC"/>
    <w:rsid w:val="00C547E2"/>
    <w:rsid w:val="00C54858"/>
    <w:rsid w:val="00C54EA1"/>
    <w:rsid w:val="00C54F37"/>
    <w:rsid w:val="00C54FD3"/>
    <w:rsid w:val="00C55046"/>
    <w:rsid w:val="00C551A7"/>
    <w:rsid w:val="00C5545C"/>
    <w:rsid w:val="00C55543"/>
    <w:rsid w:val="00C555F8"/>
    <w:rsid w:val="00C5569B"/>
    <w:rsid w:val="00C55B73"/>
    <w:rsid w:val="00C55C02"/>
    <w:rsid w:val="00C55C0C"/>
    <w:rsid w:val="00C55C45"/>
    <w:rsid w:val="00C55CF6"/>
    <w:rsid w:val="00C55D42"/>
    <w:rsid w:val="00C55DA2"/>
    <w:rsid w:val="00C55E8A"/>
    <w:rsid w:val="00C56168"/>
    <w:rsid w:val="00C562F5"/>
    <w:rsid w:val="00C563BC"/>
    <w:rsid w:val="00C565CD"/>
    <w:rsid w:val="00C5685C"/>
    <w:rsid w:val="00C56975"/>
    <w:rsid w:val="00C56BDD"/>
    <w:rsid w:val="00C56F15"/>
    <w:rsid w:val="00C56F24"/>
    <w:rsid w:val="00C5714A"/>
    <w:rsid w:val="00C572CB"/>
    <w:rsid w:val="00C57447"/>
    <w:rsid w:val="00C5754A"/>
    <w:rsid w:val="00C5770B"/>
    <w:rsid w:val="00C57787"/>
    <w:rsid w:val="00C57A55"/>
    <w:rsid w:val="00C57A86"/>
    <w:rsid w:val="00C57BAF"/>
    <w:rsid w:val="00C57D55"/>
    <w:rsid w:val="00C57F01"/>
    <w:rsid w:val="00C57FCE"/>
    <w:rsid w:val="00C601E8"/>
    <w:rsid w:val="00C603D1"/>
    <w:rsid w:val="00C60430"/>
    <w:rsid w:val="00C604CE"/>
    <w:rsid w:val="00C60501"/>
    <w:rsid w:val="00C60847"/>
    <w:rsid w:val="00C60C5F"/>
    <w:rsid w:val="00C60DEE"/>
    <w:rsid w:val="00C60E6D"/>
    <w:rsid w:val="00C60E97"/>
    <w:rsid w:val="00C60F6D"/>
    <w:rsid w:val="00C611E6"/>
    <w:rsid w:val="00C61392"/>
    <w:rsid w:val="00C615E6"/>
    <w:rsid w:val="00C61B85"/>
    <w:rsid w:val="00C61C8D"/>
    <w:rsid w:val="00C61CFC"/>
    <w:rsid w:val="00C620CE"/>
    <w:rsid w:val="00C6218A"/>
    <w:rsid w:val="00C624A5"/>
    <w:rsid w:val="00C624DC"/>
    <w:rsid w:val="00C62587"/>
    <w:rsid w:val="00C627F6"/>
    <w:rsid w:val="00C62B88"/>
    <w:rsid w:val="00C62DE0"/>
    <w:rsid w:val="00C62EC4"/>
    <w:rsid w:val="00C62F16"/>
    <w:rsid w:val="00C6307F"/>
    <w:rsid w:val="00C63080"/>
    <w:rsid w:val="00C630AA"/>
    <w:rsid w:val="00C630D9"/>
    <w:rsid w:val="00C631A7"/>
    <w:rsid w:val="00C6320A"/>
    <w:rsid w:val="00C63353"/>
    <w:rsid w:val="00C633D6"/>
    <w:rsid w:val="00C635C6"/>
    <w:rsid w:val="00C637B5"/>
    <w:rsid w:val="00C63B46"/>
    <w:rsid w:val="00C642BD"/>
    <w:rsid w:val="00C6435B"/>
    <w:rsid w:val="00C6437E"/>
    <w:rsid w:val="00C64565"/>
    <w:rsid w:val="00C6475B"/>
    <w:rsid w:val="00C647B2"/>
    <w:rsid w:val="00C64866"/>
    <w:rsid w:val="00C64A5B"/>
    <w:rsid w:val="00C64AB7"/>
    <w:rsid w:val="00C64B86"/>
    <w:rsid w:val="00C64B90"/>
    <w:rsid w:val="00C64C00"/>
    <w:rsid w:val="00C64C17"/>
    <w:rsid w:val="00C64C36"/>
    <w:rsid w:val="00C650F6"/>
    <w:rsid w:val="00C65119"/>
    <w:rsid w:val="00C65148"/>
    <w:rsid w:val="00C6526C"/>
    <w:rsid w:val="00C65374"/>
    <w:rsid w:val="00C654C5"/>
    <w:rsid w:val="00C655AE"/>
    <w:rsid w:val="00C657E4"/>
    <w:rsid w:val="00C65A95"/>
    <w:rsid w:val="00C65C43"/>
    <w:rsid w:val="00C65CC0"/>
    <w:rsid w:val="00C65FCA"/>
    <w:rsid w:val="00C66056"/>
    <w:rsid w:val="00C660B9"/>
    <w:rsid w:val="00C66874"/>
    <w:rsid w:val="00C66AD4"/>
    <w:rsid w:val="00C66B62"/>
    <w:rsid w:val="00C66BBA"/>
    <w:rsid w:val="00C66C56"/>
    <w:rsid w:val="00C66CD0"/>
    <w:rsid w:val="00C66CF3"/>
    <w:rsid w:val="00C66D76"/>
    <w:rsid w:val="00C66EBE"/>
    <w:rsid w:val="00C66FF3"/>
    <w:rsid w:val="00C6711F"/>
    <w:rsid w:val="00C671AF"/>
    <w:rsid w:val="00C673FB"/>
    <w:rsid w:val="00C67549"/>
    <w:rsid w:val="00C6766E"/>
    <w:rsid w:val="00C67723"/>
    <w:rsid w:val="00C677CB"/>
    <w:rsid w:val="00C678B5"/>
    <w:rsid w:val="00C678DE"/>
    <w:rsid w:val="00C6794B"/>
    <w:rsid w:val="00C67F9B"/>
    <w:rsid w:val="00C70080"/>
    <w:rsid w:val="00C70212"/>
    <w:rsid w:val="00C702E6"/>
    <w:rsid w:val="00C7036B"/>
    <w:rsid w:val="00C7040F"/>
    <w:rsid w:val="00C70609"/>
    <w:rsid w:val="00C706B1"/>
    <w:rsid w:val="00C708B7"/>
    <w:rsid w:val="00C708C3"/>
    <w:rsid w:val="00C7098C"/>
    <w:rsid w:val="00C709A3"/>
    <w:rsid w:val="00C709B2"/>
    <w:rsid w:val="00C70AB9"/>
    <w:rsid w:val="00C70ABC"/>
    <w:rsid w:val="00C70D74"/>
    <w:rsid w:val="00C70DEB"/>
    <w:rsid w:val="00C70F13"/>
    <w:rsid w:val="00C710E2"/>
    <w:rsid w:val="00C71236"/>
    <w:rsid w:val="00C712F5"/>
    <w:rsid w:val="00C71338"/>
    <w:rsid w:val="00C714C3"/>
    <w:rsid w:val="00C71544"/>
    <w:rsid w:val="00C7154E"/>
    <w:rsid w:val="00C715E0"/>
    <w:rsid w:val="00C71994"/>
    <w:rsid w:val="00C71A0D"/>
    <w:rsid w:val="00C71E64"/>
    <w:rsid w:val="00C71F8F"/>
    <w:rsid w:val="00C72070"/>
    <w:rsid w:val="00C720F4"/>
    <w:rsid w:val="00C72120"/>
    <w:rsid w:val="00C7218E"/>
    <w:rsid w:val="00C722EC"/>
    <w:rsid w:val="00C72345"/>
    <w:rsid w:val="00C724A1"/>
    <w:rsid w:val="00C724B3"/>
    <w:rsid w:val="00C72596"/>
    <w:rsid w:val="00C727D7"/>
    <w:rsid w:val="00C72883"/>
    <w:rsid w:val="00C728DA"/>
    <w:rsid w:val="00C72E8B"/>
    <w:rsid w:val="00C72EEB"/>
    <w:rsid w:val="00C7315A"/>
    <w:rsid w:val="00C73161"/>
    <w:rsid w:val="00C73283"/>
    <w:rsid w:val="00C732B5"/>
    <w:rsid w:val="00C73353"/>
    <w:rsid w:val="00C733D0"/>
    <w:rsid w:val="00C734E6"/>
    <w:rsid w:val="00C73802"/>
    <w:rsid w:val="00C738F6"/>
    <w:rsid w:val="00C73A73"/>
    <w:rsid w:val="00C73BCB"/>
    <w:rsid w:val="00C73FAA"/>
    <w:rsid w:val="00C74062"/>
    <w:rsid w:val="00C74248"/>
    <w:rsid w:val="00C74295"/>
    <w:rsid w:val="00C742F6"/>
    <w:rsid w:val="00C74358"/>
    <w:rsid w:val="00C74366"/>
    <w:rsid w:val="00C74714"/>
    <w:rsid w:val="00C74740"/>
    <w:rsid w:val="00C7474F"/>
    <w:rsid w:val="00C7499F"/>
    <w:rsid w:val="00C74AD8"/>
    <w:rsid w:val="00C74CEE"/>
    <w:rsid w:val="00C74D0D"/>
    <w:rsid w:val="00C74E32"/>
    <w:rsid w:val="00C74F7A"/>
    <w:rsid w:val="00C750AE"/>
    <w:rsid w:val="00C7513B"/>
    <w:rsid w:val="00C751B5"/>
    <w:rsid w:val="00C752EB"/>
    <w:rsid w:val="00C75303"/>
    <w:rsid w:val="00C7549F"/>
    <w:rsid w:val="00C757E9"/>
    <w:rsid w:val="00C75963"/>
    <w:rsid w:val="00C75A7E"/>
    <w:rsid w:val="00C75DA6"/>
    <w:rsid w:val="00C75E6A"/>
    <w:rsid w:val="00C75E81"/>
    <w:rsid w:val="00C75F39"/>
    <w:rsid w:val="00C763CC"/>
    <w:rsid w:val="00C7649E"/>
    <w:rsid w:val="00C764B6"/>
    <w:rsid w:val="00C765C8"/>
    <w:rsid w:val="00C76634"/>
    <w:rsid w:val="00C76854"/>
    <w:rsid w:val="00C76DEC"/>
    <w:rsid w:val="00C76E07"/>
    <w:rsid w:val="00C76EAB"/>
    <w:rsid w:val="00C76FCE"/>
    <w:rsid w:val="00C77175"/>
    <w:rsid w:val="00C77186"/>
    <w:rsid w:val="00C77365"/>
    <w:rsid w:val="00C773F9"/>
    <w:rsid w:val="00C776FF"/>
    <w:rsid w:val="00C779CF"/>
    <w:rsid w:val="00C77C8F"/>
    <w:rsid w:val="00C77D06"/>
    <w:rsid w:val="00C77D29"/>
    <w:rsid w:val="00C77DA7"/>
    <w:rsid w:val="00C77F09"/>
    <w:rsid w:val="00C77FF6"/>
    <w:rsid w:val="00C80051"/>
    <w:rsid w:val="00C801F7"/>
    <w:rsid w:val="00C802CE"/>
    <w:rsid w:val="00C80389"/>
    <w:rsid w:val="00C809C6"/>
    <w:rsid w:val="00C80A6B"/>
    <w:rsid w:val="00C80ACA"/>
    <w:rsid w:val="00C80C2C"/>
    <w:rsid w:val="00C80D5F"/>
    <w:rsid w:val="00C80EED"/>
    <w:rsid w:val="00C80F7C"/>
    <w:rsid w:val="00C810CC"/>
    <w:rsid w:val="00C810CD"/>
    <w:rsid w:val="00C813C1"/>
    <w:rsid w:val="00C814BB"/>
    <w:rsid w:val="00C8152E"/>
    <w:rsid w:val="00C8156F"/>
    <w:rsid w:val="00C81573"/>
    <w:rsid w:val="00C8159D"/>
    <w:rsid w:val="00C81806"/>
    <w:rsid w:val="00C81A3A"/>
    <w:rsid w:val="00C81C0F"/>
    <w:rsid w:val="00C81C29"/>
    <w:rsid w:val="00C82277"/>
    <w:rsid w:val="00C825A0"/>
    <w:rsid w:val="00C825A3"/>
    <w:rsid w:val="00C82668"/>
    <w:rsid w:val="00C8277D"/>
    <w:rsid w:val="00C828D7"/>
    <w:rsid w:val="00C82FFB"/>
    <w:rsid w:val="00C83079"/>
    <w:rsid w:val="00C830C3"/>
    <w:rsid w:val="00C831F0"/>
    <w:rsid w:val="00C8338A"/>
    <w:rsid w:val="00C833A2"/>
    <w:rsid w:val="00C835A1"/>
    <w:rsid w:val="00C836B9"/>
    <w:rsid w:val="00C838F0"/>
    <w:rsid w:val="00C83B68"/>
    <w:rsid w:val="00C83D13"/>
    <w:rsid w:val="00C83DE8"/>
    <w:rsid w:val="00C83DEE"/>
    <w:rsid w:val="00C83FFD"/>
    <w:rsid w:val="00C841DA"/>
    <w:rsid w:val="00C843B8"/>
    <w:rsid w:val="00C8440A"/>
    <w:rsid w:val="00C84445"/>
    <w:rsid w:val="00C84461"/>
    <w:rsid w:val="00C844FA"/>
    <w:rsid w:val="00C8451D"/>
    <w:rsid w:val="00C84574"/>
    <w:rsid w:val="00C845E8"/>
    <w:rsid w:val="00C846D7"/>
    <w:rsid w:val="00C84A12"/>
    <w:rsid w:val="00C84AD8"/>
    <w:rsid w:val="00C84B0B"/>
    <w:rsid w:val="00C84BF9"/>
    <w:rsid w:val="00C84D1D"/>
    <w:rsid w:val="00C84DC4"/>
    <w:rsid w:val="00C84DE8"/>
    <w:rsid w:val="00C84E38"/>
    <w:rsid w:val="00C851A1"/>
    <w:rsid w:val="00C85388"/>
    <w:rsid w:val="00C8543C"/>
    <w:rsid w:val="00C85725"/>
    <w:rsid w:val="00C85861"/>
    <w:rsid w:val="00C85BDF"/>
    <w:rsid w:val="00C85EBE"/>
    <w:rsid w:val="00C86223"/>
    <w:rsid w:val="00C864D0"/>
    <w:rsid w:val="00C86515"/>
    <w:rsid w:val="00C8669A"/>
    <w:rsid w:val="00C867A0"/>
    <w:rsid w:val="00C86A07"/>
    <w:rsid w:val="00C86A8A"/>
    <w:rsid w:val="00C86AD1"/>
    <w:rsid w:val="00C86BB4"/>
    <w:rsid w:val="00C86C8C"/>
    <w:rsid w:val="00C86DDF"/>
    <w:rsid w:val="00C86EA4"/>
    <w:rsid w:val="00C871D4"/>
    <w:rsid w:val="00C8726D"/>
    <w:rsid w:val="00C87275"/>
    <w:rsid w:val="00C8749E"/>
    <w:rsid w:val="00C874B8"/>
    <w:rsid w:val="00C875D8"/>
    <w:rsid w:val="00C875E6"/>
    <w:rsid w:val="00C875EC"/>
    <w:rsid w:val="00C87C8F"/>
    <w:rsid w:val="00C87CA1"/>
    <w:rsid w:val="00C87DFD"/>
    <w:rsid w:val="00C90089"/>
    <w:rsid w:val="00C9016C"/>
    <w:rsid w:val="00C90174"/>
    <w:rsid w:val="00C90182"/>
    <w:rsid w:val="00C90270"/>
    <w:rsid w:val="00C902C9"/>
    <w:rsid w:val="00C90323"/>
    <w:rsid w:val="00C90375"/>
    <w:rsid w:val="00C9042B"/>
    <w:rsid w:val="00C90574"/>
    <w:rsid w:val="00C906EA"/>
    <w:rsid w:val="00C9082F"/>
    <w:rsid w:val="00C90A13"/>
    <w:rsid w:val="00C90B18"/>
    <w:rsid w:val="00C90B34"/>
    <w:rsid w:val="00C90BC8"/>
    <w:rsid w:val="00C90CBA"/>
    <w:rsid w:val="00C90E3C"/>
    <w:rsid w:val="00C90E69"/>
    <w:rsid w:val="00C90EA5"/>
    <w:rsid w:val="00C90F74"/>
    <w:rsid w:val="00C90F87"/>
    <w:rsid w:val="00C90FCB"/>
    <w:rsid w:val="00C90FCD"/>
    <w:rsid w:val="00C91003"/>
    <w:rsid w:val="00C910AC"/>
    <w:rsid w:val="00C910F3"/>
    <w:rsid w:val="00C9121C"/>
    <w:rsid w:val="00C9125C"/>
    <w:rsid w:val="00C91339"/>
    <w:rsid w:val="00C915B1"/>
    <w:rsid w:val="00C915B9"/>
    <w:rsid w:val="00C91843"/>
    <w:rsid w:val="00C91967"/>
    <w:rsid w:val="00C919F8"/>
    <w:rsid w:val="00C91B26"/>
    <w:rsid w:val="00C91C83"/>
    <w:rsid w:val="00C91CAC"/>
    <w:rsid w:val="00C91D32"/>
    <w:rsid w:val="00C91FFB"/>
    <w:rsid w:val="00C92481"/>
    <w:rsid w:val="00C924D0"/>
    <w:rsid w:val="00C925A8"/>
    <w:rsid w:val="00C92606"/>
    <w:rsid w:val="00C928E2"/>
    <w:rsid w:val="00C92986"/>
    <w:rsid w:val="00C929E4"/>
    <w:rsid w:val="00C92B51"/>
    <w:rsid w:val="00C92C07"/>
    <w:rsid w:val="00C92D58"/>
    <w:rsid w:val="00C92FF5"/>
    <w:rsid w:val="00C931EF"/>
    <w:rsid w:val="00C933C8"/>
    <w:rsid w:val="00C934E6"/>
    <w:rsid w:val="00C93513"/>
    <w:rsid w:val="00C936C2"/>
    <w:rsid w:val="00C9377B"/>
    <w:rsid w:val="00C937A4"/>
    <w:rsid w:val="00C93A55"/>
    <w:rsid w:val="00C93BE0"/>
    <w:rsid w:val="00C93C77"/>
    <w:rsid w:val="00C93CC4"/>
    <w:rsid w:val="00C93CCF"/>
    <w:rsid w:val="00C93DC6"/>
    <w:rsid w:val="00C94009"/>
    <w:rsid w:val="00C940BE"/>
    <w:rsid w:val="00C943E8"/>
    <w:rsid w:val="00C94431"/>
    <w:rsid w:val="00C94483"/>
    <w:rsid w:val="00C945B7"/>
    <w:rsid w:val="00C94702"/>
    <w:rsid w:val="00C94717"/>
    <w:rsid w:val="00C94813"/>
    <w:rsid w:val="00C949E7"/>
    <w:rsid w:val="00C94C56"/>
    <w:rsid w:val="00C94CDA"/>
    <w:rsid w:val="00C94F5F"/>
    <w:rsid w:val="00C952BF"/>
    <w:rsid w:val="00C95380"/>
    <w:rsid w:val="00C95398"/>
    <w:rsid w:val="00C953C9"/>
    <w:rsid w:val="00C95424"/>
    <w:rsid w:val="00C9556C"/>
    <w:rsid w:val="00C9563B"/>
    <w:rsid w:val="00C95691"/>
    <w:rsid w:val="00C95836"/>
    <w:rsid w:val="00C95915"/>
    <w:rsid w:val="00C95942"/>
    <w:rsid w:val="00C959AB"/>
    <w:rsid w:val="00C95B15"/>
    <w:rsid w:val="00C95BA1"/>
    <w:rsid w:val="00C95E15"/>
    <w:rsid w:val="00C95E5B"/>
    <w:rsid w:val="00C95F5E"/>
    <w:rsid w:val="00C95FB0"/>
    <w:rsid w:val="00C961F2"/>
    <w:rsid w:val="00C964B4"/>
    <w:rsid w:val="00C96749"/>
    <w:rsid w:val="00C96765"/>
    <w:rsid w:val="00C96A87"/>
    <w:rsid w:val="00C96D04"/>
    <w:rsid w:val="00C96D5F"/>
    <w:rsid w:val="00C96EAE"/>
    <w:rsid w:val="00C970B5"/>
    <w:rsid w:val="00C974E3"/>
    <w:rsid w:val="00C97589"/>
    <w:rsid w:val="00C975FF"/>
    <w:rsid w:val="00C97685"/>
    <w:rsid w:val="00C97A5C"/>
    <w:rsid w:val="00C97D9D"/>
    <w:rsid w:val="00C97E4B"/>
    <w:rsid w:val="00C97EA7"/>
    <w:rsid w:val="00CA0078"/>
    <w:rsid w:val="00CA0410"/>
    <w:rsid w:val="00CA0A6D"/>
    <w:rsid w:val="00CA0D2E"/>
    <w:rsid w:val="00CA0E98"/>
    <w:rsid w:val="00CA0EEA"/>
    <w:rsid w:val="00CA10AB"/>
    <w:rsid w:val="00CA138D"/>
    <w:rsid w:val="00CA1652"/>
    <w:rsid w:val="00CA1810"/>
    <w:rsid w:val="00CA18BB"/>
    <w:rsid w:val="00CA1907"/>
    <w:rsid w:val="00CA1A3E"/>
    <w:rsid w:val="00CA1CD9"/>
    <w:rsid w:val="00CA1D0D"/>
    <w:rsid w:val="00CA1DDF"/>
    <w:rsid w:val="00CA1DE3"/>
    <w:rsid w:val="00CA216C"/>
    <w:rsid w:val="00CA21F4"/>
    <w:rsid w:val="00CA22E9"/>
    <w:rsid w:val="00CA22EA"/>
    <w:rsid w:val="00CA2341"/>
    <w:rsid w:val="00CA23E4"/>
    <w:rsid w:val="00CA24F3"/>
    <w:rsid w:val="00CA25B4"/>
    <w:rsid w:val="00CA27CB"/>
    <w:rsid w:val="00CA28E9"/>
    <w:rsid w:val="00CA2A50"/>
    <w:rsid w:val="00CA2C2B"/>
    <w:rsid w:val="00CA2FF8"/>
    <w:rsid w:val="00CA31DC"/>
    <w:rsid w:val="00CA3436"/>
    <w:rsid w:val="00CA3499"/>
    <w:rsid w:val="00CA35A3"/>
    <w:rsid w:val="00CA35F1"/>
    <w:rsid w:val="00CA36EC"/>
    <w:rsid w:val="00CA3859"/>
    <w:rsid w:val="00CA39B4"/>
    <w:rsid w:val="00CA4154"/>
    <w:rsid w:val="00CA41FC"/>
    <w:rsid w:val="00CA4569"/>
    <w:rsid w:val="00CA469D"/>
    <w:rsid w:val="00CA46F0"/>
    <w:rsid w:val="00CA4774"/>
    <w:rsid w:val="00CA48C8"/>
    <w:rsid w:val="00CA4A78"/>
    <w:rsid w:val="00CA4AD9"/>
    <w:rsid w:val="00CA4CD2"/>
    <w:rsid w:val="00CA4D1E"/>
    <w:rsid w:val="00CA4E1D"/>
    <w:rsid w:val="00CA4E7D"/>
    <w:rsid w:val="00CA51E2"/>
    <w:rsid w:val="00CA53BD"/>
    <w:rsid w:val="00CA5563"/>
    <w:rsid w:val="00CA56B5"/>
    <w:rsid w:val="00CA5797"/>
    <w:rsid w:val="00CA57F8"/>
    <w:rsid w:val="00CA5821"/>
    <w:rsid w:val="00CA598D"/>
    <w:rsid w:val="00CA59D7"/>
    <w:rsid w:val="00CA59E4"/>
    <w:rsid w:val="00CA5A3E"/>
    <w:rsid w:val="00CA5C3E"/>
    <w:rsid w:val="00CA6108"/>
    <w:rsid w:val="00CA61B4"/>
    <w:rsid w:val="00CA62EC"/>
    <w:rsid w:val="00CA6577"/>
    <w:rsid w:val="00CA658A"/>
    <w:rsid w:val="00CA6615"/>
    <w:rsid w:val="00CA6860"/>
    <w:rsid w:val="00CA686B"/>
    <w:rsid w:val="00CA6980"/>
    <w:rsid w:val="00CA69BA"/>
    <w:rsid w:val="00CA6AB4"/>
    <w:rsid w:val="00CA6BF9"/>
    <w:rsid w:val="00CA6C78"/>
    <w:rsid w:val="00CA7042"/>
    <w:rsid w:val="00CA70C3"/>
    <w:rsid w:val="00CA7312"/>
    <w:rsid w:val="00CA7346"/>
    <w:rsid w:val="00CA7362"/>
    <w:rsid w:val="00CA74F5"/>
    <w:rsid w:val="00CA753F"/>
    <w:rsid w:val="00CA75AE"/>
    <w:rsid w:val="00CA761C"/>
    <w:rsid w:val="00CA761F"/>
    <w:rsid w:val="00CA7786"/>
    <w:rsid w:val="00CA77BA"/>
    <w:rsid w:val="00CA7B31"/>
    <w:rsid w:val="00CB0008"/>
    <w:rsid w:val="00CB0021"/>
    <w:rsid w:val="00CB0033"/>
    <w:rsid w:val="00CB02AA"/>
    <w:rsid w:val="00CB0394"/>
    <w:rsid w:val="00CB03A1"/>
    <w:rsid w:val="00CB0566"/>
    <w:rsid w:val="00CB0684"/>
    <w:rsid w:val="00CB0688"/>
    <w:rsid w:val="00CB06BA"/>
    <w:rsid w:val="00CB0994"/>
    <w:rsid w:val="00CB0A16"/>
    <w:rsid w:val="00CB0A3E"/>
    <w:rsid w:val="00CB0F3B"/>
    <w:rsid w:val="00CB0F8C"/>
    <w:rsid w:val="00CB0FCF"/>
    <w:rsid w:val="00CB1058"/>
    <w:rsid w:val="00CB1195"/>
    <w:rsid w:val="00CB11DF"/>
    <w:rsid w:val="00CB1498"/>
    <w:rsid w:val="00CB164A"/>
    <w:rsid w:val="00CB177D"/>
    <w:rsid w:val="00CB17F6"/>
    <w:rsid w:val="00CB1A85"/>
    <w:rsid w:val="00CB1AAB"/>
    <w:rsid w:val="00CB1D0A"/>
    <w:rsid w:val="00CB1E34"/>
    <w:rsid w:val="00CB1F00"/>
    <w:rsid w:val="00CB1F10"/>
    <w:rsid w:val="00CB1F6C"/>
    <w:rsid w:val="00CB21C0"/>
    <w:rsid w:val="00CB2619"/>
    <w:rsid w:val="00CB26B6"/>
    <w:rsid w:val="00CB26CA"/>
    <w:rsid w:val="00CB26DD"/>
    <w:rsid w:val="00CB298A"/>
    <w:rsid w:val="00CB2A55"/>
    <w:rsid w:val="00CB2A95"/>
    <w:rsid w:val="00CB2A99"/>
    <w:rsid w:val="00CB2AC1"/>
    <w:rsid w:val="00CB2C57"/>
    <w:rsid w:val="00CB2D2D"/>
    <w:rsid w:val="00CB2D72"/>
    <w:rsid w:val="00CB2E2E"/>
    <w:rsid w:val="00CB315B"/>
    <w:rsid w:val="00CB374A"/>
    <w:rsid w:val="00CB3A43"/>
    <w:rsid w:val="00CB3B97"/>
    <w:rsid w:val="00CB3BC8"/>
    <w:rsid w:val="00CB3C15"/>
    <w:rsid w:val="00CB3D02"/>
    <w:rsid w:val="00CB3F02"/>
    <w:rsid w:val="00CB4018"/>
    <w:rsid w:val="00CB4293"/>
    <w:rsid w:val="00CB43B6"/>
    <w:rsid w:val="00CB445D"/>
    <w:rsid w:val="00CB4583"/>
    <w:rsid w:val="00CB48FB"/>
    <w:rsid w:val="00CB493F"/>
    <w:rsid w:val="00CB4A68"/>
    <w:rsid w:val="00CB4C6A"/>
    <w:rsid w:val="00CB4DAD"/>
    <w:rsid w:val="00CB4F45"/>
    <w:rsid w:val="00CB503E"/>
    <w:rsid w:val="00CB50FE"/>
    <w:rsid w:val="00CB5177"/>
    <w:rsid w:val="00CB5256"/>
    <w:rsid w:val="00CB5579"/>
    <w:rsid w:val="00CB55B3"/>
    <w:rsid w:val="00CB569B"/>
    <w:rsid w:val="00CB56BB"/>
    <w:rsid w:val="00CB571D"/>
    <w:rsid w:val="00CB573D"/>
    <w:rsid w:val="00CB5789"/>
    <w:rsid w:val="00CB5D24"/>
    <w:rsid w:val="00CB5D9A"/>
    <w:rsid w:val="00CB5F0C"/>
    <w:rsid w:val="00CB6352"/>
    <w:rsid w:val="00CB63A2"/>
    <w:rsid w:val="00CB63EA"/>
    <w:rsid w:val="00CB6435"/>
    <w:rsid w:val="00CB643B"/>
    <w:rsid w:val="00CB664A"/>
    <w:rsid w:val="00CB69EB"/>
    <w:rsid w:val="00CB6AE7"/>
    <w:rsid w:val="00CB6C00"/>
    <w:rsid w:val="00CB6C21"/>
    <w:rsid w:val="00CB6DC6"/>
    <w:rsid w:val="00CB6E21"/>
    <w:rsid w:val="00CB6EB9"/>
    <w:rsid w:val="00CB6EDF"/>
    <w:rsid w:val="00CB700A"/>
    <w:rsid w:val="00CB714D"/>
    <w:rsid w:val="00CB734E"/>
    <w:rsid w:val="00CB7361"/>
    <w:rsid w:val="00CB73C5"/>
    <w:rsid w:val="00CB74AF"/>
    <w:rsid w:val="00CB74E1"/>
    <w:rsid w:val="00CB7673"/>
    <w:rsid w:val="00CB774A"/>
    <w:rsid w:val="00CB77BB"/>
    <w:rsid w:val="00CB77D1"/>
    <w:rsid w:val="00CB781E"/>
    <w:rsid w:val="00CB785F"/>
    <w:rsid w:val="00CB78D0"/>
    <w:rsid w:val="00CB78DA"/>
    <w:rsid w:val="00CB7966"/>
    <w:rsid w:val="00CB7BB3"/>
    <w:rsid w:val="00CB7D63"/>
    <w:rsid w:val="00CB7E8F"/>
    <w:rsid w:val="00CB7F07"/>
    <w:rsid w:val="00CC00BB"/>
    <w:rsid w:val="00CC00FA"/>
    <w:rsid w:val="00CC011F"/>
    <w:rsid w:val="00CC015A"/>
    <w:rsid w:val="00CC0351"/>
    <w:rsid w:val="00CC0458"/>
    <w:rsid w:val="00CC0713"/>
    <w:rsid w:val="00CC07B8"/>
    <w:rsid w:val="00CC0A9B"/>
    <w:rsid w:val="00CC0AA1"/>
    <w:rsid w:val="00CC0B06"/>
    <w:rsid w:val="00CC0BFF"/>
    <w:rsid w:val="00CC0C9E"/>
    <w:rsid w:val="00CC0DBC"/>
    <w:rsid w:val="00CC0F1D"/>
    <w:rsid w:val="00CC0F2F"/>
    <w:rsid w:val="00CC114A"/>
    <w:rsid w:val="00CC12B1"/>
    <w:rsid w:val="00CC12CB"/>
    <w:rsid w:val="00CC13CC"/>
    <w:rsid w:val="00CC141F"/>
    <w:rsid w:val="00CC1663"/>
    <w:rsid w:val="00CC169A"/>
    <w:rsid w:val="00CC1A2E"/>
    <w:rsid w:val="00CC1C9D"/>
    <w:rsid w:val="00CC1CB1"/>
    <w:rsid w:val="00CC1CE2"/>
    <w:rsid w:val="00CC1EFE"/>
    <w:rsid w:val="00CC1F5C"/>
    <w:rsid w:val="00CC1F95"/>
    <w:rsid w:val="00CC216D"/>
    <w:rsid w:val="00CC2397"/>
    <w:rsid w:val="00CC2721"/>
    <w:rsid w:val="00CC28B0"/>
    <w:rsid w:val="00CC28FD"/>
    <w:rsid w:val="00CC2D42"/>
    <w:rsid w:val="00CC3159"/>
    <w:rsid w:val="00CC3242"/>
    <w:rsid w:val="00CC331C"/>
    <w:rsid w:val="00CC3331"/>
    <w:rsid w:val="00CC388D"/>
    <w:rsid w:val="00CC3A52"/>
    <w:rsid w:val="00CC3C26"/>
    <w:rsid w:val="00CC3D65"/>
    <w:rsid w:val="00CC3EF6"/>
    <w:rsid w:val="00CC4218"/>
    <w:rsid w:val="00CC4220"/>
    <w:rsid w:val="00CC4270"/>
    <w:rsid w:val="00CC45A9"/>
    <w:rsid w:val="00CC45D2"/>
    <w:rsid w:val="00CC482D"/>
    <w:rsid w:val="00CC4BBB"/>
    <w:rsid w:val="00CC4C4C"/>
    <w:rsid w:val="00CC4D64"/>
    <w:rsid w:val="00CC4F76"/>
    <w:rsid w:val="00CC4FF6"/>
    <w:rsid w:val="00CC54AD"/>
    <w:rsid w:val="00CC55FF"/>
    <w:rsid w:val="00CC58BB"/>
    <w:rsid w:val="00CC5E38"/>
    <w:rsid w:val="00CC5FFE"/>
    <w:rsid w:val="00CC6103"/>
    <w:rsid w:val="00CC6158"/>
    <w:rsid w:val="00CC64F0"/>
    <w:rsid w:val="00CC6839"/>
    <w:rsid w:val="00CC68A1"/>
    <w:rsid w:val="00CC68B1"/>
    <w:rsid w:val="00CC695E"/>
    <w:rsid w:val="00CC6B02"/>
    <w:rsid w:val="00CC6B2B"/>
    <w:rsid w:val="00CC6BE5"/>
    <w:rsid w:val="00CC6C45"/>
    <w:rsid w:val="00CC6E8E"/>
    <w:rsid w:val="00CC6F40"/>
    <w:rsid w:val="00CC6FA8"/>
    <w:rsid w:val="00CC701A"/>
    <w:rsid w:val="00CC7062"/>
    <w:rsid w:val="00CC70BC"/>
    <w:rsid w:val="00CC729E"/>
    <w:rsid w:val="00CC7414"/>
    <w:rsid w:val="00CC74BC"/>
    <w:rsid w:val="00CC7576"/>
    <w:rsid w:val="00CC75C7"/>
    <w:rsid w:val="00CC79B3"/>
    <w:rsid w:val="00CC7AB7"/>
    <w:rsid w:val="00CC7C33"/>
    <w:rsid w:val="00CC7C3A"/>
    <w:rsid w:val="00CC7CA1"/>
    <w:rsid w:val="00CD0122"/>
    <w:rsid w:val="00CD020F"/>
    <w:rsid w:val="00CD0358"/>
    <w:rsid w:val="00CD03C3"/>
    <w:rsid w:val="00CD0484"/>
    <w:rsid w:val="00CD0493"/>
    <w:rsid w:val="00CD0548"/>
    <w:rsid w:val="00CD08A2"/>
    <w:rsid w:val="00CD0A66"/>
    <w:rsid w:val="00CD0F70"/>
    <w:rsid w:val="00CD0F87"/>
    <w:rsid w:val="00CD0FD4"/>
    <w:rsid w:val="00CD1050"/>
    <w:rsid w:val="00CD123A"/>
    <w:rsid w:val="00CD13E3"/>
    <w:rsid w:val="00CD1758"/>
    <w:rsid w:val="00CD1899"/>
    <w:rsid w:val="00CD1A06"/>
    <w:rsid w:val="00CD1BB1"/>
    <w:rsid w:val="00CD1C0A"/>
    <w:rsid w:val="00CD1C79"/>
    <w:rsid w:val="00CD1E37"/>
    <w:rsid w:val="00CD2022"/>
    <w:rsid w:val="00CD2107"/>
    <w:rsid w:val="00CD2221"/>
    <w:rsid w:val="00CD24F8"/>
    <w:rsid w:val="00CD2613"/>
    <w:rsid w:val="00CD2619"/>
    <w:rsid w:val="00CD2692"/>
    <w:rsid w:val="00CD27DB"/>
    <w:rsid w:val="00CD28CA"/>
    <w:rsid w:val="00CD2B0C"/>
    <w:rsid w:val="00CD2BB7"/>
    <w:rsid w:val="00CD2C21"/>
    <w:rsid w:val="00CD2DFE"/>
    <w:rsid w:val="00CD2E76"/>
    <w:rsid w:val="00CD2F5A"/>
    <w:rsid w:val="00CD2F90"/>
    <w:rsid w:val="00CD303C"/>
    <w:rsid w:val="00CD3485"/>
    <w:rsid w:val="00CD3719"/>
    <w:rsid w:val="00CD37B7"/>
    <w:rsid w:val="00CD3A88"/>
    <w:rsid w:val="00CD3B2D"/>
    <w:rsid w:val="00CD3B50"/>
    <w:rsid w:val="00CD3F30"/>
    <w:rsid w:val="00CD3FF9"/>
    <w:rsid w:val="00CD4198"/>
    <w:rsid w:val="00CD41DB"/>
    <w:rsid w:val="00CD41EC"/>
    <w:rsid w:val="00CD44F7"/>
    <w:rsid w:val="00CD455A"/>
    <w:rsid w:val="00CD460E"/>
    <w:rsid w:val="00CD4766"/>
    <w:rsid w:val="00CD4926"/>
    <w:rsid w:val="00CD49EF"/>
    <w:rsid w:val="00CD4A85"/>
    <w:rsid w:val="00CD4B60"/>
    <w:rsid w:val="00CD4D88"/>
    <w:rsid w:val="00CD4F32"/>
    <w:rsid w:val="00CD50EA"/>
    <w:rsid w:val="00CD50F7"/>
    <w:rsid w:val="00CD5344"/>
    <w:rsid w:val="00CD5380"/>
    <w:rsid w:val="00CD53C9"/>
    <w:rsid w:val="00CD54C5"/>
    <w:rsid w:val="00CD55E2"/>
    <w:rsid w:val="00CD5674"/>
    <w:rsid w:val="00CD5744"/>
    <w:rsid w:val="00CD58D9"/>
    <w:rsid w:val="00CD5A73"/>
    <w:rsid w:val="00CD5AD3"/>
    <w:rsid w:val="00CD5D06"/>
    <w:rsid w:val="00CD5D87"/>
    <w:rsid w:val="00CD5ED8"/>
    <w:rsid w:val="00CD6128"/>
    <w:rsid w:val="00CD619E"/>
    <w:rsid w:val="00CD6295"/>
    <w:rsid w:val="00CD63AA"/>
    <w:rsid w:val="00CD666A"/>
    <w:rsid w:val="00CD69BA"/>
    <w:rsid w:val="00CD6AFF"/>
    <w:rsid w:val="00CD6D3B"/>
    <w:rsid w:val="00CD6DDF"/>
    <w:rsid w:val="00CD6DEA"/>
    <w:rsid w:val="00CD6E18"/>
    <w:rsid w:val="00CD6F7F"/>
    <w:rsid w:val="00CD71BA"/>
    <w:rsid w:val="00CD72A8"/>
    <w:rsid w:val="00CD74CF"/>
    <w:rsid w:val="00CD75C4"/>
    <w:rsid w:val="00CD760F"/>
    <w:rsid w:val="00CD76FA"/>
    <w:rsid w:val="00CD76FF"/>
    <w:rsid w:val="00CD7711"/>
    <w:rsid w:val="00CD786B"/>
    <w:rsid w:val="00CD7AD6"/>
    <w:rsid w:val="00CD7C2E"/>
    <w:rsid w:val="00CD7C55"/>
    <w:rsid w:val="00CD7E25"/>
    <w:rsid w:val="00CD7E74"/>
    <w:rsid w:val="00CD7F38"/>
    <w:rsid w:val="00CD7F50"/>
    <w:rsid w:val="00CE0161"/>
    <w:rsid w:val="00CE022B"/>
    <w:rsid w:val="00CE028B"/>
    <w:rsid w:val="00CE0478"/>
    <w:rsid w:val="00CE0638"/>
    <w:rsid w:val="00CE0651"/>
    <w:rsid w:val="00CE06F0"/>
    <w:rsid w:val="00CE07FB"/>
    <w:rsid w:val="00CE0AD5"/>
    <w:rsid w:val="00CE0B6C"/>
    <w:rsid w:val="00CE0C90"/>
    <w:rsid w:val="00CE0D37"/>
    <w:rsid w:val="00CE0EF5"/>
    <w:rsid w:val="00CE116F"/>
    <w:rsid w:val="00CE1435"/>
    <w:rsid w:val="00CE18A0"/>
    <w:rsid w:val="00CE18CF"/>
    <w:rsid w:val="00CE1AE8"/>
    <w:rsid w:val="00CE1C8C"/>
    <w:rsid w:val="00CE1CC9"/>
    <w:rsid w:val="00CE1DAC"/>
    <w:rsid w:val="00CE1E22"/>
    <w:rsid w:val="00CE1E4E"/>
    <w:rsid w:val="00CE2062"/>
    <w:rsid w:val="00CE2119"/>
    <w:rsid w:val="00CE2136"/>
    <w:rsid w:val="00CE213C"/>
    <w:rsid w:val="00CE214A"/>
    <w:rsid w:val="00CE2166"/>
    <w:rsid w:val="00CE226E"/>
    <w:rsid w:val="00CE2359"/>
    <w:rsid w:val="00CE24CB"/>
    <w:rsid w:val="00CE24D1"/>
    <w:rsid w:val="00CE278C"/>
    <w:rsid w:val="00CE2869"/>
    <w:rsid w:val="00CE28B9"/>
    <w:rsid w:val="00CE2966"/>
    <w:rsid w:val="00CE29AE"/>
    <w:rsid w:val="00CE2CC8"/>
    <w:rsid w:val="00CE2E2C"/>
    <w:rsid w:val="00CE36E9"/>
    <w:rsid w:val="00CE3832"/>
    <w:rsid w:val="00CE386C"/>
    <w:rsid w:val="00CE38A0"/>
    <w:rsid w:val="00CE3A14"/>
    <w:rsid w:val="00CE3AA2"/>
    <w:rsid w:val="00CE3B2D"/>
    <w:rsid w:val="00CE3B34"/>
    <w:rsid w:val="00CE3C8A"/>
    <w:rsid w:val="00CE3DCF"/>
    <w:rsid w:val="00CE4028"/>
    <w:rsid w:val="00CE4421"/>
    <w:rsid w:val="00CE4644"/>
    <w:rsid w:val="00CE47D4"/>
    <w:rsid w:val="00CE4B1B"/>
    <w:rsid w:val="00CE4B39"/>
    <w:rsid w:val="00CE4D69"/>
    <w:rsid w:val="00CE4F25"/>
    <w:rsid w:val="00CE4F32"/>
    <w:rsid w:val="00CE4F49"/>
    <w:rsid w:val="00CE4F72"/>
    <w:rsid w:val="00CE5127"/>
    <w:rsid w:val="00CE518B"/>
    <w:rsid w:val="00CE533C"/>
    <w:rsid w:val="00CE534A"/>
    <w:rsid w:val="00CE548F"/>
    <w:rsid w:val="00CE5509"/>
    <w:rsid w:val="00CE562A"/>
    <w:rsid w:val="00CE58FE"/>
    <w:rsid w:val="00CE59A7"/>
    <w:rsid w:val="00CE59A8"/>
    <w:rsid w:val="00CE5D41"/>
    <w:rsid w:val="00CE5DCC"/>
    <w:rsid w:val="00CE5F42"/>
    <w:rsid w:val="00CE6006"/>
    <w:rsid w:val="00CE6012"/>
    <w:rsid w:val="00CE6142"/>
    <w:rsid w:val="00CE6157"/>
    <w:rsid w:val="00CE6179"/>
    <w:rsid w:val="00CE6194"/>
    <w:rsid w:val="00CE6256"/>
    <w:rsid w:val="00CE62DE"/>
    <w:rsid w:val="00CE63E8"/>
    <w:rsid w:val="00CE6481"/>
    <w:rsid w:val="00CE65BA"/>
    <w:rsid w:val="00CE6686"/>
    <w:rsid w:val="00CE6771"/>
    <w:rsid w:val="00CE67AB"/>
    <w:rsid w:val="00CE6930"/>
    <w:rsid w:val="00CE69DC"/>
    <w:rsid w:val="00CE6B94"/>
    <w:rsid w:val="00CE6EEE"/>
    <w:rsid w:val="00CE6EFE"/>
    <w:rsid w:val="00CE6F9F"/>
    <w:rsid w:val="00CE7093"/>
    <w:rsid w:val="00CE70A8"/>
    <w:rsid w:val="00CE7121"/>
    <w:rsid w:val="00CE71C9"/>
    <w:rsid w:val="00CE7278"/>
    <w:rsid w:val="00CE76FD"/>
    <w:rsid w:val="00CE7843"/>
    <w:rsid w:val="00CE7941"/>
    <w:rsid w:val="00CE79D3"/>
    <w:rsid w:val="00CE7A63"/>
    <w:rsid w:val="00CE7B09"/>
    <w:rsid w:val="00CE7C8E"/>
    <w:rsid w:val="00CE7D04"/>
    <w:rsid w:val="00CE7DFB"/>
    <w:rsid w:val="00CE7EC5"/>
    <w:rsid w:val="00CF00AB"/>
    <w:rsid w:val="00CF00AF"/>
    <w:rsid w:val="00CF0108"/>
    <w:rsid w:val="00CF01B9"/>
    <w:rsid w:val="00CF04CE"/>
    <w:rsid w:val="00CF055A"/>
    <w:rsid w:val="00CF0762"/>
    <w:rsid w:val="00CF080E"/>
    <w:rsid w:val="00CF0929"/>
    <w:rsid w:val="00CF0A45"/>
    <w:rsid w:val="00CF0A94"/>
    <w:rsid w:val="00CF0B85"/>
    <w:rsid w:val="00CF1084"/>
    <w:rsid w:val="00CF1139"/>
    <w:rsid w:val="00CF11F5"/>
    <w:rsid w:val="00CF135B"/>
    <w:rsid w:val="00CF143D"/>
    <w:rsid w:val="00CF1492"/>
    <w:rsid w:val="00CF15B5"/>
    <w:rsid w:val="00CF1696"/>
    <w:rsid w:val="00CF179B"/>
    <w:rsid w:val="00CF17FE"/>
    <w:rsid w:val="00CF1BEA"/>
    <w:rsid w:val="00CF1E11"/>
    <w:rsid w:val="00CF1E4B"/>
    <w:rsid w:val="00CF1F4A"/>
    <w:rsid w:val="00CF2177"/>
    <w:rsid w:val="00CF217C"/>
    <w:rsid w:val="00CF22FD"/>
    <w:rsid w:val="00CF2324"/>
    <w:rsid w:val="00CF2480"/>
    <w:rsid w:val="00CF2701"/>
    <w:rsid w:val="00CF2940"/>
    <w:rsid w:val="00CF29DE"/>
    <w:rsid w:val="00CF2C57"/>
    <w:rsid w:val="00CF2EF0"/>
    <w:rsid w:val="00CF2F6C"/>
    <w:rsid w:val="00CF2FA7"/>
    <w:rsid w:val="00CF31DB"/>
    <w:rsid w:val="00CF32B7"/>
    <w:rsid w:val="00CF3401"/>
    <w:rsid w:val="00CF3493"/>
    <w:rsid w:val="00CF36B5"/>
    <w:rsid w:val="00CF37A4"/>
    <w:rsid w:val="00CF37C4"/>
    <w:rsid w:val="00CF37FA"/>
    <w:rsid w:val="00CF3BD9"/>
    <w:rsid w:val="00CF4055"/>
    <w:rsid w:val="00CF40B6"/>
    <w:rsid w:val="00CF4105"/>
    <w:rsid w:val="00CF41B4"/>
    <w:rsid w:val="00CF43C4"/>
    <w:rsid w:val="00CF4732"/>
    <w:rsid w:val="00CF47D8"/>
    <w:rsid w:val="00CF4956"/>
    <w:rsid w:val="00CF4B3D"/>
    <w:rsid w:val="00CF4BF4"/>
    <w:rsid w:val="00CF5077"/>
    <w:rsid w:val="00CF5196"/>
    <w:rsid w:val="00CF5353"/>
    <w:rsid w:val="00CF5362"/>
    <w:rsid w:val="00CF5442"/>
    <w:rsid w:val="00CF5488"/>
    <w:rsid w:val="00CF55B4"/>
    <w:rsid w:val="00CF57E8"/>
    <w:rsid w:val="00CF57F5"/>
    <w:rsid w:val="00CF5814"/>
    <w:rsid w:val="00CF5918"/>
    <w:rsid w:val="00CF5B0D"/>
    <w:rsid w:val="00CF5BE8"/>
    <w:rsid w:val="00CF5D09"/>
    <w:rsid w:val="00CF5D7A"/>
    <w:rsid w:val="00CF5F0B"/>
    <w:rsid w:val="00CF60D2"/>
    <w:rsid w:val="00CF6127"/>
    <w:rsid w:val="00CF61E3"/>
    <w:rsid w:val="00CF62CD"/>
    <w:rsid w:val="00CF6338"/>
    <w:rsid w:val="00CF6428"/>
    <w:rsid w:val="00CF645F"/>
    <w:rsid w:val="00CF68EB"/>
    <w:rsid w:val="00CF6942"/>
    <w:rsid w:val="00CF69FB"/>
    <w:rsid w:val="00CF6FD0"/>
    <w:rsid w:val="00CF7043"/>
    <w:rsid w:val="00CF705B"/>
    <w:rsid w:val="00CF73D9"/>
    <w:rsid w:val="00CF7539"/>
    <w:rsid w:val="00CF76AB"/>
    <w:rsid w:val="00CF76ED"/>
    <w:rsid w:val="00CF7733"/>
    <w:rsid w:val="00CF77B4"/>
    <w:rsid w:val="00CF7D45"/>
    <w:rsid w:val="00CF7F52"/>
    <w:rsid w:val="00D00016"/>
    <w:rsid w:val="00D00090"/>
    <w:rsid w:val="00D000CA"/>
    <w:rsid w:val="00D001C9"/>
    <w:rsid w:val="00D002B9"/>
    <w:rsid w:val="00D002EF"/>
    <w:rsid w:val="00D0051F"/>
    <w:rsid w:val="00D005B2"/>
    <w:rsid w:val="00D006B9"/>
    <w:rsid w:val="00D0074A"/>
    <w:rsid w:val="00D008C4"/>
    <w:rsid w:val="00D0093E"/>
    <w:rsid w:val="00D00B30"/>
    <w:rsid w:val="00D00B39"/>
    <w:rsid w:val="00D00B7C"/>
    <w:rsid w:val="00D00B90"/>
    <w:rsid w:val="00D00C9B"/>
    <w:rsid w:val="00D00CE5"/>
    <w:rsid w:val="00D01025"/>
    <w:rsid w:val="00D011F9"/>
    <w:rsid w:val="00D01203"/>
    <w:rsid w:val="00D01268"/>
    <w:rsid w:val="00D01424"/>
    <w:rsid w:val="00D014C9"/>
    <w:rsid w:val="00D015B3"/>
    <w:rsid w:val="00D0166D"/>
    <w:rsid w:val="00D0167A"/>
    <w:rsid w:val="00D01690"/>
    <w:rsid w:val="00D018DB"/>
    <w:rsid w:val="00D01D49"/>
    <w:rsid w:val="00D02204"/>
    <w:rsid w:val="00D02643"/>
    <w:rsid w:val="00D02698"/>
    <w:rsid w:val="00D0271D"/>
    <w:rsid w:val="00D02785"/>
    <w:rsid w:val="00D02AAF"/>
    <w:rsid w:val="00D02B3F"/>
    <w:rsid w:val="00D02B43"/>
    <w:rsid w:val="00D02BB1"/>
    <w:rsid w:val="00D02C0B"/>
    <w:rsid w:val="00D02C7F"/>
    <w:rsid w:val="00D02F07"/>
    <w:rsid w:val="00D02FD3"/>
    <w:rsid w:val="00D03135"/>
    <w:rsid w:val="00D031E5"/>
    <w:rsid w:val="00D03337"/>
    <w:rsid w:val="00D0365D"/>
    <w:rsid w:val="00D0383E"/>
    <w:rsid w:val="00D03877"/>
    <w:rsid w:val="00D038A3"/>
    <w:rsid w:val="00D03981"/>
    <w:rsid w:val="00D039E7"/>
    <w:rsid w:val="00D039ED"/>
    <w:rsid w:val="00D03D1D"/>
    <w:rsid w:val="00D03DA9"/>
    <w:rsid w:val="00D03FC1"/>
    <w:rsid w:val="00D04135"/>
    <w:rsid w:val="00D04231"/>
    <w:rsid w:val="00D0446A"/>
    <w:rsid w:val="00D04474"/>
    <w:rsid w:val="00D046E7"/>
    <w:rsid w:val="00D047C0"/>
    <w:rsid w:val="00D04968"/>
    <w:rsid w:val="00D04BCE"/>
    <w:rsid w:val="00D04CA8"/>
    <w:rsid w:val="00D04D0C"/>
    <w:rsid w:val="00D04D36"/>
    <w:rsid w:val="00D050F6"/>
    <w:rsid w:val="00D052EB"/>
    <w:rsid w:val="00D05342"/>
    <w:rsid w:val="00D053D9"/>
    <w:rsid w:val="00D055F9"/>
    <w:rsid w:val="00D05649"/>
    <w:rsid w:val="00D0582E"/>
    <w:rsid w:val="00D05CAA"/>
    <w:rsid w:val="00D05EF0"/>
    <w:rsid w:val="00D05FDC"/>
    <w:rsid w:val="00D06062"/>
    <w:rsid w:val="00D06388"/>
    <w:rsid w:val="00D06468"/>
    <w:rsid w:val="00D0646D"/>
    <w:rsid w:val="00D065A7"/>
    <w:rsid w:val="00D065A8"/>
    <w:rsid w:val="00D065FB"/>
    <w:rsid w:val="00D06689"/>
    <w:rsid w:val="00D069B6"/>
    <w:rsid w:val="00D06AF4"/>
    <w:rsid w:val="00D06B66"/>
    <w:rsid w:val="00D06BD7"/>
    <w:rsid w:val="00D06CC3"/>
    <w:rsid w:val="00D06DD7"/>
    <w:rsid w:val="00D06F06"/>
    <w:rsid w:val="00D06FD9"/>
    <w:rsid w:val="00D07075"/>
    <w:rsid w:val="00D070FF"/>
    <w:rsid w:val="00D071CB"/>
    <w:rsid w:val="00D0770F"/>
    <w:rsid w:val="00D07776"/>
    <w:rsid w:val="00D07AAF"/>
    <w:rsid w:val="00D07C11"/>
    <w:rsid w:val="00D07DE9"/>
    <w:rsid w:val="00D10166"/>
    <w:rsid w:val="00D10189"/>
    <w:rsid w:val="00D102A0"/>
    <w:rsid w:val="00D104FC"/>
    <w:rsid w:val="00D10883"/>
    <w:rsid w:val="00D10A91"/>
    <w:rsid w:val="00D10C06"/>
    <w:rsid w:val="00D10CDB"/>
    <w:rsid w:val="00D10F66"/>
    <w:rsid w:val="00D11533"/>
    <w:rsid w:val="00D11591"/>
    <w:rsid w:val="00D1184B"/>
    <w:rsid w:val="00D1185C"/>
    <w:rsid w:val="00D1187A"/>
    <w:rsid w:val="00D11910"/>
    <w:rsid w:val="00D1191C"/>
    <w:rsid w:val="00D11A00"/>
    <w:rsid w:val="00D11CE2"/>
    <w:rsid w:val="00D11D40"/>
    <w:rsid w:val="00D11E71"/>
    <w:rsid w:val="00D11ED9"/>
    <w:rsid w:val="00D12132"/>
    <w:rsid w:val="00D123A4"/>
    <w:rsid w:val="00D1242A"/>
    <w:rsid w:val="00D127E8"/>
    <w:rsid w:val="00D12860"/>
    <w:rsid w:val="00D128AC"/>
    <w:rsid w:val="00D128FE"/>
    <w:rsid w:val="00D12A28"/>
    <w:rsid w:val="00D12B61"/>
    <w:rsid w:val="00D12EAD"/>
    <w:rsid w:val="00D12EAE"/>
    <w:rsid w:val="00D12EB5"/>
    <w:rsid w:val="00D13032"/>
    <w:rsid w:val="00D13071"/>
    <w:rsid w:val="00D13105"/>
    <w:rsid w:val="00D13180"/>
    <w:rsid w:val="00D136AB"/>
    <w:rsid w:val="00D136DE"/>
    <w:rsid w:val="00D13906"/>
    <w:rsid w:val="00D13ACA"/>
    <w:rsid w:val="00D13C7C"/>
    <w:rsid w:val="00D13DFF"/>
    <w:rsid w:val="00D14139"/>
    <w:rsid w:val="00D1418D"/>
    <w:rsid w:val="00D1421E"/>
    <w:rsid w:val="00D14222"/>
    <w:rsid w:val="00D142A1"/>
    <w:rsid w:val="00D1436D"/>
    <w:rsid w:val="00D143F4"/>
    <w:rsid w:val="00D1464A"/>
    <w:rsid w:val="00D1481B"/>
    <w:rsid w:val="00D14AD8"/>
    <w:rsid w:val="00D14B2C"/>
    <w:rsid w:val="00D14B82"/>
    <w:rsid w:val="00D14BA6"/>
    <w:rsid w:val="00D14C8C"/>
    <w:rsid w:val="00D14DE2"/>
    <w:rsid w:val="00D14DE8"/>
    <w:rsid w:val="00D14FCF"/>
    <w:rsid w:val="00D152F1"/>
    <w:rsid w:val="00D154AC"/>
    <w:rsid w:val="00D154BE"/>
    <w:rsid w:val="00D1557C"/>
    <w:rsid w:val="00D1569F"/>
    <w:rsid w:val="00D156E4"/>
    <w:rsid w:val="00D15919"/>
    <w:rsid w:val="00D159A8"/>
    <w:rsid w:val="00D159E6"/>
    <w:rsid w:val="00D15ACC"/>
    <w:rsid w:val="00D15B36"/>
    <w:rsid w:val="00D15B5F"/>
    <w:rsid w:val="00D15D2D"/>
    <w:rsid w:val="00D15E07"/>
    <w:rsid w:val="00D16284"/>
    <w:rsid w:val="00D162A0"/>
    <w:rsid w:val="00D162E0"/>
    <w:rsid w:val="00D16440"/>
    <w:rsid w:val="00D16444"/>
    <w:rsid w:val="00D165AC"/>
    <w:rsid w:val="00D16694"/>
    <w:rsid w:val="00D16B80"/>
    <w:rsid w:val="00D16D16"/>
    <w:rsid w:val="00D16D70"/>
    <w:rsid w:val="00D16E3D"/>
    <w:rsid w:val="00D16F46"/>
    <w:rsid w:val="00D16F66"/>
    <w:rsid w:val="00D17006"/>
    <w:rsid w:val="00D17097"/>
    <w:rsid w:val="00D170EF"/>
    <w:rsid w:val="00D172D6"/>
    <w:rsid w:val="00D17653"/>
    <w:rsid w:val="00D1766A"/>
    <w:rsid w:val="00D1796B"/>
    <w:rsid w:val="00D179CA"/>
    <w:rsid w:val="00D17A7D"/>
    <w:rsid w:val="00D17AA6"/>
    <w:rsid w:val="00D17D82"/>
    <w:rsid w:val="00D17DEA"/>
    <w:rsid w:val="00D17F91"/>
    <w:rsid w:val="00D20005"/>
    <w:rsid w:val="00D20047"/>
    <w:rsid w:val="00D20063"/>
    <w:rsid w:val="00D200A3"/>
    <w:rsid w:val="00D20252"/>
    <w:rsid w:val="00D20379"/>
    <w:rsid w:val="00D2044B"/>
    <w:rsid w:val="00D2059E"/>
    <w:rsid w:val="00D205B2"/>
    <w:rsid w:val="00D205F4"/>
    <w:rsid w:val="00D206B9"/>
    <w:rsid w:val="00D206C1"/>
    <w:rsid w:val="00D208BE"/>
    <w:rsid w:val="00D208F9"/>
    <w:rsid w:val="00D20947"/>
    <w:rsid w:val="00D2095A"/>
    <w:rsid w:val="00D20A8F"/>
    <w:rsid w:val="00D20ABB"/>
    <w:rsid w:val="00D20AC8"/>
    <w:rsid w:val="00D20D61"/>
    <w:rsid w:val="00D20EDC"/>
    <w:rsid w:val="00D20F01"/>
    <w:rsid w:val="00D20FD5"/>
    <w:rsid w:val="00D20FF3"/>
    <w:rsid w:val="00D21074"/>
    <w:rsid w:val="00D21135"/>
    <w:rsid w:val="00D21186"/>
    <w:rsid w:val="00D2139C"/>
    <w:rsid w:val="00D21417"/>
    <w:rsid w:val="00D21447"/>
    <w:rsid w:val="00D21453"/>
    <w:rsid w:val="00D215DD"/>
    <w:rsid w:val="00D2192D"/>
    <w:rsid w:val="00D21931"/>
    <w:rsid w:val="00D21966"/>
    <w:rsid w:val="00D220EA"/>
    <w:rsid w:val="00D22154"/>
    <w:rsid w:val="00D22340"/>
    <w:rsid w:val="00D2237E"/>
    <w:rsid w:val="00D2273D"/>
    <w:rsid w:val="00D22B89"/>
    <w:rsid w:val="00D22BC6"/>
    <w:rsid w:val="00D22C8E"/>
    <w:rsid w:val="00D22CAE"/>
    <w:rsid w:val="00D22F08"/>
    <w:rsid w:val="00D22F6E"/>
    <w:rsid w:val="00D2316C"/>
    <w:rsid w:val="00D231B6"/>
    <w:rsid w:val="00D23209"/>
    <w:rsid w:val="00D232AE"/>
    <w:rsid w:val="00D23354"/>
    <w:rsid w:val="00D23505"/>
    <w:rsid w:val="00D2351A"/>
    <w:rsid w:val="00D2390D"/>
    <w:rsid w:val="00D23939"/>
    <w:rsid w:val="00D23A5C"/>
    <w:rsid w:val="00D23A9D"/>
    <w:rsid w:val="00D23E22"/>
    <w:rsid w:val="00D23FF9"/>
    <w:rsid w:val="00D2405E"/>
    <w:rsid w:val="00D2433F"/>
    <w:rsid w:val="00D24395"/>
    <w:rsid w:val="00D24494"/>
    <w:rsid w:val="00D245EB"/>
    <w:rsid w:val="00D245FB"/>
    <w:rsid w:val="00D24BE8"/>
    <w:rsid w:val="00D24E5A"/>
    <w:rsid w:val="00D250E7"/>
    <w:rsid w:val="00D253E8"/>
    <w:rsid w:val="00D25569"/>
    <w:rsid w:val="00D2566F"/>
    <w:rsid w:val="00D256C8"/>
    <w:rsid w:val="00D25919"/>
    <w:rsid w:val="00D25932"/>
    <w:rsid w:val="00D25B2A"/>
    <w:rsid w:val="00D25B54"/>
    <w:rsid w:val="00D25C0D"/>
    <w:rsid w:val="00D25C9C"/>
    <w:rsid w:val="00D25D19"/>
    <w:rsid w:val="00D25D88"/>
    <w:rsid w:val="00D25DA7"/>
    <w:rsid w:val="00D25DBA"/>
    <w:rsid w:val="00D25E01"/>
    <w:rsid w:val="00D26154"/>
    <w:rsid w:val="00D26416"/>
    <w:rsid w:val="00D26737"/>
    <w:rsid w:val="00D267F3"/>
    <w:rsid w:val="00D26A3A"/>
    <w:rsid w:val="00D26CDB"/>
    <w:rsid w:val="00D26E42"/>
    <w:rsid w:val="00D26E59"/>
    <w:rsid w:val="00D26F05"/>
    <w:rsid w:val="00D26F17"/>
    <w:rsid w:val="00D2705A"/>
    <w:rsid w:val="00D271AB"/>
    <w:rsid w:val="00D274AD"/>
    <w:rsid w:val="00D2756F"/>
    <w:rsid w:val="00D277C7"/>
    <w:rsid w:val="00D2790E"/>
    <w:rsid w:val="00D27A54"/>
    <w:rsid w:val="00D27A80"/>
    <w:rsid w:val="00D27B27"/>
    <w:rsid w:val="00D27CF8"/>
    <w:rsid w:val="00D27E9B"/>
    <w:rsid w:val="00D27FC2"/>
    <w:rsid w:val="00D3002A"/>
    <w:rsid w:val="00D3028A"/>
    <w:rsid w:val="00D304F3"/>
    <w:rsid w:val="00D30744"/>
    <w:rsid w:val="00D308AA"/>
    <w:rsid w:val="00D30A48"/>
    <w:rsid w:val="00D30A71"/>
    <w:rsid w:val="00D30D0A"/>
    <w:rsid w:val="00D30E54"/>
    <w:rsid w:val="00D30E55"/>
    <w:rsid w:val="00D30EB5"/>
    <w:rsid w:val="00D31017"/>
    <w:rsid w:val="00D31090"/>
    <w:rsid w:val="00D311A6"/>
    <w:rsid w:val="00D311EE"/>
    <w:rsid w:val="00D31239"/>
    <w:rsid w:val="00D31251"/>
    <w:rsid w:val="00D3153E"/>
    <w:rsid w:val="00D315C6"/>
    <w:rsid w:val="00D3161D"/>
    <w:rsid w:val="00D3181E"/>
    <w:rsid w:val="00D31903"/>
    <w:rsid w:val="00D319BF"/>
    <w:rsid w:val="00D31A0A"/>
    <w:rsid w:val="00D31AE9"/>
    <w:rsid w:val="00D31CC2"/>
    <w:rsid w:val="00D31D8B"/>
    <w:rsid w:val="00D31D8E"/>
    <w:rsid w:val="00D31EC7"/>
    <w:rsid w:val="00D31EF3"/>
    <w:rsid w:val="00D3201F"/>
    <w:rsid w:val="00D32024"/>
    <w:rsid w:val="00D3207C"/>
    <w:rsid w:val="00D3220A"/>
    <w:rsid w:val="00D322B6"/>
    <w:rsid w:val="00D32349"/>
    <w:rsid w:val="00D3244F"/>
    <w:rsid w:val="00D324E9"/>
    <w:rsid w:val="00D32915"/>
    <w:rsid w:val="00D32F64"/>
    <w:rsid w:val="00D33156"/>
    <w:rsid w:val="00D3317E"/>
    <w:rsid w:val="00D331B6"/>
    <w:rsid w:val="00D33278"/>
    <w:rsid w:val="00D33429"/>
    <w:rsid w:val="00D33551"/>
    <w:rsid w:val="00D336B0"/>
    <w:rsid w:val="00D337FC"/>
    <w:rsid w:val="00D33BC2"/>
    <w:rsid w:val="00D33E13"/>
    <w:rsid w:val="00D33F9C"/>
    <w:rsid w:val="00D33FE1"/>
    <w:rsid w:val="00D3429D"/>
    <w:rsid w:val="00D34432"/>
    <w:rsid w:val="00D345CF"/>
    <w:rsid w:val="00D34621"/>
    <w:rsid w:val="00D346C7"/>
    <w:rsid w:val="00D34BDE"/>
    <w:rsid w:val="00D34C09"/>
    <w:rsid w:val="00D34CC5"/>
    <w:rsid w:val="00D34DC0"/>
    <w:rsid w:val="00D35120"/>
    <w:rsid w:val="00D352EF"/>
    <w:rsid w:val="00D3534A"/>
    <w:rsid w:val="00D3544B"/>
    <w:rsid w:val="00D355A9"/>
    <w:rsid w:val="00D35750"/>
    <w:rsid w:val="00D3577C"/>
    <w:rsid w:val="00D357E1"/>
    <w:rsid w:val="00D3593C"/>
    <w:rsid w:val="00D35CE7"/>
    <w:rsid w:val="00D35F6F"/>
    <w:rsid w:val="00D3609A"/>
    <w:rsid w:val="00D36132"/>
    <w:rsid w:val="00D36482"/>
    <w:rsid w:val="00D36751"/>
    <w:rsid w:val="00D36880"/>
    <w:rsid w:val="00D36B60"/>
    <w:rsid w:val="00D36B7D"/>
    <w:rsid w:val="00D36D09"/>
    <w:rsid w:val="00D36E3F"/>
    <w:rsid w:val="00D36E84"/>
    <w:rsid w:val="00D36F56"/>
    <w:rsid w:val="00D36FD7"/>
    <w:rsid w:val="00D370A8"/>
    <w:rsid w:val="00D375E6"/>
    <w:rsid w:val="00D376D2"/>
    <w:rsid w:val="00D37712"/>
    <w:rsid w:val="00D3791D"/>
    <w:rsid w:val="00D3799E"/>
    <w:rsid w:val="00D37E5B"/>
    <w:rsid w:val="00D400D1"/>
    <w:rsid w:val="00D40110"/>
    <w:rsid w:val="00D4020F"/>
    <w:rsid w:val="00D403A7"/>
    <w:rsid w:val="00D40412"/>
    <w:rsid w:val="00D405B7"/>
    <w:rsid w:val="00D405D7"/>
    <w:rsid w:val="00D40660"/>
    <w:rsid w:val="00D406CA"/>
    <w:rsid w:val="00D406EC"/>
    <w:rsid w:val="00D40A69"/>
    <w:rsid w:val="00D40B1B"/>
    <w:rsid w:val="00D40B82"/>
    <w:rsid w:val="00D40CD4"/>
    <w:rsid w:val="00D415FC"/>
    <w:rsid w:val="00D4163E"/>
    <w:rsid w:val="00D41663"/>
    <w:rsid w:val="00D417D7"/>
    <w:rsid w:val="00D41A2E"/>
    <w:rsid w:val="00D41B7D"/>
    <w:rsid w:val="00D41CAD"/>
    <w:rsid w:val="00D41CDE"/>
    <w:rsid w:val="00D41DD1"/>
    <w:rsid w:val="00D41E39"/>
    <w:rsid w:val="00D41E7B"/>
    <w:rsid w:val="00D41F5F"/>
    <w:rsid w:val="00D4207E"/>
    <w:rsid w:val="00D4212E"/>
    <w:rsid w:val="00D42175"/>
    <w:rsid w:val="00D42183"/>
    <w:rsid w:val="00D4236D"/>
    <w:rsid w:val="00D4251B"/>
    <w:rsid w:val="00D4256B"/>
    <w:rsid w:val="00D4275D"/>
    <w:rsid w:val="00D429D7"/>
    <w:rsid w:val="00D42A28"/>
    <w:rsid w:val="00D42A48"/>
    <w:rsid w:val="00D42C1B"/>
    <w:rsid w:val="00D42CE5"/>
    <w:rsid w:val="00D42D01"/>
    <w:rsid w:val="00D42F19"/>
    <w:rsid w:val="00D432FB"/>
    <w:rsid w:val="00D436AF"/>
    <w:rsid w:val="00D43712"/>
    <w:rsid w:val="00D43895"/>
    <w:rsid w:val="00D439DB"/>
    <w:rsid w:val="00D43A10"/>
    <w:rsid w:val="00D43AFD"/>
    <w:rsid w:val="00D43B8C"/>
    <w:rsid w:val="00D43D6F"/>
    <w:rsid w:val="00D43DD3"/>
    <w:rsid w:val="00D44163"/>
    <w:rsid w:val="00D4419C"/>
    <w:rsid w:val="00D441CF"/>
    <w:rsid w:val="00D44263"/>
    <w:rsid w:val="00D4442F"/>
    <w:rsid w:val="00D44682"/>
    <w:rsid w:val="00D447A3"/>
    <w:rsid w:val="00D448E7"/>
    <w:rsid w:val="00D4499C"/>
    <w:rsid w:val="00D44A3A"/>
    <w:rsid w:val="00D44B9F"/>
    <w:rsid w:val="00D44BA0"/>
    <w:rsid w:val="00D44CB2"/>
    <w:rsid w:val="00D44CBA"/>
    <w:rsid w:val="00D44D50"/>
    <w:rsid w:val="00D44D76"/>
    <w:rsid w:val="00D4507B"/>
    <w:rsid w:val="00D450EB"/>
    <w:rsid w:val="00D4512A"/>
    <w:rsid w:val="00D45373"/>
    <w:rsid w:val="00D4546B"/>
    <w:rsid w:val="00D454DB"/>
    <w:rsid w:val="00D4558C"/>
    <w:rsid w:val="00D4564E"/>
    <w:rsid w:val="00D456A4"/>
    <w:rsid w:val="00D4579E"/>
    <w:rsid w:val="00D45835"/>
    <w:rsid w:val="00D459FB"/>
    <w:rsid w:val="00D45AA1"/>
    <w:rsid w:val="00D45B51"/>
    <w:rsid w:val="00D45CC0"/>
    <w:rsid w:val="00D45E42"/>
    <w:rsid w:val="00D46081"/>
    <w:rsid w:val="00D46093"/>
    <w:rsid w:val="00D460FA"/>
    <w:rsid w:val="00D461F1"/>
    <w:rsid w:val="00D46326"/>
    <w:rsid w:val="00D466D2"/>
    <w:rsid w:val="00D466F0"/>
    <w:rsid w:val="00D4676D"/>
    <w:rsid w:val="00D468B8"/>
    <w:rsid w:val="00D469E4"/>
    <w:rsid w:val="00D469E9"/>
    <w:rsid w:val="00D46A0E"/>
    <w:rsid w:val="00D46CEE"/>
    <w:rsid w:val="00D46E3B"/>
    <w:rsid w:val="00D46E9C"/>
    <w:rsid w:val="00D473E5"/>
    <w:rsid w:val="00D4744F"/>
    <w:rsid w:val="00D475FA"/>
    <w:rsid w:val="00D476C7"/>
    <w:rsid w:val="00D47776"/>
    <w:rsid w:val="00D478FD"/>
    <w:rsid w:val="00D47C90"/>
    <w:rsid w:val="00D47DC3"/>
    <w:rsid w:val="00D5006A"/>
    <w:rsid w:val="00D50074"/>
    <w:rsid w:val="00D500E9"/>
    <w:rsid w:val="00D50307"/>
    <w:rsid w:val="00D503CC"/>
    <w:rsid w:val="00D503D2"/>
    <w:rsid w:val="00D50444"/>
    <w:rsid w:val="00D507DB"/>
    <w:rsid w:val="00D510C3"/>
    <w:rsid w:val="00D5113E"/>
    <w:rsid w:val="00D51147"/>
    <w:rsid w:val="00D512AD"/>
    <w:rsid w:val="00D513FC"/>
    <w:rsid w:val="00D5159F"/>
    <w:rsid w:val="00D516FC"/>
    <w:rsid w:val="00D51755"/>
    <w:rsid w:val="00D517EE"/>
    <w:rsid w:val="00D51924"/>
    <w:rsid w:val="00D5195C"/>
    <w:rsid w:val="00D51DB8"/>
    <w:rsid w:val="00D51DCF"/>
    <w:rsid w:val="00D51E06"/>
    <w:rsid w:val="00D51ED3"/>
    <w:rsid w:val="00D51F52"/>
    <w:rsid w:val="00D51F5D"/>
    <w:rsid w:val="00D520CF"/>
    <w:rsid w:val="00D522AF"/>
    <w:rsid w:val="00D526D2"/>
    <w:rsid w:val="00D527C8"/>
    <w:rsid w:val="00D528B7"/>
    <w:rsid w:val="00D529A8"/>
    <w:rsid w:val="00D52BEA"/>
    <w:rsid w:val="00D52BFA"/>
    <w:rsid w:val="00D52D45"/>
    <w:rsid w:val="00D52E68"/>
    <w:rsid w:val="00D52ED7"/>
    <w:rsid w:val="00D52EE0"/>
    <w:rsid w:val="00D52FC8"/>
    <w:rsid w:val="00D5320F"/>
    <w:rsid w:val="00D535F4"/>
    <w:rsid w:val="00D53671"/>
    <w:rsid w:val="00D53809"/>
    <w:rsid w:val="00D539B0"/>
    <w:rsid w:val="00D53A42"/>
    <w:rsid w:val="00D53A78"/>
    <w:rsid w:val="00D53AA6"/>
    <w:rsid w:val="00D53B58"/>
    <w:rsid w:val="00D53BE6"/>
    <w:rsid w:val="00D53BF9"/>
    <w:rsid w:val="00D53E0A"/>
    <w:rsid w:val="00D53F0B"/>
    <w:rsid w:val="00D53F7F"/>
    <w:rsid w:val="00D540D9"/>
    <w:rsid w:val="00D54134"/>
    <w:rsid w:val="00D5425F"/>
    <w:rsid w:val="00D54365"/>
    <w:rsid w:val="00D544B3"/>
    <w:rsid w:val="00D5459C"/>
    <w:rsid w:val="00D545B0"/>
    <w:rsid w:val="00D5475B"/>
    <w:rsid w:val="00D54959"/>
    <w:rsid w:val="00D54989"/>
    <w:rsid w:val="00D54ACF"/>
    <w:rsid w:val="00D54B14"/>
    <w:rsid w:val="00D54B4D"/>
    <w:rsid w:val="00D54CA2"/>
    <w:rsid w:val="00D54D88"/>
    <w:rsid w:val="00D54EF1"/>
    <w:rsid w:val="00D5528D"/>
    <w:rsid w:val="00D5541F"/>
    <w:rsid w:val="00D554B1"/>
    <w:rsid w:val="00D55873"/>
    <w:rsid w:val="00D558C3"/>
    <w:rsid w:val="00D55CFD"/>
    <w:rsid w:val="00D55D79"/>
    <w:rsid w:val="00D55D91"/>
    <w:rsid w:val="00D55F2B"/>
    <w:rsid w:val="00D560FA"/>
    <w:rsid w:val="00D560FD"/>
    <w:rsid w:val="00D56189"/>
    <w:rsid w:val="00D5647E"/>
    <w:rsid w:val="00D5650B"/>
    <w:rsid w:val="00D565C4"/>
    <w:rsid w:val="00D566CF"/>
    <w:rsid w:val="00D56728"/>
    <w:rsid w:val="00D56BD0"/>
    <w:rsid w:val="00D56DBB"/>
    <w:rsid w:val="00D56E04"/>
    <w:rsid w:val="00D56F8C"/>
    <w:rsid w:val="00D5712F"/>
    <w:rsid w:val="00D5720A"/>
    <w:rsid w:val="00D57478"/>
    <w:rsid w:val="00D57482"/>
    <w:rsid w:val="00D5771D"/>
    <w:rsid w:val="00D57776"/>
    <w:rsid w:val="00D57961"/>
    <w:rsid w:val="00D579F4"/>
    <w:rsid w:val="00D57BBE"/>
    <w:rsid w:val="00D57C2F"/>
    <w:rsid w:val="00D57CBE"/>
    <w:rsid w:val="00D57D17"/>
    <w:rsid w:val="00D57E55"/>
    <w:rsid w:val="00D60054"/>
    <w:rsid w:val="00D60094"/>
    <w:rsid w:val="00D600DC"/>
    <w:rsid w:val="00D60329"/>
    <w:rsid w:val="00D60330"/>
    <w:rsid w:val="00D60419"/>
    <w:rsid w:val="00D6055A"/>
    <w:rsid w:val="00D6055C"/>
    <w:rsid w:val="00D606C9"/>
    <w:rsid w:val="00D606F2"/>
    <w:rsid w:val="00D608E4"/>
    <w:rsid w:val="00D6091C"/>
    <w:rsid w:val="00D60A39"/>
    <w:rsid w:val="00D60BDB"/>
    <w:rsid w:val="00D60C77"/>
    <w:rsid w:val="00D60CA4"/>
    <w:rsid w:val="00D610A2"/>
    <w:rsid w:val="00D61271"/>
    <w:rsid w:val="00D61323"/>
    <w:rsid w:val="00D618DC"/>
    <w:rsid w:val="00D61AF8"/>
    <w:rsid w:val="00D61C2B"/>
    <w:rsid w:val="00D61D05"/>
    <w:rsid w:val="00D61D16"/>
    <w:rsid w:val="00D61F64"/>
    <w:rsid w:val="00D620EB"/>
    <w:rsid w:val="00D62177"/>
    <w:rsid w:val="00D621E3"/>
    <w:rsid w:val="00D62267"/>
    <w:rsid w:val="00D6240C"/>
    <w:rsid w:val="00D625C8"/>
    <w:rsid w:val="00D6267F"/>
    <w:rsid w:val="00D6278A"/>
    <w:rsid w:val="00D62929"/>
    <w:rsid w:val="00D62A24"/>
    <w:rsid w:val="00D62AB2"/>
    <w:rsid w:val="00D62AC9"/>
    <w:rsid w:val="00D62D63"/>
    <w:rsid w:val="00D62F07"/>
    <w:rsid w:val="00D6309D"/>
    <w:rsid w:val="00D630AA"/>
    <w:rsid w:val="00D631CC"/>
    <w:rsid w:val="00D632E4"/>
    <w:rsid w:val="00D6343C"/>
    <w:rsid w:val="00D63827"/>
    <w:rsid w:val="00D6385E"/>
    <w:rsid w:val="00D6390D"/>
    <w:rsid w:val="00D6391A"/>
    <w:rsid w:val="00D63A41"/>
    <w:rsid w:val="00D63BDD"/>
    <w:rsid w:val="00D63BEE"/>
    <w:rsid w:val="00D63D7A"/>
    <w:rsid w:val="00D63E5E"/>
    <w:rsid w:val="00D643C2"/>
    <w:rsid w:val="00D64487"/>
    <w:rsid w:val="00D64769"/>
    <w:rsid w:val="00D647DF"/>
    <w:rsid w:val="00D64A02"/>
    <w:rsid w:val="00D64A7E"/>
    <w:rsid w:val="00D64E42"/>
    <w:rsid w:val="00D64ED6"/>
    <w:rsid w:val="00D65084"/>
    <w:rsid w:val="00D65559"/>
    <w:rsid w:val="00D6577C"/>
    <w:rsid w:val="00D6577D"/>
    <w:rsid w:val="00D65B53"/>
    <w:rsid w:val="00D65BCC"/>
    <w:rsid w:val="00D65CD8"/>
    <w:rsid w:val="00D65D59"/>
    <w:rsid w:val="00D65DF3"/>
    <w:rsid w:val="00D65E70"/>
    <w:rsid w:val="00D65F73"/>
    <w:rsid w:val="00D65F7F"/>
    <w:rsid w:val="00D661BE"/>
    <w:rsid w:val="00D6629C"/>
    <w:rsid w:val="00D66361"/>
    <w:rsid w:val="00D664CF"/>
    <w:rsid w:val="00D66580"/>
    <w:rsid w:val="00D665CE"/>
    <w:rsid w:val="00D6661A"/>
    <w:rsid w:val="00D6687A"/>
    <w:rsid w:val="00D66C7A"/>
    <w:rsid w:val="00D66DD2"/>
    <w:rsid w:val="00D66E7E"/>
    <w:rsid w:val="00D66F5A"/>
    <w:rsid w:val="00D6702F"/>
    <w:rsid w:val="00D67479"/>
    <w:rsid w:val="00D67AA6"/>
    <w:rsid w:val="00D67B0A"/>
    <w:rsid w:val="00D67B64"/>
    <w:rsid w:val="00D67C0F"/>
    <w:rsid w:val="00D67D8A"/>
    <w:rsid w:val="00D67E0E"/>
    <w:rsid w:val="00D67F74"/>
    <w:rsid w:val="00D6E488"/>
    <w:rsid w:val="00D7000E"/>
    <w:rsid w:val="00D701DB"/>
    <w:rsid w:val="00D70235"/>
    <w:rsid w:val="00D70498"/>
    <w:rsid w:val="00D70834"/>
    <w:rsid w:val="00D709A0"/>
    <w:rsid w:val="00D70AF8"/>
    <w:rsid w:val="00D70C36"/>
    <w:rsid w:val="00D70C3A"/>
    <w:rsid w:val="00D70C4A"/>
    <w:rsid w:val="00D70E7F"/>
    <w:rsid w:val="00D70EE6"/>
    <w:rsid w:val="00D70EE8"/>
    <w:rsid w:val="00D70F57"/>
    <w:rsid w:val="00D70FD8"/>
    <w:rsid w:val="00D71057"/>
    <w:rsid w:val="00D71289"/>
    <w:rsid w:val="00D712A3"/>
    <w:rsid w:val="00D713D5"/>
    <w:rsid w:val="00D71553"/>
    <w:rsid w:val="00D71745"/>
    <w:rsid w:val="00D71983"/>
    <w:rsid w:val="00D71B61"/>
    <w:rsid w:val="00D71C87"/>
    <w:rsid w:val="00D71E14"/>
    <w:rsid w:val="00D71E58"/>
    <w:rsid w:val="00D7225B"/>
    <w:rsid w:val="00D7225D"/>
    <w:rsid w:val="00D723B3"/>
    <w:rsid w:val="00D72585"/>
    <w:rsid w:val="00D725F7"/>
    <w:rsid w:val="00D7263F"/>
    <w:rsid w:val="00D72644"/>
    <w:rsid w:val="00D7271B"/>
    <w:rsid w:val="00D728F4"/>
    <w:rsid w:val="00D7290A"/>
    <w:rsid w:val="00D72A4C"/>
    <w:rsid w:val="00D72AAA"/>
    <w:rsid w:val="00D72AD2"/>
    <w:rsid w:val="00D72D63"/>
    <w:rsid w:val="00D72EDD"/>
    <w:rsid w:val="00D72FC9"/>
    <w:rsid w:val="00D7300C"/>
    <w:rsid w:val="00D73062"/>
    <w:rsid w:val="00D732B1"/>
    <w:rsid w:val="00D73305"/>
    <w:rsid w:val="00D73409"/>
    <w:rsid w:val="00D73416"/>
    <w:rsid w:val="00D7346D"/>
    <w:rsid w:val="00D734F3"/>
    <w:rsid w:val="00D73548"/>
    <w:rsid w:val="00D73682"/>
    <w:rsid w:val="00D73711"/>
    <w:rsid w:val="00D7371A"/>
    <w:rsid w:val="00D73777"/>
    <w:rsid w:val="00D73875"/>
    <w:rsid w:val="00D73CB6"/>
    <w:rsid w:val="00D73DCD"/>
    <w:rsid w:val="00D73E50"/>
    <w:rsid w:val="00D73EC4"/>
    <w:rsid w:val="00D743FD"/>
    <w:rsid w:val="00D74548"/>
    <w:rsid w:val="00D74556"/>
    <w:rsid w:val="00D74582"/>
    <w:rsid w:val="00D747FF"/>
    <w:rsid w:val="00D74941"/>
    <w:rsid w:val="00D74ACB"/>
    <w:rsid w:val="00D74C32"/>
    <w:rsid w:val="00D74EA3"/>
    <w:rsid w:val="00D74ECE"/>
    <w:rsid w:val="00D75112"/>
    <w:rsid w:val="00D75295"/>
    <w:rsid w:val="00D7536A"/>
    <w:rsid w:val="00D75448"/>
    <w:rsid w:val="00D757B5"/>
    <w:rsid w:val="00D7584E"/>
    <w:rsid w:val="00D75B6E"/>
    <w:rsid w:val="00D75C23"/>
    <w:rsid w:val="00D75DC5"/>
    <w:rsid w:val="00D76083"/>
    <w:rsid w:val="00D760AD"/>
    <w:rsid w:val="00D761A3"/>
    <w:rsid w:val="00D76298"/>
    <w:rsid w:val="00D762E6"/>
    <w:rsid w:val="00D764BC"/>
    <w:rsid w:val="00D765D0"/>
    <w:rsid w:val="00D76611"/>
    <w:rsid w:val="00D769D2"/>
    <w:rsid w:val="00D76B46"/>
    <w:rsid w:val="00D76B47"/>
    <w:rsid w:val="00D76C62"/>
    <w:rsid w:val="00D76EAC"/>
    <w:rsid w:val="00D76F90"/>
    <w:rsid w:val="00D77100"/>
    <w:rsid w:val="00D77152"/>
    <w:rsid w:val="00D771AF"/>
    <w:rsid w:val="00D772B3"/>
    <w:rsid w:val="00D7735C"/>
    <w:rsid w:val="00D7747B"/>
    <w:rsid w:val="00D7777F"/>
    <w:rsid w:val="00D778C4"/>
    <w:rsid w:val="00D779F3"/>
    <w:rsid w:val="00D77A25"/>
    <w:rsid w:val="00D77AA3"/>
    <w:rsid w:val="00D77B88"/>
    <w:rsid w:val="00D77BAF"/>
    <w:rsid w:val="00D77EAB"/>
    <w:rsid w:val="00D77EDB"/>
    <w:rsid w:val="00D80018"/>
    <w:rsid w:val="00D8009B"/>
    <w:rsid w:val="00D80413"/>
    <w:rsid w:val="00D80465"/>
    <w:rsid w:val="00D8060E"/>
    <w:rsid w:val="00D80842"/>
    <w:rsid w:val="00D80988"/>
    <w:rsid w:val="00D80AE5"/>
    <w:rsid w:val="00D80B0C"/>
    <w:rsid w:val="00D80C21"/>
    <w:rsid w:val="00D80D43"/>
    <w:rsid w:val="00D80EF4"/>
    <w:rsid w:val="00D811E5"/>
    <w:rsid w:val="00D81241"/>
    <w:rsid w:val="00D813DD"/>
    <w:rsid w:val="00D81419"/>
    <w:rsid w:val="00D81447"/>
    <w:rsid w:val="00D815D1"/>
    <w:rsid w:val="00D81727"/>
    <w:rsid w:val="00D8191D"/>
    <w:rsid w:val="00D81B38"/>
    <w:rsid w:val="00D81FF5"/>
    <w:rsid w:val="00D82379"/>
    <w:rsid w:val="00D824AB"/>
    <w:rsid w:val="00D8255A"/>
    <w:rsid w:val="00D8256B"/>
    <w:rsid w:val="00D82857"/>
    <w:rsid w:val="00D82912"/>
    <w:rsid w:val="00D82BD2"/>
    <w:rsid w:val="00D82BD6"/>
    <w:rsid w:val="00D82C54"/>
    <w:rsid w:val="00D82C65"/>
    <w:rsid w:val="00D82E38"/>
    <w:rsid w:val="00D830EB"/>
    <w:rsid w:val="00D83146"/>
    <w:rsid w:val="00D8315B"/>
    <w:rsid w:val="00D833AE"/>
    <w:rsid w:val="00D833BF"/>
    <w:rsid w:val="00D83490"/>
    <w:rsid w:val="00D8350F"/>
    <w:rsid w:val="00D83540"/>
    <w:rsid w:val="00D83661"/>
    <w:rsid w:val="00D838C9"/>
    <w:rsid w:val="00D839B3"/>
    <w:rsid w:val="00D83AA9"/>
    <w:rsid w:val="00D83B86"/>
    <w:rsid w:val="00D83B8F"/>
    <w:rsid w:val="00D83D44"/>
    <w:rsid w:val="00D83D76"/>
    <w:rsid w:val="00D83DC8"/>
    <w:rsid w:val="00D83E74"/>
    <w:rsid w:val="00D83F1C"/>
    <w:rsid w:val="00D84024"/>
    <w:rsid w:val="00D8409F"/>
    <w:rsid w:val="00D841AC"/>
    <w:rsid w:val="00D841C5"/>
    <w:rsid w:val="00D84249"/>
    <w:rsid w:val="00D84579"/>
    <w:rsid w:val="00D845BB"/>
    <w:rsid w:val="00D84773"/>
    <w:rsid w:val="00D847A7"/>
    <w:rsid w:val="00D8487F"/>
    <w:rsid w:val="00D84993"/>
    <w:rsid w:val="00D84A05"/>
    <w:rsid w:val="00D84AC5"/>
    <w:rsid w:val="00D84B13"/>
    <w:rsid w:val="00D84BF6"/>
    <w:rsid w:val="00D84CC4"/>
    <w:rsid w:val="00D84D30"/>
    <w:rsid w:val="00D84DC7"/>
    <w:rsid w:val="00D84F1A"/>
    <w:rsid w:val="00D84FD9"/>
    <w:rsid w:val="00D85027"/>
    <w:rsid w:val="00D85422"/>
    <w:rsid w:val="00D8543E"/>
    <w:rsid w:val="00D854B5"/>
    <w:rsid w:val="00D8555F"/>
    <w:rsid w:val="00D855D6"/>
    <w:rsid w:val="00D855DE"/>
    <w:rsid w:val="00D8570C"/>
    <w:rsid w:val="00D8579A"/>
    <w:rsid w:val="00D85899"/>
    <w:rsid w:val="00D85999"/>
    <w:rsid w:val="00D85A0E"/>
    <w:rsid w:val="00D85BE2"/>
    <w:rsid w:val="00D85E96"/>
    <w:rsid w:val="00D85ECB"/>
    <w:rsid w:val="00D85EF5"/>
    <w:rsid w:val="00D862DF"/>
    <w:rsid w:val="00D86597"/>
    <w:rsid w:val="00D868D1"/>
    <w:rsid w:val="00D86B5E"/>
    <w:rsid w:val="00D86BD2"/>
    <w:rsid w:val="00D86BD3"/>
    <w:rsid w:val="00D86C9E"/>
    <w:rsid w:val="00D86CB3"/>
    <w:rsid w:val="00D86E09"/>
    <w:rsid w:val="00D86F7C"/>
    <w:rsid w:val="00D86FD7"/>
    <w:rsid w:val="00D870C0"/>
    <w:rsid w:val="00D877ED"/>
    <w:rsid w:val="00D87850"/>
    <w:rsid w:val="00D87955"/>
    <w:rsid w:val="00D879BA"/>
    <w:rsid w:val="00D87A0A"/>
    <w:rsid w:val="00D87AF6"/>
    <w:rsid w:val="00D87C0A"/>
    <w:rsid w:val="00D87F17"/>
    <w:rsid w:val="00D87F7A"/>
    <w:rsid w:val="00D900BB"/>
    <w:rsid w:val="00D90127"/>
    <w:rsid w:val="00D90299"/>
    <w:rsid w:val="00D90319"/>
    <w:rsid w:val="00D904D9"/>
    <w:rsid w:val="00D90687"/>
    <w:rsid w:val="00D906E8"/>
    <w:rsid w:val="00D90734"/>
    <w:rsid w:val="00D907A2"/>
    <w:rsid w:val="00D907CA"/>
    <w:rsid w:val="00D9080F"/>
    <w:rsid w:val="00D90A16"/>
    <w:rsid w:val="00D90ACF"/>
    <w:rsid w:val="00D90DC2"/>
    <w:rsid w:val="00D90E9B"/>
    <w:rsid w:val="00D90F1D"/>
    <w:rsid w:val="00D9110E"/>
    <w:rsid w:val="00D9117D"/>
    <w:rsid w:val="00D91195"/>
    <w:rsid w:val="00D9121E"/>
    <w:rsid w:val="00D91266"/>
    <w:rsid w:val="00D912B3"/>
    <w:rsid w:val="00D91317"/>
    <w:rsid w:val="00D9143B"/>
    <w:rsid w:val="00D914A9"/>
    <w:rsid w:val="00D9153C"/>
    <w:rsid w:val="00D915A9"/>
    <w:rsid w:val="00D915C3"/>
    <w:rsid w:val="00D91748"/>
    <w:rsid w:val="00D9174F"/>
    <w:rsid w:val="00D917AC"/>
    <w:rsid w:val="00D919D8"/>
    <w:rsid w:val="00D91AAF"/>
    <w:rsid w:val="00D91B38"/>
    <w:rsid w:val="00D91BED"/>
    <w:rsid w:val="00D91C3C"/>
    <w:rsid w:val="00D91D6A"/>
    <w:rsid w:val="00D91D9B"/>
    <w:rsid w:val="00D91F14"/>
    <w:rsid w:val="00D9206B"/>
    <w:rsid w:val="00D9218A"/>
    <w:rsid w:val="00D9220C"/>
    <w:rsid w:val="00D9226F"/>
    <w:rsid w:val="00D92315"/>
    <w:rsid w:val="00D925CA"/>
    <w:rsid w:val="00D926F4"/>
    <w:rsid w:val="00D92786"/>
    <w:rsid w:val="00D928B0"/>
    <w:rsid w:val="00D92AB2"/>
    <w:rsid w:val="00D92B65"/>
    <w:rsid w:val="00D92BD7"/>
    <w:rsid w:val="00D92C4B"/>
    <w:rsid w:val="00D92E1D"/>
    <w:rsid w:val="00D92E5E"/>
    <w:rsid w:val="00D92E8A"/>
    <w:rsid w:val="00D92EFE"/>
    <w:rsid w:val="00D92FC1"/>
    <w:rsid w:val="00D92FFE"/>
    <w:rsid w:val="00D931A8"/>
    <w:rsid w:val="00D931E7"/>
    <w:rsid w:val="00D93323"/>
    <w:rsid w:val="00D93390"/>
    <w:rsid w:val="00D9375B"/>
    <w:rsid w:val="00D937F5"/>
    <w:rsid w:val="00D93C47"/>
    <w:rsid w:val="00D93D3B"/>
    <w:rsid w:val="00D93D8C"/>
    <w:rsid w:val="00D93F6E"/>
    <w:rsid w:val="00D9402D"/>
    <w:rsid w:val="00D941A9"/>
    <w:rsid w:val="00D941F7"/>
    <w:rsid w:val="00D94214"/>
    <w:rsid w:val="00D94297"/>
    <w:rsid w:val="00D94443"/>
    <w:rsid w:val="00D94593"/>
    <w:rsid w:val="00D9459D"/>
    <w:rsid w:val="00D945C4"/>
    <w:rsid w:val="00D94B12"/>
    <w:rsid w:val="00D94B56"/>
    <w:rsid w:val="00D94C7A"/>
    <w:rsid w:val="00D94EF5"/>
    <w:rsid w:val="00D94F42"/>
    <w:rsid w:val="00D952E4"/>
    <w:rsid w:val="00D95385"/>
    <w:rsid w:val="00D9541B"/>
    <w:rsid w:val="00D955E0"/>
    <w:rsid w:val="00D95616"/>
    <w:rsid w:val="00D95659"/>
    <w:rsid w:val="00D956D5"/>
    <w:rsid w:val="00D95908"/>
    <w:rsid w:val="00D959E7"/>
    <w:rsid w:val="00D95A27"/>
    <w:rsid w:val="00D95B9F"/>
    <w:rsid w:val="00D95D88"/>
    <w:rsid w:val="00D95EA3"/>
    <w:rsid w:val="00D95F8D"/>
    <w:rsid w:val="00D95F95"/>
    <w:rsid w:val="00D96221"/>
    <w:rsid w:val="00D96249"/>
    <w:rsid w:val="00D9674C"/>
    <w:rsid w:val="00D96817"/>
    <w:rsid w:val="00D96C82"/>
    <w:rsid w:val="00D97382"/>
    <w:rsid w:val="00D97496"/>
    <w:rsid w:val="00D976FE"/>
    <w:rsid w:val="00D97740"/>
    <w:rsid w:val="00D978AD"/>
    <w:rsid w:val="00D9793C"/>
    <w:rsid w:val="00DA0592"/>
    <w:rsid w:val="00DA05E3"/>
    <w:rsid w:val="00DA0A2D"/>
    <w:rsid w:val="00DA0ADA"/>
    <w:rsid w:val="00DA0BC0"/>
    <w:rsid w:val="00DA0C30"/>
    <w:rsid w:val="00DA0EEF"/>
    <w:rsid w:val="00DA0EF0"/>
    <w:rsid w:val="00DA0F13"/>
    <w:rsid w:val="00DA13D3"/>
    <w:rsid w:val="00DA15B0"/>
    <w:rsid w:val="00DA1709"/>
    <w:rsid w:val="00DA17C4"/>
    <w:rsid w:val="00DA1B16"/>
    <w:rsid w:val="00DA1C6D"/>
    <w:rsid w:val="00DA1C9B"/>
    <w:rsid w:val="00DA1DAF"/>
    <w:rsid w:val="00DA1FAF"/>
    <w:rsid w:val="00DA24D4"/>
    <w:rsid w:val="00DA2621"/>
    <w:rsid w:val="00DA2A99"/>
    <w:rsid w:val="00DA2B67"/>
    <w:rsid w:val="00DA2E9E"/>
    <w:rsid w:val="00DA2F78"/>
    <w:rsid w:val="00DA320B"/>
    <w:rsid w:val="00DA35AB"/>
    <w:rsid w:val="00DA3761"/>
    <w:rsid w:val="00DA3B4D"/>
    <w:rsid w:val="00DA3D87"/>
    <w:rsid w:val="00DA3F57"/>
    <w:rsid w:val="00DA404E"/>
    <w:rsid w:val="00DA4103"/>
    <w:rsid w:val="00DA419F"/>
    <w:rsid w:val="00DA41BA"/>
    <w:rsid w:val="00DA4319"/>
    <w:rsid w:val="00DA449D"/>
    <w:rsid w:val="00DA46D5"/>
    <w:rsid w:val="00DA474A"/>
    <w:rsid w:val="00DA4891"/>
    <w:rsid w:val="00DA4895"/>
    <w:rsid w:val="00DA4AD7"/>
    <w:rsid w:val="00DA4ADC"/>
    <w:rsid w:val="00DA4C45"/>
    <w:rsid w:val="00DA4C59"/>
    <w:rsid w:val="00DA4DDA"/>
    <w:rsid w:val="00DA51C7"/>
    <w:rsid w:val="00DA54DE"/>
    <w:rsid w:val="00DA5544"/>
    <w:rsid w:val="00DA5548"/>
    <w:rsid w:val="00DA55AD"/>
    <w:rsid w:val="00DA5681"/>
    <w:rsid w:val="00DA5A78"/>
    <w:rsid w:val="00DA5A85"/>
    <w:rsid w:val="00DA5BF9"/>
    <w:rsid w:val="00DA5CD0"/>
    <w:rsid w:val="00DA5E9F"/>
    <w:rsid w:val="00DA5ED7"/>
    <w:rsid w:val="00DA5F37"/>
    <w:rsid w:val="00DA5F77"/>
    <w:rsid w:val="00DA5FD4"/>
    <w:rsid w:val="00DA5FEC"/>
    <w:rsid w:val="00DA5FED"/>
    <w:rsid w:val="00DA600F"/>
    <w:rsid w:val="00DA6124"/>
    <w:rsid w:val="00DA612F"/>
    <w:rsid w:val="00DA6145"/>
    <w:rsid w:val="00DA61AD"/>
    <w:rsid w:val="00DA667C"/>
    <w:rsid w:val="00DA66CA"/>
    <w:rsid w:val="00DA6888"/>
    <w:rsid w:val="00DA6891"/>
    <w:rsid w:val="00DA6A90"/>
    <w:rsid w:val="00DA6F6B"/>
    <w:rsid w:val="00DA7040"/>
    <w:rsid w:val="00DA70A6"/>
    <w:rsid w:val="00DA70F5"/>
    <w:rsid w:val="00DA711B"/>
    <w:rsid w:val="00DA749B"/>
    <w:rsid w:val="00DA771C"/>
    <w:rsid w:val="00DA794A"/>
    <w:rsid w:val="00DA7B21"/>
    <w:rsid w:val="00DA7BB0"/>
    <w:rsid w:val="00DA7C1E"/>
    <w:rsid w:val="00DA7DA7"/>
    <w:rsid w:val="00DA7E1E"/>
    <w:rsid w:val="00DA7FFE"/>
    <w:rsid w:val="00DB01E1"/>
    <w:rsid w:val="00DB0249"/>
    <w:rsid w:val="00DB02A9"/>
    <w:rsid w:val="00DB03B9"/>
    <w:rsid w:val="00DB06A8"/>
    <w:rsid w:val="00DB0981"/>
    <w:rsid w:val="00DB09C5"/>
    <w:rsid w:val="00DB1133"/>
    <w:rsid w:val="00DB144D"/>
    <w:rsid w:val="00DB151A"/>
    <w:rsid w:val="00DB1562"/>
    <w:rsid w:val="00DB17DF"/>
    <w:rsid w:val="00DB1945"/>
    <w:rsid w:val="00DB19C6"/>
    <w:rsid w:val="00DB1D00"/>
    <w:rsid w:val="00DB1D2A"/>
    <w:rsid w:val="00DB1DB9"/>
    <w:rsid w:val="00DB1F4D"/>
    <w:rsid w:val="00DB225A"/>
    <w:rsid w:val="00DB226C"/>
    <w:rsid w:val="00DB23A9"/>
    <w:rsid w:val="00DB2475"/>
    <w:rsid w:val="00DB2725"/>
    <w:rsid w:val="00DB27C9"/>
    <w:rsid w:val="00DB281C"/>
    <w:rsid w:val="00DB2930"/>
    <w:rsid w:val="00DB2BBE"/>
    <w:rsid w:val="00DB2BF2"/>
    <w:rsid w:val="00DB2C1C"/>
    <w:rsid w:val="00DB2C46"/>
    <w:rsid w:val="00DB2E1A"/>
    <w:rsid w:val="00DB3451"/>
    <w:rsid w:val="00DB34A8"/>
    <w:rsid w:val="00DB35C3"/>
    <w:rsid w:val="00DB3739"/>
    <w:rsid w:val="00DB3770"/>
    <w:rsid w:val="00DB3798"/>
    <w:rsid w:val="00DB3839"/>
    <w:rsid w:val="00DB3AA0"/>
    <w:rsid w:val="00DB3B58"/>
    <w:rsid w:val="00DB3E04"/>
    <w:rsid w:val="00DB3E1C"/>
    <w:rsid w:val="00DB3F47"/>
    <w:rsid w:val="00DB3F62"/>
    <w:rsid w:val="00DB4022"/>
    <w:rsid w:val="00DB411A"/>
    <w:rsid w:val="00DB4122"/>
    <w:rsid w:val="00DB4124"/>
    <w:rsid w:val="00DB4128"/>
    <w:rsid w:val="00DB424C"/>
    <w:rsid w:val="00DB4703"/>
    <w:rsid w:val="00DB4775"/>
    <w:rsid w:val="00DB49B8"/>
    <w:rsid w:val="00DB4A71"/>
    <w:rsid w:val="00DB4ADA"/>
    <w:rsid w:val="00DB4BFC"/>
    <w:rsid w:val="00DB4D6D"/>
    <w:rsid w:val="00DB4F0A"/>
    <w:rsid w:val="00DB5322"/>
    <w:rsid w:val="00DB5342"/>
    <w:rsid w:val="00DB55A8"/>
    <w:rsid w:val="00DB5813"/>
    <w:rsid w:val="00DB59A3"/>
    <w:rsid w:val="00DB59F1"/>
    <w:rsid w:val="00DB5AA3"/>
    <w:rsid w:val="00DB5B71"/>
    <w:rsid w:val="00DB5B72"/>
    <w:rsid w:val="00DB5C4D"/>
    <w:rsid w:val="00DB5CCD"/>
    <w:rsid w:val="00DB607A"/>
    <w:rsid w:val="00DB6250"/>
    <w:rsid w:val="00DB6431"/>
    <w:rsid w:val="00DB668C"/>
    <w:rsid w:val="00DB679D"/>
    <w:rsid w:val="00DB6933"/>
    <w:rsid w:val="00DB6A9A"/>
    <w:rsid w:val="00DB6C34"/>
    <w:rsid w:val="00DB6C68"/>
    <w:rsid w:val="00DB6D6A"/>
    <w:rsid w:val="00DB6E58"/>
    <w:rsid w:val="00DB71CF"/>
    <w:rsid w:val="00DB78A7"/>
    <w:rsid w:val="00DB78DC"/>
    <w:rsid w:val="00DB79EC"/>
    <w:rsid w:val="00DB7BB6"/>
    <w:rsid w:val="00DB7BFB"/>
    <w:rsid w:val="00DB7C45"/>
    <w:rsid w:val="00DB7E82"/>
    <w:rsid w:val="00DB7EB1"/>
    <w:rsid w:val="00DC0094"/>
    <w:rsid w:val="00DC0167"/>
    <w:rsid w:val="00DC0594"/>
    <w:rsid w:val="00DC07D9"/>
    <w:rsid w:val="00DC08A1"/>
    <w:rsid w:val="00DC08D3"/>
    <w:rsid w:val="00DC0A60"/>
    <w:rsid w:val="00DC0C56"/>
    <w:rsid w:val="00DC0CBF"/>
    <w:rsid w:val="00DC1047"/>
    <w:rsid w:val="00DC106C"/>
    <w:rsid w:val="00DC10AC"/>
    <w:rsid w:val="00DC10B9"/>
    <w:rsid w:val="00DC10D1"/>
    <w:rsid w:val="00DC1146"/>
    <w:rsid w:val="00DC122E"/>
    <w:rsid w:val="00DC13D9"/>
    <w:rsid w:val="00DC1727"/>
    <w:rsid w:val="00DC176C"/>
    <w:rsid w:val="00DC187A"/>
    <w:rsid w:val="00DC1B25"/>
    <w:rsid w:val="00DC1C87"/>
    <w:rsid w:val="00DC1E30"/>
    <w:rsid w:val="00DC1E5F"/>
    <w:rsid w:val="00DC1F2E"/>
    <w:rsid w:val="00DC20A9"/>
    <w:rsid w:val="00DC20DA"/>
    <w:rsid w:val="00DC22C7"/>
    <w:rsid w:val="00DC2367"/>
    <w:rsid w:val="00DC245E"/>
    <w:rsid w:val="00DC2490"/>
    <w:rsid w:val="00DC2568"/>
    <w:rsid w:val="00DC2799"/>
    <w:rsid w:val="00DC2860"/>
    <w:rsid w:val="00DC286B"/>
    <w:rsid w:val="00DC2A21"/>
    <w:rsid w:val="00DC2B21"/>
    <w:rsid w:val="00DC2CC8"/>
    <w:rsid w:val="00DC2D93"/>
    <w:rsid w:val="00DC2DF1"/>
    <w:rsid w:val="00DC30C9"/>
    <w:rsid w:val="00DC3544"/>
    <w:rsid w:val="00DC354A"/>
    <w:rsid w:val="00DC383D"/>
    <w:rsid w:val="00DC38E3"/>
    <w:rsid w:val="00DC3967"/>
    <w:rsid w:val="00DC3AA4"/>
    <w:rsid w:val="00DC3BF1"/>
    <w:rsid w:val="00DC3CD3"/>
    <w:rsid w:val="00DC3D53"/>
    <w:rsid w:val="00DC3FAD"/>
    <w:rsid w:val="00DC3FF4"/>
    <w:rsid w:val="00DC408C"/>
    <w:rsid w:val="00DC40CE"/>
    <w:rsid w:val="00DC41A6"/>
    <w:rsid w:val="00DC41BD"/>
    <w:rsid w:val="00DC45F0"/>
    <w:rsid w:val="00DC469A"/>
    <w:rsid w:val="00DC4809"/>
    <w:rsid w:val="00DC4947"/>
    <w:rsid w:val="00DC4BC5"/>
    <w:rsid w:val="00DC4C1D"/>
    <w:rsid w:val="00DC4CC4"/>
    <w:rsid w:val="00DC4D3F"/>
    <w:rsid w:val="00DC4E2B"/>
    <w:rsid w:val="00DC4E95"/>
    <w:rsid w:val="00DC500A"/>
    <w:rsid w:val="00DC50AF"/>
    <w:rsid w:val="00DC50DF"/>
    <w:rsid w:val="00DC51B6"/>
    <w:rsid w:val="00DC533B"/>
    <w:rsid w:val="00DC5388"/>
    <w:rsid w:val="00DC599F"/>
    <w:rsid w:val="00DC5BB3"/>
    <w:rsid w:val="00DC5DBD"/>
    <w:rsid w:val="00DC5DCC"/>
    <w:rsid w:val="00DC5DEF"/>
    <w:rsid w:val="00DC5E7F"/>
    <w:rsid w:val="00DC600D"/>
    <w:rsid w:val="00DC6185"/>
    <w:rsid w:val="00DC61CA"/>
    <w:rsid w:val="00DC6287"/>
    <w:rsid w:val="00DC6430"/>
    <w:rsid w:val="00DC66A2"/>
    <w:rsid w:val="00DC66E8"/>
    <w:rsid w:val="00DC6845"/>
    <w:rsid w:val="00DC68DF"/>
    <w:rsid w:val="00DC69D6"/>
    <w:rsid w:val="00DC69F1"/>
    <w:rsid w:val="00DC6A61"/>
    <w:rsid w:val="00DC6AC5"/>
    <w:rsid w:val="00DC6C95"/>
    <w:rsid w:val="00DC6E17"/>
    <w:rsid w:val="00DC7393"/>
    <w:rsid w:val="00DC75E3"/>
    <w:rsid w:val="00DC76B8"/>
    <w:rsid w:val="00DC771D"/>
    <w:rsid w:val="00DC7795"/>
    <w:rsid w:val="00DC77B1"/>
    <w:rsid w:val="00DC7C8C"/>
    <w:rsid w:val="00DC7ED2"/>
    <w:rsid w:val="00DD0132"/>
    <w:rsid w:val="00DD029B"/>
    <w:rsid w:val="00DD03BF"/>
    <w:rsid w:val="00DD04C3"/>
    <w:rsid w:val="00DD0708"/>
    <w:rsid w:val="00DD09AC"/>
    <w:rsid w:val="00DD0EEF"/>
    <w:rsid w:val="00DD0F76"/>
    <w:rsid w:val="00DD10E6"/>
    <w:rsid w:val="00DD118C"/>
    <w:rsid w:val="00DD11FD"/>
    <w:rsid w:val="00DD1300"/>
    <w:rsid w:val="00DD1410"/>
    <w:rsid w:val="00DD14B6"/>
    <w:rsid w:val="00DD167F"/>
    <w:rsid w:val="00DD1738"/>
    <w:rsid w:val="00DD176C"/>
    <w:rsid w:val="00DD1934"/>
    <w:rsid w:val="00DD1A4C"/>
    <w:rsid w:val="00DD1BDD"/>
    <w:rsid w:val="00DD1C6A"/>
    <w:rsid w:val="00DD1D53"/>
    <w:rsid w:val="00DD1E3B"/>
    <w:rsid w:val="00DD20F9"/>
    <w:rsid w:val="00DD2257"/>
    <w:rsid w:val="00DD2301"/>
    <w:rsid w:val="00DD2415"/>
    <w:rsid w:val="00DD245F"/>
    <w:rsid w:val="00DD2499"/>
    <w:rsid w:val="00DD2524"/>
    <w:rsid w:val="00DD264D"/>
    <w:rsid w:val="00DD28AF"/>
    <w:rsid w:val="00DD28D5"/>
    <w:rsid w:val="00DD28D7"/>
    <w:rsid w:val="00DD29B4"/>
    <w:rsid w:val="00DD2AEF"/>
    <w:rsid w:val="00DD2B5E"/>
    <w:rsid w:val="00DD2C9C"/>
    <w:rsid w:val="00DD2D0C"/>
    <w:rsid w:val="00DD2D64"/>
    <w:rsid w:val="00DD2F14"/>
    <w:rsid w:val="00DD2FDD"/>
    <w:rsid w:val="00DD301D"/>
    <w:rsid w:val="00DD3109"/>
    <w:rsid w:val="00DD3301"/>
    <w:rsid w:val="00DD3341"/>
    <w:rsid w:val="00DD3345"/>
    <w:rsid w:val="00DD338E"/>
    <w:rsid w:val="00DD348C"/>
    <w:rsid w:val="00DD3648"/>
    <w:rsid w:val="00DD3807"/>
    <w:rsid w:val="00DD3A62"/>
    <w:rsid w:val="00DD3B16"/>
    <w:rsid w:val="00DD3B92"/>
    <w:rsid w:val="00DD3D58"/>
    <w:rsid w:val="00DD3F09"/>
    <w:rsid w:val="00DD3F76"/>
    <w:rsid w:val="00DD402D"/>
    <w:rsid w:val="00DD4288"/>
    <w:rsid w:val="00DD43E3"/>
    <w:rsid w:val="00DD4663"/>
    <w:rsid w:val="00DD473F"/>
    <w:rsid w:val="00DD48D9"/>
    <w:rsid w:val="00DD49C5"/>
    <w:rsid w:val="00DD4A75"/>
    <w:rsid w:val="00DD4D39"/>
    <w:rsid w:val="00DD4E29"/>
    <w:rsid w:val="00DD4ED4"/>
    <w:rsid w:val="00DD4F9A"/>
    <w:rsid w:val="00DD5127"/>
    <w:rsid w:val="00DD51CC"/>
    <w:rsid w:val="00DD51EB"/>
    <w:rsid w:val="00DD5436"/>
    <w:rsid w:val="00DD54D9"/>
    <w:rsid w:val="00DD55D3"/>
    <w:rsid w:val="00DD5620"/>
    <w:rsid w:val="00DD5670"/>
    <w:rsid w:val="00DD57CC"/>
    <w:rsid w:val="00DD5A53"/>
    <w:rsid w:val="00DD5C19"/>
    <w:rsid w:val="00DD5C41"/>
    <w:rsid w:val="00DD5E43"/>
    <w:rsid w:val="00DD5FD6"/>
    <w:rsid w:val="00DD6129"/>
    <w:rsid w:val="00DD648C"/>
    <w:rsid w:val="00DD64B5"/>
    <w:rsid w:val="00DD650F"/>
    <w:rsid w:val="00DD6575"/>
    <w:rsid w:val="00DD67B2"/>
    <w:rsid w:val="00DD6B76"/>
    <w:rsid w:val="00DD6C57"/>
    <w:rsid w:val="00DD6ECF"/>
    <w:rsid w:val="00DD6F5D"/>
    <w:rsid w:val="00DD6F95"/>
    <w:rsid w:val="00DD703C"/>
    <w:rsid w:val="00DD715D"/>
    <w:rsid w:val="00DD71A6"/>
    <w:rsid w:val="00DD7422"/>
    <w:rsid w:val="00DD746B"/>
    <w:rsid w:val="00DD77F9"/>
    <w:rsid w:val="00DD7823"/>
    <w:rsid w:val="00DD79F1"/>
    <w:rsid w:val="00DD7A91"/>
    <w:rsid w:val="00DD7BDA"/>
    <w:rsid w:val="00DD7CE3"/>
    <w:rsid w:val="00DD7EF0"/>
    <w:rsid w:val="00DE0012"/>
    <w:rsid w:val="00DE00CE"/>
    <w:rsid w:val="00DE021A"/>
    <w:rsid w:val="00DE0240"/>
    <w:rsid w:val="00DE05ED"/>
    <w:rsid w:val="00DE07AF"/>
    <w:rsid w:val="00DE0A2B"/>
    <w:rsid w:val="00DE0B4F"/>
    <w:rsid w:val="00DE0E49"/>
    <w:rsid w:val="00DE0EA4"/>
    <w:rsid w:val="00DE0EEB"/>
    <w:rsid w:val="00DE10C1"/>
    <w:rsid w:val="00DE1112"/>
    <w:rsid w:val="00DE111E"/>
    <w:rsid w:val="00DE1278"/>
    <w:rsid w:val="00DE12E3"/>
    <w:rsid w:val="00DE1314"/>
    <w:rsid w:val="00DE1666"/>
    <w:rsid w:val="00DE192B"/>
    <w:rsid w:val="00DE197E"/>
    <w:rsid w:val="00DE19F7"/>
    <w:rsid w:val="00DE1A79"/>
    <w:rsid w:val="00DE1C32"/>
    <w:rsid w:val="00DE1F72"/>
    <w:rsid w:val="00DE2198"/>
    <w:rsid w:val="00DE21A3"/>
    <w:rsid w:val="00DE220F"/>
    <w:rsid w:val="00DE2257"/>
    <w:rsid w:val="00DE22A2"/>
    <w:rsid w:val="00DE238C"/>
    <w:rsid w:val="00DE2DA3"/>
    <w:rsid w:val="00DE2EA0"/>
    <w:rsid w:val="00DE2F51"/>
    <w:rsid w:val="00DE2F65"/>
    <w:rsid w:val="00DE32D9"/>
    <w:rsid w:val="00DE341A"/>
    <w:rsid w:val="00DE34FA"/>
    <w:rsid w:val="00DE357D"/>
    <w:rsid w:val="00DE3691"/>
    <w:rsid w:val="00DE3824"/>
    <w:rsid w:val="00DE39C5"/>
    <w:rsid w:val="00DE3A05"/>
    <w:rsid w:val="00DE3E22"/>
    <w:rsid w:val="00DE3E9D"/>
    <w:rsid w:val="00DE3ED1"/>
    <w:rsid w:val="00DE3FDA"/>
    <w:rsid w:val="00DE3FE0"/>
    <w:rsid w:val="00DE4082"/>
    <w:rsid w:val="00DE4380"/>
    <w:rsid w:val="00DE4483"/>
    <w:rsid w:val="00DE4581"/>
    <w:rsid w:val="00DE46BC"/>
    <w:rsid w:val="00DE486C"/>
    <w:rsid w:val="00DE48D4"/>
    <w:rsid w:val="00DE4914"/>
    <w:rsid w:val="00DE4923"/>
    <w:rsid w:val="00DE4A2C"/>
    <w:rsid w:val="00DE4B69"/>
    <w:rsid w:val="00DE4B94"/>
    <w:rsid w:val="00DE4BE4"/>
    <w:rsid w:val="00DE4C2C"/>
    <w:rsid w:val="00DE4C84"/>
    <w:rsid w:val="00DE4F27"/>
    <w:rsid w:val="00DE5096"/>
    <w:rsid w:val="00DE5145"/>
    <w:rsid w:val="00DE5183"/>
    <w:rsid w:val="00DE51D7"/>
    <w:rsid w:val="00DE527E"/>
    <w:rsid w:val="00DE52A3"/>
    <w:rsid w:val="00DE5319"/>
    <w:rsid w:val="00DE5366"/>
    <w:rsid w:val="00DE5367"/>
    <w:rsid w:val="00DE54B8"/>
    <w:rsid w:val="00DE5620"/>
    <w:rsid w:val="00DE571D"/>
    <w:rsid w:val="00DE57F6"/>
    <w:rsid w:val="00DE5886"/>
    <w:rsid w:val="00DE58DD"/>
    <w:rsid w:val="00DE5ADC"/>
    <w:rsid w:val="00DE5C24"/>
    <w:rsid w:val="00DE6015"/>
    <w:rsid w:val="00DE61ED"/>
    <w:rsid w:val="00DE6208"/>
    <w:rsid w:val="00DE641C"/>
    <w:rsid w:val="00DE6547"/>
    <w:rsid w:val="00DE6603"/>
    <w:rsid w:val="00DE6813"/>
    <w:rsid w:val="00DE6B1C"/>
    <w:rsid w:val="00DE6C14"/>
    <w:rsid w:val="00DE6DDA"/>
    <w:rsid w:val="00DE6EF1"/>
    <w:rsid w:val="00DE6FC8"/>
    <w:rsid w:val="00DE705A"/>
    <w:rsid w:val="00DE74A2"/>
    <w:rsid w:val="00DE79AC"/>
    <w:rsid w:val="00DE7B0B"/>
    <w:rsid w:val="00DE7B51"/>
    <w:rsid w:val="00DE7DFA"/>
    <w:rsid w:val="00DE7E5B"/>
    <w:rsid w:val="00DE7FF2"/>
    <w:rsid w:val="00DF0002"/>
    <w:rsid w:val="00DF01A0"/>
    <w:rsid w:val="00DF0387"/>
    <w:rsid w:val="00DF04BE"/>
    <w:rsid w:val="00DF05C5"/>
    <w:rsid w:val="00DF0618"/>
    <w:rsid w:val="00DF0721"/>
    <w:rsid w:val="00DF0835"/>
    <w:rsid w:val="00DF0975"/>
    <w:rsid w:val="00DF0991"/>
    <w:rsid w:val="00DF0A71"/>
    <w:rsid w:val="00DF0C69"/>
    <w:rsid w:val="00DF0C8E"/>
    <w:rsid w:val="00DF0E4F"/>
    <w:rsid w:val="00DF0F67"/>
    <w:rsid w:val="00DF0FAC"/>
    <w:rsid w:val="00DF1258"/>
    <w:rsid w:val="00DF13B0"/>
    <w:rsid w:val="00DF13D3"/>
    <w:rsid w:val="00DF1400"/>
    <w:rsid w:val="00DF1553"/>
    <w:rsid w:val="00DF15BD"/>
    <w:rsid w:val="00DF1807"/>
    <w:rsid w:val="00DF198D"/>
    <w:rsid w:val="00DF1A0C"/>
    <w:rsid w:val="00DF1A68"/>
    <w:rsid w:val="00DF1AEA"/>
    <w:rsid w:val="00DF1B15"/>
    <w:rsid w:val="00DF1B22"/>
    <w:rsid w:val="00DF1B70"/>
    <w:rsid w:val="00DF1C04"/>
    <w:rsid w:val="00DF2092"/>
    <w:rsid w:val="00DF220A"/>
    <w:rsid w:val="00DF2498"/>
    <w:rsid w:val="00DF25A7"/>
    <w:rsid w:val="00DF261B"/>
    <w:rsid w:val="00DF277E"/>
    <w:rsid w:val="00DF29A7"/>
    <w:rsid w:val="00DF2C58"/>
    <w:rsid w:val="00DF3159"/>
    <w:rsid w:val="00DF3262"/>
    <w:rsid w:val="00DF34E0"/>
    <w:rsid w:val="00DF3521"/>
    <w:rsid w:val="00DF36BD"/>
    <w:rsid w:val="00DF376B"/>
    <w:rsid w:val="00DF38D1"/>
    <w:rsid w:val="00DF3B5E"/>
    <w:rsid w:val="00DF3BB6"/>
    <w:rsid w:val="00DF3BEB"/>
    <w:rsid w:val="00DF3C59"/>
    <w:rsid w:val="00DF3D02"/>
    <w:rsid w:val="00DF3D11"/>
    <w:rsid w:val="00DF4295"/>
    <w:rsid w:val="00DF42FA"/>
    <w:rsid w:val="00DF43DA"/>
    <w:rsid w:val="00DF440A"/>
    <w:rsid w:val="00DF4612"/>
    <w:rsid w:val="00DF4B09"/>
    <w:rsid w:val="00DF4B2E"/>
    <w:rsid w:val="00DF4DBF"/>
    <w:rsid w:val="00DF4E2A"/>
    <w:rsid w:val="00DF4F04"/>
    <w:rsid w:val="00DF4F29"/>
    <w:rsid w:val="00DF4FE3"/>
    <w:rsid w:val="00DF52A8"/>
    <w:rsid w:val="00DF5565"/>
    <w:rsid w:val="00DF5672"/>
    <w:rsid w:val="00DF56E3"/>
    <w:rsid w:val="00DF5767"/>
    <w:rsid w:val="00DF581F"/>
    <w:rsid w:val="00DF5901"/>
    <w:rsid w:val="00DF5A43"/>
    <w:rsid w:val="00DF5AFF"/>
    <w:rsid w:val="00DF5CFF"/>
    <w:rsid w:val="00DF5E9B"/>
    <w:rsid w:val="00DF606C"/>
    <w:rsid w:val="00DF61F9"/>
    <w:rsid w:val="00DF6320"/>
    <w:rsid w:val="00DF6361"/>
    <w:rsid w:val="00DF636F"/>
    <w:rsid w:val="00DF642D"/>
    <w:rsid w:val="00DF64FB"/>
    <w:rsid w:val="00DF66BC"/>
    <w:rsid w:val="00DF66D1"/>
    <w:rsid w:val="00DF6927"/>
    <w:rsid w:val="00DF6C2C"/>
    <w:rsid w:val="00DF6CB7"/>
    <w:rsid w:val="00DF6CF3"/>
    <w:rsid w:val="00DF6D32"/>
    <w:rsid w:val="00DF6F75"/>
    <w:rsid w:val="00DF6FEA"/>
    <w:rsid w:val="00DF7157"/>
    <w:rsid w:val="00DF7238"/>
    <w:rsid w:val="00DF76AB"/>
    <w:rsid w:val="00DF789C"/>
    <w:rsid w:val="00DF78BD"/>
    <w:rsid w:val="00DF7D5E"/>
    <w:rsid w:val="00DF7F93"/>
    <w:rsid w:val="00DF7FC6"/>
    <w:rsid w:val="00DFDF64"/>
    <w:rsid w:val="00E001DB"/>
    <w:rsid w:val="00E0020D"/>
    <w:rsid w:val="00E002F1"/>
    <w:rsid w:val="00E00357"/>
    <w:rsid w:val="00E00491"/>
    <w:rsid w:val="00E004DF"/>
    <w:rsid w:val="00E005BD"/>
    <w:rsid w:val="00E00843"/>
    <w:rsid w:val="00E00867"/>
    <w:rsid w:val="00E00C4B"/>
    <w:rsid w:val="00E00C7F"/>
    <w:rsid w:val="00E00DD2"/>
    <w:rsid w:val="00E00FD4"/>
    <w:rsid w:val="00E0103F"/>
    <w:rsid w:val="00E01206"/>
    <w:rsid w:val="00E01309"/>
    <w:rsid w:val="00E0141B"/>
    <w:rsid w:val="00E01631"/>
    <w:rsid w:val="00E01720"/>
    <w:rsid w:val="00E01815"/>
    <w:rsid w:val="00E01926"/>
    <w:rsid w:val="00E01975"/>
    <w:rsid w:val="00E01AA8"/>
    <w:rsid w:val="00E01BF1"/>
    <w:rsid w:val="00E01FEF"/>
    <w:rsid w:val="00E02544"/>
    <w:rsid w:val="00E027B2"/>
    <w:rsid w:val="00E0280D"/>
    <w:rsid w:val="00E02834"/>
    <w:rsid w:val="00E029BA"/>
    <w:rsid w:val="00E02C19"/>
    <w:rsid w:val="00E02F50"/>
    <w:rsid w:val="00E0314F"/>
    <w:rsid w:val="00E031B7"/>
    <w:rsid w:val="00E034D8"/>
    <w:rsid w:val="00E0357B"/>
    <w:rsid w:val="00E03822"/>
    <w:rsid w:val="00E0386A"/>
    <w:rsid w:val="00E03A66"/>
    <w:rsid w:val="00E03B1C"/>
    <w:rsid w:val="00E03B34"/>
    <w:rsid w:val="00E03FD6"/>
    <w:rsid w:val="00E040A5"/>
    <w:rsid w:val="00E04138"/>
    <w:rsid w:val="00E04145"/>
    <w:rsid w:val="00E04214"/>
    <w:rsid w:val="00E043BF"/>
    <w:rsid w:val="00E04420"/>
    <w:rsid w:val="00E04437"/>
    <w:rsid w:val="00E04439"/>
    <w:rsid w:val="00E04597"/>
    <w:rsid w:val="00E0459C"/>
    <w:rsid w:val="00E045DF"/>
    <w:rsid w:val="00E0474A"/>
    <w:rsid w:val="00E04A58"/>
    <w:rsid w:val="00E04C0A"/>
    <w:rsid w:val="00E04D5C"/>
    <w:rsid w:val="00E0549C"/>
    <w:rsid w:val="00E05893"/>
    <w:rsid w:val="00E0593A"/>
    <w:rsid w:val="00E05975"/>
    <w:rsid w:val="00E05B16"/>
    <w:rsid w:val="00E05B53"/>
    <w:rsid w:val="00E05B89"/>
    <w:rsid w:val="00E06061"/>
    <w:rsid w:val="00E06262"/>
    <w:rsid w:val="00E062E5"/>
    <w:rsid w:val="00E0632E"/>
    <w:rsid w:val="00E0645B"/>
    <w:rsid w:val="00E065A1"/>
    <w:rsid w:val="00E06726"/>
    <w:rsid w:val="00E0677A"/>
    <w:rsid w:val="00E0680C"/>
    <w:rsid w:val="00E06828"/>
    <w:rsid w:val="00E069B5"/>
    <w:rsid w:val="00E06B0C"/>
    <w:rsid w:val="00E06BA7"/>
    <w:rsid w:val="00E06CD3"/>
    <w:rsid w:val="00E06EF5"/>
    <w:rsid w:val="00E07060"/>
    <w:rsid w:val="00E07354"/>
    <w:rsid w:val="00E073D4"/>
    <w:rsid w:val="00E0770B"/>
    <w:rsid w:val="00E07747"/>
    <w:rsid w:val="00E0781D"/>
    <w:rsid w:val="00E07946"/>
    <w:rsid w:val="00E07C02"/>
    <w:rsid w:val="00E07CD4"/>
    <w:rsid w:val="00E07D9D"/>
    <w:rsid w:val="00E07EA1"/>
    <w:rsid w:val="00E07F35"/>
    <w:rsid w:val="00E10178"/>
    <w:rsid w:val="00E10491"/>
    <w:rsid w:val="00E104FB"/>
    <w:rsid w:val="00E1072E"/>
    <w:rsid w:val="00E107DF"/>
    <w:rsid w:val="00E108C2"/>
    <w:rsid w:val="00E10C3F"/>
    <w:rsid w:val="00E10C8F"/>
    <w:rsid w:val="00E10DDF"/>
    <w:rsid w:val="00E10F2E"/>
    <w:rsid w:val="00E1138A"/>
    <w:rsid w:val="00E113E3"/>
    <w:rsid w:val="00E11411"/>
    <w:rsid w:val="00E115A2"/>
    <w:rsid w:val="00E115EA"/>
    <w:rsid w:val="00E115EF"/>
    <w:rsid w:val="00E11737"/>
    <w:rsid w:val="00E11764"/>
    <w:rsid w:val="00E11913"/>
    <w:rsid w:val="00E11B33"/>
    <w:rsid w:val="00E11C41"/>
    <w:rsid w:val="00E11D79"/>
    <w:rsid w:val="00E11D8A"/>
    <w:rsid w:val="00E1210C"/>
    <w:rsid w:val="00E12153"/>
    <w:rsid w:val="00E122F7"/>
    <w:rsid w:val="00E12519"/>
    <w:rsid w:val="00E1294C"/>
    <w:rsid w:val="00E12953"/>
    <w:rsid w:val="00E12AE3"/>
    <w:rsid w:val="00E12B94"/>
    <w:rsid w:val="00E12EC8"/>
    <w:rsid w:val="00E12F40"/>
    <w:rsid w:val="00E12F82"/>
    <w:rsid w:val="00E13017"/>
    <w:rsid w:val="00E13121"/>
    <w:rsid w:val="00E1313D"/>
    <w:rsid w:val="00E1363A"/>
    <w:rsid w:val="00E136DB"/>
    <w:rsid w:val="00E137CE"/>
    <w:rsid w:val="00E137EF"/>
    <w:rsid w:val="00E1384E"/>
    <w:rsid w:val="00E139D7"/>
    <w:rsid w:val="00E13ADA"/>
    <w:rsid w:val="00E13B90"/>
    <w:rsid w:val="00E13EB4"/>
    <w:rsid w:val="00E14301"/>
    <w:rsid w:val="00E1440F"/>
    <w:rsid w:val="00E144E6"/>
    <w:rsid w:val="00E145DC"/>
    <w:rsid w:val="00E14693"/>
    <w:rsid w:val="00E14AD2"/>
    <w:rsid w:val="00E14B87"/>
    <w:rsid w:val="00E14C8A"/>
    <w:rsid w:val="00E14DE0"/>
    <w:rsid w:val="00E14E40"/>
    <w:rsid w:val="00E15234"/>
    <w:rsid w:val="00E152AE"/>
    <w:rsid w:val="00E153AC"/>
    <w:rsid w:val="00E15498"/>
    <w:rsid w:val="00E154E4"/>
    <w:rsid w:val="00E1572B"/>
    <w:rsid w:val="00E15865"/>
    <w:rsid w:val="00E158F8"/>
    <w:rsid w:val="00E15A90"/>
    <w:rsid w:val="00E15BF9"/>
    <w:rsid w:val="00E15CBB"/>
    <w:rsid w:val="00E15F90"/>
    <w:rsid w:val="00E16028"/>
    <w:rsid w:val="00E16245"/>
    <w:rsid w:val="00E162CB"/>
    <w:rsid w:val="00E16304"/>
    <w:rsid w:val="00E1630F"/>
    <w:rsid w:val="00E16335"/>
    <w:rsid w:val="00E16525"/>
    <w:rsid w:val="00E16627"/>
    <w:rsid w:val="00E16794"/>
    <w:rsid w:val="00E16808"/>
    <w:rsid w:val="00E16A4C"/>
    <w:rsid w:val="00E16A7B"/>
    <w:rsid w:val="00E16AB6"/>
    <w:rsid w:val="00E16B9A"/>
    <w:rsid w:val="00E16FCB"/>
    <w:rsid w:val="00E170CB"/>
    <w:rsid w:val="00E17149"/>
    <w:rsid w:val="00E171E1"/>
    <w:rsid w:val="00E1721C"/>
    <w:rsid w:val="00E1723B"/>
    <w:rsid w:val="00E1749B"/>
    <w:rsid w:val="00E1751E"/>
    <w:rsid w:val="00E17CE0"/>
    <w:rsid w:val="00E17D90"/>
    <w:rsid w:val="00E17E63"/>
    <w:rsid w:val="00E17FB0"/>
    <w:rsid w:val="00E20244"/>
    <w:rsid w:val="00E203B1"/>
    <w:rsid w:val="00E2044B"/>
    <w:rsid w:val="00E20471"/>
    <w:rsid w:val="00E2054A"/>
    <w:rsid w:val="00E20808"/>
    <w:rsid w:val="00E2095B"/>
    <w:rsid w:val="00E20AF6"/>
    <w:rsid w:val="00E20BE6"/>
    <w:rsid w:val="00E20D9D"/>
    <w:rsid w:val="00E20F2E"/>
    <w:rsid w:val="00E21173"/>
    <w:rsid w:val="00E2117E"/>
    <w:rsid w:val="00E215F5"/>
    <w:rsid w:val="00E2174D"/>
    <w:rsid w:val="00E217E8"/>
    <w:rsid w:val="00E21907"/>
    <w:rsid w:val="00E21C04"/>
    <w:rsid w:val="00E21F36"/>
    <w:rsid w:val="00E21F55"/>
    <w:rsid w:val="00E21F5D"/>
    <w:rsid w:val="00E21F78"/>
    <w:rsid w:val="00E2207D"/>
    <w:rsid w:val="00E220FF"/>
    <w:rsid w:val="00E2216A"/>
    <w:rsid w:val="00E22252"/>
    <w:rsid w:val="00E222E3"/>
    <w:rsid w:val="00E2248D"/>
    <w:rsid w:val="00E224B6"/>
    <w:rsid w:val="00E2255F"/>
    <w:rsid w:val="00E226FE"/>
    <w:rsid w:val="00E227FB"/>
    <w:rsid w:val="00E22A58"/>
    <w:rsid w:val="00E22ACF"/>
    <w:rsid w:val="00E22B2B"/>
    <w:rsid w:val="00E22C44"/>
    <w:rsid w:val="00E22CCE"/>
    <w:rsid w:val="00E22E4E"/>
    <w:rsid w:val="00E22EA0"/>
    <w:rsid w:val="00E22F90"/>
    <w:rsid w:val="00E2301A"/>
    <w:rsid w:val="00E23044"/>
    <w:rsid w:val="00E2319B"/>
    <w:rsid w:val="00E2328B"/>
    <w:rsid w:val="00E23385"/>
    <w:rsid w:val="00E2338E"/>
    <w:rsid w:val="00E233C4"/>
    <w:rsid w:val="00E2384D"/>
    <w:rsid w:val="00E238E0"/>
    <w:rsid w:val="00E23B41"/>
    <w:rsid w:val="00E23E4B"/>
    <w:rsid w:val="00E241DB"/>
    <w:rsid w:val="00E24264"/>
    <w:rsid w:val="00E24485"/>
    <w:rsid w:val="00E24540"/>
    <w:rsid w:val="00E24542"/>
    <w:rsid w:val="00E24698"/>
    <w:rsid w:val="00E246CB"/>
    <w:rsid w:val="00E2490C"/>
    <w:rsid w:val="00E24DAF"/>
    <w:rsid w:val="00E25228"/>
    <w:rsid w:val="00E25265"/>
    <w:rsid w:val="00E25518"/>
    <w:rsid w:val="00E256F5"/>
    <w:rsid w:val="00E25760"/>
    <w:rsid w:val="00E25795"/>
    <w:rsid w:val="00E25BAB"/>
    <w:rsid w:val="00E25C89"/>
    <w:rsid w:val="00E25CD4"/>
    <w:rsid w:val="00E25D26"/>
    <w:rsid w:val="00E25E15"/>
    <w:rsid w:val="00E25F22"/>
    <w:rsid w:val="00E25FA4"/>
    <w:rsid w:val="00E2603C"/>
    <w:rsid w:val="00E2615C"/>
    <w:rsid w:val="00E261FF"/>
    <w:rsid w:val="00E265C0"/>
    <w:rsid w:val="00E2690B"/>
    <w:rsid w:val="00E26A20"/>
    <w:rsid w:val="00E26AE5"/>
    <w:rsid w:val="00E26B4E"/>
    <w:rsid w:val="00E27009"/>
    <w:rsid w:val="00E27167"/>
    <w:rsid w:val="00E272E1"/>
    <w:rsid w:val="00E2740E"/>
    <w:rsid w:val="00E2742A"/>
    <w:rsid w:val="00E27464"/>
    <w:rsid w:val="00E274BD"/>
    <w:rsid w:val="00E276AA"/>
    <w:rsid w:val="00E2779B"/>
    <w:rsid w:val="00E277AD"/>
    <w:rsid w:val="00E27964"/>
    <w:rsid w:val="00E27D60"/>
    <w:rsid w:val="00E3003B"/>
    <w:rsid w:val="00E3023A"/>
    <w:rsid w:val="00E3035B"/>
    <w:rsid w:val="00E304C3"/>
    <w:rsid w:val="00E305C2"/>
    <w:rsid w:val="00E3070E"/>
    <w:rsid w:val="00E3079F"/>
    <w:rsid w:val="00E3081B"/>
    <w:rsid w:val="00E30888"/>
    <w:rsid w:val="00E30EF4"/>
    <w:rsid w:val="00E30F1D"/>
    <w:rsid w:val="00E30F42"/>
    <w:rsid w:val="00E30F69"/>
    <w:rsid w:val="00E30FC5"/>
    <w:rsid w:val="00E31148"/>
    <w:rsid w:val="00E3114D"/>
    <w:rsid w:val="00E311F7"/>
    <w:rsid w:val="00E31251"/>
    <w:rsid w:val="00E3128C"/>
    <w:rsid w:val="00E3137C"/>
    <w:rsid w:val="00E31427"/>
    <w:rsid w:val="00E3147C"/>
    <w:rsid w:val="00E3152E"/>
    <w:rsid w:val="00E3161C"/>
    <w:rsid w:val="00E316D4"/>
    <w:rsid w:val="00E31716"/>
    <w:rsid w:val="00E319C1"/>
    <w:rsid w:val="00E31C23"/>
    <w:rsid w:val="00E31C85"/>
    <w:rsid w:val="00E31CFB"/>
    <w:rsid w:val="00E31D62"/>
    <w:rsid w:val="00E31F8E"/>
    <w:rsid w:val="00E32123"/>
    <w:rsid w:val="00E3212E"/>
    <w:rsid w:val="00E322AB"/>
    <w:rsid w:val="00E32408"/>
    <w:rsid w:val="00E32879"/>
    <w:rsid w:val="00E32894"/>
    <w:rsid w:val="00E32C6E"/>
    <w:rsid w:val="00E32DD0"/>
    <w:rsid w:val="00E32EB6"/>
    <w:rsid w:val="00E32EEB"/>
    <w:rsid w:val="00E32FB8"/>
    <w:rsid w:val="00E33056"/>
    <w:rsid w:val="00E330B8"/>
    <w:rsid w:val="00E3327B"/>
    <w:rsid w:val="00E33499"/>
    <w:rsid w:val="00E334B8"/>
    <w:rsid w:val="00E33588"/>
    <w:rsid w:val="00E33614"/>
    <w:rsid w:val="00E3392D"/>
    <w:rsid w:val="00E33D10"/>
    <w:rsid w:val="00E33E39"/>
    <w:rsid w:val="00E33E70"/>
    <w:rsid w:val="00E34061"/>
    <w:rsid w:val="00E34485"/>
    <w:rsid w:val="00E344A4"/>
    <w:rsid w:val="00E345BF"/>
    <w:rsid w:val="00E3467E"/>
    <w:rsid w:val="00E347E0"/>
    <w:rsid w:val="00E35065"/>
    <w:rsid w:val="00E351D5"/>
    <w:rsid w:val="00E35678"/>
    <w:rsid w:val="00E356B2"/>
    <w:rsid w:val="00E35A28"/>
    <w:rsid w:val="00E35A32"/>
    <w:rsid w:val="00E35C34"/>
    <w:rsid w:val="00E35C80"/>
    <w:rsid w:val="00E35DE8"/>
    <w:rsid w:val="00E35F92"/>
    <w:rsid w:val="00E3619B"/>
    <w:rsid w:val="00E36206"/>
    <w:rsid w:val="00E363A0"/>
    <w:rsid w:val="00E363CD"/>
    <w:rsid w:val="00E36484"/>
    <w:rsid w:val="00E36684"/>
    <w:rsid w:val="00E36723"/>
    <w:rsid w:val="00E369C5"/>
    <w:rsid w:val="00E369CF"/>
    <w:rsid w:val="00E36AE2"/>
    <w:rsid w:val="00E36E4E"/>
    <w:rsid w:val="00E37045"/>
    <w:rsid w:val="00E3713D"/>
    <w:rsid w:val="00E3783E"/>
    <w:rsid w:val="00E379DF"/>
    <w:rsid w:val="00E37A6F"/>
    <w:rsid w:val="00E37C8F"/>
    <w:rsid w:val="00E37D0A"/>
    <w:rsid w:val="00E37E12"/>
    <w:rsid w:val="00E37F3E"/>
    <w:rsid w:val="00E3E82F"/>
    <w:rsid w:val="00E4003F"/>
    <w:rsid w:val="00E400D2"/>
    <w:rsid w:val="00E401CC"/>
    <w:rsid w:val="00E40515"/>
    <w:rsid w:val="00E40639"/>
    <w:rsid w:val="00E4070D"/>
    <w:rsid w:val="00E40755"/>
    <w:rsid w:val="00E407C4"/>
    <w:rsid w:val="00E40864"/>
    <w:rsid w:val="00E40964"/>
    <w:rsid w:val="00E40A2A"/>
    <w:rsid w:val="00E40D6F"/>
    <w:rsid w:val="00E40D95"/>
    <w:rsid w:val="00E40E23"/>
    <w:rsid w:val="00E40E95"/>
    <w:rsid w:val="00E40FD9"/>
    <w:rsid w:val="00E41092"/>
    <w:rsid w:val="00E410F3"/>
    <w:rsid w:val="00E410FD"/>
    <w:rsid w:val="00E4112B"/>
    <w:rsid w:val="00E41203"/>
    <w:rsid w:val="00E4123F"/>
    <w:rsid w:val="00E41315"/>
    <w:rsid w:val="00E4132E"/>
    <w:rsid w:val="00E41372"/>
    <w:rsid w:val="00E413FB"/>
    <w:rsid w:val="00E41431"/>
    <w:rsid w:val="00E4168A"/>
    <w:rsid w:val="00E41728"/>
    <w:rsid w:val="00E41790"/>
    <w:rsid w:val="00E418A2"/>
    <w:rsid w:val="00E4199D"/>
    <w:rsid w:val="00E419ED"/>
    <w:rsid w:val="00E41CFA"/>
    <w:rsid w:val="00E41D7F"/>
    <w:rsid w:val="00E41F2E"/>
    <w:rsid w:val="00E41FED"/>
    <w:rsid w:val="00E42572"/>
    <w:rsid w:val="00E42625"/>
    <w:rsid w:val="00E4276D"/>
    <w:rsid w:val="00E42C88"/>
    <w:rsid w:val="00E42C98"/>
    <w:rsid w:val="00E42CAF"/>
    <w:rsid w:val="00E42DC5"/>
    <w:rsid w:val="00E42DCC"/>
    <w:rsid w:val="00E42EAF"/>
    <w:rsid w:val="00E4322F"/>
    <w:rsid w:val="00E43236"/>
    <w:rsid w:val="00E4328D"/>
    <w:rsid w:val="00E43399"/>
    <w:rsid w:val="00E434B8"/>
    <w:rsid w:val="00E4355C"/>
    <w:rsid w:val="00E4357D"/>
    <w:rsid w:val="00E437EF"/>
    <w:rsid w:val="00E4393D"/>
    <w:rsid w:val="00E4398D"/>
    <w:rsid w:val="00E43A41"/>
    <w:rsid w:val="00E43C78"/>
    <w:rsid w:val="00E43F2F"/>
    <w:rsid w:val="00E43FFB"/>
    <w:rsid w:val="00E4430E"/>
    <w:rsid w:val="00E4431E"/>
    <w:rsid w:val="00E44640"/>
    <w:rsid w:val="00E44674"/>
    <w:rsid w:val="00E4495F"/>
    <w:rsid w:val="00E449E7"/>
    <w:rsid w:val="00E449E8"/>
    <w:rsid w:val="00E44BCD"/>
    <w:rsid w:val="00E44ED7"/>
    <w:rsid w:val="00E44F0B"/>
    <w:rsid w:val="00E4508B"/>
    <w:rsid w:val="00E4515C"/>
    <w:rsid w:val="00E45303"/>
    <w:rsid w:val="00E45402"/>
    <w:rsid w:val="00E45409"/>
    <w:rsid w:val="00E454C6"/>
    <w:rsid w:val="00E455BC"/>
    <w:rsid w:val="00E455F9"/>
    <w:rsid w:val="00E45605"/>
    <w:rsid w:val="00E4576A"/>
    <w:rsid w:val="00E458DA"/>
    <w:rsid w:val="00E45912"/>
    <w:rsid w:val="00E45A92"/>
    <w:rsid w:val="00E45B78"/>
    <w:rsid w:val="00E45D65"/>
    <w:rsid w:val="00E45E5F"/>
    <w:rsid w:val="00E45FEA"/>
    <w:rsid w:val="00E4622F"/>
    <w:rsid w:val="00E4634F"/>
    <w:rsid w:val="00E46363"/>
    <w:rsid w:val="00E463F4"/>
    <w:rsid w:val="00E46820"/>
    <w:rsid w:val="00E46894"/>
    <w:rsid w:val="00E468A3"/>
    <w:rsid w:val="00E468E1"/>
    <w:rsid w:val="00E468FF"/>
    <w:rsid w:val="00E4696D"/>
    <w:rsid w:val="00E46996"/>
    <w:rsid w:val="00E46AB1"/>
    <w:rsid w:val="00E46E66"/>
    <w:rsid w:val="00E46FAD"/>
    <w:rsid w:val="00E47118"/>
    <w:rsid w:val="00E4714F"/>
    <w:rsid w:val="00E47656"/>
    <w:rsid w:val="00E476FB"/>
    <w:rsid w:val="00E47C69"/>
    <w:rsid w:val="00E47E7C"/>
    <w:rsid w:val="00E47EDB"/>
    <w:rsid w:val="00E50166"/>
    <w:rsid w:val="00E502A8"/>
    <w:rsid w:val="00E504CC"/>
    <w:rsid w:val="00E50587"/>
    <w:rsid w:val="00E507C1"/>
    <w:rsid w:val="00E509C4"/>
    <w:rsid w:val="00E50B8E"/>
    <w:rsid w:val="00E50DC1"/>
    <w:rsid w:val="00E50F50"/>
    <w:rsid w:val="00E51001"/>
    <w:rsid w:val="00E51055"/>
    <w:rsid w:val="00E512DA"/>
    <w:rsid w:val="00E515B6"/>
    <w:rsid w:val="00E515CA"/>
    <w:rsid w:val="00E51685"/>
    <w:rsid w:val="00E5170D"/>
    <w:rsid w:val="00E51779"/>
    <w:rsid w:val="00E51B1E"/>
    <w:rsid w:val="00E51B50"/>
    <w:rsid w:val="00E51B71"/>
    <w:rsid w:val="00E51C87"/>
    <w:rsid w:val="00E51CF9"/>
    <w:rsid w:val="00E51D41"/>
    <w:rsid w:val="00E51EBC"/>
    <w:rsid w:val="00E51F58"/>
    <w:rsid w:val="00E522EB"/>
    <w:rsid w:val="00E52301"/>
    <w:rsid w:val="00E52364"/>
    <w:rsid w:val="00E526BC"/>
    <w:rsid w:val="00E526F4"/>
    <w:rsid w:val="00E528FC"/>
    <w:rsid w:val="00E52AAD"/>
    <w:rsid w:val="00E52B14"/>
    <w:rsid w:val="00E52BC0"/>
    <w:rsid w:val="00E52D28"/>
    <w:rsid w:val="00E52E08"/>
    <w:rsid w:val="00E52EAB"/>
    <w:rsid w:val="00E5334E"/>
    <w:rsid w:val="00E533FB"/>
    <w:rsid w:val="00E53763"/>
    <w:rsid w:val="00E538C1"/>
    <w:rsid w:val="00E5397F"/>
    <w:rsid w:val="00E53A8C"/>
    <w:rsid w:val="00E53AB7"/>
    <w:rsid w:val="00E53B15"/>
    <w:rsid w:val="00E53C73"/>
    <w:rsid w:val="00E53CCB"/>
    <w:rsid w:val="00E53D82"/>
    <w:rsid w:val="00E53DB6"/>
    <w:rsid w:val="00E53FE0"/>
    <w:rsid w:val="00E54287"/>
    <w:rsid w:val="00E545A0"/>
    <w:rsid w:val="00E545D5"/>
    <w:rsid w:val="00E549AE"/>
    <w:rsid w:val="00E54A30"/>
    <w:rsid w:val="00E54A9A"/>
    <w:rsid w:val="00E54B25"/>
    <w:rsid w:val="00E54BAA"/>
    <w:rsid w:val="00E54D23"/>
    <w:rsid w:val="00E54DDB"/>
    <w:rsid w:val="00E550C3"/>
    <w:rsid w:val="00E55202"/>
    <w:rsid w:val="00E55393"/>
    <w:rsid w:val="00E553E0"/>
    <w:rsid w:val="00E55651"/>
    <w:rsid w:val="00E557E6"/>
    <w:rsid w:val="00E558CB"/>
    <w:rsid w:val="00E55A5E"/>
    <w:rsid w:val="00E55DB8"/>
    <w:rsid w:val="00E55E1B"/>
    <w:rsid w:val="00E55EBD"/>
    <w:rsid w:val="00E55F99"/>
    <w:rsid w:val="00E55FE0"/>
    <w:rsid w:val="00E56057"/>
    <w:rsid w:val="00E561AA"/>
    <w:rsid w:val="00E561FC"/>
    <w:rsid w:val="00E56748"/>
    <w:rsid w:val="00E56763"/>
    <w:rsid w:val="00E56788"/>
    <w:rsid w:val="00E567BC"/>
    <w:rsid w:val="00E56926"/>
    <w:rsid w:val="00E56A9C"/>
    <w:rsid w:val="00E56BEB"/>
    <w:rsid w:val="00E56EE1"/>
    <w:rsid w:val="00E5720B"/>
    <w:rsid w:val="00E57298"/>
    <w:rsid w:val="00E5737E"/>
    <w:rsid w:val="00E574DB"/>
    <w:rsid w:val="00E576A1"/>
    <w:rsid w:val="00E57826"/>
    <w:rsid w:val="00E57913"/>
    <w:rsid w:val="00E57EAF"/>
    <w:rsid w:val="00E60031"/>
    <w:rsid w:val="00E6014B"/>
    <w:rsid w:val="00E60274"/>
    <w:rsid w:val="00E60475"/>
    <w:rsid w:val="00E60694"/>
    <w:rsid w:val="00E606AC"/>
    <w:rsid w:val="00E606CE"/>
    <w:rsid w:val="00E608F9"/>
    <w:rsid w:val="00E609A7"/>
    <w:rsid w:val="00E609D9"/>
    <w:rsid w:val="00E60A86"/>
    <w:rsid w:val="00E60B3E"/>
    <w:rsid w:val="00E60C80"/>
    <w:rsid w:val="00E60E56"/>
    <w:rsid w:val="00E60FD6"/>
    <w:rsid w:val="00E61281"/>
    <w:rsid w:val="00E6128A"/>
    <w:rsid w:val="00E613DA"/>
    <w:rsid w:val="00E615E1"/>
    <w:rsid w:val="00E6165A"/>
    <w:rsid w:val="00E617AD"/>
    <w:rsid w:val="00E6182D"/>
    <w:rsid w:val="00E6186D"/>
    <w:rsid w:val="00E6187B"/>
    <w:rsid w:val="00E618BC"/>
    <w:rsid w:val="00E6197D"/>
    <w:rsid w:val="00E61A1C"/>
    <w:rsid w:val="00E61CC0"/>
    <w:rsid w:val="00E61DC7"/>
    <w:rsid w:val="00E6205B"/>
    <w:rsid w:val="00E621DF"/>
    <w:rsid w:val="00E62282"/>
    <w:rsid w:val="00E622A3"/>
    <w:rsid w:val="00E62701"/>
    <w:rsid w:val="00E6282B"/>
    <w:rsid w:val="00E62F7E"/>
    <w:rsid w:val="00E62FCF"/>
    <w:rsid w:val="00E62FD8"/>
    <w:rsid w:val="00E63058"/>
    <w:rsid w:val="00E631BF"/>
    <w:rsid w:val="00E6335E"/>
    <w:rsid w:val="00E63435"/>
    <w:rsid w:val="00E6346C"/>
    <w:rsid w:val="00E63602"/>
    <w:rsid w:val="00E637D8"/>
    <w:rsid w:val="00E63891"/>
    <w:rsid w:val="00E6393D"/>
    <w:rsid w:val="00E6393E"/>
    <w:rsid w:val="00E63A8A"/>
    <w:rsid w:val="00E63C63"/>
    <w:rsid w:val="00E63CEE"/>
    <w:rsid w:val="00E63E93"/>
    <w:rsid w:val="00E63FD6"/>
    <w:rsid w:val="00E64149"/>
    <w:rsid w:val="00E64152"/>
    <w:rsid w:val="00E64325"/>
    <w:rsid w:val="00E646F8"/>
    <w:rsid w:val="00E64E87"/>
    <w:rsid w:val="00E650B9"/>
    <w:rsid w:val="00E651C9"/>
    <w:rsid w:val="00E65296"/>
    <w:rsid w:val="00E652D1"/>
    <w:rsid w:val="00E65464"/>
    <w:rsid w:val="00E65513"/>
    <w:rsid w:val="00E657A3"/>
    <w:rsid w:val="00E65847"/>
    <w:rsid w:val="00E65863"/>
    <w:rsid w:val="00E66135"/>
    <w:rsid w:val="00E6620A"/>
    <w:rsid w:val="00E662E5"/>
    <w:rsid w:val="00E663A8"/>
    <w:rsid w:val="00E664FF"/>
    <w:rsid w:val="00E668D9"/>
    <w:rsid w:val="00E669AB"/>
    <w:rsid w:val="00E66A56"/>
    <w:rsid w:val="00E66BE6"/>
    <w:rsid w:val="00E66C41"/>
    <w:rsid w:val="00E66E92"/>
    <w:rsid w:val="00E67207"/>
    <w:rsid w:val="00E673AF"/>
    <w:rsid w:val="00E67513"/>
    <w:rsid w:val="00E677DB"/>
    <w:rsid w:val="00E6794A"/>
    <w:rsid w:val="00E67C20"/>
    <w:rsid w:val="00E67E77"/>
    <w:rsid w:val="00E67ED5"/>
    <w:rsid w:val="00E67EF5"/>
    <w:rsid w:val="00E700FC"/>
    <w:rsid w:val="00E701E0"/>
    <w:rsid w:val="00E70280"/>
    <w:rsid w:val="00E702B0"/>
    <w:rsid w:val="00E702F7"/>
    <w:rsid w:val="00E70450"/>
    <w:rsid w:val="00E7049E"/>
    <w:rsid w:val="00E70564"/>
    <w:rsid w:val="00E7073E"/>
    <w:rsid w:val="00E708DE"/>
    <w:rsid w:val="00E70BB9"/>
    <w:rsid w:val="00E70C50"/>
    <w:rsid w:val="00E70C77"/>
    <w:rsid w:val="00E70D53"/>
    <w:rsid w:val="00E70D94"/>
    <w:rsid w:val="00E711C9"/>
    <w:rsid w:val="00E712C1"/>
    <w:rsid w:val="00E713C2"/>
    <w:rsid w:val="00E713FA"/>
    <w:rsid w:val="00E71476"/>
    <w:rsid w:val="00E71482"/>
    <w:rsid w:val="00E7158B"/>
    <w:rsid w:val="00E715DA"/>
    <w:rsid w:val="00E7174F"/>
    <w:rsid w:val="00E717D5"/>
    <w:rsid w:val="00E717FB"/>
    <w:rsid w:val="00E7181C"/>
    <w:rsid w:val="00E718AD"/>
    <w:rsid w:val="00E718E5"/>
    <w:rsid w:val="00E718EA"/>
    <w:rsid w:val="00E71AB5"/>
    <w:rsid w:val="00E71CCB"/>
    <w:rsid w:val="00E71D4A"/>
    <w:rsid w:val="00E720DC"/>
    <w:rsid w:val="00E721A7"/>
    <w:rsid w:val="00E7224D"/>
    <w:rsid w:val="00E7250E"/>
    <w:rsid w:val="00E7265F"/>
    <w:rsid w:val="00E72A2B"/>
    <w:rsid w:val="00E72C0B"/>
    <w:rsid w:val="00E72CFB"/>
    <w:rsid w:val="00E72D9D"/>
    <w:rsid w:val="00E72DC2"/>
    <w:rsid w:val="00E72DEF"/>
    <w:rsid w:val="00E72EEA"/>
    <w:rsid w:val="00E7308C"/>
    <w:rsid w:val="00E730B1"/>
    <w:rsid w:val="00E73111"/>
    <w:rsid w:val="00E7319C"/>
    <w:rsid w:val="00E7320E"/>
    <w:rsid w:val="00E73344"/>
    <w:rsid w:val="00E7336A"/>
    <w:rsid w:val="00E73404"/>
    <w:rsid w:val="00E7350F"/>
    <w:rsid w:val="00E735A9"/>
    <w:rsid w:val="00E7368E"/>
    <w:rsid w:val="00E736FC"/>
    <w:rsid w:val="00E73733"/>
    <w:rsid w:val="00E73880"/>
    <w:rsid w:val="00E738B1"/>
    <w:rsid w:val="00E73940"/>
    <w:rsid w:val="00E73B03"/>
    <w:rsid w:val="00E73EB4"/>
    <w:rsid w:val="00E7400D"/>
    <w:rsid w:val="00E74037"/>
    <w:rsid w:val="00E740F9"/>
    <w:rsid w:val="00E7423C"/>
    <w:rsid w:val="00E74384"/>
    <w:rsid w:val="00E743D7"/>
    <w:rsid w:val="00E74679"/>
    <w:rsid w:val="00E74903"/>
    <w:rsid w:val="00E74999"/>
    <w:rsid w:val="00E74D22"/>
    <w:rsid w:val="00E7511F"/>
    <w:rsid w:val="00E753BD"/>
    <w:rsid w:val="00E755DC"/>
    <w:rsid w:val="00E755EF"/>
    <w:rsid w:val="00E756F4"/>
    <w:rsid w:val="00E758A7"/>
    <w:rsid w:val="00E7590A"/>
    <w:rsid w:val="00E75AFF"/>
    <w:rsid w:val="00E75B98"/>
    <w:rsid w:val="00E75CE6"/>
    <w:rsid w:val="00E75DD4"/>
    <w:rsid w:val="00E75E3B"/>
    <w:rsid w:val="00E75F9B"/>
    <w:rsid w:val="00E7622B"/>
    <w:rsid w:val="00E7624C"/>
    <w:rsid w:val="00E7636B"/>
    <w:rsid w:val="00E764CE"/>
    <w:rsid w:val="00E767E3"/>
    <w:rsid w:val="00E768EB"/>
    <w:rsid w:val="00E76948"/>
    <w:rsid w:val="00E76D13"/>
    <w:rsid w:val="00E76D48"/>
    <w:rsid w:val="00E76ECF"/>
    <w:rsid w:val="00E76ED1"/>
    <w:rsid w:val="00E7711F"/>
    <w:rsid w:val="00E77369"/>
    <w:rsid w:val="00E774EB"/>
    <w:rsid w:val="00E77763"/>
    <w:rsid w:val="00E777D3"/>
    <w:rsid w:val="00E779D0"/>
    <w:rsid w:val="00E77AF2"/>
    <w:rsid w:val="00E77CDC"/>
    <w:rsid w:val="00E77EF1"/>
    <w:rsid w:val="00E800E0"/>
    <w:rsid w:val="00E80144"/>
    <w:rsid w:val="00E8015E"/>
    <w:rsid w:val="00E801C6"/>
    <w:rsid w:val="00E801DA"/>
    <w:rsid w:val="00E80227"/>
    <w:rsid w:val="00E804C7"/>
    <w:rsid w:val="00E80762"/>
    <w:rsid w:val="00E8080C"/>
    <w:rsid w:val="00E8085C"/>
    <w:rsid w:val="00E80928"/>
    <w:rsid w:val="00E80951"/>
    <w:rsid w:val="00E8099B"/>
    <w:rsid w:val="00E80AD2"/>
    <w:rsid w:val="00E80DF2"/>
    <w:rsid w:val="00E80FA9"/>
    <w:rsid w:val="00E8136B"/>
    <w:rsid w:val="00E8139E"/>
    <w:rsid w:val="00E814CA"/>
    <w:rsid w:val="00E81652"/>
    <w:rsid w:val="00E81689"/>
    <w:rsid w:val="00E816FE"/>
    <w:rsid w:val="00E819EE"/>
    <w:rsid w:val="00E81A29"/>
    <w:rsid w:val="00E81AC3"/>
    <w:rsid w:val="00E81AD7"/>
    <w:rsid w:val="00E81AF3"/>
    <w:rsid w:val="00E81C43"/>
    <w:rsid w:val="00E81CEB"/>
    <w:rsid w:val="00E81FCD"/>
    <w:rsid w:val="00E82000"/>
    <w:rsid w:val="00E82007"/>
    <w:rsid w:val="00E8205C"/>
    <w:rsid w:val="00E82203"/>
    <w:rsid w:val="00E8223F"/>
    <w:rsid w:val="00E82348"/>
    <w:rsid w:val="00E82630"/>
    <w:rsid w:val="00E82691"/>
    <w:rsid w:val="00E826D7"/>
    <w:rsid w:val="00E827B3"/>
    <w:rsid w:val="00E82808"/>
    <w:rsid w:val="00E82925"/>
    <w:rsid w:val="00E82AE7"/>
    <w:rsid w:val="00E82AFC"/>
    <w:rsid w:val="00E82B6C"/>
    <w:rsid w:val="00E82E3C"/>
    <w:rsid w:val="00E82FD5"/>
    <w:rsid w:val="00E83002"/>
    <w:rsid w:val="00E83043"/>
    <w:rsid w:val="00E8308A"/>
    <w:rsid w:val="00E8321C"/>
    <w:rsid w:val="00E8362F"/>
    <w:rsid w:val="00E83677"/>
    <w:rsid w:val="00E836B5"/>
    <w:rsid w:val="00E836B6"/>
    <w:rsid w:val="00E837F3"/>
    <w:rsid w:val="00E83AA1"/>
    <w:rsid w:val="00E83D2B"/>
    <w:rsid w:val="00E83D72"/>
    <w:rsid w:val="00E83F92"/>
    <w:rsid w:val="00E84031"/>
    <w:rsid w:val="00E84107"/>
    <w:rsid w:val="00E84189"/>
    <w:rsid w:val="00E8422F"/>
    <w:rsid w:val="00E8427A"/>
    <w:rsid w:val="00E84283"/>
    <w:rsid w:val="00E84410"/>
    <w:rsid w:val="00E845AB"/>
    <w:rsid w:val="00E845B2"/>
    <w:rsid w:val="00E84646"/>
    <w:rsid w:val="00E84661"/>
    <w:rsid w:val="00E84764"/>
    <w:rsid w:val="00E84770"/>
    <w:rsid w:val="00E8484F"/>
    <w:rsid w:val="00E84BAB"/>
    <w:rsid w:val="00E84D6A"/>
    <w:rsid w:val="00E84E44"/>
    <w:rsid w:val="00E84E9D"/>
    <w:rsid w:val="00E84FEC"/>
    <w:rsid w:val="00E85070"/>
    <w:rsid w:val="00E85139"/>
    <w:rsid w:val="00E8548C"/>
    <w:rsid w:val="00E858DB"/>
    <w:rsid w:val="00E859DB"/>
    <w:rsid w:val="00E85BDC"/>
    <w:rsid w:val="00E85D1C"/>
    <w:rsid w:val="00E85D5B"/>
    <w:rsid w:val="00E85DCA"/>
    <w:rsid w:val="00E85E30"/>
    <w:rsid w:val="00E863E1"/>
    <w:rsid w:val="00E86834"/>
    <w:rsid w:val="00E86852"/>
    <w:rsid w:val="00E868E2"/>
    <w:rsid w:val="00E8690D"/>
    <w:rsid w:val="00E86C37"/>
    <w:rsid w:val="00E86E56"/>
    <w:rsid w:val="00E87069"/>
    <w:rsid w:val="00E8726B"/>
    <w:rsid w:val="00E87434"/>
    <w:rsid w:val="00E87528"/>
    <w:rsid w:val="00E8757B"/>
    <w:rsid w:val="00E87844"/>
    <w:rsid w:val="00E87878"/>
    <w:rsid w:val="00E878CD"/>
    <w:rsid w:val="00E87900"/>
    <w:rsid w:val="00E87A14"/>
    <w:rsid w:val="00E87B72"/>
    <w:rsid w:val="00E87BBA"/>
    <w:rsid w:val="00E87E96"/>
    <w:rsid w:val="00E87EB0"/>
    <w:rsid w:val="00E87F40"/>
    <w:rsid w:val="00E90153"/>
    <w:rsid w:val="00E90258"/>
    <w:rsid w:val="00E90460"/>
    <w:rsid w:val="00E90542"/>
    <w:rsid w:val="00E905D3"/>
    <w:rsid w:val="00E90603"/>
    <w:rsid w:val="00E90669"/>
    <w:rsid w:val="00E907A2"/>
    <w:rsid w:val="00E90888"/>
    <w:rsid w:val="00E909E1"/>
    <w:rsid w:val="00E90A12"/>
    <w:rsid w:val="00E90A82"/>
    <w:rsid w:val="00E90B53"/>
    <w:rsid w:val="00E90B62"/>
    <w:rsid w:val="00E90B8D"/>
    <w:rsid w:val="00E90D5B"/>
    <w:rsid w:val="00E90E05"/>
    <w:rsid w:val="00E90EB1"/>
    <w:rsid w:val="00E9109F"/>
    <w:rsid w:val="00E91232"/>
    <w:rsid w:val="00E91248"/>
    <w:rsid w:val="00E9137C"/>
    <w:rsid w:val="00E913DC"/>
    <w:rsid w:val="00E91419"/>
    <w:rsid w:val="00E91698"/>
    <w:rsid w:val="00E91723"/>
    <w:rsid w:val="00E918A3"/>
    <w:rsid w:val="00E918BC"/>
    <w:rsid w:val="00E919CC"/>
    <w:rsid w:val="00E91AF2"/>
    <w:rsid w:val="00E91B4C"/>
    <w:rsid w:val="00E91CF3"/>
    <w:rsid w:val="00E91D07"/>
    <w:rsid w:val="00E91D34"/>
    <w:rsid w:val="00E91DD3"/>
    <w:rsid w:val="00E91E8E"/>
    <w:rsid w:val="00E91F14"/>
    <w:rsid w:val="00E91FDA"/>
    <w:rsid w:val="00E92184"/>
    <w:rsid w:val="00E9218B"/>
    <w:rsid w:val="00E921E7"/>
    <w:rsid w:val="00E9226F"/>
    <w:rsid w:val="00E922CC"/>
    <w:rsid w:val="00E92389"/>
    <w:rsid w:val="00E92420"/>
    <w:rsid w:val="00E92711"/>
    <w:rsid w:val="00E92826"/>
    <w:rsid w:val="00E9286A"/>
    <w:rsid w:val="00E92F20"/>
    <w:rsid w:val="00E92F5F"/>
    <w:rsid w:val="00E92F82"/>
    <w:rsid w:val="00E9311B"/>
    <w:rsid w:val="00E931CB"/>
    <w:rsid w:val="00E9332A"/>
    <w:rsid w:val="00E933DC"/>
    <w:rsid w:val="00E9370F"/>
    <w:rsid w:val="00E937C5"/>
    <w:rsid w:val="00E9392C"/>
    <w:rsid w:val="00E93B4A"/>
    <w:rsid w:val="00E93C90"/>
    <w:rsid w:val="00E93CFC"/>
    <w:rsid w:val="00E93ED6"/>
    <w:rsid w:val="00E94026"/>
    <w:rsid w:val="00E941C8"/>
    <w:rsid w:val="00E9435E"/>
    <w:rsid w:val="00E943AF"/>
    <w:rsid w:val="00E944FE"/>
    <w:rsid w:val="00E94628"/>
    <w:rsid w:val="00E9487D"/>
    <w:rsid w:val="00E94925"/>
    <w:rsid w:val="00E94A15"/>
    <w:rsid w:val="00E94AD7"/>
    <w:rsid w:val="00E94B7D"/>
    <w:rsid w:val="00E94BCA"/>
    <w:rsid w:val="00E94C76"/>
    <w:rsid w:val="00E94D16"/>
    <w:rsid w:val="00E94D83"/>
    <w:rsid w:val="00E94DEA"/>
    <w:rsid w:val="00E94E5D"/>
    <w:rsid w:val="00E94EBD"/>
    <w:rsid w:val="00E951D8"/>
    <w:rsid w:val="00E95646"/>
    <w:rsid w:val="00E95714"/>
    <w:rsid w:val="00E957AC"/>
    <w:rsid w:val="00E95834"/>
    <w:rsid w:val="00E958A4"/>
    <w:rsid w:val="00E958FD"/>
    <w:rsid w:val="00E95A2F"/>
    <w:rsid w:val="00E95A74"/>
    <w:rsid w:val="00E95E16"/>
    <w:rsid w:val="00E95E43"/>
    <w:rsid w:val="00E95E59"/>
    <w:rsid w:val="00E95E71"/>
    <w:rsid w:val="00E95FF9"/>
    <w:rsid w:val="00E96182"/>
    <w:rsid w:val="00E961E4"/>
    <w:rsid w:val="00E9655F"/>
    <w:rsid w:val="00E965E0"/>
    <w:rsid w:val="00E96716"/>
    <w:rsid w:val="00E9672B"/>
    <w:rsid w:val="00E96847"/>
    <w:rsid w:val="00E96954"/>
    <w:rsid w:val="00E96B6D"/>
    <w:rsid w:val="00E96B73"/>
    <w:rsid w:val="00E96D39"/>
    <w:rsid w:val="00E96FE8"/>
    <w:rsid w:val="00E97083"/>
    <w:rsid w:val="00E9760A"/>
    <w:rsid w:val="00E976EC"/>
    <w:rsid w:val="00E97873"/>
    <w:rsid w:val="00E97946"/>
    <w:rsid w:val="00E97983"/>
    <w:rsid w:val="00E979D3"/>
    <w:rsid w:val="00E97ACA"/>
    <w:rsid w:val="00E97AE1"/>
    <w:rsid w:val="00E97B89"/>
    <w:rsid w:val="00E97C75"/>
    <w:rsid w:val="00E97D3D"/>
    <w:rsid w:val="00E97FE9"/>
    <w:rsid w:val="00EA0160"/>
    <w:rsid w:val="00EA0348"/>
    <w:rsid w:val="00EA04E5"/>
    <w:rsid w:val="00EA0507"/>
    <w:rsid w:val="00EA0758"/>
    <w:rsid w:val="00EA087C"/>
    <w:rsid w:val="00EA09C7"/>
    <w:rsid w:val="00EA09F2"/>
    <w:rsid w:val="00EA0A80"/>
    <w:rsid w:val="00EA0C06"/>
    <w:rsid w:val="00EA0E0E"/>
    <w:rsid w:val="00EA0E22"/>
    <w:rsid w:val="00EA1014"/>
    <w:rsid w:val="00EA1062"/>
    <w:rsid w:val="00EA1107"/>
    <w:rsid w:val="00EA114F"/>
    <w:rsid w:val="00EA11F3"/>
    <w:rsid w:val="00EA132E"/>
    <w:rsid w:val="00EA145A"/>
    <w:rsid w:val="00EA14F6"/>
    <w:rsid w:val="00EA1798"/>
    <w:rsid w:val="00EA17A3"/>
    <w:rsid w:val="00EA1A4B"/>
    <w:rsid w:val="00EA1B8D"/>
    <w:rsid w:val="00EA1DCF"/>
    <w:rsid w:val="00EA1ED0"/>
    <w:rsid w:val="00EA1F7F"/>
    <w:rsid w:val="00EA2085"/>
    <w:rsid w:val="00EA219A"/>
    <w:rsid w:val="00EA2371"/>
    <w:rsid w:val="00EA2458"/>
    <w:rsid w:val="00EA2468"/>
    <w:rsid w:val="00EA24FC"/>
    <w:rsid w:val="00EA2595"/>
    <w:rsid w:val="00EA2703"/>
    <w:rsid w:val="00EA2710"/>
    <w:rsid w:val="00EA293D"/>
    <w:rsid w:val="00EA2A3C"/>
    <w:rsid w:val="00EA2AA6"/>
    <w:rsid w:val="00EA2D61"/>
    <w:rsid w:val="00EA2EE2"/>
    <w:rsid w:val="00EA306F"/>
    <w:rsid w:val="00EA32E9"/>
    <w:rsid w:val="00EA3636"/>
    <w:rsid w:val="00EA36B7"/>
    <w:rsid w:val="00EA3721"/>
    <w:rsid w:val="00EA389A"/>
    <w:rsid w:val="00EA39E6"/>
    <w:rsid w:val="00EA3B4C"/>
    <w:rsid w:val="00EA3CF2"/>
    <w:rsid w:val="00EA3D9C"/>
    <w:rsid w:val="00EA3E4B"/>
    <w:rsid w:val="00EA3E65"/>
    <w:rsid w:val="00EA3F2E"/>
    <w:rsid w:val="00EA3F50"/>
    <w:rsid w:val="00EA3FB7"/>
    <w:rsid w:val="00EA4136"/>
    <w:rsid w:val="00EA432F"/>
    <w:rsid w:val="00EA4367"/>
    <w:rsid w:val="00EA45EF"/>
    <w:rsid w:val="00EA4A27"/>
    <w:rsid w:val="00EA4A82"/>
    <w:rsid w:val="00EA4C7C"/>
    <w:rsid w:val="00EA4D8B"/>
    <w:rsid w:val="00EA4DD7"/>
    <w:rsid w:val="00EA4EC3"/>
    <w:rsid w:val="00EA4F81"/>
    <w:rsid w:val="00EA523C"/>
    <w:rsid w:val="00EA52A9"/>
    <w:rsid w:val="00EA53F8"/>
    <w:rsid w:val="00EA55C1"/>
    <w:rsid w:val="00EA5806"/>
    <w:rsid w:val="00EA596A"/>
    <w:rsid w:val="00EA5B4B"/>
    <w:rsid w:val="00EA5DEB"/>
    <w:rsid w:val="00EA60EA"/>
    <w:rsid w:val="00EA61AA"/>
    <w:rsid w:val="00EA61AE"/>
    <w:rsid w:val="00EA648B"/>
    <w:rsid w:val="00EA6496"/>
    <w:rsid w:val="00EA6536"/>
    <w:rsid w:val="00EA6712"/>
    <w:rsid w:val="00EA672B"/>
    <w:rsid w:val="00EA67C6"/>
    <w:rsid w:val="00EA6A02"/>
    <w:rsid w:val="00EA6CCE"/>
    <w:rsid w:val="00EA6F99"/>
    <w:rsid w:val="00EA70E1"/>
    <w:rsid w:val="00EA7202"/>
    <w:rsid w:val="00EA7254"/>
    <w:rsid w:val="00EA7261"/>
    <w:rsid w:val="00EA73CC"/>
    <w:rsid w:val="00EA7439"/>
    <w:rsid w:val="00EA7925"/>
    <w:rsid w:val="00EA7A02"/>
    <w:rsid w:val="00EA7BE5"/>
    <w:rsid w:val="00EA7E61"/>
    <w:rsid w:val="00EA7F11"/>
    <w:rsid w:val="00EA7F7B"/>
    <w:rsid w:val="00EB0005"/>
    <w:rsid w:val="00EB003C"/>
    <w:rsid w:val="00EB00B9"/>
    <w:rsid w:val="00EB00C6"/>
    <w:rsid w:val="00EB00FA"/>
    <w:rsid w:val="00EB021E"/>
    <w:rsid w:val="00EB047D"/>
    <w:rsid w:val="00EB0636"/>
    <w:rsid w:val="00EB0682"/>
    <w:rsid w:val="00EB08E3"/>
    <w:rsid w:val="00EB0C77"/>
    <w:rsid w:val="00EB0FB4"/>
    <w:rsid w:val="00EB0FFE"/>
    <w:rsid w:val="00EB10F6"/>
    <w:rsid w:val="00EB1167"/>
    <w:rsid w:val="00EB11D5"/>
    <w:rsid w:val="00EB1253"/>
    <w:rsid w:val="00EB1389"/>
    <w:rsid w:val="00EB13F0"/>
    <w:rsid w:val="00EB18AD"/>
    <w:rsid w:val="00EB1B2B"/>
    <w:rsid w:val="00EB1F09"/>
    <w:rsid w:val="00EB2024"/>
    <w:rsid w:val="00EB207C"/>
    <w:rsid w:val="00EB225C"/>
    <w:rsid w:val="00EB228D"/>
    <w:rsid w:val="00EB230E"/>
    <w:rsid w:val="00EB255E"/>
    <w:rsid w:val="00EB2568"/>
    <w:rsid w:val="00EB2856"/>
    <w:rsid w:val="00EB28F8"/>
    <w:rsid w:val="00EB2AB3"/>
    <w:rsid w:val="00EB2F63"/>
    <w:rsid w:val="00EB2FF3"/>
    <w:rsid w:val="00EB33DB"/>
    <w:rsid w:val="00EB353F"/>
    <w:rsid w:val="00EB365A"/>
    <w:rsid w:val="00EB36F0"/>
    <w:rsid w:val="00EB36F6"/>
    <w:rsid w:val="00EB37EB"/>
    <w:rsid w:val="00EB391D"/>
    <w:rsid w:val="00EB3996"/>
    <w:rsid w:val="00EB3B3E"/>
    <w:rsid w:val="00EB3C06"/>
    <w:rsid w:val="00EB3F8B"/>
    <w:rsid w:val="00EB3F91"/>
    <w:rsid w:val="00EB3FD8"/>
    <w:rsid w:val="00EB4014"/>
    <w:rsid w:val="00EB4102"/>
    <w:rsid w:val="00EB411C"/>
    <w:rsid w:val="00EB430B"/>
    <w:rsid w:val="00EB43FF"/>
    <w:rsid w:val="00EB446F"/>
    <w:rsid w:val="00EB4532"/>
    <w:rsid w:val="00EB46B0"/>
    <w:rsid w:val="00EB4700"/>
    <w:rsid w:val="00EB470C"/>
    <w:rsid w:val="00EB4822"/>
    <w:rsid w:val="00EB48ED"/>
    <w:rsid w:val="00EB4AA8"/>
    <w:rsid w:val="00EB4AF8"/>
    <w:rsid w:val="00EB4B5A"/>
    <w:rsid w:val="00EB4C6B"/>
    <w:rsid w:val="00EB4C8F"/>
    <w:rsid w:val="00EB4E44"/>
    <w:rsid w:val="00EB4F8A"/>
    <w:rsid w:val="00EB5014"/>
    <w:rsid w:val="00EB5061"/>
    <w:rsid w:val="00EB538A"/>
    <w:rsid w:val="00EB54ED"/>
    <w:rsid w:val="00EB553A"/>
    <w:rsid w:val="00EB5578"/>
    <w:rsid w:val="00EB56AC"/>
    <w:rsid w:val="00EB5749"/>
    <w:rsid w:val="00EB58C8"/>
    <w:rsid w:val="00EB5CCD"/>
    <w:rsid w:val="00EB5F20"/>
    <w:rsid w:val="00EB60C6"/>
    <w:rsid w:val="00EB639B"/>
    <w:rsid w:val="00EB64D1"/>
    <w:rsid w:val="00EB6523"/>
    <w:rsid w:val="00EB6689"/>
    <w:rsid w:val="00EB6D46"/>
    <w:rsid w:val="00EB6D79"/>
    <w:rsid w:val="00EB6E61"/>
    <w:rsid w:val="00EB6EFF"/>
    <w:rsid w:val="00EB706C"/>
    <w:rsid w:val="00EB727D"/>
    <w:rsid w:val="00EB742E"/>
    <w:rsid w:val="00EB75F8"/>
    <w:rsid w:val="00EB77D1"/>
    <w:rsid w:val="00EB795D"/>
    <w:rsid w:val="00EB7B0B"/>
    <w:rsid w:val="00EB7B95"/>
    <w:rsid w:val="00EB7DA6"/>
    <w:rsid w:val="00EB7F83"/>
    <w:rsid w:val="00EB7FBF"/>
    <w:rsid w:val="00EB7FC0"/>
    <w:rsid w:val="00EC020C"/>
    <w:rsid w:val="00EC02B7"/>
    <w:rsid w:val="00EC0482"/>
    <w:rsid w:val="00EC0730"/>
    <w:rsid w:val="00EC0890"/>
    <w:rsid w:val="00EC08FA"/>
    <w:rsid w:val="00EC09E4"/>
    <w:rsid w:val="00EC09F7"/>
    <w:rsid w:val="00EC0B51"/>
    <w:rsid w:val="00EC0CAF"/>
    <w:rsid w:val="00EC0CBA"/>
    <w:rsid w:val="00EC0EB3"/>
    <w:rsid w:val="00EC1141"/>
    <w:rsid w:val="00EC121E"/>
    <w:rsid w:val="00EC129B"/>
    <w:rsid w:val="00EC16F7"/>
    <w:rsid w:val="00EC17BD"/>
    <w:rsid w:val="00EC18CA"/>
    <w:rsid w:val="00EC1A73"/>
    <w:rsid w:val="00EC1BA8"/>
    <w:rsid w:val="00EC1CB3"/>
    <w:rsid w:val="00EC1D46"/>
    <w:rsid w:val="00EC1D9A"/>
    <w:rsid w:val="00EC2074"/>
    <w:rsid w:val="00EC22D0"/>
    <w:rsid w:val="00EC23C7"/>
    <w:rsid w:val="00EC23CB"/>
    <w:rsid w:val="00EC2754"/>
    <w:rsid w:val="00EC29A7"/>
    <w:rsid w:val="00EC2A74"/>
    <w:rsid w:val="00EC2AAC"/>
    <w:rsid w:val="00EC2AF8"/>
    <w:rsid w:val="00EC2B07"/>
    <w:rsid w:val="00EC2BF7"/>
    <w:rsid w:val="00EC2D80"/>
    <w:rsid w:val="00EC2DE6"/>
    <w:rsid w:val="00EC2FCC"/>
    <w:rsid w:val="00EC3036"/>
    <w:rsid w:val="00EC3118"/>
    <w:rsid w:val="00EC31AE"/>
    <w:rsid w:val="00EC31B2"/>
    <w:rsid w:val="00EC34F5"/>
    <w:rsid w:val="00EC359F"/>
    <w:rsid w:val="00EC35FC"/>
    <w:rsid w:val="00EC36EC"/>
    <w:rsid w:val="00EC382A"/>
    <w:rsid w:val="00EC3844"/>
    <w:rsid w:val="00EC385A"/>
    <w:rsid w:val="00EC385B"/>
    <w:rsid w:val="00EC385C"/>
    <w:rsid w:val="00EC3AD6"/>
    <w:rsid w:val="00EC3C02"/>
    <w:rsid w:val="00EC3CE2"/>
    <w:rsid w:val="00EC3F40"/>
    <w:rsid w:val="00EC3FA4"/>
    <w:rsid w:val="00EC40E2"/>
    <w:rsid w:val="00EC426F"/>
    <w:rsid w:val="00EC439D"/>
    <w:rsid w:val="00EC43CE"/>
    <w:rsid w:val="00EC4446"/>
    <w:rsid w:val="00EC44B1"/>
    <w:rsid w:val="00EC45F9"/>
    <w:rsid w:val="00EC470C"/>
    <w:rsid w:val="00EC497D"/>
    <w:rsid w:val="00EC4AE8"/>
    <w:rsid w:val="00EC4E84"/>
    <w:rsid w:val="00EC4E8E"/>
    <w:rsid w:val="00EC542E"/>
    <w:rsid w:val="00EC5479"/>
    <w:rsid w:val="00EC5680"/>
    <w:rsid w:val="00EC5698"/>
    <w:rsid w:val="00EC5745"/>
    <w:rsid w:val="00EC586F"/>
    <w:rsid w:val="00EC5A0F"/>
    <w:rsid w:val="00EC5B36"/>
    <w:rsid w:val="00EC5C75"/>
    <w:rsid w:val="00EC5C87"/>
    <w:rsid w:val="00EC5D65"/>
    <w:rsid w:val="00EC5DB8"/>
    <w:rsid w:val="00EC5E52"/>
    <w:rsid w:val="00EC5F4D"/>
    <w:rsid w:val="00EC6053"/>
    <w:rsid w:val="00EC62BE"/>
    <w:rsid w:val="00EC6415"/>
    <w:rsid w:val="00EC6660"/>
    <w:rsid w:val="00EC67E5"/>
    <w:rsid w:val="00EC68DA"/>
    <w:rsid w:val="00EC6A37"/>
    <w:rsid w:val="00EC6A6F"/>
    <w:rsid w:val="00EC6DD8"/>
    <w:rsid w:val="00EC6EA1"/>
    <w:rsid w:val="00EC70CE"/>
    <w:rsid w:val="00EC71EF"/>
    <w:rsid w:val="00EC7218"/>
    <w:rsid w:val="00EC72CA"/>
    <w:rsid w:val="00EC7477"/>
    <w:rsid w:val="00EC759D"/>
    <w:rsid w:val="00EC7741"/>
    <w:rsid w:val="00EC7937"/>
    <w:rsid w:val="00EC7969"/>
    <w:rsid w:val="00EC7C4A"/>
    <w:rsid w:val="00EC7C9A"/>
    <w:rsid w:val="00EC7D9A"/>
    <w:rsid w:val="00EC7E64"/>
    <w:rsid w:val="00ED0116"/>
    <w:rsid w:val="00ED023A"/>
    <w:rsid w:val="00ED0264"/>
    <w:rsid w:val="00ED05CE"/>
    <w:rsid w:val="00ED07C6"/>
    <w:rsid w:val="00ED08B6"/>
    <w:rsid w:val="00ED0C33"/>
    <w:rsid w:val="00ED0C3E"/>
    <w:rsid w:val="00ED0CDE"/>
    <w:rsid w:val="00ED0DFF"/>
    <w:rsid w:val="00ED11F1"/>
    <w:rsid w:val="00ED137A"/>
    <w:rsid w:val="00ED14BF"/>
    <w:rsid w:val="00ED151C"/>
    <w:rsid w:val="00ED153D"/>
    <w:rsid w:val="00ED1928"/>
    <w:rsid w:val="00ED1AD0"/>
    <w:rsid w:val="00ED1AF4"/>
    <w:rsid w:val="00ED1B20"/>
    <w:rsid w:val="00ED1D8D"/>
    <w:rsid w:val="00ED1E02"/>
    <w:rsid w:val="00ED1E9F"/>
    <w:rsid w:val="00ED1F73"/>
    <w:rsid w:val="00ED2038"/>
    <w:rsid w:val="00ED21F8"/>
    <w:rsid w:val="00ED222F"/>
    <w:rsid w:val="00ED2438"/>
    <w:rsid w:val="00ED2A41"/>
    <w:rsid w:val="00ED2B3E"/>
    <w:rsid w:val="00ED2BCF"/>
    <w:rsid w:val="00ED2CC8"/>
    <w:rsid w:val="00ED2E08"/>
    <w:rsid w:val="00ED3061"/>
    <w:rsid w:val="00ED30B9"/>
    <w:rsid w:val="00ED34E8"/>
    <w:rsid w:val="00ED36BF"/>
    <w:rsid w:val="00ED37AA"/>
    <w:rsid w:val="00ED38BD"/>
    <w:rsid w:val="00ED392A"/>
    <w:rsid w:val="00ED39AB"/>
    <w:rsid w:val="00ED3A33"/>
    <w:rsid w:val="00ED3FD3"/>
    <w:rsid w:val="00ED4089"/>
    <w:rsid w:val="00ED4099"/>
    <w:rsid w:val="00ED40A2"/>
    <w:rsid w:val="00ED4271"/>
    <w:rsid w:val="00ED43BF"/>
    <w:rsid w:val="00ED444C"/>
    <w:rsid w:val="00ED448F"/>
    <w:rsid w:val="00ED44D5"/>
    <w:rsid w:val="00ED4524"/>
    <w:rsid w:val="00ED4555"/>
    <w:rsid w:val="00ED4911"/>
    <w:rsid w:val="00ED492A"/>
    <w:rsid w:val="00ED4B7C"/>
    <w:rsid w:val="00ED4CF3"/>
    <w:rsid w:val="00ED4D6D"/>
    <w:rsid w:val="00ED4EDC"/>
    <w:rsid w:val="00ED5430"/>
    <w:rsid w:val="00ED56F2"/>
    <w:rsid w:val="00ED593D"/>
    <w:rsid w:val="00ED5E12"/>
    <w:rsid w:val="00ED5E57"/>
    <w:rsid w:val="00ED5EC5"/>
    <w:rsid w:val="00ED6131"/>
    <w:rsid w:val="00ED6134"/>
    <w:rsid w:val="00ED6795"/>
    <w:rsid w:val="00ED6848"/>
    <w:rsid w:val="00ED6A3D"/>
    <w:rsid w:val="00ED6B8C"/>
    <w:rsid w:val="00ED6CB0"/>
    <w:rsid w:val="00ED71C1"/>
    <w:rsid w:val="00ED71D1"/>
    <w:rsid w:val="00ED7208"/>
    <w:rsid w:val="00ED7733"/>
    <w:rsid w:val="00ED78E9"/>
    <w:rsid w:val="00ED7A25"/>
    <w:rsid w:val="00ED7BBD"/>
    <w:rsid w:val="00ED7E0B"/>
    <w:rsid w:val="00ED7F94"/>
    <w:rsid w:val="00EE032A"/>
    <w:rsid w:val="00EE0485"/>
    <w:rsid w:val="00EE0542"/>
    <w:rsid w:val="00EE0599"/>
    <w:rsid w:val="00EE07B4"/>
    <w:rsid w:val="00EE0868"/>
    <w:rsid w:val="00EE097E"/>
    <w:rsid w:val="00EE0A25"/>
    <w:rsid w:val="00EE0A32"/>
    <w:rsid w:val="00EE0EF5"/>
    <w:rsid w:val="00EE1025"/>
    <w:rsid w:val="00EE13DE"/>
    <w:rsid w:val="00EE14FF"/>
    <w:rsid w:val="00EE1741"/>
    <w:rsid w:val="00EE1A45"/>
    <w:rsid w:val="00EE1A4A"/>
    <w:rsid w:val="00EE1AB0"/>
    <w:rsid w:val="00EE1AC9"/>
    <w:rsid w:val="00EE1B1A"/>
    <w:rsid w:val="00EE1BE9"/>
    <w:rsid w:val="00EE1C26"/>
    <w:rsid w:val="00EE1D78"/>
    <w:rsid w:val="00EE1DA4"/>
    <w:rsid w:val="00EE2297"/>
    <w:rsid w:val="00EE2343"/>
    <w:rsid w:val="00EE253C"/>
    <w:rsid w:val="00EE25A1"/>
    <w:rsid w:val="00EE2631"/>
    <w:rsid w:val="00EE26BC"/>
    <w:rsid w:val="00EE2899"/>
    <w:rsid w:val="00EE2989"/>
    <w:rsid w:val="00EE2A4E"/>
    <w:rsid w:val="00EE2BC6"/>
    <w:rsid w:val="00EE2C22"/>
    <w:rsid w:val="00EE2F4A"/>
    <w:rsid w:val="00EE30D4"/>
    <w:rsid w:val="00EE327C"/>
    <w:rsid w:val="00EE3332"/>
    <w:rsid w:val="00EE335D"/>
    <w:rsid w:val="00EE3531"/>
    <w:rsid w:val="00EE36CA"/>
    <w:rsid w:val="00EE36EF"/>
    <w:rsid w:val="00EE3DCD"/>
    <w:rsid w:val="00EE3FEF"/>
    <w:rsid w:val="00EE40A9"/>
    <w:rsid w:val="00EE43BD"/>
    <w:rsid w:val="00EE447C"/>
    <w:rsid w:val="00EE45DD"/>
    <w:rsid w:val="00EE46A6"/>
    <w:rsid w:val="00EE4704"/>
    <w:rsid w:val="00EE47C8"/>
    <w:rsid w:val="00EE47CA"/>
    <w:rsid w:val="00EE4959"/>
    <w:rsid w:val="00EE4BE1"/>
    <w:rsid w:val="00EE4D18"/>
    <w:rsid w:val="00EE4E40"/>
    <w:rsid w:val="00EE5047"/>
    <w:rsid w:val="00EE520F"/>
    <w:rsid w:val="00EE5233"/>
    <w:rsid w:val="00EE53AE"/>
    <w:rsid w:val="00EE543A"/>
    <w:rsid w:val="00EE554A"/>
    <w:rsid w:val="00EE5839"/>
    <w:rsid w:val="00EE5889"/>
    <w:rsid w:val="00EE5976"/>
    <w:rsid w:val="00EE59B3"/>
    <w:rsid w:val="00EE5A6D"/>
    <w:rsid w:val="00EE5B15"/>
    <w:rsid w:val="00EE5B2F"/>
    <w:rsid w:val="00EE5BC8"/>
    <w:rsid w:val="00EE5EB1"/>
    <w:rsid w:val="00EE5F12"/>
    <w:rsid w:val="00EE6264"/>
    <w:rsid w:val="00EE6794"/>
    <w:rsid w:val="00EE687E"/>
    <w:rsid w:val="00EE68AE"/>
    <w:rsid w:val="00EE6901"/>
    <w:rsid w:val="00EE6962"/>
    <w:rsid w:val="00EE69BA"/>
    <w:rsid w:val="00EE6BCB"/>
    <w:rsid w:val="00EE6C0A"/>
    <w:rsid w:val="00EE6D1F"/>
    <w:rsid w:val="00EE6ECC"/>
    <w:rsid w:val="00EE6F65"/>
    <w:rsid w:val="00EE710F"/>
    <w:rsid w:val="00EE716D"/>
    <w:rsid w:val="00EE72CC"/>
    <w:rsid w:val="00EE759A"/>
    <w:rsid w:val="00EE774E"/>
    <w:rsid w:val="00EE7B32"/>
    <w:rsid w:val="00EE7B62"/>
    <w:rsid w:val="00EE7BB5"/>
    <w:rsid w:val="00EE7D75"/>
    <w:rsid w:val="00EE7D9D"/>
    <w:rsid w:val="00EE7E0B"/>
    <w:rsid w:val="00EE7FB9"/>
    <w:rsid w:val="00EF0001"/>
    <w:rsid w:val="00EF013E"/>
    <w:rsid w:val="00EF0157"/>
    <w:rsid w:val="00EF02CA"/>
    <w:rsid w:val="00EF032D"/>
    <w:rsid w:val="00EF057E"/>
    <w:rsid w:val="00EF06F0"/>
    <w:rsid w:val="00EF07DA"/>
    <w:rsid w:val="00EF09CB"/>
    <w:rsid w:val="00EF0A1A"/>
    <w:rsid w:val="00EF0B6C"/>
    <w:rsid w:val="00EF0C45"/>
    <w:rsid w:val="00EF0C54"/>
    <w:rsid w:val="00EF0CE0"/>
    <w:rsid w:val="00EF0F4D"/>
    <w:rsid w:val="00EF0FA5"/>
    <w:rsid w:val="00EF13CD"/>
    <w:rsid w:val="00EF13E1"/>
    <w:rsid w:val="00EF1707"/>
    <w:rsid w:val="00EF17C2"/>
    <w:rsid w:val="00EF18F8"/>
    <w:rsid w:val="00EF1904"/>
    <w:rsid w:val="00EF1989"/>
    <w:rsid w:val="00EF1CEC"/>
    <w:rsid w:val="00EF1F8A"/>
    <w:rsid w:val="00EF2203"/>
    <w:rsid w:val="00EF227A"/>
    <w:rsid w:val="00EF22BB"/>
    <w:rsid w:val="00EF22E1"/>
    <w:rsid w:val="00EF233D"/>
    <w:rsid w:val="00EF245F"/>
    <w:rsid w:val="00EF2629"/>
    <w:rsid w:val="00EF27C5"/>
    <w:rsid w:val="00EF2874"/>
    <w:rsid w:val="00EF29A2"/>
    <w:rsid w:val="00EF2A18"/>
    <w:rsid w:val="00EF2A8B"/>
    <w:rsid w:val="00EF2BD4"/>
    <w:rsid w:val="00EF2BD6"/>
    <w:rsid w:val="00EF2D01"/>
    <w:rsid w:val="00EF2DD4"/>
    <w:rsid w:val="00EF2E0D"/>
    <w:rsid w:val="00EF2E18"/>
    <w:rsid w:val="00EF2F39"/>
    <w:rsid w:val="00EF3228"/>
    <w:rsid w:val="00EF3493"/>
    <w:rsid w:val="00EF38A5"/>
    <w:rsid w:val="00EF39AC"/>
    <w:rsid w:val="00EF3AE8"/>
    <w:rsid w:val="00EF3BD2"/>
    <w:rsid w:val="00EF3C6B"/>
    <w:rsid w:val="00EF3C7B"/>
    <w:rsid w:val="00EF3D68"/>
    <w:rsid w:val="00EF3E02"/>
    <w:rsid w:val="00EF3F1E"/>
    <w:rsid w:val="00EF3FAE"/>
    <w:rsid w:val="00EF3FB8"/>
    <w:rsid w:val="00EF3FC7"/>
    <w:rsid w:val="00EF409A"/>
    <w:rsid w:val="00EF40BF"/>
    <w:rsid w:val="00EF41A0"/>
    <w:rsid w:val="00EF427B"/>
    <w:rsid w:val="00EF44A5"/>
    <w:rsid w:val="00EF44D6"/>
    <w:rsid w:val="00EF4599"/>
    <w:rsid w:val="00EF4829"/>
    <w:rsid w:val="00EF49C8"/>
    <w:rsid w:val="00EF4A84"/>
    <w:rsid w:val="00EF4C05"/>
    <w:rsid w:val="00EF4CAF"/>
    <w:rsid w:val="00EF4DE9"/>
    <w:rsid w:val="00EF4DF6"/>
    <w:rsid w:val="00EF4E18"/>
    <w:rsid w:val="00EF508A"/>
    <w:rsid w:val="00EF54AA"/>
    <w:rsid w:val="00EF54F0"/>
    <w:rsid w:val="00EF592D"/>
    <w:rsid w:val="00EF5D01"/>
    <w:rsid w:val="00EF5F5C"/>
    <w:rsid w:val="00EF5FF3"/>
    <w:rsid w:val="00EF60F0"/>
    <w:rsid w:val="00EF6164"/>
    <w:rsid w:val="00EF61C6"/>
    <w:rsid w:val="00EF61CC"/>
    <w:rsid w:val="00EF63AE"/>
    <w:rsid w:val="00EF6828"/>
    <w:rsid w:val="00EF682B"/>
    <w:rsid w:val="00EF68E7"/>
    <w:rsid w:val="00EF690A"/>
    <w:rsid w:val="00EF6B23"/>
    <w:rsid w:val="00EF6B7B"/>
    <w:rsid w:val="00EF6BC6"/>
    <w:rsid w:val="00EF6C51"/>
    <w:rsid w:val="00EF6CD3"/>
    <w:rsid w:val="00EF6FE8"/>
    <w:rsid w:val="00EF7151"/>
    <w:rsid w:val="00EF71D8"/>
    <w:rsid w:val="00EF71DE"/>
    <w:rsid w:val="00EF71E2"/>
    <w:rsid w:val="00EF71F8"/>
    <w:rsid w:val="00EF7287"/>
    <w:rsid w:val="00EF7294"/>
    <w:rsid w:val="00EF734F"/>
    <w:rsid w:val="00EF7382"/>
    <w:rsid w:val="00EF751D"/>
    <w:rsid w:val="00EF7571"/>
    <w:rsid w:val="00EF774A"/>
    <w:rsid w:val="00EF77C5"/>
    <w:rsid w:val="00EF7A0E"/>
    <w:rsid w:val="00EF7B19"/>
    <w:rsid w:val="00EF7B9D"/>
    <w:rsid w:val="00EF7C0B"/>
    <w:rsid w:val="00EF7E44"/>
    <w:rsid w:val="00EF7E93"/>
    <w:rsid w:val="00EF7EA6"/>
    <w:rsid w:val="00EF7F0F"/>
    <w:rsid w:val="00EF85B9"/>
    <w:rsid w:val="00F00115"/>
    <w:rsid w:val="00F00157"/>
    <w:rsid w:val="00F001BC"/>
    <w:rsid w:val="00F001D7"/>
    <w:rsid w:val="00F00204"/>
    <w:rsid w:val="00F004EE"/>
    <w:rsid w:val="00F005AC"/>
    <w:rsid w:val="00F0067E"/>
    <w:rsid w:val="00F0069C"/>
    <w:rsid w:val="00F00713"/>
    <w:rsid w:val="00F007C8"/>
    <w:rsid w:val="00F00804"/>
    <w:rsid w:val="00F00BCC"/>
    <w:rsid w:val="00F00CEE"/>
    <w:rsid w:val="00F00F5A"/>
    <w:rsid w:val="00F01347"/>
    <w:rsid w:val="00F0157D"/>
    <w:rsid w:val="00F0168B"/>
    <w:rsid w:val="00F01805"/>
    <w:rsid w:val="00F019A4"/>
    <w:rsid w:val="00F01AB7"/>
    <w:rsid w:val="00F01AC7"/>
    <w:rsid w:val="00F01CDE"/>
    <w:rsid w:val="00F01D16"/>
    <w:rsid w:val="00F02335"/>
    <w:rsid w:val="00F024CC"/>
    <w:rsid w:val="00F025B7"/>
    <w:rsid w:val="00F0275A"/>
    <w:rsid w:val="00F02FCA"/>
    <w:rsid w:val="00F034B1"/>
    <w:rsid w:val="00F036D3"/>
    <w:rsid w:val="00F036F5"/>
    <w:rsid w:val="00F03714"/>
    <w:rsid w:val="00F03814"/>
    <w:rsid w:val="00F03897"/>
    <w:rsid w:val="00F038DB"/>
    <w:rsid w:val="00F038F6"/>
    <w:rsid w:val="00F03905"/>
    <w:rsid w:val="00F03A02"/>
    <w:rsid w:val="00F03A3E"/>
    <w:rsid w:val="00F03D0E"/>
    <w:rsid w:val="00F03F4A"/>
    <w:rsid w:val="00F04192"/>
    <w:rsid w:val="00F044E1"/>
    <w:rsid w:val="00F04895"/>
    <w:rsid w:val="00F049E2"/>
    <w:rsid w:val="00F04C55"/>
    <w:rsid w:val="00F04E21"/>
    <w:rsid w:val="00F04F90"/>
    <w:rsid w:val="00F04FE1"/>
    <w:rsid w:val="00F055D7"/>
    <w:rsid w:val="00F05611"/>
    <w:rsid w:val="00F0569B"/>
    <w:rsid w:val="00F05806"/>
    <w:rsid w:val="00F05AD0"/>
    <w:rsid w:val="00F05AFB"/>
    <w:rsid w:val="00F05D41"/>
    <w:rsid w:val="00F05F6D"/>
    <w:rsid w:val="00F0606C"/>
    <w:rsid w:val="00F060CD"/>
    <w:rsid w:val="00F06222"/>
    <w:rsid w:val="00F0622D"/>
    <w:rsid w:val="00F06378"/>
    <w:rsid w:val="00F063EE"/>
    <w:rsid w:val="00F0650B"/>
    <w:rsid w:val="00F0659B"/>
    <w:rsid w:val="00F065B6"/>
    <w:rsid w:val="00F065BF"/>
    <w:rsid w:val="00F065EE"/>
    <w:rsid w:val="00F06662"/>
    <w:rsid w:val="00F0681B"/>
    <w:rsid w:val="00F06901"/>
    <w:rsid w:val="00F069B9"/>
    <w:rsid w:val="00F06E5F"/>
    <w:rsid w:val="00F06F27"/>
    <w:rsid w:val="00F06F31"/>
    <w:rsid w:val="00F071E4"/>
    <w:rsid w:val="00F072D4"/>
    <w:rsid w:val="00F0730F"/>
    <w:rsid w:val="00F07740"/>
    <w:rsid w:val="00F07804"/>
    <w:rsid w:val="00F07AFA"/>
    <w:rsid w:val="00F07B2D"/>
    <w:rsid w:val="00F07D92"/>
    <w:rsid w:val="00F07FE8"/>
    <w:rsid w:val="00F1000B"/>
    <w:rsid w:val="00F1003A"/>
    <w:rsid w:val="00F1005A"/>
    <w:rsid w:val="00F10205"/>
    <w:rsid w:val="00F10436"/>
    <w:rsid w:val="00F10577"/>
    <w:rsid w:val="00F105B2"/>
    <w:rsid w:val="00F107DC"/>
    <w:rsid w:val="00F107F4"/>
    <w:rsid w:val="00F107FB"/>
    <w:rsid w:val="00F107FC"/>
    <w:rsid w:val="00F1088D"/>
    <w:rsid w:val="00F108A8"/>
    <w:rsid w:val="00F10A3E"/>
    <w:rsid w:val="00F10AAC"/>
    <w:rsid w:val="00F10C60"/>
    <w:rsid w:val="00F10E01"/>
    <w:rsid w:val="00F10F23"/>
    <w:rsid w:val="00F110D0"/>
    <w:rsid w:val="00F1110B"/>
    <w:rsid w:val="00F117F0"/>
    <w:rsid w:val="00F11925"/>
    <w:rsid w:val="00F11C53"/>
    <w:rsid w:val="00F11C67"/>
    <w:rsid w:val="00F11CA8"/>
    <w:rsid w:val="00F11D35"/>
    <w:rsid w:val="00F11E9C"/>
    <w:rsid w:val="00F1213C"/>
    <w:rsid w:val="00F121AB"/>
    <w:rsid w:val="00F1236E"/>
    <w:rsid w:val="00F123C9"/>
    <w:rsid w:val="00F12404"/>
    <w:rsid w:val="00F124D1"/>
    <w:rsid w:val="00F1253C"/>
    <w:rsid w:val="00F127C3"/>
    <w:rsid w:val="00F127E2"/>
    <w:rsid w:val="00F12844"/>
    <w:rsid w:val="00F12845"/>
    <w:rsid w:val="00F128C4"/>
    <w:rsid w:val="00F12CA1"/>
    <w:rsid w:val="00F12E1B"/>
    <w:rsid w:val="00F12FA8"/>
    <w:rsid w:val="00F12FC2"/>
    <w:rsid w:val="00F12FEC"/>
    <w:rsid w:val="00F130D9"/>
    <w:rsid w:val="00F13111"/>
    <w:rsid w:val="00F13342"/>
    <w:rsid w:val="00F133EA"/>
    <w:rsid w:val="00F1344E"/>
    <w:rsid w:val="00F13639"/>
    <w:rsid w:val="00F1369D"/>
    <w:rsid w:val="00F1379E"/>
    <w:rsid w:val="00F137A8"/>
    <w:rsid w:val="00F139AC"/>
    <w:rsid w:val="00F13A35"/>
    <w:rsid w:val="00F13A5C"/>
    <w:rsid w:val="00F13AED"/>
    <w:rsid w:val="00F13B2C"/>
    <w:rsid w:val="00F13B5F"/>
    <w:rsid w:val="00F13BDF"/>
    <w:rsid w:val="00F13CDA"/>
    <w:rsid w:val="00F13D2F"/>
    <w:rsid w:val="00F13D5D"/>
    <w:rsid w:val="00F13DD8"/>
    <w:rsid w:val="00F14060"/>
    <w:rsid w:val="00F142FE"/>
    <w:rsid w:val="00F143B4"/>
    <w:rsid w:val="00F14408"/>
    <w:rsid w:val="00F144A9"/>
    <w:rsid w:val="00F145B5"/>
    <w:rsid w:val="00F145D5"/>
    <w:rsid w:val="00F145EA"/>
    <w:rsid w:val="00F1461F"/>
    <w:rsid w:val="00F1467D"/>
    <w:rsid w:val="00F14719"/>
    <w:rsid w:val="00F14889"/>
    <w:rsid w:val="00F148F5"/>
    <w:rsid w:val="00F1492B"/>
    <w:rsid w:val="00F149D3"/>
    <w:rsid w:val="00F14BFC"/>
    <w:rsid w:val="00F1504B"/>
    <w:rsid w:val="00F1506F"/>
    <w:rsid w:val="00F15241"/>
    <w:rsid w:val="00F15329"/>
    <w:rsid w:val="00F15393"/>
    <w:rsid w:val="00F154E4"/>
    <w:rsid w:val="00F15553"/>
    <w:rsid w:val="00F156B8"/>
    <w:rsid w:val="00F1579E"/>
    <w:rsid w:val="00F157DE"/>
    <w:rsid w:val="00F15939"/>
    <w:rsid w:val="00F15A99"/>
    <w:rsid w:val="00F15B34"/>
    <w:rsid w:val="00F15CBE"/>
    <w:rsid w:val="00F15DC5"/>
    <w:rsid w:val="00F15FE2"/>
    <w:rsid w:val="00F163E6"/>
    <w:rsid w:val="00F16443"/>
    <w:rsid w:val="00F1670E"/>
    <w:rsid w:val="00F167B4"/>
    <w:rsid w:val="00F16894"/>
    <w:rsid w:val="00F168B4"/>
    <w:rsid w:val="00F169D5"/>
    <w:rsid w:val="00F16A11"/>
    <w:rsid w:val="00F16AE0"/>
    <w:rsid w:val="00F16D5B"/>
    <w:rsid w:val="00F16FDE"/>
    <w:rsid w:val="00F1714C"/>
    <w:rsid w:val="00F171A5"/>
    <w:rsid w:val="00F17261"/>
    <w:rsid w:val="00F1742A"/>
    <w:rsid w:val="00F174BC"/>
    <w:rsid w:val="00F178A2"/>
    <w:rsid w:val="00F178D2"/>
    <w:rsid w:val="00F178D9"/>
    <w:rsid w:val="00F1796B"/>
    <w:rsid w:val="00F179A8"/>
    <w:rsid w:val="00F17AC6"/>
    <w:rsid w:val="00F17CEC"/>
    <w:rsid w:val="00F17D5B"/>
    <w:rsid w:val="00F17D73"/>
    <w:rsid w:val="00F17EF8"/>
    <w:rsid w:val="00F17FCF"/>
    <w:rsid w:val="00F17FF6"/>
    <w:rsid w:val="00F20001"/>
    <w:rsid w:val="00F2016A"/>
    <w:rsid w:val="00F203AD"/>
    <w:rsid w:val="00F20403"/>
    <w:rsid w:val="00F204A8"/>
    <w:rsid w:val="00F20599"/>
    <w:rsid w:val="00F20618"/>
    <w:rsid w:val="00F2068F"/>
    <w:rsid w:val="00F206B3"/>
    <w:rsid w:val="00F2073F"/>
    <w:rsid w:val="00F20B3D"/>
    <w:rsid w:val="00F20BBD"/>
    <w:rsid w:val="00F20D33"/>
    <w:rsid w:val="00F20E9A"/>
    <w:rsid w:val="00F20F26"/>
    <w:rsid w:val="00F210DB"/>
    <w:rsid w:val="00F2115A"/>
    <w:rsid w:val="00F211C4"/>
    <w:rsid w:val="00F212D0"/>
    <w:rsid w:val="00F21393"/>
    <w:rsid w:val="00F21696"/>
    <w:rsid w:val="00F216B1"/>
    <w:rsid w:val="00F217D3"/>
    <w:rsid w:val="00F21B3E"/>
    <w:rsid w:val="00F21CB7"/>
    <w:rsid w:val="00F21FA5"/>
    <w:rsid w:val="00F221FC"/>
    <w:rsid w:val="00F22319"/>
    <w:rsid w:val="00F22350"/>
    <w:rsid w:val="00F22374"/>
    <w:rsid w:val="00F224C1"/>
    <w:rsid w:val="00F22741"/>
    <w:rsid w:val="00F22756"/>
    <w:rsid w:val="00F227E6"/>
    <w:rsid w:val="00F2293E"/>
    <w:rsid w:val="00F22C26"/>
    <w:rsid w:val="00F22C3B"/>
    <w:rsid w:val="00F22CF4"/>
    <w:rsid w:val="00F22E87"/>
    <w:rsid w:val="00F2304A"/>
    <w:rsid w:val="00F23071"/>
    <w:rsid w:val="00F23073"/>
    <w:rsid w:val="00F233A9"/>
    <w:rsid w:val="00F234B4"/>
    <w:rsid w:val="00F236E0"/>
    <w:rsid w:val="00F236FC"/>
    <w:rsid w:val="00F237BD"/>
    <w:rsid w:val="00F23BFB"/>
    <w:rsid w:val="00F23E39"/>
    <w:rsid w:val="00F23F2D"/>
    <w:rsid w:val="00F23F34"/>
    <w:rsid w:val="00F23F56"/>
    <w:rsid w:val="00F23FF0"/>
    <w:rsid w:val="00F241D9"/>
    <w:rsid w:val="00F2450C"/>
    <w:rsid w:val="00F2452D"/>
    <w:rsid w:val="00F246E3"/>
    <w:rsid w:val="00F2470B"/>
    <w:rsid w:val="00F249A1"/>
    <w:rsid w:val="00F24CC4"/>
    <w:rsid w:val="00F24E1E"/>
    <w:rsid w:val="00F24E7E"/>
    <w:rsid w:val="00F24F6E"/>
    <w:rsid w:val="00F2508B"/>
    <w:rsid w:val="00F250F4"/>
    <w:rsid w:val="00F251A1"/>
    <w:rsid w:val="00F25220"/>
    <w:rsid w:val="00F25245"/>
    <w:rsid w:val="00F25259"/>
    <w:rsid w:val="00F25729"/>
    <w:rsid w:val="00F257E0"/>
    <w:rsid w:val="00F257E6"/>
    <w:rsid w:val="00F25815"/>
    <w:rsid w:val="00F25869"/>
    <w:rsid w:val="00F25ADB"/>
    <w:rsid w:val="00F25D6B"/>
    <w:rsid w:val="00F25D6C"/>
    <w:rsid w:val="00F25DE8"/>
    <w:rsid w:val="00F25E16"/>
    <w:rsid w:val="00F25FC8"/>
    <w:rsid w:val="00F26110"/>
    <w:rsid w:val="00F26537"/>
    <w:rsid w:val="00F26838"/>
    <w:rsid w:val="00F2684A"/>
    <w:rsid w:val="00F268E1"/>
    <w:rsid w:val="00F26A4E"/>
    <w:rsid w:val="00F26C35"/>
    <w:rsid w:val="00F26C4D"/>
    <w:rsid w:val="00F26DDE"/>
    <w:rsid w:val="00F26E66"/>
    <w:rsid w:val="00F26EFE"/>
    <w:rsid w:val="00F26FE7"/>
    <w:rsid w:val="00F27014"/>
    <w:rsid w:val="00F27147"/>
    <w:rsid w:val="00F27155"/>
    <w:rsid w:val="00F2738F"/>
    <w:rsid w:val="00F27442"/>
    <w:rsid w:val="00F2752D"/>
    <w:rsid w:val="00F275CF"/>
    <w:rsid w:val="00F2792D"/>
    <w:rsid w:val="00F27A1E"/>
    <w:rsid w:val="00F27AAD"/>
    <w:rsid w:val="00F27B97"/>
    <w:rsid w:val="00F27C9A"/>
    <w:rsid w:val="00F27CB9"/>
    <w:rsid w:val="00F27D53"/>
    <w:rsid w:val="00F27E99"/>
    <w:rsid w:val="00F27ECD"/>
    <w:rsid w:val="00F27F9B"/>
    <w:rsid w:val="00F27F9F"/>
    <w:rsid w:val="00F302E4"/>
    <w:rsid w:val="00F304DC"/>
    <w:rsid w:val="00F304F8"/>
    <w:rsid w:val="00F305EA"/>
    <w:rsid w:val="00F30612"/>
    <w:rsid w:val="00F30698"/>
    <w:rsid w:val="00F307BD"/>
    <w:rsid w:val="00F30894"/>
    <w:rsid w:val="00F308D6"/>
    <w:rsid w:val="00F309D6"/>
    <w:rsid w:val="00F30BC0"/>
    <w:rsid w:val="00F30CBF"/>
    <w:rsid w:val="00F30CDD"/>
    <w:rsid w:val="00F30FBE"/>
    <w:rsid w:val="00F31082"/>
    <w:rsid w:val="00F310EC"/>
    <w:rsid w:val="00F31165"/>
    <w:rsid w:val="00F311B1"/>
    <w:rsid w:val="00F3172F"/>
    <w:rsid w:val="00F317E8"/>
    <w:rsid w:val="00F31842"/>
    <w:rsid w:val="00F31910"/>
    <w:rsid w:val="00F31916"/>
    <w:rsid w:val="00F319BA"/>
    <w:rsid w:val="00F319CA"/>
    <w:rsid w:val="00F319F0"/>
    <w:rsid w:val="00F31BCB"/>
    <w:rsid w:val="00F31BD3"/>
    <w:rsid w:val="00F31BF0"/>
    <w:rsid w:val="00F31C8F"/>
    <w:rsid w:val="00F31CCC"/>
    <w:rsid w:val="00F31DC4"/>
    <w:rsid w:val="00F31E9A"/>
    <w:rsid w:val="00F31F1A"/>
    <w:rsid w:val="00F31F7B"/>
    <w:rsid w:val="00F31FA3"/>
    <w:rsid w:val="00F31FE2"/>
    <w:rsid w:val="00F32089"/>
    <w:rsid w:val="00F3219F"/>
    <w:rsid w:val="00F32225"/>
    <w:rsid w:val="00F3228B"/>
    <w:rsid w:val="00F32341"/>
    <w:rsid w:val="00F323D4"/>
    <w:rsid w:val="00F324EE"/>
    <w:rsid w:val="00F324F3"/>
    <w:rsid w:val="00F32709"/>
    <w:rsid w:val="00F3282F"/>
    <w:rsid w:val="00F32844"/>
    <w:rsid w:val="00F328D0"/>
    <w:rsid w:val="00F32C63"/>
    <w:rsid w:val="00F32EA1"/>
    <w:rsid w:val="00F330FC"/>
    <w:rsid w:val="00F33103"/>
    <w:rsid w:val="00F332F1"/>
    <w:rsid w:val="00F33339"/>
    <w:rsid w:val="00F3334A"/>
    <w:rsid w:val="00F3377D"/>
    <w:rsid w:val="00F339EE"/>
    <w:rsid w:val="00F33B33"/>
    <w:rsid w:val="00F33BC3"/>
    <w:rsid w:val="00F33C13"/>
    <w:rsid w:val="00F33CDD"/>
    <w:rsid w:val="00F33FB7"/>
    <w:rsid w:val="00F33FD4"/>
    <w:rsid w:val="00F340B5"/>
    <w:rsid w:val="00F34175"/>
    <w:rsid w:val="00F342D8"/>
    <w:rsid w:val="00F344CF"/>
    <w:rsid w:val="00F349B8"/>
    <w:rsid w:val="00F34A88"/>
    <w:rsid w:val="00F34D41"/>
    <w:rsid w:val="00F350A1"/>
    <w:rsid w:val="00F350C9"/>
    <w:rsid w:val="00F3518C"/>
    <w:rsid w:val="00F351F9"/>
    <w:rsid w:val="00F3524E"/>
    <w:rsid w:val="00F35253"/>
    <w:rsid w:val="00F353DE"/>
    <w:rsid w:val="00F353EE"/>
    <w:rsid w:val="00F35864"/>
    <w:rsid w:val="00F3588D"/>
    <w:rsid w:val="00F35898"/>
    <w:rsid w:val="00F3589A"/>
    <w:rsid w:val="00F359D5"/>
    <w:rsid w:val="00F359F5"/>
    <w:rsid w:val="00F35B79"/>
    <w:rsid w:val="00F35C0F"/>
    <w:rsid w:val="00F35C1A"/>
    <w:rsid w:val="00F35C5B"/>
    <w:rsid w:val="00F35CC7"/>
    <w:rsid w:val="00F35FBE"/>
    <w:rsid w:val="00F36058"/>
    <w:rsid w:val="00F36098"/>
    <w:rsid w:val="00F36099"/>
    <w:rsid w:val="00F361A1"/>
    <w:rsid w:val="00F36333"/>
    <w:rsid w:val="00F3645C"/>
    <w:rsid w:val="00F36516"/>
    <w:rsid w:val="00F36546"/>
    <w:rsid w:val="00F36944"/>
    <w:rsid w:val="00F369C4"/>
    <w:rsid w:val="00F369FC"/>
    <w:rsid w:val="00F36B29"/>
    <w:rsid w:val="00F36C4F"/>
    <w:rsid w:val="00F36C7A"/>
    <w:rsid w:val="00F36CA9"/>
    <w:rsid w:val="00F37106"/>
    <w:rsid w:val="00F373CA"/>
    <w:rsid w:val="00F373D6"/>
    <w:rsid w:val="00F37448"/>
    <w:rsid w:val="00F375E3"/>
    <w:rsid w:val="00F3775F"/>
    <w:rsid w:val="00F379F2"/>
    <w:rsid w:val="00F37BA0"/>
    <w:rsid w:val="00F37D2D"/>
    <w:rsid w:val="00F37E07"/>
    <w:rsid w:val="00F37FF0"/>
    <w:rsid w:val="00F40001"/>
    <w:rsid w:val="00F400AA"/>
    <w:rsid w:val="00F401C6"/>
    <w:rsid w:val="00F401DD"/>
    <w:rsid w:val="00F40215"/>
    <w:rsid w:val="00F40246"/>
    <w:rsid w:val="00F40293"/>
    <w:rsid w:val="00F409D8"/>
    <w:rsid w:val="00F40A95"/>
    <w:rsid w:val="00F40BFE"/>
    <w:rsid w:val="00F40C52"/>
    <w:rsid w:val="00F40CDB"/>
    <w:rsid w:val="00F40D61"/>
    <w:rsid w:val="00F40DCF"/>
    <w:rsid w:val="00F40E89"/>
    <w:rsid w:val="00F40EE8"/>
    <w:rsid w:val="00F4105E"/>
    <w:rsid w:val="00F41141"/>
    <w:rsid w:val="00F41226"/>
    <w:rsid w:val="00F414C9"/>
    <w:rsid w:val="00F41547"/>
    <w:rsid w:val="00F415C1"/>
    <w:rsid w:val="00F41608"/>
    <w:rsid w:val="00F4169F"/>
    <w:rsid w:val="00F418E6"/>
    <w:rsid w:val="00F41995"/>
    <w:rsid w:val="00F419A5"/>
    <w:rsid w:val="00F419C0"/>
    <w:rsid w:val="00F419ED"/>
    <w:rsid w:val="00F41C3D"/>
    <w:rsid w:val="00F41E45"/>
    <w:rsid w:val="00F41EDF"/>
    <w:rsid w:val="00F41FB7"/>
    <w:rsid w:val="00F42121"/>
    <w:rsid w:val="00F421E1"/>
    <w:rsid w:val="00F4227D"/>
    <w:rsid w:val="00F422AE"/>
    <w:rsid w:val="00F422CA"/>
    <w:rsid w:val="00F42736"/>
    <w:rsid w:val="00F4275C"/>
    <w:rsid w:val="00F42812"/>
    <w:rsid w:val="00F4289E"/>
    <w:rsid w:val="00F43086"/>
    <w:rsid w:val="00F4312E"/>
    <w:rsid w:val="00F43184"/>
    <w:rsid w:val="00F43191"/>
    <w:rsid w:val="00F431B4"/>
    <w:rsid w:val="00F431F5"/>
    <w:rsid w:val="00F4373A"/>
    <w:rsid w:val="00F438D2"/>
    <w:rsid w:val="00F43995"/>
    <w:rsid w:val="00F43ABD"/>
    <w:rsid w:val="00F43CAF"/>
    <w:rsid w:val="00F43D78"/>
    <w:rsid w:val="00F43E6A"/>
    <w:rsid w:val="00F43ED0"/>
    <w:rsid w:val="00F44124"/>
    <w:rsid w:val="00F4438A"/>
    <w:rsid w:val="00F446D9"/>
    <w:rsid w:val="00F447E7"/>
    <w:rsid w:val="00F4490D"/>
    <w:rsid w:val="00F44B7D"/>
    <w:rsid w:val="00F44E64"/>
    <w:rsid w:val="00F45063"/>
    <w:rsid w:val="00F4515F"/>
    <w:rsid w:val="00F45167"/>
    <w:rsid w:val="00F4529E"/>
    <w:rsid w:val="00F454FE"/>
    <w:rsid w:val="00F455F3"/>
    <w:rsid w:val="00F456E6"/>
    <w:rsid w:val="00F456E8"/>
    <w:rsid w:val="00F45740"/>
    <w:rsid w:val="00F4576B"/>
    <w:rsid w:val="00F459C1"/>
    <w:rsid w:val="00F45A22"/>
    <w:rsid w:val="00F45B4E"/>
    <w:rsid w:val="00F45CAC"/>
    <w:rsid w:val="00F45CD0"/>
    <w:rsid w:val="00F45CEE"/>
    <w:rsid w:val="00F45E33"/>
    <w:rsid w:val="00F45F4D"/>
    <w:rsid w:val="00F46163"/>
    <w:rsid w:val="00F463EB"/>
    <w:rsid w:val="00F46505"/>
    <w:rsid w:val="00F466B2"/>
    <w:rsid w:val="00F4683E"/>
    <w:rsid w:val="00F468A7"/>
    <w:rsid w:val="00F468B2"/>
    <w:rsid w:val="00F46D83"/>
    <w:rsid w:val="00F46DCB"/>
    <w:rsid w:val="00F46E8E"/>
    <w:rsid w:val="00F46FB1"/>
    <w:rsid w:val="00F46FC1"/>
    <w:rsid w:val="00F46FF7"/>
    <w:rsid w:val="00F47025"/>
    <w:rsid w:val="00F470F9"/>
    <w:rsid w:val="00F471BF"/>
    <w:rsid w:val="00F4741E"/>
    <w:rsid w:val="00F47609"/>
    <w:rsid w:val="00F476C3"/>
    <w:rsid w:val="00F479BF"/>
    <w:rsid w:val="00F47B63"/>
    <w:rsid w:val="00F47B6B"/>
    <w:rsid w:val="00F47C7C"/>
    <w:rsid w:val="00F47CD5"/>
    <w:rsid w:val="00F47E32"/>
    <w:rsid w:val="00F47F52"/>
    <w:rsid w:val="00F47F85"/>
    <w:rsid w:val="00F47FF3"/>
    <w:rsid w:val="00F501D4"/>
    <w:rsid w:val="00F50240"/>
    <w:rsid w:val="00F5032B"/>
    <w:rsid w:val="00F503A3"/>
    <w:rsid w:val="00F505C5"/>
    <w:rsid w:val="00F506AF"/>
    <w:rsid w:val="00F506B2"/>
    <w:rsid w:val="00F506CC"/>
    <w:rsid w:val="00F50710"/>
    <w:rsid w:val="00F50721"/>
    <w:rsid w:val="00F50800"/>
    <w:rsid w:val="00F50890"/>
    <w:rsid w:val="00F509EF"/>
    <w:rsid w:val="00F50A0B"/>
    <w:rsid w:val="00F50AFE"/>
    <w:rsid w:val="00F50B2C"/>
    <w:rsid w:val="00F50CD0"/>
    <w:rsid w:val="00F50DDE"/>
    <w:rsid w:val="00F50E4B"/>
    <w:rsid w:val="00F50E7C"/>
    <w:rsid w:val="00F51025"/>
    <w:rsid w:val="00F510BA"/>
    <w:rsid w:val="00F51125"/>
    <w:rsid w:val="00F51305"/>
    <w:rsid w:val="00F513BF"/>
    <w:rsid w:val="00F513DE"/>
    <w:rsid w:val="00F5147F"/>
    <w:rsid w:val="00F5189A"/>
    <w:rsid w:val="00F51AFC"/>
    <w:rsid w:val="00F51B14"/>
    <w:rsid w:val="00F51CA4"/>
    <w:rsid w:val="00F51E5D"/>
    <w:rsid w:val="00F51EA8"/>
    <w:rsid w:val="00F51F56"/>
    <w:rsid w:val="00F51FE3"/>
    <w:rsid w:val="00F52158"/>
    <w:rsid w:val="00F52253"/>
    <w:rsid w:val="00F522D9"/>
    <w:rsid w:val="00F522DB"/>
    <w:rsid w:val="00F52321"/>
    <w:rsid w:val="00F52360"/>
    <w:rsid w:val="00F52792"/>
    <w:rsid w:val="00F52883"/>
    <w:rsid w:val="00F5289D"/>
    <w:rsid w:val="00F52931"/>
    <w:rsid w:val="00F52A5A"/>
    <w:rsid w:val="00F52B3A"/>
    <w:rsid w:val="00F52BCA"/>
    <w:rsid w:val="00F52DCD"/>
    <w:rsid w:val="00F52F0F"/>
    <w:rsid w:val="00F53043"/>
    <w:rsid w:val="00F53445"/>
    <w:rsid w:val="00F53505"/>
    <w:rsid w:val="00F535B9"/>
    <w:rsid w:val="00F5367B"/>
    <w:rsid w:val="00F537DA"/>
    <w:rsid w:val="00F53A26"/>
    <w:rsid w:val="00F53E59"/>
    <w:rsid w:val="00F541C7"/>
    <w:rsid w:val="00F547A0"/>
    <w:rsid w:val="00F5487E"/>
    <w:rsid w:val="00F549EC"/>
    <w:rsid w:val="00F54A9E"/>
    <w:rsid w:val="00F5507E"/>
    <w:rsid w:val="00F5529D"/>
    <w:rsid w:val="00F5552E"/>
    <w:rsid w:val="00F55580"/>
    <w:rsid w:val="00F555AB"/>
    <w:rsid w:val="00F55683"/>
    <w:rsid w:val="00F557AC"/>
    <w:rsid w:val="00F55817"/>
    <w:rsid w:val="00F55B29"/>
    <w:rsid w:val="00F55BFC"/>
    <w:rsid w:val="00F55DFD"/>
    <w:rsid w:val="00F55FE8"/>
    <w:rsid w:val="00F5641D"/>
    <w:rsid w:val="00F564F3"/>
    <w:rsid w:val="00F566AD"/>
    <w:rsid w:val="00F5674B"/>
    <w:rsid w:val="00F56837"/>
    <w:rsid w:val="00F56862"/>
    <w:rsid w:val="00F56876"/>
    <w:rsid w:val="00F568A6"/>
    <w:rsid w:val="00F56BB6"/>
    <w:rsid w:val="00F56DA6"/>
    <w:rsid w:val="00F56F46"/>
    <w:rsid w:val="00F56F88"/>
    <w:rsid w:val="00F5710F"/>
    <w:rsid w:val="00F571CF"/>
    <w:rsid w:val="00F57378"/>
    <w:rsid w:val="00F5747F"/>
    <w:rsid w:val="00F57615"/>
    <w:rsid w:val="00F576B6"/>
    <w:rsid w:val="00F578B1"/>
    <w:rsid w:val="00F5791C"/>
    <w:rsid w:val="00F57C85"/>
    <w:rsid w:val="00F601C3"/>
    <w:rsid w:val="00F604BC"/>
    <w:rsid w:val="00F60578"/>
    <w:rsid w:val="00F605E0"/>
    <w:rsid w:val="00F60725"/>
    <w:rsid w:val="00F6073E"/>
    <w:rsid w:val="00F607D5"/>
    <w:rsid w:val="00F60854"/>
    <w:rsid w:val="00F60912"/>
    <w:rsid w:val="00F609F0"/>
    <w:rsid w:val="00F60AF7"/>
    <w:rsid w:val="00F60C16"/>
    <w:rsid w:val="00F60CEB"/>
    <w:rsid w:val="00F60D77"/>
    <w:rsid w:val="00F612B5"/>
    <w:rsid w:val="00F6161C"/>
    <w:rsid w:val="00F618FC"/>
    <w:rsid w:val="00F61A99"/>
    <w:rsid w:val="00F61CFB"/>
    <w:rsid w:val="00F61D3C"/>
    <w:rsid w:val="00F61DFD"/>
    <w:rsid w:val="00F61E7A"/>
    <w:rsid w:val="00F61FDD"/>
    <w:rsid w:val="00F62097"/>
    <w:rsid w:val="00F6210D"/>
    <w:rsid w:val="00F6279F"/>
    <w:rsid w:val="00F628E0"/>
    <w:rsid w:val="00F6291A"/>
    <w:rsid w:val="00F6296D"/>
    <w:rsid w:val="00F6297C"/>
    <w:rsid w:val="00F62B11"/>
    <w:rsid w:val="00F62BBC"/>
    <w:rsid w:val="00F62C87"/>
    <w:rsid w:val="00F62CB9"/>
    <w:rsid w:val="00F62EFC"/>
    <w:rsid w:val="00F62F05"/>
    <w:rsid w:val="00F631D7"/>
    <w:rsid w:val="00F632A5"/>
    <w:rsid w:val="00F63455"/>
    <w:rsid w:val="00F634C0"/>
    <w:rsid w:val="00F637CB"/>
    <w:rsid w:val="00F638FF"/>
    <w:rsid w:val="00F63AC4"/>
    <w:rsid w:val="00F63AF0"/>
    <w:rsid w:val="00F63B9C"/>
    <w:rsid w:val="00F63D63"/>
    <w:rsid w:val="00F64137"/>
    <w:rsid w:val="00F641BE"/>
    <w:rsid w:val="00F642EB"/>
    <w:rsid w:val="00F643A3"/>
    <w:rsid w:val="00F6459C"/>
    <w:rsid w:val="00F64640"/>
    <w:rsid w:val="00F6464E"/>
    <w:rsid w:val="00F64BE6"/>
    <w:rsid w:val="00F64CBC"/>
    <w:rsid w:val="00F64E4B"/>
    <w:rsid w:val="00F65005"/>
    <w:rsid w:val="00F6533A"/>
    <w:rsid w:val="00F6565D"/>
    <w:rsid w:val="00F657BA"/>
    <w:rsid w:val="00F659E6"/>
    <w:rsid w:val="00F659E9"/>
    <w:rsid w:val="00F65A03"/>
    <w:rsid w:val="00F65CE7"/>
    <w:rsid w:val="00F65F37"/>
    <w:rsid w:val="00F65F65"/>
    <w:rsid w:val="00F6610C"/>
    <w:rsid w:val="00F66192"/>
    <w:rsid w:val="00F661E2"/>
    <w:rsid w:val="00F66309"/>
    <w:rsid w:val="00F6633A"/>
    <w:rsid w:val="00F66467"/>
    <w:rsid w:val="00F665E9"/>
    <w:rsid w:val="00F6660F"/>
    <w:rsid w:val="00F667D6"/>
    <w:rsid w:val="00F66893"/>
    <w:rsid w:val="00F668AE"/>
    <w:rsid w:val="00F668C4"/>
    <w:rsid w:val="00F66BB4"/>
    <w:rsid w:val="00F66EAD"/>
    <w:rsid w:val="00F66EB5"/>
    <w:rsid w:val="00F66F96"/>
    <w:rsid w:val="00F66F9C"/>
    <w:rsid w:val="00F66FAB"/>
    <w:rsid w:val="00F67153"/>
    <w:rsid w:val="00F67265"/>
    <w:rsid w:val="00F67690"/>
    <w:rsid w:val="00F67816"/>
    <w:rsid w:val="00F67886"/>
    <w:rsid w:val="00F67889"/>
    <w:rsid w:val="00F6794D"/>
    <w:rsid w:val="00F67952"/>
    <w:rsid w:val="00F67A1B"/>
    <w:rsid w:val="00F67AD7"/>
    <w:rsid w:val="00F67CC4"/>
    <w:rsid w:val="00F67E3D"/>
    <w:rsid w:val="00F67E51"/>
    <w:rsid w:val="00F67E8F"/>
    <w:rsid w:val="00F70059"/>
    <w:rsid w:val="00F7028E"/>
    <w:rsid w:val="00F7039E"/>
    <w:rsid w:val="00F70506"/>
    <w:rsid w:val="00F707DE"/>
    <w:rsid w:val="00F70B3B"/>
    <w:rsid w:val="00F70CDD"/>
    <w:rsid w:val="00F70E5F"/>
    <w:rsid w:val="00F70F34"/>
    <w:rsid w:val="00F70FB6"/>
    <w:rsid w:val="00F711C8"/>
    <w:rsid w:val="00F7127C"/>
    <w:rsid w:val="00F7137F"/>
    <w:rsid w:val="00F713F5"/>
    <w:rsid w:val="00F71680"/>
    <w:rsid w:val="00F71851"/>
    <w:rsid w:val="00F718D4"/>
    <w:rsid w:val="00F71C49"/>
    <w:rsid w:val="00F71CC8"/>
    <w:rsid w:val="00F71E35"/>
    <w:rsid w:val="00F71E62"/>
    <w:rsid w:val="00F71F0C"/>
    <w:rsid w:val="00F7211E"/>
    <w:rsid w:val="00F721F9"/>
    <w:rsid w:val="00F72404"/>
    <w:rsid w:val="00F72434"/>
    <w:rsid w:val="00F7256B"/>
    <w:rsid w:val="00F72589"/>
    <w:rsid w:val="00F725C8"/>
    <w:rsid w:val="00F7268D"/>
    <w:rsid w:val="00F727B9"/>
    <w:rsid w:val="00F7294F"/>
    <w:rsid w:val="00F72A9C"/>
    <w:rsid w:val="00F72B0A"/>
    <w:rsid w:val="00F72CD2"/>
    <w:rsid w:val="00F72D3F"/>
    <w:rsid w:val="00F72E83"/>
    <w:rsid w:val="00F72ED0"/>
    <w:rsid w:val="00F72F7A"/>
    <w:rsid w:val="00F72FAB"/>
    <w:rsid w:val="00F73100"/>
    <w:rsid w:val="00F7343A"/>
    <w:rsid w:val="00F73577"/>
    <w:rsid w:val="00F7362B"/>
    <w:rsid w:val="00F736E3"/>
    <w:rsid w:val="00F73714"/>
    <w:rsid w:val="00F737A0"/>
    <w:rsid w:val="00F738DF"/>
    <w:rsid w:val="00F7395C"/>
    <w:rsid w:val="00F73973"/>
    <w:rsid w:val="00F739E2"/>
    <w:rsid w:val="00F73AAC"/>
    <w:rsid w:val="00F73B12"/>
    <w:rsid w:val="00F73C16"/>
    <w:rsid w:val="00F73CC3"/>
    <w:rsid w:val="00F73D36"/>
    <w:rsid w:val="00F741E7"/>
    <w:rsid w:val="00F74296"/>
    <w:rsid w:val="00F74360"/>
    <w:rsid w:val="00F747D5"/>
    <w:rsid w:val="00F74806"/>
    <w:rsid w:val="00F74AA4"/>
    <w:rsid w:val="00F74B97"/>
    <w:rsid w:val="00F74CB9"/>
    <w:rsid w:val="00F74EC9"/>
    <w:rsid w:val="00F74EE6"/>
    <w:rsid w:val="00F751FF"/>
    <w:rsid w:val="00F75205"/>
    <w:rsid w:val="00F753E7"/>
    <w:rsid w:val="00F754EC"/>
    <w:rsid w:val="00F75580"/>
    <w:rsid w:val="00F7577D"/>
    <w:rsid w:val="00F75816"/>
    <w:rsid w:val="00F758B1"/>
    <w:rsid w:val="00F75A11"/>
    <w:rsid w:val="00F75CAD"/>
    <w:rsid w:val="00F75DA7"/>
    <w:rsid w:val="00F7604B"/>
    <w:rsid w:val="00F76242"/>
    <w:rsid w:val="00F7653A"/>
    <w:rsid w:val="00F765A4"/>
    <w:rsid w:val="00F766A4"/>
    <w:rsid w:val="00F766B8"/>
    <w:rsid w:val="00F768E0"/>
    <w:rsid w:val="00F76972"/>
    <w:rsid w:val="00F769C8"/>
    <w:rsid w:val="00F76A0D"/>
    <w:rsid w:val="00F76A16"/>
    <w:rsid w:val="00F76E5A"/>
    <w:rsid w:val="00F76E87"/>
    <w:rsid w:val="00F76E8F"/>
    <w:rsid w:val="00F77359"/>
    <w:rsid w:val="00F77388"/>
    <w:rsid w:val="00F774C0"/>
    <w:rsid w:val="00F77C21"/>
    <w:rsid w:val="00F77C5C"/>
    <w:rsid w:val="00F77D55"/>
    <w:rsid w:val="00F77E10"/>
    <w:rsid w:val="00F77E7E"/>
    <w:rsid w:val="00F77E83"/>
    <w:rsid w:val="00F77EF3"/>
    <w:rsid w:val="00F77EFE"/>
    <w:rsid w:val="00F77F04"/>
    <w:rsid w:val="00F800D2"/>
    <w:rsid w:val="00F80156"/>
    <w:rsid w:val="00F801A7"/>
    <w:rsid w:val="00F80358"/>
    <w:rsid w:val="00F80461"/>
    <w:rsid w:val="00F80489"/>
    <w:rsid w:val="00F8066A"/>
    <w:rsid w:val="00F80980"/>
    <w:rsid w:val="00F80A33"/>
    <w:rsid w:val="00F80B00"/>
    <w:rsid w:val="00F80BB0"/>
    <w:rsid w:val="00F80F9A"/>
    <w:rsid w:val="00F80FAD"/>
    <w:rsid w:val="00F81174"/>
    <w:rsid w:val="00F812D2"/>
    <w:rsid w:val="00F81337"/>
    <w:rsid w:val="00F81468"/>
    <w:rsid w:val="00F81507"/>
    <w:rsid w:val="00F81561"/>
    <w:rsid w:val="00F815CB"/>
    <w:rsid w:val="00F8166D"/>
    <w:rsid w:val="00F817B9"/>
    <w:rsid w:val="00F819C4"/>
    <w:rsid w:val="00F81A54"/>
    <w:rsid w:val="00F81A64"/>
    <w:rsid w:val="00F81ACD"/>
    <w:rsid w:val="00F81B49"/>
    <w:rsid w:val="00F81CB1"/>
    <w:rsid w:val="00F81D3E"/>
    <w:rsid w:val="00F81DDC"/>
    <w:rsid w:val="00F81E26"/>
    <w:rsid w:val="00F81F99"/>
    <w:rsid w:val="00F82028"/>
    <w:rsid w:val="00F821C7"/>
    <w:rsid w:val="00F82531"/>
    <w:rsid w:val="00F8286F"/>
    <w:rsid w:val="00F828FB"/>
    <w:rsid w:val="00F82CF9"/>
    <w:rsid w:val="00F82E92"/>
    <w:rsid w:val="00F82EBD"/>
    <w:rsid w:val="00F82F47"/>
    <w:rsid w:val="00F82F59"/>
    <w:rsid w:val="00F832C4"/>
    <w:rsid w:val="00F8350B"/>
    <w:rsid w:val="00F8356B"/>
    <w:rsid w:val="00F8356D"/>
    <w:rsid w:val="00F83679"/>
    <w:rsid w:val="00F837D8"/>
    <w:rsid w:val="00F83801"/>
    <w:rsid w:val="00F83A0C"/>
    <w:rsid w:val="00F83A1C"/>
    <w:rsid w:val="00F83B25"/>
    <w:rsid w:val="00F83BAB"/>
    <w:rsid w:val="00F83C39"/>
    <w:rsid w:val="00F83CD8"/>
    <w:rsid w:val="00F83D93"/>
    <w:rsid w:val="00F83DEC"/>
    <w:rsid w:val="00F83EA9"/>
    <w:rsid w:val="00F83ECD"/>
    <w:rsid w:val="00F8415D"/>
    <w:rsid w:val="00F843DA"/>
    <w:rsid w:val="00F84554"/>
    <w:rsid w:val="00F84602"/>
    <w:rsid w:val="00F846B4"/>
    <w:rsid w:val="00F84CA3"/>
    <w:rsid w:val="00F84FF6"/>
    <w:rsid w:val="00F85082"/>
    <w:rsid w:val="00F850F9"/>
    <w:rsid w:val="00F851CD"/>
    <w:rsid w:val="00F8526C"/>
    <w:rsid w:val="00F852A9"/>
    <w:rsid w:val="00F85713"/>
    <w:rsid w:val="00F8573F"/>
    <w:rsid w:val="00F8578D"/>
    <w:rsid w:val="00F858AE"/>
    <w:rsid w:val="00F85943"/>
    <w:rsid w:val="00F85AD9"/>
    <w:rsid w:val="00F85C70"/>
    <w:rsid w:val="00F85E21"/>
    <w:rsid w:val="00F85E63"/>
    <w:rsid w:val="00F85EC4"/>
    <w:rsid w:val="00F85ED3"/>
    <w:rsid w:val="00F8602D"/>
    <w:rsid w:val="00F8618B"/>
    <w:rsid w:val="00F862D7"/>
    <w:rsid w:val="00F86489"/>
    <w:rsid w:val="00F8653B"/>
    <w:rsid w:val="00F865C8"/>
    <w:rsid w:val="00F86601"/>
    <w:rsid w:val="00F86753"/>
    <w:rsid w:val="00F867C0"/>
    <w:rsid w:val="00F867F8"/>
    <w:rsid w:val="00F86AA6"/>
    <w:rsid w:val="00F86B2F"/>
    <w:rsid w:val="00F86B55"/>
    <w:rsid w:val="00F86B83"/>
    <w:rsid w:val="00F86BCC"/>
    <w:rsid w:val="00F86D07"/>
    <w:rsid w:val="00F8704F"/>
    <w:rsid w:val="00F8705C"/>
    <w:rsid w:val="00F87090"/>
    <w:rsid w:val="00F870FF"/>
    <w:rsid w:val="00F8715B"/>
    <w:rsid w:val="00F874A4"/>
    <w:rsid w:val="00F87555"/>
    <w:rsid w:val="00F87622"/>
    <w:rsid w:val="00F87798"/>
    <w:rsid w:val="00F87956"/>
    <w:rsid w:val="00F87DAD"/>
    <w:rsid w:val="00F87E87"/>
    <w:rsid w:val="00F90151"/>
    <w:rsid w:val="00F9015C"/>
    <w:rsid w:val="00F901A3"/>
    <w:rsid w:val="00F901EF"/>
    <w:rsid w:val="00F90348"/>
    <w:rsid w:val="00F903E8"/>
    <w:rsid w:val="00F90611"/>
    <w:rsid w:val="00F9066A"/>
    <w:rsid w:val="00F907E5"/>
    <w:rsid w:val="00F90BC8"/>
    <w:rsid w:val="00F90C9D"/>
    <w:rsid w:val="00F90E49"/>
    <w:rsid w:val="00F90E81"/>
    <w:rsid w:val="00F91196"/>
    <w:rsid w:val="00F914B0"/>
    <w:rsid w:val="00F914F6"/>
    <w:rsid w:val="00F91648"/>
    <w:rsid w:val="00F91703"/>
    <w:rsid w:val="00F91A1F"/>
    <w:rsid w:val="00F91CB2"/>
    <w:rsid w:val="00F91E11"/>
    <w:rsid w:val="00F91F8C"/>
    <w:rsid w:val="00F92435"/>
    <w:rsid w:val="00F92468"/>
    <w:rsid w:val="00F924BB"/>
    <w:rsid w:val="00F9261B"/>
    <w:rsid w:val="00F9278C"/>
    <w:rsid w:val="00F92B7C"/>
    <w:rsid w:val="00F92BF8"/>
    <w:rsid w:val="00F92D55"/>
    <w:rsid w:val="00F92E29"/>
    <w:rsid w:val="00F92EB6"/>
    <w:rsid w:val="00F92FA6"/>
    <w:rsid w:val="00F930BA"/>
    <w:rsid w:val="00F93142"/>
    <w:rsid w:val="00F932A3"/>
    <w:rsid w:val="00F934AF"/>
    <w:rsid w:val="00F93583"/>
    <w:rsid w:val="00F93750"/>
    <w:rsid w:val="00F93951"/>
    <w:rsid w:val="00F93B0D"/>
    <w:rsid w:val="00F93B2E"/>
    <w:rsid w:val="00F9400A"/>
    <w:rsid w:val="00F94265"/>
    <w:rsid w:val="00F942E6"/>
    <w:rsid w:val="00F942FE"/>
    <w:rsid w:val="00F943A8"/>
    <w:rsid w:val="00F943B5"/>
    <w:rsid w:val="00F9450D"/>
    <w:rsid w:val="00F948CD"/>
    <w:rsid w:val="00F94A33"/>
    <w:rsid w:val="00F94B7C"/>
    <w:rsid w:val="00F94E12"/>
    <w:rsid w:val="00F95045"/>
    <w:rsid w:val="00F951BF"/>
    <w:rsid w:val="00F952B5"/>
    <w:rsid w:val="00F953AE"/>
    <w:rsid w:val="00F9541D"/>
    <w:rsid w:val="00F955EE"/>
    <w:rsid w:val="00F955FD"/>
    <w:rsid w:val="00F95729"/>
    <w:rsid w:val="00F957DE"/>
    <w:rsid w:val="00F95849"/>
    <w:rsid w:val="00F959B4"/>
    <w:rsid w:val="00F95AF7"/>
    <w:rsid w:val="00F95E7C"/>
    <w:rsid w:val="00F960B6"/>
    <w:rsid w:val="00F961E6"/>
    <w:rsid w:val="00F9628F"/>
    <w:rsid w:val="00F963CE"/>
    <w:rsid w:val="00F9649B"/>
    <w:rsid w:val="00F964CE"/>
    <w:rsid w:val="00F964DF"/>
    <w:rsid w:val="00F964E0"/>
    <w:rsid w:val="00F9653A"/>
    <w:rsid w:val="00F96552"/>
    <w:rsid w:val="00F96614"/>
    <w:rsid w:val="00F9662D"/>
    <w:rsid w:val="00F96832"/>
    <w:rsid w:val="00F96876"/>
    <w:rsid w:val="00F96954"/>
    <w:rsid w:val="00F9695E"/>
    <w:rsid w:val="00F96AC5"/>
    <w:rsid w:val="00F96AFB"/>
    <w:rsid w:val="00F96C56"/>
    <w:rsid w:val="00F96D30"/>
    <w:rsid w:val="00F96DB4"/>
    <w:rsid w:val="00F96E1A"/>
    <w:rsid w:val="00F96E26"/>
    <w:rsid w:val="00F96E9A"/>
    <w:rsid w:val="00F97358"/>
    <w:rsid w:val="00F976A0"/>
    <w:rsid w:val="00F976AB"/>
    <w:rsid w:val="00F9777E"/>
    <w:rsid w:val="00F97824"/>
    <w:rsid w:val="00F97873"/>
    <w:rsid w:val="00F9792B"/>
    <w:rsid w:val="00F9797E"/>
    <w:rsid w:val="00F979F6"/>
    <w:rsid w:val="00F97AB3"/>
    <w:rsid w:val="00F97D8A"/>
    <w:rsid w:val="00F97DB2"/>
    <w:rsid w:val="00F97E44"/>
    <w:rsid w:val="00FA00CC"/>
    <w:rsid w:val="00FA01A0"/>
    <w:rsid w:val="00FA01E4"/>
    <w:rsid w:val="00FA026C"/>
    <w:rsid w:val="00FA04F1"/>
    <w:rsid w:val="00FA0561"/>
    <w:rsid w:val="00FA06AB"/>
    <w:rsid w:val="00FA0718"/>
    <w:rsid w:val="00FA0795"/>
    <w:rsid w:val="00FA07C3"/>
    <w:rsid w:val="00FA0B49"/>
    <w:rsid w:val="00FA0DC4"/>
    <w:rsid w:val="00FA0F16"/>
    <w:rsid w:val="00FA106D"/>
    <w:rsid w:val="00FA11FB"/>
    <w:rsid w:val="00FA12AE"/>
    <w:rsid w:val="00FA1504"/>
    <w:rsid w:val="00FA1579"/>
    <w:rsid w:val="00FA159E"/>
    <w:rsid w:val="00FA172E"/>
    <w:rsid w:val="00FA19C5"/>
    <w:rsid w:val="00FA19D2"/>
    <w:rsid w:val="00FA1B91"/>
    <w:rsid w:val="00FA1CA4"/>
    <w:rsid w:val="00FA1D10"/>
    <w:rsid w:val="00FA1D93"/>
    <w:rsid w:val="00FA1DC2"/>
    <w:rsid w:val="00FA1E3C"/>
    <w:rsid w:val="00FA1E4F"/>
    <w:rsid w:val="00FA1E76"/>
    <w:rsid w:val="00FA1FF5"/>
    <w:rsid w:val="00FA20A4"/>
    <w:rsid w:val="00FA2440"/>
    <w:rsid w:val="00FA26DE"/>
    <w:rsid w:val="00FA26EF"/>
    <w:rsid w:val="00FA28B0"/>
    <w:rsid w:val="00FA28D9"/>
    <w:rsid w:val="00FA2986"/>
    <w:rsid w:val="00FA2A62"/>
    <w:rsid w:val="00FA2AAA"/>
    <w:rsid w:val="00FA2ACF"/>
    <w:rsid w:val="00FA3314"/>
    <w:rsid w:val="00FA340F"/>
    <w:rsid w:val="00FA3506"/>
    <w:rsid w:val="00FA381D"/>
    <w:rsid w:val="00FA3833"/>
    <w:rsid w:val="00FA3927"/>
    <w:rsid w:val="00FA3954"/>
    <w:rsid w:val="00FA3AAE"/>
    <w:rsid w:val="00FA3D4F"/>
    <w:rsid w:val="00FA3D55"/>
    <w:rsid w:val="00FA3E87"/>
    <w:rsid w:val="00FA3EF9"/>
    <w:rsid w:val="00FA3F59"/>
    <w:rsid w:val="00FA40A7"/>
    <w:rsid w:val="00FA40FE"/>
    <w:rsid w:val="00FA4120"/>
    <w:rsid w:val="00FA41F2"/>
    <w:rsid w:val="00FA4236"/>
    <w:rsid w:val="00FA42F8"/>
    <w:rsid w:val="00FA4618"/>
    <w:rsid w:val="00FA46F5"/>
    <w:rsid w:val="00FA4860"/>
    <w:rsid w:val="00FA4AF5"/>
    <w:rsid w:val="00FA4B09"/>
    <w:rsid w:val="00FA4C81"/>
    <w:rsid w:val="00FA4CA0"/>
    <w:rsid w:val="00FA4CC9"/>
    <w:rsid w:val="00FA4F4F"/>
    <w:rsid w:val="00FA5068"/>
    <w:rsid w:val="00FA50D7"/>
    <w:rsid w:val="00FA5183"/>
    <w:rsid w:val="00FA531B"/>
    <w:rsid w:val="00FA539A"/>
    <w:rsid w:val="00FA53D0"/>
    <w:rsid w:val="00FA53DE"/>
    <w:rsid w:val="00FA5426"/>
    <w:rsid w:val="00FA543C"/>
    <w:rsid w:val="00FA55B0"/>
    <w:rsid w:val="00FA5695"/>
    <w:rsid w:val="00FA59BA"/>
    <w:rsid w:val="00FA5AFE"/>
    <w:rsid w:val="00FA5B53"/>
    <w:rsid w:val="00FA5BE3"/>
    <w:rsid w:val="00FA5EBC"/>
    <w:rsid w:val="00FA5EF3"/>
    <w:rsid w:val="00FA64CA"/>
    <w:rsid w:val="00FA651D"/>
    <w:rsid w:val="00FA655C"/>
    <w:rsid w:val="00FA65C1"/>
    <w:rsid w:val="00FA68ED"/>
    <w:rsid w:val="00FA6C21"/>
    <w:rsid w:val="00FA6E24"/>
    <w:rsid w:val="00FA6ED9"/>
    <w:rsid w:val="00FA70F7"/>
    <w:rsid w:val="00FA7183"/>
    <w:rsid w:val="00FA7300"/>
    <w:rsid w:val="00FA7302"/>
    <w:rsid w:val="00FA7375"/>
    <w:rsid w:val="00FA76AF"/>
    <w:rsid w:val="00FA77E3"/>
    <w:rsid w:val="00FA7823"/>
    <w:rsid w:val="00FA78A8"/>
    <w:rsid w:val="00FA78BC"/>
    <w:rsid w:val="00FA7914"/>
    <w:rsid w:val="00FA7A97"/>
    <w:rsid w:val="00FA7ACA"/>
    <w:rsid w:val="00FA7C23"/>
    <w:rsid w:val="00FA7F43"/>
    <w:rsid w:val="00FB006E"/>
    <w:rsid w:val="00FB00A3"/>
    <w:rsid w:val="00FB025A"/>
    <w:rsid w:val="00FB0309"/>
    <w:rsid w:val="00FB0440"/>
    <w:rsid w:val="00FB04BD"/>
    <w:rsid w:val="00FB070D"/>
    <w:rsid w:val="00FB0784"/>
    <w:rsid w:val="00FB07A0"/>
    <w:rsid w:val="00FB0818"/>
    <w:rsid w:val="00FB08D6"/>
    <w:rsid w:val="00FB09B6"/>
    <w:rsid w:val="00FB1018"/>
    <w:rsid w:val="00FB110C"/>
    <w:rsid w:val="00FB119B"/>
    <w:rsid w:val="00FB12EB"/>
    <w:rsid w:val="00FB13B6"/>
    <w:rsid w:val="00FB1504"/>
    <w:rsid w:val="00FB17F8"/>
    <w:rsid w:val="00FB18A2"/>
    <w:rsid w:val="00FB1966"/>
    <w:rsid w:val="00FB19EB"/>
    <w:rsid w:val="00FB1B02"/>
    <w:rsid w:val="00FB1C61"/>
    <w:rsid w:val="00FB1FCD"/>
    <w:rsid w:val="00FB2412"/>
    <w:rsid w:val="00FB2631"/>
    <w:rsid w:val="00FB2718"/>
    <w:rsid w:val="00FB2D2F"/>
    <w:rsid w:val="00FB2FA3"/>
    <w:rsid w:val="00FB32A1"/>
    <w:rsid w:val="00FB32F6"/>
    <w:rsid w:val="00FB3303"/>
    <w:rsid w:val="00FB3313"/>
    <w:rsid w:val="00FB33E4"/>
    <w:rsid w:val="00FB3711"/>
    <w:rsid w:val="00FB3883"/>
    <w:rsid w:val="00FB399E"/>
    <w:rsid w:val="00FB3B28"/>
    <w:rsid w:val="00FB3C55"/>
    <w:rsid w:val="00FB3C93"/>
    <w:rsid w:val="00FB3CF2"/>
    <w:rsid w:val="00FB3D71"/>
    <w:rsid w:val="00FB3DA6"/>
    <w:rsid w:val="00FB3DED"/>
    <w:rsid w:val="00FB3FF4"/>
    <w:rsid w:val="00FB40F0"/>
    <w:rsid w:val="00FB41D4"/>
    <w:rsid w:val="00FB424E"/>
    <w:rsid w:val="00FB42DE"/>
    <w:rsid w:val="00FB4345"/>
    <w:rsid w:val="00FB449F"/>
    <w:rsid w:val="00FB4884"/>
    <w:rsid w:val="00FB4AD5"/>
    <w:rsid w:val="00FB4BD7"/>
    <w:rsid w:val="00FB4CAB"/>
    <w:rsid w:val="00FB4DB3"/>
    <w:rsid w:val="00FB4DCE"/>
    <w:rsid w:val="00FB5081"/>
    <w:rsid w:val="00FB529E"/>
    <w:rsid w:val="00FB52C9"/>
    <w:rsid w:val="00FB52F3"/>
    <w:rsid w:val="00FB5572"/>
    <w:rsid w:val="00FB5595"/>
    <w:rsid w:val="00FB5610"/>
    <w:rsid w:val="00FB5724"/>
    <w:rsid w:val="00FB57B1"/>
    <w:rsid w:val="00FB593E"/>
    <w:rsid w:val="00FB5CA1"/>
    <w:rsid w:val="00FB5DCA"/>
    <w:rsid w:val="00FB5E04"/>
    <w:rsid w:val="00FB5E6C"/>
    <w:rsid w:val="00FB5F17"/>
    <w:rsid w:val="00FB60A7"/>
    <w:rsid w:val="00FB60DD"/>
    <w:rsid w:val="00FB6317"/>
    <w:rsid w:val="00FB6366"/>
    <w:rsid w:val="00FB656A"/>
    <w:rsid w:val="00FB6590"/>
    <w:rsid w:val="00FB6685"/>
    <w:rsid w:val="00FB678B"/>
    <w:rsid w:val="00FB678D"/>
    <w:rsid w:val="00FB682D"/>
    <w:rsid w:val="00FB6A03"/>
    <w:rsid w:val="00FB6A0F"/>
    <w:rsid w:val="00FB6A69"/>
    <w:rsid w:val="00FB6B4B"/>
    <w:rsid w:val="00FB6CCF"/>
    <w:rsid w:val="00FB6D41"/>
    <w:rsid w:val="00FB6FD6"/>
    <w:rsid w:val="00FB6FFD"/>
    <w:rsid w:val="00FB7191"/>
    <w:rsid w:val="00FB719E"/>
    <w:rsid w:val="00FB72D5"/>
    <w:rsid w:val="00FB7341"/>
    <w:rsid w:val="00FB73CD"/>
    <w:rsid w:val="00FB7477"/>
    <w:rsid w:val="00FB74D7"/>
    <w:rsid w:val="00FB7509"/>
    <w:rsid w:val="00FB7615"/>
    <w:rsid w:val="00FB79B0"/>
    <w:rsid w:val="00FB7C1B"/>
    <w:rsid w:val="00FB7C49"/>
    <w:rsid w:val="00FB7D4C"/>
    <w:rsid w:val="00FB7E6D"/>
    <w:rsid w:val="00FC0000"/>
    <w:rsid w:val="00FC0191"/>
    <w:rsid w:val="00FC0466"/>
    <w:rsid w:val="00FC0693"/>
    <w:rsid w:val="00FC07EC"/>
    <w:rsid w:val="00FC0893"/>
    <w:rsid w:val="00FC08B7"/>
    <w:rsid w:val="00FC093D"/>
    <w:rsid w:val="00FC0AE9"/>
    <w:rsid w:val="00FC0BD0"/>
    <w:rsid w:val="00FC0C1A"/>
    <w:rsid w:val="00FC0CC5"/>
    <w:rsid w:val="00FC0FD7"/>
    <w:rsid w:val="00FC1056"/>
    <w:rsid w:val="00FC1102"/>
    <w:rsid w:val="00FC1331"/>
    <w:rsid w:val="00FC1383"/>
    <w:rsid w:val="00FC14BE"/>
    <w:rsid w:val="00FC15B0"/>
    <w:rsid w:val="00FC1632"/>
    <w:rsid w:val="00FC1911"/>
    <w:rsid w:val="00FC1D03"/>
    <w:rsid w:val="00FC2096"/>
    <w:rsid w:val="00FC20BA"/>
    <w:rsid w:val="00FC23EA"/>
    <w:rsid w:val="00FC2610"/>
    <w:rsid w:val="00FC27B0"/>
    <w:rsid w:val="00FC2A49"/>
    <w:rsid w:val="00FC2AC7"/>
    <w:rsid w:val="00FC2CFB"/>
    <w:rsid w:val="00FC2F48"/>
    <w:rsid w:val="00FC2F59"/>
    <w:rsid w:val="00FC2FEE"/>
    <w:rsid w:val="00FC3045"/>
    <w:rsid w:val="00FC305D"/>
    <w:rsid w:val="00FC34BC"/>
    <w:rsid w:val="00FC34F2"/>
    <w:rsid w:val="00FC3506"/>
    <w:rsid w:val="00FC367D"/>
    <w:rsid w:val="00FC36FD"/>
    <w:rsid w:val="00FC3B9A"/>
    <w:rsid w:val="00FC3E1B"/>
    <w:rsid w:val="00FC3EE3"/>
    <w:rsid w:val="00FC4125"/>
    <w:rsid w:val="00FC4174"/>
    <w:rsid w:val="00FC4195"/>
    <w:rsid w:val="00FC44A8"/>
    <w:rsid w:val="00FC453F"/>
    <w:rsid w:val="00FC45CA"/>
    <w:rsid w:val="00FC4700"/>
    <w:rsid w:val="00FC473C"/>
    <w:rsid w:val="00FC4740"/>
    <w:rsid w:val="00FC4869"/>
    <w:rsid w:val="00FC4C64"/>
    <w:rsid w:val="00FC4C74"/>
    <w:rsid w:val="00FC4D49"/>
    <w:rsid w:val="00FC4ED3"/>
    <w:rsid w:val="00FC51FB"/>
    <w:rsid w:val="00FC52D7"/>
    <w:rsid w:val="00FC52E0"/>
    <w:rsid w:val="00FC5336"/>
    <w:rsid w:val="00FC5435"/>
    <w:rsid w:val="00FC565E"/>
    <w:rsid w:val="00FC56B2"/>
    <w:rsid w:val="00FC57B8"/>
    <w:rsid w:val="00FC57D4"/>
    <w:rsid w:val="00FC598D"/>
    <w:rsid w:val="00FC5AF1"/>
    <w:rsid w:val="00FC5C03"/>
    <w:rsid w:val="00FC5C2D"/>
    <w:rsid w:val="00FC5C53"/>
    <w:rsid w:val="00FC5C68"/>
    <w:rsid w:val="00FC6049"/>
    <w:rsid w:val="00FC61A7"/>
    <w:rsid w:val="00FC6218"/>
    <w:rsid w:val="00FC6265"/>
    <w:rsid w:val="00FC6609"/>
    <w:rsid w:val="00FC6C06"/>
    <w:rsid w:val="00FC6C9D"/>
    <w:rsid w:val="00FC7222"/>
    <w:rsid w:val="00FC7302"/>
    <w:rsid w:val="00FC737E"/>
    <w:rsid w:val="00FC76D1"/>
    <w:rsid w:val="00FC78BD"/>
    <w:rsid w:val="00FC7DA1"/>
    <w:rsid w:val="00FC7E4F"/>
    <w:rsid w:val="00FC7FEE"/>
    <w:rsid w:val="00FC7FF1"/>
    <w:rsid w:val="00FC7FF7"/>
    <w:rsid w:val="00FD00C4"/>
    <w:rsid w:val="00FD0374"/>
    <w:rsid w:val="00FD03AB"/>
    <w:rsid w:val="00FD05C1"/>
    <w:rsid w:val="00FD0672"/>
    <w:rsid w:val="00FD0858"/>
    <w:rsid w:val="00FD086E"/>
    <w:rsid w:val="00FD0A3B"/>
    <w:rsid w:val="00FD0A8C"/>
    <w:rsid w:val="00FD0C4B"/>
    <w:rsid w:val="00FD0F73"/>
    <w:rsid w:val="00FD0FF1"/>
    <w:rsid w:val="00FD152E"/>
    <w:rsid w:val="00FD156F"/>
    <w:rsid w:val="00FD1622"/>
    <w:rsid w:val="00FD1778"/>
    <w:rsid w:val="00FD1784"/>
    <w:rsid w:val="00FD17C5"/>
    <w:rsid w:val="00FD19E8"/>
    <w:rsid w:val="00FD1A22"/>
    <w:rsid w:val="00FD1A39"/>
    <w:rsid w:val="00FD1B89"/>
    <w:rsid w:val="00FD1BC5"/>
    <w:rsid w:val="00FD1CF6"/>
    <w:rsid w:val="00FD1E3A"/>
    <w:rsid w:val="00FD2184"/>
    <w:rsid w:val="00FD2312"/>
    <w:rsid w:val="00FD23B2"/>
    <w:rsid w:val="00FD2497"/>
    <w:rsid w:val="00FD271D"/>
    <w:rsid w:val="00FD2A6B"/>
    <w:rsid w:val="00FD2AB4"/>
    <w:rsid w:val="00FD2B78"/>
    <w:rsid w:val="00FD2D9D"/>
    <w:rsid w:val="00FD2F1A"/>
    <w:rsid w:val="00FD3270"/>
    <w:rsid w:val="00FD333F"/>
    <w:rsid w:val="00FD337C"/>
    <w:rsid w:val="00FD338C"/>
    <w:rsid w:val="00FD3392"/>
    <w:rsid w:val="00FD3601"/>
    <w:rsid w:val="00FD36B8"/>
    <w:rsid w:val="00FD37DC"/>
    <w:rsid w:val="00FD3887"/>
    <w:rsid w:val="00FD3917"/>
    <w:rsid w:val="00FD3944"/>
    <w:rsid w:val="00FD3CBE"/>
    <w:rsid w:val="00FD3FFA"/>
    <w:rsid w:val="00FD3FFD"/>
    <w:rsid w:val="00FD4287"/>
    <w:rsid w:val="00FD43FD"/>
    <w:rsid w:val="00FD4455"/>
    <w:rsid w:val="00FD44B1"/>
    <w:rsid w:val="00FD45CD"/>
    <w:rsid w:val="00FD4858"/>
    <w:rsid w:val="00FD48DD"/>
    <w:rsid w:val="00FD49F6"/>
    <w:rsid w:val="00FD4B40"/>
    <w:rsid w:val="00FD4C74"/>
    <w:rsid w:val="00FD4D16"/>
    <w:rsid w:val="00FD4D7C"/>
    <w:rsid w:val="00FD511D"/>
    <w:rsid w:val="00FD532F"/>
    <w:rsid w:val="00FD542B"/>
    <w:rsid w:val="00FD580E"/>
    <w:rsid w:val="00FD592E"/>
    <w:rsid w:val="00FD5AED"/>
    <w:rsid w:val="00FD5B85"/>
    <w:rsid w:val="00FD5C96"/>
    <w:rsid w:val="00FD5D54"/>
    <w:rsid w:val="00FD5DDD"/>
    <w:rsid w:val="00FD5F89"/>
    <w:rsid w:val="00FD6039"/>
    <w:rsid w:val="00FD61A0"/>
    <w:rsid w:val="00FD633C"/>
    <w:rsid w:val="00FD64B5"/>
    <w:rsid w:val="00FD68C0"/>
    <w:rsid w:val="00FD6A67"/>
    <w:rsid w:val="00FD6B18"/>
    <w:rsid w:val="00FD6B2C"/>
    <w:rsid w:val="00FD6CC0"/>
    <w:rsid w:val="00FD6E2E"/>
    <w:rsid w:val="00FD7596"/>
    <w:rsid w:val="00FD76A7"/>
    <w:rsid w:val="00FD7712"/>
    <w:rsid w:val="00FD7AF3"/>
    <w:rsid w:val="00FD7B07"/>
    <w:rsid w:val="00FD7B44"/>
    <w:rsid w:val="00FD7B6A"/>
    <w:rsid w:val="00FD7BC1"/>
    <w:rsid w:val="00FD7CF2"/>
    <w:rsid w:val="00FD7E19"/>
    <w:rsid w:val="00FE020B"/>
    <w:rsid w:val="00FE0246"/>
    <w:rsid w:val="00FE02C0"/>
    <w:rsid w:val="00FE047D"/>
    <w:rsid w:val="00FE059B"/>
    <w:rsid w:val="00FE08D1"/>
    <w:rsid w:val="00FE09E8"/>
    <w:rsid w:val="00FE0B0C"/>
    <w:rsid w:val="00FE0BDE"/>
    <w:rsid w:val="00FE0C1A"/>
    <w:rsid w:val="00FE0C9F"/>
    <w:rsid w:val="00FE0D5D"/>
    <w:rsid w:val="00FE1065"/>
    <w:rsid w:val="00FE10C7"/>
    <w:rsid w:val="00FE118A"/>
    <w:rsid w:val="00FE11B9"/>
    <w:rsid w:val="00FE127E"/>
    <w:rsid w:val="00FE12D8"/>
    <w:rsid w:val="00FE1589"/>
    <w:rsid w:val="00FE15CC"/>
    <w:rsid w:val="00FE1694"/>
    <w:rsid w:val="00FE16B5"/>
    <w:rsid w:val="00FE1A31"/>
    <w:rsid w:val="00FE1B0B"/>
    <w:rsid w:val="00FE1B13"/>
    <w:rsid w:val="00FE1B4E"/>
    <w:rsid w:val="00FE1C60"/>
    <w:rsid w:val="00FE1DF0"/>
    <w:rsid w:val="00FE1E38"/>
    <w:rsid w:val="00FE1EE7"/>
    <w:rsid w:val="00FE1EEE"/>
    <w:rsid w:val="00FE2117"/>
    <w:rsid w:val="00FE21D2"/>
    <w:rsid w:val="00FE22E6"/>
    <w:rsid w:val="00FE2321"/>
    <w:rsid w:val="00FE253A"/>
    <w:rsid w:val="00FE26A6"/>
    <w:rsid w:val="00FE275F"/>
    <w:rsid w:val="00FE289F"/>
    <w:rsid w:val="00FE2A0F"/>
    <w:rsid w:val="00FE2B2F"/>
    <w:rsid w:val="00FE2BE9"/>
    <w:rsid w:val="00FE2D53"/>
    <w:rsid w:val="00FE2D8E"/>
    <w:rsid w:val="00FE2DCC"/>
    <w:rsid w:val="00FE3224"/>
    <w:rsid w:val="00FE3301"/>
    <w:rsid w:val="00FE34EA"/>
    <w:rsid w:val="00FE35ED"/>
    <w:rsid w:val="00FE3646"/>
    <w:rsid w:val="00FE36D7"/>
    <w:rsid w:val="00FE390C"/>
    <w:rsid w:val="00FE3E24"/>
    <w:rsid w:val="00FE3E30"/>
    <w:rsid w:val="00FE3ED8"/>
    <w:rsid w:val="00FE40A9"/>
    <w:rsid w:val="00FE41F3"/>
    <w:rsid w:val="00FE42CB"/>
    <w:rsid w:val="00FE4371"/>
    <w:rsid w:val="00FE44E6"/>
    <w:rsid w:val="00FE48CE"/>
    <w:rsid w:val="00FE4A26"/>
    <w:rsid w:val="00FE4A9D"/>
    <w:rsid w:val="00FE4C16"/>
    <w:rsid w:val="00FE5143"/>
    <w:rsid w:val="00FE529F"/>
    <w:rsid w:val="00FE5554"/>
    <w:rsid w:val="00FE5566"/>
    <w:rsid w:val="00FE561F"/>
    <w:rsid w:val="00FE5698"/>
    <w:rsid w:val="00FE594E"/>
    <w:rsid w:val="00FE598F"/>
    <w:rsid w:val="00FE59D8"/>
    <w:rsid w:val="00FE59F3"/>
    <w:rsid w:val="00FE5ACE"/>
    <w:rsid w:val="00FE5AFB"/>
    <w:rsid w:val="00FE5C06"/>
    <w:rsid w:val="00FE6079"/>
    <w:rsid w:val="00FE6093"/>
    <w:rsid w:val="00FE6238"/>
    <w:rsid w:val="00FE629C"/>
    <w:rsid w:val="00FE6511"/>
    <w:rsid w:val="00FE655A"/>
    <w:rsid w:val="00FE6656"/>
    <w:rsid w:val="00FE66D1"/>
    <w:rsid w:val="00FE6707"/>
    <w:rsid w:val="00FE6846"/>
    <w:rsid w:val="00FE6A2F"/>
    <w:rsid w:val="00FE6B5F"/>
    <w:rsid w:val="00FE6F14"/>
    <w:rsid w:val="00FE70BB"/>
    <w:rsid w:val="00FE72BD"/>
    <w:rsid w:val="00FE744C"/>
    <w:rsid w:val="00FE74B9"/>
    <w:rsid w:val="00FE7736"/>
    <w:rsid w:val="00FE7ACF"/>
    <w:rsid w:val="00FE7BA5"/>
    <w:rsid w:val="00FE7DEA"/>
    <w:rsid w:val="00FE7E6B"/>
    <w:rsid w:val="00FE7EA1"/>
    <w:rsid w:val="00FF0083"/>
    <w:rsid w:val="00FF00FE"/>
    <w:rsid w:val="00FF0210"/>
    <w:rsid w:val="00FF0235"/>
    <w:rsid w:val="00FF054D"/>
    <w:rsid w:val="00FF05FE"/>
    <w:rsid w:val="00FF08EB"/>
    <w:rsid w:val="00FF08FC"/>
    <w:rsid w:val="00FF09A5"/>
    <w:rsid w:val="00FF0BDA"/>
    <w:rsid w:val="00FF0DED"/>
    <w:rsid w:val="00FF0EE1"/>
    <w:rsid w:val="00FF1126"/>
    <w:rsid w:val="00FF15CC"/>
    <w:rsid w:val="00FF1898"/>
    <w:rsid w:val="00FF19BA"/>
    <w:rsid w:val="00FF1A1E"/>
    <w:rsid w:val="00FF1C88"/>
    <w:rsid w:val="00FF1E0D"/>
    <w:rsid w:val="00FF1FD9"/>
    <w:rsid w:val="00FF2017"/>
    <w:rsid w:val="00FF2122"/>
    <w:rsid w:val="00FF226D"/>
    <w:rsid w:val="00FF23D9"/>
    <w:rsid w:val="00FF23F5"/>
    <w:rsid w:val="00FF242E"/>
    <w:rsid w:val="00FF287B"/>
    <w:rsid w:val="00FF28D3"/>
    <w:rsid w:val="00FF29FA"/>
    <w:rsid w:val="00FF2F45"/>
    <w:rsid w:val="00FF2FFD"/>
    <w:rsid w:val="00FF33C4"/>
    <w:rsid w:val="00FF3698"/>
    <w:rsid w:val="00FF3827"/>
    <w:rsid w:val="00FF3939"/>
    <w:rsid w:val="00FF3A75"/>
    <w:rsid w:val="00FF3BED"/>
    <w:rsid w:val="00FF3E3D"/>
    <w:rsid w:val="00FF4012"/>
    <w:rsid w:val="00FF43BC"/>
    <w:rsid w:val="00FF459D"/>
    <w:rsid w:val="00FF46CF"/>
    <w:rsid w:val="00FF4917"/>
    <w:rsid w:val="00FF4A4D"/>
    <w:rsid w:val="00FF4A7A"/>
    <w:rsid w:val="00FF4BB9"/>
    <w:rsid w:val="00FF4C3F"/>
    <w:rsid w:val="00FF4DA5"/>
    <w:rsid w:val="00FF4DE2"/>
    <w:rsid w:val="00FF4F30"/>
    <w:rsid w:val="00FF4F90"/>
    <w:rsid w:val="00FF530C"/>
    <w:rsid w:val="00FF561A"/>
    <w:rsid w:val="00FF5635"/>
    <w:rsid w:val="00FF572F"/>
    <w:rsid w:val="00FF5915"/>
    <w:rsid w:val="00FF5A3A"/>
    <w:rsid w:val="00FF5AAD"/>
    <w:rsid w:val="00FF5B7E"/>
    <w:rsid w:val="00FF5B92"/>
    <w:rsid w:val="00FF5BB7"/>
    <w:rsid w:val="00FF5CFA"/>
    <w:rsid w:val="00FF5F46"/>
    <w:rsid w:val="00FF614E"/>
    <w:rsid w:val="00FF6292"/>
    <w:rsid w:val="00FF64DF"/>
    <w:rsid w:val="00FF6940"/>
    <w:rsid w:val="00FF6A99"/>
    <w:rsid w:val="00FF6C35"/>
    <w:rsid w:val="00FF6D75"/>
    <w:rsid w:val="00FF6FDF"/>
    <w:rsid w:val="00FF7089"/>
    <w:rsid w:val="00FF7233"/>
    <w:rsid w:val="00FF7243"/>
    <w:rsid w:val="00FF731D"/>
    <w:rsid w:val="00FF73AF"/>
    <w:rsid w:val="00FF74C0"/>
    <w:rsid w:val="00FF750D"/>
    <w:rsid w:val="00FF785A"/>
    <w:rsid w:val="00FF79C1"/>
    <w:rsid w:val="00FF7BF0"/>
    <w:rsid w:val="00FF7D87"/>
    <w:rsid w:val="01023B9A"/>
    <w:rsid w:val="01100B4B"/>
    <w:rsid w:val="011B928B"/>
    <w:rsid w:val="012B3530"/>
    <w:rsid w:val="012BB8BB"/>
    <w:rsid w:val="013B479D"/>
    <w:rsid w:val="013E936D"/>
    <w:rsid w:val="01412B23"/>
    <w:rsid w:val="015408E5"/>
    <w:rsid w:val="01555F75"/>
    <w:rsid w:val="015B1181"/>
    <w:rsid w:val="015EB0A4"/>
    <w:rsid w:val="01603796"/>
    <w:rsid w:val="01657152"/>
    <w:rsid w:val="016B236E"/>
    <w:rsid w:val="016EA1AA"/>
    <w:rsid w:val="017C5A98"/>
    <w:rsid w:val="017D471E"/>
    <w:rsid w:val="01869BF8"/>
    <w:rsid w:val="018AC743"/>
    <w:rsid w:val="018AD1A0"/>
    <w:rsid w:val="0194BA40"/>
    <w:rsid w:val="0197F348"/>
    <w:rsid w:val="019A3056"/>
    <w:rsid w:val="01ACB826"/>
    <w:rsid w:val="01ACF1CA"/>
    <w:rsid w:val="01AE964A"/>
    <w:rsid w:val="01B53B16"/>
    <w:rsid w:val="01BAC191"/>
    <w:rsid w:val="01C58774"/>
    <w:rsid w:val="01C7FC17"/>
    <w:rsid w:val="01D96ED2"/>
    <w:rsid w:val="01E3A1A2"/>
    <w:rsid w:val="01E5AB87"/>
    <w:rsid w:val="01F596E8"/>
    <w:rsid w:val="020AB604"/>
    <w:rsid w:val="021D7F47"/>
    <w:rsid w:val="0225A4C8"/>
    <w:rsid w:val="022F97AC"/>
    <w:rsid w:val="0244DDD8"/>
    <w:rsid w:val="024B3662"/>
    <w:rsid w:val="02606A97"/>
    <w:rsid w:val="02623844"/>
    <w:rsid w:val="02642CC1"/>
    <w:rsid w:val="0278F8DF"/>
    <w:rsid w:val="027FC002"/>
    <w:rsid w:val="028072C3"/>
    <w:rsid w:val="02ABAE37"/>
    <w:rsid w:val="02AFFE52"/>
    <w:rsid w:val="02BFF404"/>
    <w:rsid w:val="02CF342C"/>
    <w:rsid w:val="02D62BF9"/>
    <w:rsid w:val="02DBD71E"/>
    <w:rsid w:val="02E51C31"/>
    <w:rsid w:val="02EAE92C"/>
    <w:rsid w:val="02ED7CE2"/>
    <w:rsid w:val="02FE7CF8"/>
    <w:rsid w:val="02FEF7E9"/>
    <w:rsid w:val="03008300"/>
    <w:rsid w:val="0301CB3F"/>
    <w:rsid w:val="0305A340"/>
    <w:rsid w:val="0305EB8F"/>
    <w:rsid w:val="031F41B0"/>
    <w:rsid w:val="03312D7A"/>
    <w:rsid w:val="033663FB"/>
    <w:rsid w:val="033D2A55"/>
    <w:rsid w:val="0342BD17"/>
    <w:rsid w:val="0344980F"/>
    <w:rsid w:val="0357958D"/>
    <w:rsid w:val="03668F37"/>
    <w:rsid w:val="036DE0BA"/>
    <w:rsid w:val="037C8E25"/>
    <w:rsid w:val="037EC1BB"/>
    <w:rsid w:val="03825A29"/>
    <w:rsid w:val="038F1539"/>
    <w:rsid w:val="03917DA7"/>
    <w:rsid w:val="03967356"/>
    <w:rsid w:val="03AB8737"/>
    <w:rsid w:val="03C06F7A"/>
    <w:rsid w:val="03C37564"/>
    <w:rsid w:val="03DDE025"/>
    <w:rsid w:val="03DF5D0D"/>
    <w:rsid w:val="03E024FB"/>
    <w:rsid w:val="03EA9936"/>
    <w:rsid w:val="03F2C274"/>
    <w:rsid w:val="03F8A003"/>
    <w:rsid w:val="0407F680"/>
    <w:rsid w:val="040E6897"/>
    <w:rsid w:val="0433DCC7"/>
    <w:rsid w:val="0440D0FD"/>
    <w:rsid w:val="044579A7"/>
    <w:rsid w:val="04493A62"/>
    <w:rsid w:val="04630A7A"/>
    <w:rsid w:val="046B80A2"/>
    <w:rsid w:val="04796FF6"/>
    <w:rsid w:val="047AB1D9"/>
    <w:rsid w:val="047EB3F5"/>
    <w:rsid w:val="0481C833"/>
    <w:rsid w:val="0484B271"/>
    <w:rsid w:val="0485AB38"/>
    <w:rsid w:val="0488B3C7"/>
    <w:rsid w:val="0488E71C"/>
    <w:rsid w:val="0490995F"/>
    <w:rsid w:val="04926495"/>
    <w:rsid w:val="04A309FF"/>
    <w:rsid w:val="04B28D2D"/>
    <w:rsid w:val="04B597B0"/>
    <w:rsid w:val="04BC4EFA"/>
    <w:rsid w:val="04E7BEC1"/>
    <w:rsid w:val="04E88B4D"/>
    <w:rsid w:val="04F81288"/>
    <w:rsid w:val="04F93FAB"/>
    <w:rsid w:val="04FB51A1"/>
    <w:rsid w:val="04FCF132"/>
    <w:rsid w:val="05042FE5"/>
    <w:rsid w:val="051F4DE9"/>
    <w:rsid w:val="052E9FA3"/>
    <w:rsid w:val="05327D98"/>
    <w:rsid w:val="053DC5C1"/>
    <w:rsid w:val="05476D0C"/>
    <w:rsid w:val="0558F2A1"/>
    <w:rsid w:val="055A73E3"/>
    <w:rsid w:val="055E9E7A"/>
    <w:rsid w:val="0562B6BB"/>
    <w:rsid w:val="056D962B"/>
    <w:rsid w:val="05784F99"/>
    <w:rsid w:val="058521C8"/>
    <w:rsid w:val="059A4B43"/>
    <w:rsid w:val="05A6C62E"/>
    <w:rsid w:val="05AFAAF9"/>
    <w:rsid w:val="05B8208B"/>
    <w:rsid w:val="05BFE1C4"/>
    <w:rsid w:val="05C3EF5D"/>
    <w:rsid w:val="05C77DE2"/>
    <w:rsid w:val="05D40181"/>
    <w:rsid w:val="05D66919"/>
    <w:rsid w:val="05DEBAA0"/>
    <w:rsid w:val="05E41897"/>
    <w:rsid w:val="05E6066E"/>
    <w:rsid w:val="05E8A0A7"/>
    <w:rsid w:val="05F8F85D"/>
    <w:rsid w:val="0601D7E9"/>
    <w:rsid w:val="0605383D"/>
    <w:rsid w:val="061360F6"/>
    <w:rsid w:val="0615350B"/>
    <w:rsid w:val="06179DE3"/>
    <w:rsid w:val="061A2443"/>
    <w:rsid w:val="061B9781"/>
    <w:rsid w:val="06262DA7"/>
    <w:rsid w:val="0627162B"/>
    <w:rsid w:val="0629B5A6"/>
    <w:rsid w:val="0645C829"/>
    <w:rsid w:val="06503283"/>
    <w:rsid w:val="0651639C"/>
    <w:rsid w:val="0656065D"/>
    <w:rsid w:val="06590E5A"/>
    <w:rsid w:val="065C8351"/>
    <w:rsid w:val="0660D481"/>
    <w:rsid w:val="0670A419"/>
    <w:rsid w:val="06718EE2"/>
    <w:rsid w:val="067C3092"/>
    <w:rsid w:val="06A008AD"/>
    <w:rsid w:val="06A4FB14"/>
    <w:rsid w:val="06A67EE0"/>
    <w:rsid w:val="06AF130A"/>
    <w:rsid w:val="06B9DEB5"/>
    <w:rsid w:val="06BEB68E"/>
    <w:rsid w:val="06D3AA74"/>
    <w:rsid w:val="06E5CE89"/>
    <w:rsid w:val="06F62371"/>
    <w:rsid w:val="06F6FE3B"/>
    <w:rsid w:val="06FE4AF9"/>
    <w:rsid w:val="07021237"/>
    <w:rsid w:val="070D82A9"/>
    <w:rsid w:val="0723B1F2"/>
    <w:rsid w:val="0729C91C"/>
    <w:rsid w:val="073D6915"/>
    <w:rsid w:val="073DCC71"/>
    <w:rsid w:val="0742B7C3"/>
    <w:rsid w:val="075727B9"/>
    <w:rsid w:val="0765B84E"/>
    <w:rsid w:val="0776FC2C"/>
    <w:rsid w:val="0780AE83"/>
    <w:rsid w:val="07828925"/>
    <w:rsid w:val="0787BAB6"/>
    <w:rsid w:val="07B09917"/>
    <w:rsid w:val="07B73037"/>
    <w:rsid w:val="07C02CDF"/>
    <w:rsid w:val="07C2C8B5"/>
    <w:rsid w:val="07C9E133"/>
    <w:rsid w:val="07CF03E2"/>
    <w:rsid w:val="07D0E5C3"/>
    <w:rsid w:val="07DB0829"/>
    <w:rsid w:val="07E46C7C"/>
    <w:rsid w:val="07E721EA"/>
    <w:rsid w:val="07EAF66A"/>
    <w:rsid w:val="07F56868"/>
    <w:rsid w:val="0820AADC"/>
    <w:rsid w:val="08249562"/>
    <w:rsid w:val="08267F00"/>
    <w:rsid w:val="082ED86B"/>
    <w:rsid w:val="08350114"/>
    <w:rsid w:val="084647EB"/>
    <w:rsid w:val="084AC1F6"/>
    <w:rsid w:val="084D4F20"/>
    <w:rsid w:val="084F05E4"/>
    <w:rsid w:val="08534C9B"/>
    <w:rsid w:val="0853E728"/>
    <w:rsid w:val="085DF332"/>
    <w:rsid w:val="086C2C89"/>
    <w:rsid w:val="086D00E0"/>
    <w:rsid w:val="086D86C6"/>
    <w:rsid w:val="086EDC30"/>
    <w:rsid w:val="0886F076"/>
    <w:rsid w:val="088F85AB"/>
    <w:rsid w:val="08960409"/>
    <w:rsid w:val="08B30D26"/>
    <w:rsid w:val="08B99543"/>
    <w:rsid w:val="08BB6F51"/>
    <w:rsid w:val="08C51AC5"/>
    <w:rsid w:val="08CF67FB"/>
    <w:rsid w:val="08DA603A"/>
    <w:rsid w:val="08DD0892"/>
    <w:rsid w:val="08E2F02E"/>
    <w:rsid w:val="08EB2A8D"/>
    <w:rsid w:val="08EC2784"/>
    <w:rsid w:val="08F1AA21"/>
    <w:rsid w:val="08F3DDE4"/>
    <w:rsid w:val="08F7B501"/>
    <w:rsid w:val="08FA1424"/>
    <w:rsid w:val="0907A769"/>
    <w:rsid w:val="09164DE6"/>
    <w:rsid w:val="0917F46E"/>
    <w:rsid w:val="091A044F"/>
    <w:rsid w:val="09229FCD"/>
    <w:rsid w:val="0925F0D8"/>
    <w:rsid w:val="092BB32B"/>
    <w:rsid w:val="092DE6B0"/>
    <w:rsid w:val="092FE04A"/>
    <w:rsid w:val="0930A97E"/>
    <w:rsid w:val="0930DBD6"/>
    <w:rsid w:val="0937874B"/>
    <w:rsid w:val="093D9C0B"/>
    <w:rsid w:val="09411184"/>
    <w:rsid w:val="09494585"/>
    <w:rsid w:val="09518BC4"/>
    <w:rsid w:val="096BFADD"/>
    <w:rsid w:val="096CB4F7"/>
    <w:rsid w:val="096E783B"/>
    <w:rsid w:val="097FA834"/>
    <w:rsid w:val="098128EE"/>
    <w:rsid w:val="0987641A"/>
    <w:rsid w:val="0987DC99"/>
    <w:rsid w:val="098A48E4"/>
    <w:rsid w:val="098BD3DC"/>
    <w:rsid w:val="098FAE95"/>
    <w:rsid w:val="0996F540"/>
    <w:rsid w:val="0997BD03"/>
    <w:rsid w:val="09A8B5C9"/>
    <w:rsid w:val="09AD2F8A"/>
    <w:rsid w:val="09AE1013"/>
    <w:rsid w:val="09B37D3D"/>
    <w:rsid w:val="09BA827B"/>
    <w:rsid w:val="09BF8BF3"/>
    <w:rsid w:val="09C80BD8"/>
    <w:rsid w:val="09D3AB9B"/>
    <w:rsid w:val="09D43370"/>
    <w:rsid w:val="09DAF319"/>
    <w:rsid w:val="09DE06E5"/>
    <w:rsid w:val="09DF88F9"/>
    <w:rsid w:val="09E1FA53"/>
    <w:rsid w:val="09EEE71F"/>
    <w:rsid w:val="09F82B21"/>
    <w:rsid w:val="09FC3ABC"/>
    <w:rsid w:val="09FF309F"/>
    <w:rsid w:val="0A018BD0"/>
    <w:rsid w:val="0A02BE1C"/>
    <w:rsid w:val="0A042B10"/>
    <w:rsid w:val="0A05C5DE"/>
    <w:rsid w:val="0A07C07C"/>
    <w:rsid w:val="0A0AFB38"/>
    <w:rsid w:val="0A179115"/>
    <w:rsid w:val="0A25B18C"/>
    <w:rsid w:val="0A2A5DB1"/>
    <w:rsid w:val="0A32BC21"/>
    <w:rsid w:val="0A3E8B4A"/>
    <w:rsid w:val="0A418529"/>
    <w:rsid w:val="0A46A969"/>
    <w:rsid w:val="0A476914"/>
    <w:rsid w:val="0A47B262"/>
    <w:rsid w:val="0A4B3EB8"/>
    <w:rsid w:val="0A51CF58"/>
    <w:rsid w:val="0A5CFBED"/>
    <w:rsid w:val="0A63B370"/>
    <w:rsid w:val="0A6EBA8A"/>
    <w:rsid w:val="0A72A09A"/>
    <w:rsid w:val="0A730758"/>
    <w:rsid w:val="0A757C9A"/>
    <w:rsid w:val="0A934C19"/>
    <w:rsid w:val="0A9694D5"/>
    <w:rsid w:val="0AA2460C"/>
    <w:rsid w:val="0AB423DB"/>
    <w:rsid w:val="0ABBD305"/>
    <w:rsid w:val="0AC50AAF"/>
    <w:rsid w:val="0AC6912A"/>
    <w:rsid w:val="0AD13BF8"/>
    <w:rsid w:val="0AD4CA83"/>
    <w:rsid w:val="0ADD5B7F"/>
    <w:rsid w:val="0AE79C0D"/>
    <w:rsid w:val="0AF213E8"/>
    <w:rsid w:val="0AF49092"/>
    <w:rsid w:val="0AF756BE"/>
    <w:rsid w:val="0AF85E8F"/>
    <w:rsid w:val="0AFBB0C9"/>
    <w:rsid w:val="0AFEEF43"/>
    <w:rsid w:val="0B086F81"/>
    <w:rsid w:val="0B135045"/>
    <w:rsid w:val="0B13561B"/>
    <w:rsid w:val="0B408DA5"/>
    <w:rsid w:val="0B56F1C7"/>
    <w:rsid w:val="0B66DF06"/>
    <w:rsid w:val="0B771E74"/>
    <w:rsid w:val="0B8ADAAE"/>
    <w:rsid w:val="0BA09A89"/>
    <w:rsid w:val="0BBE71C0"/>
    <w:rsid w:val="0BC5DA17"/>
    <w:rsid w:val="0BC92BB6"/>
    <w:rsid w:val="0BE331D8"/>
    <w:rsid w:val="0BEB93E6"/>
    <w:rsid w:val="0BF57002"/>
    <w:rsid w:val="0BF5A70A"/>
    <w:rsid w:val="0BFAACA5"/>
    <w:rsid w:val="0BFE40B9"/>
    <w:rsid w:val="0C06ECD6"/>
    <w:rsid w:val="0C13CA59"/>
    <w:rsid w:val="0C1893DC"/>
    <w:rsid w:val="0C267F34"/>
    <w:rsid w:val="0C2E3510"/>
    <w:rsid w:val="0C30202E"/>
    <w:rsid w:val="0C32C52F"/>
    <w:rsid w:val="0C3F8337"/>
    <w:rsid w:val="0C51E1EF"/>
    <w:rsid w:val="0C5B22EE"/>
    <w:rsid w:val="0C69755B"/>
    <w:rsid w:val="0C752F62"/>
    <w:rsid w:val="0C763E7A"/>
    <w:rsid w:val="0C776D14"/>
    <w:rsid w:val="0C7B10F5"/>
    <w:rsid w:val="0C7D9A4E"/>
    <w:rsid w:val="0C7DBB3D"/>
    <w:rsid w:val="0C8983FB"/>
    <w:rsid w:val="0C8A18D8"/>
    <w:rsid w:val="0C8B7B23"/>
    <w:rsid w:val="0C948BDA"/>
    <w:rsid w:val="0C985EBE"/>
    <w:rsid w:val="0CB404AF"/>
    <w:rsid w:val="0CC7E02D"/>
    <w:rsid w:val="0CE6316C"/>
    <w:rsid w:val="0CE79CDA"/>
    <w:rsid w:val="0CED89DB"/>
    <w:rsid w:val="0CEF1E2C"/>
    <w:rsid w:val="0D0091F4"/>
    <w:rsid w:val="0D0690E9"/>
    <w:rsid w:val="0D070ADF"/>
    <w:rsid w:val="0D1003C2"/>
    <w:rsid w:val="0D3F099A"/>
    <w:rsid w:val="0D4AE1FC"/>
    <w:rsid w:val="0D5159AE"/>
    <w:rsid w:val="0D56B54A"/>
    <w:rsid w:val="0D56D6B1"/>
    <w:rsid w:val="0D5A436F"/>
    <w:rsid w:val="0D627A96"/>
    <w:rsid w:val="0D6D6805"/>
    <w:rsid w:val="0D710664"/>
    <w:rsid w:val="0D78489A"/>
    <w:rsid w:val="0D7E5FB4"/>
    <w:rsid w:val="0D7F3B58"/>
    <w:rsid w:val="0D7FAE35"/>
    <w:rsid w:val="0D80B5F5"/>
    <w:rsid w:val="0D88BD38"/>
    <w:rsid w:val="0D91282C"/>
    <w:rsid w:val="0D9C960D"/>
    <w:rsid w:val="0D9D38A2"/>
    <w:rsid w:val="0DA27A58"/>
    <w:rsid w:val="0DA30582"/>
    <w:rsid w:val="0DA92BAC"/>
    <w:rsid w:val="0DBADF4F"/>
    <w:rsid w:val="0DC821F3"/>
    <w:rsid w:val="0DCB2865"/>
    <w:rsid w:val="0DDCDF44"/>
    <w:rsid w:val="0DDD6BF9"/>
    <w:rsid w:val="0DE8FC12"/>
    <w:rsid w:val="0DF3047D"/>
    <w:rsid w:val="0E201BD1"/>
    <w:rsid w:val="0E333460"/>
    <w:rsid w:val="0E3D0A77"/>
    <w:rsid w:val="0E48CDA8"/>
    <w:rsid w:val="0E5139DC"/>
    <w:rsid w:val="0E54488B"/>
    <w:rsid w:val="0E74113F"/>
    <w:rsid w:val="0E7761BC"/>
    <w:rsid w:val="0E78184C"/>
    <w:rsid w:val="0E8982AF"/>
    <w:rsid w:val="0E8DCD6E"/>
    <w:rsid w:val="0E9650BE"/>
    <w:rsid w:val="0EA4AD56"/>
    <w:rsid w:val="0EB12D2A"/>
    <w:rsid w:val="0EB29716"/>
    <w:rsid w:val="0EBF820A"/>
    <w:rsid w:val="0EC38A63"/>
    <w:rsid w:val="0ECDA6DB"/>
    <w:rsid w:val="0EDA9B2F"/>
    <w:rsid w:val="0EDCA959"/>
    <w:rsid w:val="0EF30CA9"/>
    <w:rsid w:val="0EFAC730"/>
    <w:rsid w:val="0F008F04"/>
    <w:rsid w:val="0F0B225A"/>
    <w:rsid w:val="0F110945"/>
    <w:rsid w:val="0F280DAF"/>
    <w:rsid w:val="0F282CE5"/>
    <w:rsid w:val="0F288D16"/>
    <w:rsid w:val="0F30D6DD"/>
    <w:rsid w:val="0F30FC32"/>
    <w:rsid w:val="0F380B56"/>
    <w:rsid w:val="0F4B6470"/>
    <w:rsid w:val="0F5198BD"/>
    <w:rsid w:val="0F558FA2"/>
    <w:rsid w:val="0F58A1E3"/>
    <w:rsid w:val="0F670347"/>
    <w:rsid w:val="0F754009"/>
    <w:rsid w:val="0F7EF751"/>
    <w:rsid w:val="0F827734"/>
    <w:rsid w:val="0F905BD6"/>
    <w:rsid w:val="0F97AF70"/>
    <w:rsid w:val="0F9F5450"/>
    <w:rsid w:val="0FB1AEFB"/>
    <w:rsid w:val="0FB6A9D2"/>
    <w:rsid w:val="0FBD700B"/>
    <w:rsid w:val="0FC100E3"/>
    <w:rsid w:val="0FEC57B5"/>
    <w:rsid w:val="0FF1720D"/>
    <w:rsid w:val="0FF79688"/>
    <w:rsid w:val="1003D037"/>
    <w:rsid w:val="1028F7B2"/>
    <w:rsid w:val="1031525B"/>
    <w:rsid w:val="1039FF8B"/>
    <w:rsid w:val="104010C9"/>
    <w:rsid w:val="104AFA1F"/>
    <w:rsid w:val="10502F8A"/>
    <w:rsid w:val="1054029B"/>
    <w:rsid w:val="1054EFCC"/>
    <w:rsid w:val="10867BC6"/>
    <w:rsid w:val="1099EBE1"/>
    <w:rsid w:val="109B9FF9"/>
    <w:rsid w:val="109D9D15"/>
    <w:rsid w:val="10A86BB3"/>
    <w:rsid w:val="10BDD5E2"/>
    <w:rsid w:val="10C3D892"/>
    <w:rsid w:val="10C9DDDE"/>
    <w:rsid w:val="10D264D9"/>
    <w:rsid w:val="10DB12EE"/>
    <w:rsid w:val="10ECCC75"/>
    <w:rsid w:val="10F10716"/>
    <w:rsid w:val="10FAC542"/>
    <w:rsid w:val="10FD6F0D"/>
    <w:rsid w:val="111DD80B"/>
    <w:rsid w:val="112C0845"/>
    <w:rsid w:val="113026AB"/>
    <w:rsid w:val="11330C5B"/>
    <w:rsid w:val="1143A620"/>
    <w:rsid w:val="11440873"/>
    <w:rsid w:val="115C623E"/>
    <w:rsid w:val="116049A9"/>
    <w:rsid w:val="1162DE3D"/>
    <w:rsid w:val="1163CE3F"/>
    <w:rsid w:val="11680534"/>
    <w:rsid w:val="116ACD5D"/>
    <w:rsid w:val="11754303"/>
    <w:rsid w:val="117A8C96"/>
    <w:rsid w:val="117AFF33"/>
    <w:rsid w:val="1184DD85"/>
    <w:rsid w:val="118C4C70"/>
    <w:rsid w:val="1197AD4B"/>
    <w:rsid w:val="11A8F485"/>
    <w:rsid w:val="11B02652"/>
    <w:rsid w:val="11C2AD47"/>
    <w:rsid w:val="11C5D146"/>
    <w:rsid w:val="11C85BDC"/>
    <w:rsid w:val="11DA092B"/>
    <w:rsid w:val="11E1FC24"/>
    <w:rsid w:val="11E47CA6"/>
    <w:rsid w:val="11E51089"/>
    <w:rsid w:val="11E76795"/>
    <w:rsid w:val="11EB2280"/>
    <w:rsid w:val="12139A4C"/>
    <w:rsid w:val="12167E8D"/>
    <w:rsid w:val="121D1E96"/>
    <w:rsid w:val="12205424"/>
    <w:rsid w:val="1237D6B3"/>
    <w:rsid w:val="1239C7F7"/>
    <w:rsid w:val="1255B8B0"/>
    <w:rsid w:val="12698054"/>
    <w:rsid w:val="12765935"/>
    <w:rsid w:val="127A6FF4"/>
    <w:rsid w:val="128926A4"/>
    <w:rsid w:val="128F3204"/>
    <w:rsid w:val="1292152C"/>
    <w:rsid w:val="12977D77"/>
    <w:rsid w:val="12992530"/>
    <w:rsid w:val="12AADE27"/>
    <w:rsid w:val="12AC1054"/>
    <w:rsid w:val="12AD0307"/>
    <w:rsid w:val="12CF0C4E"/>
    <w:rsid w:val="12D57F53"/>
    <w:rsid w:val="12DB6E2F"/>
    <w:rsid w:val="12F00FA1"/>
    <w:rsid w:val="12FB9AA8"/>
    <w:rsid w:val="12FDCBB1"/>
    <w:rsid w:val="1307B322"/>
    <w:rsid w:val="131C204B"/>
    <w:rsid w:val="131FB8EF"/>
    <w:rsid w:val="13214DAA"/>
    <w:rsid w:val="1325C5FF"/>
    <w:rsid w:val="132D0BA3"/>
    <w:rsid w:val="13349ADA"/>
    <w:rsid w:val="1335381F"/>
    <w:rsid w:val="133A3708"/>
    <w:rsid w:val="133ECD5B"/>
    <w:rsid w:val="134AEBC3"/>
    <w:rsid w:val="134DA227"/>
    <w:rsid w:val="134F6E42"/>
    <w:rsid w:val="1357B14D"/>
    <w:rsid w:val="1357CF62"/>
    <w:rsid w:val="13595662"/>
    <w:rsid w:val="136F340C"/>
    <w:rsid w:val="137BC4E0"/>
    <w:rsid w:val="138BFF8C"/>
    <w:rsid w:val="1393AE3D"/>
    <w:rsid w:val="13A9D10B"/>
    <w:rsid w:val="13AFA1A7"/>
    <w:rsid w:val="13B6E355"/>
    <w:rsid w:val="13D5D326"/>
    <w:rsid w:val="13DD198B"/>
    <w:rsid w:val="13FF929C"/>
    <w:rsid w:val="1400B4EB"/>
    <w:rsid w:val="14014383"/>
    <w:rsid w:val="1401E9E7"/>
    <w:rsid w:val="1403A9F1"/>
    <w:rsid w:val="14066798"/>
    <w:rsid w:val="143E3C5B"/>
    <w:rsid w:val="144E58D2"/>
    <w:rsid w:val="144EDC73"/>
    <w:rsid w:val="144F5071"/>
    <w:rsid w:val="145A9977"/>
    <w:rsid w:val="1462F794"/>
    <w:rsid w:val="146B8123"/>
    <w:rsid w:val="147D0C5C"/>
    <w:rsid w:val="1483A5FA"/>
    <w:rsid w:val="1484E4FA"/>
    <w:rsid w:val="148E76AF"/>
    <w:rsid w:val="14968A77"/>
    <w:rsid w:val="149A5E33"/>
    <w:rsid w:val="14A1C03A"/>
    <w:rsid w:val="14A45CEE"/>
    <w:rsid w:val="14AA8189"/>
    <w:rsid w:val="14B13D2C"/>
    <w:rsid w:val="14BA4C18"/>
    <w:rsid w:val="14BAE3FC"/>
    <w:rsid w:val="14BB6536"/>
    <w:rsid w:val="14C1D383"/>
    <w:rsid w:val="14CB7C55"/>
    <w:rsid w:val="14CBB1D1"/>
    <w:rsid w:val="14F49F51"/>
    <w:rsid w:val="14FFDF4F"/>
    <w:rsid w:val="150054C4"/>
    <w:rsid w:val="1518EB86"/>
    <w:rsid w:val="151C1A63"/>
    <w:rsid w:val="151CD10B"/>
    <w:rsid w:val="151E8955"/>
    <w:rsid w:val="152F7406"/>
    <w:rsid w:val="1536BC00"/>
    <w:rsid w:val="15416DE7"/>
    <w:rsid w:val="15482430"/>
    <w:rsid w:val="154ABC4D"/>
    <w:rsid w:val="154D0A98"/>
    <w:rsid w:val="154F3B41"/>
    <w:rsid w:val="1577C7C4"/>
    <w:rsid w:val="157DC234"/>
    <w:rsid w:val="15858C86"/>
    <w:rsid w:val="158B07B8"/>
    <w:rsid w:val="1593C6F1"/>
    <w:rsid w:val="159A49B0"/>
    <w:rsid w:val="159F0C66"/>
    <w:rsid w:val="159FCC17"/>
    <w:rsid w:val="15A87125"/>
    <w:rsid w:val="15AE5130"/>
    <w:rsid w:val="15D1FC3E"/>
    <w:rsid w:val="15D3E5A7"/>
    <w:rsid w:val="15F5CE3C"/>
    <w:rsid w:val="15F80C63"/>
    <w:rsid w:val="15F92674"/>
    <w:rsid w:val="15FAA39C"/>
    <w:rsid w:val="15FD7FAF"/>
    <w:rsid w:val="16141436"/>
    <w:rsid w:val="1615A4C5"/>
    <w:rsid w:val="16242E92"/>
    <w:rsid w:val="1624AD0B"/>
    <w:rsid w:val="1626AB91"/>
    <w:rsid w:val="16287FD6"/>
    <w:rsid w:val="16391384"/>
    <w:rsid w:val="16457091"/>
    <w:rsid w:val="164B49A3"/>
    <w:rsid w:val="164B6463"/>
    <w:rsid w:val="164BFDDD"/>
    <w:rsid w:val="16543A77"/>
    <w:rsid w:val="1656B601"/>
    <w:rsid w:val="16601C9E"/>
    <w:rsid w:val="1664887F"/>
    <w:rsid w:val="1672B91B"/>
    <w:rsid w:val="1689D5CC"/>
    <w:rsid w:val="1692CFC4"/>
    <w:rsid w:val="169DF633"/>
    <w:rsid w:val="16A292F2"/>
    <w:rsid w:val="16AACD5A"/>
    <w:rsid w:val="16AE9103"/>
    <w:rsid w:val="16B534C9"/>
    <w:rsid w:val="16B9BC82"/>
    <w:rsid w:val="16BE1F5F"/>
    <w:rsid w:val="16C39B17"/>
    <w:rsid w:val="16CD13B4"/>
    <w:rsid w:val="16E0CDB6"/>
    <w:rsid w:val="16E0DF41"/>
    <w:rsid w:val="16E5538D"/>
    <w:rsid w:val="16E69E7C"/>
    <w:rsid w:val="16EBE0B4"/>
    <w:rsid w:val="16F221D7"/>
    <w:rsid w:val="1701B606"/>
    <w:rsid w:val="1702D8FC"/>
    <w:rsid w:val="17032400"/>
    <w:rsid w:val="170EF175"/>
    <w:rsid w:val="170F1FFD"/>
    <w:rsid w:val="17163A13"/>
    <w:rsid w:val="171BA7A6"/>
    <w:rsid w:val="171F42A3"/>
    <w:rsid w:val="171F5EA0"/>
    <w:rsid w:val="172CF18A"/>
    <w:rsid w:val="172DE5A8"/>
    <w:rsid w:val="173FCA98"/>
    <w:rsid w:val="174217AA"/>
    <w:rsid w:val="1744859E"/>
    <w:rsid w:val="17454D53"/>
    <w:rsid w:val="1746B74E"/>
    <w:rsid w:val="1748B272"/>
    <w:rsid w:val="174D1569"/>
    <w:rsid w:val="175B0B54"/>
    <w:rsid w:val="175ED768"/>
    <w:rsid w:val="1762B3AE"/>
    <w:rsid w:val="176312E2"/>
    <w:rsid w:val="177E4A6F"/>
    <w:rsid w:val="177E4C02"/>
    <w:rsid w:val="17801BE6"/>
    <w:rsid w:val="178594F0"/>
    <w:rsid w:val="17891804"/>
    <w:rsid w:val="178A397C"/>
    <w:rsid w:val="1793313D"/>
    <w:rsid w:val="179D7EBE"/>
    <w:rsid w:val="17C7E83D"/>
    <w:rsid w:val="17CC0543"/>
    <w:rsid w:val="17CC4905"/>
    <w:rsid w:val="17CF5CD8"/>
    <w:rsid w:val="17D0E137"/>
    <w:rsid w:val="17D85BC7"/>
    <w:rsid w:val="17DDF257"/>
    <w:rsid w:val="17E0C800"/>
    <w:rsid w:val="17EF348D"/>
    <w:rsid w:val="17F793D2"/>
    <w:rsid w:val="17FCCC46"/>
    <w:rsid w:val="18028DA0"/>
    <w:rsid w:val="180A65E5"/>
    <w:rsid w:val="1812959B"/>
    <w:rsid w:val="181A4198"/>
    <w:rsid w:val="18267A7D"/>
    <w:rsid w:val="1841ECF8"/>
    <w:rsid w:val="184B8F5A"/>
    <w:rsid w:val="1856C8DD"/>
    <w:rsid w:val="1858C87F"/>
    <w:rsid w:val="1858D27C"/>
    <w:rsid w:val="185EA80A"/>
    <w:rsid w:val="186366AD"/>
    <w:rsid w:val="18812F4B"/>
    <w:rsid w:val="188C3844"/>
    <w:rsid w:val="1896CF06"/>
    <w:rsid w:val="1897B67E"/>
    <w:rsid w:val="18A14186"/>
    <w:rsid w:val="18AFDC56"/>
    <w:rsid w:val="18B05BE0"/>
    <w:rsid w:val="18B42741"/>
    <w:rsid w:val="18BF36BA"/>
    <w:rsid w:val="18C6480D"/>
    <w:rsid w:val="18C9DBA0"/>
    <w:rsid w:val="18CB248E"/>
    <w:rsid w:val="18D1DD7F"/>
    <w:rsid w:val="18D27E9C"/>
    <w:rsid w:val="18E16636"/>
    <w:rsid w:val="18E50632"/>
    <w:rsid w:val="18EDF3C0"/>
    <w:rsid w:val="19086DB2"/>
    <w:rsid w:val="19106C6A"/>
    <w:rsid w:val="191ED109"/>
    <w:rsid w:val="192CEFF0"/>
    <w:rsid w:val="1935ABAB"/>
    <w:rsid w:val="19417169"/>
    <w:rsid w:val="194A207C"/>
    <w:rsid w:val="19517F6B"/>
    <w:rsid w:val="195493A4"/>
    <w:rsid w:val="195FB487"/>
    <w:rsid w:val="1961E938"/>
    <w:rsid w:val="19622A23"/>
    <w:rsid w:val="19653BE3"/>
    <w:rsid w:val="196CBDD8"/>
    <w:rsid w:val="196D0DB3"/>
    <w:rsid w:val="19717FB1"/>
    <w:rsid w:val="1977CDB8"/>
    <w:rsid w:val="197C7728"/>
    <w:rsid w:val="197EA132"/>
    <w:rsid w:val="1981A860"/>
    <w:rsid w:val="1986DA9D"/>
    <w:rsid w:val="198BEB98"/>
    <w:rsid w:val="198EA0D0"/>
    <w:rsid w:val="199C05BC"/>
    <w:rsid w:val="19A5F49C"/>
    <w:rsid w:val="19A9B3A8"/>
    <w:rsid w:val="19AE955E"/>
    <w:rsid w:val="19B22DE7"/>
    <w:rsid w:val="19B29AF6"/>
    <w:rsid w:val="19B81955"/>
    <w:rsid w:val="19C7E127"/>
    <w:rsid w:val="19E5CF0F"/>
    <w:rsid w:val="19F0C2A8"/>
    <w:rsid w:val="19FF7422"/>
    <w:rsid w:val="1A02F886"/>
    <w:rsid w:val="1A066F4C"/>
    <w:rsid w:val="1A09335C"/>
    <w:rsid w:val="1A0D2257"/>
    <w:rsid w:val="1A120988"/>
    <w:rsid w:val="1A19C611"/>
    <w:rsid w:val="1A211D3D"/>
    <w:rsid w:val="1A266FB8"/>
    <w:rsid w:val="1A33669A"/>
    <w:rsid w:val="1A34FF6C"/>
    <w:rsid w:val="1A3EE901"/>
    <w:rsid w:val="1A449DCE"/>
    <w:rsid w:val="1A48E269"/>
    <w:rsid w:val="1A4B35DB"/>
    <w:rsid w:val="1A5475EC"/>
    <w:rsid w:val="1A5BC109"/>
    <w:rsid w:val="1A5E95CB"/>
    <w:rsid w:val="1A63FD61"/>
    <w:rsid w:val="1A649B6B"/>
    <w:rsid w:val="1A65283E"/>
    <w:rsid w:val="1A694B49"/>
    <w:rsid w:val="1A6E1104"/>
    <w:rsid w:val="1A7AE8BB"/>
    <w:rsid w:val="1A99743F"/>
    <w:rsid w:val="1AABC52F"/>
    <w:rsid w:val="1AB5B86F"/>
    <w:rsid w:val="1ABB5BEA"/>
    <w:rsid w:val="1ABC3E0D"/>
    <w:rsid w:val="1ABE75AB"/>
    <w:rsid w:val="1ABEB837"/>
    <w:rsid w:val="1AD837C0"/>
    <w:rsid w:val="1ADBB702"/>
    <w:rsid w:val="1AE79C35"/>
    <w:rsid w:val="1AF0E8BA"/>
    <w:rsid w:val="1B014AF8"/>
    <w:rsid w:val="1B07EF92"/>
    <w:rsid w:val="1B098864"/>
    <w:rsid w:val="1B13162D"/>
    <w:rsid w:val="1B19A1AE"/>
    <w:rsid w:val="1B1F2D98"/>
    <w:rsid w:val="1B1F8357"/>
    <w:rsid w:val="1B2E298E"/>
    <w:rsid w:val="1B422C37"/>
    <w:rsid w:val="1B47A02B"/>
    <w:rsid w:val="1B4B615F"/>
    <w:rsid w:val="1B4DE74D"/>
    <w:rsid w:val="1B52DB77"/>
    <w:rsid w:val="1B5EA743"/>
    <w:rsid w:val="1B64BB62"/>
    <w:rsid w:val="1B661337"/>
    <w:rsid w:val="1B70DD4B"/>
    <w:rsid w:val="1B7183DD"/>
    <w:rsid w:val="1B71992A"/>
    <w:rsid w:val="1B77F38A"/>
    <w:rsid w:val="1B7B5D02"/>
    <w:rsid w:val="1B7E74D8"/>
    <w:rsid w:val="1B9096E6"/>
    <w:rsid w:val="1B97DFD2"/>
    <w:rsid w:val="1B9CAD73"/>
    <w:rsid w:val="1BA1D55B"/>
    <w:rsid w:val="1BA42343"/>
    <w:rsid w:val="1BBC0096"/>
    <w:rsid w:val="1BC0A9FA"/>
    <w:rsid w:val="1BC2B5C5"/>
    <w:rsid w:val="1BCEA6BC"/>
    <w:rsid w:val="1BD5FA9C"/>
    <w:rsid w:val="1BDB5117"/>
    <w:rsid w:val="1BECD3FE"/>
    <w:rsid w:val="1BF6F0DD"/>
    <w:rsid w:val="1BFFBD3F"/>
    <w:rsid w:val="1C00C780"/>
    <w:rsid w:val="1C02282B"/>
    <w:rsid w:val="1C066F23"/>
    <w:rsid w:val="1C0CA164"/>
    <w:rsid w:val="1C23B08B"/>
    <w:rsid w:val="1C41FFC5"/>
    <w:rsid w:val="1C471451"/>
    <w:rsid w:val="1C5A3AC2"/>
    <w:rsid w:val="1C67E7A8"/>
    <w:rsid w:val="1C6F95B4"/>
    <w:rsid w:val="1C7F9800"/>
    <w:rsid w:val="1C8163EE"/>
    <w:rsid w:val="1C8B6BE0"/>
    <w:rsid w:val="1C8C9BC2"/>
    <w:rsid w:val="1C9B3C19"/>
    <w:rsid w:val="1CA9A2BA"/>
    <w:rsid w:val="1CBB3E9D"/>
    <w:rsid w:val="1CBB7AB8"/>
    <w:rsid w:val="1CCE4D1A"/>
    <w:rsid w:val="1CD9B40E"/>
    <w:rsid w:val="1CDF1EF7"/>
    <w:rsid w:val="1CED16E5"/>
    <w:rsid w:val="1D04036F"/>
    <w:rsid w:val="1D0B699A"/>
    <w:rsid w:val="1D0D4B43"/>
    <w:rsid w:val="1D152D99"/>
    <w:rsid w:val="1D184C18"/>
    <w:rsid w:val="1D1DC793"/>
    <w:rsid w:val="1D2016DE"/>
    <w:rsid w:val="1D22993B"/>
    <w:rsid w:val="1D2D858B"/>
    <w:rsid w:val="1D34EE26"/>
    <w:rsid w:val="1D3A39B2"/>
    <w:rsid w:val="1D3F0B26"/>
    <w:rsid w:val="1D3FD5F7"/>
    <w:rsid w:val="1D4255E9"/>
    <w:rsid w:val="1D55442F"/>
    <w:rsid w:val="1D660558"/>
    <w:rsid w:val="1D6E2073"/>
    <w:rsid w:val="1D7806EE"/>
    <w:rsid w:val="1D7EE891"/>
    <w:rsid w:val="1D80D8AA"/>
    <w:rsid w:val="1D84D76D"/>
    <w:rsid w:val="1D84F225"/>
    <w:rsid w:val="1D8594A0"/>
    <w:rsid w:val="1D87F59D"/>
    <w:rsid w:val="1D88C44B"/>
    <w:rsid w:val="1D8E861D"/>
    <w:rsid w:val="1D9B4F9D"/>
    <w:rsid w:val="1DA2F15D"/>
    <w:rsid w:val="1DA77CE8"/>
    <w:rsid w:val="1DB355AC"/>
    <w:rsid w:val="1DE4413D"/>
    <w:rsid w:val="1DEBEDCA"/>
    <w:rsid w:val="1DEE73D9"/>
    <w:rsid w:val="1DF2EBD2"/>
    <w:rsid w:val="1DF5D194"/>
    <w:rsid w:val="1DF67FA3"/>
    <w:rsid w:val="1DFA6B28"/>
    <w:rsid w:val="1DFD625C"/>
    <w:rsid w:val="1DFECE62"/>
    <w:rsid w:val="1E26C82C"/>
    <w:rsid w:val="1E292E58"/>
    <w:rsid w:val="1E396D87"/>
    <w:rsid w:val="1E3B7E81"/>
    <w:rsid w:val="1E457856"/>
    <w:rsid w:val="1E475A35"/>
    <w:rsid w:val="1E4C55EB"/>
    <w:rsid w:val="1E55864A"/>
    <w:rsid w:val="1E67F3C0"/>
    <w:rsid w:val="1E715CD8"/>
    <w:rsid w:val="1E7614D1"/>
    <w:rsid w:val="1E859501"/>
    <w:rsid w:val="1E8A78E2"/>
    <w:rsid w:val="1E8E846D"/>
    <w:rsid w:val="1E8E8701"/>
    <w:rsid w:val="1E8EEC47"/>
    <w:rsid w:val="1E92FD8D"/>
    <w:rsid w:val="1E966C76"/>
    <w:rsid w:val="1E9F837A"/>
    <w:rsid w:val="1EA83D83"/>
    <w:rsid w:val="1EB99D1A"/>
    <w:rsid w:val="1EBBE2DC"/>
    <w:rsid w:val="1EBF45FF"/>
    <w:rsid w:val="1EE2F044"/>
    <w:rsid w:val="1EE8E694"/>
    <w:rsid w:val="1EF0A7FB"/>
    <w:rsid w:val="1EF604F3"/>
    <w:rsid w:val="1EFDB002"/>
    <w:rsid w:val="1F0A7815"/>
    <w:rsid w:val="1F12CCAF"/>
    <w:rsid w:val="1F1A9F1A"/>
    <w:rsid w:val="1F1C61D0"/>
    <w:rsid w:val="1F21317C"/>
    <w:rsid w:val="1F270D80"/>
    <w:rsid w:val="1F347664"/>
    <w:rsid w:val="1F3585D4"/>
    <w:rsid w:val="1F455A12"/>
    <w:rsid w:val="1F4602C5"/>
    <w:rsid w:val="1F461D97"/>
    <w:rsid w:val="1F5D9FCB"/>
    <w:rsid w:val="1F6462C3"/>
    <w:rsid w:val="1F74648B"/>
    <w:rsid w:val="1F7588EC"/>
    <w:rsid w:val="1F838D54"/>
    <w:rsid w:val="1F87AB77"/>
    <w:rsid w:val="1F898166"/>
    <w:rsid w:val="1F8BB0B1"/>
    <w:rsid w:val="1FA2BF5B"/>
    <w:rsid w:val="1FA9710E"/>
    <w:rsid w:val="1FAAB996"/>
    <w:rsid w:val="1FBF48F0"/>
    <w:rsid w:val="1FC60336"/>
    <w:rsid w:val="1FC96DD0"/>
    <w:rsid w:val="1FD94B15"/>
    <w:rsid w:val="1FDD342E"/>
    <w:rsid w:val="1FDDA292"/>
    <w:rsid w:val="1FF05474"/>
    <w:rsid w:val="1FF85441"/>
    <w:rsid w:val="200318F4"/>
    <w:rsid w:val="20037500"/>
    <w:rsid w:val="200403DE"/>
    <w:rsid w:val="20190E32"/>
    <w:rsid w:val="20202EF1"/>
    <w:rsid w:val="2023606C"/>
    <w:rsid w:val="20263407"/>
    <w:rsid w:val="203F96BA"/>
    <w:rsid w:val="20450992"/>
    <w:rsid w:val="204A0C71"/>
    <w:rsid w:val="20512535"/>
    <w:rsid w:val="205A74D6"/>
    <w:rsid w:val="205CB62C"/>
    <w:rsid w:val="205EC2AC"/>
    <w:rsid w:val="20629143"/>
    <w:rsid w:val="206D1163"/>
    <w:rsid w:val="20812AC5"/>
    <w:rsid w:val="20840C2A"/>
    <w:rsid w:val="20885AFC"/>
    <w:rsid w:val="20948C2B"/>
    <w:rsid w:val="209ED54E"/>
    <w:rsid w:val="20ADA8AF"/>
    <w:rsid w:val="20BA58E2"/>
    <w:rsid w:val="20C10B81"/>
    <w:rsid w:val="20D174E9"/>
    <w:rsid w:val="20D52526"/>
    <w:rsid w:val="20DBA823"/>
    <w:rsid w:val="20DBCE16"/>
    <w:rsid w:val="20DD1CE8"/>
    <w:rsid w:val="20F49A93"/>
    <w:rsid w:val="20FC30CE"/>
    <w:rsid w:val="21021AC1"/>
    <w:rsid w:val="2107CF6B"/>
    <w:rsid w:val="210C60B0"/>
    <w:rsid w:val="2112C8A7"/>
    <w:rsid w:val="211394AF"/>
    <w:rsid w:val="2113D15F"/>
    <w:rsid w:val="2117A94E"/>
    <w:rsid w:val="21181DE1"/>
    <w:rsid w:val="2126CFF1"/>
    <w:rsid w:val="212B74FD"/>
    <w:rsid w:val="21437E7C"/>
    <w:rsid w:val="215D2D4A"/>
    <w:rsid w:val="2160C42A"/>
    <w:rsid w:val="21616EF4"/>
    <w:rsid w:val="216987A7"/>
    <w:rsid w:val="216FA6C1"/>
    <w:rsid w:val="2176A8AD"/>
    <w:rsid w:val="217D18E3"/>
    <w:rsid w:val="2183B41B"/>
    <w:rsid w:val="2184423C"/>
    <w:rsid w:val="2187060E"/>
    <w:rsid w:val="218ABF9F"/>
    <w:rsid w:val="2194C6F7"/>
    <w:rsid w:val="219E5A37"/>
    <w:rsid w:val="21A25753"/>
    <w:rsid w:val="21A8C4D5"/>
    <w:rsid w:val="21B52CCB"/>
    <w:rsid w:val="21D0DFB4"/>
    <w:rsid w:val="21D398DB"/>
    <w:rsid w:val="21D45012"/>
    <w:rsid w:val="21DBA288"/>
    <w:rsid w:val="21E34394"/>
    <w:rsid w:val="21ECCA61"/>
    <w:rsid w:val="21F6232A"/>
    <w:rsid w:val="221A47B4"/>
    <w:rsid w:val="222D36D0"/>
    <w:rsid w:val="22342405"/>
    <w:rsid w:val="2243E9C8"/>
    <w:rsid w:val="2246CF3C"/>
    <w:rsid w:val="225282FB"/>
    <w:rsid w:val="226DDB56"/>
    <w:rsid w:val="226E32A0"/>
    <w:rsid w:val="22776EEB"/>
    <w:rsid w:val="2293E603"/>
    <w:rsid w:val="229660D5"/>
    <w:rsid w:val="229E68BE"/>
    <w:rsid w:val="22A0A84E"/>
    <w:rsid w:val="22AAC563"/>
    <w:rsid w:val="22B77F1A"/>
    <w:rsid w:val="22BB7FD6"/>
    <w:rsid w:val="22C6A32A"/>
    <w:rsid w:val="22CE8FC7"/>
    <w:rsid w:val="22D910E2"/>
    <w:rsid w:val="22DF9606"/>
    <w:rsid w:val="22E1A914"/>
    <w:rsid w:val="22E27D44"/>
    <w:rsid w:val="230447B3"/>
    <w:rsid w:val="23090B49"/>
    <w:rsid w:val="23104B71"/>
    <w:rsid w:val="231374C7"/>
    <w:rsid w:val="23168CE9"/>
    <w:rsid w:val="2331737B"/>
    <w:rsid w:val="233E3405"/>
    <w:rsid w:val="233EFA86"/>
    <w:rsid w:val="235F17C2"/>
    <w:rsid w:val="236074DC"/>
    <w:rsid w:val="236FC665"/>
    <w:rsid w:val="23710CC3"/>
    <w:rsid w:val="2373347A"/>
    <w:rsid w:val="238D8BD8"/>
    <w:rsid w:val="238D8CF8"/>
    <w:rsid w:val="239789C0"/>
    <w:rsid w:val="23A6E1F5"/>
    <w:rsid w:val="23B0150B"/>
    <w:rsid w:val="23BB0785"/>
    <w:rsid w:val="23C3A1CF"/>
    <w:rsid w:val="23C5DFA4"/>
    <w:rsid w:val="23DA5141"/>
    <w:rsid w:val="23DC962A"/>
    <w:rsid w:val="23E5F8B0"/>
    <w:rsid w:val="23EAB41B"/>
    <w:rsid w:val="23EE93F8"/>
    <w:rsid w:val="23F25432"/>
    <w:rsid w:val="23F3F4AD"/>
    <w:rsid w:val="23FA06B5"/>
    <w:rsid w:val="2408D183"/>
    <w:rsid w:val="240EF2BC"/>
    <w:rsid w:val="2414C3F7"/>
    <w:rsid w:val="2417AC55"/>
    <w:rsid w:val="241EF27B"/>
    <w:rsid w:val="24291C5F"/>
    <w:rsid w:val="242BDD3C"/>
    <w:rsid w:val="2432B6BA"/>
    <w:rsid w:val="2439AB47"/>
    <w:rsid w:val="243BF799"/>
    <w:rsid w:val="243C5330"/>
    <w:rsid w:val="243D67DA"/>
    <w:rsid w:val="243F2DEE"/>
    <w:rsid w:val="244A8EA2"/>
    <w:rsid w:val="244DDE9C"/>
    <w:rsid w:val="2458D93E"/>
    <w:rsid w:val="245EC6DC"/>
    <w:rsid w:val="24609ED0"/>
    <w:rsid w:val="2464C9F1"/>
    <w:rsid w:val="2467F2B3"/>
    <w:rsid w:val="246B799D"/>
    <w:rsid w:val="247EE351"/>
    <w:rsid w:val="24AF903B"/>
    <w:rsid w:val="24AFEB2D"/>
    <w:rsid w:val="24B66644"/>
    <w:rsid w:val="24C1D92E"/>
    <w:rsid w:val="24CD8B43"/>
    <w:rsid w:val="24D43F34"/>
    <w:rsid w:val="24D53599"/>
    <w:rsid w:val="24DCB83F"/>
    <w:rsid w:val="24DDF3E1"/>
    <w:rsid w:val="24F2AA55"/>
    <w:rsid w:val="24FB839D"/>
    <w:rsid w:val="25047F49"/>
    <w:rsid w:val="250731E6"/>
    <w:rsid w:val="250B6DD0"/>
    <w:rsid w:val="250D5694"/>
    <w:rsid w:val="250E5DD3"/>
    <w:rsid w:val="25127DA6"/>
    <w:rsid w:val="251E5C1D"/>
    <w:rsid w:val="252CEE59"/>
    <w:rsid w:val="253ACAE9"/>
    <w:rsid w:val="2542EA86"/>
    <w:rsid w:val="254853C1"/>
    <w:rsid w:val="254F32F6"/>
    <w:rsid w:val="2566530E"/>
    <w:rsid w:val="256F0663"/>
    <w:rsid w:val="257B0EDE"/>
    <w:rsid w:val="2584D5B4"/>
    <w:rsid w:val="25A9BC02"/>
    <w:rsid w:val="25AC40F4"/>
    <w:rsid w:val="25B0E9F2"/>
    <w:rsid w:val="25B2A124"/>
    <w:rsid w:val="25BDF06C"/>
    <w:rsid w:val="25BEB171"/>
    <w:rsid w:val="25C842F3"/>
    <w:rsid w:val="25CD2D4B"/>
    <w:rsid w:val="25D4F507"/>
    <w:rsid w:val="25E150CC"/>
    <w:rsid w:val="25F5798D"/>
    <w:rsid w:val="2601CE2A"/>
    <w:rsid w:val="2602F27F"/>
    <w:rsid w:val="26068C12"/>
    <w:rsid w:val="260A767E"/>
    <w:rsid w:val="260B98EB"/>
    <w:rsid w:val="260D4D14"/>
    <w:rsid w:val="260E6613"/>
    <w:rsid w:val="26139E7F"/>
    <w:rsid w:val="2613D499"/>
    <w:rsid w:val="26149DA9"/>
    <w:rsid w:val="261606B2"/>
    <w:rsid w:val="2623DCB7"/>
    <w:rsid w:val="2636D0ED"/>
    <w:rsid w:val="263BC2A1"/>
    <w:rsid w:val="2642C326"/>
    <w:rsid w:val="2642DCA7"/>
    <w:rsid w:val="2656C459"/>
    <w:rsid w:val="2659F362"/>
    <w:rsid w:val="266A1EF4"/>
    <w:rsid w:val="26739CB8"/>
    <w:rsid w:val="2681D084"/>
    <w:rsid w:val="2683C121"/>
    <w:rsid w:val="268652E8"/>
    <w:rsid w:val="268E4CF7"/>
    <w:rsid w:val="26A434F4"/>
    <w:rsid w:val="26A57443"/>
    <w:rsid w:val="26A98E96"/>
    <w:rsid w:val="26B0DA16"/>
    <w:rsid w:val="26BF2CD1"/>
    <w:rsid w:val="26C19BFD"/>
    <w:rsid w:val="26CE2E1C"/>
    <w:rsid w:val="26D66D7B"/>
    <w:rsid w:val="26D9070A"/>
    <w:rsid w:val="26DCDA4A"/>
    <w:rsid w:val="26E15DBA"/>
    <w:rsid w:val="26E45794"/>
    <w:rsid w:val="26E83DBA"/>
    <w:rsid w:val="26EFFDC1"/>
    <w:rsid w:val="26FC6C84"/>
    <w:rsid w:val="2710BF62"/>
    <w:rsid w:val="271B1C96"/>
    <w:rsid w:val="271C6E8F"/>
    <w:rsid w:val="271D72FB"/>
    <w:rsid w:val="272E6C49"/>
    <w:rsid w:val="2731CDAA"/>
    <w:rsid w:val="274E697E"/>
    <w:rsid w:val="274EF05E"/>
    <w:rsid w:val="27518DED"/>
    <w:rsid w:val="27652B5D"/>
    <w:rsid w:val="27794713"/>
    <w:rsid w:val="27A87448"/>
    <w:rsid w:val="27F1E496"/>
    <w:rsid w:val="2800816C"/>
    <w:rsid w:val="28069E9F"/>
    <w:rsid w:val="280DD803"/>
    <w:rsid w:val="2813FEF0"/>
    <w:rsid w:val="281A7599"/>
    <w:rsid w:val="281E02C1"/>
    <w:rsid w:val="28279D33"/>
    <w:rsid w:val="282F1C53"/>
    <w:rsid w:val="28324E49"/>
    <w:rsid w:val="283C4858"/>
    <w:rsid w:val="283F4525"/>
    <w:rsid w:val="2845308E"/>
    <w:rsid w:val="2846DB07"/>
    <w:rsid w:val="284A4F35"/>
    <w:rsid w:val="2879C9E3"/>
    <w:rsid w:val="2883AB79"/>
    <w:rsid w:val="28856B4F"/>
    <w:rsid w:val="288DAB74"/>
    <w:rsid w:val="2890961C"/>
    <w:rsid w:val="289F76C6"/>
    <w:rsid w:val="28AA315D"/>
    <w:rsid w:val="28BA242B"/>
    <w:rsid w:val="28BA7C14"/>
    <w:rsid w:val="28BE285D"/>
    <w:rsid w:val="28D3924E"/>
    <w:rsid w:val="28D4D81B"/>
    <w:rsid w:val="28D6954E"/>
    <w:rsid w:val="28E41BAE"/>
    <w:rsid w:val="28F5EB57"/>
    <w:rsid w:val="292246F2"/>
    <w:rsid w:val="293F2E26"/>
    <w:rsid w:val="2942C109"/>
    <w:rsid w:val="29508E95"/>
    <w:rsid w:val="295CB6AD"/>
    <w:rsid w:val="2968A58F"/>
    <w:rsid w:val="297443DD"/>
    <w:rsid w:val="29772297"/>
    <w:rsid w:val="2980EC75"/>
    <w:rsid w:val="29870AC5"/>
    <w:rsid w:val="29976443"/>
    <w:rsid w:val="29A186EF"/>
    <w:rsid w:val="29A5BEC3"/>
    <w:rsid w:val="29A787FC"/>
    <w:rsid w:val="29A9DB00"/>
    <w:rsid w:val="29BD8D1D"/>
    <w:rsid w:val="29C6ACAE"/>
    <w:rsid w:val="29C6E989"/>
    <w:rsid w:val="29CA2532"/>
    <w:rsid w:val="29D8A675"/>
    <w:rsid w:val="29DBF2BB"/>
    <w:rsid w:val="29EB8160"/>
    <w:rsid w:val="29EF9C55"/>
    <w:rsid w:val="29F072E8"/>
    <w:rsid w:val="29F34F53"/>
    <w:rsid w:val="29F67261"/>
    <w:rsid w:val="29F6FD18"/>
    <w:rsid w:val="29FB3876"/>
    <w:rsid w:val="2A0DAA55"/>
    <w:rsid w:val="2A1D8D16"/>
    <w:rsid w:val="2A2E7440"/>
    <w:rsid w:val="2A399CCE"/>
    <w:rsid w:val="2A3C2255"/>
    <w:rsid w:val="2A46609C"/>
    <w:rsid w:val="2A470C92"/>
    <w:rsid w:val="2A5E9351"/>
    <w:rsid w:val="2A63C53B"/>
    <w:rsid w:val="2A673D1B"/>
    <w:rsid w:val="2A6A17C1"/>
    <w:rsid w:val="2A6C7B61"/>
    <w:rsid w:val="2A704518"/>
    <w:rsid w:val="2A78B1C1"/>
    <w:rsid w:val="2A8A2589"/>
    <w:rsid w:val="2A930FC5"/>
    <w:rsid w:val="2AC30447"/>
    <w:rsid w:val="2AC3DF38"/>
    <w:rsid w:val="2ACC5807"/>
    <w:rsid w:val="2B137025"/>
    <w:rsid w:val="2B4308B0"/>
    <w:rsid w:val="2B4F446D"/>
    <w:rsid w:val="2B5A823F"/>
    <w:rsid w:val="2B5AA40E"/>
    <w:rsid w:val="2B5BA087"/>
    <w:rsid w:val="2B5DBB73"/>
    <w:rsid w:val="2B5E5068"/>
    <w:rsid w:val="2B78BCC8"/>
    <w:rsid w:val="2B908BEC"/>
    <w:rsid w:val="2BA31182"/>
    <w:rsid w:val="2BA539A3"/>
    <w:rsid w:val="2BAAA7A5"/>
    <w:rsid w:val="2BB1E26B"/>
    <w:rsid w:val="2BB29805"/>
    <w:rsid w:val="2BBC101A"/>
    <w:rsid w:val="2BBDFCF3"/>
    <w:rsid w:val="2BCE6CC0"/>
    <w:rsid w:val="2BD8F37C"/>
    <w:rsid w:val="2BDC082A"/>
    <w:rsid w:val="2BE4CDFB"/>
    <w:rsid w:val="2BE91383"/>
    <w:rsid w:val="2BEA2E87"/>
    <w:rsid w:val="2BEE3B70"/>
    <w:rsid w:val="2BF7CBE1"/>
    <w:rsid w:val="2BFCD751"/>
    <w:rsid w:val="2BFDDB33"/>
    <w:rsid w:val="2BFE7935"/>
    <w:rsid w:val="2BFF9572"/>
    <w:rsid w:val="2C0B500D"/>
    <w:rsid w:val="2C1720F0"/>
    <w:rsid w:val="2C2F5A0F"/>
    <w:rsid w:val="2C31F8B4"/>
    <w:rsid w:val="2C449966"/>
    <w:rsid w:val="2C4F4572"/>
    <w:rsid w:val="2C58C56E"/>
    <w:rsid w:val="2C6473AC"/>
    <w:rsid w:val="2C6580E1"/>
    <w:rsid w:val="2C7103F4"/>
    <w:rsid w:val="2C7AF87A"/>
    <w:rsid w:val="2C844725"/>
    <w:rsid w:val="2C8B3C12"/>
    <w:rsid w:val="2C906FE4"/>
    <w:rsid w:val="2C9BA4D8"/>
    <w:rsid w:val="2CA0B4F1"/>
    <w:rsid w:val="2CBE9E5F"/>
    <w:rsid w:val="2CC9685D"/>
    <w:rsid w:val="2CCB62C9"/>
    <w:rsid w:val="2CCE7AA9"/>
    <w:rsid w:val="2CD96B3C"/>
    <w:rsid w:val="2CE028EC"/>
    <w:rsid w:val="2CE406F6"/>
    <w:rsid w:val="2CE68D94"/>
    <w:rsid w:val="2CF84376"/>
    <w:rsid w:val="2D02F40B"/>
    <w:rsid w:val="2D0DFF90"/>
    <w:rsid w:val="2D0EB671"/>
    <w:rsid w:val="2D201226"/>
    <w:rsid w:val="2D22FCA8"/>
    <w:rsid w:val="2D28AB69"/>
    <w:rsid w:val="2D3CA8CD"/>
    <w:rsid w:val="2D3CE3A2"/>
    <w:rsid w:val="2D416BD9"/>
    <w:rsid w:val="2D41FB69"/>
    <w:rsid w:val="2D424917"/>
    <w:rsid w:val="2D5FDF71"/>
    <w:rsid w:val="2D712DE9"/>
    <w:rsid w:val="2D78CFC8"/>
    <w:rsid w:val="2D834F81"/>
    <w:rsid w:val="2D940963"/>
    <w:rsid w:val="2D998B66"/>
    <w:rsid w:val="2D9D9467"/>
    <w:rsid w:val="2DAE69C6"/>
    <w:rsid w:val="2DB865AC"/>
    <w:rsid w:val="2DC41919"/>
    <w:rsid w:val="2DD16DEE"/>
    <w:rsid w:val="2DDA1132"/>
    <w:rsid w:val="2E0885E5"/>
    <w:rsid w:val="2E0A7681"/>
    <w:rsid w:val="2E10D166"/>
    <w:rsid w:val="2E1183E1"/>
    <w:rsid w:val="2E12A45B"/>
    <w:rsid w:val="2E13749D"/>
    <w:rsid w:val="2E14F759"/>
    <w:rsid w:val="2E1B508F"/>
    <w:rsid w:val="2E25A4C8"/>
    <w:rsid w:val="2E2788D8"/>
    <w:rsid w:val="2E28E484"/>
    <w:rsid w:val="2E2B2EE3"/>
    <w:rsid w:val="2E2BACE8"/>
    <w:rsid w:val="2E3A2A97"/>
    <w:rsid w:val="2E47330C"/>
    <w:rsid w:val="2E5FCBCE"/>
    <w:rsid w:val="2E678C0D"/>
    <w:rsid w:val="2E860393"/>
    <w:rsid w:val="2E862531"/>
    <w:rsid w:val="2E970F5E"/>
    <w:rsid w:val="2E9A2AA8"/>
    <w:rsid w:val="2E9B3B3E"/>
    <w:rsid w:val="2E9C4AAA"/>
    <w:rsid w:val="2E9FD549"/>
    <w:rsid w:val="2EA038BB"/>
    <w:rsid w:val="2EA1A062"/>
    <w:rsid w:val="2EA297FB"/>
    <w:rsid w:val="2EB94238"/>
    <w:rsid w:val="2EBBC716"/>
    <w:rsid w:val="2EC22788"/>
    <w:rsid w:val="2EC2C0B3"/>
    <w:rsid w:val="2EC66C38"/>
    <w:rsid w:val="2EC936F3"/>
    <w:rsid w:val="2ECBB0A4"/>
    <w:rsid w:val="2ECC53D9"/>
    <w:rsid w:val="2EE1765D"/>
    <w:rsid w:val="2EE17A40"/>
    <w:rsid w:val="2EE34560"/>
    <w:rsid w:val="2EE7ECFB"/>
    <w:rsid w:val="2EEB6E9B"/>
    <w:rsid w:val="2EF3C21F"/>
    <w:rsid w:val="2EF3C964"/>
    <w:rsid w:val="2EFA57D5"/>
    <w:rsid w:val="2F0781E1"/>
    <w:rsid w:val="2F144C85"/>
    <w:rsid w:val="2F1B6BA7"/>
    <w:rsid w:val="2F2ABD04"/>
    <w:rsid w:val="2F30621A"/>
    <w:rsid w:val="2F328E71"/>
    <w:rsid w:val="2F3882BE"/>
    <w:rsid w:val="2F47353E"/>
    <w:rsid w:val="2F5F597B"/>
    <w:rsid w:val="2F65ABA5"/>
    <w:rsid w:val="2F75095C"/>
    <w:rsid w:val="2F75B4DC"/>
    <w:rsid w:val="2F807053"/>
    <w:rsid w:val="2F81F7CE"/>
    <w:rsid w:val="2F937E69"/>
    <w:rsid w:val="2FA92BF0"/>
    <w:rsid w:val="2FB40FF3"/>
    <w:rsid w:val="2FB9C7D3"/>
    <w:rsid w:val="2FD21689"/>
    <w:rsid w:val="2FECE174"/>
    <w:rsid w:val="2FFABDC4"/>
    <w:rsid w:val="2FFFFC22"/>
    <w:rsid w:val="301816FD"/>
    <w:rsid w:val="30189DCD"/>
    <w:rsid w:val="3018DBC0"/>
    <w:rsid w:val="302F6AAC"/>
    <w:rsid w:val="30347B52"/>
    <w:rsid w:val="303697AF"/>
    <w:rsid w:val="30473888"/>
    <w:rsid w:val="304785DE"/>
    <w:rsid w:val="304A914D"/>
    <w:rsid w:val="30507272"/>
    <w:rsid w:val="306795A5"/>
    <w:rsid w:val="3072469C"/>
    <w:rsid w:val="30872A9C"/>
    <w:rsid w:val="30AD2F54"/>
    <w:rsid w:val="30B08D31"/>
    <w:rsid w:val="30BDA903"/>
    <w:rsid w:val="30D91516"/>
    <w:rsid w:val="30DB090F"/>
    <w:rsid w:val="30DCB3E0"/>
    <w:rsid w:val="30DF2AB4"/>
    <w:rsid w:val="30E8E414"/>
    <w:rsid w:val="30E9688A"/>
    <w:rsid w:val="30EF3756"/>
    <w:rsid w:val="30FC750A"/>
    <w:rsid w:val="3106905C"/>
    <w:rsid w:val="310DB823"/>
    <w:rsid w:val="3114827A"/>
    <w:rsid w:val="31183A7B"/>
    <w:rsid w:val="3121FF3E"/>
    <w:rsid w:val="31284453"/>
    <w:rsid w:val="312AE3F0"/>
    <w:rsid w:val="312DC531"/>
    <w:rsid w:val="313EC2A1"/>
    <w:rsid w:val="314EF890"/>
    <w:rsid w:val="31508728"/>
    <w:rsid w:val="31522025"/>
    <w:rsid w:val="31638D80"/>
    <w:rsid w:val="316F7739"/>
    <w:rsid w:val="3177199B"/>
    <w:rsid w:val="31916A08"/>
    <w:rsid w:val="3193D278"/>
    <w:rsid w:val="319D2A25"/>
    <w:rsid w:val="31B64BB6"/>
    <w:rsid w:val="31C1C6EE"/>
    <w:rsid w:val="31C7866F"/>
    <w:rsid w:val="31E4E927"/>
    <w:rsid w:val="31EDBF79"/>
    <w:rsid w:val="31F2A6EE"/>
    <w:rsid w:val="31FA0D5E"/>
    <w:rsid w:val="3200880B"/>
    <w:rsid w:val="3216728B"/>
    <w:rsid w:val="321828B5"/>
    <w:rsid w:val="321AD8A3"/>
    <w:rsid w:val="32306EF6"/>
    <w:rsid w:val="324F2A17"/>
    <w:rsid w:val="3260C476"/>
    <w:rsid w:val="32618351"/>
    <w:rsid w:val="32680956"/>
    <w:rsid w:val="326FD683"/>
    <w:rsid w:val="327A55E2"/>
    <w:rsid w:val="327AB4C2"/>
    <w:rsid w:val="32810531"/>
    <w:rsid w:val="328CFA35"/>
    <w:rsid w:val="3292057A"/>
    <w:rsid w:val="3292C158"/>
    <w:rsid w:val="32984B3D"/>
    <w:rsid w:val="32A6FFE3"/>
    <w:rsid w:val="32AE90CA"/>
    <w:rsid w:val="32C456F2"/>
    <w:rsid w:val="32CBABD3"/>
    <w:rsid w:val="32D08B56"/>
    <w:rsid w:val="32D7B1BB"/>
    <w:rsid w:val="32DCDE36"/>
    <w:rsid w:val="32F04FB6"/>
    <w:rsid w:val="33025EA4"/>
    <w:rsid w:val="330565F7"/>
    <w:rsid w:val="3309A771"/>
    <w:rsid w:val="33285252"/>
    <w:rsid w:val="3334C3F6"/>
    <w:rsid w:val="334A2F1C"/>
    <w:rsid w:val="334F27D5"/>
    <w:rsid w:val="335F565D"/>
    <w:rsid w:val="3361AB6F"/>
    <w:rsid w:val="336BED6A"/>
    <w:rsid w:val="3374113F"/>
    <w:rsid w:val="337F17F7"/>
    <w:rsid w:val="3382DCEC"/>
    <w:rsid w:val="33882863"/>
    <w:rsid w:val="339C0E96"/>
    <w:rsid w:val="339F3C4E"/>
    <w:rsid w:val="33A9097E"/>
    <w:rsid w:val="33AE334C"/>
    <w:rsid w:val="33AFFBAC"/>
    <w:rsid w:val="33C383F7"/>
    <w:rsid w:val="33CE26F9"/>
    <w:rsid w:val="33CF4CD3"/>
    <w:rsid w:val="33D88612"/>
    <w:rsid w:val="33DA2745"/>
    <w:rsid w:val="33DAD7C9"/>
    <w:rsid w:val="33E8092B"/>
    <w:rsid w:val="34064CD6"/>
    <w:rsid w:val="340A284F"/>
    <w:rsid w:val="340AC3F0"/>
    <w:rsid w:val="34111951"/>
    <w:rsid w:val="3436BB39"/>
    <w:rsid w:val="34398392"/>
    <w:rsid w:val="34468C5D"/>
    <w:rsid w:val="3449F40E"/>
    <w:rsid w:val="347158CC"/>
    <w:rsid w:val="34733C58"/>
    <w:rsid w:val="347517F1"/>
    <w:rsid w:val="3484E09B"/>
    <w:rsid w:val="3498761F"/>
    <w:rsid w:val="34A6247B"/>
    <w:rsid w:val="34A657B9"/>
    <w:rsid w:val="34B6929A"/>
    <w:rsid w:val="34B6AAF8"/>
    <w:rsid w:val="34B93F94"/>
    <w:rsid w:val="34BCD8E6"/>
    <w:rsid w:val="34C246AA"/>
    <w:rsid w:val="34C6972F"/>
    <w:rsid w:val="34CD453E"/>
    <w:rsid w:val="34CE230F"/>
    <w:rsid w:val="34D1A103"/>
    <w:rsid w:val="34D5A58A"/>
    <w:rsid w:val="34D94332"/>
    <w:rsid w:val="3500C39B"/>
    <w:rsid w:val="35043490"/>
    <w:rsid w:val="35376278"/>
    <w:rsid w:val="3541F35C"/>
    <w:rsid w:val="354CDADB"/>
    <w:rsid w:val="3557B452"/>
    <w:rsid w:val="3558B127"/>
    <w:rsid w:val="3558E1B6"/>
    <w:rsid w:val="355E5F13"/>
    <w:rsid w:val="35631753"/>
    <w:rsid w:val="35683659"/>
    <w:rsid w:val="35698D2D"/>
    <w:rsid w:val="356D4D9B"/>
    <w:rsid w:val="358D267B"/>
    <w:rsid w:val="358EA9FB"/>
    <w:rsid w:val="35907BC0"/>
    <w:rsid w:val="35958172"/>
    <w:rsid w:val="3599B7F2"/>
    <w:rsid w:val="359FA5BC"/>
    <w:rsid w:val="35B2DFC3"/>
    <w:rsid w:val="35B3E92D"/>
    <w:rsid w:val="35BD4ADA"/>
    <w:rsid w:val="35BF7464"/>
    <w:rsid w:val="35C6ACD7"/>
    <w:rsid w:val="35CA426E"/>
    <w:rsid w:val="35CD1975"/>
    <w:rsid w:val="35CEDF24"/>
    <w:rsid w:val="35CFF483"/>
    <w:rsid w:val="35D118E9"/>
    <w:rsid w:val="35DC39F2"/>
    <w:rsid w:val="35E6FCF3"/>
    <w:rsid w:val="35EC6897"/>
    <w:rsid w:val="35F1B4E0"/>
    <w:rsid w:val="35F632BD"/>
    <w:rsid w:val="36025B6A"/>
    <w:rsid w:val="36083932"/>
    <w:rsid w:val="3624E207"/>
    <w:rsid w:val="36271DE3"/>
    <w:rsid w:val="36454EAC"/>
    <w:rsid w:val="3648E12D"/>
    <w:rsid w:val="36493B61"/>
    <w:rsid w:val="364BC4CB"/>
    <w:rsid w:val="3667DC58"/>
    <w:rsid w:val="3671D68D"/>
    <w:rsid w:val="36752393"/>
    <w:rsid w:val="3695D205"/>
    <w:rsid w:val="3696D657"/>
    <w:rsid w:val="369B2CF9"/>
    <w:rsid w:val="36AA7BC8"/>
    <w:rsid w:val="36AE9D30"/>
    <w:rsid w:val="36BFAB61"/>
    <w:rsid w:val="36C22223"/>
    <w:rsid w:val="36C298D8"/>
    <w:rsid w:val="36D46B6E"/>
    <w:rsid w:val="36E33478"/>
    <w:rsid w:val="36FAFD0A"/>
    <w:rsid w:val="36FBFE28"/>
    <w:rsid w:val="3702CFAA"/>
    <w:rsid w:val="370F530C"/>
    <w:rsid w:val="371A19D1"/>
    <w:rsid w:val="371A55AA"/>
    <w:rsid w:val="371B5D8F"/>
    <w:rsid w:val="371D4084"/>
    <w:rsid w:val="37244666"/>
    <w:rsid w:val="37266C29"/>
    <w:rsid w:val="37340513"/>
    <w:rsid w:val="37357BEA"/>
    <w:rsid w:val="373BF8C9"/>
    <w:rsid w:val="373D4098"/>
    <w:rsid w:val="37451C75"/>
    <w:rsid w:val="3749E27B"/>
    <w:rsid w:val="3752946A"/>
    <w:rsid w:val="375ACDE2"/>
    <w:rsid w:val="376416CB"/>
    <w:rsid w:val="37A19222"/>
    <w:rsid w:val="37A23DB7"/>
    <w:rsid w:val="37A597BB"/>
    <w:rsid w:val="37B50BFD"/>
    <w:rsid w:val="37B6C6CB"/>
    <w:rsid w:val="37C0E1FC"/>
    <w:rsid w:val="37D0201F"/>
    <w:rsid w:val="37D837C4"/>
    <w:rsid w:val="37DF2A41"/>
    <w:rsid w:val="37E00FFD"/>
    <w:rsid w:val="37E2CD01"/>
    <w:rsid w:val="37E8B191"/>
    <w:rsid w:val="37EE233B"/>
    <w:rsid w:val="37F72ED9"/>
    <w:rsid w:val="3813B998"/>
    <w:rsid w:val="381A234E"/>
    <w:rsid w:val="381BB52D"/>
    <w:rsid w:val="38257410"/>
    <w:rsid w:val="382BB079"/>
    <w:rsid w:val="383620F5"/>
    <w:rsid w:val="3842A590"/>
    <w:rsid w:val="38481FD4"/>
    <w:rsid w:val="384E37A5"/>
    <w:rsid w:val="38635DD0"/>
    <w:rsid w:val="3867D619"/>
    <w:rsid w:val="38709C5D"/>
    <w:rsid w:val="387338C2"/>
    <w:rsid w:val="38854CDB"/>
    <w:rsid w:val="388F7506"/>
    <w:rsid w:val="38AD9CBA"/>
    <w:rsid w:val="38AEFB3A"/>
    <w:rsid w:val="38C81C0D"/>
    <w:rsid w:val="38C8BD95"/>
    <w:rsid w:val="38C964B7"/>
    <w:rsid w:val="38D24B91"/>
    <w:rsid w:val="38D52ABB"/>
    <w:rsid w:val="38D81B12"/>
    <w:rsid w:val="38D9EADB"/>
    <w:rsid w:val="38DBFCE0"/>
    <w:rsid w:val="38E646EC"/>
    <w:rsid w:val="390074B2"/>
    <w:rsid w:val="39052B5D"/>
    <w:rsid w:val="3932ED2E"/>
    <w:rsid w:val="3933C500"/>
    <w:rsid w:val="39387FA8"/>
    <w:rsid w:val="394548F1"/>
    <w:rsid w:val="396FFE5B"/>
    <w:rsid w:val="39765AFF"/>
    <w:rsid w:val="3978256F"/>
    <w:rsid w:val="397B3DD8"/>
    <w:rsid w:val="397D6F11"/>
    <w:rsid w:val="3986BA84"/>
    <w:rsid w:val="39999155"/>
    <w:rsid w:val="399E79A4"/>
    <w:rsid w:val="39A611A4"/>
    <w:rsid w:val="39AB3834"/>
    <w:rsid w:val="39CB8ADF"/>
    <w:rsid w:val="39CCDCE8"/>
    <w:rsid w:val="39CE8ECF"/>
    <w:rsid w:val="39D1EA67"/>
    <w:rsid w:val="39DDDE25"/>
    <w:rsid w:val="39E888B3"/>
    <w:rsid w:val="39EDE529"/>
    <w:rsid w:val="39EE05A2"/>
    <w:rsid w:val="39F1C729"/>
    <w:rsid w:val="39F931BE"/>
    <w:rsid w:val="39FA4B0A"/>
    <w:rsid w:val="3A0B298F"/>
    <w:rsid w:val="3A0C9732"/>
    <w:rsid w:val="3A100F31"/>
    <w:rsid w:val="3A1A59DF"/>
    <w:rsid w:val="3A2B114B"/>
    <w:rsid w:val="3A2B137D"/>
    <w:rsid w:val="3A2E8D90"/>
    <w:rsid w:val="3A3FEB35"/>
    <w:rsid w:val="3A44511E"/>
    <w:rsid w:val="3A474AD0"/>
    <w:rsid w:val="3A49FEF6"/>
    <w:rsid w:val="3A53008F"/>
    <w:rsid w:val="3A55A171"/>
    <w:rsid w:val="3A56B2F8"/>
    <w:rsid w:val="3A575D78"/>
    <w:rsid w:val="3A5F449F"/>
    <w:rsid w:val="3A643B38"/>
    <w:rsid w:val="3A6DBABE"/>
    <w:rsid w:val="3A749AEC"/>
    <w:rsid w:val="3A78D746"/>
    <w:rsid w:val="3A847DAE"/>
    <w:rsid w:val="3A98FA7A"/>
    <w:rsid w:val="3AA11767"/>
    <w:rsid w:val="3AA1A760"/>
    <w:rsid w:val="3AA7A4C2"/>
    <w:rsid w:val="3AA8DEFD"/>
    <w:rsid w:val="3ABC0ABF"/>
    <w:rsid w:val="3ABCFC82"/>
    <w:rsid w:val="3AC02F04"/>
    <w:rsid w:val="3AC1BA7A"/>
    <w:rsid w:val="3AC6909B"/>
    <w:rsid w:val="3AC9868A"/>
    <w:rsid w:val="3ACB911B"/>
    <w:rsid w:val="3ACE12E5"/>
    <w:rsid w:val="3AD58C87"/>
    <w:rsid w:val="3ADCCB3C"/>
    <w:rsid w:val="3AE85E35"/>
    <w:rsid w:val="3AFDB780"/>
    <w:rsid w:val="3B15434C"/>
    <w:rsid w:val="3B1552FA"/>
    <w:rsid w:val="3B181E77"/>
    <w:rsid w:val="3B1A6C8D"/>
    <w:rsid w:val="3B20393F"/>
    <w:rsid w:val="3B33E82C"/>
    <w:rsid w:val="3B411952"/>
    <w:rsid w:val="3B466B88"/>
    <w:rsid w:val="3B469B6F"/>
    <w:rsid w:val="3B46E504"/>
    <w:rsid w:val="3B51B34B"/>
    <w:rsid w:val="3B52BB78"/>
    <w:rsid w:val="3B5D5B07"/>
    <w:rsid w:val="3B6AAB64"/>
    <w:rsid w:val="3B6E3EF6"/>
    <w:rsid w:val="3B7375C5"/>
    <w:rsid w:val="3B97617C"/>
    <w:rsid w:val="3B993C8E"/>
    <w:rsid w:val="3B9E8804"/>
    <w:rsid w:val="3BA8428B"/>
    <w:rsid w:val="3BA954C1"/>
    <w:rsid w:val="3BC246BA"/>
    <w:rsid w:val="3BE700EB"/>
    <w:rsid w:val="3BE76C36"/>
    <w:rsid w:val="3BF3A7DB"/>
    <w:rsid w:val="3BFCFFCD"/>
    <w:rsid w:val="3C0688E8"/>
    <w:rsid w:val="3C0D4222"/>
    <w:rsid w:val="3C0EFC90"/>
    <w:rsid w:val="3C141EE7"/>
    <w:rsid w:val="3C249DA9"/>
    <w:rsid w:val="3C252FEC"/>
    <w:rsid w:val="3C268D05"/>
    <w:rsid w:val="3C397FD5"/>
    <w:rsid w:val="3C43E884"/>
    <w:rsid w:val="3C463D75"/>
    <w:rsid w:val="3C492C82"/>
    <w:rsid w:val="3C4B3128"/>
    <w:rsid w:val="3C527A62"/>
    <w:rsid w:val="3C695CEB"/>
    <w:rsid w:val="3C6B9E81"/>
    <w:rsid w:val="3C7B1C57"/>
    <w:rsid w:val="3C7D4888"/>
    <w:rsid w:val="3C811485"/>
    <w:rsid w:val="3C877DFD"/>
    <w:rsid w:val="3C8802EB"/>
    <w:rsid w:val="3C9787CF"/>
    <w:rsid w:val="3CA1C69A"/>
    <w:rsid w:val="3CA75E3A"/>
    <w:rsid w:val="3CAF382D"/>
    <w:rsid w:val="3CB8B59A"/>
    <w:rsid w:val="3CBFEBE3"/>
    <w:rsid w:val="3CCFCE4C"/>
    <w:rsid w:val="3CDDF71E"/>
    <w:rsid w:val="3CDF4028"/>
    <w:rsid w:val="3CE6BA66"/>
    <w:rsid w:val="3CE93B05"/>
    <w:rsid w:val="3D0C4165"/>
    <w:rsid w:val="3D0E67AC"/>
    <w:rsid w:val="3D1BD1D1"/>
    <w:rsid w:val="3D223491"/>
    <w:rsid w:val="3D2D4270"/>
    <w:rsid w:val="3D351854"/>
    <w:rsid w:val="3D3D5EBC"/>
    <w:rsid w:val="3D4764BB"/>
    <w:rsid w:val="3D4831BC"/>
    <w:rsid w:val="3D53C022"/>
    <w:rsid w:val="3D5C4156"/>
    <w:rsid w:val="3D5C8D09"/>
    <w:rsid w:val="3D5DC8FD"/>
    <w:rsid w:val="3D7518E9"/>
    <w:rsid w:val="3D782138"/>
    <w:rsid w:val="3D7C9A9E"/>
    <w:rsid w:val="3D9C449F"/>
    <w:rsid w:val="3D9E73EC"/>
    <w:rsid w:val="3DB4303E"/>
    <w:rsid w:val="3DBB2AC5"/>
    <w:rsid w:val="3DBE0D14"/>
    <w:rsid w:val="3DC3A20B"/>
    <w:rsid w:val="3DC5C535"/>
    <w:rsid w:val="3DC9D1B6"/>
    <w:rsid w:val="3DCE74D2"/>
    <w:rsid w:val="3DD5FB5D"/>
    <w:rsid w:val="3DDFB292"/>
    <w:rsid w:val="3DE30EA2"/>
    <w:rsid w:val="3DF3BD76"/>
    <w:rsid w:val="3E01A7A2"/>
    <w:rsid w:val="3E11B879"/>
    <w:rsid w:val="3E15B3D8"/>
    <w:rsid w:val="3E161A0B"/>
    <w:rsid w:val="3E16748A"/>
    <w:rsid w:val="3E2507A2"/>
    <w:rsid w:val="3E417172"/>
    <w:rsid w:val="3E4A474B"/>
    <w:rsid w:val="3E4D6933"/>
    <w:rsid w:val="3E559D55"/>
    <w:rsid w:val="3E56E473"/>
    <w:rsid w:val="3E5FAA2A"/>
    <w:rsid w:val="3E706A97"/>
    <w:rsid w:val="3E71AF88"/>
    <w:rsid w:val="3E7598BC"/>
    <w:rsid w:val="3E7933E2"/>
    <w:rsid w:val="3E7E3BA2"/>
    <w:rsid w:val="3E7E63FE"/>
    <w:rsid w:val="3E897939"/>
    <w:rsid w:val="3EA19518"/>
    <w:rsid w:val="3EAE0152"/>
    <w:rsid w:val="3EBF38AE"/>
    <w:rsid w:val="3ECC75FE"/>
    <w:rsid w:val="3ED820ED"/>
    <w:rsid w:val="3EDBA22C"/>
    <w:rsid w:val="3EEEF99F"/>
    <w:rsid w:val="3EF6F6C0"/>
    <w:rsid w:val="3EFA5218"/>
    <w:rsid w:val="3F030175"/>
    <w:rsid w:val="3F0A3D67"/>
    <w:rsid w:val="3F0F2DA7"/>
    <w:rsid w:val="3F17470E"/>
    <w:rsid w:val="3F1781D8"/>
    <w:rsid w:val="3F217077"/>
    <w:rsid w:val="3F21B582"/>
    <w:rsid w:val="3F2C1AF0"/>
    <w:rsid w:val="3F4A7AB3"/>
    <w:rsid w:val="3F4D40E7"/>
    <w:rsid w:val="3F5FA7A2"/>
    <w:rsid w:val="3F6AC8D8"/>
    <w:rsid w:val="3F6C2F85"/>
    <w:rsid w:val="3F8484B8"/>
    <w:rsid w:val="3F8B27A2"/>
    <w:rsid w:val="3F9287C3"/>
    <w:rsid w:val="3F9C833F"/>
    <w:rsid w:val="3F9DB9CA"/>
    <w:rsid w:val="3FA98D50"/>
    <w:rsid w:val="3FB07FF7"/>
    <w:rsid w:val="3FB5F965"/>
    <w:rsid w:val="3FB9B97D"/>
    <w:rsid w:val="3FC01216"/>
    <w:rsid w:val="3FCADB18"/>
    <w:rsid w:val="3FDAE5DF"/>
    <w:rsid w:val="3FDCBE97"/>
    <w:rsid w:val="3FE67131"/>
    <w:rsid w:val="4000D043"/>
    <w:rsid w:val="4007ED40"/>
    <w:rsid w:val="400C2E29"/>
    <w:rsid w:val="401E91CF"/>
    <w:rsid w:val="401F5E9C"/>
    <w:rsid w:val="403B47E7"/>
    <w:rsid w:val="4041C5E0"/>
    <w:rsid w:val="404336A9"/>
    <w:rsid w:val="404ED0A1"/>
    <w:rsid w:val="4053D5FD"/>
    <w:rsid w:val="405B3ABD"/>
    <w:rsid w:val="405D8F34"/>
    <w:rsid w:val="40609582"/>
    <w:rsid w:val="4064E3F3"/>
    <w:rsid w:val="4069D492"/>
    <w:rsid w:val="406B843E"/>
    <w:rsid w:val="407D3651"/>
    <w:rsid w:val="409AA374"/>
    <w:rsid w:val="409ED7B3"/>
    <w:rsid w:val="40A91745"/>
    <w:rsid w:val="40BB1C14"/>
    <w:rsid w:val="40BE012D"/>
    <w:rsid w:val="40C392B2"/>
    <w:rsid w:val="40C99AE7"/>
    <w:rsid w:val="40CA51EA"/>
    <w:rsid w:val="40D79692"/>
    <w:rsid w:val="40F0BEF7"/>
    <w:rsid w:val="40FBF092"/>
    <w:rsid w:val="410508E0"/>
    <w:rsid w:val="4116E95B"/>
    <w:rsid w:val="411DB8EE"/>
    <w:rsid w:val="412154C6"/>
    <w:rsid w:val="41352368"/>
    <w:rsid w:val="4135BDC0"/>
    <w:rsid w:val="415048BE"/>
    <w:rsid w:val="415781DB"/>
    <w:rsid w:val="41753948"/>
    <w:rsid w:val="417F4C2A"/>
    <w:rsid w:val="418B78A5"/>
    <w:rsid w:val="419F365B"/>
    <w:rsid w:val="41A32DCC"/>
    <w:rsid w:val="41A61F6E"/>
    <w:rsid w:val="41A6741E"/>
    <w:rsid w:val="41AB6DCC"/>
    <w:rsid w:val="41AB820B"/>
    <w:rsid w:val="41DEA6A1"/>
    <w:rsid w:val="41E6BB99"/>
    <w:rsid w:val="41F0D1D1"/>
    <w:rsid w:val="41F331E6"/>
    <w:rsid w:val="41F8B8C2"/>
    <w:rsid w:val="41F9FEC4"/>
    <w:rsid w:val="41FA0E6F"/>
    <w:rsid w:val="41FDBE91"/>
    <w:rsid w:val="42040CF6"/>
    <w:rsid w:val="4206182E"/>
    <w:rsid w:val="420D1AC0"/>
    <w:rsid w:val="42191691"/>
    <w:rsid w:val="421D5EDC"/>
    <w:rsid w:val="422800B6"/>
    <w:rsid w:val="422AA539"/>
    <w:rsid w:val="422EE563"/>
    <w:rsid w:val="42300015"/>
    <w:rsid w:val="424D4AAD"/>
    <w:rsid w:val="424D81F6"/>
    <w:rsid w:val="4251BA99"/>
    <w:rsid w:val="4255D6D7"/>
    <w:rsid w:val="425F107E"/>
    <w:rsid w:val="426631CD"/>
    <w:rsid w:val="426A00C4"/>
    <w:rsid w:val="4276AFDD"/>
    <w:rsid w:val="42845D14"/>
    <w:rsid w:val="42896FAB"/>
    <w:rsid w:val="4294B641"/>
    <w:rsid w:val="42969442"/>
    <w:rsid w:val="429CB593"/>
    <w:rsid w:val="42A10FDE"/>
    <w:rsid w:val="42BBB07D"/>
    <w:rsid w:val="42C0ABC1"/>
    <w:rsid w:val="42C5F7A8"/>
    <w:rsid w:val="42C82A54"/>
    <w:rsid w:val="42CA71CA"/>
    <w:rsid w:val="42D4DC5A"/>
    <w:rsid w:val="42E0C0A1"/>
    <w:rsid w:val="430A392B"/>
    <w:rsid w:val="430BDF31"/>
    <w:rsid w:val="432C1205"/>
    <w:rsid w:val="432EEFEF"/>
    <w:rsid w:val="43365513"/>
    <w:rsid w:val="433A0252"/>
    <w:rsid w:val="433D2C66"/>
    <w:rsid w:val="4344B7B5"/>
    <w:rsid w:val="434D777B"/>
    <w:rsid w:val="435B5FEC"/>
    <w:rsid w:val="43715D8D"/>
    <w:rsid w:val="438E4F35"/>
    <w:rsid w:val="43936C9B"/>
    <w:rsid w:val="4398065E"/>
    <w:rsid w:val="439B1E7A"/>
    <w:rsid w:val="439BA5A9"/>
    <w:rsid w:val="439E78E3"/>
    <w:rsid w:val="43A5381F"/>
    <w:rsid w:val="43C2AF7D"/>
    <w:rsid w:val="43E64EF5"/>
    <w:rsid w:val="43FAEDA1"/>
    <w:rsid w:val="440C9A8F"/>
    <w:rsid w:val="441D2541"/>
    <w:rsid w:val="441E42E2"/>
    <w:rsid w:val="441FF5F1"/>
    <w:rsid w:val="444B4606"/>
    <w:rsid w:val="444C6347"/>
    <w:rsid w:val="445B47E2"/>
    <w:rsid w:val="445DD806"/>
    <w:rsid w:val="445E8E2F"/>
    <w:rsid w:val="4467A8DB"/>
    <w:rsid w:val="448522F5"/>
    <w:rsid w:val="4485C700"/>
    <w:rsid w:val="44868EBB"/>
    <w:rsid w:val="44957819"/>
    <w:rsid w:val="449B47ED"/>
    <w:rsid w:val="44A49CC2"/>
    <w:rsid w:val="44A876B6"/>
    <w:rsid w:val="44AD47A8"/>
    <w:rsid w:val="44AE8E7D"/>
    <w:rsid w:val="44B29E14"/>
    <w:rsid w:val="44B75141"/>
    <w:rsid w:val="44B7F4E3"/>
    <w:rsid w:val="44BB7536"/>
    <w:rsid w:val="44BB7BCF"/>
    <w:rsid w:val="44C4BD83"/>
    <w:rsid w:val="44C7C35B"/>
    <w:rsid w:val="44E08A2E"/>
    <w:rsid w:val="44E0908A"/>
    <w:rsid w:val="44E1FECA"/>
    <w:rsid w:val="44E22017"/>
    <w:rsid w:val="44F7E075"/>
    <w:rsid w:val="44F84F21"/>
    <w:rsid w:val="44FE23E2"/>
    <w:rsid w:val="45069659"/>
    <w:rsid w:val="450A8F0D"/>
    <w:rsid w:val="451C1EAF"/>
    <w:rsid w:val="451C614E"/>
    <w:rsid w:val="452641E1"/>
    <w:rsid w:val="4529806E"/>
    <w:rsid w:val="453DDA97"/>
    <w:rsid w:val="454D4568"/>
    <w:rsid w:val="455D640E"/>
    <w:rsid w:val="456BD0BF"/>
    <w:rsid w:val="457E9AE4"/>
    <w:rsid w:val="457F57FC"/>
    <w:rsid w:val="45805977"/>
    <w:rsid w:val="4585B188"/>
    <w:rsid w:val="458BB6AF"/>
    <w:rsid w:val="459B179D"/>
    <w:rsid w:val="45A2EB67"/>
    <w:rsid w:val="45B08202"/>
    <w:rsid w:val="45B4482F"/>
    <w:rsid w:val="45B66C50"/>
    <w:rsid w:val="45C6EFE5"/>
    <w:rsid w:val="45CBF44C"/>
    <w:rsid w:val="45DC814C"/>
    <w:rsid w:val="45DF5315"/>
    <w:rsid w:val="45E5BDAE"/>
    <w:rsid w:val="45EB0DE7"/>
    <w:rsid w:val="45F0F99A"/>
    <w:rsid w:val="45FC1433"/>
    <w:rsid w:val="460C2354"/>
    <w:rsid w:val="46153899"/>
    <w:rsid w:val="462A006A"/>
    <w:rsid w:val="4638C120"/>
    <w:rsid w:val="4643EF46"/>
    <w:rsid w:val="4667B918"/>
    <w:rsid w:val="466F1F31"/>
    <w:rsid w:val="46745E9A"/>
    <w:rsid w:val="46763C7B"/>
    <w:rsid w:val="46789EEE"/>
    <w:rsid w:val="46852540"/>
    <w:rsid w:val="46966646"/>
    <w:rsid w:val="46AD7047"/>
    <w:rsid w:val="46B3F988"/>
    <w:rsid w:val="46BBE3DD"/>
    <w:rsid w:val="46E1DCDC"/>
    <w:rsid w:val="46E8C5CA"/>
    <w:rsid w:val="46F55CA7"/>
    <w:rsid w:val="46F5A8B0"/>
    <w:rsid w:val="46F733D0"/>
    <w:rsid w:val="47075790"/>
    <w:rsid w:val="4710E2B4"/>
    <w:rsid w:val="47130CC1"/>
    <w:rsid w:val="47167460"/>
    <w:rsid w:val="47212E84"/>
    <w:rsid w:val="4727A31E"/>
    <w:rsid w:val="4727BB78"/>
    <w:rsid w:val="47312C13"/>
    <w:rsid w:val="4733CB02"/>
    <w:rsid w:val="47460DB8"/>
    <w:rsid w:val="47478022"/>
    <w:rsid w:val="474F7F2E"/>
    <w:rsid w:val="47550B9F"/>
    <w:rsid w:val="475F1A20"/>
    <w:rsid w:val="476A6128"/>
    <w:rsid w:val="47780084"/>
    <w:rsid w:val="478417C2"/>
    <w:rsid w:val="478626B3"/>
    <w:rsid w:val="478626CB"/>
    <w:rsid w:val="479D1250"/>
    <w:rsid w:val="479DAAA8"/>
    <w:rsid w:val="47A24D55"/>
    <w:rsid w:val="47A41563"/>
    <w:rsid w:val="47A4AC29"/>
    <w:rsid w:val="47A614AD"/>
    <w:rsid w:val="47ABFAED"/>
    <w:rsid w:val="47C84E58"/>
    <w:rsid w:val="47C9F02A"/>
    <w:rsid w:val="47D1D071"/>
    <w:rsid w:val="47E26F7E"/>
    <w:rsid w:val="47E8FA5D"/>
    <w:rsid w:val="47F0F15C"/>
    <w:rsid w:val="47F3F376"/>
    <w:rsid w:val="47F48C36"/>
    <w:rsid w:val="47F59F2E"/>
    <w:rsid w:val="47F72C78"/>
    <w:rsid w:val="47F9CB54"/>
    <w:rsid w:val="47FE9D8B"/>
    <w:rsid w:val="4806B09C"/>
    <w:rsid w:val="481140A3"/>
    <w:rsid w:val="481E36B7"/>
    <w:rsid w:val="482512C8"/>
    <w:rsid w:val="4826EAEF"/>
    <w:rsid w:val="482CB33D"/>
    <w:rsid w:val="48303D7A"/>
    <w:rsid w:val="483324BE"/>
    <w:rsid w:val="483908FF"/>
    <w:rsid w:val="484786AB"/>
    <w:rsid w:val="4849A73E"/>
    <w:rsid w:val="4849BE59"/>
    <w:rsid w:val="4858939C"/>
    <w:rsid w:val="485B26F4"/>
    <w:rsid w:val="485D917A"/>
    <w:rsid w:val="487F07D2"/>
    <w:rsid w:val="4887B7FA"/>
    <w:rsid w:val="489A083E"/>
    <w:rsid w:val="489B922E"/>
    <w:rsid w:val="48A170DA"/>
    <w:rsid w:val="48A3CA7E"/>
    <w:rsid w:val="48A40B4A"/>
    <w:rsid w:val="48A6082A"/>
    <w:rsid w:val="48A6E7BC"/>
    <w:rsid w:val="48B789C9"/>
    <w:rsid w:val="48BB8B99"/>
    <w:rsid w:val="48BCDE46"/>
    <w:rsid w:val="48BDCFC2"/>
    <w:rsid w:val="48CFEC61"/>
    <w:rsid w:val="48D50BD6"/>
    <w:rsid w:val="48E65DA3"/>
    <w:rsid w:val="48E79B4C"/>
    <w:rsid w:val="48E93F03"/>
    <w:rsid w:val="490BA748"/>
    <w:rsid w:val="4912DF8C"/>
    <w:rsid w:val="491FDBAB"/>
    <w:rsid w:val="491FEA80"/>
    <w:rsid w:val="492C28D8"/>
    <w:rsid w:val="492F3031"/>
    <w:rsid w:val="495368F2"/>
    <w:rsid w:val="49542020"/>
    <w:rsid w:val="49584865"/>
    <w:rsid w:val="49718F0F"/>
    <w:rsid w:val="49733983"/>
    <w:rsid w:val="49778E0E"/>
    <w:rsid w:val="497B91F6"/>
    <w:rsid w:val="497CBBDF"/>
    <w:rsid w:val="497E2A4D"/>
    <w:rsid w:val="4986CDBF"/>
    <w:rsid w:val="49910A0B"/>
    <w:rsid w:val="49A1DB3A"/>
    <w:rsid w:val="49A50974"/>
    <w:rsid w:val="49AAC902"/>
    <w:rsid w:val="49B4F9D5"/>
    <w:rsid w:val="49BEA71F"/>
    <w:rsid w:val="49CC0BEF"/>
    <w:rsid w:val="49CCF4B4"/>
    <w:rsid w:val="49CEACE3"/>
    <w:rsid w:val="49D244FE"/>
    <w:rsid w:val="49D54CB7"/>
    <w:rsid w:val="49D9DE34"/>
    <w:rsid w:val="49DFC21A"/>
    <w:rsid w:val="49EF0934"/>
    <w:rsid w:val="49FA356A"/>
    <w:rsid w:val="4A087D92"/>
    <w:rsid w:val="4A0982CD"/>
    <w:rsid w:val="4A09FA8A"/>
    <w:rsid w:val="4A0BA5AF"/>
    <w:rsid w:val="4A0ED6ED"/>
    <w:rsid w:val="4A106735"/>
    <w:rsid w:val="4A14B2A0"/>
    <w:rsid w:val="4A14C4FE"/>
    <w:rsid w:val="4A20ECF0"/>
    <w:rsid w:val="4A3DCD6D"/>
    <w:rsid w:val="4A493FFB"/>
    <w:rsid w:val="4A4BF358"/>
    <w:rsid w:val="4A58255F"/>
    <w:rsid w:val="4A5EDE7C"/>
    <w:rsid w:val="4A6E7086"/>
    <w:rsid w:val="4A831438"/>
    <w:rsid w:val="4A855154"/>
    <w:rsid w:val="4A8E303C"/>
    <w:rsid w:val="4A908E54"/>
    <w:rsid w:val="4A935A53"/>
    <w:rsid w:val="4ABD56F8"/>
    <w:rsid w:val="4ACB7DBD"/>
    <w:rsid w:val="4ACE366A"/>
    <w:rsid w:val="4AD2ACC9"/>
    <w:rsid w:val="4AD49777"/>
    <w:rsid w:val="4AD714E7"/>
    <w:rsid w:val="4AD80C77"/>
    <w:rsid w:val="4ADD1559"/>
    <w:rsid w:val="4ADD81DD"/>
    <w:rsid w:val="4AE2F4D2"/>
    <w:rsid w:val="4AEC6692"/>
    <w:rsid w:val="4B01DEA4"/>
    <w:rsid w:val="4B0520EC"/>
    <w:rsid w:val="4B06397F"/>
    <w:rsid w:val="4B09F143"/>
    <w:rsid w:val="4B0E838D"/>
    <w:rsid w:val="4B103A63"/>
    <w:rsid w:val="4B2BAFF7"/>
    <w:rsid w:val="4B31D598"/>
    <w:rsid w:val="4B4EF852"/>
    <w:rsid w:val="4B5B5FDF"/>
    <w:rsid w:val="4B63BFAF"/>
    <w:rsid w:val="4B64B93C"/>
    <w:rsid w:val="4B67AE2C"/>
    <w:rsid w:val="4B6B2DE5"/>
    <w:rsid w:val="4B6E6FB2"/>
    <w:rsid w:val="4B74261D"/>
    <w:rsid w:val="4B79E518"/>
    <w:rsid w:val="4B7C4535"/>
    <w:rsid w:val="4B7F090F"/>
    <w:rsid w:val="4B7FDABA"/>
    <w:rsid w:val="4B87AC10"/>
    <w:rsid w:val="4B8AD014"/>
    <w:rsid w:val="4B94FB31"/>
    <w:rsid w:val="4B95B389"/>
    <w:rsid w:val="4B96CD01"/>
    <w:rsid w:val="4B9D3074"/>
    <w:rsid w:val="4B9E3BB8"/>
    <w:rsid w:val="4BB45291"/>
    <w:rsid w:val="4BB7782B"/>
    <w:rsid w:val="4BC7B273"/>
    <w:rsid w:val="4BD4486D"/>
    <w:rsid w:val="4BDBCCC4"/>
    <w:rsid w:val="4BE03756"/>
    <w:rsid w:val="4BE14DE3"/>
    <w:rsid w:val="4BE9C15B"/>
    <w:rsid w:val="4BECC1C2"/>
    <w:rsid w:val="4BEF6E94"/>
    <w:rsid w:val="4BF0135C"/>
    <w:rsid w:val="4C131FA2"/>
    <w:rsid w:val="4C1734FF"/>
    <w:rsid w:val="4C18D51F"/>
    <w:rsid w:val="4C24B91D"/>
    <w:rsid w:val="4C284F64"/>
    <w:rsid w:val="4C2A2EEA"/>
    <w:rsid w:val="4C2CE402"/>
    <w:rsid w:val="4C2FC405"/>
    <w:rsid w:val="4C40D240"/>
    <w:rsid w:val="4C410129"/>
    <w:rsid w:val="4C4344AF"/>
    <w:rsid w:val="4C52EFC9"/>
    <w:rsid w:val="4C5D328B"/>
    <w:rsid w:val="4C6FE24A"/>
    <w:rsid w:val="4C7A07E3"/>
    <w:rsid w:val="4C91506E"/>
    <w:rsid w:val="4C9386B3"/>
    <w:rsid w:val="4C93EEC8"/>
    <w:rsid w:val="4C96132B"/>
    <w:rsid w:val="4C9C9391"/>
    <w:rsid w:val="4CAE40A1"/>
    <w:rsid w:val="4CB3E289"/>
    <w:rsid w:val="4CB5FD13"/>
    <w:rsid w:val="4CBBB06F"/>
    <w:rsid w:val="4CBE1E54"/>
    <w:rsid w:val="4CC6AE3D"/>
    <w:rsid w:val="4CD1CA01"/>
    <w:rsid w:val="4CE32962"/>
    <w:rsid w:val="4CF9AFF4"/>
    <w:rsid w:val="4D01C999"/>
    <w:rsid w:val="4D32150F"/>
    <w:rsid w:val="4D43B21D"/>
    <w:rsid w:val="4D4A037E"/>
    <w:rsid w:val="4D4AE276"/>
    <w:rsid w:val="4D52DE11"/>
    <w:rsid w:val="4D5A0FC8"/>
    <w:rsid w:val="4D5C11B8"/>
    <w:rsid w:val="4D625A95"/>
    <w:rsid w:val="4D66F9C8"/>
    <w:rsid w:val="4D73A8E7"/>
    <w:rsid w:val="4D7D9B98"/>
    <w:rsid w:val="4D82B057"/>
    <w:rsid w:val="4D9075C8"/>
    <w:rsid w:val="4D93BF1D"/>
    <w:rsid w:val="4DA38DC5"/>
    <w:rsid w:val="4DA3E971"/>
    <w:rsid w:val="4DA935EA"/>
    <w:rsid w:val="4DB26FC1"/>
    <w:rsid w:val="4DB6DBB1"/>
    <w:rsid w:val="4DD6EDE0"/>
    <w:rsid w:val="4DE78A9A"/>
    <w:rsid w:val="4E06D002"/>
    <w:rsid w:val="4E082A7B"/>
    <w:rsid w:val="4E1F87CF"/>
    <w:rsid w:val="4E3421AB"/>
    <w:rsid w:val="4E3441F7"/>
    <w:rsid w:val="4E4011EC"/>
    <w:rsid w:val="4E489545"/>
    <w:rsid w:val="4E56917D"/>
    <w:rsid w:val="4E56CAC4"/>
    <w:rsid w:val="4E573CBE"/>
    <w:rsid w:val="4E5815CD"/>
    <w:rsid w:val="4E5CAAEC"/>
    <w:rsid w:val="4E71A683"/>
    <w:rsid w:val="4E8A9D86"/>
    <w:rsid w:val="4E9D1F2C"/>
    <w:rsid w:val="4E9F44CF"/>
    <w:rsid w:val="4EA3EB6D"/>
    <w:rsid w:val="4EA52D54"/>
    <w:rsid w:val="4EA68295"/>
    <w:rsid w:val="4EA734E6"/>
    <w:rsid w:val="4EBA1937"/>
    <w:rsid w:val="4ED63300"/>
    <w:rsid w:val="4EE96A95"/>
    <w:rsid w:val="4EF168CB"/>
    <w:rsid w:val="4EFDE84B"/>
    <w:rsid w:val="4F0995F6"/>
    <w:rsid w:val="4F0B6D9E"/>
    <w:rsid w:val="4F0C409C"/>
    <w:rsid w:val="4F12456C"/>
    <w:rsid w:val="4F1B0391"/>
    <w:rsid w:val="4F225A8C"/>
    <w:rsid w:val="4F2702C0"/>
    <w:rsid w:val="4F30D79A"/>
    <w:rsid w:val="4F316BC4"/>
    <w:rsid w:val="4F35AC3D"/>
    <w:rsid w:val="4F5EFDCF"/>
    <w:rsid w:val="4F62625D"/>
    <w:rsid w:val="4F6744FA"/>
    <w:rsid w:val="4F6C1281"/>
    <w:rsid w:val="4F78D1F5"/>
    <w:rsid w:val="4F7B66E7"/>
    <w:rsid w:val="4F84C109"/>
    <w:rsid w:val="4F8B77B2"/>
    <w:rsid w:val="4FA430CA"/>
    <w:rsid w:val="4FABDCBD"/>
    <w:rsid w:val="4FACF32B"/>
    <w:rsid w:val="4FBEC2B6"/>
    <w:rsid w:val="4FC7CAAD"/>
    <w:rsid w:val="4FD02F11"/>
    <w:rsid w:val="4FE45130"/>
    <w:rsid w:val="4FE6EE59"/>
    <w:rsid w:val="4FEA0C37"/>
    <w:rsid w:val="4FEAD093"/>
    <w:rsid w:val="4FEADAC6"/>
    <w:rsid w:val="4FF03D62"/>
    <w:rsid w:val="4FF2117F"/>
    <w:rsid w:val="4FF3D288"/>
    <w:rsid w:val="4FF414AA"/>
    <w:rsid w:val="5001C18B"/>
    <w:rsid w:val="501A492B"/>
    <w:rsid w:val="501C521F"/>
    <w:rsid w:val="50212DA5"/>
    <w:rsid w:val="502B8714"/>
    <w:rsid w:val="502F6C04"/>
    <w:rsid w:val="50348E2B"/>
    <w:rsid w:val="503524F2"/>
    <w:rsid w:val="503640F4"/>
    <w:rsid w:val="5037B6E2"/>
    <w:rsid w:val="503E85FC"/>
    <w:rsid w:val="50562034"/>
    <w:rsid w:val="5059247A"/>
    <w:rsid w:val="505E8657"/>
    <w:rsid w:val="5063BCC6"/>
    <w:rsid w:val="506929AD"/>
    <w:rsid w:val="5069ECFC"/>
    <w:rsid w:val="507062F2"/>
    <w:rsid w:val="50776741"/>
    <w:rsid w:val="507994ED"/>
    <w:rsid w:val="50821B3E"/>
    <w:rsid w:val="50859328"/>
    <w:rsid w:val="5092E665"/>
    <w:rsid w:val="50971229"/>
    <w:rsid w:val="50AADD7D"/>
    <w:rsid w:val="50BF73F0"/>
    <w:rsid w:val="50D17689"/>
    <w:rsid w:val="50D51874"/>
    <w:rsid w:val="50D8B463"/>
    <w:rsid w:val="50DC888E"/>
    <w:rsid w:val="50E12EF4"/>
    <w:rsid w:val="50E3A8AD"/>
    <w:rsid w:val="50E4D9B3"/>
    <w:rsid w:val="50E9D579"/>
    <w:rsid w:val="50F619C5"/>
    <w:rsid w:val="50F771B3"/>
    <w:rsid w:val="51133E75"/>
    <w:rsid w:val="5114ED7F"/>
    <w:rsid w:val="511B8BD0"/>
    <w:rsid w:val="511FD7F7"/>
    <w:rsid w:val="5125BF0E"/>
    <w:rsid w:val="51298072"/>
    <w:rsid w:val="5135DDA5"/>
    <w:rsid w:val="513F24F7"/>
    <w:rsid w:val="5155AD16"/>
    <w:rsid w:val="517A98C9"/>
    <w:rsid w:val="5184C0DC"/>
    <w:rsid w:val="519044D5"/>
    <w:rsid w:val="5191DE06"/>
    <w:rsid w:val="51941622"/>
    <w:rsid w:val="5197D6A2"/>
    <w:rsid w:val="5197F7A3"/>
    <w:rsid w:val="519AFBC3"/>
    <w:rsid w:val="51A5D1BE"/>
    <w:rsid w:val="51BBAB7B"/>
    <w:rsid w:val="51BF220D"/>
    <w:rsid w:val="51D049CE"/>
    <w:rsid w:val="51D3F16B"/>
    <w:rsid w:val="51D42CC3"/>
    <w:rsid w:val="51D4DDFE"/>
    <w:rsid w:val="51D6C600"/>
    <w:rsid w:val="51D7AB31"/>
    <w:rsid w:val="51D7E335"/>
    <w:rsid w:val="51E5A65C"/>
    <w:rsid w:val="51F2E6A8"/>
    <w:rsid w:val="51FFF4C8"/>
    <w:rsid w:val="5206FA2A"/>
    <w:rsid w:val="5207C54F"/>
    <w:rsid w:val="521CD054"/>
    <w:rsid w:val="521DEBC5"/>
    <w:rsid w:val="52274D51"/>
    <w:rsid w:val="52369032"/>
    <w:rsid w:val="52445791"/>
    <w:rsid w:val="5256B60F"/>
    <w:rsid w:val="525964DE"/>
    <w:rsid w:val="526530A9"/>
    <w:rsid w:val="526E808C"/>
    <w:rsid w:val="5270EF42"/>
    <w:rsid w:val="52776665"/>
    <w:rsid w:val="527A96A8"/>
    <w:rsid w:val="52943009"/>
    <w:rsid w:val="5299AEA9"/>
    <w:rsid w:val="529F89A8"/>
    <w:rsid w:val="52B06AC9"/>
    <w:rsid w:val="52B185D9"/>
    <w:rsid w:val="52B66393"/>
    <w:rsid w:val="52C056A4"/>
    <w:rsid w:val="52C560A3"/>
    <w:rsid w:val="52CC709B"/>
    <w:rsid w:val="52D307B3"/>
    <w:rsid w:val="52EDEF6A"/>
    <w:rsid w:val="52F44994"/>
    <w:rsid w:val="52FF7ACA"/>
    <w:rsid w:val="530D498C"/>
    <w:rsid w:val="53127682"/>
    <w:rsid w:val="5312BAFD"/>
    <w:rsid w:val="5312E953"/>
    <w:rsid w:val="531D76EF"/>
    <w:rsid w:val="531FF39F"/>
    <w:rsid w:val="53221204"/>
    <w:rsid w:val="532F4D77"/>
    <w:rsid w:val="53304C30"/>
    <w:rsid w:val="533ABB62"/>
    <w:rsid w:val="533B4B88"/>
    <w:rsid w:val="5342BF03"/>
    <w:rsid w:val="534B7454"/>
    <w:rsid w:val="53500CB0"/>
    <w:rsid w:val="535B886D"/>
    <w:rsid w:val="53700ABC"/>
    <w:rsid w:val="53710D33"/>
    <w:rsid w:val="5372BA94"/>
    <w:rsid w:val="5374FDCF"/>
    <w:rsid w:val="537E60F2"/>
    <w:rsid w:val="53914106"/>
    <w:rsid w:val="53957DCC"/>
    <w:rsid w:val="53AC559B"/>
    <w:rsid w:val="53ACDEBE"/>
    <w:rsid w:val="53B791F9"/>
    <w:rsid w:val="53BEDCB2"/>
    <w:rsid w:val="53C06795"/>
    <w:rsid w:val="53C1C908"/>
    <w:rsid w:val="53CFEDFA"/>
    <w:rsid w:val="53D67DC6"/>
    <w:rsid w:val="53DF5FC7"/>
    <w:rsid w:val="53E917EC"/>
    <w:rsid w:val="540342DE"/>
    <w:rsid w:val="5403AAE8"/>
    <w:rsid w:val="540A224F"/>
    <w:rsid w:val="5414134C"/>
    <w:rsid w:val="54142F8B"/>
    <w:rsid w:val="5416873D"/>
    <w:rsid w:val="541FEF11"/>
    <w:rsid w:val="542C5C35"/>
    <w:rsid w:val="543D1CA7"/>
    <w:rsid w:val="5440F315"/>
    <w:rsid w:val="544451BA"/>
    <w:rsid w:val="545803CA"/>
    <w:rsid w:val="545C6658"/>
    <w:rsid w:val="5461872E"/>
    <w:rsid w:val="5469998E"/>
    <w:rsid w:val="54734AA6"/>
    <w:rsid w:val="5476483E"/>
    <w:rsid w:val="547F8F8B"/>
    <w:rsid w:val="5480137C"/>
    <w:rsid w:val="54801E46"/>
    <w:rsid w:val="548259AF"/>
    <w:rsid w:val="5483B9EB"/>
    <w:rsid w:val="548746D3"/>
    <w:rsid w:val="548DCE46"/>
    <w:rsid w:val="54933AC5"/>
    <w:rsid w:val="54999EFB"/>
    <w:rsid w:val="549A9FD6"/>
    <w:rsid w:val="549BED5B"/>
    <w:rsid w:val="549D8A99"/>
    <w:rsid w:val="54B5F3D1"/>
    <w:rsid w:val="54C11FDC"/>
    <w:rsid w:val="54C29E3C"/>
    <w:rsid w:val="54D72867"/>
    <w:rsid w:val="54D79026"/>
    <w:rsid w:val="54E8C23C"/>
    <w:rsid w:val="54E92EA5"/>
    <w:rsid w:val="54FBF352"/>
    <w:rsid w:val="550F6894"/>
    <w:rsid w:val="551A984B"/>
    <w:rsid w:val="55259378"/>
    <w:rsid w:val="55280CCE"/>
    <w:rsid w:val="5529C598"/>
    <w:rsid w:val="5529F6A1"/>
    <w:rsid w:val="552A218D"/>
    <w:rsid w:val="5543361B"/>
    <w:rsid w:val="5547C0B4"/>
    <w:rsid w:val="554B78D6"/>
    <w:rsid w:val="55505C99"/>
    <w:rsid w:val="5558A688"/>
    <w:rsid w:val="556766BF"/>
    <w:rsid w:val="556D29A6"/>
    <w:rsid w:val="557D1AAE"/>
    <w:rsid w:val="55A60402"/>
    <w:rsid w:val="55A655BD"/>
    <w:rsid w:val="55AAE54A"/>
    <w:rsid w:val="55B3A3A8"/>
    <w:rsid w:val="55BB7631"/>
    <w:rsid w:val="55C8E4C4"/>
    <w:rsid w:val="55CC914A"/>
    <w:rsid w:val="55D51C1B"/>
    <w:rsid w:val="55E19DBC"/>
    <w:rsid w:val="55E3C74D"/>
    <w:rsid w:val="55E6A31A"/>
    <w:rsid w:val="55EE1B6B"/>
    <w:rsid w:val="55EEA6E6"/>
    <w:rsid w:val="55F82474"/>
    <w:rsid w:val="56106768"/>
    <w:rsid w:val="56108A03"/>
    <w:rsid w:val="561A4E60"/>
    <w:rsid w:val="561EC6C0"/>
    <w:rsid w:val="5629298A"/>
    <w:rsid w:val="562AA251"/>
    <w:rsid w:val="562F2A1F"/>
    <w:rsid w:val="562F50AF"/>
    <w:rsid w:val="563B431B"/>
    <w:rsid w:val="564DED33"/>
    <w:rsid w:val="5651454B"/>
    <w:rsid w:val="5664CF70"/>
    <w:rsid w:val="566A5556"/>
    <w:rsid w:val="56880CF1"/>
    <w:rsid w:val="568C04E3"/>
    <w:rsid w:val="568D90AE"/>
    <w:rsid w:val="568F5C46"/>
    <w:rsid w:val="56A12471"/>
    <w:rsid w:val="56A98B92"/>
    <w:rsid w:val="56AAE447"/>
    <w:rsid w:val="56B4978E"/>
    <w:rsid w:val="56B76CF4"/>
    <w:rsid w:val="56CACC40"/>
    <w:rsid w:val="56D302BC"/>
    <w:rsid w:val="56DF5401"/>
    <w:rsid w:val="56E877A8"/>
    <w:rsid w:val="56F0ABD4"/>
    <w:rsid w:val="56F0B6E5"/>
    <w:rsid w:val="56F32116"/>
    <w:rsid w:val="56F343A7"/>
    <w:rsid w:val="56F605A2"/>
    <w:rsid w:val="56F67D44"/>
    <w:rsid w:val="56FA5C24"/>
    <w:rsid w:val="570752BD"/>
    <w:rsid w:val="570C8596"/>
    <w:rsid w:val="57131C83"/>
    <w:rsid w:val="5715446C"/>
    <w:rsid w:val="5715735D"/>
    <w:rsid w:val="572CCE2E"/>
    <w:rsid w:val="574C9640"/>
    <w:rsid w:val="574DCC8A"/>
    <w:rsid w:val="57519DA6"/>
    <w:rsid w:val="57596972"/>
    <w:rsid w:val="5759F734"/>
    <w:rsid w:val="5771EE60"/>
    <w:rsid w:val="57755E49"/>
    <w:rsid w:val="577B7D83"/>
    <w:rsid w:val="5780A897"/>
    <w:rsid w:val="5785C0CB"/>
    <w:rsid w:val="578E6125"/>
    <w:rsid w:val="57B16CE9"/>
    <w:rsid w:val="57BBBED0"/>
    <w:rsid w:val="57C30883"/>
    <w:rsid w:val="57CAF038"/>
    <w:rsid w:val="57DBF592"/>
    <w:rsid w:val="57EBC173"/>
    <w:rsid w:val="5800B49E"/>
    <w:rsid w:val="5809F290"/>
    <w:rsid w:val="580E85D3"/>
    <w:rsid w:val="580EB9D8"/>
    <w:rsid w:val="5810B9F3"/>
    <w:rsid w:val="581D432E"/>
    <w:rsid w:val="5822DE56"/>
    <w:rsid w:val="5830EE77"/>
    <w:rsid w:val="5836EEA7"/>
    <w:rsid w:val="58390A30"/>
    <w:rsid w:val="583A831B"/>
    <w:rsid w:val="58499835"/>
    <w:rsid w:val="5873CEAC"/>
    <w:rsid w:val="58887BE7"/>
    <w:rsid w:val="588C9B2D"/>
    <w:rsid w:val="588D84E9"/>
    <w:rsid w:val="588EEC76"/>
    <w:rsid w:val="589ABC90"/>
    <w:rsid w:val="589AD88F"/>
    <w:rsid w:val="589F27D6"/>
    <w:rsid w:val="58ABCEED"/>
    <w:rsid w:val="58B205C4"/>
    <w:rsid w:val="58B36426"/>
    <w:rsid w:val="58B3BD04"/>
    <w:rsid w:val="58B85CEB"/>
    <w:rsid w:val="58BA8AA8"/>
    <w:rsid w:val="58C748C3"/>
    <w:rsid w:val="58CEE938"/>
    <w:rsid w:val="58D39945"/>
    <w:rsid w:val="58D5FC02"/>
    <w:rsid w:val="58E0A4D4"/>
    <w:rsid w:val="5900130E"/>
    <w:rsid w:val="59044673"/>
    <w:rsid w:val="590BB824"/>
    <w:rsid w:val="5916AAF5"/>
    <w:rsid w:val="591BC74C"/>
    <w:rsid w:val="591C1CB0"/>
    <w:rsid w:val="591D4C6A"/>
    <w:rsid w:val="591F175E"/>
    <w:rsid w:val="5922158A"/>
    <w:rsid w:val="59221594"/>
    <w:rsid w:val="59273277"/>
    <w:rsid w:val="5930B45D"/>
    <w:rsid w:val="5932BD60"/>
    <w:rsid w:val="5934B36B"/>
    <w:rsid w:val="593C24EC"/>
    <w:rsid w:val="59473C27"/>
    <w:rsid w:val="595A3CEE"/>
    <w:rsid w:val="595A7124"/>
    <w:rsid w:val="596D656A"/>
    <w:rsid w:val="5976383C"/>
    <w:rsid w:val="59817E17"/>
    <w:rsid w:val="598BCB78"/>
    <w:rsid w:val="59A3C1CF"/>
    <w:rsid w:val="59B2E0AB"/>
    <w:rsid w:val="59B3FDBA"/>
    <w:rsid w:val="59B900A1"/>
    <w:rsid w:val="59B9F98F"/>
    <w:rsid w:val="59BBB0EF"/>
    <w:rsid w:val="59BE744B"/>
    <w:rsid w:val="59BEAD77"/>
    <w:rsid w:val="59C19AD0"/>
    <w:rsid w:val="59C28D58"/>
    <w:rsid w:val="59D25F57"/>
    <w:rsid w:val="59E0A15F"/>
    <w:rsid w:val="59E1C5FB"/>
    <w:rsid w:val="59E538D2"/>
    <w:rsid w:val="59EAB56A"/>
    <w:rsid w:val="59EE37DF"/>
    <w:rsid w:val="59EF0BF3"/>
    <w:rsid w:val="59FF1783"/>
    <w:rsid w:val="5A0658D7"/>
    <w:rsid w:val="5A066F82"/>
    <w:rsid w:val="5A074146"/>
    <w:rsid w:val="5A12AF8C"/>
    <w:rsid w:val="5A1C2BED"/>
    <w:rsid w:val="5A2D7A06"/>
    <w:rsid w:val="5A2E0B0B"/>
    <w:rsid w:val="5A45644F"/>
    <w:rsid w:val="5A466516"/>
    <w:rsid w:val="5A556FE3"/>
    <w:rsid w:val="5A5BA9D2"/>
    <w:rsid w:val="5A6E8B4E"/>
    <w:rsid w:val="5A71594C"/>
    <w:rsid w:val="5A7894E1"/>
    <w:rsid w:val="5A8EA319"/>
    <w:rsid w:val="5A8EC024"/>
    <w:rsid w:val="5A8F6960"/>
    <w:rsid w:val="5A952157"/>
    <w:rsid w:val="5A972115"/>
    <w:rsid w:val="5AA09DB4"/>
    <w:rsid w:val="5AA15931"/>
    <w:rsid w:val="5AA458D5"/>
    <w:rsid w:val="5AA8932C"/>
    <w:rsid w:val="5AAE2666"/>
    <w:rsid w:val="5ABA1B87"/>
    <w:rsid w:val="5ABA6D1C"/>
    <w:rsid w:val="5ABCDC33"/>
    <w:rsid w:val="5ABFFB8E"/>
    <w:rsid w:val="5AC0B9B6"/>
    <w:rsid w:val="5AC840DF"/>
    <w:rsid w:val="5ACAAB3D"/>
    <w:rsid w:val="5AD76665"/>
    <w:rsid w:val="5ADC82E7"/>
    <w:rsid w:val="5AF354A0"/>
    <w:rsid w:val="5AF8EB7F"/>
    <w:rsid w:val="5B17DDFC"/>
    <w:rsid w:val="5B1F66F8"/>
    <w:rsid w:val="5B2A16A9"/>
    <w:rsid w:val="5B2E53DE"/>
    <w:rsid w:val="5B42602E"/>
    <w:rsid w:val="5B4A3E41"/>
    <w:rsid w:val="5B58004C"/>
    <w:rsid w:val="5B5EACF3"/>
    <w:rsid w:val="5B611EB9"/>
    <w:rsid w:val="5B696200"/>
    <w:rsid w:val="5B79D276"/>
    <w:rsid w:val="5BA36D42"/>
    <w:rsid w:val="5BA3AEE4"/>
    <w:rsid w:val="5BA47968"/>
    <w:rsid w:val="5BA9FB73"/>
    <w:rsid w:val="5BBD7957"/>
    <w:rsid w:val="5BC6169B"/>
    <w:rsid w:val="5BCBE251"/>
    <w:rsid w:val="5BE24F55"/>
    <w:rsid w:val="5BE7EFD8"/>
    <w:rsid w:val="5BEB3FBC"/>
    <w:rsid w:val="5BEDB5BE"/>
    <w:rsid w:val="5BF48A72"/>
    <w:rsid w:val="5C0F9D9E"/>
    <w:rsid w:val="5C102260"/>
    <w:rsid w:val="5C1FDE51"/>
    <w:rsid w:val="5C250FAE"/>
    <w:rsid w:val="5C2FAE5B"/>
    <w:rsid w:val="5C399702"/>
    <w:rsid w:val="5C3D4362"/>
    <w:rsid w:val="5C44898F"/>
    <w:rsid w:val="5C4C33F4"/>
    <w:rsid w:val="5C5E4543"/>
    <w:rsid w:val="5C617956"/>
    <w:rsid w:val="5C6B507F"/>
    <w:rsid w:val="5C6D1B90"/>
    <w:rsid w:val="5C7AE80E"/>
    <w:rsid w:val="5CA3BAFB"/>
    <w:rsid w:val="5CB2003D"/>
    <w:rsid w:val="5CBAEAD8"/>
    <w:rsid w:val="5CBB112A"/>
    <w:rsid w:val="5CC857C1"/>
    <w:rsid w:val="5CC9190C"/>
    <w:rsid w:val="5CD51D8D"/>
    <w:rsid w:val="5CD54E2D"/>
    <w:rsid w:val="5CDD0A90"/>
    <w:rsid w:val="5CE5C183"/>
    <w:rsid w:val="5CEB451D"/>
    <w:rsid w:val="5CF6AC47"/>
    <w:rsid w:val="5CFF7B2E"/>
    <w:rsid w:val="5D0099E9"/>
    <w:rsid w:val="5D0470F3"/>
    <w:rsid w:val="5D08EDDE"/>
    <w:rsid w:val="5D0A49C8"/>
    <w:rsid w:val="5D102E64"/>
    <w:rsid w:val="5D12EF91"/>
    <w:rsid w:val="5D1CD1DD"/>
    <w:rsid w:val="5D24F623"/>
    <w:rsid w:val="5D2E6095"/>
    <w:rsid w:val="5D2F87BA"/>
    <w:rsid w:val="5D4FA99A"/>
    <w:rsid w:val="5D6D970A"/>
    <w:rsid w:val="5D7B0859"/>
    <w:rsid w:val="5D7D5B50"/>
    <w:rsid w:val="5D8B399F"/>
    <w:rsid w:val="5D8BD65D"/>
    <w:rsid w:val="5D8FB646"/>
    <w:rsid w:val="5D8FF9AF"/>
    <w:rsid w:val="5DA5802F"/>
    <w:rsid w:val="5DA6C693"/>
    <w:rsid w:val="5DA7C1B7"/>
    <w:rsid w:val="5DAC50B5"/>
    <w:rsid w:val="5DAD3BAC"/>
    <w:rsid w:val="5DB59651"/>
    <w:rsid w:val="5DBA33C2"/>
    <w:rsid w:val="5DCAC722"/>
    <w:rsid w:val="5DDA0794"/>
    <w:rsid w:val="5DDA3E58"/>
    <w:rsid w:val="5DE4EFE3"/>
    <w:rsid w:val="5DFDEA51"/>
    <w:rsid w:val="5DFDFEFE"/>
    <w:rsid w:val="5E039F94"/>
    <w:rsid w:val="5E078B35"/>
    <w:rsid w:val="5E0FE297"/>
    <w:rsid w:val="5E167E0D"/>
    <w:rsid w:val="5E1A43B0"/>
    <w:rsid w:val="5E218470"/>
    <w:rsid w:val="5E27835C"/>
    <w:rsid w:val="5E2DEA58"/>
    <w:rsid w:val="5E312C89"/>
    <w:rsid w:val="5E389CBC"/>
    <w:rsid w:val="5E3E7927"/>
    <w:rsid w:val="5E45E9B6"/>
    <w:rsid w:val="5E51202F"/>
    <w:rsid w:val="5E51AC5D"/>
    <w:rsid w:val="5E67EA0C"/>
    <w:rsid w:val="5E6B4303"/>
    <w:rsid w:val="5E6B8031"/>
    <w:rsid w:val="5E6C1CEF"/>
    <w:rsid w:val="5E7058A2"/>
    <w:rsid w:val="5E9EE7B1"/>
    <w:rsid w:val="5EA02C14"/>
    <w:rsid w:val="5EA36FD2"/>
    <w:rsid w:val="5EA66DDA"/>
    <w:rsid w:val="5EA710C2"/>
    <w:rsid w:val="5EA9B4F2"/>
    <w:rsid w:val="5EB0BF4A"/>
    <w:rsid w:val="5EBA9AC3"/>
    <w:rsid w:val="5EC068CF"/>
    <w:rsid w:val="5ED025EF"/>
    <w:rsid w:val="5EE2F8C4"/>
    <w:rsid w:val="5EEAEE04"/>
    <w:rsid w:val="5EEB45FC"/>
    <w:rsid w:val="5EEE8531"/>
    <w:rsid w:val="5EF234B6"/>
    <w:rsid w:val="5F06AE4E"/>
    <w:rsid w:val="5F0C71F0"/>
    <w:rsid w:val="5F1177D5"/>
    <w:rsid w:val="5F12BE1F"/>
    <w:rsid w:val="5F23B602"/>
    <w:rsid w:val="5F461BCD"/>
    <w:rsid w:val="5F48D356"/>
    <w:rsid w:val="5F4C5566"/>
    <w:rsid w:val="5F4EC4F2"/>
    <w:rsid w:val="5F5C8727"/>
    <w:rsid w:val="5F6E3A78"/>
    <w:rsid w:val="5F705A8D"/>
    <w:rsid w:val="5F71AAE9"/>
    <w:rsid w:val="5F8EBDDA"/>
    <w:rsid w:val="5F955476"/>
    <w:rsid w:val="5F9B0047"/>
    <w:rsid w:val="5F9B0524"/>
    <w:rsid w:val="5FA59ABE"/>
    <w:rsid w:val="5FA6103A"/>
    <w:rsid w:val="5FA62688"/>
    <w:rsid w:val="5FB8DE25"/>
    <w:rsid w:val="5FC09F0C"/>
    <w:rsid w:val="5FC46E46"/>
    <w:rsid w:val="5FC97DB5"/>
    <w:rsid w:val="5FD10279"/>
    <w:rsid w:val="5FD1BC2D"/>
    <w:rsid w:val="5FD3F80D"/>
    <w:rsid w:val="5FD83441"/>
    <w:rsid w:val="5FE294BB"/>
    <w:rsid w:val="5FE966B5"/>
    <w:rsid w:val="5FF3D989"/>
    <w:rsid w:val="5FFD5D2D"/>
    <w:rsid w:val="6002A82D"/>
    <w:rsid w:val="60126071"/>
    <w:rsid w:val="6022F152"/>
    <w:rsid w:val="604D43A9"/>
    <w:rsid w:val="604FF8B0"/>
    <w:rsid w:val="6051A55C"/>
    <w:rsid w:val="60525A80"/>
    <w:rsid w:val="605426DE"/>
    <w:rsid w:val="605A4657"/>
    <w:rsid w:val="605C0A43"/>
    <w:rsid w:val="606698D3"/>
    <w:rsid w:val="6067A8D3"/>
    <w:rsid w:val="6086E783"/>
    <w:rsid w:val="6089E105"/>
    <w:rsid w:val="6094FA8D"/>
    <w:rsid w:val="609CD044"/>
    <w:rsid w:val="60A070AD"/>
    <w:rsid w:val="60AD5CB9"/>
    <w:rsid w:val="60B92456"/>
    <w:rsid w:val="60BCB3E8"/>
    <w:rsid w:val="60D8F13E"/>
    <w:rsid w:val="60E1958C"/>
    <w:rsid w:val="60E2E5A4"/>
    <w:rsid w:val="60E8A897"/>
    <w:rsid w:val="60E9A40F"/>
    <w:rsid w:val="60F444DA"/>
    <w:rsid w:val="60F7E9B6"/>
    <w:rsid w:val="60FC0E11"/>
    <w:rsid w:val="61083E9C"/>
    <w:rsid w:val="61180373"/>
    <w:rsid w:val="61238953"/>
    <w:rsid w:val="61251D63"/>
    <w:rsid w:val="6127A76B"/>
    <w:rsid w:val="612B7DE5"/>
    <w:rsid w:val="6142FFA4"/>
    <w:rsid w:val="614A5E77"/>
    <w:rsid w:val="614AAAFC"/>
    <w:rsid w:val="6150DEEA"/>
    <w:rsid w:val="6152153A"/>
    <w:rsid w:val="6159DB29"/>
    <w:rsid w:val="615DD450"/>
    <w:rsid w:val="616395B7"/>
    <w:rsid w:val="61640A4E"/>
    <w:rsid w:val="6164657C"/>
    <w:rsid w:val="61746CD8"/>
    <w:rsid w:val="61758124"/>
    <w:rsid w:val="618782C1"/>
    <w:rsid w:val="619D5E6C"/>
    <w:rsid w:val="61A446D9"/>
    <w:rsid w:val="61BFD481"/>
    <w:rsid w:val="61D698B0"/>
    <w:rsid w:val="61E066C2"/>
    <w:rsid w:val="61E075B2"/>
    <w:rsid w:val="61FBA89D"/>
    <w:rsid w:val="6200687F"/>
    <w:rsid w:val="6200C43E"/>
    <w:rsid w:val="62030283"/>
    <w:rsid w:val="620A45F2"/>
    <w:rsid w:val="6211DE50"/>
    <w:rsid w:val="62207B44"/>
    <w:rsid w:val="622AD23F"/>
    <w:rsid w:val="62328482"/>
    <w:rsid w:val="623EC55F"/>
    <w:rsid w:val="624ABFBB"/>
    <w:rsid w:val="6253F1E4"/>
    <w:rsid w:val="6254EDF4"/>
    <w:rsid w:val="62555C26"/>
    <w:rsid w:val="625D0296"/>
    <w:rsid w:val="6266B538"/>
    <w:rsid w:val="6276FB26"/>
    <w:rsid w:val="62776E30"/>
    <w:rsid w:val="6284CDF6"/>
    <w:rsid w:val="6284F2E1"/>
    <w:rsid w:val="628EA914"/>
    <w:rsid w:val="6298B9E9"/>
    <w:rsid w:val="629B514D"/>
    <w:rsid w:val="62A2551B"/>
    <w:rsid w:val="62A7BB99"/>
    <w:rsid w:val="62A9E85D"/>
    <w:rsid w:val="62B694BE"/>
    <w:rsid w:val="62BED601"/>
    <w:rsid w:val="62C10278"/>
    <w:rsid w:val="62E565C3"/>
    <w:rsid w:val="62EAB247"/>
    <w:rsid w:val="62F0CDD8"/>
    <w:rsid w:val="62FB0E3E"/>
    <w:rsid w:val="6325F3BC"/>
    <w:rsid w:val="632A0E29"/>
    <w:rsid w:val="6335F436"/>
    <w:rsid w:val="633B820D"/>
    <w:rsid w:val="63435300"/>
    <w:rsid w:val="634BB1B8"/>
    <w:rsid w:val="63562BF9"/>
    <w:rsid w:val="6359A378"/>
    <w:rsid w:val="6361BE19"/>
    <w:rsid w:val="636D0DC5"/>
    <w:rsid w:val="636D498F"/>
    <w:rsid w:val="6385943A"/>
    <w:rsid w:val="6385B698"/>
    <w:rsid w:val="639BA5AD"/>
    <w:rsid w:val="63A58F9E"/>
    <w:rsid w:val="63A6BD65"/>
    <w:rsid w:val="63AFB490"/>
    <w:rsid w:val="63B5670E"/>
    <w:rsid w:val="63C9009C"/>
    <w:rsid w:val="63DFC135"/>
    <w:rsid w:val="63E24F3E"/>
    <w:rsid w:val="63E6CF8A"/>
    <w:rsid w:val="64102D64"/>
    <w:rsid w:val="642B9821"/>
    <w:rsid w:val="6436C016"/>
    <w:rsid w:val="643911A6"/>
    <w:rsid w:val="64396814"/>
    <w:rsid w:val="643E4EC5"/>
    <w:rsid w:val="64473A0D"/>
    <w:rsid w:val="645525C5"/>
    <w:rsid w:val="647BE85E"/>
    <w:rsid w:val="648583B9"/>
    <w:rsid w:val="648B4633"/>
    <w:rsid w:val="649169C3"/>
    <w:rsid w:val="649F6BCE"/>
    <w:rsid w:val="64AD0F40"/>
    <w:rsid w:val="64B73F5C"/>
    <w:rsid w:val="64C04788"/>
    <w:rsid w:val="64D675C6"/>
    <w:rsid w:val="64DC2C51"/>
    <w:rsid w:val="64DD3184"/>
    <w:rsid w:val="64E404D9"/>
    <w:rsid w:val="64F380A3"/>
    <w:rsid w:val="650135B8"/>
    <w:rsid w:val="651C2D91"/>
    <w:rsid w:val="6526764F"/>
    <w:rsid w:val="65349905"/>
    <w:rsid w:val="653D290C"/>
    <w:rsid w:val="65581B3B"/>
    <w:rsid w:val="65870FC7"/>
    <w:rsid w:val="65994F24"/>
    <w:rsid w:val="659E1B62"/>
    <w:rsid w:val="65A92011"/>
    <w:rsid w:val="65B3785B"/>
    <w:rsid w:val="65B5EC97"/>
    <w:rsid w:val="65BF0188"/>
    <w:rsid w:val="65E6A183"/>
    <w:rsid w:val="65E70B38"/>
    <w:rsid w:val="65EC116E"/>
    <w:rsid w:val="65ED48E0"/>
    <w:rsid w:val="65F50F9D"/>
    <w:rsid w:val="65FCACF7"/>
    <w:rsid w:val="66069A35"/>
    <w:rsid w:val="660C0963"/>
    <w:rsid w:val="661D1D64"/>
    <w:rsid w:val="662E3344"/>
    <w:rsid w:val="663829F5"/>
    <w:rsid w:val="6648DD85"/>
    <w:rsid w:val="664C508D"/>
    <w:rsid w:val="66570D5D"/>
    <w:rsid w:val="665C0EBF"/>
    <w:rsid w:val="665C24ED"/>
    <w:rsid w:val="666689A4"/>
    <w:rsid w:val="6667FCC5"/>
    <w:rsid w:val="666E5B6B"/>
    <w:rsid w:val="667AEA69"/>
    <w:rsid w:val="668793C7"/>
    <w:rsid w:val="668C205E"/>
    <w:rsid w:val="668CE609"/>
    <w:rsid w:val="6690AD91"/>
    <w:rsid w:val="6699C340"/>
    <w:rsid w:val="66A0EF3A"/>
    <w:rsid w:val="66B77FB2"/>
    <w:rsid w:val="66C23115"/>
    <w:rsid w:val="66C31C36"/>
    <w:rsid w:val="66CAD68E"/>
    <w:rsid w:val="66E39EAB"/>
    <w:rsid w:val="66EC9865"/>
    <w:rsid w:val="66EF84F2"/>
    <w:rsid w:val="66F43C5D"/>
    <w:rsid w:val="6719F369"/>
    <w:rsid w:val="671B9FF2"/>
    <w:rsid w:val="6727BD26"/>
    <w:rsid w:val="6728CC8F"/>
    <w:rsid w:val="674A1AA8"/>
    <w:rsid w:val="6762D294"/>
    <w:rsid w:val="67653FCD"/>
    <w:rsid w:val="67680DE1"/>
    <w:rsid w:val="676F2DBB"/>
    <w:rsid w:val="677977E8"/>
    <w:rsid w:val="67846B4E"/>
    <w:rsid w:val="67880D65"/>
    <w:rsid w:val="678CBD25"/>
    <w:rsid w:val="67912BD9"/>
    <w:rsid w:val="6791BC9D"/>
    <w:rsid w:val="67A2B778"/>
    <w:rsid w:val="67A53FA5"/>
    <w:rsid w:val="67B730EF"/>
    <w:rsid w:val="67B96FA4"/>
    <w:rsid w:val="67B9C1CE"/>
    <w:rsid w:val="67BD026B"/>
    <w:rsid w:val="67BF8156"/>
    <w:rsid w:val="67C1BCB6"/>
    <w:rsid w:val="67DC8A61"/>
    <w:rsid w:val="67DF8266"/>
    <w:rsid w:val="67E45546"/>
    <w:rsid w:val="67F7A331"/>
    <w:rsid w:val="67FC6935"/>
    <w:rsid w:val="681E501C"/>
    <w:rsid w:val="68215BDA"/>
    <w:rsid w:val="6829DFAF"/>
    <w:rsid w:val="682CDE9F"/>
    <w:rsid w:val="68334BA1"/>
    <w:rsid w:val="68466081"/>
    <w:rsid w:val="684B479C"/>
    <w:rsid w:val="6853DCD0"/>
    <w:rsid w:val="687AE6CA"/>
    <w:rsid w:val="688B6561"/>
    <w:rsid w:val="688ED9D3"/>
    <w:rsid w:val="6894AA79"/>
    <w:rsid w:val="689AB2CC"/>
    <w:rsid w:val="689E1FD9"/>
    <w:rsid w:val="68A36FA9"/>
    <w:rsid w:val="68ADCEFF"/>
    <w:rsid w:val="68AFE42B"/>
    <w:rsid w:val="68C5F7F8"/>
    <w:rsid w:val="68C99F61"/>
    <w:rsid w:val="68CD25E2"/>
    <w:rsid w:val="68DA8348"/>
    <w:rsid w:val="68DD868F"/>
    <w:rsid w:val="68E88F64"/>
    <w:rsid w:val="68F527D2"/>
    <w:rsid w:val="6911D8BE"/>
    <w:rsid w:val="691458C8"/>
    <w:rsid w:val="691B0908"/>
    <w:rsid w:val="692EBBF2"/>
    <w:rsid w:val="6957D027"/>
    <w:rsid w:val="696004B1"/>
    <w:rsid w:val="6960FB7E"/>
    <w:rsid w:val="696AAAB0"/>
    <w:rsid w:val="6982E9AA"/>
    <w:rsid w:val="698742DC"/>
    <w:rsid w:val="698B1A1F"/>
    <w:rsid w:val="698BDDAE"/>
    <w:rsid w:val="699E08D0"/>
    <w:rsid w:val="69A0E487"/>
    <w:rsid w:val="69A2F019"/>
    <w:rsid w:val="69A5A845"/>
    <w:rsid w:val="69A83FB0"/>
    <w:rsid w:val="69A94C26"/>
    <w:rsid w:val="69A9DFBC"/>
    <w:rsid w:val="69AF13C5"/>
    <w:rsid w:val="69C9F8BD"/>
    <w:rsid w:val="69CFF8BC"/>
    <w:rsid w:val="69D14717"/>
    <w:rsid w:val="69DC4C70"/>
    <w:rsid w:val="69EC409B"/>
    <w:rsid w:val="69F4ADF8"/>
    <w:rsid w:val="6A037CFB"/>
    <w:rsid w:val="6A052E2B"/>
    <w:rsid w:val="6A05E145"/>
    <w:rsid w:val="6A1CCFC3"/>
    <w:rsid w:val="6A1F62B3"/>
    <w:rsid w:val="6A205A3A"/>
    <w:rsid w:val="6A2CE05D"/>
    <w:rsid w:val="6A30A1AE"/>
    <w:rsid w:val="6A345A1E"/>
    <w:rsid w:val="6A3B3C8F"/>
    <w:rsid w:val="6A3C6A86"/>
    <w:rsid w:val="6A54415F"/>
    <w:rsid w:val="6A5A525D"/>
    <w:rsid w:val="6A704CAD"/>
    <w:rsid w:val="6A765DCD"/>
    <w:rsid w:val="6A7C534D"/>
    <w:rsid w:val="6A852FF8"/>
    <w:rsid w:val="6A9004E7"/>
    <w:rsid w:val="6AAF4E26"/>
    <w:rsid w:val="6AAFB62D"/>
    <w:rsid w:val="6AB4131E"/>
    <w:rsid w:val="6AB5CF77"/>
    <w:rsid w:val="6AC4FC62"/>
    <w:rsid w:val="6AC7DF4E"/>
    <w:rsid w:val="6AE0B0DB"/>
    <w:rsid w:val="6AE3C331"/>
    <w:rsid w:val="6AFDC407"/>
    <w:rsid w:val="6B0039D6"/>
    <w:rsid w:val="6B0C11C6"/>
    <w:rsid w:val="6B318DFD"/>
    <w:rsid w:val="6B3D5250"/>
    <w:rsid w:val="6B421FC4"/>
    <w:rsid w:val="6B4F7B0D"/>
    <w:rsid w:val="6B540923"/>
    <w:rsid w:val="6B598E86"/>
    <w:rsid w:val="6B5BDF37"/>
    <w:rsid w:val="6B67E694"/>
    <w:rsid w:val="6B69AE55"/>
    <w:rsid w:val="6B7234A6"/>
    <w:rsid w:val="6B7460EE"/>
    <w:rsid w:val="6B749031"/>
    <w:rsid w:val="6B749CBE"/>
    <w:rsid w:val="6B778222"/>
    <w:rsid w:val="6B90C5E8"/>
    <w:rsid w:val="6B9B9E06"/>
    <w:rsid w:val="6BA67A66"/>
    <w:rsid w:val="6BA76627"/>
    <w:rsid w:val="6BB10EF7"/>
    <w:rsid w:val="6BB5AE1D"/>
    <w:rsid w:val="6BB6D845"/>
    <w:rsid w:val="6BBB66F7"/>
    <w:rsid w:val="6BCFF190"/>
    <w:rsid w:val="6BD097D0"/>
    <w:rsid w:val="6BD8DEE6"/>
    <w:rsid w:val="6BDF8EF4"/>
    <w:rsid w:val="6BEC038A"/>
    <w:rsid w:val="6BFC0729"/>
    <w:rsid w:val="6C0F6E36"/>
    <w:rsid w:val="6C116EBE"/>
    <w:rsid w:val="6C169871"/>
    <w:rsid w:val="6C29DBFD"/>
    <w:rsid w:val="6C36148A"/>
    <w:rsid w:val="6C422278"/>
    <w:rsid w:val="6C42420A"/>
    <w:rsid w:val="6C42A9D6"/>
    <w:rsid w:val="6C5A01B5"/>
    <w:rsid w:val="6C66898E"/>
    <w:rsid w:val="6C70E0EB"/>
    <w:rsid w:val="6C714D69"/>
    <w:rsid w:val="6C76EFBF"/>
    <w:rsid w:val="6C7867F7"/>
    <w:rsid w:val="6C7CA3B5"/>
    <w:rsid w:val="6C7E6BA0"/>
    <w:rsid w:val="6C9187FB"/>
    <w:rsid w:val="6C95EACA"/>
    <w:rsid w:val="6CA2A85B"/>
    <w:rsid w:val="6CB28BF3"/>
    <w:rsid w:val="6CB5AEBE"/>
    <w:rsid w:val="6CB821BE"/>
    <w:rsid w:val="6CBBB288"/>
    <w:rsid w:val="6CC04C7E"/>
    <w:rsid w:val="6CC7109C"/>
    <w:rsid w:val="6CCB57EE"/>
    <w:rsid w:val="6CD63CF3"/>
    <w:rsid w:val="6CD757D8"/>
    <w:rsid w:val="6CE85698"/>
    <w:rsid w:val="6CF37C0B"/>
    <w:rsid w:val="6CF634C1"/>
    <w:rsid w:val="6CFD3527"/>
    <w:rsid w:val="6D022E63"/>
    <w:rsid w:val="6D074604"/>
    <w:rsid w:val="6D09668F"/>
    <w:rsid w:val="6D0B688F"/>
    <w:rsid w:val="6D0BF42A"/>
    <w:rsid w:val="6D0C0902"/>
    <w:rsid w:val="6D0F7558"/>
    <w:rsid w:val="6D1A32BC"/>
    <w:rsid w:val="6D1DBC81"/>
    <w:rsid w:val="6D20B756"/>
    <w:rsid w:val="6D21E2F2"/>
    <w:rsid w:val="6D28875D"/>
    <w:rsid w:val="6D2F69AB"/>
    <w:rsid w:val="6D479D27"/>
    <w:rsid w:val="6D4C7C67"/>
    <w:rsid w:val="6D4EF8CE"/>
    <w:rsid w:val="6D4FD966"/>
    <w:rsid w:val="6D740819"/>
    <w:rsid w:val="6D86723A"/>
    <w:rsid w:val="6D8A1585"/>
    <w:rsid w:val="6D927D62"/>
    <w:rsid w:val="6D952DB2"/>
    <w:rsid w:val="6DA2290A"/>
    <w:rsid w:val="6DA47945"/>
    <w:rsid w:val="6DA4DF22"/>
    <w:rsid w:val="6DA95084"/>
    <w:rsid w:val="6DAF85BA"/>
    <w:rsid w:val="6DB42E59"/>
    <w:rsid w:val="6DB5535B"/>
    <w:rsid w:val="6DBAE2CA"/>
    <w:rsid w:val="6DBD18E9"/>
    <w:rsid w:val="6DCF0976"/>
    <w:rsid w:val="6DD0ADF3"/>
    <w:rsid w:val="6DE411B2"/>
    <w:rsid w:val="6DF6EFF5"/>
    <w:rsid w:val="6E1C4291"/>
    <w:rsid w:val="6E281356"/>
    <w:rsid w:val="6E29F91A"/>
    <w:rsid w:val="6E33E7D4"/>
    <w:rsid w:val="6E3951DA"/>
    <w:rsid w:val="6E3ACA98"/>
    <w:rsid w:val="6E3E4031"/>
    <w:rsid w:val="6E556C49"/>
    <w:rsid w:val="6E5648F8"/>
    <w:rsid w:val="6E7E0A7F"/>
    <w:rsid w:val="6E869E46"/>
    <w:rsid w:val="6E881033"/>
    <w:rsid w:val="6E8D8C31"/>
    <w:rsid w:val="6E92B569"/>
    <w:rsid w:val="6E9C11BA"/>
    <w:rsid w:val="6EA68703"/>
    <w:rsid w:val="6EB930C3"/>
    <w:rsid w:val="6EBCFF3A"/>
    <w:rsid w:val="6EC1926F"/>
    <w:rsid w:val="6EDBECC2"/>
    <w:rsid w:val="6EE338B6"/>
    <w:rsid w:val="6EF964B6"/>
    <w:rsid w:val="6EF99F1B"/>
    <w:rsid w:val="6EFC0B57"/>
    <w:rsid w:val="6EFD53C8"/>
    <w:rsid w:val="6EFE1072"/>
    <w:rsid w:val="6F04878C"/>
    <w:rsid w:val="6F073CFD"/>
    <w:rsid w:val="6F13B440"/>
    <w:rsid w:val="6F2D5962"/>
    <w:rsid w:val="6F2EC456"/>
    <w:rsid w:val="6F3E408E"/>
    <w:rsid w:val="6F3F9D4A"/>
    <w:rsid w:val="6F509808"/>
    <w:rsid w:val="6F50C17E"/>
    <w:rsid w:val="6F71A9BC"/>
    <w:rsid w:val="6F7A80CA"/>
    <w:rsid w:val="6F85EB5A"/>
    <w:rsid w:val="6F869306"/>
    <w:rsid w:val="6F882A15"/>
    <w:rsid w:val="6F8BBBA5"/>
    <w:rsid w:val="6F9953B1"/>
    <w:rsid w:val="6F9E7718"/>
    <w:rsid w:val="6FA2E63B"/>
    <w:rsid w:val="6FAD3C03"/>
    <w:rsid w:val="6FAEB422"/>
    <w:rsid w:val="6FAF767D"/>
    <w:rsid w:val="6FB9A812"/>
    <w:rsid w:val="6FBDC265"/>
    <w:rsid w:val="6FC9E5C5"/>
    <w:rsid w:val="6FCD2D56"/>
    <w:rsid w:val="6FD5A59F"/>
    <w:rsid w:val="6FF3C594"/>
    <w:rsid w:val="6FF70B9F"/>
    <w:rsid w:val="70210F1C"/>
    <w:rsid w:val="704094EE"/>
    <w:rsid w:val="70456AD0"/>
    <w:rsid w:val="70547CCE"/>
    <w:rsid w:val="705859B1"/>
    <w:rsid w:val="706A9678"/>
    <w:rsid w:val="706DC89D"/>
    <w:rsid w:val="7079A7F1"/>
    <w:rsid w:val="7083F59F"/>
    <w:rsid w:val="7088F449"/>
    <w:rsid w:val="708E1614"/>
    <w:rsid w:val="709885A6"/>
    <w:rsid w:val="709EAE9D"/>
    <w:rsid w:val="709F2F3A"/>
    <w:rsid w:val="70BDF6C8"/>
    <w:rsid w:val="70D5C4F0"/>
    <w:rsid w:val="70E6B6CC"/>
    <w:rsid w:val="70E90EE6"/>
    <w:rsid w:val="70F57650"/>
    <w:rsid w:val="7110B817"/>
    <w:rsid w:val="711D969A"/>
    <w:rsid w:val="712B938D"/>
    <w:rsid w:val="713501C2"/>
    <w:rsid w:val="71434ED2"/>
    <w:rsid w:val="7146CEC3"/>
    <w:rsid w:val="714FB30A"/>
    <w:rsid w:val="7151DD78"/>
    <w:rsid w:val="71589D09"/>
    <w:rsid w:val="7164587B"/>
    <w:rsid w:val="71711EE3"/>
    <w:rsid w:val="7189CA7B"/>
    <w:rsid w:val="718C3FC8"/>
    <w:rsid w:val="719C4909"/>
    <w:rsid w:val="71A6894C"/>
    <w:rsid w:val="71AA9605"/>
    <w:rsid w:val="71B3034D"/>
    <w:rsid w:val="71B6AE1D"/>
    <w:rsid w:val="71C2093D"/>
    <w:rsid w:val="71C76EEE"/>
    <w:rsid w:val="71DC9E59"/>
    <w:rsid w:val="71EA0A23"/>
    <w:rsid w:val="71F17F9C"/>
    <w:rsid w:val="71F6DBA5"/>
    <w:rsid w:val="720E6E07"/>
    <w:rsid w:val="72100827"/>
    <w:rsid w:val="721A21FE"/>
    <w:rsid w:val="722347A4"/>
    <w:rsid w:val="7236BEAC"/>
    <w:rsid w:val="72467B15"/>
    <w:rsid w:val="7250705F"/>
    <w:rsid w:val="725353EE"/>
    <w:rsid w:val="7253E389"/>
    <w:rsid w:val="725841EC"/>
    <w:rsid w:val="725C909B"/>
    <w:rsid w:val="725EB885"/>
    <w:rsid w:val="7262CA1D"/>
    <w:rsid w:val="726E22E4"/>
    <w:rsid w:val="727BFD77"/>
    <w:rsid w:val="7293EFA5"/>
    <w:rsid w:val="729CBD0D"/>
    <w:rsid w:val="72A5E2CE"/>
    <w:rsid w:val="72A9D556"/>
    <w:rsid w:val="72AC7AC5"/>
    <w:rsid w:val="72AF05FC"/>
    <w:rsid w:val="72B27A46"/>
    <w:rsid w:val="72BF61E6"/>
    <w:rsid w:val="72BFFE7C"/>
    <w:rsid w:val="72C69B03"/>
    <w:rsid w:val="72C9E484"/>
    <w:rsid w:val="72EF9384"/>
    <w:rsid w:val="72F22BE9"/>
    <w:rsid w:val="72F7EC2B"/>
    <w:rsid w:val="72F89AEB"/>
    <w:rsid w:val="72FC9377"/>
    <w:rsid w:val="73015484"/>
    <w:rsid w:val="73019704"/>
    <w:rsid w:val="730255A8"/>
    <w:rsid w:val="732E9813"/>
    <w:rsid w:val="733946AA"/>
    <w:rsid w:val="733E7688"/>
    <w:rsid w:val="734028F5"/>
    <w:rsid w:val="734CF0D1"/>
    <w:rsid w:val="735089CE"/>
    <w:rsid w:val="73527F0C"/>
    <w:rsid w:val="7368709D"/>
    <w:rsid w:val="73742F3E"/>
    <w:rsid w:val="7379210C"/>
    <w:rsid w:val="737B27CA"/>
    <w:rsid w:val="737C5EF7"/>
    <w:rsid w:val="737DD1C7"/>
    <w:rsid w:val="73888345"/>
    <w:rsid w:val="7391E409"/>
    <w:rsid w:val="739603A5"/>
    <w:rsid w:val="739BFFB8"/>
    <w:rsid w:val="739CB5DB"/>
    <w:rsid w:val="73AE99B8"/>
    <w:rsid w:val="73B8CBCB"/>
    <w:rsid w:val="73BCFE63"/>
    <w:rsid w:val="73C05DEA"/>
    <w:rsid w:val="73C2BA19"/>
    <w:rsid w:val="73C59525"/>
    <w:rsid w:val="73CAE0C2"/>
    <w:rsid w:val="73CCBC21"/>
    <w:rsid w:val="73D55329"/>
    <w:rsid w:val="73DAC063"/>
    <w:rsid w:val="73EAADCF"/>
    <w:rsid w:val="73EABECE"/>
    <w:rsid w:val="73EB259A"/>
    <w:rsid w:val="73FA3197"/>
    <w:rsid w:val="73FB63E9"/>
    <w:rsid w:val="74045827"/>
    <w:rsid w:val="740FDBAF"/>
    <w:rsid w:val="7418F7E7"/>
    <w:rsid w:val="742C64E9"/>
    <w:rsid w:val="74320483"/>
    <w:rsid w:val="743414B3"/>
    <w:rsid w:val="743992ED"/>
    <w:rsid w:val="743B8811"/>
    <w:rsid w:val="743FA8A0"/>
    <w:rsid w:val="7457B19B"/>
    <w:rsid w:val="746B8F97"/>
    <w:rsid w:val="7479CE3F"/>
    <w:rsid w:val="74834640"/>
    <w:rsid w:val="74840F04"/>
    <w:rsid w:val="74916576"/>
    <w:rsid w:val="7493FF2D"/>
    <w:rsid w:val="7494B560"/>
    <w:rsid w:val="749B4D31"/>
    <w:rsid w:val="74AA5E05"/>
    <w:rsid w:val="74BE78ED"/>
    <w:rsid w:val="74C02D18"/>
    <w:rsid w:val="74CAC9FA"/>
    <w:rsid w:val="74D5B7FD"/>
    <w:rsid w:val="74DA1B31"/>
    <w:rsid w:val="74E670C8"/>
    <w:rsid w:val="74EA8BBD"/>
    <w:rsid w:val="74EC995D"/>
    <w:rsid w:val="74F5AD47"/>
    <w:rsid w:val="74F93CED"/>
    <w:rsid w:val="750265F7"/>
    <w:rsid w:val="750F0740"/>
    <w:rsid w:val="7517C9D7"/>
    <w:rsid w:val="752D1BE3"/>
    <w:rsid w:val="75324033"/>
    <w:rsid w:val="7533864A"/>
    <w:rsid w:val="7543CB0D"/>
    <w:rsid w:val="7546EE87"/>
    <w:rsid w:val="7565E22E"/>
    <w:rsid w:val="7578F8AA"/>
    <w:rsid w:val="7579CDB5"/>
    <w:rsid w:val="758B9158"/>
    <w:rsid w:val="7596CF58"/>
    <w:rsid w:val="75A5DDFF"/>
    <w:rsid w:val="75B6209A"/>
    <w:rsid w:val="75B88DAA"/>
    <w:rsid w:val="75BAF47A"/>
    <w:rsid w:val="75C157D4"/>
    <w:rsid w:val="75C2C3D9"/>
    <w:rsid w:val="75DE0A6B"/>
    <w:rsid w:val="75DE638C"/>
    <w:rsid w:val="75EA25A3"/>
    <w:rsid w:val="75EEFEC1"/>
    <w:rsid w:val="75F3E678"/>
    <w:rsid w:val="75FE1345"/>
    <w:rsid w:val="7603DCF8"/>
    <w:rsid w:val="7605E45C"/>
    <w:rsid w:val="760A1A57"/>
    <w:rsid w:val="760B7964"/>
    <w:rsid w:val="76135D03"/>
    <w:rsid w:val="762347FA"/>
    <w:rsid w:val="7626EFEA"/>
    <w:rsid w:val="7639EBF4"/>
    <w:rsid w:val="7640792A"/>
    <w:rsid w:val="7645798E"/>
    <w:rsid w:val="76457AA8"/>
    <w:rsid w:val="764BA22D"/>
    <w:rsid w:val="764CAE1B"/>
    <w:rsid w:val="764F8F99"/>
    <w:rsid w:val="76501CB3"/>
    <w:rsid w:val="766B1D7B"/>
    <w:rsid w:val="766EB39D"/>
    <w:rsid w:val="767231F9"/>
    <w:rsid w:val="7673038D"/>
    <w:rsid w:val="7675BB36"/>
    <w:rsid w:val="767C1F4A"/>
    <w:rsid w:val="769BF370"/>
    <w:rsid w:val="76AD2145"/>
    <w:rsid w:val="76B5193A"/>
    <w:rsid w:val="76BF4EE3"/>
    <w:rsid w:val="76CC7B98"/>
    <w:rsid w:val="76D1878A"/>
    <w:rsid w:val="76D2AD31"/>
    <w:rsid w:val="76D72F6E"/>
    <w:rsid w:val="76DA9C06"/>
    <w:rsid w:val="76DAE427"/>
    <w:rsid w:val="76E14EE6"/>
    <w:rsid w:val="76EA44E8"/>
    <w:rsid w:val="76FC10EA"/>
    <w:rsid w:val="77071C91"/>
    <w:rsid w:val="77117262"/>
    <w:rsid w:val="771C8D20"/>
    <w:rsid w:val="772E348E"/>
    <w:rsid w:val="772E733D"/>
    <w:rsid w:val="77308264"/>
    <w:rsid w:val="77330D0E"/>
    <w:rsid w:val="773D06F6"/>
    <w:rsid w:val="77468072"/>
    <w:rsid w:val="7753C4BF"/>
    <w:rsid w:val="775C3649"/>
    <w:rsid w:val="7794BC23"/>
    <w:rsid w:val="7795B25D"/>
    <w:rsid w:val="77969DDD"/>
    <w:rsid w:val="779E884D"/>
    <w:rsid w:val="77AD56E4"/>
    <w:rsid w:val="77AFB83C"/>
    <w:rsid w:val="77BECFF7"/>
    <w:rsid w:val="77C5E436"/>
    <w:rsid w:val="77C8DF26"/>
    <w:rsid w:val="77DB619F"/>
    <w:rsid w:val="77DCF185"/>
    <w:rsid w:val="77DE2D6F"/>
    <w:rsid w:val="77E5F0AF"/>
    <w:rsid w:val="77F449EA"/>
    <w:rsid w:val="78032A19"/>
    <w:rsid w:val="7805C030"/>
    <w:rsid w:val="781249DF"/>
    <w:rsid w:val="781529DE"/>
    <w:rsid w:val="781FCB7F"/>
    <w:rsid w:val="782AFADE"/>
    <w:rsid w:val="7832E70C"/>
    <w:rsid w:val="783C0A16"/>
    <w:rsid w:val="783CAE3E"/>
    <w:rsid w:val="78427ED9"/>
    <w:rsid w:val="78442936"/>
    <w:rsid w:val="7848767A"/>
    <w:rsid w:val="785C970D"/>
    <w:rsid w:val="785E5720"/>
    <w:rsid w:val="7860B90F"/>
    <w:rsid w:val="786463A3"/>
    <w:rsid w:val="786F50DD"/>
    <w:rsid w:val="7879F0DF"/>
    <w:rsid w:val="787D1982"/>
    <w:rsid w:val="78829423"/>
    <w:rsid w:val="788C5557"/>
    <w:rsid w:val="788E3A78"/>
    <w:rsid w:val="78927959"/>
    <w:rsid w:val="78A10763"/>
    <w:rsid w:val="78A4F989"/>
    <w:rsid w:val="78A98A4D"/>
    <w:rsid w:val="78AB366E"/>
    <w:rsid w:val="78BD2686"/>
    <w:rsid w:val="78C02E8E"/>
    <w:rsid w:val="78C6D9A8"/>
    <w:rsid w:val="78D8834D"/>
    <w:rsid w:val="78DA1FC8"/>
    <w:rsid w:val="78DB597C"/>
    <w:rsid w:val="78DDC4C6"/>
    <w:rsid w:val="78E36D24"/>
    <w:rsid w:val="78E45E08"/>
    <w:rsid w:val="79099971"/>
    <w:rsid w:val="790C53FB"/>
    <w:rsid w:val="7915ADA9"/>
    <w:rsid w:val="7919148D"/>
    <w:rsid w:val="79275A5D"/>
    <w:rsid w:val="79310EBC"/>
    <w:rsid w:val="793A7D03"/>
    <w:rsid w:val="79410068"/>
    <w:rsid w:val="794F10E8"/>
    <w:rsid w:val="79513162"/>
    <w:rsid w:val="796450CE"/>
    <w:rsid w:val="797483DF"/>
    <w:rsid w:val="797680FF"/>
    <w:rsid w:val="7981BF63"/>
    <w:rsid w:val="798C3B6C"/>
    <w:rsid w:val="7995C121"/>
    <w:rsid w:val="79A9B5C4"/>
    <w:rsid w:val="79C4E6B2"/>
    <w:rsid w:val="79D39A95"/>
    <w:rsid w:val="79D7BA6B"/>
    <w:rsid w:val="79DD1707"/>
    <w:rsid w:val="79EA3274"/>
    <w:rsid w:val="79F07A4E"/>
    <w:rsid w:val="79F2B9D5"/>
    <w:rsid w:val="79F91F73"/>
    <w:rsid w:val="79FC541E"/>
    <w:rsid w:val="7A0CCDDC"/>
    <w:rsid w:val="7A24B515"/>
    <w:rsid w:val="7A288C97"/>
    <w:rsid w:val="7A333C0F"/>
    <w:rsid w:val="7A647286"/>
    <w:rsid w:val="7A657E6F"/>
    <w:rsid w:val="7A8E4A80"/>
    <w:rsid w:val="7A9E37EE"/>
    <w:rsid w:val="7AA654EC"/>
    <w:rsid w:val="7AB6D5C0"/>
    <w:rsid w:val="7ABE567B"/>
    <w:rsid w:val="7AC7E5AB"/>
    <w:rsid w:val="7ACE1BBD"/>
    <w:rsid w:val="7B01E5A1"/>
    <w:rsid w:val="7B097DD4"/>
    <w:rsid w:val="7B0C5AF7"/>
    <w:rsid w:val="7B17C3D8"/>
    <w:rsid w:val="7B18517D"/>
    <w:rsid w:val="7B1A76B6"/>
    <w:rsid w:val="7B2A350E"/>
    <w:rsid w:val="7B31705F"/>
    <w:rsid w:val="7B3966CB"/>
    <w:rsid w:val="7B3C6B65"/>
    <w:rsid w:val="7B437316"/>
    <w:rsid w:val="7B4716FA"/>
    <w:rsid w:val="7B4A26AE"/>
    <w:rsid w:val="7B55E184"/>
    <w:rsid w:val="7B74F2BC"/>
    <w:rsid w:val="7B863558"/>
    <w:rsid w:val="7B880D6C"/>
    <w:rsid w:val="7B8D3901"/>
    <w:rsid w:val="7BA58450"/>
    <w:rsid w:val="7BB09A50"/>
    <w:rsid w:val="7BB302E3"/>
    <w:rsid w:val="7BB3C694"/>
    <w:rsid w:val="7BB43C4D"/>
    <w:rsid w:val="7BBAE5F9"/>
    <w:rsid w:val="7BBB1300"/>
    <w:rsid w:val="7BC5A8DD"/>
    <w:rsid w:val="7BC77DD5"/>
    <w:rsid w:val="7BD78F2D"/>
    <w:rsid w:val="7BDB227F"/>
    <w:rsid w:val="7BE3CA9E"/>
    <w:rsid w:val="7BEBCD6D"/>
    <w:rsid w:val="7BEE9727"/>
    <w:rsid w:val="7BF7FB61"/>
    <w:rsid w:val="7BF9972D"/>
    <w:rsid w:val="7C146259"/>
    <w:rsid w:val="7C1E6336"/>
    <w:rsid w:val="7C283A42"/>
    <w:rsid w:val="7C317FA9"/>
    <w:rsid w:val="7C32DA88"/>
    <w:rsid w:val="7C338A7F"/>
    <w:rsid w:val="7C3CE01D"/>
    <w:rsid w:val="7C40FABD"/>
    <w:rsid w:val="7C524494"/>
    <w:rsid w:val="7C54F699"/>
    <w:rsid w:val="7C596AF3"/>
    <w:rsid w:val="7C5C436D"/>
    <w:rsid w:val="7C65718A"/>
    <w:rsid w:val="7C7243E8"/>
    <w:rsid w:val="7C751065"/>
    <w:rsid w:val="7C7C02EF"/>
    <w:rsid w:val="7C7E1CA6"/>
    <w:rsid w:val="7C7FF621"/>
    <w:rsid w:val="7C83C292"/>
    <w:rsid w:val="7C8DAEAA"/>
    <w:rsid w:val="7C8F48E2"/>
    <w:rsid w:val="7C910312"/>
    <w:rsid w:val="7C954BAB"/>
    <w:rsid w:val="7C95EB90"/>
    <w:rsid w:val="7C9D4CDB"/>
    <w:rsid w:val="7CA15D84"/>
    <w:rsid w:val="7CB1EB8A"/>
    <w:rsid w:val="7CC4E976"/>
    <w:rsid w:val="7CC6C6D4"/>
    <w:rsid w:val="7CC753F7"/>
    <w:rsid w:val="7CD42ACA"/>
    <w:rsid w:val="7CE42C9B"/>
    <w:rsid w:val="7D0C0AF1"/>
    <w:rsid w:val="7D0E8E86"/>
    <w:rsid w:val="7D1A7E3C"/>
    <w:rsid w:val="7D1C1F06"/>
    <w:rsid w:val="7D262A1F"/>
    <w:rsid w:val="7D4DAE24"/>
    <w:rsid w:val="7D5DA2E5"/>
    <w:rsid w:val="7D70CAA8"/>
    <w:rsid w:val="7D81C6CE"/>
    <w:rsid w:val="7D88306E"/>
    <w:rsid w:val="7D92A0DF"/>
    <w:rsid w:val="7DA18A23"/>
    <w:rsid w:val="7DA451AC"/>
    <w:rsid w:val="7DA6D768"/>
    <w:rsid w:val="7DA7A265"/>
    <w:rsid w:val="7DAA460E"/>
    <w:rsid w:val="7DB8A879"/>
    <w:rsid w:val="7DC5A579"/>
    <w:rsid w:val="7DC61B38"/>
    <w:rsid w:val="7DF2CF5D"/>
    <w:rsid w:val="7DF7B578"/>
    <w:rsid w:val="7DFED902"/>
    <w:rsid w:val="7E0A1AA5"/>
    <w:rsid w:val="7E0D83D9"/>
    <w:rsid w:val="7E2FC97A"/>
    <w:rsid w:val="7E390118"/>
    <w:rsid w:val="7E3A5E51"/>
    <w:rsid w:val="7E3E6922"/>
    <w:rsid w:val="7E46F22E"/>
    <w:rsid w:val="7E473DF4"/>
    <w:rsid w:val="7E4E4A70"/>
    <w:rsid w:val="7E4EDDD4"/>
    <w:rsid w:val="7E5E5397"/>
    <w:rsid w:val="7E67CA4D"/>
    <w:rsid w:val="7E6A9121"/>
    <w:rsid w:val="7E79D113"/>
    <w:rsid w:val="7E844E43"/>
    <w:rsid w:val="7E84F90E"/>
    <w:rsid w:val="7E858256"/>
    <w:rsid w:val="7E87F0B6"/>
    <w:rsid w:val="7E8CC0A1"/>
    <w:rsid w:val="7EA05D36"/>
    <w:rsid w:val="7EAED8D7"/>
    <w:rsid w:val="7EB00102"/>
    <w:rsid w:val="7EB6C772"/>
    <w:rsid w:val="7EBA100C"/>
    <w:rsid w:val="7EBFCCE4"/>
    <w:rsid w:val="7ECC9D6A"/>
    <w:rsid w:val="7ECE2880"/>
    <w:rsid w:val="7EDB6FC3"/>
    <w:rsid w:val="7EE21696"/>
    <w:rsid w:val="7EE831EE"/>
    <w:rsid w:val="7EEF6C38"/>
    <w:rsid w:val="7F160308"/>
    <w:rsid w:val="7F27EDC4"/>
    <w:rsid w:val="7F292841"/>
    <w:rsid w:val="7F2D44AA"/>
    <w:rsid w:val="7F3AE467"/>
    <w:rsid w:val="7F3EA592"/>
    <w:rsid w:val="7F4E0FA0"/>
    <w:rsid w:val="7F5083EB"/>
    <w:rsid w:val="7F514CC6"/>
    <w:rsid w:val="7F5F7E15"/>
    <w:rsid w:val="7F5FA737"/>
    <w:rsid w:val="7F70E85F"/>
    <w:rsid w:val="7F769A1F"/>
    <w:rsid w:val="7F7C1D37"/>
    <w:rsid w:val="7F7C4DB6"/>
    <w:rsid w:val="7F7E70F0"/>
    <w:rsid w:val="7F84191D"/>
    <w:rsid w:val="7F8FCA66"/>
    <w:rsid w:val="7F93872A"/>
    <w:rsid w:val="7FAE2EAC"/>
    <w:rsid w:val="7FB30DF0"/>
    <w:rsid w:val="7FBCF36B"/>
    <w:rsid w:val="7FC1CE00"/>
    <w:rsid w:val="7FC210C3"/>
    <w:rsid w:val="7FD0C527"/>
    <w:rsid w:val="7FD40DB8"/>
    <w:rsid w:val="7FD89C21"/>
    <w:rsid w:val="7FDCBF76"/>
    <w:rsid w:val="7FE37394"/>
    <w:rsid w:val="7FEC35BC"/>
    <w:rsid w:val="7FEDE091"/>
    <w:rsid w:val="7FF5E90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BC7DA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3D0"/>
  </w:style>
  <w:style w:type="paragraph" w:styleId="Heading1">
    <w:name w:val="heading 1"/>
    <w:basedOn w:val="Normal"/>
    <w:next w:val="Normal"/>
    <w:link w:val="Heading1Char"/>
    <w:uiPriority w:val="9"/>
    <w:qFormat/>
    <w:rsid w:val="004418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18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8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8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18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18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8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8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8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8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18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18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18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18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18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8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8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819"/>
    <w:rPr>
      <w:rFonts w:eastAsiaTheme="majorEastAsia" w:cstheme="majorBidi"/>
      <w:color w:val="272727" w:themeColor="text1" w:themeTint="D8"/>
    </w:rPr>
  </w:style>
  <w:style w:type="paragraph" w:styleId="Title">
    <w:name w:val="Title"/>
    <w:basedOn w:val="Normal"/>
    <w:next w:val="Normal"/>
    <w:link w:val="TitleChar"/>
    <w:uiPriority w:val="10"/>
    <w:qFormat/>
    <w:rsid w:val="004418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8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8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8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819"/>
    <w:pPr>
      <w:spacing w:before="160"/>
      <w:jc w:val="center"/>
    </w:pPr>
    <w:rPr>
      <w:i/>
      <w:iCs/>
      <w:color w:val="404040" w:themeColor="text1" w:themeTint="BF"/>
    </w:rPr>
  </w:style>
  <w:style w:type="character" w:customStyle="1" w:styleId="QuoteChar">
    <w:name w:val="Quote Char"/>
    <w:basedOn w:val="DefaultParagraphFont"/>
    <w:link w:val="Quote"/>
    <w:uiPriority w:val="29"/>
    <w:rsid w:val="00441819"/>
    <w:rPr>
      <w:i/>
      <w:iCs/>
      <w:color w:val="404040" w:themeColor="text1" w:themeTint="BF"/>
    </w:rPr>
  </w:style>
  <w:style w:type="paragraph" w:styleId="ListParagraph">
    <w:name w:val="List Paragraph"/>
    <w:basedOn w:val="Normal"/>
    <w:link w:val="ListParagraphChar"/>
    <w:uiPriority w:val="34"/>
    <w:qFormat/>
    <w:rsid w:val="00441819"/>
    <w:pPr>
      <w:ind w:left="720"/>
      <w:contextualSpacing/>
    </w:pPr>
  </w:style>
  <w:style w:type="character" w:styleId="IntenseEmphasis">
    <w:name w:val="Intense Emphasis"/>
    <w:basedOn w:val="DefaultParagraphFont"/>
    <w:uiPriority w:val="21"/>
    <w:qFormat/>
    <w:rsid w:val="00441819"/>
    <w:rPr>
      <w:i/>
      <w:iCs/>
      <w:color w:val="0F4761" w:themeColor="accent1" w:themeShade="BF"/>
    </w:rPr>
  </w:style>
  <w:style w:type="paragraph" w:styleId="IntenseQuote">
    <w:name w:val="Intense Quote"/>
    <w:basedOn w:val="Normal"/>
    <w:next w:val="Normal"/>
    <w:link w:val="IntenseQuoteChar"/>
    <w:uiPriority w:val="30"/>
    <w:qFormat/>
    <w:rsid w:val="004418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819"/>
    <w:rPr>
      <w:i/>
      <w:iCs/>
      <w:color w:val="0F4761" w:themeColor="accent1" w:themeShade="BF"/>
    </w:rPr>
  </w:style>
  <w:style w:type="character" w:styleId="IntenseReference">
    <w:name w:val="Intense Reference"/>
    <w:basedOn w:val="DefaultParagraphFont"/>
    <w:uiPriority w:val="32"/>
    <w:qFormat/>
    <w:rsid w:val="00441819"/>
    <w:rPr>
      <w:b/>
      <w:bCs/>
      <w:smallCaps/>
      <w:color w:val="0F4761" w:themeColor="accent1" w:themeShade="BF"/>
      <w:spacing w:val="5"/>
    </w:rPr>
  </w:style>
  <w:style w:type="paragraph" w:customStyle="1" w:styleId="CHAPTERTITLE">
    <w:name w:val="CHAPTER TITLE"/>
    <w:basedOn w:val="ListParagraph"/>
    <w:link w:val="CHAPTERTITLEChar"/>
    <w:qFormat/>
    <w:rsid w:val="00441819"/>
    <w:pPr>
      <w:numPr>
        <w:numId w:val="2"/>
      </w:numPr>
      <w:spacing w:after="0"/>
    </w:pPr>
    <w:rPr>
      <w:b/>
      <w:bCs/>
    </w:rPr>
  </w:style>
  <w:style w:type="character" w:customStyle="1" w:styleId="ListParagraphChar">
    <w:name w:val="List Paragraph Char"/>
    <w:basedOn w:val="DefaultParagraphFont"/>
    <w:link w:val="ListParagraph"/>
    <w:uiPriority w:val="34"/>
    <w:rsid w:val="00441819"/>
  </w:style>
  <w:style w:type="character" w:customStyle="1" w:styleId="CHAPTERTITLEChar">
    <w:name w:val="CHAPTER TITLE Char"/>
    <w:basedOn w:val="ListParagraphChar"/>
    <w:link w:val="CHAPTERTITLE"/>
    <w:rsid w:val="00441819"/>
    <w:rPr>
      <w:b/>
      <w:bCs/>
    </w:rPr>
  </w:style>
  <w:style w:type="table" w:styleId="TableGrid">
    <w:name w:val="Table Grid"/>
    <w:basedOn w:val="TableNormal"/>
    <w:uiPriority w:val="39"/>
    <w:rsid w:val="0044181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41819"/>
    <w:pPr>
      <w:widowControl w:val="0"/>
      <w:autoSpaceDE w:val="0"/>
      <w:autoSpaceDN w:val="0"/>
      <w:spacing w:after="0" w:line="240" w:lineRule="auto"/>
    </w:pPr>
    <w:rPr>
      <w:rFonts w:ascii="Gill Sans MT" w:eastAsia="Gill Sans MT" w:hAnsi="Gill Sans MT" w:cs="Gill Sans MT"/>
      <w:kern w:val="0"/>
      <w:lang w:val="en-US"/>
      <w14:ligatures w14:val="none"/>
    </w:rPr>
  </w:style>
  <w:style w:type="character" w:customStyle="1" w:styleId="BodyTextChar">
    <w:name w:val="Body Text Char"/>
    <w:basedOn w:val="DefaultParagraphFont"/>
    <w:link w:val="BodyText"/>
    <w:uiPriority w:val="1"/>
    <w:rsid w:val="00441819"/>
    <w:rPr>
      <w:rFonts w:ascii="Gill Sans MT" w:eastAsia="Gill Sans MT" w:hAnsi="Gill Sans MT" w:cs="Gill Sans MT"/>
      <w:kern w:val="0"/>
      <w:lang w:val="en-US"/>
      <w14:ligatures w14:val="none"/>
    </w:rPr>
  </w:style>
  <w:style w:type="character" w:styleId="CommentReference">
    <w:name w:val="annotation reference"/>
    <w:basedOn w:val="DefaultParagraphFont"/>
    <w:uiPriority w:val="99"/>
    <w:semiHidden/>
    <w:unhideWhenUsed/>
    <w:rsid w:val="00441819"/>
    <w:rPr>
      <w:sz w:val="16"/>
      <w:szCs w:val="16"/>
    </w:rPr>
  </w:style>
  <w:style w:type="paragraph" w:styleId="CommentText">
    <w:name w:val="annotation text"/>
    <w:basedOn w:val="Normal"/>
    <w:link w:val="CommentTextChar"/>
    <w:uiPriority w:val="99"/>
    <w:unhideWhenUsed/>
    <w:rsid w:val="00441819"/>
    <w:pPr>
      <w:spacing w:line="240" w:lineRule="auto"/>
    </w:pPr>
    <w:rPr>
      <w:sz w:val="20"/>
      <w:szCs w:val="20"/>
    </w:rPr>
  </w:style>
  <w:style w:type="character" w:customStyle="1" w:styleId="CommentTextChar">
    <w:name w:val="Comment Text Char"/>
    <w:basedOn w:val="DefaultParagraphFont"/>
    <w:link w:val="CommentText"/>
    <w:uiPriority w:val="99"/>
    <w:rsid w:val="00441819"/>
    <w:rPr>
      <w:sz w:val="20"/>
      <w:szCs w:val="20"/>
    </w:rPr>
  </w:style>
  <w:style w:type="paragraph" w:styleId="FootnoteText">
    <w:name w:val="footnote text"/>
    <w:aliases w:val="Note de bas de page Car Car,Car,Testo nota a piè di pagina_Rientro,stile 1,Footnote1,Footnote2,Footnote3,Footnote4,Footnote5,Footnote6,Footnote7,Footnote8,Footnote9,Footnote10,Footnote11,Footnote21,Footnote31,Footnote41,ft,fn,Fußnotentextf"/>
    <w:basedOn w:val="Normal"/>
    <w:link w:val="FootnoteTextChar"/>
    <w:uiPriority w:val="99"/>
    <w:unhideWhenUsed/>
    <w:qFormat/>
    <w:rsid w:val="00776A4B"/>
    <w:pPr>
      <w:spacing w:after="0" w:line="240" w:lineRule="auto"/>
    </w:pPr>
    <w:rPr>
      <w:rFonts w:ascii="Times New Roman" w:hAnsi="Times New Roman"/>
      <w:kern w:val="0"/>
      <w:sz w:val="20"/>
      <w:szCs w:val="20"/>
      <w14:ligatures w14:val="none"/>
    </w:rPr>
  </w:style>
  <w:style w:type="character" w:customStyle="1" w:styleId="FootnoteTextChar">
    <w:name w:val="Footnote Text Char"/>
    <w:aliases w:val="Note de bas de page Car Car Char,Car Char,Testo nota a piè di pagina_Rientro Char,stile 1 Char,Footnote1 Char,Footnote2 Char,Footnote3 Char,Footnote4 Char,Footnote5 Char,Footnote6 Char,Footnote7 Char,Footnote8 Char,Footnote9 Char"/>
    <w:basedOn w:val="DefaultParagraphFont"/>
    <w:link w:val="FootnoteText"/>
    <w:uiPriority w:val="99"/>
    <w:rsid w:val="00776A4B"/>
    <w:rPr>
      <w:rFonts w:ascii="Times New Roman" w:hAnsi="Times New Roman"/>
      <w:kern w:val="0"/>
      <w:sz w:val="20"/>
      <w:szCs w:val="20"/>
      <w14:ligatures w14:val="none"/>
    </w:rPr>
  </w:style>
  <w:style w:type="character" w:styleId="FootnoteReference">
    <w:name w:val="footnote reference"/>
    <w:aliases w:val="fr,o,Style 6,Nota,(NECG) Footnote Reference,Footnote,Footnote symbol,Voetnootverwijzing,Odwołanie przypisu,BVI fnr,Footnotes refss,SUPERS,Footnote Reference Superscript,Ref,de nota al pie,-E Fußnotenzeichen,Times 10 Point,E,F,note TES"/>
    <w:basedOn w:val="DefaultParagraphFont"/>
    <w:link w:val="FootnotesymbolCarZchn"/>
    <w:uiPriority w:val="99"/>
    <w:unhideWhenUsed/>
    <w:qFormat/>
    <w:rsid w:val="00776A4B"/>
    <w:rPr>
      <w:rFonts w:ascii="Times New Roman" w:hAnsi="Times New Roman"/>
      <w:sz w:val="20"/>
      <w:vertAlign w:val="superscript"/>
    </w:rPr>
  </w:style>
  <w:style w:type="character" w:styleId="Hyperlink">
    <w:name w:val="Hyperlink"/>
    <w:basedOn w:val="DefaultParagraphFont"/>
    <w:uiPriority w:val="99"/>
    <w:unhideWhenUsed/>
    <w:rsid w:val="00B865B5"/>
    <w:rPr>
      <w:color w:val="467886" w:themeColor="hyperlink"/>
      <w:u w:val="single"/>
    </w:rPr>
  </w:style>
  <w:style w:type="character" w:styleId="Strong">
    <w:name w:val="Strong"/>
    <w:basedOn w:val="DefaultParagraphFont"/>
    <w:qFormat/>
    <w:rsid w:val="00B865B5"/>
    <w:rPr>
      <w:b/>
      <w:bCs/>
    </w:rPr>
  </w:style>
  <w:style w:type="paragraph" w:styleId="Header">
    <w:name w:val="header"/>
    <w:basedOn w:val="Normal"/>
    <w:link w:val="HeaderChar"/>
    <w:uiPriority w:val="99"/>
    <w:unhideWhenUsed/>
    <w:rsid w:val="00B86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5B5"/>
  </w:style>
  <w:style w:type="paragraph" w:styleId="Footer">
    <w:name w:val="footer"/>
    <w:basedOn w:val="Normal"/>
    <w:link w:val="FooterChar"/>
    <w:uiPriority w:val="99"/>
    <w:unhideWhenUsed/>
    <w:rsid w:val="00B86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5B5"/>
  </w:style>
  <w:style w:type="paragraph" w:styleId="Revision">
    <w:name w:val="Revision"/>
    <w:hidden/>
    <w:uiPriority w:val="99"/>
    <w:semiHidden/>
    <w:rsid w:val="00AF09EC"/>
    <w:pPr>
      <w:spacing w:after="0" w:line="240" w:lineRule="auto"/>
    </w:pPr>
  </w:style>
  <w:style w:type="paragraph" w:styleId="CommentSubject">
    <w:name w:val="annotation subject"/>
    <w:basedOn w:val="CommentText"/>
    <w:next w:val="CommentText"/>
    <w:link w:val="CommentSubjectChar"/>
    <w:uiPriority w:val="99"/>
    <w:semiHidden/>
    <w:unhideWhenUsed/>
    <w:rsid w:val="00E22EA0"/>
    <w:rPr>
      <w:b/>
      <w:bCs/>
    </w:rPr>
  </w:style>
  <w:style w:type="character" w:customStyle="1" w:styleId="CommentSubjectChar">
    <w:name w:val="Comment Subject Char"/>
    <w:basedOn w:val="CommentTextChar"/>
    <w:link w:val="CommentSubject"/>
    <w:uiPriority w:val="99"/>
    <w:semiHidden/>
    <w:rsid w:val="00E22EA0"/>
    <w:rPr>
      <w:b/>
      <w:bCs/>
      <w:sz w:val="20"/>
      <w:szCs w:val="20"/>
    </w:rPr>
  </w:style>
  <w:style w:type="character" w:customStyle="1" w:styleId="UnresolvedMention1">
    <w:name w:val="Unresolved Mention1"/>
    <w:basedOn w:val="DefaultParagraphFont"/>
    <w:uiPriority w:val="99"/>
    <w:semiHidden/>
    <w:unhideWhenUsed/>
    <w:rsid w:val="003D639C"/>
    <w:rPr>
      <w:color w:val="605E5C"/>
      <w:shd w:val="clear" w:color="auto" w:fill="E1DFDD"/>
    </w:rPr>
  </w:style>
  <w:style w:type="character" w:styleId="FollowedHyperlink">
    <w:name w:val="FollowedHyperlink"/>
    <w:basedOn w:val="DefaultParagraphFont"/>
    <w:uiPriority w:val="99"/>
    <w:semiHidden/>
    <w:unhideWhenUsed/>
    <w:rsid w:val="00633330"/>
    <w:rPr>
      <w:color w:val="96607D"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76A4B"/>
    <w:pPr>
      <w:spacing w:after="0" w:line="240" w:lineRule="exact"/>
      <w:jc w:val="both"/>
    </w:pPr>
    <w:rPr>
      <w:rFonts w:ascii="Times New Roman" w:hAnsi="Times New Roman"/>
      <w:sz w:val="20"/>
      <w:vertAlign w:val="superscript"/>
    </w:rPr>
  </w:style>
  <w:style w:type="character" w:customStyle="1" w:styleId="Marker">
    <w:name w:val="Marker"/>
    <w:basedOn w:val="DefaultParagraphFont"/>
    <w:rsid w:val="00C475FC"/>
    <w:rPr>
      <w:color w:val="0000FF"/>
      <w:shd w:val="clear" w:color="auto" w:fill="auto"/>
    </w:rPr>
  </w:style>
  <w:style w:type="paragraph" w:customStyle="1" w:styleId="Pagedecouverture">
    <w:name w:val="Page de couverture"/>
    <w:basedOn w:val="Normal"/>
    <w:next w:val="Normal"/>
    <w:rsid w:val="00EF6828"/>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E62F7E"/>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E62F7E"/>
    <w:rPr>
      <w:rFonts w:ascii="Times New Roman" w:hAnsi="Times New Roman" w:cs="Times New Roman"/>
    </w:rPr>
  </w:style>
  <w:style w:type="paragraph" w:customStyle="1" w:styleId="FooterSensitivity">
    <w:name w:val="Footer Sensitivity"/>
    <w:basedOn w:val="Normal"/>
    <w:link w:val="FooterSensitivityChar"/>
    <w:rsid w:val="00E62F7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62F7E"/>
    <w:rPr>
      <w:rFonts w:ascii="Times New Roman" w:hAnsi="Times New Roman" w:cs="Times New Roman"/>
      <w:b/>
      <w:sz w:val="32"/>
    </w:rPr>
  </w:style>
  <w:style w:type="paragraph" w:customStyle="1" w:styleId="HeaderCoverPage">
    <w:name w:val="Header Cover Page"/>
    <w:basedOn w:val="Normal"/>
    <w:link w:val="HeaderCoverPageChar"/>
    <w:rsid w:val="00E62F7E"/>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E62F7E"/>
    <w:rPr>
      <w:rFonts w:ascii="Times New Roman" w:hAnsi="Times New Roman" w:cs="Times New Roman"/>
    </w:rPr>
  </w:style>
  <w:style w:type="paragraph" w:customStyle="1" w:styleId="HeaderSensitivity">
    <w:name w:val="Header Sensitivity"/>
    <w:basedOn w:val="Normal"/>
    <w:link w:val="HeaderSensitivityChar"/>
    <w:rsid w:val="00E62F7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62F7E"/>
    <w:rPr>
      <w:rFonts w:ascii="Times New Roman" w:hAnsi="Times New Roman" w:cs="Times New Roman"/>
      <w:b/>
      <w:sz w:val="32"/>
    </w:rPr>
  </w:style>
  <w:style w:type="paragraph" w:customStyle="1" w:styleId="HeaderSensitivityRight">
    <w:name w:val="Header Sensitivity Right"/>
    <w:basedOn w:val="Normal"/>
    <w:link w:val="HeaderSensitivityRightChar"/>
    <w:rsid w:val="003900E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62F7E"/>
    <w:rPr>
      <w:rFonts w:ascii="Times New Roman" w:hAnsi="Times New Roman" w:cs="Times New Roman"/>
      <w:sz w:val="28"/>
    </w:rPr>
  </w:style>
  <w:style w:type="paragraph" w:customStyle="1" w:styleId="Typedudocument">
    <w:name w:val="Type du document"/>
    <w:basedOn w:val="Normal"/>
    <w:next w:val="Normal"/>
    <w:rsid w:val="007C3E60"/>
    <w:pPr>
      <w:spacing w:before="360" w:after="0" w:line="240" w:lineRule="auto"/>
      <w:jc w:val="center"/>
    </w:pPr>
    <w:rPr>
      <w:rFonts w:ascii="Times New Roman" w:hAnsi="Times New Roman" w:cs="Times New Roman"/>
      <w:b/>
      <w:kern w:val="0"/>
      <w:szCs w:val="22"/>
      <w14:ligatures w14:val="none"/>
    </w:rPr>
  </w:style>
  <w:style w:type="paragraph" w:customStyle="1" w:styleId="Titreobjet">
    <w:name w:val="Titre objet"/>
    <w:basedOn w:val="Normal"/>
    <w:next w:val="Normal"/>
    <w:rsid w:val="007C3E60"/>
    <w:pPr>
      <w:spacing w:before="360" w:after="360" w:line="240" w:lineRule="auto"/>
      <w:jc w:val="center"/>
    </w:pPr>
    <w:rPr>
      <w:rFonts w:ascii="Times New Roman" w:hAnsi="Times New Roman" w:cs="Times New Roman"/>
      <w:b/>
      <w:kern w:val="0"/>
      <w:szCs w:val="22"/>
      <w14:ligatures w14:val="none"/>
    </w:rPr>
  </w:style>
  <w:style w:type="paragraph" w:styleId="EndnoteText">
    <w:name w:val="endnote text"/>
    <w:basedOn w:val="Normal"/>
    <w:link w:val="EndnoteTextChar"/>
    <w:uiPriority w:val="99"/>
    <w:unhideWhenUsed/>
    <w:rsid w:val="00EC2AAC"/>
    <w:pPr>
      <w:spacing w:after="0" w:line="240" w:lineRule="auto"/>
    </w:pPr>
    <w:rPr>
      <w:sz w:val="20"/>
      <w:szCs w:val="20"/>
    </w:rPr>
  </w:style>
  <w:style w:type="character" w:customStyle="1" w:styleId="EndnoteTextChar">
    <w:name w:val="Endnote Text Char"/>
    <w:basedOn w:val="DefaultParagraphFont"/>
    <w:link w:val="EndnoteText"/>
    <w:uiPriority w:val="99"/>
    <w:rsid w:val="00EC2AAC"/>
    <w:rPr>
      <w:sz w:val="20"/>
      <w:szCs w:val="20"/>
    </w:rPr>
  </w:style>
  <w:style w:type="character" w:styleId="EndnoteReference">
    <w:name w:val="endnote reference"/>
    <w:basedOn w:val="DefaultParagraphFont"/>
    <w:uiPriority w:val="99"/>
    <w:semiHidden/>
    <w:unhideWhenUsed/>
    <w:rsid w:val="00EC2AAC"/>
    <w:rPr>
      <w:vertAlign w:val="superscript"/>
    </w:rPr>
  </w:style>
  <w:style w:type="paragraph" w:styleId="NoSpacing">
    <w:name w:val="No Spacing"/>
    <w:uiPriority w:val="1"/>
    <w:qFormat/>
    <w:rsid w:val="00EC2AAC"/>
    <w:pPr>
      <w:spacing w:after="0" w:line="240" w:lineRule="auto"/>
    </w:pPr>
    <w:rPr>
      <w:sz w:val="22"/>
      <w:szCs w:val="22"/>
    </w:rPr>
  </w:style>
  <w:style w:type="character" w:customStyle="1" w:styleId="Mention1">
    <w:name w:val="Mention1"/>
    <w:basedOn w:val="DefaultParagraphFont"/>
    <w:uiPriority w:val="99"/>
    <w:unhideWhenUsed/>
    <w:rsid w:val="000C6D97"/>
    <w:rPr>
      <w:color w:val="2B579A"/>
      <w:shd w:val="clear" w:color="auto" w:fill="E1DFDD"/>
    </w:rPr>
  </w:style>
  <w:style w:type="paragraph" w:customStyle="1" w:styleId="Considrant">
    <w:name w:val="Considérant"/>
    <w:basedOn w:val="Normal"/>
    <w:rsid w:val="003A39B6"/>
    <w:pPr>
      <w:numPr>
        <w:numId w:val="36"/>
      </w:numPr>
      <w:spacing w:before="120" w:after="120" w:line="240" w:lineRule="auto"/>
      <w:jc w:val="both"/>
    </w:pPr>
    <w:rPr>
      <w:rFonts w:ascii="Times New Roman" w:hAnsi="Times New Roman" w:cs="Times New Roman"/>
      <w:kern w:val="0"/>
      <w:szCs w:val="22"/>
      <w:lang w:val="en-GB"/>
      <w14:ligatures w14:val="none"/>
    </w:rPr>
  </w:style>
  <w:style w:type="paragraph" w:customStyle="1" w:styleId="Disclaimer">
    <w:name w:val="Disclaimer"/>
    <w:basedOn w:val="Normal"/>
    <w:rsid w:val="003900E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3900E4"/>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3900E4"/>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3900E4"/>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0771">
      <w:bodyDiv w:val="1"/>
      <w:marLeft w:val="0"/>
      <w:marRight w:val="0"/>
      <w:marTop w:val="0"/>
      <w:marBottom w:val="0"/>
      <w:divBdr>
        <w:top w:val="none" w:sz="0" w:space="0" w:color="auto"/>
        <w:left w:val="none" w:sz="0" w:space="0" w:color="auto"/>
        <w:bottom w:val="none" w:sz="0" w:space="0" w:color="auto"/>
        <w:right w:val="none" w:sz="0" w:space="0" w:color="auto"/>
      </w:divBdr>
    </w:div>
    <w:div w:id="48001587">
      <w:bodyDiv w:val="1"/>
      <w:marLeft w:val="0"/>
      <w:marRight w:val="0"/>
      <w:marTop w:val="0"/>
      <w:marBottom w:val="0"/>
      <w:divBdr>
        <w:top w:val="none" w:sz="0" w:space="0" w:color="auto"/>
        <w:left w:val="none" w:sz="0" w:space="0" w:color="auto"/>
        <w:bottom w:val="none" w:sz="0" w:space="0" w:color="auto"/>
        <w:right w:val="none" w:sz="0" w:space="0" w:color="auto"/>
      </w:divBdr>
    </w:div>
    <w:div w:id="74018401">
      <w:bodyDiv w:val="1"/>
      <w:marLeft w:val="0"/>
      <w:marRight w:val="0"/>
      <w:marTop w:val="0"/>
      <w:marBottom w:val="0"/>
      <w:divBdr>
        <w:top w:val="none" w:sz="0" w:space="0" w:color="auto"/>
        <w:left w:val="none" w:sz="0" w:space="0" w:color="auto"/>
        <w:bottom w:val="none" w:sz="0" w:space="0" w:color="auto"/>
        <w:right w:val="none" w:sz="0" w:space="0" w:color="auto"/>
      </w:divBdr>
    </w:div>
    <w:div w:id="120727871">
      <w:bodyDiv w:val="1"/>
      <w:marLeft w:val="0"/>
      <w:marRight w:val="0"/>
      <w:marTop w:val="0"/>
      <w:marBottom w:val="0"/>
      <w:divBdr>
        <w:top w:val="none" w:sz="0" w:space="0" w:color="auto"/>
        <w:left w:val="none" w:sz="0" w:space="0" w:color="auto"/>
        <w:bottom w:val="none" w:sz="0" w:space="0" w:color="auto"/>
        <w:right w:val="none" w:sz="0" w:space="0" w:color="auto"/>
      </w:divBdr>
    </w:div>
    <w:div w:id="156190267">
      <w:bodyDiv w:val="1"/>
      <w:marLeft w:val="0"/>
      <w:marRight w:val="0"/>
      <w:marTop w:val="0"/>
      <w:marBottom w:val="0"/>
      <w:divBdr>
        <w:top w:val="none" w:sz="0" w:space="0" w:color="auto"/>
        <w:left w:val="none" w:sz="0" w:space="0" w:color="auto"/>
        <w:bottom w:val="none" w:sz="0" w:space="0" w:color="auto"/>
        <w:right w:val="none" w:sz="0" w:space="0" w:color="auto"/>
      </w:divBdr>
    </w:div>
    <w:div w:id="162791816">
      <w:bodyDiv w:val="1"/>
      <w:marLeft w:val="0"/>
      <w:marRight w:val="0"/>
      <w:marTop w:val="0"/>
      <w:marBottom w:val="0"/>
      <w:divBdr>
        <w:top w:val="none" w:sz="0" w:space="0" w:color="auto"/>
        <w:left w:val="none" w:sz="0" w:space="0" w:color="auto"/>
        <w:bottom w:val="none" w:sz="0" w:space="0" w:color="auto"/>
        <w:right w:val="none" w:sz="0" w:space="0" w:color="auto"/>
      </w:divBdr>
    </w:div>
    <w:div w:id="173768414">
      <w:bodyDiv w:val="1"/>
      <w:marLeft w:val="0"/>
      <w:marRight w:val="0"/>
      <w:marTop w:val="0"/>
      <w:marBottom w:val="0"/>
      <w:divBdr>
        <w:top w:val="none" w:sz="0" w:space="0" w:color="auto"/>
        <w:left w:val="none" w:sz="0" w:space="0" w:color="auto"/>
        <w:bottom w:val="none" w:sz="0" w:space="0" w:color="auto"/>
        <w:right w:val="none" w:sz="0" w:space="0" w:color="auto"/>
      </w:divBdr>
    </w:div>
    <w:div w:id="225335679">
      <w:bodyDiv w:val="1"/>
      <w:marLeft w:val="0"/>
      <w:marRight w:val="0"/>
      <w:marTop w:val="0"/>
      <w:marBottom w:val="0"/>
      <w:divBdr>
        <w:top w:val="none" w:sz="0" w:space="0" w:color="auto"/>
        <w:left w:val="none" w:sz="0" w:space="0" w:color="auto"/>
        <w:bottom w:val="none" w:sz="0" w:space="0" w:color="auto"/>
        <w:right w:val="none" w:sz="0" w:space="0" w:color="auto"/>
      </w:divBdr>
    </w:div>
    <w:div w:id="231818259">
      <w:bodyDiv w:val="1"/>
      <w:marLeft w:val="0"/>
      <w:marRight w:val="0"/>
      <w:marTop w:val="0"/>
      <w:marBottom w:val="0"/>
      <w:divBdr>
        <w:top w:val="none" w:sz="0" w:space="0" w:color="auto"/>
        <w:left w:val="none" w:sz="0" w:space="0" w:color="auto"/>
        <w:bottom w:val="none" w:sz="0" w:space="0" w:color="auto"/>
        <w:right w:val="none" w:sz="0" w:space="0" w:color="auto"/>
      </w:divBdr>
    </w:div>
    <w:div w:id="265886492">
      <w:bodyDiv w:val="1"/>
      <w:marLeft w:val="0"/>
      <w:marRight w:val="0"/>
      <w:marTop w:val="0"/>
      <w:marBottom w:val="0"/>
      <w:divBdr>
        <w:top w:val="none" w:sz="0" w:space="0" w:color="auto"/>
        <w:left w:val="none" w:sz="0" w:space="0" w:color="auto"/>
        <w:bottom w:val="none" w:sz="0" w:space="0" w:color="auto"/>
        <w:right w:val="none" w:sz="0" w:space="0" w:color="auto"/>
      </w:divBdr>
    </w:div>
    <w:div w:id="310794235">
      <w:bodyDiv w:val="1"/>
      <w:marLeft w:val="0"/>
      <w:marRight w:val="0"/>
      <w:marTop w:val="0"/>
      <w:marBottom w:val="0"/>
      <w:divBdr>
        <w:top w:val="none" w:sz="0" w:space="0" w:color="auto"/>
        <w:left w:val="none" w:sz="0" w:space="0" w:color="auto"/>
        <w:bottom w:val="none" w:sz="0" w:space="0" w:color="auto"/>
        <w:right w:val="none" w:sz="0" w:space="0" w:color="auto"/>
      </w:divBdr>
    </w:div>
    <w:div w:id="418137194">
      <w:bodyDiv w:val="1"/>
      <w:marLeft w:val="0"/>
      <w:marRight w:val="0"/>
      <w:marTop w:val="0"/>
      <w:marBottom w:val="0"/>
      <w:divBdr>
        <w:top w:val="none" w:sz="0" w:space="0" w:color="auto"/>
        <w:left w:val="none" w:sz="0" w:space="0" w:color="auto"/>
        <w:bottom w:val="none" w:sz="0" w:space="0" w:color="auto"/>
        <w:right w:val="none" w:sz="0" w:space="0" w:color="auto"/>
      </w:divBdr>
    </w:div>
    <w:div w:id="488667948">
      <w:bodyDiv w:val="1"/>
      <w:marLeft w:val="0"/>
      <w:marRight w:val="0"/>
      <w:marTop w:val="0"/>
      <w:marBottom w:val="0"/>
      <w:divBdr>
        <w:top w:val="none" w:sz="0" w:space="0" w:color="auto"/>
        <w:left w:val="none" w:sz="0" w:space="0" w:color="auto"/>
        <w:bottom w:val="none" w:sz="0" w:space="0" w:color="auto"/>
        <w:right w:val="none" w:sz="0" w:space="0" w:color="auto"/>
      </w:divBdr>
    </w:div>
    <w:div w:id="501747052">
      <w:bodyDiv w:val="1"/>
      <w:marLeft w:val="0"/>
      <w:marRight w:val="0"/>
      <w:marTop w:val="0"/>
      <w:marBottom w:val="0"/>
      <w:divBdr>
        <w:top w:val="none" w:sz="0" w:space="0" w:color="auto"/>
        <w:left w:val="none" w:sz="0" w:space="0" w:color="auto"/>
        <w:bottom w:val="none" w:sz="0" w:space="0" w:color="auto"/>
        <w:right w:val="none" w:sz="0" w:space="0" w:color="auto"/>
      </w:divBdr>
    </w:div>
    <w:div w:id="502595833">
      <w:bodyDiv w:val="1"/>
      <w:marLeft w:val="0"/>
      <w:marRight w:val="0"/>
      <w:marTop w:val="0"/>
      <w:marBottom w:val="0"/>
      <w:divBdr>
        <w:top w:val="none" w:sz="0" w:space="0" w:color="auto"/>
        <w:left w:val="none" w:sz="0" w:space="0" w:color="auto"/>
        <w:bottom w:val="none" w:sz="0" w:space="0" w:color="auto"/>
        <w:right w:val="none" w:sz="0" w:space="0" w:color="auto"/>
      </w:divBdr>
    </w:div>
    <w:div w:id="507449582">
      <w:bodyDiv w:val="1"/>
      <w:marLeft w:val="0"/>
      <w:marRight w:val="0"/>
      <w:marTop w:val="0"/>
      <w:marBottom w:val="0"/>
      <w:divBdr>
        <w:top w:val="none" w:sz="0" w:space="0" w:color="auto"/>
        <w:left w:val="none" w:sz="0" w:space="0" w:color="auto"/>
        <w:bottom w:val="none" w:sz="0" w:space="0" w:color="auto"/>
        <w:right w:val="none" w:sz="0" w:space="0" w:color="auto"/>
      </w:divBdr>
    </w:div>
    <w:div w:id="530656099">
      <w:bodyDiv w:val="1"/>
      <w:marLeft w:val="0"/>
      <w:marRight w:val="0"/>
      <w:marTop w:val="0"/>
      <w:marBottom w:val="0"/>
      <w:divBdr>
        <w:top w:val="none" w:sz="0" w:space="0" w:color="auto"/>
        <w:left w:val="none" w:sz="0" w:space="0" w:color="auto"/>
        <w:bottom w:val="none" w:sz="0" w:space="0" w:color="auto"/>
        <w:right w:val="none" w:sz="0" w:space="0" w:color="auto"/>
      </w:divBdr>
    </w:div>
    <w:div w:id="536621490">
      <w:bodyDiv w:val="1"/>
      <w:marLeft w:val="0"/>
      <w:marRight w:val="0"/>
      <w:marTop w:val="0"/>
      <w:marBottom w:val="0"/>
      <w:divBdr>
        <w:top w:val="none" w:sz="0" w:space="0" w:color="auto"/>
        <w:left w:val="none" w:sz="0" w:space="0" w:color="auto"/>
        <w:bottom w:val="none" w:sz="0" w:space="0" w:color="auto"/>
        <w:right w:val="none" w:sz="0" w:space="0" w:color="auto"/>
      </w:divBdr>
    </w:div>
    <w:div w:id="606815829">
      <w:bodyDiv w:val="1"/>
      <w:marLeft w:val="0"/>
      <w:marRight w:val="0"/>
      <w:marTop w:val="0"/>
      <w:marBottom w:val="0"/>
      <w:divBdr>
        <w:top w:val="none" w:sz="0" w:space="0" w:color="auto"/>
        <w:left w:val="none" w:sz="0" w:space="0" w:color="auto"/>
        <w:bottom w:val="none" w:sz="0" w:space="0" w:color="auto"/>
        <w:right w:val="none" w:sz="0" w:space="0" w:color="auto"/>
      </w:divBdr>
    </w:div>
    <w:div w:id="612783454">
      <w:bodyDiv w:val="1"/>
      <w:marLeft w:val="0"/>
      <w:marRight w:val="0"/>
      <w:marTop w:val="0"/>
      <w:marBottom w:val="0"/>
      <w:divBdr>
        <w:top w:val="none" w:sz="0" w:space="0" w:color="auto"/>
        <w:left w:val="none" w:sz="0" w:space="0" w:color="auto"/>
        <w:bottom w:val="none" w:sz="0" w:space="0" w:color="auto"/>
        <w:right w:val="none" w:sz="0" w:space="0" w:color="auto"/>
      </w:divBdr>
    </w:div>
    <w:div w:id="631517000">
      <w:bodyDiv w:val="1"/>
      <w:marLeft w:val="0"/>
      <w:marRight w:val="0"/>
      <w:marTop w:val="0"/>
      <w:marBottom w:val="0"/>
      <w:divBdr>
        <w:top w:val="none" w:sz="0" w:space="0" w:color="auto"/>
        <w:left w:val="none" w:sz="0" w:space="0" w:color="auto"/>
        <w:bottom w:val="none" w:sz="0" w:space="0" w:color="auto"/>
        <w:right w:val="none" w:sz="0" w:space="0" w:color="auto"/>
      </w:divBdr>
    </w:div>
    <w:div w:id="649097090">
      <w:bodyDiv w:val="1"/>
      <w:marLeft w:val="0"/>
      <w:marRight w:val="0"/>
      <w:marTop w:val="0"/>
      <w:marBottom w:val="0"/>
      <w:divBdr>
        <w:top w:val="none" w:sz="0" w:space="0" w:color="auto"/>
        <w:left w:val="none" w:sz="0" w:space="0" w:color="auto"/>
        <w:bottom w:val="none" w:sz="0" w:space="0" w:color="auto"/>
        <w:right w:val="none" w:sz="0" w:space="0" w:color="auto"/>
      </w:divBdr>
    </w:div>
    <w:div w:id="654795100">
      <w:bodyDiv w:val="1"/>
      <w:marLeft w:val="0"/>
      <w:marRight w:val="0"/>
      <w:marTop w:val="0"/>
      <w:marBottom w:val="0"/>
      <w:divBdr>
        <w:top w:val="none" w:sz="0" w:space="0" w:color="auto"/>
        <w:left w:val="none" w:sz="0" w:space="0" w:color="auto"/>
        <w:bottom w:val="none" w:sz="0" w:space="0" w:color="auto"/>
        <w:right w:val="none" w:sz="0" w:space="0" w:color="auto"/>
      </w:divBdr>
    </w:div>
    <w:div w:id="661928030">
      <w:bodyDiv w:val="1"/>
      <w:marLeft w:val="0"/>
      <w:marRight w:val="0"/>
      <w:marTop w:val="0"/>
      <w:marBottom w:val="0"/>
      <w:divBdr>
        <w:top w:val="none" w:sz="0" w:space="0" w:color="auto"/>
        <w:left w:val="none" w:sz="0" w:space="0" w:color="auto"/>
        <w:bottom w:val="none" w:sz="0" w:space="0" w:color="auto"/>
        <w:right w:val="none" w:sz="0" w:space="0" w:color="auto"/>
      </w:divBdr>
    </w:div>
    <w:div w:id="666517980">
      <w:bodyDiv w:val="1"/>
      <w:marLeft w:val="0"/>
      <w:marRight w:val="0"/>
      <w:marTop w:val="0"/>
      <w:marBottom w:val="0"/>
      <w:divBdr>
        <w:top w:val="none" w:sz="0" w:space="0" w:color="auto"/>
        <w:left w:val="none" w:sz="0" w:space="0" w:color="auto"/>
        <w:bottom w:val="none" w:sz="0" w:space="0" w:color="auto"/>
        <w:right w:val="none" w:sz="0" w:space="0" w:color="auto"/>
      </w:divBdr>
    </w:div>
    <w:div w:id="736127424">
      <w:bodyDiv w:val="1"/>
      <w:marLeft w:val="0"/>
      <w:marRight w:val="0"/>
      <w:marTop w:val="0"/>
      <w:marBottom w:val="0"/>
      <w:divBdr>
        <w:top w:val="none" w:sz="0" w:space="0" w:color="auto"/>
        <w:left w:val="none" w:sz="0" w:space="0" w:color="auto"/>
        <w:bottom w:val="none" w:sz="0" w:space="0" w:color="auto"/>
        <w:right w:val="none" w:sz="0" w:space="0" w:color="auto"/>
      </w:divBdr>
    </w:div>
    <w:div w:id="739324767">
      <w:bodyDiv w:val="1"/>
      <w:marLeft w:val="0"/>
      <w:marRight w:val="0"/>
      <w:marTop w:val="0"/>
      <w:marBottom w:val="0"/>
      <w:divBdr>
        <w:top w:val="none" w:sz="0" w:space="0" w:color="auto"/>
        <w:left w:val="none" w:sz="0" w:space="0" w:color="auto"/>
        <w:bottom w:val="none" w:sz="0" w:space="0" w:color="auto"/>
        <w:right w:val="none" w:sz="0" w:space="0" w:color="auto"/>
      </w:divBdr>
    </w:div>
    <w:div w:id="771821262">
      <w:bodyDiv w:val="1"/>
      <w:marLeft w:val="0"/>
      <w:marRight w:val="0"/>
      <w:marTop w:val="0"/>
      <w:marBottom w:val="0"/>
      <w:divBdr>
        <w:top w:val="none" w:sz="0" w:space="0" w:color="auto"/>
        <w:left w:val="none" w:sz="0" w:space="0" w:color="auto"/>
        <w:bottom w:val="none" w:sz="0" w:space="0" w:color="auto"/>
        <w:right w:val="none" w:sz="0" w:space="0" w:color="auto"/>
      </w:divBdr>
    </w:div>
    <w:div w:id="777527299">
      <w:bodyDiv w:val="1"/>
      <w:marLeft w:val="0"/>
      <w:marRight w:val="0"/>
      <w:marTop w:val="0"/>
      <w:marBottom w:val="0"/>
      <w:divBdr>
        <w:top w:val="none" w:sz="0" w:space="0" w:color="auto"/>
        <w:left w:val="none" w:sz="0" w:space="0" w:color="auto"/>
        <w:bottom w:val="none" w:sz="0" w:space="0" w:color="auto"/>
        <w:right w:val="none" w:sz="0" w:space="0" w:color="auto"/>
      </w:divBdr>
    </w:div>
    <w:div w:id="795105289">
      <w:bodyDiv w:val="1"/>
      <w:marLeft w:val="0"/>
      <w:marRight w:val="0"/>
      <w:marTop w:val="0"/>
      <w:marBottom w:val="0"/>
      <w:divBdr>
        <w:top w:val="none" w:sz="0" w:space="0" w:color="auto"/>
        <w:left w:val="none" w:sz="0" w:space="0" w:color="auto"/>
        <w:bottom w:val="none" w:sz="0" w:space="0" w:color="auto"/>
        <w:right w:val="none" w:sz="0" w:space="0" w:color="auto"/>
      </w:divBdr>
    </w:div>
    <w:div w:id="823398179">
      <w:bodyDiv w:val="1"/>
      <w:marLeft w:val="0"/>
      <w:marRight w:val="0"/>
      <w:marTop w:val="0"/>
      <w:marBottom w:val="0"/>
      <w:divBdr>
        <w:top w:val="none" w:sz="0" w:space="0" w:color="auto"/>
        <w:left w:val="none" w:sz="0" w:space="0" w:color="auto"/>
        <w:bottom w:val="none" w:sz="0" w:space="0" w:color="auto"/>
        <w:right w:val="none" w:sz="0" w:space="0" w:color="auto"/>
      </w:divBdr>
    </w:div>
    <w:div w:id="826894500">
      <w:bodyDiv w:val="1"/>
      <w:marLeft w:val="0"/>
      <w:marRight w:val="0"/>
      <w:marTop w:val="0"/>
      <w:marBottom w:val="0"/>
      <w:divBdr>
        <w:top w:val="none" w:sz="0" w:space="0" w:color="auto"/>
        <w:left w:val="none" w:sz="0" w:space="0" w:color="auto"/>
        <w:bottom w:val="none" w:sz="0" w:space="0" w:color="auto"/>
        <w:right w:val="none" w:sz="0" w:space="0" w:color="auto"/>
      </w:divBdr>
    </w:div>
    <w:div w:id="844511243">
      <w:bodyDiv w:val="1"/>
      <w:marLeft w:val="0"/>
      <w:marRight w:val="0"/>
      <w:marTop w:val="0"/>
      <w:marBottom w:val="0"/>
      <w:divBdr>
        <w:top w:val="none" w:sz="0" w:space="0" w:color="auto"/>
        <w:left w:val="none" w:sz="0" w:space="0" w:color="auto"/>
        <w:bottom w:val="none" w:sz="0" w:space="0" w:color="auto"/>
        <w:right w:val="none" w:sz="0" w:space="0" w:color="auto"/>
      </w:divBdr>
    </w:div>
    <w:div w:id="859122886">
      <w:bodyDiv w:val="1"/>
      <w:marLeft w:val="0"/>
      <w:marRight w:val="0"/>
      <w:marTop w:val="0"/>
      <w:marBottom w:val="0"/>
      <w:divBdr>
        <w:top w:val="none" w:sz="0" w:space="0" w:color="auto"/>
        <w:left w:val="none" w:sz="0" w:space="0" w:color="auto"/>
        <w:bottom w:val="none" w:sz="0" w:space="0" w:color="auto"/>
        <w:right w:val="none" w:sz="0" w:space="0" w:color="auto"/>
      </w:divBdr>
    </w:div>
    <w:div w:id="880022723">
      <w:bodyDiv w:val="1"/>
      <w:marLeft w:val="0"/>
      <w:marRight w:val="0"/>
      <w:marTop w:val="0"/>
      <w:marBottom w:val="0"/>
      <w:divBdr>
        <w:top w:val="none" w:sz="0" w:space="0" w:color="auto"/>
        <w:left w:val="none" w:sz="0" w:space="0" w:color="auto"/>
        <w:bottom w:val="none" w:sz="0" w:space="0" w:color="auto"/>
        <w:right w:val="none" w:sz="0" w:space="0" w:color="auto"/>
      </w:divBdr>
    </w:div>
    <w:div w:id="917055886">
      <w:bodyDiv w:val="1"/>
      <w:marLeft w:val="0"/>
      <w:marRight w:val="0"/>
      <w:marTop w:val="0"/>
      <w:marBottom w:val="0"/>
      <w:divBdr>
        <w:top w:val="none" w:sz="0" w:space="0" w:color="auto"/>
        <w:left w:val="none" w:sz="0" w:space="0" w:color="auto"/>
        <w:bottom w:val="none" w:sz="0" w:space="0" w:color="auto"/>
        <w:right w:val="none" w:sz="0" w:space="0" w:color="auto"/>
      </w:divBdr>
    </w:div>
    <w:div w:id="965744646">
      <w:bodyDiv w:val="1"/>
      <w:marLeft w:val="0"/>
      <w:marRight w:val="0"/>
      <w:marTop w:val="0"/>
      <w:marBottom w:val="0"/>
      <w:divBdr>
        <w:top w:val="none" w:sz="0" w:space="0" w:color="auto"/>
        <w:left w:val="none" w:sz="0" w:space="0" w:color="auto"/>
        <w:bottom w:val="none" w:sz="0" w:space="0" w:color="auto"/>
        <w:right w:val="none" w:sz="0" w:space="0" w:color="auto"/>
      </w:divBdr>
    </w:div>
    <w:div w:id="981815048">
      <w:bodyDiv w:val="1"/>
      <w:marLeft w:val="0"/>
      <w:marRight w:val="0"/>
      <w:marTop w:val="0"/>
      <w:marBottom w:val="0"/>
      <w:divBdr>
        <w:top w:val="none" w:sz="0" w:space="0" w:color="auto"/>
        <w:left w:val="none" w:sz="0" w:space="0" w:color="auto"/>
        <w:bottom w:val="none" w:sz="0" w:space="0" w:color="auto"/>
        <w:right w:val="none" w:sz="0" w:space="0" w:color="auto"/>
      </w:divBdr>
    </w:div>
    <w:div w:id="994142247">
      <w:bodyDiv w:val="1"/>
      <w:marLeft w:val="0"/>
      <w:marRight w:val="0"/>
      <w:marTop w:val="0"/>
      <w:marBottom w:val="0"/>
      <w:divBdr>
        <w:top w:val="none" w:sz="0" w:space="0" w:color="auto"/>
        <w:left w:val="none" w:sz="0" w:space="0" w:color="auto"/>
        <w:bottom w:val="none" w:sz="0" w:space="0" w:color="auto"/>
        <w:right w:val="none" w:sz="0" w:space="0" w:color="auto"/>
      </w:divBdr>
    </w:div>
    <w:div w:id="996493358">
      <w:bodyDiv w:val="1"/>
      <w:marLeft w:val="0"/>
      <w:marRight w:val="0"/>
      <w:marTop w:val="0"/>
      <w:marBottom w:val="0"/>
      <w:divBdr>
        <w:top w:val="none" w:sz="0" w:space="0" w:color="auto"/>
        <w:left w:val="none" w:sz="0" w:space="0" w:color="auto"/>
        <w:bottom w:val="none" w:sz="0" w:space="0" w:color="auto"/>
        <w:right w:val="none" w:sz="0" w:space="0" w:color="auto"/>
      </w:divBdr>
    </w:div>
    <w:div w:id="1105688715">
      <w:bodyDiv w:val="1"/>
      <w:marLeft w:val="0"/>
      <w:marRight w:val="0"/>
      <w:marTop w:val="0"/>
      <w:marBottom w:val="0"/>
      <w:divBdr>
        <w:top w:val="none" w:sz="0" w:space="0" w:color="auto"/>
        <w:left w:val="none" w:sz="0" w:space="0" w:color="auto"/>
        <w:bottom w:val="none" w:sz="0" w:space="0" w:color="auto"/>
        <w:right w:val="none" w:sz="0" w:space="0" w:color="auto"/>
      </w:divBdr>
    </w:div>
    <w:div w:id="1107311429">
      <w:bodyDiv w:val="1"/>
      <w:marLeft w:val="0"/>
      <w:marRight w:val="0"/>
      <w:marTop w:val="0"/>
      <w:marBottom w:val="0"/>
      <w:divBdr>
        <w:top w:val="none" w:sz="0" w:space="0" w:color="auto"/>
        <w:left w:val="none" w:sz="0" w:space="0" w:color="auto"/>
        <w:bottom w:val="none" w:sz="0" w:space="0" w:color="auto"/>
        <w:right w:val="none" w:sz="0" w:space="0" w:color="auto"/>
      </w:divBdr>
    </w:div>
    <w:div w:id="1111704701">
      <w:bodyDiv w:val="1"/>
      <w:marLeft w:val="0"/>
      <w:marRight w:val="0"/>
      <w:marTop w:val="0"/>
      <w:marBottom w:val="0"/>
      <w:divBdr>
        <w:top w:val="none" w:sz="0" w:space="0" w:color="auto"/>
        <w:left w:val="none" w:sz="0" w:space="0" w:color="auto"/>
        <w:bottom w:val="none" w:sz="0" w:space="0" w:color="auto"/>
        <w:right w:val="none" w:sz="0" w:space="0" w:color="auto"/>
      </w:divBdr>
    </w:div>
    <w:div w:id="1150828020">
      <w:bodyDiv w:val="1"/>
      <w:marLeft w:val="0"/>
      <w:marRight w:val="0"/>
      <w:marTop w:val="0"/>
      <w:marBottom w:val="0"/>
      <w:divBdr>
        <w:top w:val="none" w:sz="0" w:space="0" w:color="auto"/>
        <w:left w:val="none" w:sz="0" w:space="0" w:color="auto"/>
        <w:bottom w:val="none" w:sz="0" w:space="0" w:color="auto"/>
        <w:right w:val="none" w:sz="0" w:space="0" w:color="auto"/>
      </w:divBdr>
    </w:div>
    <w:div w:id="1190293904">
      <w:bodyDiv w:val="1"/>
      <w:marLeft w:val="0"/>
      <w:marRight w:val="0"/>
      <w:marTop w:val="0"/>
      <w:marBottom w:val="0"/>
      <w:divBdr>
        <w:top w:val="none" w:sz="0" w:space="0" w:color="auto"/>
        <w:left w:val="none" w:sz="0" w:space="0" w:color="auto"/>
        <w:bottom w:val="none" w:sz="0" w:space="0" w:color="auto"/>
        <w:right w:val="none" w:sz="0" w:space="0" w:color="auto"/>
      </w:divBdr>
    </w:div>
    <w:div w:id="1205755233">
      <w:bodyDiv w:val="1"/>
      <w:marLeft w:val="0"/>
      <w:marRight w:val="0"/>
      <w:marTop w:val="0"/>
      <w:marBottom w:val="0"/>
      <w:divBdr>
        <w:top w:val="none" w:sz="0" w:space="0" w:color="auto"/>
        <w:left w:val="none" w:sz="0" w:space="0" w:color="auto"/>
        <w:bottom w:val="none" w:sz="0" w:space="0" w:color="auto"/>
        <w:right w:val="none" w:sz="0" w:space="0" w:color="auto"/>
      </w:divBdr>
    </w:div>
    <w:div w:id="1240747238">
      <w:bodyDiv w:val="1"/>
      <w:marLeft w:val="0"/>
      <w:marRight w:val="0"/>
      <w:marTop w:val="0"/>
      <w:marBottom w:val="0"/>
      <w:divBdr>
        <w:top w:val="none" w:sz="0" w:space="0" w:color="auto"/>
        <w:left w:val="none" w:sz="0" w:space="0" w:color="auto"/>
        <w:bottom w:val="none" w:sz="0" w:space="0" w:color="auto"/>
        <w:right w:val="none" w:sz="0" w:space="0" w:color="auto"/>
      </w:divBdr>
    </w:div>
    <w:div w:id="1255478461">
      <w:bodyDiv w:val="1"/>
      <w:marLeft w:val="0"/>
      <w:marRight w:val="0"/>
      <w:marTop w:val="0"/>
      <w:marBottom w:val="0"/>
      <w:divBdr>
        <w:top w:val="none" w:sz="0" w:space="0" w:color="auto"/>
        <w:left w:val="none" w:sz="0" w:space="0" w:color="auto"/>
        <w:bottom w:val="none" w:sz="0" w:space="0" w:color="auto"/>
        <w:right w:val="none" w:sz="0" w:space="0" w:color="auto"/>
      </w:divBdr>
    </w:div>
    <w:div w:id="1255746366">
      <w:bodyDiv w:val="1"/>
      <w:marLeft w:val="0"/>
      <w:marRight w:val="0"/>
      <w:marTop w:val="0"/>
      <w:marBottom w:val="0"/>
      <w:divBdr>
        <w:top w:val="none" w:sz="0" w:space="0" w:color="auto"/>
        <w:left w:val="none" w:sz="0" w:space="0" w:color="auto"/>
        <w:bottom w:val="none" w:sz="0" w:space="0" w:color="auto"/>
        <w:right w:val="none" w:sz="0" w:space="0" w:color="auto"/>
      </w:divBdr>
    </w:div>
    <w:div w:id="1269780467">
      <w:bodyDiv w:val="1"/>
      <w:marLeft w:val="0"/>
      <w:marRight w:val="0"/>
      <w:marTop w:val="0"/>
      <w:marBottom w:val="0"/>
      <w:divBdr>
        <w:top w:val="none" w:sz="0" w:space="0" w:color="auto"/>
        <w:left w:val="none" w:sz="0" w:space="0" w:color="auto"/>
        <w:bottom w:val="none" w:sz="0" w:space="0" w:color="auto"/>
        <w:right w:val="none" w:sz="0" w:space="0" w:color="auto"/>
      </w:divBdr>
    </w:div>
    <w:div w:id="1322464505">
      <w:bodyDiv w:val="1"/>
      <w:marLeft w:val="0"/>
      <w:marRight w:val="0"/>
      <w:marTop w:val="0"/>
      <w:marBottom w:val="0"/>
      <w:divBdr>
        <w:top w:val="none" w:sz="0" w:space="0" w:color="auto"/>
        <w:left w:val="none" w:sz="0" w:space="0" w:color="auto"/>
        <w:bottom w:val="none" w:sz="0" w:space="0" w:color="auto"/>
        <w:right w:val="none" w:sz="0" w:space="0" w:color="auto"/>
      </w:divBdr>
    </w:div>
    <w:div w:id="1357191617">
      <w:bodyDiv w:val="1"/>
      <w:marLeft w:val="0"/>
      <w:marRight w:val="0"/>
      <w:marTop w:val="0"/>
      <w:marBottom w:val="0"/>
      <w:divBdr>
        <w:top w:val="none" w:sz="0" w:space="0" w:color="auto"/>
        <w:left w:val="none" w:sz="0" w:space="0" w:color="auto"/>
        <w:bottom w:val="none" w:sz="0" w:space="0" w:color="auto"/>
        <w:right w:val="none" w:sz="0" w:space="0" w:color="auto"/>
      </w:divBdr>
    </w:div>
    <w:div w:id="1374429224">
      <w:bodyDiv w:val="1"/>
      <w:marLeft w:val="0"/>
      <w:marRight w:val="0"/>
      <w:marTop w:val="0"/>
      <w:marBottom w:val="0"/>
      <w:divBdr>
        <w:top w:val="none" w:sz="0" w:space="0" w:color="auto"/>
        <w:left w:val="none" w:sz="0" w:space="0" w:color="auto"/>
        <w:bottom w:val="none" w:sz="0" w:space="0" w:color="auto"/>
        <w:right w:val="none" w:sz="0" w:space="0" w:color="auto"/>
      </w:divBdr>
    </w:div>
    <w:div w:id="1394424237">
      <w:bodyDiv w:val="1"/>
      <w:marLeft w:val="0"/>
      <w:marRight w:val="0"/>
      <w:marTop w:val="0"/>
      <w:marBottom w:val="0"/>
      <w:divBdr>
        <w:top w:val="none" w:sz="0" w:space="0" w:color="auto"/>
        <w:left w:val="none" w:sz="0" w:space="0" w:color="auto"/>
        <w:bottom w:val="none" w:sz="0" w:space="0" w:color="auto"/>
        <w:right w:val="none" w:sz="0" w:space="0" w:color="auto"/>
      </w:divBdr>
    </w:div>
    <w:div w:id="1417633528">
      <w:bodyDiv w:val="1"/>
      <w:marLeft w:val="0"/>
      <w:marRight w:val="0"/>
      <w:marTop w:val="0"/>
      <w:marBottom w:val="0"/>
      <w:divBdr>
        <w:top w:val="none" w:sz="0" w:space="0" w:color="auto"/>
        <w:left w:val="none" w:sz="0" w:space="0" w:color="auto"/>
        <w:bottom w:val="none" w:sz="0" w:space="0" w:color="auto"/>
        <w:right w:val="none" w:sz="0" w:space="0" w:color="auto"/>
      </w:divBdr>
    </w:div>
    <w:div w:id="1446194016">
      <w:bodyDiv w:val="1"/>
      <w:marLeft w:val="0"/>
      <w:marRight w:val="0"/>
      <w:marTop w:val="0"/>
      <w:marBottom w:val="0"/>
      <w:divBdr>
        <w:top w:val="none" w:sz="0" w:space="0" w:color="auto"/>
        <w:left w:val="none" w:sz="0" w:space="0" w:color="auto"/>
        <w:bottom w:val="none" w:sz="0" w:space="0" w:color="auto"/>
        <w:right w:val="none" w:sz="0" w:space="0" w:color="auto"/>
      </w:divBdr>
    </w:div>
    <w:div w:id="1447313892">
      <w:bodyDiv w:val="1"/>
      <w:marLeft w:val="0"/>
      <w:marRight w:val="0"/>
      <w:marTop w:val="0"/>
      <w:marBottom w:val="0"/>
      <w:divBdr>
        <w:top w:val="none" w:sz="0" w:space="0" w:color="auto"/>
        <w:left w:val="none" w:sz="0" w:space="0" w:color="auto"/>
        <w:bottom w:val="none" w:sz="0" w:space="0" w:color="auto"/>
        <w:right w:val="none" w:sz="0" w:space="0" w:color="auto"/>
      </w:divBdr>
    </w:div>
    <w:div w:id="1473135870">
      <w:bodyDiv w:val="1"/>
      <w:marLeft w:val="0"/>
      <w:marRight w:val="0"/>
      <w:marTop w:val="0"/>
      <w:marBottom w:val="0"/>
      <w:divBdr>
        <w:top w:val="none" w:sz="0" w:space="0" w:color="auto"/>
        <w:left w:val="none" w:sz="0" w:space="0" w:color="auto"/>
        <w:bottom w:val="none" w:sz="0" w:space="0" w:color="auto"/>
        <w:right w:val="none" w:sz="0" w:space="0" w:color="auto"/>
      </w:divBdr>
    </w:div>
    <w:div w:id="1485512762">
      <w:bodyDiv w:val="1"/>
      <w:marLeft w:val="0"/>
      <w:marRight w:val="0"/>
      <w:marTop w:val="0"/>
      <w:marBottom w:val="0"/>
      <w:divBdr>
        <w:top w:val="none" w:sz="0" w:space="0" w:color="auto"/>
        <w:left w:val="none" w:sz="0" w:space="0" w:color="auto"/>
        <w:bottom w:val="none" w:sz="0" w:space="0" w:color="auto"/>
        <w:right w:val="none" w:sz="0" w:space="0" w:color="auto"/>
      </w:divBdr>
    </w:div>
    <w:div w:id="1487747298">
      <w:bodyDiv w:val="1"/>
      <w:marLeft w:val="0"/>
      <w:marRight w:val="0"/>
      <w:marTop w:val="0"/>
      <w:marBottom w:val="0"/>
      <w:divBdr>
        <w:top w:val="none" w:sz="0" w:space="0" w:color="auto"/>
        <w:left w:val="none" w:sz="0" w:space="0" w:color="auto"/>
        <w:bottom w:val="none" w:sz="0" w:space="0" w:color="auto"/>
        <w:right w:val="none" w:sz="0" w:space="0" w:color="auto"/>
      </w:divBdr>
    </w:div>
    <w:div w:id="1529677751">
      <w:bodyDiv w:val="1"/>
      <w:marLeft w:val="0"/>
      <w:marRight w:val="0"/>
      <w:marTop w:val="0"/>
      <w:marBottom w:val="0"/>
      <w:divBdr>
        <w:top w:val="none" w:sz="0" w:space="0" w:color="auto"/>
        <w:left w:val="none" w:sz="0" w:space="0" w:color="auto"/>
        <w:bottom w:val="none" w:sz="0" w:space="0" w:color="auto"/>
        <w:right w:val="none" w:sz="0" w:space="0" w:color="auto"/>
      </w:divBdr>
    </w:div>
    <w:div w:id="1584339923">
      <w:bodyDiv w:val="1"/>
      <w:marLeft w:val="0"/>
      <w:marRight w:val="0"/>
      <w:marTop w:val="0"/>
      <w:marBottom w:val="0"/>
      <w:divBdr>
        <w:top w:val="none" w:sz="0" w:space="0" w:color="auto"/>
        <w:left w:val="none" w:sz="0" w:space="0" w:color="auto"/>
        <w:bottom w:val="none" w:sz="0" w:space="0" w:color="auto"/>
        <w:right w:val="none" w:sz="0" w:space="0" w:color="auto"/>
      </w:divBdr>
    </w:div>
    <w:div w:id="1636716874">
      <w:bodyDiv w:val="1"/>
      <w:marLeft w:val="0"/>
      <w:marRight w:val="0"/>
      <w:marTop w:val="0"/>
      <w:marBottom w:val="0"/>
      <w:divBdr>
        <w:top w:val="none" w:sz="0" w:space="0" w:color="auto"/>
        <w:left w:val="none" w:sz="0" w:space="0" w:color="auto"/>
        <w:bottom w:val="none" w:sz="0" w:space="0" w:color="auto"/>
        <w:right w:val="none" w:sz="0" w:space="0" w:color="auto"/>
      </w:divBdr>
    </w:div>
    <w:div w:id="1695572508">
      <w:bodyDiv w:val="1"/>
      <w:marLeft w:val="0"/>
      <w:marRight w:val="0"/>
      <w:marTop w:val="0"/>
      <w:marBottom w:val="0"/>
      <w:divBdr>
        <w:top w:val="none" w:sz="0" w:space="0" w:color="auto"/>
        <w:left w:val="none" w:sz="0" w:space="0" w:color="auto"/>
        <w:bottom w:val="none" w:sz="0" w:space="0" w:color="auto"/>
        <w:right w:val="none" w:sz="0" w:space="0" w:color="auto"/>
      </w:divBdr>
    </w:div>
    <w:div w:id="1699356909">
      <w:bodyDiv w:val="1"/>
      <w:marLeft w:val="0"/>
      <w:marRight w:val="0"/>
      <w:marTop w:val="0"/>
      <w:marBottom w:val="0"/>
      <w:divBdr>
        <w:top w:val="none" w:sz="0" w:space="0" w:color="auto"/>
        <w:left w:val="none" w:sz="0" w:space="0" w:color="auto"/>
        <w:bottom w:val="none" w:sz="0" w:space="0" w:color="auto"/>
        <w:right w:val="none" w:sz="0" w:space="0" w:color="auto"/>
      </w:divBdr>
    </w:div>
    <w:div w:id="1700547448">
      <w:bodyDiv w:val="1"/>
      <w:marLeft w:val="0"/>
      <w:marRight w:val="0"/>
      <w:marTop w:val="0"/>
      <w:marBottom w:val="0"/>
      <w:divBdr>
        <w:top w:val="none" w:sz="0" w:space="0" w:color="auto"/>
        <w:left w:val="none" w:sz="0" w:space="0" w:color="auto"/>
        <w:bottom w:val="none" w:sz="0" w:space="0" w:color="auto"/>
        <w:right w:val="none" w:sz="0" w:space="0" w:color="auto"/>
      </w:divBdr>
    </w:div>
    <w:div w:id="1734111242">
      <w:bodyDiv w:val="1"/>
      <w:marLeft w:val="0"/>
      <w:marRight w:val="0"/>
      <w:marTop w:val="0"/>
      <w:marBottom w:val="0"/>
      <w:divBdr>
        <w:top w:val="none" w:sz="0" w:space="0" w:color="auto"/>
        <w:left w:val="none" w:sz="0" w:space="0" w:color="auto"/>
        <w:bottom w:val="none" w:sz="0" w:space="0" w:color="auto"/>
        <w:right w:val="none" w:sz="0" w:space="0" w:color="auto"/>
      </w:divBdr>
    </w:div>
    <w:div w:id="1742019123">
      <w:bodyDiv w:val="1"/>
      <w:marLeft w:val="0"/>
      <w:marRight w:val="0"/>
      <w:marTop w:val="0"/>
      <w:marBottom w:val="0"/>
      <w:divBdr>
        <w:top w:val="none" w:sz="0" w:space="0" w:color="auto"/>
        <w:left w:val="none" w:sz="0" w:space="0" w:color="auto"/>
        <w:bottom w:val="none" w:sz="0" w:space="0" w:color="auto"/>
        <w:right w:val="none" w:sz="0" w:space="0" w:color="auto"/>
      </w:divBdr>
    </w:div>
    <w:div w:id="1758940488">
      <w:bodyDiv w:val="1"/>
      <w:marLeft w:val="0"/>
      <w:marRight w:val="0"/>
      <w:marTop w:val="0"/>
      <w:marBottom w:val="0"/>
      <w:divBdr>
        <w:top w:val="none" w:sz="0" w:space="0" w:color="auto"/>
        <w:left w:val="none" w:sz="0" w:space="0" w:color="auto"/>
        <w:bottom w:val="none" w:sz="0" w:space="0" w:color="auto"/>
        <w:right w:val="none" w:sz="0" w:space="0" w:color="auto"/>
      </w:divBdr>
    </w:div>
    <w:div w:id="1785727103">
      <w:bodyDiv w:val="1"/>
      <w:marLeft w:val="0"/>
      <w:marRight w:val="0"/>
      <w:marTop w:val="0"/>
      <w:marBottom w:val="0"/>
      <w:divBdr>
        <w:top w:val="none" w:sz="0" w:space="0" w:color="auto"/>
        <w:left w:val="none" w:sz="0" w:space="0" w:color="auto"/>
        <w:bottom w:val="none" w:sz="0" w:space="0" w:color="auto"/>
        <w:right w:val="none" w:sz="0" w:space="0" w:color="auto"/>
      </w:divBdr>
    </w:div>
    <w:div w:id="1826772452">
      <w:bodyDiv w:val="1"/>
      <w:marLeft w:val="0"/>
      <w:marRight w:val="0"/>
      <w:marTop w:val="0"/>
      <w:marBottom w:val="0"/>
      <w:divBdr>
        <w:top w:val="none" w:sz="0" w:space="0" w:color="auto"/>
        <w:left w:val="none" w:sz="0" w:space="0" w:color="auto"/>
        <w:bottom w:val="none" w:sz="0" w:space="0" w:color="auto"/>
        <w:right w:val="none" w:sz="0" w:space="0" w:color="auto"/>
      </w:divBdr>
    </w:div>
    <w:div w:id="1843155778">
      <w:bodyDiv w:val="1"/>
      <w:marLeft w:val="0"/>
      <w:marRight w:val="0"/>
      <w:marTop w:val="0"/>
      <w:marBottom w:val="0"/>
      <w:divBdr>
        <w:top w:val="none" w:sz="0" w:space="0" w:color="auto"/>
        <w:left w:val="none" w:sz="0" w:space="0" w:color="auto"/>
        <w:bottom w:val="none" w:sz="0" w:space="0" w:color="auto"/>
        <w:right w:val="none" w:sz="0" w:space="0" w:color="auto"/>
      </w:divBdr>
    </w:div>
    <w:div w:id="1855609390">
      <w:bodyDiv w:val="1"/>
      <w:marLeft w:val="0"/>
      <w:marRight w:val="0"/>
      <w:marTop w:val="0"/>
      <w:marBottom w:val="0"/>
      <w:divBdr>
        <w:top w:val="none" w:sz="0" w:space="0" w:color="auto"/>
        <w:left w:val="none" w:sz="0" w:space="0" w:color="auto"/>
        <w:bottom w:val="none" w:sz="0" w:space="0" w:color="auto"/>
        <w:right w:val="none" w:sz="0" w:space="0" w:color="auto"/>
      </w:divBdr>
    </w:div>
    <w:div w:id="1868639871">
      <w:bodyDiv w:val="1"/>
      <w:marLeft w:val="0"/>
      <w:marRight w:val="0"/>
      <w:marTop w:val="0"/>
      <w:marBottom w:val="0"/>
      <w:divBdr>
        <w:top w:val="none" w:sz="0" w:space="0" w:color="auto"/>
        <w:left w:val="none" w:sz="0" w:space="0" w:color="auto"/>
        <w:bottom w:val="none" w:sz="0" w:space="0" w:color="auto"/>
        <w:right w:val="none" w:sz="0" w:space="0" w:color="auto"/>
      </w:divBdr>
    </w:div>
    <w:div w:id="1886479031">
      <w:bodyDiv w:val="1"/>
      <w:marLeft w:val="0"/>
      <w:marRight w:val="0"/>
      <w:marTop w:val="0"/>
      <w:marBottom w:val="0"/>
      <w:divBdr>
        <w:top w:val="none" w:sz="0" w:space="0" w:color="auto"/>
        <w:left w:val="none" w:sz="0" w:space="0" w:color="auto"/>
        <w:bottom w:val="none" w:sz="0" w:space="0" w:color="auto"/>
        <w:right w:val="none" w:sz="0" w:space="0" w:color="auto"/>
      </w:divBdr>
    </w:div>
    <w:div w:id="1896621983">
      <w:bodyDiv w:val="1"/>
      <w:marLeft w:val="0"/>
      <w:marRight w:val="0"/>
      <w:marTop w:val="0"/>
      <w:marBottom w:val="0"/>
      <w:divBdr>
        <w:top w:val="none" w:sz="0" w:space="0" w:color="auto"/>
        <w:left w:val="none" w:sz="0" w:space="0" w:color="auto"/>
        <w:bottom w:val="none" w:sz="0" w:space="0" w:color="auto"/>
        <w:right w:val="none" w:sz="0" w:space="0" w:color="auto"/>
      </w:divBdr>
    </w:div>
    <w:div w:id="1958024599">
      <w:bodyDiv w:val="1"/>
      <w:marLeft w:val="0"/>
      <w:marRight w:val="0"/>
      <w:marTop w:val="0"/>
      <w:marBottom w:val="0"/>
      <w:divBdr>
        <w:top w:val="none" w:sz="0" w:space="0" w:color="auto"/>
        <w:left w:val="none" w:sz="0" w:space="0" w:color="auto"/>
        <w:bottom w:val="none" w:sz="0" w:space="0" w:color="auto"/>
        <w:right w:val="none" w:sz="0" w:space="0" w:color="auto"/>
      </w:divBdr>
    </w:div>
    <w:div w:id="1958489950">
      <w:bodyDiv w:val="1"/>
      <w:marLeft w:val="0"/>
      <w:marRight w:val="0"/>
      <w:marTop w:val="0"/>
      <w:marBottom w:val="0"/>
      <w:divBdr>
        <w:top w:val="none" w:sz="0" w:space="0" w:color="auto"/>
        <w:left w:val="none" w:sz="0" w:space="0" w:color="auto"/>
        <w:bottom w:val="none" w:sz="0" w:space="0" w:color="auto"/>
        <w:right w:val="none" w:sz="0" w:space="0" w:color="auto"/>
      </w:divBdr>
    </w:div>
    <w:div w:id="1959950095">
      <w:bodyDiv w:val="1"/>
      <w:marLeft w:val="0"/>
      <w:marRight w:val="0"/>
      <w:marTop w:val="0"/>
      <w:marBottom w:val="0"/>
      <w:divBdr>
        <w:top w:val="none" w:sz="0" w:space="0" w:color="auto"/>
        <w:left w:val="none" w:sz="0" w:space="0" w:color="auto"/>
        <w:bottom w:val="none" w:sz="0" w:space="0" w:color="auto"/>
        <w:right w:val="none" w:sz="0" w:space="0" w:color="auto"/>
      </w:divBdr>
    </w:div>
    <w:div w:id="1964118186">
      <w:bodyDiv w:val="1"/>
      <w:marLeft w:val="0"/>
      <w:marRight w:val="0"/>
      <w:marTop w:val="0"/>
      <w:marBottom w:val="0"/>
      <w:divBdr>
        <w:top w:val="none" w:sz="0" w:space="0" w:color="auto"/>
        <w:left w:val="none" w:sz="0" w:space="0" w:color="auto"/>
        <w:bottom w:val="none" w:sz="0" w:space="0" w:color="auto"/>
        <w:right w:val="none" w:sz="0" w:space="0" w:color="auto"/>
      </w:divBdr>
    </w:div>
    <w:div w:id="2002003949">
      <w:bodyDiv w:val="1"/>
      <w:marLeft w:val="0"/>
      <w:marRight w:val="0"/>
      <w:marTop w:val="0"/>
      <w:marBottom w:val="0"/>
      <w:divBdr>
        <w:top w:val="none" w:sz="0" w:space="0" w:color="auto"/>
        <w:left w:val="none" w:sz="0" w:space="0" w:color="auto"/>
        <w:bottom w:val="none" w:sz="0" w:space="0" w:color="auto"/>
        <w:right w:val="none" w:sz="0" w:space="0" w:color="auto"/>
      </w:divBdr>
    </w:div>
    <w:div w:id="2026590887">
      <w:bodyDiv w:val="1"/>
      <w:marLeft w:val="0"/>
      <w:marRight w:val="0"/>
      <w:marTop w:val="0"/>
      <w:marBottom w:val="0"/>
      <w:divBdr>
        <w:top w:val="none" w:sz="0" w:space="0" w:color="auto"/>
        <w:left w:val="none" w:sz="0" w:space="0" w:color="auto"/>
        <w:bottom w:val="none" w:sz="0" w:space="0" w:color="auto"/>
        <w:right w:val="none" w:sz="0" w:space="0" w:color="auto"/>
      </w:divBdr>
    </w:div>
    <w:div w:id="213046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growth/tools-databases/regprof/home" TargetMode="External"/><Relationship Id="rId13" Type="http://schemas.openxmlformats.org/officeDocument/2006/relationships/hyperlink" Target="https://finance.ec.europa.eu/regulation-and-supervision/consultations-0/targeted-consultation-integration-eu-capital-markets-2025_en" TargetMode="External"/><Relationship Id="rId18" Type="http://schemas.openxmlformats.org/officeDocument/2006/relationships/hyperlink" Target="https://ec.europa.eu/docsroom/documents/49794" TargetMode="External"/><Relationship Id="rId3" Type="http://schemas.openxmlformats.org/officeDocument/2006/relationships/hyperlink" Target="https://single-market-economy.ec.europa.eu/document/download/7d9450ef-3d19-425c-bc76-3bb6881afb4f_en" TargetMode="External"/><Relationship Id="rId21" Type="http://schemas.openxmlformats.org/officeDocument/2006/relationships/hyperlink" Target="https://www.euipo.europa.eu/en" TargetMode="External"/><Relationship Id="rId7" Type="http://schemas.openxmlformats.org/officeDocument/2006/relationships/hyperlink" Target="https://op.europa.eu/en/publication-detail/-/publication/6d8d8858-a756-11eb-9585-01aa75ed71a1/language-en" TargetMode="External"/><Relationship Id="rId12" Type="http://schemas.openxmlformats.org/officeDocument/2006/relationships/hyperlink" Target="https://finance.ec.europa.eu/regulation-and-supervision/savings-and-investments-union/barriers-financial-market-integration_en" TargetMode="External"/><Relationship Id="rId17" Type="http://schemas.openxmlformats.org/officeDocument/2006/relationships/hyperlink" Target="https://single-market-economy.ec.europa.eu/smes/sme-strategy-and-sme-friendly-business-conditions/sme-performance-review_en" TargetMode="External"/><Relationship Id="rId2" Type="http://schemas.openxmlformats.org/officeDocument/2006/relationships/hyperlink" Target="https://ec.europa.eu/eurostat/databrowser/view/sbs_ovw_act__custom_9469292/bookmark/table?lang=en&amp;bookmarkId=49ecfe99-a2a1-4736-92ac-0de59f4145b9" TargetMode="External"/><Relationship Id="rId16" Type="http://schemas.openxmlformats.org/officeDocument/2006/relationships/hyperlink" Target="https://ec.europa.eu/eurostat/databrowser/bookmark/e72c8b00-cb00-46cf-81e7-f9b391ca8ff1?lang=en" TargetMode="External"/><Relationship Id="rId20" Type="http://schemas.openxmlformats.org/officeDocument/2006/relationships/hyperlink" Target="https://ec.europa.eu/info/law/better-regulation/have-your-say_en" TargetMode="External"/><Relationship Id="rId1" Type="http://schemas.openxmlformats.org/officeDocument/2006/relationships/hyperlink" Target="https://ec.europa.eu/eurostat/databrowser/view/tec00001/bookmark/table?lang=en&amp;bookmarkId=9f6e76be-7852-4ee3-949e-be5400a51298" TargetMode="External"/><Relationship Id="rId6" Type="http://schemas.openxmlformats.org/officeDocument/2006/relationships/hyperlink" Target="https://www.beuc.eu/reports/tests-temu-products-by-consumer-groups" TargetMode="External"/><Relationship Id="rId11" Type="http://schemas.openxmlformats.org/officeDocument/2006/relationships/hyperlink" Target="https://ec.europa.eu/eurostat/statistics-explained/index.php?title=National_accounts_and_GDP" TargetMode="External"/><Relationship Id="rId5" Type="http://schemas.openxmlformats.org/officeDocument/2006/relationships/hyperlink" Target="https://ec.europa.eu/docsroom/documents/60694" TargetMode="External"/><Relationship Id="rId15" Type="http://schemas.openxmlformats.org/officeDocument/2006/relationships/hyperlink" Target="https://ec.europa.eu/eurostat/databrowser/bookmark/eb3b1b1e-10a6-4786-9ced-c6fe913c38ad?lang=en" TargetMode="External"/><Relationship Id="rId23" Type="http://schemas.openxmlformats.org/officeDocument/2006/relationships/hyperlink" Target="https://ec.europa.eu/solvit/index_en.htm" TargetMode="External"/><Relationship Id="rId10" Type="http://schemas.openxmlformats.org/officeDocument/2006/relationships/hyperlink" Target="https://ec.europa.eu/internal_market/smet/_docs/2024/smet-report-2024_en.pdf" TargetMode="External"/><Relationship Id="rId19" Type="http://schemas.openxmlformats.org/officeDocument/2006/relationships/hyperlink" Target="https://ec.europa.eu/growth/smes/sme-strategy/sme-envoys-network_en" TargetMode="External"/><Relationship Id="rId4" Type="http://schemas.openxmlformats.org/officeDocument/2006/relationships/hyperlink" Target="https://ec.europa.eu/internal_market/smet/index_en.htm" TargetMode="External"/><Relationship Id="rId9" Type="http://schemas.openxmlformats.org/officeDocument/2006/relationships/hyperlink" Target="https://single-market-economy.ec.europa.eu/document/download/7d9450ef-3d19-425c-bc76-3bb6881afb4f_en" TargetMode="External"/><Relationship Id="rId14" Type="http://schemas.openxmlformats.org/officeDocument/2006/relationships/hyperlink" Target="https://ec.europa.eu/info/funding-tenders/opportunities/portal/sme/public/organisation-name" TargetMode="External"/><Relationship Id="rId22" Type="http://schemas.openxmlformats.org/officeDocument/2006/relationships/hyperlink" Target="https://finance.ec.europa.eu/publications/platform-sustainable-finance-report-streamlining-sustainable-finance-sm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e7cd426fbf7ce0c757cedf900ff0161e">
  <xsd:schema xmlns:xsd="http://www.w3.org/2001/XMLSchema" xmlns:xs="http://www.w3.org/2001/XMLSchema" xmlns:p="http://schemas.microsoft.com/office/2006/metadata/properties" xmlns:ns2="7c2df423-21e3-4881-a08a-095b88bfd823" targetNamespace="http://schemas.microsoft.com/office/2006/metadata/properties" ma:root="true" ma:fieldsID="74f5668355feddbc32a3ad676e974814"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437C3E-5005-4367-B3D1-EF247A790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A1A82D-D9E2-4C7F-8063-B7B832D2EF86}">
  <ds:schemaRefs>
    <ds:schemaRef ds:uri="http://schemas.openxmlformats.org/officeDocument/2006/bibliography"/>
  </ds:schemaRefs>
</ds:datastoreItem>
</file>

<file path=customXml/itemProps3.xml><?xml version="1.0" encoding="utf-8"?>
<ds:datastoreItem xmlns:ds="http://schemas.openxmlformats.org/officeDocument/2006/customXml" ds:itemID="{8283AA66-87DB-4B72-B245-514B32A492D9}">
  <ds:schemaRefs>
    <ds:schemaRef ds:uri="http://schemas.microsoft.com/sharepoint/v3/contenttype/forms"/>
  </ds:schemaRefs>
</ds:datastoreItem>
</file>

<file path=customXml/itemProps4.xml><?xml version="1.0" encoding="utf-8"?>
<ds:datastoreItem xmlns:ds="http://schemas.openxmlformats.org/officeDocument/2006/customXml" ds:itemID="{EDE76EC6-2758-47D7-A224-7DA824295B14}">
  <ds:schemaRef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7c2df423-21e3-4881-a08a-095b88bfd823"/>
    <ds:schemaRef ds:uri="http://purl.org/dc/dcmitype/"/>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13582</Words>
  <Characters>78643</Characters>
  <Application>Microsoft Office Word</Application>
  <DocSecurity>4</DocSecurity>
  <Lines>1123</Lines>
  <Paragraphs>238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91987</CharactersWithSpaces>
  <SharedDoc>false</SharedDoc>
  <HLinks>
    <vt:vector size="138" baseType="variant">
      <vt:variant>
        <vt:i4>2621469</vt:i4>
      </vt:variant>
      <vt:variant>
        <vt:i4>84</vt:i4>
      </vt:variant>
      <vt:variant>
        <vt:i4>0</vt:i4>
      </vt:variant>
      <vt:variant>
        <vt:i4>5</vt:i4>
      </vt:variant>
      <vt:variant>
        <vt:lpwstr>https://ec.europa.eu/solvit/index_en.htm</vt:lpwstr>
      </vt:variant>
      <vt:variant>
        <vt:lpwstr/>
      </vt:variant>
      <vt:variant>
        <vt:i4>4325415</vt:i4>
      </vt:variant>
      <vt:variant>
        <vt:i4>81</vt:i4>
      </vt:variant>
      <vt:variant>
        <vt:i4>0</vt:i4>
      </vt:variant>
      <vt:variant>
        <vt:i4>5</vt:i4>
      </vt:variant>
      <vt:variant>
        <vt:lpwstr>https://finance.ec.europa.eu/publications/platform-sustainable-finance-report-streamlining-sustainable-finance-smes_en</vt:lpwstr>
      </vt:variant>
      <vt:variant>
        <vt:lpwstr/>
      </vt:variant>
      <vt:variant>
        <vt:i4>3932282</vt:i4>
      </vt:variant>
      <vt:variant>
        <vt:i4>78</vt:i4>
      </vt:variant>
      <vt:variant>
        <vt:i4>0</vt:i4>
      </vt:variant>
      <vt:variant>
        <vt:i4>5</vt:i4>
      </vt:variant>
      <vt:variant>
        <vt:lpwstr>https://www.euipo.europa.eu/en</vt:lpwstr>
      </vt:variant>
      <vt:variant>
        <vt:lpwstr/>
      </vt:variant>
      <vt:variant>
        <vt:i4>8061001</vt:i4>
      </vt:variant>
      <vt:variant>
        <vt:i4>75</vt:i4>
      </vt:variant>
      <vt:variant>
        <vt:i4>0</vt:i4>
      </vt:variant>
      <vt:variant>
        <vt:i4>5</vt:i4>
      </vt:variant>
      <vt:variant>
        <vt:lpwstr>https://ec.europa.eu/info/law/better-regulation/have-your-say_en</vt:lpwstr>
      </vt:variant>
      <vt:variant>
        <vt:lpwstr/>
      </vt:variant>
      <vt:variant>
        <vt:i4>6357065</vt:i4>
      </vt:variant>
      <vt:variant>
        <vt:i4>72</vt:i4>
      </vt:variant>
      <vt:variant>
        <vt:i4>0</vt:i4>
      </vt:variant>
      <vt:variant>
        <vt:i4>5</vt:i4>
      </vt:variant>
      <vt:variant>
        <vt:lpwstr>https://ec.europa.eu/growth/smes/sme-strategy/sme-envoys-network_en</vt:lpwstr>
      </vt:variant>
      <vt:variant>
        <vt:lpwstr/>
      </vt:variant>
      <vt:variant>
        <vt:i4>6226000</vt:i4>
      </vt:variant>
      <vt:variant>
        <vt:i4>66</vt:i4>
      </vt:variant>
      <vt:variant>
        <vt:i4>0</vt:i4>
      </vt:variant>
      <vt:variant>
        <vt:i4>5</vt:i4>
      </vt:variant>
      <vt:variant>
        <vt:lpwstr>https://ec.europa.eu/docsroom/documents/49794</vt:lpwstr>
      </vt:variant>
      <vt:variant>
        <vt:lpwstr/>
      </vt:variant>
      <vt:variant>
        <vt:i4>3735643</vt:i4>
      </vt:variant>
      <vt:variant>
        <vt:i4>60</vt:i4>
      </vt:variant>
      <vt:variant>
        <vt:i4>0</vt:i4>
      </vt:variant>
      <vt:variant>
        <vt:i4>5</vt:i4>
      </vt:variant>
      <vt:variant>
        <vt:lpwstr>https://single-market-economy.ec.europa.eu/smes/sme-strategy-and-sme-friendly-business-conditions/sme-performance-review_en</vt:lpwstr>
      </vt:variant>
      <vt:variant>
        <vt:lpwstr/>
      </vt:variant>
      <vt:variant>
        <vt:i4>2424939</vt:i4>
      </vt:variant>
      <vt:variant>
        <vt:i4>57</vt:i4>
      </vt:variant>
      <vt:variant>
        <vt:i4>0</vt:i4>
      </vt:variant>
      <vt:variant>
        <vt:i4>5</vt:i4>
      </vt:variant>
      <vt:variant>
        <vt:lpwstr>https://ec.europa.eu/eurostat/databrowser/bookmark/e72c8b00-cb00-46cf-81e7-f9b391ca8ff1?lang=en</vt:lpwstr>
      </vt:variant>
      <vt:variant>
        <vt:lpwstr/>
      </vt:variant>
      <vt:variant>
        <vt:i4>8323177</vt:i4>
      </vt:variant>
      <vt:variant>
        <vt:i4>54</vt:i4>
      </vt:variant>
      <vt:variant>
        <vt:i4>0</vt:i4>
      </vt:variant>
      <vt:variant>
        <vt:i4>5</vt:i4>
      </vt:variant>
      <vt:variant>
        <vt:lpwstr>https://ec.europa.eu/eurostat/databrowser/bookmark/eb3b1b1e-10a6-4786-9ced-c6fe913c38ad?lang=en</vt:lpwstr>
      </vt:variant>
      <vt:variant>
        <vt:lpwstr/>
      </vt:variant>
      <vt:variant>
        <vt:i4>7405676</vt:i4>
      </vt:variant>
      <vt:variant>
        <vt:i4>48</vt:i4>
      </vt:variant>
      <vt:variant>
        <vt:i4>0</vt:i4>
      </vt:variant>
      <vt:variant>
        <vt:i4>5</vt:i4>
      </vt:variant>
      <vt:variant>
        <vt:lpwstr>https://ec.europa.eu/info/funding-tenders/opportunities/portal/sme/public/organisation-name</vt:lpwstr>
      </vt:variant>
      <vt:variant>
        <vt:lpwstr/>
      </vt:variant>
      <vt:variant>
        <vt:i4>6488095</vt:i4>
      </vt:variant>
      <vt:variant>
        <vt:i4>45</vt:i4>
      </vt:variant>
      <vt:variant>
        <vt:i4>0</vt:i4>
      </vt:variant>
      <vt:variant>
        <vt:i4>5</vt:i4>
      </vt:variant>
      <vt:variant>
        <vt:lpwstr>https://finance.ec.europa.eu/regulation-and-supervision/consultations-0/targeted-consultation-integration-eu-capital-markets-2025_en</vt:lpwstr>
      </vt:variant>
      <vt:variant>
        <vt:lpwstr/>
      </vt:variant>
      <vt:variant>
        <vt:i4>6029344</vt:i4>
      </vt:variant>
      <vt:variant>
        <vt:i4>42</vt:i4>
      </vt:variant>
      <vt:variant>
        <vt:i4>0</vt:i4>
      </vt:variant>
      <vt:variant>
        <vt:i4>5</vt:i4>
      </vt:variant>
      <vt:variant>
        <vt:lpwstr>https://finance.ec.europa.eu/regulation-and-supervision/savings-and-investments-union/barriers-financial-market-integration_en</vt:lpwstr>
      </vt:variant>
      <vt:variant>
        <vt:lpwstr/>
      </vt:variant>
      <vt:variant>
        <vt:i4>1638404</vt:i4>
      </vt:variant>
      <vt:variant>
        <vt:i4>36</vt:i4>
      </vt:variant>
      <vt:variant>
        <vt:i4>0</vt:i4>
      </vt:variant>
      <vt:variant>
        <vt:i4>5</vt:i4>
      </vt:variant>
      <vt:variant>
        <vt:lpwstr>https://ec.europa.eu/eurostat/statistics-explained/index.php?title=National_accounts_and_GDP</vt:lpwstr>
      </vt:variant>
      <vt:variant>
        <vt:lpwstr>Gross_value_added_in_the_EU_analysed_by_economic_activity</vt:lpwstr>
      </vt:variant>
      <vt:variant>
        <vt:i4>1441916</vt:i4>
      </vt:variant>
      <vt:variant>
        <vt:i4>33</vt:i4>
      </vt:variant>
      <vt:variant>
        <vt:i4>0</vt:i4>
      </vt:variant>
      <vt:variant>
        <vt:i4>5</vt:i4>
      </vt:variant>
      <vt:variant>
        <vt:lpwstr>https://ec.europa.eu/internal_market/smet/_docs/2024/smet-report-2024_en.pdf</vt:lpwstr>
      </vt:variant>
      <vt:variant>
        <vt:lpwstr/>
      </vt:variant>
      <vt:variant>
        <vt:i4>7405650</vt:i4>
      </vt:variant>
      <vt:variant>
        <vt:i4>30</vt:i4>
      </vt:variant>
      <vt:variant>
        <vt:i4>0</vt:i4>
      </vt:variant>
      <vt:variant>
        <vt:i4>5</vt:i4>
      </vt:variant>
      <vt:variant>
        <vt:lpwstr>https://single-market-economy.ec.europa.eu/document/download/7d9450ef-3d19-425c-bc76-3bb6881afb4f_en</vt:lpwstr>
      </vt:variant>
      <vt:variant>
        <vt:lpwstr/>
      </vt:variant>
      <vt:variant>
        <vt:i4>4653129</vt:i4>
      </vt:variant>
      <vt:variant>
        <vt:i4>27</vt:i4>
      </vt:variant>
      <vt:variant>
        <vt:i4>0</vt:i4>
      </vt:variant>
      <vt:variant>
        <vt:i4>5</vt:i4>
      </vt:variant>
      <vt:variant>
        <vt:lpwstr>https://ec.europa.eu/growth/tools-databases/regprof/home</vt:lpwstr>
      </vt:variant>
      <vt:variant>
        <vt:lpwstr/>
      </vt:variant>
      <vt:variant>
        <vt:i4>4718670</vt:i4>
      </vt:variant>
      <vt:variant>
        <vt:i4>21</vt:i4>
      </vt:variant>
      <vt:variant>
        <vt:i4>0</vt:i4>
      </vt:variant>
      <vt:variant>
        <vt:i4>5</vt:i4>
      </vt:variant>
      <vt:variant>
        <vt:lpwstr>https://op.europa.eu/en/publication-detail/-/publication/6d8d8858-a756-11eb-9585-01aa75ed71a1/language-en</vt:lpwstr>
      </vt:variant>
      <vt:variant>
        <vt:lpwstr/>
      </vt:variant>
      <vt:variant>
        <vt:i4>7798909</vt:i4>
      </vt:variant>
      <vt:variant>
        <vt:i4>18</vt:i4>
      </vt:variant>
      <vt:variant>
        <vt:i4>0</vt:i4>
      </vt:variant>
      <vt:variant>
        <vt:i4>5</vt:i4>
      </vt:variant>
      <vt:variant>
        <vt:lpwstr>https://www.beuc.eu/reports/tests-temu-products-by-consumer-groups</vt:lpwstr>
      </vt:variant>
      <vt:variant>
        <vt:lpwstr/>
      </vt:variant>
      <vt:variant>
        <vt:i4>5636179</vt:i4>
      </vt:variant>
      <vt:variant>
        <vt:i4>15</vt:i4>
      </vt:variant>
      <vt:variant>
        <vt:i4>0</vt:i4>
      </vt:variant>
      <vt:variant>
        <vt:i4>5</vt:i4>
      </vt:variant>
      <vt:variant>
        <vt:lpwstr>https://ec.europa.eu/docsroom/documents/60694</vt:lpwstr>
      </vt:variant>
      <vt:variant>
        <vt:lpwstr/>
      </vt:variant>
      <vt:variant>
        <vt:i4>6750261</vt:i4>
      </vt:variant>
      <vt:variant>
        <vt:i4>12</vt:i4>
      </vt:variant>
      <vt:variant>
        <vt:i4>0</vt:i4>
      </vt:variant>
      <vt:variant>
        <vt:i4>5</vt:i4>
      </vt:variant>
      <vt:variant>
        <vt:lpwstr>https://ec.europa.eu/internal_market/smet/index_en.htm</vt:lpwstr>
      </vt:variant>
      <vt:variant>
        <vt:lpwstr/>
      </vt:variant>
      <vt:variant>
        <vt:i4>7405650</vt:i4>
      </vt:variant>
      <vt:variant>
        <vt:i4>6</vt:i4>
      </vt:variant>
      <vt:variant>
        <vt:i4>0</vt:i4>
      </vt:variant>
      <vt:variant>
        <vt:i4>5</vt:i4>
      </vt:variant>
      <vt:variant>
        <vt:lpwstr>https://single-market-economy.ec.europa.eu/document/download/7d9450ef-3d19-425c-bc76-3bb6881afb4f_en</vt:lpwstr>
      </vt:variant>
      <vt:variant>
        <vt:lpwstr/>
      </vt:variant>
      <vt:variant>
        <vt:i4>7405589</vt:i4>
      </vt:variant>
      <vt:variant>
        <vt:i4>3</vt:i4>
      </vt:variant>
      <vt:variant>
        <vt:i4>0</vt:i4>
      </vt:variant>
      <vt:variant>
        <vt:i4>5</vt:i4>
      </vt:variant>
      <vt:variant>
        <vt:lpwstr>https://ec.europa.eu/eurostat/databrowser/view/sbs_ovw_act__custom_9469292/bookmark/table?lang=en&amp;bookmarkId=49ecfe99-a2a1-4736-92ac-0de59f4145b9</vt:lpwstr>
      </vt:variant>
      <vt:variant>
        <vt:lpwstr/>
      </vt:variant>
      <vt:variant>
        <vt:i4>3997738</vt:i4>
      </vt:variant>
      <vt:variant>
        <vt:i4>0</vt:i4>
      </vt:variant>
      <vt:variant>
        <vt:i4>0</vt:i4>
      </vt:variant>
      <vt:variant>
        <vt:i4>5</vt:i4>
      </vt:variant>
      <vt:variant>
        <vt:lpwstr>https://ec.europa.eu/eurostat/databrowser/view/tec00001/bookmark/table?lang=en&amp;bookmarkId=9f6e76be-7852-4ee3-949e-be5400a51298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2025-05-21T08:12:00Z</dcterms:created>
  <dcterms:modified xsi:type="dcterms:W3CDTF">2025-05-21T08:12:00Z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2025-05-18T19:31:33Z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de5605f1-d985-412c-8fdc-47a829c42d59</vt:lpwstr>
  </property>
  <property fmtid="{D5CDD505-2E9C-101B-9397-08002B2CF9AE}" pid="8" name="MSIP_Label_6bd9ddd1-4d20-43f6-abfa-fc3c07406f94_ContentBits">
    <vt:lpwstr>0</vt:lpwstr>
  </property>
  <property fmtid="{D5CDD505-2E9C-101B-9397-08002B2CF9AE}" pid="9" name="ContentTypeId">
    <vt:lpwstr>0x01010082EF9373D7657549B6CD127E08569206</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