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401D44" w14:textId="244A6379" w:rsidR="009476AE" w:rsidRDefault="004120BA" w:rsidP="004120BA">
      <w:pPr>
        <w:pStyle w:val="Pagedecouverture"/>
        <w:rPr>
          <w:noProof/>
        </w:rPr>
      </w:pPr>
      <w:bookmarkStart w:id="0" w:name="LW_BM_COVERPAGE"/>
      <w:r>
        <w:rPr>
          <w:noProof/>
        </w:rPr>
        <w:pict w14:anchorId="004A4F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6CA36EE-75A0-41C0-B052-6738DFD42BBF" style="width:455.25pt;height:365.25pt">
            <v:imagedata r:id="rId11" o:title=""/>
          </v:shape>
        </w:pict>
      </w:r>
    </w:p>
    <w:bookmarkEnd w:id="0"/>
    <w:p w14:paraId="13EA04BB" w14:textId="77777777" w:rsidR="009476AE" w:rsidRDefault="009476AE" w:rsidP="009476AE">
      <w:pPr>
        <w:rPr>
          <w:noProof/>
        </w:rPr>
        <w:sectPr w:rsidR="009476AE" w:rsidSect="004120B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9CE6AEE" w14:textId="5ED8479C" w:rsidR="00660C61" w:rsidRPr="000D6231" w:rsidRDefault="6DC56626" w:rsidP="51489DC9">
      <w:pPr>
        <w:pStyle w:val="ListParagraph"/>
        <w:numPr>
          <w:ilvl w:val="0"/>
          <w:numId w:val="34"/>
        </w:numPr>
        <w:spacing w:after="240" w:line="240" w:lineRule="auto"/>
        <w:jc w:val="both"/>
        <w:rPr>
          <w:rFonts w:ascii="Times New Roman" w:hAnsi="Times New Roman" w:cs="Times New Roman"/>
          <w:b/>
          <w:bCs/>
          <w:noProof/>
          <w:sz w:val="24"/>
          <w:szCs w:val="24"/>
        </w:rPr>
      </w:pPr>
      <w:bookmarkStart w:id="1" w:name="_GoBack"/>
      <w:bookmarkEnd w:id="1"/>
      <w:r w:rsidRPr="000D6231">
        <w:rPr>
          <w:rFonts w:ascii="Times New Roman" w:hAnsi="Times New Roman" w:cs="Times New Roman"/>
          <w:b/>
          <w:bCs/>
          <w:noProof/>
          <w:sz w:val="24"/>
          <w:szCs w:val="24"/>
        </w:rPr>
        <w:lastRenderedPageBreak/>
        <w:t>INTRODUCTION</w:t>
      </w:r>
      <w:r w:rsidR="146C63D1" w:rsidRPr="000D6231">
        <w:rPr>
          <w:rFonts w:ascii="Times New Roman" w:hAnsi="Times New Roman" w:cs="Times New Roman"/>
          <w:b/>
          <w:bCs/>
          <w:noProof/>
          <w:sz w:val="24"/>
          <w:szCs w:val="24"/>
        </w:rPr>
        <w:t> </w:t>
      </w:r>
    </w:p>
    <w:p w14:paraId="19756163" w14:textId="1F01696C" w:rsidR="00F916BD" w:rsidRPr="000D6231" w:rsidRDefault="00E842E0" w:rsidP="00084F91">
      <w:pPr>
        <w:spacing w:after="240" w:line="240" w:lineRule="auto"/>
        <w:jc w:val="both"/>
        <w:rPr>
          <w:rFonts w:ascii="Times New Roman" w:eastAsia="Calibri" w:hAnsi="Times New Roman" w:cs="Times New Roman"/>
          <w:noProof/>
          <w:sz w:val="24"/>
          <w:szCs w:val="24"/>
        </w:rPr>
      </w:pPr>
      <w:r w:rsidRPr="1210D0B4">
        <w:rPr>
          <w:rFonts w:ascii="Times New Roman" w:eastAsia="Calibri" w:hAnsi="Times New Roman" w:cs="Times New Roman"/>
          <w:b/>
          <w:bCs/>
          <w:noProof/>
          <w:sz w:val="24"/>
          <w:szCs w:val="24"/>
        </w:rPr>
        <w:t>T</w:t>
      </w:r>
      <w:r w:rsidR="001F2272" w:rsidRPr="1210D0B4">
        <w:rPr>
          <w:rFonts w:ascii="Times New Roman" w:eastAsia="Calibri" w:hAnsi="Times New Roman" w:cs="Times New Roman"/>
          <w:b/>
          <w:bCs/>
          <w:noProof/>
          <w:sz w:val="24"/>
          <w:szCs w:val="24"/>
        </w:rPr>
        <w:t>he</w:t>
      </w:r>
      <w:r w:rsidR="001F2272" w:rsidRPr="00E2464D">
        <w:rPr>
          <w:rFonts w:ascii="Times New Roman" w:eastAsia="Calibri" w:hAnsi="Times New Roman" w:cs="Times New Roman"/>
          <w:b/>
          <w:noProof/>
          <w:sz w:val="24"/>
          <w:szCs w:val="24"/>
        </w:rPr>
        <w:t xml:space="preserve"> 20</w:t>
      </w:r>
      <w:r w:rsidR="009726F2" w:rsidRPr="00E2464D">
        <w:rPr>
          <w:rFonts w:ascii="Times New Roman" w:eastAsia="Calibri" w:hAnsi="Times New Roman" w:cs="Times New Roman"/>
          <w:b/>
          <w:noProof/>
          <w:sz w:val="24"/>
          <w:szCs w:val="24"/>
        </w:rPr>
        <w:t xml:space="preserve">28-2034 </w:t>
      </w:r>
      <w:r w:rsidR="00C67F22" w:rsidRPr="00E2464D">
        <w:rPr>
          <w:rFonts w:ascii="Times New Roman" w:eastAsia="Calibri" w:hAnsi="Times New Roman" w:cs="Times New Roman"/>
          <w:b/>
          <w:noProof/>
          <w:sz w:val="24"/>
          <w:szCs w:val="24"/>
        </w:rPr>
        <w:t xml:space="preserve">multiannual financial framework </w:t>
      </w:r>
      <w:r w:rsidR="00252969" w:rsidRPr="1210D0B4">
        <w:rPr>
          <w:rFonts w:ascii="Times New Roman" w:eastAsia="Calibri" w:hAnsi="Times New Roman" w:cs="Times New Roman"/>
          <w:b/>
          <w:bCs/>
          <w:noProof/>
          <w:sz w:val="24"/>
          <w:szCs w:val="24"/>
        </w:rPr>
        <w:t xml:space="preserve">will be </w:t>
      </w:r>
      <w:r w:rsidR="0022346F" w:rsidRPr="00E2464D">
        <w:rPr>
          <w:rFonts w:ascii="Times New Roman" w:eastAsia="Calibri" w:hAnsi="Times New Roman" w:cs="Times New Roman"/>
          <w:b/>
          <w:noProof/>
          <w:sz w:val="24"/>
          <w:szCs w:val="24"/>
        </w:rPr>
        <w:t xml:space="preserve">much more than </w:t>
      </w:r>
      <w:r w:rsidR="00EC39C5" w:rsidRPr="1210D0B4">
        <w:rPr>
          <w:rFonts w:ascii="Times New Roman" w:eastAsia="Calibri" w:hAnsi="Times New Roman" w:cs="Times New Roman"/>
          <w:b/>
          <w:bCs/>
          <w:noProof/>
          <w:sz w:val="24"/>
          <w:szCs w:val="24"/>
        </w:rPr>
        <w:t xml:space="preserve">just </w:t>
      </w:r>
      <w:r w:rsidR="0022346F" w:rsidRPr="00E2464D">
        <w:rPr>
          <w:rFonts w:ascii="Times New Roman" w:eastAsia="Calibri" w:hAnsi="Times New Roman" w:cs="Times New Roman"/>
          <w:b/>
          <w:noProof/>
          <w:sz w:val="24"/>
          <w:szCs w:val="24"/>
        </w:rPr>
        <w:t xml:space="preserve">a financial </w:t>
      </w:r>
      <w:r w:rsidR="0022346F" w:rsidRPr="00E2464D" w:rsidDel="005B1051">
        <w:rPr>
          <w:rFonts w:ascii="Times New Roman" w:eastAsia="Calibri" w:hAnsi="Times New Roman" w:cs="Times New Roman"/>
          <w:b/>
          <w:noProof/>
          <w:sz w:val="24"/>
          <w:szCs w:val="24"/>
        </w:rPr>
        <w:t>plan</w:t>
      </w:r>
      <w:r w:rsidR="008C40D1">
        <w:rPr>
          <w:rFonts w:ascii="Times New Roman" w:eastAsia="Calibri" w:hAnsi="Times New Roman" w:cs="Times New Roman"/>
          <w:noProof/>
          <w:sz w:val="24"/>
          <w:szCs w:val="24"/>
        </w:rPr>
        <w:t>.</w:t>
      </w:r>
      <w:r w:rsidR="008C40D1" w:rsidRPr="00E2464D">
        <w:rPr>
          <w:rFonts w:ascii="Times New Roman" w:eastAsia="Calibri" w:hAnsi="Times New Roman" w:cs="Times New Roman"/>
          <w:b/>
          <w:noProof/>
          <w:sz w:val="24"/>
          <w:szCs w:val="24"/>
        </w:rPr>
        <w:t xml:space="preserve"> </w:t>
      </w:r>
      <w:r w:rsidRPr="1210D0B4">
        <w:rPr>
          <w:rFonts w:ascii="Times New Roman" w:eastAsia="Calibri" w:hAnsi="Times New Roman" w:cs="Times New Roman"/>
          <w:noProof/>
          <w:sz w:val="24"/>
          <w:szCs w:val="24"/>
        </w:rPr>
        <w:t xml:space="preserve">It </w:t>
      </w:r>
      <w:r w:rsidR="00252969" w:rsidRPr="1210D0B4">
        <w:rPr>
          <w:rFonts w:ascii="Times New Roman" w:eastAsia="Calibri" w:hAnsi="Times New Roman" w:cs="Times New Roman"/>
          <w:noProof/>
          <w:sz w:val="24"/>
          <w:szCs w:val="24"/>
        </w:rPr>
        <w:t>will be</w:t>
      </w:r>
      <w:r w:rsidR="00B244E6" w:rsidRPr="1210D0B4">
        <w:rPr>
          <w:rFonts w:ascii="Times New Roman" w:eastAsia="Calibri" w:hAnsi="Times New Roman" w:cs="Times New Roman"/>
          <w:noProof/>
          <w:sz w:val="24"/>
          <w:szCs w:val="24"/>
        </w:rPr>
        <w:t xml:space="preserve"> a </w:t>
      </w:r>
      <w:r w:rsidR="00DA68BC">
        <w:rPr>
          <w:rFonts w:ascii="Times New Roman" w:eastAsia="Calibri" w:hAnsi="Times New Roman" w:cs="Times New Roman"/>
          <w:noProof/>
          <w:sz w:val="24"/>
          <w:szCs w:val="24"/>
        </w:rPr>
        <w:t xml:space="preserve">strategic </w:t>
      </w:r>
      <w:r w:rsidR="00B244E6" w:rsidRPr="1210D0B4">
        <w:rPr>
          <w:rFonts w:ascii="Times New Roman" w:eastAsia="Calibri" w:hAnsi="Times New Roman" w:cs="Times New Roman"/>
          <w:noProof/>
          <w:sz w:val="24"/>
          <w:szCs w:val="24"/>
        </w:rPr>
        <w:t xml:space="preserve">statement of </w:t>
      </w:r>
      <w:r w:rsidR="00B244E6">
        <w:rPr>
          <w:rFonts w:ascii="Times New Roman" w:eastAsia="Calibri" w:hAnsi="Times New Roman" w:cs="Times New Roman"/>
          <w:bCs/>
          <w:noProof/>
          <w:sz w:val="24"/>
          <w:szCs w:val="24"/>
        </w:rPr>
        <w:t>the</w:t>
      </w:r>
      <w:r w:rsidR="0027381A">
        <w:rPr>
          <w:rFonts w:ascii="Times New Roman" w:eastAsia="Calibri" w:hAnsi="Times New Roman" w:cs="Times New Roman"/>
          <w:bCs/>
          <w:noProof/>
          <w:sz w:val="24"/>
          <w:szCs w:val="24"/>
        </w:rPr>
        <w:t xml:space="preserve"> Union’s collective political </w:t>
      </w:r>
      <w:r w:rsidR="0027381A" w:rsidRPr="1210D0B4">
        <w:rPr>
          <w:rFonts w:ascii="Times New Roman" w:eastAsia="Calibri" w:hAnsi="Times New Roman" w:cs="Times New Roman"/>
          <w:noProof/>
          <w:sz w:val="24"/>
          <w:szCs w:val="24"/>
        </w:rPr>
        <w:t>ambition</w:t>
      </w:r>
      <w:r w:rsidR="0027381A">
        <w:rPr>
          <w:rFonts w:ascii="Times New Roman" w:eastAsia="Calibri" w:hAnsi="Times New Roman" w:cs="Times New Roman"/>
          <w:bCs/>
          <w:noProof/>
          <w:sz w:val="24"/>
          <w:szCs w:val="24"/>
        </w:rPr>
        <w:t xml:space="preserve"> </w:t>
      </w:r>
      <w:r w:rsidR="006465D0">
        <w:rPr>
          <w:rFonts w:ascii="Times New Roman" w:eastAsia="Calibri" w:hAnsi="Times New Roman" w:cs="Times New Roman"/>
          <w:bCs/>
          <w:noProof/>
          <w:sz w:val="24"/>
          <w:szCs w:val="24"/>
        </w:rPr>
        <w:t xml:space="preserve">to deliver </w:t>
      </w:r>
      <w:r w:rsidR="00585143">
        <w:rPr>
          <w:rFonts w:ascii="Times New Roman" w:eastAsia="Calibri" w:hAnsi="Times New Roman" w:cs="Times New Roman"/>
          <w:bCs/>
          <w:noProof/>
          <w:sz w:val="24"/>
          <w:szCs w:val="24"/>
        </w:rPr>
        <w:t xml:space="preserve">on its priorities and </w:t>
      </w:r>
      <w:r w:rsidR="00ED366C">
        <w:rPr>
          <w:rFonts w:ascii="Times New Roman" w:eastAsia="Calibri" w:hAnsi="Times New Roman" w:cs="Times New Roman"/>
          <w:bCs/>
          <w:noProof/>
          <w:sz w:val="24"/>
          <w:szCs w:val="24"/>
        </w:rPr>
        <w:t xml:space="preserve">to </w:t>
      </w:r>
      <w:r w:rsidR="00937E9F">
        <w:rPr>
          <w:rFonts w:ascii="Times New Roman" w:eastAsia="Calibri" w:hAnsi="Times New Roman" w:cs="Times New Roman"/>
          <w:bCs/>
          <w:noProof/>
          <w:sz w:val="24"/>
          <w:szCs w:val="24"/>
        </w:rPr>
        <w:t xml:space="preserve">act with strength and unity on </w:t>
      </w:r>
      <w:r w:rsidR="00CC08E1">
        <w:rPr>
          <w:rFonts w:ascii="Times New Roman" w:eastAsia="Calibri" w:hAnsi="Times New Roman" w:cs="Times New Roman"/>
          <w:bCs/>
          <w:noProof/>
          <w:sz w:val="24"/>
          <w:szCs w:val="24"/>
        </w:rPr>
        <w:t>the global stage</w:t>
      </w:r>
      <w:r w:rsidR="00092975">
        <w:rPr>
          <w:rFonts w:ascii="Times New Roman" w:eastAsia="Calibri" w:hAnsi="Times New Roman" w:cs="Times New Roman"/>
          <w:bCs/>
          <w:noProof/>
          <w:sz w:val="24"/>
          <w:szCs w:val="24"/>
        </w:rPr>
        <w:t xml:space="preserve"> over the next decade</w:t>
      </w:r>
      <w:r w:rsidR="00CC08E1">
        <w:rPr>
          <w:rFonts w:ascii="Times New Roman" w:eastAsia="Calibri" w:hAnsi="Times New Roman" w:cs="Times New Roman"/>
          <w:bCs/>
          <w:noProof/>
          <w:sz w:val="24"/>
          <w:szCs w:val="24"/>
        </w:rPr>
        <w:t xml:space="preserve">. </w:t>
      </w:r>
      <w:r w:rsidR="5CADB370" w:rsidRPr="004D7DB7">
        <w:rPr>
          <w:rFonts w:ascii="Times New Roman" w:eastAsia="Calibri" w:hAnsi="Times New Roman" w:cs="Times New Roman"/>
          <w:noProof/>
          <w:sz w:val="24"/>
          <w:szCs w:val="24"/>
        </w:rPr>
        <w:t>The EU budget</w:t>
      </w:r>
      <w:r w:rsidR="004F3A1F">
        <w:rPr>
          <w:rFonts w:ascii="Times New Roman" w:eastAsia="Calibri" w:hAnsi="Times New Roman" w:cs="Times New Roman"/>
          <w:noProof/>
          <w:sz w:val="24"/>
          <w:szCs w:val="24"/>
        </w:rPr>
        <w:t xml:space="preserve"> is the Union’s engine</w:t>
      </w:r>
      <w:r w:rsidR="00D20D3A">
        <w:rPr>
          <w:rFonts w:ascii="Times New Roman" w:eastAsia="Calibri" w:hAnsi="Times New Roman" w:cs="Times New Roman"/>
          <w:noProof/>
          <w:sz w:val="24"/>
          <w:szCs w:val="24"/>
        </w:rPr>
        <w:t xml:space="preserve">, which </w:t>
      </w:r>
      <w:r w:rsidR="00EC480E" w:rsidRPr="004D7DB7">
        <w:rPr>
          <w:rFonts w:ascii="Times New Roman" w:eastAsia="Calibri" w:hAnsi="Times New Roman" w:cs="Times New Roman"/>
          <w:noProof/>
          <w:sz w:val="24"/>
          <w:szCs w:val="24"/>
        </w:rPr>
        <w:t xml:space="preserve">has </w:t>
      </w:r>
      <w:r w:rsidR="00D565B4">
        <w:rPr>
          <w:rFonts w:ascii="Times New Roman" w:eastAsia="Calibri" w:hAnsi="Times New Roman" w:cs="Times New Roman"/>
          <w:noProof/>
          <w:sz w:val="24"/>
          <w:szCs w:val="24"/>
        </w:rPr>
        <w:t>time and again</w:t>
      </w:r>
      <w:r w:rsidR="00D565B4" w:rsidRPr="004D7DB7">
        <w:rPr>
          <w:rFonts w:ascii="Times New Roman" w:eastAsia="Calibri" w:hAnsi="Times New Roman" w:cs="Times New Roman"/>
          <w:noProof/>
          <w:sz w:val="24"/>
          <w:szCs w:val="24"/>
        </w:rPr>
        <w:t xml:space="preserve"> </w:t>
      </w:r>
      <w:r w:rsidR="00EC480E" w:rsidRPr="004D7DB7">
        <w:rPr>
          <w:rFonts w:ascii="Times New Roman" w:eastAsia="Calibri" w:hAnsi="Times New Roman" w:cs="Times New Roman"/>
          <w:noProof/>
          <w:sz w:val="24"/>
          <w:szCs w:val="24"/>
        </w:rPr>
        <w:t xml:space="preserve">shown </w:t>
      </w:r>
      <w:r w:rsidR="00BD28D2" w:rsidRPr="68FD1D6F">
        <w:rPr>
          <w:rFonts w:ascii="Times New Roman" w:eastAsia="Calibri" w:hAnsi="Times New Roman" w:cs="Times New Roman"/>
          <w:noProof/>
          <w:sz w:val="24"/>
          <w:szCs w:val="24"/>
        </w:rPr>
        <w:t xml:space="preserve">its </w:t>
      </w:r>
      <w:r w:rsidR="0084060E" w:rsidRPr="68FD1D6F">
        <w:rPr>
          <w:rFonts w:ascii="Times New Roman" w:eastAsia="Calibri" w:hAnsi="Times New Roman" w:cs="Times New Roman"/>
          <w:noProof/>
          <w:sz w:val="24"/>
          <w:szCs w:val="24"/>
        </w:rPr>
        <w:t xml:space="preserve">transformative </w:t>
      </w:r>
      <w:r w:rsidR="00BD28D2" w:rsidRPr="68FD1D6F">
        <w:rPr>
          <w:rFonts w:ascii="Times New Roman" w:eastAsia="Calibri" w:hAnsi="Times New Roman" w:cs="Times New Roman"/>
          <w:noProof/>
          <w:sz w:val="24"/>
          <w:szCs w:val="24"/>
        </w:rPr>
        <w:t>impact</w:t>
      </w:r>
      <w:r w:rsidR="00084F91">
        <w:rPr>
          <w:rFonts w:ascii="Times New Roman" w:eastAsia="Calibri" w:hAnsi="Times New Roman" w:cs="Times New Roman"/>
          <w:noProof/>
          <w:sz w:val="24"/>
          <w:szCs w:val="24"/>
        </w:rPr>
        <w:t xml:space="preserve"> as </w:t>
      </w:r>
      <w:r w:rsidR="002F7042">
        <w:rPr>
          <w:rFonts w:ascii="Times New Roman" w:eastAsia="Calibri" w:hAnsi="Times New Roman" w:cs="Times New Roman"/>
          <w:noProof/>
          <w:sz w:val="24"/>
          <w:szCs w:val="24"/>
        </w:rPr>
        <w:t xml:space="preserve">a </w:t>
      </w:r>
      <w:r w:rsidR="00084F91">
        <w:rPr>
          <w:rFonts w:ascii="Times New Roman" w:eastAsia="Calibri" w:hAnsi="Times New Roman" w:cs="Times New Roman"/>
          <w:noProof/>
          <w:sz w:val="24"/>
          <w:szCs w:val="24"/>
        </w:rPr>
        <w:t xml:space="preserve">driver of investment </w:t>
      </w:r>
      <w:r w:rsidR="00C16E8E">
        <w:rPr>
          <w:rFonts w:ascii="Times New Roman" w:eastAsia="Calibri" w:hAnsi="Times New Roman" w:cs="Times New Roman"/>
          <w:noProof/>
          <w:sz w:val="24"/>
          <w:szCs w:val="24"/>
        </w:rPr>
        <w:t xml:space="preserve">and </w:t>
      </w:r>
      <w:r w:rsidR="00C16E8E" w:rsidRPr="00504FF1">
        <w:rPr>
          <w:rFonts w:ascii="Times New Roman" w:eastAsia="Calibri" w:hAnsi="Times New Roman" w:cs="Times New Roman"/>
          <w:noProof/>
          <w:sz w:val="24"/>
          <w:szCs w:val="24"/>
        </w:rPr>
        <w:t>growth</w:t>
      </w:r>
      <w:r w:rsidR="006362A7">
        <w:rPr>
          <w:rFonts w:ascii="Times New Roman" w:eastAsia="Calibri" w:hAnsi="Times New Roman" w:cs="Times New Roman"/>
          <w:noProof/>
          <w:sz w:val="24"/>
          <w:szCs w:val="24"/>
        </w:rPr>
        <w:t>,</w:t>
      </w:r>
      <w:r w:rsidR="00084F91">
        <w:rPr>
          <w:rFonts w:ascii="Times New Roman" w:eastAsia="Calibri" w:hAnsi="Times New Roman" w:cs="Times New Roman"/>
          <w:noProof/>
          <w:sz w:val="24"/>
          <w:szCs w:val="24"/>
        </w:rPr>
        <w:t xml:space="preserve"> </w:t>
      </w:r>
      <w:r w:rsidR="00315334">
        <w:rPr>
          <w:rFonts w:ascii="Times New Roman" w:eastAsia="Calibri" w:hAnsi="Times New Roman" w:cs="Times New Roman"/>
          <w:noProof/>
          <w:sz w:val="24"/>
          <w:szCs w:val="24"/>
        </w:rPr>
        <w:t xml:space="preserve">and </w:t>
      </w:r>
      <w:r w:rsidR="004C54C2">
        <w:rPr>
          <w:rFonts w:ascii="Times New Roman" w:eastAsia="Calibri" w:hAnsi="Times New Roman" w:cs="Times New Roman"/>
          <w:noProof/>
          <w:sz w:val="24"/>
          <w:szCs w:val="24"/>
        </w:rPr>
        <w:t>a</w:t>
      </w:r>
      <w:r w:rsidR="008416A0">
        <w:rPr>
          <w:rFonts w:ascii="Times New Roman" w:eastAsia="Calibri" w:hAnsi="Times New Roman" w:cs="Times New Roman"/>
          <w:noProof/>
          <w:sz w:val="24"/>
          <w:szCs w:val="24"/>
        </w:rPr>
        <w:t xml:space="preserve"> powerful</w:t>
      </w:r>
      <w:r w:rsidR="004C54C2">
        <w:rPr>
          <w:rFonts w:ascii="Times New Roman" w:eastAsia="Calibri" w:hAnsi="Times New Roman" w:cs="Times New Roman"/>
          <w:noProof/>
          <w:sz w:val="24"/>
          <w:szCs w:val="24"/>
        </w:rPr>
        <w:t xml:space="preserve"> expression of </w:t>
      </w:r>
      <w:r w:rsidR="00084F91">
        <w:rPr>
          <w:rFonts w:ascii="Times New Roman" w:eastAsia="Calibri" w:hAnsi="Times New Roman" w:cs="Times New Roman"/>
          <w:noProof/>
          <w:sz w:val="24"/>
          <w:szCs w:val="24"/>
        </w:rPr>
        <w:t xml:space="preserve">European </w:t>
      </w:r>
      <w:r w:rsidR="004C54C2">
        <w:rPr>
          <w:rFonts w:ascii="Times New Roman" w:eastAsia="Calibri" w:hAnsi="Times New Roman" w:cs="Times New Roman"/>
          <w:noProof/>
          <w:sz w:val="24"/>
          <w:szCs w:val="24"/>
        </w:rPr>
        <w:t>solidarity.</w:t>
      </w:r>
      <w:r w:rsidR="5CADB370" w:rsidRPr="68FD1D6F" w:rsidDel="00084F91">
        <w:rPr>
          <w:rFonts w:ascii="Times New Roman" w:eastAsia="Calibri" w:hAnsi="Times New Roman" w:cs="Times New Roman"/>
          <w:noProof/>
          <w:sz w:val="24"/>
          <w:szCs w:val="24"/>
        </w:rPr>
        <w:t xml:space="preserve"> </w:t>
      </w:r>
      <w:r w:rsidR="00EF60D1" w:rsidDel="0050522B">
        <w:rPr>
          <w:rFonts w:ascii="Times New Roman" w:eastAsia="Calibri" w:hAnsi="Times New Roman" w:cs="Times New Roman"/>
          <w:noProof/>
          <w:sz w:val="24"/>
          <w:szCs w:val="24"/>
        </w:rPr>
        <w:t xml:space="preserve">In </w:t>
      </w:r>
      <w:r w:rsidR="00865EC4">
        <w:rPr>
          <w:rFonts w:ascii="Times New Roman" w:eastAsia="Calibri" w:hAnsi="Times New Roman" w:cs="Times New Roman"/>
          <w:noProof/>
          <w:sz w:val="24"/>
          <w:szCs w:val="24"/>
        </w:rPr>
        <w:t>the past five years</w:t>
      </w:r>
      <w:r w:rsidR="00084F91">
        <w:rPr>
          <w:rFonts w:ascii="Times New Roman" w:eastAsia="Calibri" w:hAnsi="Times New Roman" w:cs="Times New Roman"/>
          <w:noProof/>
          <w:sz w:val="24"/>
          <w:szCs w:val="24"/>
        </w:rPr>
        <w:t xml:space="preserve"> alone</w:t>
      </w:r>
      <w:r w:rsidR="00865EC4">
        <w:rPr>
          <w:rFonts w:ascii="Times New Roman" w:eastAsia="Calibri" w:hAnsi="Times New Roman" w:cs="Times New Roman"/>
          <w:noProof/>
          <w:sz w:val="24"/>
          <w:szCs w:val="24"/>
        </w:rPr>
        <w:t xml:space="preserve">, </w:t>
      </w:r>
      <w:r w:rsidR="00957787">
        <w:rPr>
          <w:rFonts w:ascii="Times New Roman" w:eastAsia="Calibri" w:hAnsi="Times New Roman" w:cs="Times New Roman"/>
          <w:noProof/>
          <w:sz w:val="24"/>
          <w:szCs w:val="24"/>
        </w:rPr>
        <w:t>the EU budget</w:t>
      </w:r>
      <w:r w:rsidR="00865EC4">
        <w:rPr>
          <w:rFonts w:ascii="Times New Roman" w:eastAsia="Calibri" w:hAnsi="Times New Roman" w:cs="Times New Roman"/>
          <w:noProof/>
          <w:sz w:val="24"/>
          <w:szCs w:val="24"/>
        </w:rPr>
        <w:t xml:space="preserve"> </w:t>
      </w:r>
      <w:r w:rsidR="5CADB370" w:rsidRPr="68FD1D6F">
        <w:rPr>
          <w:rFonts w:ascii="Times New Roman" w:eastAsia="Calibri" w:hAnsi="Times New Roman" w:cs="Times New Roman"/>
          <w:noProof/>
          <w:sz w:val="24"/>
          <w:szCs w:val="24"/>
        </w:rPr>
        <w:t xml:space="preserve">helped </w:t>
      </w:r>
      <w:r w:rsidR="4FA15FB8" w:rsidRPr="68FD1D6F">
        <w:rPr>
          <w:rFonts w:ascii="Times New Roman" w:eastAsia="Calibri" w:hAnsi="Times New Roman" w:cs="Times New Roman"/>
          <w:noProof/>
          <w:sz w:val="24"/>
          <w:szCs w:val="24"/>
        </w:rPr>
        <w:t xml:space="preserve">to </w:t>
      </w:r>
      <w:r w:rsidR="5CADB370" w:rsidRPr="68FD1D6F">
        <w:rPr>
          <w:rFonts w:ascii="Times New Roman" w:eastAsia="Calibri" w:hAnsi="Times New Roman" w:cs="Times New Roman"/>
          <w:noProof/>
          <w:sz w:val="24"/>
          <w:szCs w:val="24"/>
        </w:rPr>
        <w:t>sav</w:t>
      </w:r>
      <w:r w:rsidR="3927ABA2" w:rsidRPr="68FD1D6F">
        <w:rPr>
          <w:rFonts w:ascii="Times New Roman" w:eastAsia="Calibri" w:hAnsi="Times New Roman" w:cs="Times New Roman"/>
          <w:noProof/>
          <w:sz w:val="24"/>
          <w:szCs w:val="24"/>
        </w:rPr>
        <w:t>e</w:t>
      </w:r>
      <w:r w:rsidR="5CADB370" w:rsidRPr="68FD1D6F">
        <w:rPr>
          <w:rFonts w:ascii="Times New Roman" w:eastAsia="Calibri" w:hAnsi="Times New Roman" w:cs="Times New Roman"/>
          <w:noProof/>
          <w:sz w:val="24"/>
          <w:szCs w:val="24"/>
        </w:rPr>
        <w:t xml:space="preserve"> lives and livelihoods during the pandemic</w:t>
      </w:r>
      <w:r w:rsidR="00EC5C58">
        <w:rPr>
          <w:rFonts w:ascii="Times New Roman" w:eastAsia="Calibri" w:hAnsi="Times New Roman" w:cs="Times New Roman"/>
          <w:noProof/>
          <w:sz w:val="24"/>
          <w:szCs w:val="24"/>
        </w:rPr>
        <w:t xml:space="preserve">, </w:t>
      </w:r>
      <w:r w:rsidR="009C7180">
        <w:rPr>
          <w:rFonts w:ascii="Times New Roman" w:eastAsia="Calibri" w:hAnsi="Times New Roman" w:cs="Times New Roman"/>
          <w:noProof/>
          <w:sz w:val="24"/>
          <w:szCs w:val="24"/>
        </w:rPr>
        <w:t xml:space="preserve">allowed the Union </w:t>
      </w:r>
      <w:r w:rsidR="00865EC4">
        <w:rPr>
          <w:rFonts w:ascii="Times New Roman" w:eastAsia="Calibri" w:hAnsi="Times New Roman" w:cs="Times New Roman"/>
          <w:noProof/>
          <w:sz w:val="24"/>
          <w:szCs w:val="24"/>
        </w:rPr>
        <w:t xml:space="preserve">to </w:t>
      </w:r>
      <w:r w:rsidR="00B240AE">
        <w:rPr>
          <w:rFonts w:ascii="Times New Roman" w:eastAsia="Calibri" w:hAnsi="Times New Roman" w:cs="Times New Roman"/>
          <w:noProof/>
          <w:sz w:val="24"/>
          <w:szCs w:val="24"/>
        </w:rPr>
        <w:t xml:space="preserve">overcome </w:t>
      </w:r>
      <w:r w:rsidR="001E34C1">
        <w:rPr>
          <w:rFonts w:ascii="Times New Roman" w:eastAsia="Calibri" w:hAnsi="Times New Roman" w:cs="Times New Roman"/>
          <w:noProof/>
          <w:sz w:val="24"/>
          <w:szCs w:val="24"/>
        </w:rPr>
        <w:t xml:space="preserve">energy and supply chain crises, and underpinned the </w:t>
      </w:r>
      <w:r w:rsidR="003042F7">
        <w:rPr>
          <w:rFonts w:ascii="Times New Roman" w:eastAsia="Calibri" w:hAnsi="Times New Roman" w:cs="Times New Roman"/>
          <w:noProof/>
          <w:sz w:val="24"/>
          <w:szCs w:val="24"/>
        </w:rPr>
        <w:t>Union’s</w:t>
      </w:r>
      <w:r w:rsidR="00205145">
        <w:rPr>
          <w:rFonts w:ascii="Times New Roman" w:eastAsia="Calibri" w:hAnsi="Times New Roman" w:cs="Times New Roman"/>
          <w:noProof/>
          <w:sz w:val="24"/>
          <w:szCs w:val="24"/>
        </w:rPr>
        <w:t xml:space="preserve"> unwavering </w:t>
      </w:r>
      <w:r w:rsidR="00E95635">
        <w:rPr>
          <w:rFonts w:ascii="Times New Roman" w:eastAsia="Calibri" w:hAnsi="Times New Roman" w:cs="Times New Roman"/>
          <w:noProof/>
          <w:sz w:val="24"/>
          <w:szCs w:val="24"/>
        </w:rPr>
        <w:t xml:space="preserve">support for </w:t>
      </w:r>
      <w:r w:rsidR="00205145">
        <w:rPr>
          <w:rFonts w:ascii="Times New Roman" w:eastAsia="Calibri" w:hAnsi="Times New Roman" w:cs="Times New Roman"/>
          <w:noProof/>
          <w:sz w:val="24"/>
          <w:szCs w:val="24"/>
        </w:rPr>
        <w:t>Ukraine</w:t>
      </w:r>
      <w:r w:rsidR="5CADB370" w:rsidRPr="68FD1D6F" w:rsidDel="003A73C9">
        <w:rPr>
          <w:rFonts w:ascii="Times New Roman" w:eastAsia="Calibri" w:hAnsi="Times New Roman" w:cs="Times New Roman"/>
          <w:noProof/>
          <w:sz w:val="24"/>
          <w:szCs w:val="24"/>
        </w:rPr>
        <w:t>.</w:t>
      </w:r>
      <w:r w:rsidR="5CADB370" w:rsidRPr="68FD1D6F">
        <w:rPr>
          <w:rFonts w:ascii="Times New Roman" w:eastAsia="Calibri" w:hAnsi="Times New Roman" w:cs="Times New Roman"/>
          <w:noProof/>
          <w:sz w:val="24"/>
          <w:szCs w:val="24"/>
        </w:rPr>
        <w:t xml:space="preserve"> </w:t>
      </w:r>
    </w:p>
    <w:p w14:paraId="38FC84BC" w14:textId="60FE1748" w:rsidR="00745C7D" w:rsidRDefault="00AB44F5" w:rsidP="00105E2C">
      <w:pPr>
        <w:spacing w:after="240" w:line="240" w:lineRule="auto"/>
        <w:jc w:val="both"/>
        <w:rPr>
          <w:rFonts w:ascii="Times New Roman" w:eastAsia="Calibri" w:hAnsi="Times New Roman" w:cs="Times New Roman"/>
          <w:b/>
          <w:noProof/>
          <w:sz w:val="24"/>
          <w:szCs w:val="24"/>
        </w:rPr>
      </w:pPr>
      <w:r w:rsidRPr="006E71FA">
        <w:rPr>
          <w:rFonts w:ascii="Times New Roman" w:eastAsia="Calibri" w:hAnsi="Times New Roman" w:cs="Times New Roman"/>
          <w:b/>
          <w:noProof/>
          <w:sz w:val="24"/>
          <w:szCs w:val="24"/>
        </w:rPr>
        <w:t>It is time to build a more independent Europe</w:t>
      </w:r>
      <w:r w:rsidR="00C67822" w:rsidRPr="006E71FA">
        <w:rPr>
          <w:rFonts w:ascii="Times New Roman" w:eastAsia="Calibri" w:hAnsi="Times New Roman" w:cs="Times New Roman"/>
          <w:b/>
          <w:noProof/>
          <w:sz w:val="24"/>
          <w:szCs w:val="24"/>
        </w:rPr>
        <w:t xml:space="preserve">, because </w:t>
      </w:r>
      <w:r w:rsidR="00C67822" w:rsidRPr="002D7181">
        <w:rPr>
          <w:rFonts w:ascii="Times New Roman" w:eastAsia="Calibri" w:hAnsi="Times New Roman" w:cs="Times New Roman"/>
          <w:b/>
          <w:bCs/>
          <w:noProof/>
          <w:sz w:val="24"/>
          <w:szCs w:val="24"/>
        </w:rPr>
        <w:t>t</w:t>
      </w:r>
      <w:r w:rsidR="00360163" w:rsidRPr="002D7181">
        <w:rPr>
          <w:rFonts w:ascii="Times New Roman" w:eastAsia="Calibri" w:hAnsi="Times New Roman" w:cs="Times New Roman"/>
          <w:b/>
          <w:bCs/>
          <w:noProof/>
          <w:sz w:val="24"/>
          <w:szCs w:val="24"/>
        </w:rPr>
        <w:t>he Union can</w:t>
      </w:r>
      <w:r w:rsidR="00F86298" w:rsidRPr="002D7181">
        <w:rPr>
          <w:rFonts w:ascii="Times New Roman" w:eastAsia="Calibri" w:hAnsi="Times New Roman" w:cs="Times New Roman"/>
          <w:b/>
          <w:bCs/>
          <w:noProof/>
          <w:sz w:val="24"/>
          <w:szCs w:val="24"/>
        </w:rPr>
        <w:t>not</w:t>
      </w:r>
      <w:r w:rsidR="00360163" w:rsidRPr="002D7181">
        <w:rPr>
          <w:rFonts w:ascii="Times New Roman" w:eastAsia="Calibri" w:hAnsi="Times New Roman" w:cs="Times New Roman"/>
          <w:b/>
          <w:bCs/>
          <w:noProof/>
          <w:sz w:val="24"/>
          <w:szCs w:val="24"/>
        </w:rPr>
        <w:t xml:space="preserve"> rely </w:t>
      </w:r>
      <w:r w:rsidR="003A73C9">
        <w:rPr>
          <w:rFonts w:ascii="Times New Roman" w:eastAsia="Calibri" w:hAnsi="Times New Roman" w:cs="Times New Roman"/>
          <w:b/>
          <w:bCs/>
          <w:noProof/>
          <w:sz w:val="24"/>
          <w:szCs w:val="24"/>
        </w:rPr>
        <w:t xml:space="preserve">solely </w:t>
      </w:r>
      <w:r w:rsidR="00360163" w:rsidRPr="002D7181">
        <w:rPr>
          <w:rFonts w:ascii="Times New Roman" w:eastAsia="Calibri" w:hAnsi="Times New Roman" w:cs="Times New Roman"/>
          <w:b/>
          <w:bCs/>
          <w:noProof/>
          <w:sz w:val="24"/>
          <w:szCs w:val="24"/>
        </w:rPr>
        <w:t xml:space="preserve">on others </w:t>
      </w:r>
      <w:r w:rsidR="00147F1A" w:rsidRPr="002D7181">
        <w:rPr>
          <w:rFonts w:ascii="Times New Roman" w:eastAsia="Calibri" w:hAnsi="Times New Roman" w:cs="Times New Roman"/>
          <w:b/>
          <w:bCs/>
          <w:noProof/>
          <w:sz w:val="24"/>
          <w:szCs w:val="24"/>
        </w:rPr>
        <w:t xml:space="preserve">to ensure </w:t>
      </w:r>
      <w:r w:rsidR="00812C66">
        <w:rPr>
          <w:rFonts w:ascii="Times New Roman" w:eastAsia="Calibri" w:hAnsi="Times New Roman" w:cs="Times New Roman"/>
          <w:b/>
          <w:bCs/>
          <w:noProof/>
          <w:sz w:val="24"/>
          <w:szCs w:val="24"/>
        </w:rPr>
        <w:t xml:space="preserve">its </w:t>
      </w:r>
      <w:r w:rsidR="00C51480" w:rsidRPr="002D7181">
        <w:rPr>
          <w:rFonts w:ascii="Times New Roman" w:eastAsia="Calibri" w:hAnsi="Times New Roman" w:cs="Times New Roman"/>
          <w:b/>
          <w:bCs/>
          <w:noProof/>
          <w:sz w:val="24"/>
          <w:szCs w:val="24"/>
        </w:rPr>
        <w:t xml:space="preserve">long-term </w:t>
      </w:r>
      <w:r w:rsidR="00AB28F6" w:rsidRPr="002D7181">
        <w:rPr>
          <w:rFonts w:ascii="Times New Roman" w:eastAsia="Calibri" w:hAnsi="Times New Roman" w:cs="Times New Roman"/>
          <w:b/>
          <w:bCs/>
          <w:noProof/>
          <w:sz w:val="24"/>
          <w:szCs w:val="24"/>
        </w:rPr>
        <w:t>security and</w:t>
      </w:r>
      <w:r w:rsidR="00670E97" w:rsidRPr="002D7181">
        <w:rPr>
          <w:rFonts w:ascii="Times New Roman" w:eastAsia="Calibri" w:hAnsi="Times New Roman" w:cs="Times New Roman"/>
          <w:b/>
          <w:bCs/>
          <w:noProof/>
          <w:sz w:val="24"/>
          <w:szCs w:val="24"/>
        </w:rPr>
        <w:t xml:space="preserve"> prosperity</w:t>
      </w:r>
      <w:r w:rsidR="00670E97" w:rsidRPr="00114DB6">
        <w:rPr>
          <w:rFonts w:ascii="Times New Roman" w:eastAsia="Calibri" w:hAnsi="Times New Roman" w:cs="Times New Roman"/>
          <w:b/>
          <w:noProof/>
          <w:sz w:val="24"/>
          <w:szCs w:val="24"/>
        </w:rPr>
        <w:t xml:space="preserve">. </w:t>
      </w:r>
      <w:r w:rsidR="00593CA4">
        <w:rPr>
          <w:rFonts w:ascii="Times New Roman" w:eastAsia="Calibri" w:hAnsi="Times New Roman" w:cs="Times New Roman"/>
          <w:bCs/>
          <w:noProof/>
          <w:sz w:val="24"/>
          <w:szCs w:val="24"/>
        </w:rPr>
        <w:t>Russia’s war of aggression at the Union’s borders</w:t>
      </w:r>
      <w:r w:rsidR="005054BC">
        <w:rPr>
          <w:rFonts w:ascii="Times New Roman" w:eastAsia="Calibri" w:hAnsi="Times New Roman" w:cs="Times New Roman"/>
          <w:bCs/>
          <w:noProof/>
          <w:sz w:val="24"/>
          <w:szCs w:val="24"/>
        </w:rPr>
        <w:t xml:space="preserve">, </w:t>
      </w:r>
      <w:r w:rsidR="00F20B26">
        <w:rPr>
          <w:rFonts w:ascii="Times New Roman" w:eastAsia="Calibri" w:hAnsi="Times New Roman" w:cs="Times New Roman"/>
          <w:bCs/>
          <w:noProof/>
          <w:sz w:val="24"/>
          <w:szCs w:val="24"/>
        </w:rPr>
        <w:t>wider geopolitical instability</w:t>
      </w:r>
      <w:r w:rsidR="00897E46">
        <w:rPr>
          <w:rFonts w:ascii="Times New Roman" w:eastAsia="Calibri" w:hAnsi="Times New Roman" w:cs="Times New Roman"/>
          <w:bCs/>
          <w:noProof/>
          <w:sz w:val="24"/>
          <w:szCs w:val="24"/>
        </w:rPr>
        <w:t>,</w:t>
      </w:r>
      <w:r w:rsidR="00F20B26">
        <w:rPr>
          <w:rFonts w:ascii="Times New Roman" w:eastAsia="Calibri" w:hAnsi="Times New Roman" w:cs="Times New Roman"/>
          <w:bCs/>
          <w:noProof/>
          <w:sz w:val="24"/>
          <w:szCs w:val="24"/>
        </w:rPr>
        <w:t xml:space="preserve"> </w:t>
      </w:r>
      <w:r w:rsidR="005054BC">
        <w:rPr>
          <w:rFonts w:ascii="Times New Roman" w:eastAsia="Calibri" w:hAnsi="Times New Roman" w:cs="Times New Roman"/>
          <w:bCs/>
          <w:noProof/>
          <w:sz w:val="24"/>
          <w:szCs w:val="24"/>
        </w:rPr>
        <w:t xml:space="preserve">and disruption to </w:t>
      </w:r>
      <w:r w:rsidR="00D97B2C">
        <w:rPr>
          <w:rFonts w:ascii="Times New Roman" w:eastAsia="Calibri" w:hAnsi="Times New Roman" w:cs="Times New Roman"/>
          <w:bCs/>
          <w:noProof/>
          <w:sz w:val="24"/>
          <w:szCs w:val="24"/>
        </w:rPr>
        <w:t xml:space="preserve">global </w:t>
      </w:r>
      <w:r w:rsidR="005054BC">
        <w:rPr>
          <w:rFonts w:ascii="Times New Roman" w:eastAsia="Calibri" w:hAnsi="Times New Roman" w:cs="Times New Roman"/>
          <w:bCs/>
          <w:noProof/>
          <w:sz w:val="24"/>
          <w:szCs w:val="24"/>
        </w:rPr>
        <w:t xml:space="preserve">trade relations </w:t>
      </w:r>
      <w:r w:rsidR="00E71FCF">
        <w:rPr>
          <w:rFonts w:ascii="Times New Roman" w:eastAsia="Calibri" w:hAnsi="Times New Roman" w:cs="Times New Roman"/>
          <w:bCs/>
          <w:noProof/>
          <w:sz w:val="24"/>
          <w:szCs w:val="24"/>
        </w:rPr>
        <w:t>ha</w:t>
      </w:r>
      <w:r w:rsidR="00897E46">
        <w:rPr>
          <w:rFonts w:ascii="Times New Roman" w:eastAsia="Calibri" w:hAnsi="Times New Roman" w:cs="Times New Roman"/>
          <w:bCs/>
          <w:noProof/>
          <w:sz w:val="24"/>
          <w:szCs w:val="24"/>
        </w:rPr>
        <w:t>ve</w:t>
      </w:r>
      <w:r w:rsidR="00E71FCF">
        <w:rPr>
          <w:rFonts w:ascii="Times New Roman" w:eastAsia="Calibri" w:hAnsi="Times New Roman" w:cs="Times New Roman"/>
          <w:bCs/>
          <w:noProof/>
          <w:sz w:val="24"/>
          <w:szCs w:val="24"/>
        </w:rPr>
        <w:t xml:space="preserve"> been a </w:t>
      </w:r>
      <w:r w:rsidR="007E037E">
        <w:rPr>
          <w:rFonts w:ascii="Times New Roman" w:eastAsia="Calibri" w:hAnsi="Times New Roman" w:cs="Times New Roman"/>
          <w:bCs/>
          <w:noProof/>
          <w:sz w:val="24"/>
          <w:szCs w:val="24"/>
        </w:rPr>
        <w:t xml:space="preserve">dramatic </w:t>
      </w:r>
      <w:r w:rsidR="00E71FCF">
        <w:rPr>
          <w:rFonts w:ascii="Times New Roman" w:eastAsia="Calibri" w:hAnsi="Times New Roman" w:cs="Times New Roman"/>
          <w:bCs/>
          <w:noProof/>
          <w:sz w:val="24"/>
          <w:szCs w:val="24"/>
        </w:rPr>
        <w:t>wake-up call</w:t>
      </w:r>
      <w:r w:rsidR="00F20B26">
        <w:rPr>
          <w:rFonts w:ascii="Times New Roman" w:eastAsia="Calibri" w:hAnsi="Times New Roman" w:cs="Times New Roman"/>
          <w:bCs/>
          <w:noProof/>
          <w:sz w:val="24"/>
          <w:szCs w:val="24"/>
        </w:rPr>
        <w:t xml:space="preserve"> for Europe</w:t>
      </w:r>
      <w:r w:rsidR="00E71FCF">
        <w:rPr>
          <w:rFonts w:ascii="Times New Roman" w:eastAsia="Calibri" w:hAnsi="Times New Roman" w:cs="Times New Roman"/>
          <w:bCs/>
          <w:noProof/>
          <w:sz w:val="24"/>
          <w:szCs w:val="24"/>
        </w:rPr>
        <w:t xml:space="preserve">. </w:t>
      </w:r>
      <w:r w:rsidR="00385D6F">
        <w:rPr>
          <w:rFonts w:ascii="Times New Roman" w:eastAsia="Calibri" w:hAnsi="Times New Roman" w:cs="Times New Roman"/>
          <w:bCs/>
          <w:noProof/>
          <w:sz w:val="24"/>
          <w:szCs w:val="24"/>
        </w:rPr>
        <w:t>They have</w:t>
      </w:r>
      <w:r w:rsidR="00113F12">
        <w:rPr>
          <w:rFonts w:ascii="Times New Roman" w:eastAsia="Calibri" w:hAnsi="Times New Roman" w:cs="Times New Roman"/>
          <w:bCs/>
          <w:noProof/>
          <w:sz w:val="24"/>
          <w:szCs w:val="24"/>
        </w:rPr>
        <w:t xml:space="preserve"> forced us </w:t>
      </w:r>
      <w:r w:rsidR="00EF483B">
        <w:rPr>
          <w:rFonts w:ascii="Times New Roman" w:eastAsia="Calibri" w:hAnsi="Times New Roman" w:cs="Times New Roman"/>
          <w:bCs/>
          <w:noProof/>
          <w:sz w:val="24"/>
          <w:szCs w:val="24"/>
        </w:rPr>
        <w:t xml:space="preserve">to reappraise our </w:t>
      </w:r>
      <w:r w:rsidR="00FD2EC8">
        <w:rPr>
          <w:rFonts w:ascii="Times New Roman" w:eastAsia="Calibri" w:hAnsi="Times New Roman" w:cs="Times New Roman"/>
          <w:bCs/>
          <w:noProof/>
          <w:sz w:val="24"/>
          <w:szCs w:val="24"/>
        </w:rPr>
        <w:t xml:space="preserve">strategic priorities and to take urgent action to </w:t>
      </w:r>
      <w:r w:rsidR="008A3659">
        <w:rPr>
          <w:rFonts w:ascii="Times New Roman" w:eastAsia="Calibri" w:hAnsi="Times New Roman" w:cs="Times New Roman"/>
          <w:bCs/>
          <w:noProof/>
          <w:sz w:val="24"/>
          <w:szCs w:val="24"/>
        </w:rPr>
        <w:t xml:space="preserve">reduce dependencies and tackle </w:t>
      </w:r>
      <w:r w:rsidR="00B353C0">
        <w:rPr>
          <w:rFonts w:ascii="Times New Roman" w:eastAsia="Calibri" w:hAnsi="Times New Roman" w:cs="Times New Roman"/>
          <w:bCs/>
          <w:noProof/>
          <w:sz w:val="24"/>
          <w:szCs w:val="24"/>
        </w:rPr>
        <w:t>vulnerabilities to a multitude of threats to our security and way of life.</w:t>
      </w:r>
      <w:r w:rsidR="004430FD">
        <w:rPr>
          <w:rFonts w:ascii="Times New Roman" w:eastAsia="Calibri" w:hAnsi="Times New Roman" w:cs="Times New Roman"/>
          <w:bCs/>
          <w:noProof/>
          <w:sz w:val="24"/>
          <w:szCs w:val="24"/>
        </w:rPr>
        <w:t xml:space="preserve"> This </w:t>
      </w:r>
      <w:r w:rsidR="00DC5EB7">
        <w:rPr>
          <w:rFonts w:ascii="Times New Roman" w:eastAsia="Calibri" w:hAnsi="Times New Roman" w:cs="Times New Roman"/>
          <w:bCs/>
          <w:noProof/>
          <w:sz w:val="24"/>
          <w:szCs w:val="24"/>
        </w:rPr>
        <w:t xml:space="preserve">has </w:t>
      </w:r>
      <w:r w:rsidR="004A2659">
        <w:rPr>
          <w:rFonts w:ascii="Times New Roman" w:eastAsia="Calibri" w:hAnsi="Times New Roman" w:cs="Times New Roman"/>
          <w:bCs/>
          <w:noProof/>
          <w:sz w:val="24"/>
          <w:szCs w:val="24"/>
        </w:rPr>
        <w:t>necessitated</w:t>
      </w:r>
      <w:r w:rsidR="005327F7">
        <w:rPr>
          <w:rFonts w:ascii="Times New Roman" w:eastAsia="Calibri" w:hAnsi="Times New Roman" w:cs="Times New Roman"/>
          <w:bCs/>
          <w:noProof/>
          <w:sz w:val="24"/>
          <w:szCs w:val="24"/>
        </w:rPr>
        <w:t xml:space="preserve"> a renewed focus on </w:t>
      </w:r>
      <w:r w:rsidR="005327F7" w:rsidRPr="006B14A7">
        <w:rPr>
          <w:rFonts w:ascii="Times New Roman" w:eastAsia="Calibri" w:hAnsi="Times New Roman" w:cs="Times New Roman"/>
          <w:bCs/>
          <w:noProof/>
          <w:sz w:val="24"/>
          <w:szCs w:val="24"/>
        </w:rPr>
        <w:t>competitiveness</w:t>
      </w:r>
      <w:r w:rsidR="00DC5EB7" w:rsidRPr="006B14A7">
        <w:rPr>
          <w:rFonts w:ascii="Times New Roman" w:eastAsia="Calibri" w:hAnsi="Times New Roman" w:cs="Times New Roman"/>
          <w:bCs/>
          <w:noProof/>
          <w:sz w:val="24"/>
          <w:szCs w:val="24"/>
        </w:rPr>
        <w:t>, security</w:t>
      </w:r>
      <w:r w:rsidR="001B5EC3" w:rsidRPr="006B14A7">
        <w:rPr>
          <w:rFonts w:ascii="Times New Roman" w:eastAsia="Calibri" w:hAnsi="Times New Roman" w:cs="Times New Roman"/>
          <w:bCs/>
          <w:noProof/>
          <w:sz w:val="24"/>
          <w:szCs w:val="24"/>
        </w:rPr>
        <w:t>,</w:t>
      </w:r>
      <w:r w:rsidR="00DC5EB7" w:rsidRPr="006B14A7">
        <w:rPr>
          <w:rFonts w:ascii="Times New Roman" w:eastAsia="Calibri" w:hAnsi="Times New Roman" w:cs="Times New Roman"/>
          <w:bCs/>
          <w:noProof/>
          <w:sz w:val="24"/>
          <w:szCs w:val="24"/>
        </w:rPr>
        <w:t xml:space="preserve"> defence</w:t>
      </w:r>
      <w:r>
        <w:rPr>
          <w:rFonts w:ascii="Times New Roman" w:eastAsia="Calibri" w:hAnsi="Times New Roman" w:cs="Times New Roman"/>
          <w:noProof/>
          <w:sz w:val="24"/>
          <w:szCs w:val="24"/>
        </w:rPr>
        <w:t>, migration,</w:t>
      </w:r>
      <w:r>
        <w:rPr>
          <w:rFonts w:ascii="Times New Roman" w:eastAsia="Calibri" w:hAnsi="Times New Roman" w:cs="Times New Roman"/>
          <w:bCs/>
          <w:noProof/>
          <w:sz w:val="24"/>
          <w:szCs w:val="24"/>
        </w:rPr>
        <w:t xml:space="preserve"> food security, </w:t>
      </w:r>
      <w:r w:rsidR="00AF3807" w:rsidRPr="006B14A7">
        <w:rPr>
          <w:rFonts w:ascii="Times New Roman" w:eastAsia="Calibri" w:hAnsi="Times New Roman" w:cs="Times New Roman"/>
          <w:bCs/>
          <w:noProof/>
          <w:sz w:val="24"/>
          <w:szCs w:val="24"/>
        </w:rPr>
        <w:t xml:space="preserve">strategic </w:t>
      </w:r>
      <w:r w:rsidR="00130656" w:rsidRPr="006B14A7">
        <w:rPr>
          <w:rFonts w:ascii="Times New Roman" w:eastAsia="Calibri" w:hAnsi="Times New Roman" w:cs="Times New Roman"/>
          <w:bCs/>
          <w:noProof/>
          <w:sz w:val="24"/>
          <w:szCs w:val="24"/>
        </w:rPr>
        <w:t>autonomy</w:t>
      </w:r>
      <w:r w:rsidR="00A00753" w:rsidRPr="006B14A7">
        <w:rPr>
          <w:rFonts w:ascii="Times New Roman" w:eastAsia="Calibri" w:hAnsi="Times New Roman" w:cs="Times New Roman"/>
          <w:bCs/>
          <w:noProof/>
          <w:sz w:val="24"/>
          <w:szCs w:val="24"/>
        </w:rPr>
        <w:t xml:space="preserve"> and our</w:t>
      </w:r>
      <w:r w:rsidR="00A00753">
        <w:rPr>
          <w:rFonts w:ascii="Times New Roman" w:eastAsia="Calibri" w:hAnsi="Times New Roman" w:cs="Times New Roman"/>
          <w:bCs/>
          <w:noProof/>
          <w:sz w:val="24"/>
          <w:szCs w:val="24"/>
        </w:rPr>
        <w:t xml:space="preserve"> preparations for future enlargement of the Union</w:t>
      </w:r>
      <w:r w:rsidR="00CC0845">
        <w:rPr>
          <w:rFonts w:ascii="Times New Roman" w:eastAsia="Calibri" w:hAnsi="Times New Roman" w:cs="Times New Roman"/>
          <w:bCs/>
          <w:noProof/>
          <w:sz w:val="24"/>
          <w:szCs w:val="24"/>
        </w:rPr>
        <w:t>. It has</w:t>
      </w:r>
      <w:r w:rsidR="00130656">
        <w:rPr>
          <w:rFonts w:ascii="Times New Roman" w:eastAsia="Calibri" w:hAnsi="Times New Roman" w:cs="Times New Roman"/>
          <w:bCs/>
          <w:noProof/>
          <w:sz w:val="24"/>
          <w:szCs w:val="24"/>
        </w:rPr>
        <w:t xml:space="preserve"> deepened our commitment to </w:t>
      </w:r>
      <w:r w:rsidR="00333B08">
        <w:rPr>
          <w:rFonts w:ascii="Times New Roman" w:eastAsia="Calibri" w:hAnsi="Times New Roman" w:cs="Times New Roman"/>
          <w:bCs/>
          <w:noProof/>
          <w:sz w:val="24"/>
          <w:szCs w:val="24"/>
        </w:rPr>
        <w:t xml:space="preserve">the </w:t>
      </w:r>
      <w:r w:rsidR="001B5EC3">
        <w:rPr>
          <w:rFonts w:ascii="Times New Roman" w:eastAsia="Calibri" w:hAnsi="Times New Roman" w:cs="Times New Roman"/>
          <w:bCs/>
          <w:noProof/>
          <w:sz w:val="24"/>
          <w:szCs w:val="24"/>
        </w:rPr>
        <w:t>principles</w:t>
      </w:r>
      <w:r w:rsidR="006A7BE2">
        <w:rPr>
          <w:rFonts w:ascii="Times New Roman" w:eastAsia="Calibri" w:hAnsi="Times New Roman" w:cs="Times New Roman"/>
          <w:bCs/>
          <w:noProof/>
          <w:sz w:val="24"/>
          <w:szCs w:val="24"/>
        </w:rPr>
        <w:t xml:space="preserve"> </w:t>
      </w:r>
      <w:r w:rsidR="00333B08">
        <w:rPr>
          <w:rFonts w:ascii="Times New Roman" w:eastAsia="Calibri" w:hAnsi="Times New Roman" w:cs="Times New Roman"/>
          <w:bCs/>
          <w:noProof/>
          <w:sz w:val="24"/>
          <w:szCs w:val="24"/>
        </w:rPr>
        <w:t xml:space="preserve">and values that </w:t>
      </w:r>
      <w:r w:rsidR="004A2659">
        <w:rPr>
          <w:rFonts w:ascii="Times New Roman" w:eastAsia="Calibri" w:hAnsi="Times New Roman" w:cs="Times New Roman"/>
          <w:bCs/>
          <w:noProof/>
          <w:sz w:val="24"/>
          <w:szCs w:val="24"/>
        </w:rPr>
        <w:t>unite</w:t>
      </w:r>
      <w:r w:rsidR="00333B08">
        <w:rPr>
          <w:rFonts w:ascii="Times New Roman" w:eastAsia="Calibri" w:hAnsi="Times New Roman" w:cs="Times New Roman"/>
          <w:bCs/>
          <w:noProof/>
          <w:sz w:val="24"/>
          <w:szCs w:val="24"/>
        </w:rPr>
        <w:t xml:space="preserve"> Europe </w:t>
      </w:r>
      <w:r w:rsidR="00877B17">
        <w:rPr>
          <w:rFonts w:ascii="Times New Roman" w:eastAsia="Calibri" w:hAnsi="Times New Roman" w:cs="Times New Roman"/>
          <w:bCs/>
          <w:noProof/>
          <w:sz w:val="24"/>
          <w:szCs w:val="24"/>
        </w:rPr>
        <w:t xml:space="preserve">and make the Union </w:t>
      </w:r>
      <w:r w:rsidR="00333B08">
        <w:rPr>
          <w:rFonts w:ascii="Times New Roman" w:eastAsia="Calibri" w:hAnsi="Times New Roman" w:cs="Times New Roman"/>
          <w:bCs/>
          <w:noProof/>
          <w:sz w:val="24"/>
          <w:szCs w:val="24"/>
        </w:rPr>
        <w:t>a</w:t>
      </w:r>
      <w:r w:rsidR="002746FA">
        <w:rPr>
          <w:rFonts w:ascii="Times New Roman" w:eastAsia="Calibri" w:hAnsi="Times New Roman" w:cs="Times New Roman"/>
          <w:bCs/>
          <w:noProof/>
          <w:sz w:val="24"/>
          <w:szCs w:val="24"/>
        </w:rPr>
        <w:t xml:space="preserve"> beacon </w:t>
      </w:r>
      <w:r w:rsidR="00333B08">
        <w:rPr>
          <w:rFonts w:ascii="Times New Roman" w:eastAsia="Calibri" w:hAnsi="Times New Roman" w:cs="Times New Roman"/>
          <w:bCs/>
          <w:noProof/>
          <w:sz w:val="24"/>
          <w:szCs w:val="24"/>
        </w:rPr>
        <w:t xml:space="preserve">of stability </w:t>
      </w:r>
      <w:r w:rsidR="00B52B07">
        <w:rPr>
          <w:rFonts w:ascii="Times New Roman" w:eastAsia="Calibri" w:hAnsi="Times New Roman" w:cs="Times New Roman"/>
          <w:bCs/>
          <w:noProof/>
          <w:sz w:val="24"/>
          <w:szCs w:val="24"/>
        </w:rPr>
        <w:t xml:space="preserve">and progress </w:t>
      </w:r>
      <w:r w:rsidR="00E649A1">
        <w:rPr>
          <w:rFonts w:ascii="Times New Roman" w:eastAsia="Calibri" w:hAnsi="Times New Roman" w:cs="Times New Roman"/>
          <w:bCs/>
          <w:noProof/>
          <w:sz w:val="24"/>
          <w:szCs w:val="24"/>
        </w:rPr>
        <w:t xml:space="preserve">in a </w:t>
      </w:r>
      <w:r w:rsidR="00723CC8">
        <w:rPr>
          <w:rFonts w:ascii="Times New Roman" w:eastAsia="Calibri" w:hAnsi="Times New Roman" w:cs="Times New Roman"/>
          <w:bCs/>
          <w:noProof/>
          <w:sz w:val="24"/>
          <w:szCs w:val="24"/>
        </w:rPr>
        <w:t>turbulent</w:t>
      </w:r>
      <w:r w:rsidR="00E649A1">
        <w:rPr>
          <w:rFonts w:ascii="Times New Roman" w:eastAsia="Calibri" w:hAnsi="Times New Roman" w:cs="Times New Roman"/>
          <w:bCs/>
          <w:noProof/>
          <w:sz w:val="24"/>
          <w:szCs w:val="24"/>
        </w:rPr>
        <w:t xml:space="preserve"> world.</w:t>
      </w:r>
    </w:p>
    <w:p w14:paraId="4F1B7EA4" w14:textId="3F3C4118" w:rsidR="00D226C3" w:rsidRPr="000D6231" w:rsidRDefault="00DF6746" w:rsidP="00105E2C">
      <w:pPr>
        <w:spacing w:after="240" w:line="240" w:lineRule="auto"/>
        <w:jc w:val="both"/>
        <w:rPr>
          <w:rFonts w:ascii="Times New Roman" w:eastAsia="Calibri" w:hAnsi="Times New Roman" w:cs="Times New Roman"/>
          <w:noProof/>
          <w:sz w:val="24"/>
          <w:szCs w:val="24"/>
        </w:rPr>
      </w:pPr>
      <w:r w:rsidRPr="00B664E7">
        <w:rPr>
          <w:rFonts w:ascii="Times New Roman" w:hAnsi="Times New Roman"/>
          <w:b/>
          <w:noProof/>
          <w:sz w:val="24"/>
        </w:rPr>
        <w:t xml:space="preserve">Taking </w:t>
      </w:r>
      <w:r w:rsidR="005B18D5" w:rsidRPr="00B664E7">
        <w:rPr>
          <w:rFonts w:ascii="Times New Roman" w:hAnsi="Times New Roman"/>
          <w:b/>
          <w:noProof/>
          <w:sz w:val="24"/>
        </w:rPr>
        <w:t>ou</w:t>
      </w:r>
      <w:r w:rsidR="00EE7D3C" w:rsidRPr="00B664E7">
        <w:rPr>
          <w:rFonts w:ascii="Times New Roman" w:hAnsi="Times New Roman"/>
          <w:b/>
          <w:noProof/>
          <w:sz w:val="24"/>
        </w:rPr>
        <w:t xml:space="preserve">r </w:t>
      </w:r>
      <w:r w:rsidR="00FD54B4" w:rsidRPr="00B664E7">
        <w:rPr>
          <w:rFonts w:ascii="Times New Roman" w:hAnsi="Times New Roman"/>
          <w:b/>
          <w:noProof/>
          <w:sz w:val="24"/>
        </w:rPr>
        <w:t xml:space="preserve">common </w:t>
      </w:r>
      <w:r w:rsidR="0049440F" w:rsidRPr="00B664E7">
        <w:rPr>
          <w:rFonts w:ascii="Times New Roman" w:hAnsi="Times New Roman"/>
          <w:b/>
          <w:noProof/>
          <w:sz w:val="24"/>
        </w:rPr>
        <w:t xml:space="preserve">future </w:t>
      </w:r>
      <w:r w:rsidR="005B18D5" w:rsidRPr="00B664E7">
        <w:rPr>
          <w:rFonts w:ascii="Times New Roman" w:hAnsi="Times New Roman"/>
          <w:b/>
          <w:noProof/>
          <w:sz w:val="24"/>
        </w:rPr>
        <w:t xml:space="preserve">into our hands </w:t>
      </w:r>
      <w:r w:rsidR="00FD4054" w:rsidRPr="00B664E7">
        <w:rPr>
          <w:rFonts w:ascii="Times New Roman" w:hAnsi="Times New Roman"/>
          <w:b/>
          <w:noProof/>
          <w:sz w:val="24"/>
        </w:rPr>
        <w:t>means</w:t>
      </w:r>
      <w:r w:rsidR="00FD4054" w:rsidRPr="00B664E7" w:rsidDel="00BB1F2E">
        <w:rPr>
          <w:rFonts w:ascii="Times New Roman" w:hAnsi="Times New Roman"/>
          <w:b/>
          <w:noProof/>
          <w:sz w:val="24"/>
        </w:rPr>
        <w:t xml:space="preserve"> </w:t>
      </w:r>
      <w:r w:rsidR="00BB1F2E" w:rsidRPr="00B664E7">
        <w:rPr>
          <w:rFonts w:ascii="Times New Roman" w:hAnsi="Times New Roman"/>
          <w:b/>
          <w:noProof/>
          <w:sz w:val="24"/>
        </w:rPr>
        <w:t xml:space="preserve">equipping </w:t>
      </w:r>
      <w:r w:rsidR="006600DB" w:rsidRPr="00B664E7">
        <w:rPr>
          <w:rFonts w:ascii="Times New Roman" w:hAnsi="Times New Roman"/>
          <w:b/>
          <w:noProof/>
          <w:sz w:val="24"/>
        </w:rPr>
        <w:t xml:space="preserve">the Union </w:t>
      </w:r>
      <w:r w:rsidR="00BB1F2E" w:rsidRPr="00B664E7">
        <w:rPr>
          <w:rFonts w:ascii="Times New Roman" w:hAnsi="Times New Roman"/>
          <w:b/>
          <w:noProof/>
          <w:sz w:val="24"/>
        </w:rPr>
        <w:t xml:space="preserve">with </w:t>
      </w:r>
      <w:r>
        <w:rPr>
          <w:rFonts w:ascii="Times New Roman" w:hAnsi="Times New Roman"/>
          <w:b/>
          <w:noProof/>
          <w:sz w:val="24"/>
        </w:rPr>
        <w:t>an ambitious budget in size and design</w:t>
      </w:r>
      <w:r w:rsidR="00FD4054" w:rsidRPr="00B664E7">
        <w:rPr>
          <w:rFonts w:ascii="Times New Roman" w:eastAsia="Calibri" w:hAnsi="Times New Roman" w:cs="Times New Roman"/>
          <w:noProof/>
          <w:sz w:val="24"/>
          <w:szCs w:val="24"/>
        </w:rPr>
        <w:t>.</w:t>
      </w:r>
      <w:r w:rsidR="00FB2325" w:rsidRPr="00B664E7">
        <w:rPr>
          <w:rFonts w:ascii="Times New Roman" w:eastAsia="Calibri" w:hAnsi="Times New Roman" w:cs="Times New Roman"/>
          <w:noProof/>
          <w:sz w:val="24"/>
          <w:szCs w:val="24"/>
        </w:rPr>
        <w:t xml:space="preserve"> </w:t>
      </w:r>
      <w:r w:rsidR="00FB2325" w:rsidRPr="006B14A7">
        <w:rPr>
          <w:rFonts w:ascii="Times New Roman" w:eastAsia="Calibri" w:hAnsi="Times New Roman" w:cs="Times New Roman"/>
          <w:noProof/>
          <w:sz w:val="24"/>
          <w:szCs w:val="24"/>
        </w:rPr>
        <w:t>To create opportunities for</w:t>
      </w:r>
      <w:r w:rsidR="00FB2325" w:rsidRPr="000D6231" w:rsidDel="0055447B">
        <w:rPr>
          <w:rFonts w:ascii="Times New Roman" w:eastAsia="Calibri" w:hAnsi="Times New Roman" w:cs="Times New Roman"/>
          <w:noProof/>
          <w:sz w:val="24"/>
          <w:szCs w:val="24"/>
        </w:rPr>
        <w:t xml:space="preserve"> </w:t>
      </w:r>
      <w:r w:rsidR="002136CC">
        <w:rPr>
          <w:rFonts w:ascii="Times New Roman" w:eastAsia="Calibri" w:hAnsi="Times New Roman" w:cs="Times New Roman"/>
          <w:noProof/>
          <w:sz w:val="24"/>
          <w:szCs w:val="24"/>
        </w:rPr>
        <w:t xml:space="preserve">current and future generations of </w:t>
      </w:r>
      <w:r w:rsidR="0055447B">
        <w:rPr>
          <w:rFonts w:ascii="Times New Roman" w:eastAsia="Calibri" w:hAnsi="Times New Roman" w:cs="Times New Roman"/>
          <w:noProof/>
          <w:sz w:val="24"/>
          <w:szCs w:val="24"/>
        </w:rPr>
        <w:t>Europeans</w:t>
      </w:r>
      <w:r w:rsidR="0055447B" w:rsidRPr="000D6231">
        <w:rPr>
          <w:rFonts w:ascii="Times New Roman" w:eastAsia="Calibri" w:hAnsi="Times New Roman" w:cs="Times New Roman"/>
          <w:noProof/>
          <w:sz w:val="24"/>
          <w:szCs w:val="24"/>
        </w:rPr>
        <w:t xml:space="preserve"> </w:t>
      </w:r>
      <w:r w:rsidR="00FB2325" w:rsidRPr="000D6231">
        <w:rPr>
          <w:rFonts w:ascii="Times New Roman" w:eastAsia="Calibri" w:hAnsi="Times New Roman" w:cs="Times New Roman"/>
          <w:noProof/>
          <w:sz w:val="24"/>
          <w:szCs w:val="24"/>
        </w:rPr>
        <w:t xml:space="preserve">and help those in need. To defend our </w:t>
      </w:r>
      <w:r w:rsidR="00DB601C">
        <w:rPr>
          <w:rFonts w:ascii="Times New Roman" w:eastAsia="Calibri" w:hAnsi="Times New Roman" w:cs="Times New Roman"/>
          <w:noProof/>
          <w:sz w:val="24"/>
          <w:szCs w:val="24"/>
        </w:rPr>
        <w:t xml:space="preserve">strategic </w:t>
      </w:r>
      <w:r w:rsidR="00FB2325" w:rsidRPr="000D6231">
        <w:rPr>
          <w:rFonts w:ascii="Times New Roman" w:eastAsia="Calibri" w:hAnsi="Times New Roman" w:cs="Times New Roman"/>
          <w:noProof/>
          <w:sz w:val="24"/>
          <w:szCs w:val="24"/>
        </w:rPr>
        <w:t xml:space="preserve">interests and values. </w:t>
      </w:r>
      <w:r w:rsidR="00A01266" w:rsidRPr="000D6231">
        <w:rPr>
          <w:rFonts w:ascii="Times New Roman" w:eastAsia="Calibri" w:hAnsi="Times New Roman" w:cs="Times New Roman"/>
          <w:noProof/>
          <w:sz w:val="24"/>
          <w:szCs w:val="24"/>
        </w:rPr>
        <w:t xml:space="preserve">To </w:t>
      </w:r>
      <w:r>
        <w:rPr>
          <w:rFonts w:ascii="Times New Roman" w:eastAsia="Calibri" w:hAnsi="Times New Roman" w:cs="Times New Roman"/>
          <w:noProof/>
          <w:sz w:val="24"/>
          <w:szCs w:val="24"/>
        </w:rPr>
        <w:t xml:space="preserve">build on the potential of the single market and </w:t>
      </w:r>
      <w:r w:rsidR="003B3244" w:rsidRPr="000D6231">
        <w:rPr>
          <w:rFonts w:ascii="Times New Roman" w:eastAsia="Calibri" w:hAnsi="Times New Roman" w:cs="Times New Roman"/>
          <w:noProof/>
          <w:sz w:val="24"/>
          <w:szCs w:val="24"/>
        </w:rPr>
        <w:t xml:space="preserve">harness </w:t>
      </w:r>
      <w:r w:rsidR="00406119">
        <w:rPr>
          <w:rFonts w:ascii="Times New Roman" w:eastAsia="Calibri" w:hAnsi="Times New Roman" w:cs="Times New Roman"/>
          <w:noProof/>
          <w:sz w:val="24"/>
          <w:szCs w:val="24"/>
        </w:rPr>
        <w:t>new technologies</w:t>
      </w:r>
      <w:r w:rsidR="003B3244" w:rsidRPr="000D6231">
        <w:rPr>
          <w:rFonts w:ascii="Times New Roman" w:eastAsia="Calibri" w:hAnsi="Times New Roman" w:cs="Times New Roman"/>
          <w:noProof/>
          <w:sz w:val="24"/>
          <w:szCs w:val="24"/>
        </w:rPr>
        <w:t xml:space="preserve"> </w:t>
      </w:r>
      <w:r w:rsidR="00F32B2F" w:rsidRPr="000D6231">
        <w:rPr>
          <w:rFonts w:ascii="Times New Roman" w:eastAsia="Calibri" w:hAnsi="Times New Roman" w:cs="Times New Roman"/>
          <w:noProof/>
          <w:sz w:val="24"/>
          <w:szCs w:val="24"/>
        </w:rPr>
        <w:t xml:space="preserve">to </w:t>
      </w:r>
      <w:r w:rsidR="00F570F8" w:rsidRPr="000D6231">
        <w:rPr>
          <w:rFonts w:ascii="Times New Roman" w:eastAsia="Calibri" w:hAnsi="Times New Roman" w:cs="Times New Roman"/>
          <w:noProof/>
          <w:sz w:val="24"/>
          <w:szCs w:val="24"/>
        </w:rPr>
        <w:t>drive</w:t>
      </w:r>
      <w:r w:rsidR="00E325AE" w:rsidRPr="000D6231">
        <w:rPr>
          <w:rFonts w:ascii="Times New Roman" w:eastAsia="Calibri" w:hAnsi="Times New Roman" w:cs="Times New Roman"/>
          <w:noProof/>
          <w:sz w:val="24"/>
          <w:szCs w:val="24"/>
        </w:rPr>
        <w:t xml:space="preserve"> </w:t>
      </w:r>
      <w:r w:rsidR="004860D5">
        <w:rPr>
          <w:rFonts w:ascii="Times New Roman" w:eastAsia="Calibri" w:hAnsi="Times New Roman" w:cs="Times New Roman"/>
          <w:noProof/>
          <w:sz w:val="24"/>
          <w:szCs w:val="24"/>
        </w:rPr>
        <w:t xml:space="preserve">growth and </w:t>
      </w:r>
      <w:r w:rsidR="002204AB" w:rsidRPr="000D6231">
        <w:rPr>
          <w:rFonts w:ascii="Times New Roman" w:eastAsia="Calibri" w:hAnsi="Times New Roman" w:cs="Times New Roman"/>
          <w:noProof/>
          <w:sz w:val="24"/>
          <w:szCs w:val="24"/>
        </w:rPr>
        <w:t>innovation</w:t>
      </w:r>
      <w:r w:rsidR="00292C54">
        <w:rPr>
          <w:rFonts w:ascii="Times New Roman" w:eastAsia="Calibri" w:hAnsi="Times New Roman" w:cs="Times New Roman"/>
          <w:noProof/>
          <w:sz w:val="24"/>
          <w:szCs w:val="24"/>
        </w:rPr>
        <w:t xml:space="preserve">. </w:t>
      </w:r>
      <w:r w:rsidR="009D4129">
        <w:rPr>
          <w:rFonts w:ascii="Times New Roman" w:eastAsia="Calibri" w:hAnsi="Times New Roman" w:cs="Times New Roman"/>
          <w:noProof/>
          <w:sz w:val="24"/>
          <w:szCs w:val="24"/>
        </w:rPr>
        <w:t xml:space="preserve">To </w:t>
      </w:r>
      <w:r w:rsidR="003A6006">
        <w:rPr>
          <w:rFonts w:ascii="Times New Roman" w:eastAsia="Calibri" w:hAnsi="Times New Roman" w:cs="Times New Roman"/>
          <w:noProof/>
          <w:sz w:val="24"/>
          <w:szCs w:val="24"/>
        </w:rPr>
        <w:t xml:space="preserve">achieve </w:t>
      </w:r>
      <w:r w:rsidR="003A6006" w:rsidRPr="00465A6B">
        <w:rPr>
          <w:rFonts w:ascii="Times New Roman" w:eastAsia="Calibri" w:hAnsi="Times New Roman" w:cs="Times New Roman"/>
          <w:noProof/>
          <w:sz w:val="24"/>
          <w:szCs w:val="24"/>
        </w:rPr>
        <w:t xml:space="preserve">our climate </w:t>
      </w:r>
      <w:r w:rsidR="00A212DA" w:rsidRPr="00465A6B">
        <w:rPr>
          <w:rFonts w:ascii="Times New Roman" w:eastAsia="Calibri" w:hAnsi="Times New Roman" w:cs="Times New Roman"/>
          <w:noProof/>
          <w:sz w:val="24"/>
          <w:szCs w:val="24"/>
        </w:rPr>
        <w:t>goals</w:t>
      </w:r>
      <w:r w:rsidR="003A6006" w:rsidRPr="00465A6B">
        <w:rPr>
          <w:rFonts w:ascii="Times New Roman" w:eastAsia="Calibri" w:hAnsi="Times New Roman" w:cs="Times New Roman"/>
          <w:noProof/>
          <w:sz w:val="24"/>
          <w:szCs w:val="24"/>
        </w:rPr>
        <w:t xml:space="preserve"> and </w:t>
      </w:r>
      <w:r w:rsidR="004D7F40" w:rsidRPr="00465A6B">
        <w:rPr>
          <w:rFonts w:ascii="Times New Roman" w:eastAsia="Calibri" w:hAnsi="Times New Roman" w:cs="Times New Roman"/>
          <w:noProof/>
          <w:sz w:val="24"/>
          <w:szCs w:val="24"/>
        </w:rPr>
        <w:t>support businesses</w:t>
      </w:r>
      <w:r>
        <w:rPr>
          <w:rFonts w:ascii="Times New Roman" w:eastAsia="Calibri" w:hAnsi="Times New Roman" w:cs="Times New Roman"/>
          <w:noProof/>
          <w:sz w:val="24"/>
          <w:szCs w:val="24"/>
        </w:rPr>
        <w:t>, especially small businesses,</w:t>
      </w:r>
      <w:r w:rsidR="004D7F40" w:rsidRPr="00465A6B">
        <w:rPr>
          <w:rFonts w:ascii="Times New Roman" w:eastAsia="Calibri" w:hAnsi="Times New Roman" w:cs="Times New Roman"/>
          <w:noProof/>
          <w:sz w:val="24"/>
          <w:szCs w:val="24"/>
        </w:rPr>
        <w:t xml:space="preserve"> and citizens </w:t>
      </w:r>
      <w:r w:rsidR="002169BF" w:rsidRPr="00465A6B">
        <w:rPr>
          <w:rFonts w:ascii="Times New Roman" w:eastAsia="Calibri" w:hAnsi="Times New Roman" w:cs="Times New Roman"/>
          <w:noProof/>
          <w:sz w:val="24"/>
          <w:szCs w:val="24"/>
        </w:rPr>
        <w:t>in the transition to a zero-emission</w:t>
      </w:r>
      <w:r w:rsidR="005940D6" w:rsidRPr="00465A6B">
        <w:rPr>
          <w:rFonts w:ascii="Times New Roman" w:eastAsia="Calibri" w:hAnsi="Times New Roman" w:cs="Times New Roman"/>
          <w:noProof/>
          <w:sz w:val="24"/>
          <w:szCs w:val="24"/>
        </w:rPr>
        <w:t xml:space="preserve"> economy</w:t>
      </w:r>
      <w:r>
        <w:rPr>
          <w:rFonts w:ascii="Times New Roman" w:eastAsia="Calibri" w:hAnsi="Times New Roman" w:cs="Times New Roman"/>
          <w:noProof/>
          <w:sz w:val="24"/>
          <w:szCs w:val="24"/>
        </w:rPr>
        <w:t xml:space="preserve">. To protect our environment, preserve our natural resources, promote circularity, and strengthen Europe’s competitiveness and resilience, including water resilience. </w:t>
      </w:r>
      <w:r w:rsidR="00292C54" w:rsidRPr="00465A6B">
        <w:rPr>
          <w:rFonts w:ascii="Times New Roman" w:eastAsia="Calibri" w:hAnsi="Times New Roman" w:cs="Times New Roman"/>
          <w:noProof/>
          <w:sz w:val="24"/>
          <w:szCs w:val="24"/>
        </w:rPr>
        <w:t>To</w:t>
      </w:r>
      <w:r w:rsidR="002204AB" w:rsidRPr="00465A6B" w:rsidDel="00E57C8F">
        <w:rPr>
          <w:rFonts w:ascii="Times New Roman" w:eastAsia="Calibri" w:hAnsi="Times New Roman" w:cs="Times New Roman"/>
          <w:noProof/>
          <w:sz w:val="24"/>
          <w:szCs w:val="24"/>
        </w:rPr>
        <w:t xml:space="preserve"> </w:t>
      </w:r>
      <w:r w:rsidR="00E57C8F" w:rsidRPr="00465A6B">
        <w:rPr>
          <w:rFonts w:ascii="Times New Roman" w:eastAsia="Calibri" w:hAnsi="Times New Roman" w:cs="Times New Roman"/>
          <w:noProof/>
          <w:sz w:val="24"/>
          <w:szCs w:val="24"/>
        </w:rPr>
        <w:t xml:space="preserve">guarantee </w:t>
      </w:r>
      <w:r w:rsidR="002204AB" w:rsidRPr="00465A6B">
        <w:rPr>
          <w:rFonts w:ascii="Times New Roman" w:eastAsia="Calibri" w:hAnsi="Times New Roman" w:cs="Times New Roman"/>
          <w:noProof/>
          <w:sz w:val="24"/>
          <w:szCs w:val="24"/>
        </w:rPr>
        <w:t>our collective security</w:t>
      </w:r>
      <w:r w:rsidR="00292C54" w:rsidRPr="00465A6B">
        <w:rPr>
          <w:rFonts w:ascii="Times New Roman" w:eastAsia="Calibri" w:hAnsi="Times New Roman" w:cs="Times New Roman"/>
          <w:noProof/>
          <w:sz w:val="24"/>
          <w:szCs w:val="24"/>
        </w:rPr>
        <w:t xml:space="preserve">, </w:t>
      </w:r>
      <w:r w:rsidR="002204AB" w:rsidRPr="00465A6B">
        <w:rPr>
          <w:rFonts w:ascii="Times New Roman" w:eastAsia="Calibri" w:hAnsi="Times New Roman" w:cs="Times New Roman"/>
          <w:noProof/>
          <w:sz w:val="24"/>
          <w:szCs w:val="24"/>
        </w:rPr>
        <w:t xml:space="preserve">restore </w:t>
      </w:r>
      <w:r w:rsidR="005247F9" w:rsidRPr="00465A6B">
        <w:rPr>
          <w:rFonts w:ascii="Times New Roman" w:eastAsia="Calibri" w:hAnsi="Times New Roman" w:cs="Times New Roman"/>
          <w:noProof/>
          <w:sz w:val="24"/>
          <w:szCs w:val="24"/>
        </w:rPr>
        <w:t>Europe’s</w:t>
      </w:r>
      <w:r w:rsidR="00E325AE" w:rsidRPr="00465A6B">
        <w:rPr>
          <w:rFonts w:ascii="Times New Roman" w:eastAsia="Calibri" w:hAnsi="Times New Roman" w:cs="Times New Roman"/>
          <w:noProof/>
          <w:sz w:val="24"/>
          <w:szCs w:val="24"/>
        </w:rPr>
        <w:t xml:space="preserve"> competitive edge</w:t>
      </w:r>
      <w:r>
        <w:rPr>
          <w:rFonts w:ascii="Times New Roman" w:eastAsia="Calibri" w:hAnsi="Times New Roman" w:cs="Times New Roman"/>
          <w:noProof/>
          <w:sz w:val="24"/>
          <w:szCs w:val="24"/>
        </w:rPr>
        <w:t>,</w:t>
      </w:r>
      <w:r w:rsidR="001B4D9B" w:rsidRPr="00465A6B">
        <w:rPr>
          <w:rFonts w:ascii="Times New Roman" w:eastAsia="Calibri" w:hAnsi="Times New Roman" w:cs="Times New Roman"/>
          <w:noProof/>
          <w:sz w:val="24"/>
          <w:szCs w:val="24"/>
        </w:rPr>
        <w:t xml:space="preserve"> </w:t>
      </w:r>
      <w:r w:rsidR="00292C54" w:rsidRPr="00465A6B">
        <w:rPr>
          <w:rFonts w:ascii="Times New Roman" w:eastAsia="Calibri" w:hAnsi="Times New Roman" w:cs="Times New Roman"/>
          <w:noProof/>
          <w:sz w:val="24"/>
          <w:szCs w:val="24"/>
        </w:rPr>
        <w:t xml:space="preserve">reinforce </w:t>
      </w:r>
      <w:r>
        <w:rPr>
          <w:rFonts w:ascii="Times New Roman" w:eastAsia="Calibri" w:hAnsi="Times New Roman" w:cs="Times New Roman"/>
          <w:noProof/>
          <w:sz w:val="24"/>
          <w:szCs w:val="24"/>
        </w:rPr>
        <w:t xml:space="preserve">economic, </w:t>
      </w:r>
      <w:r w:rsidR="001C02DA" w:rsidRPr="00465A6B">
        <w:rPr>
          <w:rFonts w:ascii="Times New Roman" w:eastAsia="Calibri" w:hAnsi="Times New Roman" w:cs="Times New Roman"/>
          <w:noProof/>
          <w:sz w:val="24"/>
          <w:szCs w:val="24"/>
        </w:rPr>
        <w:t>socia</w:t>
      </w:r>
      <w:r w:rsidR="00F971C5" w:rsidRPr="00465A6B">
        <w:rPr>
          <w:rFonts w:ascii="Times New Roman" w:eastAsia="Calibri" w:hAnsi="Times New Roman" w:cs="Times New Roman"/>
          <w:noProof/>
          <w:sz w:val="24"/>
          <w:szCs w:val="24"/>
        </w:rPr>
        <w:t xml:space="preserve">l </w:t>
      </w:r>
      <w:r>
        <w:rPr>
          <w:rFonts w:ascii="Times New Roman" w:eastAsia="Calibri" w:hAnsi="Times New Roman" w:cs="Times New Roman"/>
          <w:noProof/>
          <w:sz w:val="24"/>
          <w:szCs w:val="24"/>
        </w:rPr>
        <w:t xml:space="preserve">and territorial </w:t>
      </w:r>
      <w:r w:rsidR="00F971C5" w:rsidRPr="00465A6B">
        <w:rPr>
          <w:rFonts w:ascii="Times New Roman" w:eastAsia="Calibri" w:hAnsi="Times New Roman" w:cs="Times New Roman"/>
          <w:noProof/>
          <w:sz w:val="24"/>
          <w:szCs w:val="24"/>
        </w:rPr>
        <w:t>cohesion</w:t>
      </w:r>
      <w:r>
        <w:rPr>
          <w:rFonts w:ascii="Times New Roman" w:eastAsia="Calibri" w:hAnsi="Times New Roman" w:cs="Times New Roman"/>
          <w:noProof/>
          <w:sz w:val="24"/>
          <w:szCs w:val="24"/>
        </w:rPr>
        <w:t>, and manage the consequences of demographic trends</w:t>
      </w:r>
      <w:r w:rsidR="009035D7" w:rsidRPr="00465A6B">
        <w:rPr>
          <w:rFonts w:ascii="Times New Roman" w:eastAsia="Calibri" w:hAnsi="Times New Roman" w:cs="Times New Roman"/>
          <w:noProof/>
          <w:sz w:val="24"/>
          <w:szCs w:val="24"/>
        </w:rPr>
        <w:t>.</w:t>
      </w:r>
      <w:r w:rsidR="00E325AE" w:rsidRPr="00465A6B">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To strengthen the EU’s external borders, manage migration and ensure the well-functioning of the Schengen area. </w:t>
      </w:r>
      <w:r w:rsidR="00691E60" w:rsidRPr="00465A6B">
        <w:rPr>
          <w:rFonts w:ascii="Times New Roman" w:eastAsia="Calibri" w:hAnsi="Times New Roman" w:cs="Times New Roman"/>
          <w:noProof/>
          <w:sz w:val="24"/>
          <w:szCs w:val="24"/>
        </w:rPr>
        <w:t xml:space="preserve">To </w:t>
      </w:r>
      <w:r w:rsidR="001536AF" w:rsidRPr="00465A6B">
        <w:rPr>
          <w:rFonts w:ascii="Times New Roman" w:eastAsia="Calibri" w:hAnsi="Times New Roman" w:cs="Times New Roman"/>
          <w:noProof/>
          <w:sz w:val="24"/>
          <w:szCs w:val="24"/>
        </w:rPr>
        <w:t xml:space="preserve">seize the </w:t>
      </w:r>
      <w:r w:rsidR="00691E60" w:rsidRPr="00465A6B">
        <w:rPr>
          <w:rFonts w:ascii="Times New Roman" w:eastAsia="Calibri" w:hAnsi="Times New Roman" w:cs="Times New Roman"/>
          <w:noProof/>
          <w:sz w:val="24"/>
          <w:szCs w:val="24"/>
        </w:rPr>
        <w:t xml:space="preserve">historic </w:t>
      </w:r>
      <w:r w:rsidR="00BC3C9E" w:rsidRPr="00465A6B">
        <w:rPr>
          <w:rFonts w:ascii="Times New Roman" w:eastAsia="Calibri" w:hAnsi="Times New Roman" w:cs="Times New Roman"/>
          <w:noProof/>
          <w:sz w:val="24"/>
          <w:szCs w:val="24"/>
        </w:rPr>
        <w:t xml:space="preserve">opportunity </w:t>
      </w:r>
      <w:r w:rsidR="00691E60" w:rsidRPr="00465A6B">
        <w:rPr>
          <w:rFonts w:ascii="Times New Roman" w:eastAsia="Calibri" w:hAnsi="Times New Roman" w:cs="Times New Roman"/>
          <w:noProof/>
          <w:sz w:val="24"/>
          <w:szCs w:val="24"/>
        </w:rPr>
        <w:t xml:space="preserve">of </w:t>
      </w:r>
      <w:r w:rsidR="00BC3C9E" w:rsidRPr="00465A6B">
        <w:rPr>
          <w:rFonts w:ascii="Times New Roman" w:eastAsia="Calibri" w:hAnsi="Times New Roman" w:cs="Times New Roman"/>
          <w:noProof/>
          <w:sz w:val="24"/>
          <w:szCs w:val="24"/>
        </w:rPr>
        <w:t xml:space="preserve">enlargement </w:t>
      </w:r>
      <w:r w:rsidR="005368CD" w:rsidRPr="00465A6B">
        <w:rPr>
          <w:rFonts w:ascii="Times New Roman" w:eastAsia="Calibri" w:hAnsi="Times New Roman" w:cs="Times New Roman"/>
          <w:noProof/>
          <w:sz w:val="24"/>
          <w:szCs w:val="24"/>
        </w:rPr>
        <w:t xml:space="preserve">to </w:t>
      </w:r>
      <w:r w:rsidR="00A821DD" w:rsidRPr="00465A6B">
        <w:rPr>
          <w:rFonts w:ascii="Times New Roman" w:eastAsia="Calibri" w:hAnsi="Times New Roman" w:cs="Times New Roman"/>
          <w:noProof/>
          <w:sz w:val="24"/>
          <w:szCs w:val="24"/>
        </w:rPr>
        <w:t xml:space="preserve">further </w:t>
      </w:r>
      <w:r w:rsidR="005368CD" w:rsidRPr="00465A6B">
        <w:rPr>
          <w:rFonts w:ascii="Times New Roman" w:eastAsia="Calibri" w:hAnsi="Times New Roman" w:cs="Times New Roman"/>
          <w:noProof/>
          <w:sz w:val="24"/>
          <w:szCs w:val="24"/>
        </w:rPr>
        <w:t xml:space="preserve">strengthen the Union. </w:t>
      </w:r>
      <w:r w:rsidR="00D226C3" w:rsidRPr="00465A6B">
        <w:rPr>
          <w:rFonts w:ascii="Times New Roman" w:eastAsia="Calibri" w:hAnsi="Times New Roman" w:cs="Times New Roman"/>
          <w:noProof/>
          <w:sz w:val="24"/>
          <w:szCs w:val="24"/>
        </w:rPr>
        <w:t>And to build</w:t>
      </w:r>
      <w:r w:rsidR="00D226C3" w:rsidRPr="000D6231">
        <w:rPr>
          <w:rFonts w:ascii="Times New Roman" w:eastAsia="Calibri" w:hAnsi="Times New Roman" w:cs="Times New Roman"/>
          <w:noProof/>
          <w:sz w:val="24"/>
          <w:szCs w:val="24"/>
        </w:rPr>
        <w:t xml:space="preserve"> </w:t>
      </w:r>
      <w:r w:rsidR="00E56EA0">
        <w:rPr>
          <w:rFonts w:ascii="Times New Roman" w:eastAsia="Calibri" w:hAnsi="Times New Roman" w:cs="Times New Roman"/>
          <w:noProof/>
          <w:sz w:val="24"/>
          <w:szCs w:val="24"/>
        </w:rPr>
        <w:t>strategic</w:t>
      </w:r>
      <w:r w:rsidR="008B13E8">
        <w:rPr>
          <w:rFonts w:ascii="Times New Roman" w:eastAsia="Calibri" w:hAnsi="Times New Roman" w:cs="Times New Roman"/>
          <w:noProof/>
          <w:sz w:val="24"/>
          <w:szCs w:val="24"/>
        </w:rPr>
        <w:t xml:space="preserve"> </w:t>
      </w:r>
      <w:r w:rsidR="00D226C3" w:rsidRPr="000D6231">
        <w:rPr>
          <w:rFonts w:ascii="Times New Roman" w:eastAsia="Calibri" w:hAnsi="Times New Roman" w:cs="Times New Roman"/>
          <w:noProof/>
          <w:sz w:val="24"/>
          <w:szCs w:val="24"/>
        </w:rPr>
        <w:t xml:space="preserve">global partnerships </w:t>
      </w:r>
      <w:r w:rsidR="00B06512">
        <w:rPr>
          <w:rFonts w:ascii="Times New Roman" w:eastAsia="Calibri" w:hAnsi="Times New Roman" w:cs="Times New Roman"/>
          <w:noProof/>
          <w:sz w:val="24"/>
          <w:szCs w:val="24"/>
        </w:rPr>
        <w:t>that make the Union a strong and reliable player on the world stage</w:t>
      </w:r>
      <w:r w:rsidR="00F52DE7">
        <w:rPr>
          <w:rFonts w:ascii="Times New Roman" w:eastAsia="Calibri" w:hAnsi="Times New Roman" w:cs="Times New Roman"/>
          <w:noProof/>
          <w:sz w:val="24"/>
          <w:szCs w:val="24"/>
        </w:rPr>
        <w:t>,</w:t>
      </w:r>
      <w:r w:rsidR="00690FC3">
        <w:rPr>
          <w:rFonts w:ascii="Times New Roman" w:eastAsia="Calibri" w:hAnsi="Times New Roman" w:cs="Times New Roman"/>
          <w:noProof/>
          <w:sz w:val="24"/>
          <w:szCs w:val="24"/>
        </w:rPr>
        <w:t xml:space="preserve"> </w:t>
      </w:r>
      <w:r w:rsidR="00690FC3" w:rsidRPr="00690FC3">
        <w:rPr>
          <w:rFonts w:ascii="Times New Roman" w:eastAsia="Calibri" w:hAnsi="Times New Roman" w:cs="Times New Roman"/>
          <w:noProof/>
          <w:sz w:val="24"/>
          <w:szCs w:val="24"/>
        </w:rPr>
        <w:t>firmly anchored in the principles of rules-based international trade.</w:t>
      </w:r>
    </w:p>
    <w:p w14:paraId="125F2045" w14:textId="744CD71C" w:rsidR="00D36A18" w:rsidRDefault="004A7B65" w:rsidP="00E80660">
      <w:pPr>
        <w:spacing w:after="240" w:line="240" w:lineRule="auto"/>
        <w:jc w:val="both"/>
        <w:rPr>
          <w:rFonts w:ascii="Times New Roman" w:eastAsia="Calibri" w:hAnsi="Times New Roman" w:cs="Times New Roman"/>
          <w:noProof/>
          <w:sz w:val="24"/>
          <w:szCs w:val="24"/>
        </w:rPr>
      </w:pPr>
      <w:r w:rsidRPr="68FD1D6F">
        <w:rPr>
          <w:rFonts w:ascii="Times New Roman" w:eastAsia="Calibri" w:hAnsi="Times New Roman" w:cs="Times New Roman"/>
          <w:b/>
          <w:bCs/>
          <w:noProof/>
          <w:sz w:val="24"/>
          <w:szCs w:val="24"/>
        </w:rPr>
        <w:t xml:space="preserve">Europe must </w:t>
      </w:r>
      <w:r w:rsidR="00475450" w:rsidRPr="68FD1D6F">
        <w:rPr>
          <w:rFonts w:ascii="Times New Roman" w:eastAsia="Calibri" w:hAnsi="Times New Roman" w:cs="Times New Roman"/>
          <w:b/>
          <w:bCs/>
          <w:noProof/>
          <w:sz w:val="24"/>
          <w:szCs w:val="24"/>
        </w:rPr>
        <w:t xml:space="preserve">now </w:t>
      </w:r>
      <w:r w:rsidRPr="68FD1D6F">
        <w:rPr>
          <w:rFonts w:ascii="Times New Roman" w:eastAsia="Calibri" w:hAnsi="Times New Roman" w:cs="Times New Roman"/>
          <w:b/>
          <w:bCs/>
          <w:noProof/>
          <w:sz w:val="24"/>
          <w:szCs w:val="24"/>
        </w:rPr>
        <w:t xml:space="preserve">do </w:t>
      </w:r>
      <w:r>
        <w:rPr>
          <w:rFonts w:ascii="Times New Roman" w:eastAsia="Calibri" w:hAnsi="Times New Roman" w:cs="Times New Roman"/>
          <w:b/>
          <w:noProof/>
          <w:sz w:val="24"/>
          <w:szCs w:val="24"/>
        </w:rPr>
        <w:t>things</w:t>
      </w:r>
      <w:r w:rsidRPr="68FD1D6F">
        <w:rPr>
          <w:rFonts w:ascii="Times New Roman" w:eastAsia="Calibri" w:hAnsi="Times New Roman" w:cs="Times New Roman"/>
          <w:b/>
          <w:bCs/>
          <w:noProof/>
          <w:sz w:val="24"/>
          <w:szCs w:val="24"/>
        </w:rPr>
        <w:t xml:space="preserve"> differently – and the EU budget is no exception.</w:t>
      </w:r>
      <w:r w:rsidRPr="68FD1D6F">
        <w:rPr>
          <w:rFonts w:ascii="Times New Roman" w:eastAsia="Calibri" w:hAnsi="Times New Roman" w:cs="Times New Roman"/>
          <w:noProof/>
          <w:sz w:val="24"/>
          <w:szCs w:val="24"/>
        </w:rPr>
        <w:t xml:space="preserve"> </w:t>
      </w:r>
      <w:r w:rsidR="00AC7DC2">
        <w:rPr>
          <w:rFonts w:ascii="Times New Roman" w:eastAsia="Calibri" w:hAnsi="Times New Roman" w:cs="Times New Roman"/>
          <w:noProof/>
          <w:sz w:val="24"/>
          <w:szCs w:val="24"/>
        </w:rPr>
        <w:t>A</w:t>
      </w:r>
      <w:r w:rsidR="00B93956" w:rsidRPr="00B04F91">
        <w:rPr>
          <w:rFonts w:ascii="Times New Roman" w:eastAsia="Calibri" w:hAnsi="Times New Roman" w:cs="Times New Roman"/>
          <w:noProof/>
          <w:sz w:val="24"/>
          <w:szCs w:val="24"/>
        </w:rPr>
        <w:t xml:space="preserve">t </w:t>
      </w:r>
      <w:r w:rsidR="00AC7DC2">
        <w:rPr>
          <w:rFonts w:ascii="Times New Roman" w:eastAsia="Calibri" w:hAnsi="Times New Roman" w:cs="Times New Roman"/>
          <w:noProof/>
          <w:sz w:val="24"/>
          <w:szCs w:val="24"/>
        </w:rPr>
        <w:t>a</w:t>
      </w:r>
      <w:r w:rsidR="00B93956" w:rsidRPr="00B04F91">
        <w:rPr>
          <w:rFonts w:ascii="Times New Roman" w:eastAsia="Calibri" w:hAnsi="Times New Roman" w:cs="Times New Roman"/>
          <w:noProof/>
          <w:sz w:val="24"/>
          <w:szCs w:val="24"/>
        </w:rPr>
        <w:t xml:space="preserve"> time of </w:t>
      </w:r>
      <w:r w:rsidR="001C1B75">
        <w:rPr>
          <w:rFonts w:ascii="Times New Roman" w:eastAsia="Calibri" w:hAnsi="Times New Roman" w:cs="Times New Roman"/>
          <w:noProof/>
          <w:sz w:val="24"/>
          <w:szCs w:val="24"/>
        </w:rPr>
        <w:t>heightened</w:t>
      </w:r>
      <w:r w:rsidR="00B93956" w:rsidRPr="00B04F91">
        <w:rPr>
          <w:rFonts w:ascii="Times New Roman" w:eastAsia="Calibri" w:hAnsi="Times New Roman" w:cs="Times New Roman"/>
          <w:noProof/>
          <w:sz w:val="24"/>
          <w:szCs w:val="24"/>
        </w:rPr>
        <w:t xml:space="preserve"> geopolitical and economic uncertainty</w:t>
      </w:r>
      <w:r w:rsidR="003D1DF1">
        <w:rPr>
          <w:rFonts w:ascii="Times New Roman" w:eastAsia="Calibri" w:hAnsi="Times New Roman" w:cs="Times New Roman"/>
          <w:noProof/>
          <w:sz w:val="24"/>
          <w:szCs w:val="24"/>
        </w:rPr>
        <w:t>, there</w:t>
      </w:r>
      <w:r w:rsidR="002044AC">
        <w:rPr>
          <w:rFonts w:ascii="Times New Roman" w:eastAsia="Calibri" w:hAnsi="Times New Roman" w:cs="Times New Roman"/>
          <w:noProof/>
          <w:sz w:val="24"/>
          <w:szCs w:val="24"/>
        </w:rPr>
        <w:t xml:space="preserve"> </w:t>
      </w:r>
      <w:r w:rsidR="00B77959">
        <w:rPr>
          <w:rFonts w:ascii="Times New Roman" w:eastAsia="Calibri" w:hAnsi="Times New Roman" w:cs="Times New Roman"/>
          <w:noProof/>
          <w:sz w:val="24"/>
          <w:szCs w:val="24"/>
        </w:rPr>
        <w:t>are</w:t>
      </w:r>
      <w:r w:rsidR="002044AC">
        <w:rPr>
          <w:rFonts w:ascii="Times New Roman" w:eastAsia="Calibri" w:hAnsi="Times New Roman" w:cs="Times New Roman"/>
          <w:noProof/>
          <w:sz w:val="24"/>
          <w:szCs w:val="24"/>
        </w:rPr>
        <w:t xml:space="preserve"> </w:t>
      </w:r>
      <w:r w:rsidR="00E23F4F">
        <w:rPr>
          <w:rFonts w:ascii="Times New Roman" w:eastAsia="Calibri" w:hAnsi="Times New Roman" w:cs="Times New Roman"/>
          <w:noProof/>
          <w:sz w:val="24"/>
          <w:szCs w:val="24"/>
        </w:rPr>
        <w:t xml:space="preserve">huge expectations on the Union to </w:t>
      </w:r>
      <w:r w:rsidR="00326006">
        <w:rPr>
          <w:rFonts w:ascii="Times New Roman" w:eastAsia="Calibri" w:hAnsi="Times New Roman" w:cs="Times New Roman"/>
          <w:noProof/>
          <w:sz w:val="24"/>
          <w:szCs w:val="24"/>
        </w:rPr>
        <w:t>find</w:t>
      </w:r>
      <w:r w:rsidR="00106703">
        <w:rPr>
          <w:rFonts w:ascii="Times New Roman" w:eastAsia="Calibri" w:hAnsi="Times New Roman" w:cs="Times New Roman"/>
          <w:noProof/>
          <w:sz w:val="24"/>
          <w:szCs w:val="24"/>
        </w:rPr>
        <w:t xml:space="preserve"> answers</w:t>
      </w:r>
      <w:r w:rsidR="00E23F4F">
        <w:rPr>
          <w:rFonts w:ascii="Times New Roman" w:eastAsia="Calibri" w:hAnsi="Times New Roman" w:cs="Times New Roman"/>
          <w:noProof/>
          <w:sz w:val="24"/>
          <w:szCs w:val="24"/>
        </w:rPr>
        <w:t xml:space="preserve"> to a series of generational challenges</w:t>
      </w:r>
      <w:r w:rsidR="00B77959">
        <w:rPr>
          <w:rFonts w:ascii="Times New Roman" w:eastAsia="Calibri" w:hAnsi="Times New Roman" w:cs="Times New Roman"/>
          <w:noProof/>
          <w:sz w:val="24"/>
          <w:szCs w:val="24"/>
        </w:rPr>
        <w:t xml:space="preserve">. </w:t>
      </w:r>
      <w:r w:rsidR="00F501B9">
        <w:rPr>
          <w:rFonts w:ascii="Times New Roman" w:eastAsia="Calibri" w:hAnsi="Times New Roman" w:cs="Times New Roman"/>
          <w:noProof/>
          <w:sz w:val="24"/>
          <w:szCs w:val="24"/>
        </w:rPr>
        <w:t xml:space="preserve">The </w:t>
      </w:r>
      <w:r w:rsidR="00FB14C7">
        <w:rPr>
          <w:rFonts w:ascii="Times New Roman" w:eastAsia="Calibri" w:hAnsi="Times New Roman" w:cs="Times New Roman"/>
          <w:noProof/>
          <w:sz w:val="24"/>
          <w:szCs w:val="24"/>
        </w:rPr>
        <w:t>demands</w:t>
      </w:r>
      <w:r w:rsidR="00F501B9">
        <w:rPr>
          <w:rFonts w:ascii="Times New Roman" w:eastAsia="Calibri" w:hAnsi="Times New Roman" w:cs="Times New Roman"/>
          <w:noProof/>
          <w:sz w:val="24"/>
          <w:szCs w:val="24"/>
        </w:rPr>
        <w:t xml:space="preserve"> are greater than ever </w:t>
      </w:r>
      <w:r w:rsidR="0056168F">
        <w:rPr>
          <w:rFonts w:ascii="Times New Roman" w:eastAsia="Calibri" w:hAnsi="Times New Roman" w:cs="Times New Roman"/>
          <w:noProof/>
          <w:sz w:val="24"/>
          <w:szCs w:val="24"/>
        </w:rPr>
        <w:t>and the</w:t>
      </w:r>
      <w:r w:rsidR="00F8437B">
        <w:rPr>
          <w:rFonts w:ascii="Times New Roman" w:eastAsia="Calibri" w:hAnsi="Times New Roman" w:cs="Times New Roman"/>
          <w:noProof/>
          <w:sz w:val="24"/>
          <w:szCs w:val="24"/>
        </w:rPr>
        <w:t xml:space="preserve"> </w:t>
      </w:r>
      <w:r w:rsidR="001C4E65">
        <w:rPr>
          <w:rFonts w:ascii="Times New Roman" w:eastAsia="Calibri" w:hAnsi="Times New Roman" w:cs="Times New Roman"/>
          <w:noProof/>
          <w:sz w:val="24"/>
          <w:szCs w:val="24"/>
        </w:rPr>
        <w:t xml:space="preserve">size of the </w:t>
      </w:r>
      <w:r w:rsidR="0056168F">
        <w:rPr>
          <w:rFonts w:ascii="Times New Roman" w:eastAsia="Calibri" w:hAnsi="Times New Roman" w:cs="Times New Roman"/>
          <w:noProof/>
          <w:sz w:val="24"/>
          <w:szCs w:val="24"/>
        </w:rPr>
        <w:t xml:space="preserve">EU </w:t>
      </w:r>
      <w:r w:rsidR="001C4E65">
        <w:rPr>
          <w:rFonts w:ascii="Times New Roman" w:eastAsia="Calibri" w:hAnsi="Times New Roman" w:cs="Times New Roman"/>
          <w:noProof/>
          <w:sz w:val="24"/>
          <w:szCs w:val="24"/>
        </w:rPr>
        <w:t xml:space="preserve">budget must be commensurate with </w:t>
      </w:r>
      <w:r w:rsidR="00AA4E82">
        <w:rPr>
          <w:rFonts w:ascii="Times New Roman" w:eastAsia="Calibri" w:hAnsi="Times New Roman" w:cs="Times New Roman"/>
          <w:noProof/>
          <w:sz w:val="24"/>
          <w:szCs w:val="24"/>
        </w:rPr>
        <w:t xml:space="preserve">the Union’s growing </w:t>
      </w:r>
      <w:r w:rsidR="0056168F">
        <w:rPr>
          <w:rFonts w:ascii="Times New Roman" w:eastAsia="Calibri" w:hAnsi="Times New Roman" w:cs="Times New Roman"/>
          <w:noProof/>
          <w:sz w:val="24"/>
          <w:szCs w:val="24"/>
        </w:rPr>
        <w:t>responsibilities</w:t>
      </w:r>
      <w:r w:rsidR="00F8437B">
        <w:rPr>
          <w:rFonts w:ascii="Times New Roman" w:eastAsia="Calibri" w:hAnsi="Times New Roman" w:cs="Times New Roman"/>
          <w:noProof/>
          <w:sz w:val="24"/>
          <w:szCs w:val="24"/>
        </w:rPr>
        <w:t xml:space="preserve">. </w:t>
      </w:r>
      <w:r w:rsidR="00B77959">
        <w:rPr>
          <w:rFonts w:ascii="Times New Roman" w:eastAsia="Calibri" w:hAnsi="Times New Roman" w:cs="Times New Roman"/>
          <w:noProof/>
          <w:sz w:val="24"/>
          <w:szCs w:val="24"/>
        </w:rPr>
        <w:t>Yet resources are limited.</w:t>
      </w:r>
      <w:r w:rsidR="00B35267" w:rsidRPr="00B35267">
        <w:rPr>
          <w:rFonts w:ascii="Times New Roman" w:eastAsia="Calibri" w:hAnsi="Times New Roman" w:cs="Times New Roman"/>
          <w:noProof/>
          <w:sz w:val="24"/>
          <w:szCs w:val="24"/>
        </w:rPr>
        <w:t xml:space="preserve"> </w:t>
      </w:r>
      <w:r w:rsidR="00533155">
        <w:rPr>
          <w:rFonts w:ascii="Times New Roman" w:eastAsia="Calibri" w:hAnsi="Times New Roman" w:cs="Times New Roman"/>
          <w:noProof/>
          <w:sz w:val="24"/>
          <w:szCs w:val="24"/>
        </w:rPr>
        <w:t xml:space="preserve">National budgets </w:t>
      </w:r>
      <w:r w:rsidR="0039261E">
        <w:rPr>
          <w:rFonts w:ascii="Times New Roman" w:eastAsia="Calibri" w:hAnsi="Times New Roman" w:cs="Times New Roman"/>
          <w:noProof/>
          <w:sz w:val="24"/>
          <w:szCs w:val="24"/>
        </w:rPr>
        <w:t xml:space="preserve">are under strain and </w:t>
      </w:r>
      <w:r w:rsidR="00A53B67">
        <w:rPr>
          <w:rFonts w:ascii="Times New Roman" w:eastAsia="Calibri" w:hAnsi="Times New Roman" w:cs="Times New Roman"/>
          <w:noProof/>
          <w:sz w:val="24"/>
          <w:szCs w:val="24"/>
        </w:rPr>
        <w:t>cannot tack</w:t>
      </w:r>
      <w:r w:rsidR="00AE5570">
        <w:rPr>
          <w:rFonts w:ascii="Times New Roman" w:eastAsia="Calibri" w:hAnsi="Times New Roman" w:cs="Times New Roman"/>
          <w:noProof/>
          <w:sz w:val="24"/>
          <w:szCs w:val="24"/>
        </w:rPr>
        <w:t xml:space="preserve">le cross-border challenges alone. </w:t>
      </w:r>
      <w:r w:rsidR="00D93623" w:rsidRPr="68FD1D6F">
        <w:rPr>
          <w:rFonts w:ascii="Times New Roman" w:eastAsia="Calibri" w:hAnsi="Times New Roman" w:cs="Times New Roman"/>
          <w:noProof/>
          <w:sz w:val="24"/>
          <w:szCs w:val="24"/>
        </w:rPr>
        <w:t xml:space="preserve">The </w:t>
      </w:r>
      <w:r w:rsidR="003056D0" w:rsidRPr="68FD1D6F">
        <w:rPr>
          <w:rFonts w:ascii="Times New Roman" w:eastAsia="Calibri" w:hAnsi="Times New Roman" w:cs="Times New Roman"/>
          <w:noProof/>
          <w:sz w:val="24"/>
          <w:szCs w:val="24"/>
        </w:rPr>
        <w:t xml:space="preserve">joint borrowing supporting </w:t>
      </w:r>
      <w:r w:rsidR="00D93623" w:rsidRPr="68FD1D6F">
        <w:rPr>
          <w:rFonts w:ascii="Times New Roman" w:eastAsia="Calibri" w:hAnsi="Times New Roman" w:cs="Times New Roman"/>
          <w:noProof/>
          <w:sz w:val="24"/>
          <w:szCs w:val="24"/>
        </w:rPr>
        <w:t>NextGenerationEU</w:t>
      </w:r>
      <w:r w:rsidR="005B526D" w:rsidRPr="68FD1D6F" w:rsidDel="00925F58">
        <w:rPr>
          <w:rFonts w:ascii="Times New Roman" w:eastAsia="Calibri" w:hAnsi="Times New Roman" w:cs="Times New Roman"/>
          <w:noProof/>
          <w:sz w:val="24"/>
          <w:szCs w:val="24"/>
        </w:rPr>
        <w:t xml:space="preserve"> </w:t>
      </w:r>
      <w:r w:rsidR="005B526D" w:rsidRPr="68FD1D6F">
        <w:rPr>
          <w:rFonts w:ascii="Times New Roman" w:eastAsia="Calibri" w:hAnsi="Times New Roman" w:cs="Times New Roman"/>
          <w:noProof/>
          <w:sz w:val="24"/>
          <w:szCs w:val="24"/>
        </w:rPr>
        <w:t>will require repayment in the coming years</w:t>
      </w:r>
      <w:r w:rsidR="00835A88">
        <w:rPr>
          <w:rFonts w:ascii="Times New Roman" w:eastAsia="Calibri" w:hAnsi="Times New Roman" w:cs="Times New Roman"/>
          <w:noProof/>
          <w:sz w:val="24"/>
          <w:szCs w:val="24"/>
        </w:rPr>
        <w:t>. This means we must</w:t>
      </w:r>
      <w:r w:rsidR="00F5589D" w:rsidRPr="00B04F91" w:rsidDel="00875EF6">
        <w:rPr>
          <w:rFonts w:ascii="Times New Roman" w:eastAsia="Calibri" w:hAnsi="Times New Roman" w:cs="Times New Roman"/>
          <w:noProof/>
          <w:sz w:val="24"/>
          <w:szCs w:val="24"/>
        </w:rPr>
        <w:t xml:space="preserve"> </w:t>
      </w:r>
      <w:r w:rsidR="00875EF6">
        <w:rPr>
          <w:rFonts w:ascii="Times New Roman" w:eastAsia="Calibri" w:hAnsi="Times New Roman" w:cs="Times New Roman"/>
          <w:noProof/>
          <w:sz w:val="24"/>
          <w:szCs w:val="24"/>
        </w:rPr>
        <w:t xml:space="preserve">make </w:t>
      </w:r>
      <w:r w:rsidR="00EA282A">
        <w:rPr>
          <w:rFonts w:ascii="Times New Roman" w:eastAsia="Calibri" w:hAnsi="Times New Roman" w:cs="Times New Roman"/>
          <w:noProof/>
          <w:sz w:val="24"/>
          <w:szCs w:val="24"/>
        </w:rPr>
        <w:t>full</w:t>
      </w:r>
      <w:r w:rsidR="00EA282A" w:rsidRPr="00B04F91">
        <w:rPr>
          <w:rFonts w:ascii="Times New Roman" w:eastAsia="Calibri" w:hAnsi="Times New Roman" w:cs="Times New Roman"/>
          <w:noProof/>
          <w:sz w:val="24"/>
          <w:szCs w:val="24"/>
        </w:rPr>
        <w:t xml:space="preserve"> </w:t>
      </w:r>
      <w:r w:rsidR="00F5589D" w:rsidRPr="00B04F91">
        <w:rPr>
          <w:rFonts w:ascii="Times New Roman" w:eastAsia="Calibri" w:hAnsi="Times New Roman" w:cs="Times New Roman"/>
          <w:noProof/>
          <w:sz w:val="24"/>
          <w:szCs w:val="24"/>
        </w:rPr>
        <w:t xml:space="preserve">use of </w:t>
      </w:r>
      <w:r w:rsidR="00314E58">
        <w:rPr>
          <w:rFonts w:ascii="Times New Roman" w:eastAsia="Calibri" w:hAnsi="Times New Roman" w:cs="Times New Roman"/>
          <w:noProof/>
          <w:sz w:val="24"/>
          <w:szCs w:val="24"/>
        </w:rPr>
        <w:t xml:space="preserve">every euro </w:t>
      </w:r>
      <w:r w:rsidR="007F1694">
        <w:rPr>
          <w:rFonts w:ascii="Times New Roman" w:eastAsia="Calibri" w:hAnsi="Times New Roman" w:cs="Times New Roman"/>
          <w:noProof/>
          <w:sz w:val="24"/>
          <w:szCs w:val="24"/>
        </w:rPr>
        <w:t>in</w:t>
      </w:r>
      <w:r w:rsidR="00D2151B">
        <w:rPr>
          <w:rFonts w:ascii="Times New Roman" w:eastAsia="Calibri" w:hAnsi="Times New Roman" w:cs="Times New Roman"/>
          <w:noProof/>
          <w:sz w:val="24"/>
          <w:szCs w:val="24"/>
        </w:rPr>
        <w:t xml:space="preserve"> </w:t>
      </w:r>
      <w:r w:rsidR="00EF2773">
        <w:rPr>
          <w:rFonts w:ascii="Times New Roman" w:eastAsia="Calibri" w:hAnsi="Times New Roman" w:cs="Times New Roman"/>
          <w:noProof/>
          <w:sz w:val="24"/>
          <w:szCs w:val="24"/>
        </w:rPr>
        <w:t xml:space="preserve">the </w:t>
      </w:r>
      <w:r w:rsidR="00314E58">
        <w:rPr>
          <w:rFonts w:ascii="Times New Roman" w:eastAsia="Calibri" w:hAnsi="Times New Roman" w:cs="Times New Roman"/>
          <w:noProof/>
          <w:sz w:val="24"/>
          <w:szCs w:val="24"/>
        </w:rPr>
        <w:t>EU budget</w:t>
      </w:r>
      <w:r w:rsidR="00D36A18">
        <w:rPr>
          <w:rFonts w:ascii="Times New Roman" w:eastAsia="Calibri" w:hAnsi="Times New Roman" w:cs="Times New Roman"/>
          <w:noProof/>
          <w:sz w:val="24"/>
          <w:szCs w:val="24"/>
        </w:rPr>
        <w:t xml:space="preserve"> to </w:t>
      </w:r>
      <w:r w:rsidR="000E1B9F">
        <w:rPr>
          <w:rFonts w:ascii="Times New Roman" w:eastAsia="Calibri" w:hAnsi="Times New Roman" w:cs="Times New Roman"/>
          <w:noProof/>
          <w:sz w:val="24"/>
          <w:szCs w:val="24"/>
        </w:rPr>
        <w:t xml:space="preserve">invest </w:t>
      </w:r>
      <w:r w:rsidR="00F52CE4">
        <w:rPr>
          <w:rFonts w:ascii="Times New Roman" w:eastAsia="Calibri" w:hAnsi="Times New Roman" w:cs="Times New Roman"/>
          <w:noProof/>
          <w:sz w:val="24"/>
          <w:szCs w:val="24"/>
        </w:rPr>
        <w:t xml:space="preserve">in areas where </w:t>
      </w:r>
      <w:r w:rsidR="009F4D6B">
        <w:rPr>
          <w:rFonts w:ascii="Times New Roman" w:eastAsia="Calibri" w:hAnsi="Times New Roman" w:cs="Times New Roman"/>
          <w:noProof/>
          <w:sz w:val="24"/>
          <w:szCs w:val="24"/>
        </w:rPr>
        <w:t>EU value added is greatest</w:t>
      </w:r>
      <w:r w:rsidR="00BF3468">
        <w:rPr>
          <w:rFonts w:ascii="Times New Roman" w:eastAsia="Calibri" w:hAnsi="Times New Roman" w:cs="Times New Roman"/>
          <w:noProof/>
          <w:sz w:val="24"/>
          <w:szCs w:val="24"/>
        </w:rPr>
        <w:t xml:space="preserve"> and </w:t>
      </w:r>
      <w:r w:rsidR="00A94701">
        <w:rPr>
          <w:rFonts w:ascii="Times New Roman" w:eastAsia="Calibri" w:hAnsi="Times New Roman" w:cs="Times New Roman"/>
          <w:noProof/>
          <w:sz w:val="24"/>
          <w:szCs w:val="24"/>
        </w:rPr>
        <w:t xml:space="preserve">to attract </w:t>
      </w:r>
      <w:r w:rsidR="001F7316">
        <w:rPr>
          <w:rFonts w:ascii="Times New Roman" w:eastAsia="Calibri" w:hAnsi="Times New Roman" w:cs="Times New Roman"/>
          <w:noProof/>
          <w:sz w:val="24"/>
          <w:szCs w:val="24"/>
        </w:rPr>
        <w:t>private and public investment.</w:t>
      </w:r>
    </w:p>
    <w:p w14:paraId="2F95D625" w14:textId="5F1AA55D" w:rsidR="5CADB370" w:rsidRDefault="12396855" w:rsidP="00C93A00">
      <w:pPr>
        <w:spacing w:after="240" w:line="240" w:lineRule="auto"/>
        <w:jc w:val="both"/>
        <w:rPr>
          <w:rFonts w:ascii="Times New Roman" w:eastAsia="Calibri" w:hAnsi="Times New Roman" w:cs="Times New Roman"/>
          <w:noProof/>
          <w:sz w:val="24"/>
          <w:szCs w:val="24"/>
        </w:rPr>
      </w:pPr>
      <w:r w:rsidRPr="000D6231">
        <w:rPr>
          <w:rFonts w:ascii="Times New Roman" w:eastAsia="Calibri" w:hAnsi="Times New Roman" w:cs="Times New Roman"/>
          <w:b/>
          <w:bCs/>
          <w:noProof/>
          <w:sz w:val="24"/>
          <w:szCs w:val="24"/>
        </w:rPr>
        <w:t>The Union needs a</w:t>
      </w:r>
      <w:r w:rsidR="00D62930">
        <w:rPr>
          <w:rFonts w:ascii="Times New Roman" w:eastAsia="Calibri" w:hAnsi="Times New Roman" w:cs="Times New Roman"/>
          <w:b/>
          <w:bCs/>
          <w:noProof/>
          <w:sz w:val="24"/>
          <w:szCs w:val="24"/>
        </w:rPr>
        <w:t xml:space="preserve"> more</w:t>
      </w:r>
      <w:r w:rsidR="009E6F04" w:rsidRPr="000D6231">
        <w:rPr>
          <w:rFonts w:ascii="Times New Roman" w:eastAsia="Calibri" w:hAnsi="Times New Roman" w:cs="Times New Roman"/>
          <w:b/>
          <w:bCs/>
          <w:noProof/>
          <w:sz w:val="24"/>
          <w:szCs w:val="24"/>
        </w:rPr>
        <w:t xml:space="preserve"> ambitious</w:t>
      </w:r>
      <w:r w:rsidRPr="000D6231">
        <w:rPr>
          <w:rFonts w:ascii="Times New Roman" w:eastAsia="Calibri" w:hAnsi="Times New Roman" w:cs="Times New Roman"/>
          <w:b/>
          <w:bCs/>
          <w:noProof/>
          <w:sz w:val="24"/>
          <w:szCs w:val="24"/>
        </w:rPr>
        <w:t xml:space="preserve"> budget that is </w:t>
      </w:r>
      <w:r w:rsidR="16D4F50B">
        <w:rPr>
          <w:rFonts w:ascii="Times New Roman" w:eastAsia="Calibri" w:hAnsi="Times New Roman" w:cs="Times New Roman"/>
          <w:b/>
          <w:bCs/>
          <w:noProof/>
          <w:sz w:val="24"/>
          <w:szCs w:val="24"/>
        </w:rPr>
        <w:t>simpler</w:t>
      </w:r>
      <w:r w:rsidR="067BC3BA" w:rsidRPr="000D6231">
        <w:rPr>
          <w:rFonts w:ascii="Times New Roman" w:eastAsia="Calibri" w:hAnsi="Times New Roman" w:cs="Times New Roman"/>
          <w:b/>
          <w:bCs/>
          <w:noProof/>
          <w:sz w:val="24"/>
          <w:szCs w:val="24"/>
        </w:rPr>
        <w:t xml:space="preserve">, more flexible and more </w:t>
      </w:r>
      <w:r w:rsidR="00B02F36">
        <w:rPr>
          <w:rFonts w:ascii="Times New Roman" w:eastAsia="Calibri" w:hAnsi="Times New Roman" w:cs="Times New Roman"/>
          <w:b/>
          <w:bCs/>
          <w:noProof/>
          <w:sz w:val="24"/>
          <w:szCs w:val="24"/>
        </w:rPr>
        <w:t>strategic</w:t>
      </w:r>
      <w:r w:rsidR="067BC3BA" w:rsidRPr="000D6231">
        <w:rPr>
          <w:rFonts w:ascii="Times New Roman" w:eastAsia="Calibri" w:hAnsi="Times New Roman" w:cs="Times New Roman"/>
          <w:noProof/>
          <w:sz w:val="24"/>
          <w:szCs w:val="24"/>
        </w:rPr>
        <w:t>.</w:t>
      </w:r>
      <w:r w:rsidR="00B02F36">
        <w:rPr>
          <w:rFonts w:ascii="Times New Roman" w:eastAsia="Calibri" w:hAnsi="Times New Roman" w:cs="Times New Roman"/>
          <w:noProof/>
          <w:sz w:val="24"/>
          <w:szCs w:val="24"/>
        </w:rPr>
        <w:t xml:space="preserve"> </w:t>
      </w:r>
      <w:r w:rsidR="00B02F36" w:rsidRPr="00437547">
        <w:rPr>
          <w:rFonts w:ascii="Times New Roman" w:eastAsia="Calibri" w:hAnsi="Times New Roman" w:cs="Times New Roman"/>
          <w:b/>
          <w:noProof/>
          <w:sz w:val="24"/>
          <w:szCs w:val="24"/>
        </w:rPr>
        <w:t>And above all, the EU budget must deliver</w:t>
      </w:r>
      <w:r w:rsidR="00B02F36">
        <w:rPr>
          <w:rFonts w:ascii="Times New Roman" w:eastAsia="Calibri" w:hAnsi="Times New Roman" w:cs="Times New Roman"/>
          <w:noProof/>
          <w:sz w:val="24"/>
          <w:szCs w:val="24"/>
        </w:rPr>
        <w:t>.</w:t>
      </w:r>
      <w:r w:rsidR="067BC3BA" w:rsidRPr="000D6231">
        <w:rPr>
          <w:rFonts w:ascii="Times New Roman" w:eastAsia="Calibri" w:hAnsi="Times New Roman" w:cs="Times New Roman"/>
          <w:noProof/>
          <w:sz w:val="24"/>
          <w:szCs w:val="24"/>
        </w:rPr>
        <w:t xml:space="preserve"> </w:t>
      </w:r>
      <w:r w:rsidR="3B1EF396" w:rsidRPr="000D6231">
        <w:rPr>
          <w:rFonts w:ascii="Times New Roman" w:eastAsia="Calibri" w:hAnsi="Times New Roman" w:cs="Times New Roman"/>
          <w:noProof/>
          <w:sz w:val="24"/>
          <w:szCs w:val="24"/>
        </w:rPr>
        <w:t>That</w:t>
      </w:r>
      <w:r w:rsidR="067BC3BA" w:rsidRPr="000D6231">
        <w:rPr>
          <w:rFonts w:ascii="Times New Roman" w:eastAsia="Calibri" w:hAnsi="Times New Roman" w:cs="Times New Roman"/>
          <w:noProof/>
          <w:sz w:val="24"/>
          <w:szCs w:val="24"/>
        </w:rPr>
        <w:t xml:space="preserve"> is the overwhelming message from the Commission’s broad </w:t>
      </w:r>
      <w:r w:rsidR="61758189" w:rsidRPr="000D6231">
        <w:rPr>
          <w:rFonts w:ascii="Times New Roman" w:eastAsia="Calibri" w:hAnsi="Times New Roman" w:cs="Times New Roman"/>
          <w:noProof/>
          <w:sz w:val="24"/>
          <w:szCs w:val="24"/>
        </w:rPr>
        <w:t xml:space="preserve">public </w:t>
      </w:r>
      <w:r w:rsidR="067BC3BA" w:rsidRPr="000D6231">
        <w:rPr>
          <w:rFonts w:ascii="Times New Roman" w:eastAsia="Calibri" w:hAnsi="Times New Roman" w:cs="Times New Roman"/>
          <w:noProof/>
          <w:sz w:val="24"/>
          <w:szCs w:val="24"/>
        </w:rPr>
        <w:t xml:space="preserve">consultations on the future </w:t>
      </w:r>
      <w:r w:rsidR="61758189" w:rsidRPr="000D6231">
        <w:rPr>
          <w:rFonts w:ascii="Times New Roman" w:eastAsia="Calibri" w:hAnsi="Times New Roman" w:cs="Times New Roman"/>
          <w:noProof/>
          <w:sz w:val="24"/>
          <w:szCs w:val="24"/>
        </w:rPr>
        <w:t>multiannual financial framework</w:t>
      </w:r>
      <w:r w:rsidR="00565B55">
        <w:rPr>
          <w:rStyle w:val="FootnoteReference"/>
          <w:rFonts w:ascii="Times New Roman" w:eastAsia="Calibri" w:hAnsi="Times New Roman" w:cs="Times New Roman"/>
          <w:noProof/>
          <w:sz w:val="24"/>
          <w:szCs w:val="24"/>
        </w:rPr>
        <w:footnoteReference w:id="2"/>
      </w:r>
      <w:r w:rsidR="23A685AA">
        <w:rPr>
          <w:rFonts w:ascii="Times New Roman" w:eastAsia="Calibri" w:hAnsi="Times New Roman" w:cs="Times New Roman"/>
          <w:noProof/>
          <w:sz w:val="24"/>
          <w:szCs w:val="24"/>
        </w:rPr>
        <w:t xml:space="preserve">, </w:t>
      </w:r>
      <w:r w:rsidR="61F289C2">
        <w:rPr>
          <w:rFonts w:ascii="Times New Roman" w:eastAsia="Calibri" w:hAnsi="Times New Roman" w:cs="Times New Roman"/>
          <w:noProof/>
          <w:sz w:val="24"/>
          <w:szCs w:val="24"/>
        </w:rPr>
        <w:t xml:space="preserve">the </w:t>
      </w:r>
      <w:r w:rsidR="648261A1">
        <w:rPr>
          <w:rFonts w:ascii="Times New Roman" w:eastAsia="Calibri" w:hAnsi="Times New Roman" w:cs="Times New Roman"/>
          <w:noProof/>
          <w:sz w:val="24"/>
          <w:szCs w:val="24"/>
        </w:rPr>
        <w:t>recommendations</w:t>
      </w:r>
      <w:r w:rsidR="61F289C2">
        <w:rPr>
          <w:rFonts w:ascii="Times New Roman" w:eastAsia="Calibri" w:hAnsi="Times New Roman" w:cs="Times New Roman"/>
          <w:noProof/>
          <w:sz w:val="24"/>
          <w:szCs w:val="24"/>
        </w:rPr>
        <w:t xml:space="preserve"> of </w:t>
      </w:r>
      <w:r w:rsidR="23A685AA">
        <w:rPr>
          <w:rFonts w:ascii="Times New Roman" w:eastAsia="Calibri" w:hAnsi="Times New Roman" w:cs="Times New Roman"/>
          <w:noProof/>
          <w:sz w:val="24"/>
          <w:szCs w:val="24"/>
        </w:rPr>
        <w:t>a dedicated European Citizens</w:t>
      </w:r>
      <w:r w:rsidR="4D74A6CD">
        <w:rPr>
          <w:rFonts w:ascii="Times New Roman" w:eastAsia="Calibri" w:hAnsi="Times New Roman" w:cs="Times New Roman"/>
          <w:noProof/>
          <w:sz w:val="24"/>
          <w:szCs w:val="24"/>
        </w:rPr>
        <w:t>’</w:t>
      </w:r>
      <w:r w:rsidR="23A685AA">
        <w:rPr>
          <w:rFonts w:ascii="Times New Roman" w:eastAsia="Calibri" w:hAnsi="Times New Roman" w:cs="Times New Roman"/>
          <w:noProof/>
          <w:sz w:val="24"/>
          <w:szCs w:val="24"/>
        </w:rPr>
        <w:t xml:space="preserve"> </w:t>
      </w:r>
      <w:r w:rsidR="4D74A6CD">
        <w:rPr>
          <w:rFonts w:ascii="Times New Roman" w:eastAsia="Calibri" w:hAnsi="Times New Roman" w:cs="Times New Roman"/>
          <w:noProof/>
          <w:sz w:val="24"/>
          <w:szCs w:val="24"/>
        </w:rPr>
        <w:t>Panel</w:t>
      </w:r>
      <w:r w:rsidR="00565B55">
        <w:rPr>
          <w:rStyle w:val="FootnoteReference"/>
          <w:rFonts w:ascii="Times New Roman" w:eastAsia="Calibri" w:hAnsi="Times New Roman" w:cs="Times New Roman"/>
          <w:noProof/>
          <w:sz w:val="24"/>
          <w:szCs w:val="24"/>
        </w:rPr>
        <w:footnoteReference w:id="3"/>
      </w:r>
      <w:r w:rsidR="648261A1">
        <w:rPr>
          <w:rFonts w:ascii="Times New Roman" w:eastAsia="Calibri" w:hAnsi="Times New Roman" w:cs="Times New Roman"/>
          <w:noProof/>
          <w:sz w:val="24"/>
          <w:szCs w:val="24"/>
        </w:rPr>
        <w:t>,</w:t>
      </w:r>
      <w:r w:rsidR="4D74A6CD">
        <w:rPr>
          <w:rFonts w:ascii="Times New Roman" w:eastAsia="Calibri" w:hAnsi="Times New Roman" w:cs="Times New Roman"/>
          <w:noProof/>
          <w:sz w:val="24"/>
          <w:szCs w:val="24"/>
        </w:rPr>
        <w:t xml:space="preserve"> and </w:t>
      </w:r>
      <w:r w:rsidR="06F820A6">
        <w:rPr>
          <w:rFonts w:ascii="Times New Roman" w:eastAsia="Calibri" w:hAnsi="Times New Roman" w:cs="Times New Roman"/>
          <w:noProof/>
          <w:sz w:val="24"/>
          <w:szCs w:val="24"/>
        </w:rPr>
        <w:t xml:space="preserve">extensive </w:t>
      </w:r>
      <w:r w:rsidR="427E286A" w:rsidRPr="000D6231">
        <w:rPr>
          <w:rFonts w:ascii="Times New Roman" w:eastAsia="Calibri" w:hAnsi="Times New Roman" w:cs="Times New Roman"/>
          <w:noProof/>
          <w:sz w:val="24"/>
          <w:szCs w:val="24"/>
        </w:rPr>
        <w:t>outreach at the European, national, regional and local level</w:t>
      </w:r>
      <w:r w:rsidR="7056792A">
        <w:rPr>
          <w:rFonts w:ascii="Times New Roman" w:eastAsia="Calibri" w:hAnsi="Times New Roman" w:cs="Times New Roman"/>
          <w:noProof/>
          <w:sz w:val="24"/>
          <w:szCs w:val="24"/>
        </w:rPr>
        <w:t>s</w:t>
      </w:r>
      <w:r w:rsidR="427E286A" w:rsidRPr="000D6231">
        <w:rPr>
          <w:rFonts w:ascii="Times New Roman" w:eastAsia="Calibri" w:hAnsi="Times New Roman" w:cs="Times New Roman"/>
          <w:noProof/>
          <w:sz w:val="24"/>
          <w:szCs w:val="24"/>
        </w:rPr>
        <w:t>.</w:t>
      </w:r>
      <w:r w:rsidR="3D34DBC8" w:rsidRPr="000D6231">
        <w:rPr>
          <w:rFonts w:ascii="Times New Roman" w:eastAsia="Calibri" w:hAnsi="Times New Roman" w:cs="Times New Roman"/>
          <w:noProof/>
          <w:sz w:val="24"/>
          <w:szCs w:val="24"/>
        </w:rPr>
        <w:t xml:space="preserve"> </w:t>
      </w:r>
      <w:r w:rsidR="00123B9D">
        <w:rPr>
          <w:rFonts w:ascii="Times New Roman" w:eastAsia="Calibri" w:hAnsi="Times New Roman" w:cs="Times New Roman"/>
          <w:noProof/>
          <w:sz w:val="24"/>
          <w:szCs w:val="24"/>
        </w:rPr>
        <w:t xml:space="preserve">It is now time to put these lessons into practice and </w:t>
      </w:r>
      <w:r w:rsidR="008E4597">
        <w:rPr>
          <w:rFonts w:ascii="Times New Roman" w:eastAsia="Calibri" w:hAnsi="Times New Roman" w:cs="Times New Roman"/>
          <w:noProof/>
          <w:sz w:val="24"/>
          <w:szCs w:val="24"/>
        </w:rPr>
        <w:t xml:space="preserve">equip the Union with a </w:t>
      </w:r>
      <w:r w:rsidR="00F372F8">
        <w:rPr>
          <w:rFonts w:ascii="Times New Roman" w:eastAsia="Calibri" w:hAnsi="Times New Roman" w:cs="Times New Roman"/>
          <w:noProof/>
          <w:sz w:val="24"/>
          <w:szCs w:val="24"/>
        </w:rPr>
        <w:t xml:space="preserve">modern </w:t>
      </w:r>
      <w:r w:rsidR="008E4597">
        <w:rPr>
          <w:rFonts w:ascii="Times New Roman" w:eastAsia="Calibri" w:hAnsi="Times New Roman" w:cs="Times New Roman"/>
          <w:noProof/>
          <w:sz w:val="24"/>
          <w:szCs w:val="24"/>
        </w:rPr>
        <w:t xml:space="preserve">budget </w:t>
      </w:r>
      <w:r w:rsidR="00F372F8">
        <w:rPr>
          <w:rFonts w:ascii="Times New Roman" w:eastAsia="Calibri" w:hAnsi="Times New Roman" w:cs="Times New Roman"/>
          <w:noProof/>
          <w:sz w:val="24"/>
          <w:szCs w:val="24"/>
        </w:rPr>
        <w:t xml:space="preserve">for a </w:t>
      </w:r>
      <w:r w:rsidR="00AF1989">
        <w:rPr>
          <w:rFonts w:ascii="Times New Roman" w:eastAsia="Calibri" w:hAnsi="Times New Roman" w:cs="Times New Roman"/>
          <w:noProof/>
          <w:sz w:val="24"/>
          <w:szCs w:val="24"/>
        </w:rPr>
        <w:t>fast-</w:t>
      </w:r>
      <w:r w:rsidR="00F372F8">
        <w:rPr>
          <w:rFonts w:ascii="Times New Roman" w:eastAsia="Calibri" w:hAnsi="Times New Roman" w:cs="Times New Roman"/>
          <w:noProof/>
          <w:sz w:val="24"/>
          <w:szCs w:val="24"/>
        </w:rPr>
        <w:t>changing world.</w:t>
      </w:r>
    </w:p>
    <w:p w14:paraId="6D5ACA8D" w14:textId="15C7632A" w:rsidR="00D12F2C" w:rsidRPr="000D6231" w:rsidRDefault="00067DFD" w:rsidP="00114357">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b/>
          <w:bCs/>
          <w:noProof/>
          <w:sz w:val="24"/>
          <w:szCs w:val="24"/>
        </w:rPr>
        <w:t xml:space="preserve">Experience shows that </w:t>
      </w:r>
      <w:r w:rsidR="003E46FE">
        <w:rPr>
          <w:rFonts w:ascii="Times New Roman" w:eastAsia="Calibri" w:hAnsi="Times New Roman" w:cs="Times New Roman"/>
          <w:b/>
          <w:bCs/>
          <w:noProof/>
          <w:sz w:val="24"/>
          <w:szCs w:val="24"/>
        </w:rPr>
        <w:t>f</w:t>
      </w:r>
      <w:r w:rsidR="0904F9EE" w:rsidRPr="68FD1D6F">
        <w:rPr>
          <w:rFonts w:ascii="Times New Roman" w:eastAsia="Calibri" w:hAnsi="Times New Roman" w:cs="Times New Roman"/>
          <w:b/>
          <w:bCs/>
          <w:noProof/>
          <w:sz w:val="24"/>
          <w:szCs w:val="24"/>
        </w:rPr>
        <w:t xml:space="preserve">lexibility </w:t>
      </w:r>
      <w:r w:rsidR="6DB5858D" w:rsidRPr="68FD1D6F">
        <w:rPr>
          <w:rFonts w:ascii="Times New Roman" w:eastAsia="Calibri" w:hAnsi="Times New Roman" w:cs="Times New Roman"/>
          <w:b/>
          <w:bCs/>
          <w:noProof/>
          <w:sz w:val="24"/>
          <w:szCs w:val="24"/>
        </w:rPr>
        <w:t>is</w:t>
      </w:r>
      <w:r w:rsidR="0904F9EE" w:rsidRPr="68FD1D6F">
        <w:rPr>
          <w:rFonts w:ascii="Times New Roman" w:eastAsia="Calibri" w:hAnsi="Times New Roman" w:cs="Times New Roman"/>
          <w:b/>
          <w:bCs/>
          <w:noProof/>
          <w:sz w:val="24"/>
          <w:szCs w:val="24"/>
        </w:rPr>
        <w:t xml:space="preserve"> </w:t>
      </w:r>
      <w:r w:rsidR="47791830" w:rsidRPr="68FD1D6F">
        <w:rPr>
          <w:rFonts w:ascii="Times New Roman" w:eastAsia="Calibri" w:hAnsi="Times New Roman" w:cs="Times New Roman"/>
          <w:b/>
          <w:bCs/>
          <w:noProof/>
          <w:sz w:val="24"/>
          <w:szCs w:val="24"/>
        </w:rPr>
        <w:t>crucial</w:t>
      </w:r>
      <w:r w:rsidR="0904F9EE" w:rsidRPr="68FD1D6F">
        <w:rPr>
          <w:rFonts w:ascii="Times New Roman" w:eastAsia="Calibri" w:hAnsi="Times New Roman" w:cs="Times New Roman"/>
          <w:b/>
          <w:bCs/>
          <w:noProof/>
          <w:sz w:val="24"/>
          <w:szCs w:val="24"/>
        </w:rPr>
        <w:t>.</w:t>
      </w:r>
      <w:r w:rsidR="72E3BB12" w:rsidRPr="68FD1D6F">
        <w:rPr>
          <w:rFonts w:ascii="Times New Roman" w:eastAsia="Calibri" w:hAnsi="Times New Roman" w:cs="Times New Roman"/>
          <w:noProof/>
          <w:sz w:val="24"/>
          <w:szCs w:val="24"/>
        </w:rPr>
        <w:t xml:space="preserve"> </w:t>
      </w:r>
      <w:r w:rsidR="00E214EF">
        <w:rPr>
          <w:rFonts w:ascii="Times New Roman" w:eastAsia="Calibri" w:hAnsi="Times New Roman" w:cs="Times New Roman"/>
          <w:noProof/>
          <w:sz w:val="24"/>
          <w:szCs w:val="24"/>
        </w:rPr>
        <w:t xml:space="preserve">The multiannual </w:t>
      </w:r>
      <w:r w:rsidR="008D5747">
        <w:rPr>
          <w:rFonts w:ascii="Times New Roman" w:eastAsia="Calibri" w:hAnsi="Times New Roman" w:cs="Times New Roman"/>
          <w:noProof/>
          <w:sz w:val="24"/>
          <w:szCs w:val="24"/>
        </w:rPr>
        <w:t>financial framework</w:t>
      </w:r>
      <w:r w:rsidR="00E214EF">
        <w:rPr>
          <w:rFonts w:ascii="Times New Roman" w:eastAsia="Calibri" w:hAnsi="Times New Roman" w:cs="Times New Roman"/>
          <w:noProof/>
          <w:sz w:val="24"/>
          <w:szCs w:val="24"/>
        </w:rPr>
        <w:t xml:space="preserve"> </w:t>
      </w:r>
      <w:r w:rsidR="008D5747">
        <w:rPr>
          <w:rFonts w:ascii="Times New Roman" w:eastAsia="Calibri" w:hAnsi="Times New Roman" w:cs="Times New Roman"/>
          <w:noProof/>
          <w:sz w:val="24"/>
          <w:szCs w:val="24"/>
        </w:rPr>
        <w:t>provides</w:t>
      </w:r>
      <w:r w:rsidR="00E214EF">
        <w:rPr>
          <w:rFonts w:ascii="Times New Roman" w:eastAsia="Calibri" w:hAnsi="Times New Roman" w:cs="Times New Roman"/>
          <w:noProof/>
          <w:sz w:val="24"/>
          <w:szCs w:val="24"/>
        </w:rPr>
        <w:t xml:space="preserve"> the stability and predi</w:t>
      </w:r>
      <w:r w:rsidR="007D611A">
        <w:rPr>
          <w:rFonts w:ascii="Times New Roman" w:eastAsia="Calibri" w:hAnsi="Times New Roman" w:cs="Times New Roman"/>
          <w:noProof/>
          <w:sz w:val="24"/>
          <w:szCs w:val="24"/>
        </w:rPr>
        <w:t xml:space="preserve">ctability that make </w:t>
      </w:r>
      <w:r w:rsidR="00E214EF">
        <w:rPr>
          <w:rFonts w:ascii="Times New Roman" w:eastAsia="Calibri" w:hAnsi="Times New Roman" w:cs="Times New Roman"/>
          <w:noProof/>
          <w:sz w:val="24"/>
          <w:szCs w:val="24"/>
        </w:rPr>
        <w:t xml:space="preserve">the </w:t>
      </w:r>
      <w:r w:rsidR="00E214EF" w:rsidRPr="68FD1D6F">
        <w:rPr>
          <w:rFonts w:ascii="Times New Roman" w:eastAsia="Calibri" w:hAnsi="Times New Roman" w:cs="Times New Roman"/>
          <w:noProof/>
          <w:sz w:val="24"/>
          <w:szCs w:val="24"/>
        </w:rPr>
        <w:t xml:space="preserve">EU budget </w:t>
      </w:r>
      <w:r w:rsidR="008D5747">
        <w:rPr>
          <w:rFonts w:ascii="Times New Roman" w:eastAsia="Calibri" w:hAnsi="Times New Roman" w:cs="Times New Roman"/>
          <w:noProof/>
          <w:sz w:val="24"/>
          <w:szCs w:val="24"/>
        </w:rPr>
        <w:t xml:space="preserve">such </w:t>
      </w:r>
      <w:r w:rsidR="00E214EF" w:rsidRPr="68FD1D6F">
        <w:rPr>
          <w:rFonts w:ascii="Times New Roman" w:eastAsia="Calibri" w:hAnsi="Times New Roman" w:cs="Times New Roman"/>
          <w:noProof/>
          <w:sz w:val="24"/>
          <w:szCs w:val="24"/>
        </w:rPr>
        <w:t>a powerful driver of</w:t>
      </w:r>
      <w:r w:rsidR="00E214EF">
        <w:rPr>
          <w:rFonts w:ascii="Times New Roman" w:eastAsia="Calibri" w:hAnsi="Times New Roman" w:cs="Times New Roman"/>
          <w:noProof/>
          <w:sz w:val="24"/>
          <w:szCs w:val="24"/>
        </w:rPr>
        <w:t xml:space="preserve"> long-term</w:t>
      </w:r>
      <w:r w:rsidR="00E214EF" w:rsidRPr="68FD1D6F">
        <w:rPr>
          <w:rFonts w:ascii="Times New Roman" w:eastAsia="Calibri" w:hAnsi="Times New Roman" w:cs="Times New Roman"/>
          <w:noProof/>
          <w:sz w:val="24"/>
          <w:szCs w:val="24"/>
        </w:rPr>
        <w:t xml:space="preserve"> investment</w:t>
      </w:r>
      <w:r w:rsidR="007D611A">
        <w:rPr>
          <w:rFonts w:ascii="Times New Roman" w:eastAsia="Calibri" w:hAnsi="Times New Roman" w:cs="Times New Roman"/>
          <w:noProof/>
          <w:sz w:val="24"/>
          <w:szCs w:val="24"/>
        </w:rPr>
        <w:t>.</w:t>
      </w:r>
      <w:r w:rsidR="007D611A" w:rsidRPr="007D611A">
        <w:rPr>
          <w:rFonts w:ascii="Times New Roman" w:eastAsia="Calibri" w:hAnsi="Times New Roman" w:cs="Times New Roman"/>
          <w:noProof/>
          <w:sz w:val="24"/>
          <w:szCs w:val="24"/>
        </w:rPr>
        <w:t xml:space="preserve"> </w:t>
      </w:r>
      <w:r w:rsidR="007D611A">
        <w:rPr>
          <w:rFonts w:ascii="Times New Roman" w:eastAsia="Calibri" w:hAnsi="Times New Roman" w:cs="Times New Roman"/>
          <w:noProof/>
          <w:sz w:val="24"/>
          <w:szCs w:val="24"/>
        </w:rPr>
        <w:t xml:space="preserve">But in an uncertain and volatile world, the </w:t>
      </w:r>
      <w:r w:rsidR="008D5747">
        <w:rPr>
          <w:rFonts w:ascii="Times New Roman" w:eastAsia="Calibri" w:hAnsi="Times New Roman" w:cs="Times New Roman"/>
          <w:noProof/>
          <w:sz w:val="24"/>
          <w:szCs w:val="24"/>
        </w:rPr>
        <w:t>EU budget</w:t>
      </w:r>
      <w:r w:rsidR="007D611A">
        <w:rPr>
          <w:rFonts w:ascii="Times New Roman" w:eastAsia="Calibri" w:hAnsi="Times New Roman" w:cs="Times New Roman"/>
          <w:noProof/>
          <w:sz w:val="24"/>
          <w:szCs w:val="24"/>
        </w:rPr>
        <w:t xml:space="preserve"> must also </w:t>
      </w:r>
      <w:r w:rsidR="007D611A" w:rsidRPr="68FD1D6F">
        <w:rPr>
          <w:rFonts w:ascii="Times New Roman" w:eastAsia="Calibri" w:hAnsi="Times New Roman" w:cs="Times New Roman"/>
          <w:noProof/>
          <w:sz w:val="24"/>
          <w:szCs w:val="24"/>
        </w:rPr>
        <w:t xml:space="preserve">have </w:t>
      </w:r>
      <w:r w:rsidR="007D611A">
        <w:rPr>
          <w:rFonts w:ascii="Times New Roman" w:eastAsia="Calibri" w:hAnsi="Times New Roman" w:cs="Times New Roman"/>
          <w:noProof/>
          <w:sz w:val="24"/>
          <w:szCs w:val="24"/>
        </w:rPr>
        <w:t>a much stronger structural</w:t>
      </w:r>
      <w:r w:rsidR="007D611A" w:rsidRPr="68FD1D6F">
        <w:rPr>
          <w:rFonts w:ascii="Times New Roman" w:eastAsia="Calibri" w:hAnsi="Times New Roman" w:cs="Times New Roman"/>
          <w:noProof/>
          <w:sz w:val="24"/>
          <w:szCs w:val="24"/>
        </w:rPr>
        <w:t xml:space="preserve"> capacity to</w:t>
      </w:r>
      <w:r w:rsidR="007D611A">
        <w:rPr>
          <w:rFonts w:ascii="Times New Roman" w:eastAsia="Calibri" w:hAnsi="Times New Roman" w:cs="Times New Roman"/>
          <w:noProof/>
          <w:sz w:val="24"/>
          <w:szCs w:val="24"/>
        </w:rPr>
        <w:t xml:space="preserve"> adapt to the unexpected. </w:t>
      </w:r>
      <w:r w:rsidR="00A863A9">
        <w:rPr>
          <w:rFonts w:ascii="Times New Roman" w:eastAsia="Calibri" w:hAnsi="Times New Roman" w:cs="Times New Roman"/>
          <w:noProof/>
          <w:sz w:val="24"/>
          <w:szCs w:val="24"/>
        </w:rPr>
        <w:t>T</w:t>
      </w:r>
      <w:r w:rsidR="00F4723D">
        <w:rPr>
          <w:rFonts w:ascii="Times New Roman" w:eastAsia="Calibri" w:hAnsi="Times New Roman" w:cs="Times New Roman"/>
          <w:noProof/>
          <w:sz w:val="24"/>
          <w:szCs w:val="24"/>
        </w:rPr>
        <w:t xml:space="preserve">oo often the </w:t>
      </w:r>
      <w:r w:rsidR="001742E4">
        <w:rPr>
          <w:rFonts w:ascii="Times New Roman" w:eastAsia="Calibri" w:hAnsi="Times New Roman" w:cs="Times New Roman"/>
          <w:noProof/>
          <w:sz w:val="24"/>
          <w:szCs w:val="24"/>
        </w:rPr>
        <w:t xml:space="preserve">budgetary </w:t>
      </w:r>
      <w:r w:rsidR="007B348D">
        <w:rPr>
          <w:rFonts w:ascii="Times New Roman" w:eastAsia="Calibri" w:hAnsi="Times New Roman" w:cs="Times New Roman"/>
          <w:noProof/>
          <w:sz w:val="24"/>
          <w:szCs w:val="24"/>
        </w:rPr>
        <w:t xml:space="preserve">response to crises and </w:t>
      </w:r>
      <w:r w:rsidR="00614778">
        <w:rPr>
          <w:rFonts w:ascii="Times New Roman" w:eastAsia="Calibri" w:hAnsi="Times New Roman" w:cs="Times New Roman"/>
          <w:noProof/>
          <w:sz w:val="24"/>
          <w:szCs w:val="24"/>
        </w:rPr>
        <w:t>evolving</w:t>
      </w:r>
      <w:r w:rsidR="007B348D">
        <w:rPr>
          <w:rFonts w:ascii="Times New Roman" w:eastAsia="Calibri" w:hAnsi="Times New Roman" w:cs="Times New Roman"/>
          <w:noProof/>
          <w:sz w:val="24"/>
          <w:szCs w:val="24"/>
        </w:rPr>
        <w:t xml:space="preserve"> needs has been a</w:t>
      </w:r>
      <w:r w:rsidR="001F25AF">
        <w:rPr>
          <w:rFonts w:ascii="Times New Roman" w:eastAsia="Calibri" w:hAnsi="Times New Roman" w:cs="Times New Roman"/>
          <w:noProof/>
          <w:sz w:val="24"/>
          <w:szCs w:val="24"/>
        </w:rPr>
        <w:t>d</w:t>
      </w:r>
      <w:r w:rsidR="007B348D">
        <w:rPr>
          <w:rFonts w:ascii="Times New Roman" w:eastAsia="Calibri" w:hAnsi="Times New Roman" w:cs="Times New Roman"/>
          <w:noProof/>
          <w:sz w:val="24"/>
          <w:szCs w:val="24"/>
        </w:rPr>
        <w:t xml:space="preserve"> hoc and improvised. </w:t>
      </w:r>
      <w:r w:rsidR="007C6297">
        <w:rPr>
          <w:rFonts w:ascii="Times New Roman" w:eastAsia="Calibri" w:hAnsi="Times New Roman" w:cs="Times New Roman"/>
          <w:noProof/>
          <w:sz w:val="24"/>
          <w:szCs w:val="24"/>
        </w:rPr>
        <w:t xml:space="preserve">This is not a sound basis for long-term policy. </w:t>
      </w:r>
      <w:r w:rsidR="768121BE" w:rsidRPr="68FD1D6F">
        <w:rPr>
          <w:rFonts w:ascii="Times New Roman" w:eastAsia="Calibri" w:hAnsi="Times New Roman" w:cs="Times New Roman"/>
          <w:noProof/>
          <w:sz w:val="24"/>
          <w:szCs w:val="24"/>
        </w:rPr>
        <w:t xml:space="preserve">That is why the Commission is proposing </w:t>
      </w:r>
      <w:r w:rsidR="004620DF">
        <w:rPr>
          <w:rFonts w:ascii="Times New Roman" w:eastAsia="Calibri" w:hAnsi="Times New Roman" w:cs="Times New Roman"/>
          <w:noProof/>
          <w:sz w:val="24"/>
          <w:szCs w:val="24"/>
        </w:rPr>
        <w:t xml:space="preserve">a more </w:t>
      </w:r>
      <w:r w:rsidR="0059466A">
        <w:rPr>
          <w:rFonts w:ascii="Times New Roman" w:eastAsia="Calibri" w:hAnsi="Times New Roman" w:cs="Times New Roman"/>
          <w:noProof/>
          <w:sz w:val="24"/>
          <w:szCs w:val="24"/>
        </w:rPr>
        <w:t xml:space="preserve">agile </w:t>
      </w:r>
      <w:r w:rsidR="768121BE" w:rsidRPr="68FD1D6F">
        <w:rPr>
          <w:rFonts w:ascii="Times New Roman" w:eastAsia="Calibri" w:hAnsi="Times New Roman" w:cs="Times New Roman"/>
          <w:noProof/>
          <w:sz w:val="24"/>
          <w:szCs w:val="24"/>
        </w:rPr>
        <w:t>budget</w:t>
      </w:r>
      <w:r w:rsidR="6BAC9930" w:rsidRPr="68FD1D6F" w:rsidDel="00540051">
        <w:rPr>
          <w:rFonts w:ascii="Times New Roman" w:eastAsia="Calibri" w:hAnsi="Times New Roman" w:cs="Times New Roman"/>
          <w:noProof/>
          <w:sz w:val="24"/>
          <w:szCs w:val="24"/>
        </w:rPr>
        <w:t xml:space="preserve">, </w:t>
      </w:r>
      <w:r w:rsidR="006762EA">
        <w:rPr>
          <w:rFonts w:ascii="Times New Roman" w:eastAsia="Calibri" w:hAnsi="Times New Roman" w:cs="Times New Roman"/>
          <w:noProof/>
          <w:sz w:val="24"/>
          <w:szCs w:val="24"/>
        </w:rPr>
        <w:t>better equipped for both the known – and the unknowns.</w:t>
      </w:r>
      <w:r w:rsidR="6BAC9930" w:rsidRPr="68FD1D6F">
        <w:rPr>
          <w:rFonts w:ascii="Times New Roman" w:eastAsia="Calibri" w:hAnsi="Times New Roman" w:cs="Times New Roman"/>
          <w:noProof/>
          <w:sz w:val="24"/>
          <w:szCs w:val="24"/>
        </w:rPr>
        <w:t xml:space="preserve"> </w:t>
      </w:r>
      <w:r w:rsidR="00B766E2">
        <w:rPr>
          <w:rFonts w:ascii="Times New Roman" w:eastAsia="Calibri" w:hAnsi="Times New Roman" w:cs="Times New Roman"/>
          <w:noProof/>
          <w:sz w:val="24"/>
          <w:szCs w:val="24"/>
        </w:rPr>
        <w:t xml:space="preserve">The </w:t>
      </w:r>
      <w:r w:rsidR="00DC7329">
        <w:rPr>
          <w:rFonts w:ascii="Times New Roman" w:eastAsia="Calibri" w:hAnsi="Times New Roman" w:cs="Times New Roman"/>
          <w:noProof/>
          <w:sz w:val="24"/>
          <w:szCs w:val="24"/>
        </w:rPr>
        <w:t xml:space="preserve">role of </w:t>
      </w:r>
      <w:r w:rsidR="00F2277A">
        <w:rPr>
          <w:rFonts w:ascii="Times New Roman" w:eastAsia="Calibri" w:hAnsi="Times New Roman" w:cs="Times New Roman"/>
          <w:noProof/>
          <w:sz w:val="24"/>
          <w:szCs w:val="24"/>
        </w:rPr>
        <w:t xml:space="preserve">the </w:t>
      </w:r>
      <w:r w:rsidR="006477FE" w:rsidRPr="002376A3">
        <w:rPr>
          <w:rFonts w:ascii="Times New Roman" w:eastAsia="Calibri" w:hAnsi="Times New Roman" w:cs="Times New Roman"/>
          <w:noProof/>
          <w:sz w:val="24"/>
          <w:szCs w:val="24"/>
        </w:rPr>
        <w:t xml:space="preserve">European Parliament and Council </w:t>
      </w:r>
      <w:r w:rsidR="00B766E2">
        <w:rPr>
          <w:rFonts w:ascii="Times New Roman" w:eastAsia="Calibri" w:hAnsi="Times New Roman" w:cs="Times New Roman"/>
          <w:noProof/>
          <w:sz w:val="24"/>
          <w:szCs w:val="24"/>
        </w:rPr>
        <w:t xml:space="preserve">in steering the budget </w:t>
      </w:r>
      <w:r w:rsidR="00101315">
        <w:rPr>
          <w:rFonts w:ascii="Times New Roman" w:eastAsia="Calibri" w:hAnsi="Times New Roman" w:cs="Times New Roman"/>
          <w:noProof/>
          <w:sz w:val="24"/>
          <w:szCs w:val="24"/>
        </w:rPr>
        <w:t>will</w:t>
      </w:r>
      <w:r w:rsidR="006477FE" w:rsidRPr="002376A3">
        <w:rPr>
          <w:rFonts w:ascii="Times New Roman" w:eastAsia="Calibri" w:hAnsi="Times New Roman" w:cs="Times New Roman"/>
          <w:noProof/>
          <w:sz w:val="24"/>
          <w:szCs w:val="24"/>
        </w:rPr>
        <w:t xml:space="preserve"> ensure </w:t>
      </w:r>
      <w:r w:rsidR="00D12F2C" w:rsidRPr="002376A3">
        <w:rPr>
          <w:rFonts w:ascii="Times New Roman" w:eastAsia="Calibri" w:hAnsi="Times New Roman" w:cs="Times New Roman"/>
          <w:noProof/>
          <w:sz w:val="24"/>
          <w:szCs w:val="24"/>
        </w:rPr>
        <w:t xml:space="preserve">a high level of </w:t>
      </w:r>
      <w:r w:rsidR="00F61DC7" w:rsidRPr="002376A3">
        <w:rPr>
          <w:rFonts w:ascii="Times New Roman" w:eastAsia="Calibri" w:hAnsi="Times New Roman" w:cs="Times New Roman"/>
          <w:noProof/>
          <w:sz w:val="24"/>
          <w:szCs w:val="24"/>
        </w:rPr>
        <w:t xml:space="preserve">political </w:t>
      </w:r>
      <w:r w:rsidR="00D12F2C" w:rsidRPr="002376A3">
        <w:rPr>
          <w:rFonts w:ascii="Times New Roman" w:eastAsia="Calibri" w:hAnsi="Times New Roman" w:cs="Times New Roman"/>
          <w:noProof/>
          <w:sz w:val="24"/>
          <w:szCs w:val="24"/>
        </w:rPr>
        <w:t>oversight, transparency and democratic accountability</w:t>
      </w:r>
      <w:r w:rsidR="00101315">
        <w:rPr>
          <w:rFonts w:ascii="Times New Roman" w:eastAsia="Calibri" w:hAnsi="Times New Roman" w:cs="Times New Roman"/>
          <w:noProof/>
          <w:sz w:val="24"/>
          <w:szCs w:val="24"/>
        </w:rPr>
        <w:t xml:space="preserve"> at all times</w:t>
      </w:r>
      <w:r w:rsidR="00C8598D" w:rsidRPr="002376A3">
        <w:rPr>
          <w:rFonts w:ascii="Times New Roman" w:eastAsia="Calibri" w:hAnsi="Times New Roman" w:cs="Times New Roman"/>
          <w:noProof/>
          <w:sz w:val="24"/>
          <w:szCs w:val="24"/>
        </w:rPr>
        <w:t>.</w:t>
      </w:r>
    </w:p>
    <w:p w14:paraId="2F73BE92" w14:textId="74E97F89" w:rsidR="00C54AE9" w:rsidRPr="000D6231" w:rsidRDefault="00C9461F" w:rsidP="003A648E">
      <w:pPr>
        <w:spacing w:after="240" w:line="240" w:lineRule="auto"/>
        <w:jc w:val="both"/>
        <w:rPr>
          <w:rFonts w:ascii="Times New Roman" w:eastAsia="Calibri" w:hAnsi="Times New Roman" w:cs="Times New Roman"/>
          <w:noProof/>
          <w:sz w:val="24"/>
          <w:szCs w:val="24"/>
        </w:rPr>
      </w:pPr>
      <w:r w:rsidRPr="000D6231">
        <w:rPr>
          <w:rFonts w:ascii="Times New Roman" w:eastAsia="Calibri" w:hAnsi="Times New Roman" w:cs="Times New Roman"/>
          <w:b/>
          <w:bCs/>
          <w:noProof/>
          <w:sz w:val="24"/>
          <w:szCs w:val="24"/>
        </w:rPr>
        <w:t xml:space="preserve">The Commission </w:t>
      </w:r>
      <w:r w:rsidR="002C2144">
        <w:rPr>
          <w:rFonts w:ascii="Times New Roman" w:eastAsia="Calibri" w:hAnsi="Times New Roman" w:cs="Times New Roman"/>
          <w:b/>
          <w:bCs/>
          <w:noProof/>
          <w:sz w:val="24"/>
          <w:szCs w:val="24"/>
        </w:rPr>
        <w:t>is engaged in</w:t>
      </w:r>
      <w:r w:rsidRPr="000D6231">
        <w:rPr>
          <w:rFonts w:ascii="Times New Roman" w:eastAsia="Calibri" w:hAnsi="Times New Roman" w:cs="Times New Roman"/>
          <w:b/>
          <w:bCs/>
          <w:noProof/>
          <w:sz w:val="24"/>
          <w:szCs w:val="24"/>
        </w:rPr>
        <w:t xml:space="preserve"> an unprecedented e</w:t>
      </w:r>
      <w:r w:rsidR="00BF33B5" w:rsidRPr="000D6231">
        <w:rPr>
          <w:rFonts w:ascii="Times New Roman" w:eastAsia="Calibri" w:hAnsi="Times New Roman" w:cs="Times New Roman"/>
          <w:b/>
          <w:bCs/>
          <w:noProof/>
          <w:sz w:val="24"/>
          <w:szCs w:val="24"/>
        </w:rPr>
        <w:t xml:space="preserve">ffort to make </w:t>
      </w:r>
      <w:r w:rsidRPr="2DDB4D0A">
        <w:rPr>
          <w:rFonts w:ascii="Times New Roman" w:eastAsia="Calibri" w:hAnsi="Times New Roman" w:cs="Times New Roman"/>
          <w:b/>
          <w:bCs/>
          <w:noProof/>
          <w:sz w:val="24"/>
          <w:szCs w:val="24"/>
        </w:rPr>
        <w:t>Europe</w:t>
      </w:r>
      <w:r w:rsidR="00F32796">
        <w:rPr>
          <w:rFonts w:ascii="Times New Roman" w:eastAsia="Calibri" w:hAnsi="Times New Roman" w:cs="Times New Roman"/>
          <w:b/>
          <w:bCs/>
          <w:noProof/>
          <w:sz w:val="24"/>
          <w:szCs w:val="24"/>
        </w:rPr>
        <w:t xml:space="preserve"> </w:t>
      </w:r>
      <w:r w:rsidR="00BF33B5" w:rsidRPr="000D6231">
        <w:rPr>
          <w:rFonts w:ascii="Times New Roman" w:eastAsia="Calibri" w:hAnsi="Times New Roman" w:cs="Times New Roman"/>
          <w:b/>
          <w:bCs/>
          <w:noProof/>
          <w:sz w:val="24"/>
          <w:szCs w:val="24"/>
        </w:rPr>
        <w:t>simpler</w:t>
      </w:r>
      <w:r w:rsidR="00BF33B5" w:rsidRPr="000D6231" w:rsidDel="00B06512">
        <w:rPr>
          <w:rFonts w:ascii="Times New Roman" w:eastAsia="Calibri" w:hAnsi="Times New Roman" w:cs="Times New Roman"/>
          <w:b/>
          <w:bCs/>
          <w:noProof/>
          <w:sz w:val="24"/>
          <w:szCs w:val="24"/>
        </w:rPr>
        <w:t xml:space="preserve"> </w:t>
      </w:r>
      <w:r w:rsidR="0061594E">
        <w:rPr>
          <w:rFonts w:ascii="Times New Roman" w:eastAsia="Calibri" w:hAnsi="Times New Roman" w:cs="Times New Roman"/>
          <w:b/>
          <w:bCs/>
          <w:noProof/>
          <w:sz w:val="24"/>
          <w:szCs w:val="24"/>
        </w:rPr>
        <w:t xml:space="preserve">– and this </w:t>
      </w:r>
      <w:r w:rsidR="005A3867">
        <w:rPr>
          <w:rFonts w:ascii="Times New Roman" w:eastAsia="Calibri" w:hAnsi="Times New Roman" w:cs="Times New Roman"/>
          <w:b/>
          <w:bCs/>
          <w:noProof/>
          <w:sz w:val="24"/>
          <w:szCs w:val="24"/>
        </w:rPr>
        <w:t xml:space="preserve">must </w:t>
      </w:r>
      <w:r w:rsidR="0061594E">
        <w:rPr>
          <w:rFonts w:ascii="Times New Roman" w:eastAsia="Calibri" w:hAnsi="Times New Roman" w:cs="Times New Roman"/>
          <w:b/>
          <w:bCs/>
          <w:noProof/>
          <w:sz w:val="24"/>
          <w:szCs w:val="24"/>
        </w:rPr>
        <w:t xml:space="preserve">include </w:t>
      </w:r>
      <w:r w:rsidR="000068CE">
        <w:rPr>
          <w:rFonts w:ascii="Times New Roman" w:eastAsia="Calibri" w:hAnsi="Times New Roman" w:cs="Times New Roman"/>
          <w:b/>
          <w:bCs/>
          <w:noProof/>
          <w:sz w:val="24"/>
          <w:szCs w:val="24"/>
        </w:rPr>
        <w:t>the EU budget</w:t>
      </w:r>
      <w:r w:rsidR="00BF33B5" w:rsidRPr="000D6231">
        <w:rPr>
          <w:rFonts w:ascii="Times New Roman" w:eastAsia="Calibri" w:hAnsi="Times New Roman" w:cs="Times New Roman"/>
          <w:noProof/>
          <w:sz w:val="24"/>
          <w:szCs w:val="24"/>
        </w:rPr>
        <w:t xml:space="preserve">. </w:t>
      </w:r>
      <w:r w:rsidR="00FC32E7">
        <w:rPr>
          <w:rFonts w:ascii="Times New Roman" w:eastAsia="Calibri" w:hAnsi="Times New Roman" w:cs="Times New Roman"/>
          <w:noProof/>
          <w:sz w:val="24"/>
          <w:szCs w:val="24"/>
        </w:rPr>
        <w:t>The</w:t>
      </w:r>
      <w:r w:rsidR="003C35D6" w:rsidDel="00812C66">
        <w:rPr>
          <w:rFonts w:ascii="Times New Roman" w:eastAsia="Calibri" w:hAnsi="Times New Roman" w:cs="Times New Roman"/>
          <w:noProof/>
          <w:sz w:val="24"/>
          <w:szCs w:val="24"/>
        </w:rPr>
        <w:t xml:space="preserve"> </w:t>
      </w:r>
      <w:r w:rsidR="00FC32E7">
        <w:rPr>
          <w:rFonts w:ascii="Times New Roman" w:eastAsia="Calibri" w:hAnsi="Times New Roman" w:cs="Times New Roman"/>
          <w:noProof/>
          <w:sz w:val="24"/>
          <w:szCs w:val="24"/>
        </w:rPr>
        <w:t xml:space="preserve">public consultations </w:t>
      </w:r>
      <w:r w:rsidR="00812C66">
        <w:rPr>
          <w:rFonts w:ascii="Times New Roman" w:eastAsia="Calibri" w:hAnsi="Times New Roman" w:cs="Times New Roman"/>
          <w:noProof/>
          <w:sz w:val="24"/>
          <w:szCs w:val="24"/>
        </w:rPr>
        <w:t xml:space="preserve">have </w:t>
      </w:r>
      <w:r w:rsidR="003C35D6">
        <w:rPr>
          <w:rFonts w:ascii="Times New Roman" w:eastAsia="Calibri" w:hAnsi="Times New Roman" w:cs="Times New Roman"/>
          <w:noProof/>
          <w:sz w:val="24"/>
          <w:szCs w:val="24"/>
        </w:rPr>
        <w:t>confirm</w:t>
      </w:r>
      <w:r w:rsidR="00812C66">
        <w:rPr>
          <w:rFonts w:ascii="Times New Roman" w:eastAsia="Calibri" w:hAnsi="Times New Roman" w:cs="Times New Roman"/>
          <w:noProof/>
          <w:sz w:val="24"/>
          <w:szCs w:val="24"/>
        </w:rPr>
        <w:t>ed</w:t>
      </w:r>
      <w:r w:rsidR="003C35D6">
        <w:rPr>
          <w:rFonts w:ascii="Times New Roman" w:eastAsia="Calibri" w:hAnsi="Times New Roman" w:cs="Times New Roman"/>
          <w:noProof/>
          <w:sz w:val="24"/>
          <w:szCs w:val="24"/>
        </w:rPr>
        <w:t xml:space="preserve"> that</w:t>
      </w:r>
      <w:r w:rsidR="0056236D">
        <w:rPr>
          <w:rFonts w:ascii="Times New Roman" w:eastAsia="Calibri" w:hAnsi="Times New Roman" w:cs="Times New Roman"/>
          <w:noProof/>
          <w:sz w:val="24"/>
          <w:szCs w:val="24"/>
        </w:rPr>
        <w:t xml:space="preserve"> </w:t>
      </w:r>
      <w:r w:rsidR="00BF33B5" w:rsidRPr="000D6231">
        <w:rPr>
          <w:rFonts w:ascii="Times New Roman" w:eastAsia="Calibri" w:hAnsi="Times New Roman" w:cs="Times New Roman"/>
          <w:noProof/>
          <w:sz w:val="24"/>
          <w:szCs w:val="24"/>
        </w:rPr>
        <w:t>EU financial programmes have grown too fragmented, with overlaps</w:t>
      </w:r>
      <w:r w:rsidR="00ED3DFA" w:rsidRPr="000D6231">
        <w:rPr>
          <w:rFonts w:ascii="Times New Roman" w:eastAsia="Calibri" w:hAnsi="Times New Roman" w:cs="Times New Roman"/>
          <w:noProof/>
          <w:sz w:val="24"/>
          <w:szCs w:val="24"/>
        </w:rPr>
        <w:t xml:space="preserve">, gaps and diverging rules. This </w:t>
      </w:r>
      <w:r w:rsidR="00DB3FA3">
        <w:rPr>
          <w:rFonts w:ascii="Times New Roman" w:eastAsia="Calibri" w:hAnsi="Times New Roman" w:cs="Times New Roman"/>
          <w:noProof/>
          <w:sz w:val="24"/>
          <w:szCs w:val="24"/>
        </w:rPr>
        <w:t xml:space="preserve">creates confusion and </w:t>
      </w:r>
      <w:r w:rsidR="00ED3DFA" w:rsidRPr="000D6231">
        <w:rPr>
          <w:rFonts w:ascii="Times New Roman" w:eastAsia="Calibri" w:hAnsi="Times New Roman" w:cs="Times New Roman"/>
          <w:noProof/>
          <w:sz w:val="24"/>
          <w:szCs w:val="24"/>
        </w:rPr>
        <w:t>reduces</w:t>
      </w:r>
      <w:r w:rsidR="00886CF1">
        <w:rPr>
          <w:rFonts w:ascii="Times New Roman" w:eastAsia="Calibri" w:hAnsi="Times New Roman" w:cs="Times New Roman"/>
          <w:noProof/>
          <w:sz w:val="24"/>
          <w:szCs w:val="24"/>
        </w:rPr>
        <w:t xml:space="preserve"> accessibility, </w:t>
      </w:r>
      <w:r w:rsidR="00ED3DFA" w:rsidRPr="000D6231">
        <w:rPr>
          <w:rFonts w:ascii="Times New Roman" w:eastAsia="Calibri" w:hAnsi="Times New Roman" w:cs="Times New Roman"/>
          <w:noProof/>
          <w:sz w:val="24"/>
          <w:szCs w:val="24"/>
        </w:rPr>
        <w:t xml:space="preserve">flexibility and </w:t>
      </w:r>
      <w:r w:rsidR="007E134B" w:rsidRPr="00E751F2">
        <w:rPr>
          <w:rFonts w:ascii="Times New Roman" w:eastAsia="Calibri" w:hAnsi="Times New Roman" w:cs="Times New Roman"/>
          <w:noProof/>
          <w:sz w:val="24"/>
          <w:szCs w:val="24"/>
        </w:rPr>
        <w:t>impact.</w:t>
      </w:r>
      <w:r>
        <w:rPr>
          <w:rFonts w:ascii="Times New Roman" w:eastAsia="Calibri" w:hAnsi="Times New Roman" w:cs="Times New Roman"/>
          <w:noProof/>
          <w:sz w:val="24"/>
          <w:szCs w:val="24"/>
        </w:rPr>
        <w:t xml:space="preserve"> </w:t>
      </w:r>
      <w:r w:rsidR="003F794C" w:rsidRPr="00E751F2">
        <w:rPr>
          <w:rFonts w:ascii="Times New Roman" w:eastAsia="Calibri" w:hAnsi="Times New Roman" w:cs="Times New Roman"/>
          <w:noProof/>
          <w:sz w:val="24"/>
          <w:szCs w:val="24"/>
        </w:rPr>
        <w:t>The Commission propos</w:t>
      </w:r>
      <w:r w:rsidR="00D72C57" w:rsidRPr="00E751F2">
        <w:rPr>
          <w:rFonts w:ascii="Times New Roman" w:eastAsia="Calibri" w:hAnsi="Times New Roman" w:cs="Times New Roman"/>
          <w:noProof/>
          <w:sz w:val="24"/>
          <w:szCs w:val="24"/>
        </w:rPr>
        <w:t>es</w:t>
      </w:r>
      <w:r w:rsidR="003F794C" w:rsidRPr="00E751F2">
        <w:rPr>
          <w:rFonts w:ascii="Times New Roman" w:eastAsia="Calibri" w:hAnsi="Times New Roman" w:cs="Times New Roman"/>
          <w:noProof/>
          <w:sz w:val="24"/>
          <w:szCs w:val="24"/>
        </w:rPr>
        <w:t xml:space="preserve"> to streamline and harmonise the EU’s financial programmes, making it </w:t>
      </w:r>
      <w:r w:rsidR="005E1473" w:rsidRPr="00E751F2">
        <w:rPr>
          <w:rFonts w:ascii="Times New Roman" w:eastAsia="Calibri" w:hAnsi="Times New Roman" w:cs="Times New Roman"/>
          <w:noProof/>
          <w:sz w:val="24"/>
          <w:szCs w:val="24"/>
        </w:rPr>
        <w:t xml:space="preserve">much </w:t>
      </w:r>
      <w:r w:rsidR="003F794C" w:rsidRPr="00E751F2">
        <w:rPr>
          <w:rFonts w:ascii="Times New Roman" w:eastAsia="Calibri" w:hAnsi="Times New Roman" w:cs="Times New Roman"/>
          <w:noProof/>
          <w:sz w:val="24"/>
          <w:szCs w:val="24"/>
        </w:rPr>
        <w:t xml:space="preserve">easier </w:t>
      </w:r>
      <w:r w:rsidR="00ED2F7D" w:rsidRPr="00E751F2">
        <w:rPr>
          <w:rFonts w:ascii="Times New Roman" w:eastAsia="Calibri" w:hAnsi="Times New Roman" w:cs="Times New Roman"/>
          <w:noProof/>
          <w:sz w:val="24"/>
          <w:szCs w:val="24"/>
        </w:rPr>
        <w:t xml:space="preserve">to </w:t>
      </w:r>
      <w:r w:rsidR="00890251" w:rsidRPr="00E751F2">
        <w:rPr>
          <w:rFonts w:ascii="Times New Roman" w:eastAsia="Calibri" w:hAnsi="Times New Roman" w:cs="Times New Roman"/>
          <w:noProof/>
          <w:sz w:val="24"/>
          <w:szCs w:val="24"/>
        </w:rPr>
        <w:t xml:space="preserve">identify </w:t>
      </w:r>
      <w:r w:rsidR="00ED2F7D" w:rsidRPr="00E751F2">
        <w:rPr>
          <w:rFonts w:ascii="Times New Roman" w:eastAsia="Calibri" w:hAnsi="Times New Roman" w:cs="Times New Roman"/>
          <w:noProof/>
          <w:sz w:val="24"/>
          <w:szCs w:val="24"/>
        </w:rPr>
        <w:t>funding</w:t>
      </w:r>
      <w:r w:rsidR="00ED2F7D" w:rsidRPr="000D6231">
        <w:rPr>
          <w:rFonts w:ascii="Times New Roman" w:eastAsia="Calibri" w:hAnsi="Times New Roman" w:cs="Times New Roman"/>
          <w:noProof/>
          <w:sz w:val="24"/>
          <w:szCs w:val="24"/>
        </w:rPr>
        <w:t xml:space="preserve"> opportunities</w:t>
      </w:r>
      <w:r w:rsidR="007A072B">
        <w:rPr>
          <w:rFonts w:ascii="Times New Roman" w:eastAsia="Calibri" w:hAnsi="Times New Roman" w:cs="Times New Roman"/>
          <w:noProof/>
          <w:sz w:val="24"/>
          <w:szCs w:val="24"/>
        </w:rPr>
        <w:t>, unlocking synergies</w:t>
      </w:r>
      <w:r w:rsidR="00C33CD8">
        <w:rPr>
          <w:rFonts w:ascii="Times New Roman" w:eastAsia="Calibri" w:hAnsi="Times New Roman" w:cs="Times New Roman"/>
          <w:noProof/>
          <w:sz w:val="24"/>
          <w:szCs w:val="24"/>
        </w:rPr>
        <w:t>,</w:t>
      </w:r>
      <w:r w:rsidR="00ED2F7D" w:rsidRPr="000D6231">
        <w:rPr>
          <w:rFonts w:ascii="Times New Roman" w:eastAsia="Calibri" w:hAnsi="Times New Roman" w:cs="Times New Roman"/>
          <w:noProof/>
          <w:sz w:val="24"/>
          <w:szCs w:val="24"/>
        </w:rPr>
        <w:t xml:space="preserve"> </w:t>
      </w:r>
      <w:r w:rsidR="007D4A53" w:rsidRPr="000D6231">
        <w:rPr>
          <w:rFonts w:ascii="Times New Roman" w:eastAsia="Calibri" w:hAnsi="Times New Roman" w:cs="Times New Roman"/>
          <w:noProof/>
          <w:sz w:val="24"/>
          <w:szCs w:val="24"/>
        </w:rPr>
        <w:t xml:space="preserve">and </w:t>
      </w:r>
      <w:r w:rsidR="002A5847" w:rsidRPr="000D6231">
        <w:rPr>
          <w:rFonts w:ascii="Times New Roman" w:eastAsia="Calibri" w:hAnsi="Times New Roman" w:cs="Times New Roman"/>
          <w:noProof/>
          <w:sz w:val="24"/>
          <w:szCs w:val="24"/>
        </w:rPr>
        <w:t xml:space="preserve">creating a lean, </w:t>
      </w:r>
      <w:r w:rsidR="00216851">
        <w:rPr>
          <w:rFonts w:ascii="Times New Roman" w:eastAsia="Calibri" w:hAnsi="Times New Roman" w:cs="Times New Roman"/>
          <w:noProof/>
          <w:sz w:val="24"/>
          <w:szCs w:val="24"/>
        </w:rPr>
        <w:t>transparent</w:t>
      </w:r>
      <w:r w:rsidR="00216851" w:rsidRPr="000D6231">
        <w:rPr>
          <w:rFonts w:ascii="Times New Roman" w:eastAsia="Calibri" w:hAnsi="Times New Roman" w:cs="Times New Roman"/>
          <w:noProof/>
          <w:sz w:val="24"/>
          <w:szCs w:val="24"/>
        </w:rPr>
        <w:t xml:space="preserve"> </w:t>
      </w:r>
      <w:r w:rsidR="002A5847" w:rsidRPr="000D6231">
        <w:rPr>
          <w:rFonts w:ascii="Times New Roman" w:eastAsia="Calibri" w:hAnsi="Times New Roman" w:cs="Times New Roman"/>
          <w:noProof/>
          <w:sz w:val="24"/>
          <w:szCs w:val="24"/>
        </w:rPr>
        <w:t>and coherent budget at the service of all Europeans.</w:t>
      </w:r>
    </w:p>
    <w:p w14:paraId="2F7F3907" w14:textId="6462D89F" w:rsidR="00A21541" w:rsidRDefault="130286CF" w:rsidP="7290A835">
      <w:pPr>
        <w:spacing w:after="240" w:line="240" w:lineRule="auto"/>
        <w:jc w:val="both"/>
        <w:rPr>
          <w:rFonts w:ascii="Times New Roman" w:eastAsia="Calibri" w:hAnsi="Times New Roman" w:cs="Times New Roman"/>
          <w:noProof/>
          <w:sz w:val="24"/>
          <w:szCs w:val="24"/>
        </w:rPr>
      </w:pPr>
      <w:r w:rsidRPr="7290A835">
        <w:rPr>
          <w:rFonts w:ascii="Times New Roman" w:eastAsia="Calibri" w:hAnsi="Times New Roman" w:cs="Times New Roman"/>
          <w:b/>
          <w:bCs/>
          <w:noProof/>
          <w:sz w:val="24"/>
          <w:szCs w:val="24"/>
        </w:rPr>
        <w:t>The</w:t>
      </w:r>
      <w:r w:rsidR="611B1FFA" w:rsidRPr="7290A835">
        <w:rPr>
          <w:rFonts w:ascii="Times New Roman" w:eastAsia="Calibri" w:hAnsi="Times New Roman" w:cs="Times New Roman"/>
          <w:b/>
          <w:bCs/>
          <w:noProof/>
          <w:sz w:val="24"/>
          <w:szCs w:val="24"/>
        </w:rPr>
        <w:t xml:space="preserve"> </w:t>
      </w:r>
      <w:r w:rsidR="007A491E">
        <w:rPr>
          <w:rFonts w:ascii="Times New Roman" w:eastAsia="Calibri" w:hAnsi="Times New Roman" w:cs="Times New Roman"/>
          <w:b/>
          <w:bCs/>
          <w:noProof/>
          <w:sz w:val="24"/>
          <w:szCs w:val="24"/>
        </w:rPr>
        <w:t>next</w:t>
      </w:r>
      <w:r w:rsidR="611B1FFA" w:rsidRPr="7290A835">
        <w:rPr>
          <w:rFonts w:ascii="Times New Roman" w:eastAsia="Calibri" w:hAnsi="Times New Roman" w:cs="Times New Roman"/>
          <w:b/>
          <w:bCs/>
          <w:noProof/>
          <w:sz w:val="24"/>
          <w:szCs w:val="24"/>
        </w:rPr>
        <w:t xml:space="preserve"> </w:t>
      </w:r>
      <w:r w:rsidRPr="7290A835">
        <w:rPr>
          <w:rFonts w:ascii="Times New Roman" w:eastAsia="Calibri" w:hAnsi="Times New Roman" w:cs="Times New Roman"/>
          <w:b/>
          <w:bCs/>
          <w:noProof/>
          <w:sz w:val="24"/>
          <w:szCs w:val="24"/>
        </w:rPr>
        <w:t xml:space="preserve">long-term EU budget </w:t>
      </w:r>
      <w:r w:rsidR="007A491E">
        <w:rPr>
          <w:rFonts w:ascii="Times New Roman" w:eastAsia="Calibri" w:hAnsi="Times New Roman" w:cs="Times New Roman"/>
          <w:b/>
          <w:bCs/>
          <w:noProof/>
          <w:sz w:val="24"/>
          <w:szCs w:val="24"/>
        </w:rPr>
        <w:t>is</w:t>
      </w:r>
      <w:r w:rsidR="007A491E" w:rsidRPr="7290A835">
        <w:rPr>
          <w:rFonts w:ascii="Times New Roman" w:eastAsia="Calibri" w:hAnsi="Times New Roman" w:cs="Times New Roman"/>
          <w:b/>
          <w:bCs/>
          <w:noProof/>
          <w:sz w:val="24"/>
          <w:szCs w:val="24"/>
        </w:rPr>
        <w:t xml:space="preserve"> </w:t>
      </w:r>
      <w:r w:rsidRPr="7290A835">
        <w:rPr>
          <w:rFonts w:ascii="Times New Roman" w:eastAsia="Calibri" w:hAnsi="Times New Roman" w:cs="Times New Roman"/>
          <w:b/>
          <w:bCs/>
          <w:noProof/>
          <w:sz w:val="24"/>
          <w:szCs w:val="24"/>
        </w:rPr>
        <w:t xml:space="preserve">an opportunity </w:t>
      </w:r>
      <w:r w:rsidR="611B1FFA" w:rsidRPr="7290A835">
        <w:rPr>
          <w:rFonts w:ascii="Times New Roman" w:eastAsia="Calibri" w:hAnsi="Times New Roman" w:cs="Times New Roman"/>
          <w:b/>
          <w:bCs/>
          <w:noProof/>
          <w:sz w:val="24"/>
          <w:szCs w:val="24"/>
        </w:rPr>
        <w:t>to reaffirm Europe’</w:t>
      </w:r>
      <w:r w:rsidR="24E023FF" w:rsidRPr="7290A835">
        <w:rPr>
          <w:rFonts w:ascii="Times New Roman" w:eastAsia="Calibri" w:hAnsi="Times New Roman" w:cs="Times New Roman"/>
          <w:b/>
          <w:bCs/>
          <w:noProof/>
          <w:sz w:val="24"/>
          <w:szCs w:val="24"/>
        </w:rPr>
        <w:t>s</w:t>
      </w:r>
      <w:r w:rsidR="611B1FFA" w:rsidRPr="7290A835">
        <w:rPr>
          <w:rFonts w:ascii="Times New Roman" w:eastAsia="Calibri" w:hAnsi="Times New Roman" w:cs="Times New Roman"/>
          <w:b/>
          <w:bCs/>
          <w:noProof/>
          <w:sz w:val="24"/>
          <w:szCs w:val="24"/>
        </w:rPr>
        <w:t xml:space="preserve"> commitment to our common </w:t>
      </w:r>
      <w:r w:rsidR="35E6E533" w:rsidRPr="7290A835">
        <w:rPr>
          <w:rFonts w:ascii="Times New Roman" w:eastAsia="Calibri" w:hAnsi="Times New Roman" w:cs="Times New Roman"/>
          <w:b/>
          <w:bCs/>
          <w:noProof/>
          <w:sz w:val="24"/>
          <w:szCs w:val="24"/>
        </w:rPr>
        <w:t>goals</w:t>
      </w:r>
      <w:r w:rsidR="4856F6FF" w:rsidRPr="7290A835">
        <w:rPr>
          <w:rFonts w:ascii="Times New Roman" w:eastAsia="Calibri" w:hAnsi="Times New Roman" w:cs="Times New Roman"/>
          <w:b/>
          <w:bCs/>
          <w:noProof/>
          <w:sz w:val="24"/>
          <w:szCs w:val="24"/>
        </w:rPr>
        <w:t xml:space="preserve"> and values</w:t>
      </w:r>
      <w:r w:rsidR="611B1FFA" w:rsidRPr="7290A835">
        <w:rPr>
          <w:rFonts w:ascii="Times New Roman" w:eastAsia="Calibri" w:hAnsi="Times New Roman" w:cs="Times New Roman"/>
          <w:noProof/>
          <w:sz w:val="24"/>
          <w:szCs w:val="24"/>
        </w:rPr>
        <w:t>.</w:t>
      </w:r>
      <w:r w:rsidR="7ADCA881" w:rsidRPr="7290A835">
        <w:rPr>
          <w:rFonts w:ascii="Times New Roman" w:eastAsia="Calibri" w:hAnsi="Times New Roman" w:cs="Times New Roman"/>
          <w:noProof/>
          <w:sz w:val="24"/>
          <w:szCs w:val="24"/>
        </w:rPr>
        <w:t xml:space="preserve"> The Commission’s proposals are designed </w:t>
      </w:r>
      <w:r w:rsidR="4856F6FF" w:rsidRPr="7290A835">
        <w:rPr>
          <w:rFonts w:ascii="Times New Roman" w:eastAsia="Calibri" w:hAnsi="Times New Roman" w:cs="Times New Roman"/>
          <w:noProof/>
          <w:sz w:val="24"/>
          <w:szCs w:val="24"/>
        </w:rPr>
        <w:t xml:space="preserve">to </w:t>
      </w:r>
      <w:r w:rsidR="24188C49" w:rsidRPr="7290A835">
        <w:rPr>
          <w:rFonts w:ascii="Times New Roman" w:eastAsia="Calibri" w:hAnsi="Times New Roman" w:cs="Times New Roman"/>
          <w:noProof/>
          <w:sz w:val="24"/>
          <w:szCs w:val="24"/>
        </w:rPr>
        <w:t xml:space="preserve">ensure that </w:t>
      </w:r>
      <w:r w:rsidR="35E6E533" w:rsidRPr="7290A835">
        <w:rPr>
          <w:rFonts w:ascii="Times New Roman" w:eastAsia="Calibri" w:hAnsi="Times New Roman" w:cs="Times New Roman"/>
          <w:noProof/>
          <w:sz w:val="24"/>
          <w:szCs w:val="24"/>
        </w:rPr>
        <w:t xml:space="preserve">EU investment is </w:t>
      </w:r>
      <w:r w:rsidR="0D809F9A" w:rsidRPr="7290A835">
        <w:rPr>
          <w:rFonts w:ascii="Times New Roman" w:eastAsia="Calibri" w:hAnsi="Times New Roman" w:cs="Times New Roman"/>
          <w:noProof/>
          <w:sz w:val="24"/>
          <w:szCs w:val="24"/>
        </w:rPr>
        <w:t>steered</w:t>
      </w:r>
      <w:r w:rsidR="35E6E533" w:rsidRPr="7290A835">
        <w:rPr>
          <w:rFonts w:ascii="Times New Roman" w:eastAsia="Calibri" w:hAnsi="Times New Roman" w:cs="Times New Roman"/>
          <w:noProof/>
          <w:sz w:val="24"/>
          <w:szCs w:val="24"/>
        </w:rPr>
        <w:t xml:space="preserve"> by our political priorities</w:t>
      </w:r>
      <w:r w:rsidR="0D809F9A" w:rsidRPr="7290A835">
        <w:rPr>
          <w:rFonts w:ascii="Times New Roman" w:eastAsia="Calibri" w:hAnsi="Times New Roman" w:cs="Times New Roman"/>
          <w:noProof/>
          <w:sz w:val="24"/>
          <w:szCs w:val="24"/>
        </w:rPr>
        <w:t xml:space="preserve">, </w:t>
      </w:r>
      <w:r w:rsidR="2552B5EA" w:rsidRPr="7290A835">
        <w:rPr>
          <w:rFonts w:ascii="Times New Roman" w:eastAsia="Calibri" w:hAnsi="Times New Roman" w:cs="Times New Roman"/>
          <w:noProof/>
          <w:sz w:val="24"/>
          <w:szCs w:val="24"/>
        </w:rPr>
        <w:t xml:space="preserve">delivering </w:t>
      </w:r>
      <w:r w:rsidR="04A5DBAF" w:rsidRPr="7290A835">
        <w:rPr>
          <w:rFonts w:ascii="Times New Roman" w:eastAsia="Calibri" w:hAnsi="Times New Roman" w:cs="Times New Roman"/>
          <w:noProof/>
          <w:sz w:val="24"/>
          <w:szCs w:val="24"/>
        </w:rPr>
        <w:t xml:space="preserve">better </w:t>
      </w:r>
      <w:r w:rsidR="2552B5EA" w:rsidRPr="7290A835">
        <w:rPr>
          <w:rFonts w:ascii="Times New Roman" w:eastAsia="Calibri" w:hAnsi="Times New Roman" w:cs="Times New Roman"/>
          <w:noProof/>
          <w:sz w:val="24"/>
          <w:szCs w:val="24"/>
        </w:rPr>
        <w:t xml:space="preserve">results </w:t>
      </w:r>
      <w:r w:rsidR="07609202" w:rsidRPr="00A86015">
        <w:rPr>
          <w:rFonts w:ascii="Times New Roman" w:eastAsia="Calibri" w:hAnsi="Times New Roman" w:cs="Times New Roman"/>
          <w:noProof/>
          <w:sz w:val="24"/>
          <w:szCs w:val="24"/>
        </w:rPr>
        <w:t xml:space="preserve">than </w:t>
      </w:r>
      <w:r w:rsidR="45FF3F80" w:rsidRPr="7290A835">
        <w:rPr>
          <w:rFonts w:ascii="Times New Roman" w:eastAsia="Calibri" w:hAnsi="Times New Roman" w:cs="Times New Roman"/>
          <w:noProof/>
          <w:sz w:val="24"/>
          <w:szCs w:val="24"/>
        </w:rPr>
        <w:t>Member States acting</w:t>
      </w:r>
      <w:r w:rsidR="2552B5EA" w:rsidRPr="7290A835">
        <w:rPr>
          <w:rFonts w:ascii="Times New Roman" w:eastAsia="Calibri" w:hAnsi="Times New Roman" w:cs="Times New Roman"/>
          <w:noProof/>
          <w:sz w:val="24"/>
          <w:szCs w:val="24"/>
        </w:rPr>
        <w:t xml:space="preserve"> </w:t>
      </w:r>
      <w:r w:rsidR="44974525" w:rsidRPr="7290A835">
        <w:rPr>
          <w:rFonts w:ascii="Times New Roman" w:eastAsia="Calibri" w:hAnsi="Times New Roman" w:cs="Times New Roman"/>
          <w:noProof/>
          <w:sz w:val="24"/>
          <w:szCs w:val="24"/>
        </w:rPr>
        <w:t>alone</w:t>
      </w:r>
      <w:r w:rsidR="5A46FC50" w:rsidRPr="7290A835">
        <w:rPr>
          <w:rFonts w:ascii="Times New Roman" w:eastAsia="Calibri" w:hAnsi="Times New Roman" w:cs="Times New Roman"/>
          <w:noProof/>
          <w:sz w:val="24"/>
          <w:szCs w:val="24"/>
        </w:rPr>
        <w:t xml:space="preserve">. They are rooted in respect for </w:t>
      </w:r>
      <w:r w:rsidR="53A757EC" w:rsidRPr="7290A835">
        <w:rPr>
          <w:rFonts w:ascii="Times New Roman" w:eastAsia="Calibri" w:hAnsi="Times New Roman" w:cs="Times New Roman"/>
          <w:noProof/>
          <w:sz w:val="24"/>
          <w:szCs w:val="24"/>
        </w:rPr>
        <w:t>the rule of law</w:t>
      </w:r>
      <w:r w:rsidR="00A63D6C">
        <w:rPr>
          <w:rFonts w:ascii="Times New Roman" w:eastAsia="Calibri" w:hAnsi="Times New Roman" w:cs="Times New Roman"/>
          <w:noProof/>
          <w:sz w:val="24"/>
          <w:szCs w:val="24"/>
        </w:rPr>
        <w:t xml:space="preserve"> and </w:t>
      </w:r>
      <w:r w:rsidR="5CCBF1EF" w:rsidRPr="7290A835">
        <w:rPr>
          <w:rFonts w:ascii="Times New Roman" w:eastAsia="Calibri" w:hAnsi="Times New Roman" w:cs="Times New Roman"/>
          <w:noProof/>
          <w:sz w:val="24"/>
          <w:szCs w:val="24"/>
        </w:rPr>
        <w:t xml:space="preserve">reflect a </w:t>
      </w:r>
      <w:r w:rsidR="2A78CF24" w:rsidRPr="7290A835">
        <w:rPr>
          <w:rFonts w:ascii="Times New Roman" w:eastAsia="Calibri" w:hAnsi="Times New Roman" w:cs="Times New Roman"/>
          <w:noProof/>
          <w:sz w:val="24"/>
          <w:szCs w:val="24"/>
        </w:rPr>
        <w:t xml:space="preserve">deep commitment to ensuring that EU money is well spent and adheres to the highest standards of </w:t>
      </w:r>
      <w:r w:rsidR="18BFF942" w:rsidRPr="7290A835">
        <w:rPr>
          <w:rFonts w:ascii="Times New Roman" w:eastAsia="Calibri" w:hAnsi="Times New Roman" w:cs="Times New Roman"/>
          <w:noProof/>
          <w:sz w:val="24"/>
          <w:szCs w:val="24"/>
        </w:rPr>
        <w:t>sound</w:t>
      </w:r>
      <w:r w:rsidR="2A78CF24" w:rsidRPr="7290A835">
        <w:rPr>
          <w:rFonts w:ascii="Times New Roman" w:eastAsia="Calibri" w:hAnsi="Times New Roman" w:cs="Times New Roman"/>
          <w:noProof/>
          <w:sz w:val="24"/>
          <w:szCs w:val="24"/>
        </w:rPr>
        <w:t xml:space="preserve"> financial management.</w:t>
      </w:r>
    </w:p>
    <w:p w14:paraId="0A39B671" w14:textId="60DB459A" w:rsidR="0019047E" w:rsidRDefault="00A62F5E" w:rsidP="00AB4A31">
      <w:pPr>
        <w:spacing w:after="240" w:line="240" w:lineRule="auto"/>
        <w:jc w:val="both"/>
        <w:rPr>
          <w:rFonts w:ascii="Times New Roman" w:eastAsia="Calibri" w:hAnsi="Times New Roman" w:cs="Times New Roman"/>
          <w:noProof/>
          <w:sz w:val="24"/>
          <w:szCs w:val="24"/>
        </w:rPr>
      </w:pPr>
      <w:r w:rsidRPr="005B5940">
        <w:rPr>
          <w:rFonts w:ascii="Times New Roman" w:eastAsia="Calibri" w:hAnsi="Times New Roman" w:cs="Times New Roman"/>
          <w:b/>
          <w:bCs/>
          <w:noProof/>
          <w:sz w:val="24"/>
          <w:szCs w:val="24"/>
        </w:rPr>
        <w:t>The Commission is proposing a</w:t>
      </w:r>
      <w:r>
        <w:rPr>
          <w:rFonts w:ascii="Times New Roman" w:eastAsia="Calibri" w:hAnsi="Times New Roman" w:cs="Times New Roman"/>
          <w:b/>
          <w:bCs/>
          <w:noProof/>
          <w:sz w:val="24"/>
          <w:szCs w:val="24"/>
        </w:rPr>
        <w:t>n ambitious</w:t>
      </w:r>
      <w:r w:rsidRPr="005B5940">
        <w:rPr>
          <w:rFonts w:ascii="Times New Roman" w:eastAsia="Calibri" w:hAnsi="Times New Roman" w:cs="Times New Roman"/>
          <w:b/>
          <w:bCs/>
          <w:noProof/>
          <w:sz w:val="24"/>
          <w:szCs w:val="24"/>
        </w:rPr>
        <w:t xml:space="preserve"> budget of </w:t>
      </w:r>
      <w:r>
        <w:rPr>
          <w:rFonts w:ascii="Times New Roman" w:eastAsia="Calibri" w:hAnsi="Times New Roman" w:cs="Times New Roman"/>
          <w:b/>
          <w:bCs/>
          <w:noProof/>
          <w:sz w:val="24"/>
          <w:szCs w:val="24"/>
        </w:rPr>
        <w:t>EUR 1.98 trillion</w:t>
      </w:r>
      <w:r w:rsidRPr="005B5940">
        <w:rPr>
          <w:rFonts w:ascii="Times New Roman" w:eastAsia="Calibri" w:hAnsi="Times New Roman" w:cs="Times New Roman"/>
          <w:b/>
          <w:bCs/>
          <w:noProof/>
          <w:sz w:val="24"/>
          <w:szCs w:val="24"/>
        </w:rPr>
        <w:t xml:space="preserve"> for the 2028-2034 period, equivalent to </w:t>
      </w:r>
      <w:r>
        <w:rPr>
          <w:rFonts w:ascii="Times New Roman" w:eastAsia="Calibri" w:hAnsi="Times New Roman" w:cs="Times New Roman"/>
          <w:b/>
          <w:bCs/>
          <w:noProof/>
          <w:sz w:val="24"/>
          <w:szCs w:val="24"/>
        </w:rPr>
        <w:t>1.26</w:t>
      </w:r>
      <w:r w:rsidRPr="005B5940">
        <w:rPr>
          <w:rFonts w:ascii="Times New Roman" w:eastAsia="Calibri" w:hAnsi="Times New Roman" w:cs="Times New Roman"/>
          <w:b/>
          <w:bCs/>
          <w:noProof/>
          <w:sz w:val="24"/>
          <w:szCs w:val="24"/>
        </w:rPr>
        <w:t>% of EU GNI</w:t>
      </w:r>
      <w:r>
        <w:rPr>
          <w:rFonts w:ascii="Times New Roman" w:eastAsia="Calibri" w:hAnsi="Times New Roman" w:cs="Times New Roman"/>
          <w:b/>
          <w:bCs/>
          <w:noProof/>
          <w:sz w:val="24"/>
          <w:szCs w:val="24"/>
        </w:rPr>
        <w:t xml:space="preserve">. </w:t>
      </w:r>
      <w:r w:rsidR="00050A0A">
        <w:rPr>
          <w:rFonts w:ascii="Times New Roman" w:eastAsia="Calibri" w:hAnsi="Times New Roman" w:cs="Times New Roman"/>
          <w:noProof/>
          <w:sz w:val="24"/>
          <w:szCs w:val="24"/>
        </w:rPr>
        <w:t>T</w:t>
      </w:r>
      <w:r>
        <w:rPr>
          <w:rFonts w:ascii="Times New Roman" w:eastAsia="Calibri" w:hAnsi="Times New Roman" w:cs="Times New Roman"/>
          <w:noProof/>
          <w:sz w:val="24"/>
          <w:szCs w:val="24"/>
        </w:rPr>
        <w:t>he Union can only live up to its ambitions if it has a budget to match.</w:t>
      </w:r>
      <w:r w:rsidR="009269DE">
        <w:rPr>
          <w:rFonts w:ascii="Times New Roman" w:eastAsia="Calibri" w:hAnsi="Times New Roman" w:cs="Times New Roman"/>
          <w:noProof/>
          <w:sz w:val="24"/>
          <w:szCs w:val="24"/>
        </w:rPr>
        <w:t xml:space="preserve"> This budget will allow the Union to </w:t>
      </w:r>
      <w:r w:rsidR="00297071">
        <w:rPr>
          <w:rFonts w:ascii="Times New Roman" w:eastAsia="Calibri" w:hAnsi="Times New Roman" w:cs="Times New Roman"/>
          <w:noProof/>
          <w:sz w:val="24"/>
          <w:szCs w:val="24"/>
        </w:rPr>
        <w:t>build on</w:t>
      </w:r>
      <w:r w:rsidR="009269DE">
        <w:rPr>
          <w:rFonts w:ascii="Times New Roman" w:eastAsia="Calibri" w:hAnsi="Times New Roman" w:cs="Times New Roman"/>
          <w:noProof/>
          <w:sz w:val="24"/>
          <w:szCs w:val="24"/>
        </w:rPr>
        <w:t xml:space="preserve"> the momentum created by </w:t>
      </w:r>
      <w:r w:rsidR="003C4044">
        <w:rPr>
          <w:rFonts w:ascii="Times New Roman" w:eastAsia="Calibri" w:hAnsi="Times New Roman" w:cs="Times New Roman"/>
          <w:noProof/>
          <w:sz w:val="24"/>
          <w:szCs w:val="24"/>
        </w:rPr>
        <w:t xml:space="preserve">NextGenerationEU </w:t>
      </w:r>
      <w:r w:rsidR="009269DE">
        <w:rPr>
          <w:rFonts w:ascii="Times New Roman" w:eastAsia="Calibri" w:hAnsi="Times New Roman" w:cs="Times New Roman"/>
          <w:noProof/>
          <w:sz w:val="24"/>
          <w:szCs w:val="24"/>
        </w:rPr>
        <w:t xml:space="preserve">and </w:t>
      </w:r>
      <w:r w:rsidR="00784693">
        <w:rPr>
          <w:rFonts w:ascii="Times New Roman" w:eastAsia="Calibri" w:hAnsi="Times New Roman" w:cs="Times New Roman"/>
          <w:noProof/>
          <w:sz w:val="24"/>
          <w:szCs w:val="24"/>
        </w:rPr>
        <w:t>deliver on</w:t>
      </w:r>
      <w:r w:rsidR="00BF6F88">
        <w:rPr>
          <w:rFonts w:ascii="Times New Roman" w:eastAsia="Calibri" w:hAnsi="Times New Roman" w:cs="Times New Roman"/>
          <w:noProof/>
          <w:sz w:val="24"/>
          <w:szCs w:val="24"/>
        </w:rPr>
        <w:t xml:space="preserve"> the tasks and responsibilities </w:t>
      </w:r>
      <w:r w:rsidR="00AB4A31">
        <w:rPr>
          <w:rFonts w:ascii="Times New Roman" w:eastAsia="Calibri" w:hAnsi="Times New Roman" w:cs="Times New Roman"/>
          <w:noProof/>
          <w:sz w:val="24"/>
          <w:szCs w:val="24"/>
        </w:rPr>
        <w:t>with which it has been entrusted.</w:t>
      </w:r>
      <w:r>
        <w:rPr>
          <w:rFonts w:ascii="Times New Roman" w:eastAsia="Calibri" w:hAnsi="Times New Roman" w:cs="Times New Roman"/>
          <w:noProof/>
          <w:sz w:val="24"/>
          <w:szCs w:val="24"/>
        </w:rPr>
        <w:t xml:space="preserve"> </w:t>
      </w:r>
    </w:p>
    <w:p w14:paraId="249989C7" w14:textId="07F550A1" w:rsidR="00F5099D" w:rsidRPr="000D6231" w:rsidRDefault="006821D1" w:rsidP="00E96B7D">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b/>
          <w:bCs/>
          <w:noProof/>
          <w:sz w:val="24"/>
          <w:szCs w:val="24"/>
        </w:rPr>
        <w:t>M</w:t>
      </w:r>
      <w:r w:rsidR="00CE7EC8" w:rsidRPr="00241AE0">
        <w:rPr>
          <w:rFonts w:ascii="Times New Roman" w:eastAsia="Calibri" w:hAnsi="Times New Roman" w:cs="Times New Roman"/>
          <w:b/>
          <w:bCs/>
          <w:noProof/>
          <w:sz w:val="24"/>
          <w:szCs w:val="24"/>
        </w:rPr>
        <w:t>odernis</w:t>
      </w:r>
      <w:r>
        <w:rPr>
          <w:rFonts w:ascii="Times New Roman" w:eastAsia="Calibri" w:hAnsi="Times New Roman" w:cs="Times New Roman"/>
          <w:b/>
          <w:bCs/>
          <w:noProof/>
          <w:sz w:val="24"/>
          <w:szCs w:val="24"/>
        </w:rPr>
        <w:t>ing</w:t>
      </w:r>
      <w:r w:rsidR="00CE7EC8" w:rsidRPr="00241AE0">
        <w:rPr>
          <w:rFonts w:ascii="Times New Roman" w:eastAsia="Calibri" w:hAnsi="Times New Roman" w:cs="Times New Roman"/>
          <w:b/>
          <w:bCs/>
          <w:noProof/>
          <w:sz w:val="24"/>
          <w:szCs w:val="24"/>
        </w:rPr>
        <w:t xml:space="preserve"> the financing of the EU budget </w:t>
      </w:r>
      <w:r w:rsidR="004D1CDF">
        <w:rPr>
          <w:rFonts w:ascii="Times New Roman" w:eastAsia="Calibri" w:hAnsi="Times New Roman" w:cs="Times New Roman"/>
          <w:b/>
          <w:bCs/>
          <w:noProof/>
          <w:sz w:val="24"/>
          <w:szCs w:val="24"/>
        </w:rPr>
        <w:t>is</w:t>
      </w:r>
      <w:r w:rsidR="00262BAA">
        <w:rPr>
          <w:rFonts w:ascii="Times New Roman" w:eastAsia="Calibri" w:hAnsi="Times New Roman" w:cs="Times New Roman"/>
          <w:b/>
          <w:bCs/>
          <w:noProof/>
          <w:sz w:val="24"/>
          <w:szCs w:val="24"/>
        </w:rPr>
        <w:t xml:space="preserve"> a</w:t>
      </w:r>
      <w:r w:rsidR="00053C1E">
        <w:rPr>
          <w:rFonts w:ascii="Times New Roman" w:eastAsia="Calibri" w:hAnsi="Times New Roman" w:cs="Times New Roman"/>
          <w:b/>
          <w:bCs/>
          <w:noProof/>
          <w:sz w:val="24"/>
          <w:szCs w:val="24"/>
        </w:rPr>
        <w:t>n</w:t>
      </w:r>
      <w:r w:rsidR="00262BAA">
        <w:rPr>
          <w:rFonts w:ascii="Times New Roman" w:eastAsia="Calibri" w:hAnsi="Times New Roman" w:cs="Times New Roman"/>
          <w:b/>
          <w:bCs/>
          <w:noProof/>
          <w:sz w:val="24"/>
          <w:szCs w:val="24"/>
        </w:rPr>
        <w:t xml:space="preserve"> essential part of this package</w:t>
      </w:r>
      <w:r>
        <w:rPr>
          <w:rFonts w:ascii="Times New Roman" w:eastAsia="Calibri" w:hAnsi="Times New Roman" w:cs="Times New Roman"/>
          <w:b/>
          <w:bCs/>
          <w:noProof/>
          <w:sz w:val="24"/>
          <w:szCs w:val="24"/>
        </w:rPr>
        <w:t xml:space="preserve"> and will allow for stable national contributions despite the increase in the size of the budget</w:t>
      </w:r>
      <w:r w:rsidR="00CE7EC8" w:rsidRPr="00241AE0">
        <w:rPr>
          <w:rFonts w:ascii="Times New Roman" w:eastAsia="Calibri" w:hAnsi="Times New Roman" w:cs="Times New Roman"/>
          <w:b/>
          <w:bCs/>
          <w:noProof/>
          <w:sz w:val="24"/>
          <w:szCs w:val="24"/>
        </w:rPr>
        <w:t>.</w:t>
      </w:r>
      <w:r w:rsidR="00CE7EC8">
        <w:rPr>
          <w:rFonts w:ascii="Times New Roman" w:eastAsia="Calibri" w:hAnsi="Times New Roman" w:cs="Times New Roman"/>
          <w:b/>
          <w:bCs/>
          <w:noProof/>
          <w:sz w:val="24"/>
          <w:szCs w:val="24"/>
        </w:rPr>
        <w:t xml:space="preserve"> </w:t>
      </w:r>
      <w:r w:rsidR="00F5099D" w:rsidRPr="00CE7EC8">
        <w:rPr>
          <w:rFonts w:ascii="Times New Roman" w:eastAsia="Calibri" w:hAnsi="Times New Roman" w:cs="Times New Roman"/>
          <w:noProof/>
          <w:sz w:val="24"/>
          <w:szCs w:val="24"/>
        </w:rPr>
        <w:t>A</w:t>
      </w:r>
      <w:r w:rsidR="00CE7EC8">
        <w:rPr>
          <w:rFonts w:ascii="Times New Roman" w:eastAsia="Calibri" w:hAnsi="Times New Roman" w:cs="Times New Roman"/>
          <w:noProof/>
          <w:sz w:val="24"/>
          <w:szCs w:val="24"/>
        </w:rPr>
        <w:t>n</w:t>
      </w:r>
      <w:r w:rsidR="00F5099D" w:rsidRPr="00CE7EC8">
        <w:rPr>
          <w:rFonts w:ascii="Times New Roman" w:eastAsia="Calibri" w:hAnsi="Times New Roman" w:cs="Times New Roman"/>
          <w:noProof/>
          <w:sz w:val="24"/>
          <w:szCs w:val="24"/>
        </w:rPr>
        <w:t xml:space="preserve"> </w:t>
      </w:r>
      <w:r w:rsidR="007C09A2" w:rsidRPr="00241AE0">
        <w:rPr>
          <w:rFonts w:ascii="Times New Roman" w:eastAsia="Calibri" w:hAnsi="Times New Roman" w:cs="Times New Roman"/>
          <w:noProof/>
          <w:sz w:val="24"/>
          <w:szCs w:val="24"/>
        </w:rPr>
        <w:t xml:space="preserve">ambitious </w:t>
      </w:r>
      <w:r w:rsidR="00F5099D" w:rsidRPr="00CE7EC8">
        <w:rPr>
          <w:rFonts w:ascii="Times New Roman" w:eastAsia="Calibri" w:hAnsi="Times New Roman" w:cs="Times New Roman"/>
          <w:noProof/>
          <w:sz w:val="24"/>
          <w:szCs w:val="24"/>
        </w:rPr>
        <w:t xml:space="preserve">budget focused on European priorities should be based on a more modern and European system of </w:t>
      </w:r>
      <w:r w:rsidR="005325F0" w:rsidRPr="00241AE0">
        <w:rPr>
          <w:rFonts w:ascii="Times New Roman" w:eastAsia="Calibri" w:hAnsi="Times New Roman" w:cs="Times New Roman"/>
          <w:noProof/>
          <w:sz w:val="24"/>
          <w:szCs w:val="24"/>
        </w:rPr>
        <w:t>revenues</w:t>
      </w:r>
      <w:r w:rsidR="00F5099D" w:rsidRPr="00CE7EC8">
        <w:rPr>
          <w:rFonts w:ascii="Times New Roman" w:eastAsia="Calibri" w:hAnsi="Times New Roman" w:cs="Times New Roman"/>
          <w:noProof/>
          <w:sz w:val="24"/>
          <w:szCs w:val="24"/>
        </w:rPr>
        <w:t>.</w:t>
      </w:r>
      <w:r w:rsidR="0011096F">
        <w:rPr>
          <w:rFonts w:ascii="Times New Roman" w:eastAsia="Calibri" w:hAnsi="Times New Roman" w:cs="Times New Roman"/>
          <w:noProof/>
          <w:sz w:val="24"/>
          <w:szCs w:val="24"/>
        </w:rPr>
        <w:t xml:space="preserve"> </w:t>
      </w:r>
      <w:r w:rsidR="00AC3718" w:rsidRPr="00AC3718">
        <w:rPr>
          <w:rFonts w:ascii="Times New Roman" w:eastAsia="Calibri" w:hAnsi="Times New Roman" w:cs="Times New Roman"/>
          <w:noProof/>
          <w:sz w:val="24"/>
          <w:szCs w:val="24"/>
        </w:rPr>
        <w:t>T</w:t>
      </w:r>
      <w:r w:rsidR="007C46D7">
        <w:rPr>
          <w:rFonts w:ascii="Times New Roman" w:eastAsia="Calibri" w:hAnsi="Times New Roman" w:cs="Times New Roman"/>
          <w:noProof/>
          <w:sz w:val="24"/>
          <w:szCs w:val="24"/>
        </w:rPr>
        <w:t xml:space="preserve">o this end, the </w:t>
      </w:r>
      <w:r w:rsidR="004A44DB">
        <w:rPr>
          <w:rFonts w:ascii="Times New Roman" w:eastAsia="Calibri" w:hAnsi="Times New Roman" w:cs="Times New Roman"/>
          <w:noProof/>
          <w:sz w:val="24"/>
          <w:szCs w:val="24"/>
        </w:rPr>
        <w:t>Commission</w:t>
      </w:r>
      <w:r w:rsidR="007C46D7">
        <w:rPr>
          <w:rFonts w:ascii="Times New Roman" w:eastAsia="Calibri" w:hAnsi="Times New Roman" w:cs="Times New Roman"/>
          <w:noProof/>
          <w:sz w:val="24"/>
          <w:szCs w:val="24"/>
        </w:rPr>
        <w:t xml:space="preserve"> proposes an enhanced new </w:t>
      </w:r>
      <w:r w:rsidR="004A44DB">
        <w:rPr>
          <w:rFonts w:ascii="Times New Roman" w:eastAsia="Calibri" w:hAnsi="Times New Roman" w:cs="Times New Roman"/>
          <w:noProof/>
          <w:sz w:val="24"/>
          <w:szCs w:val="24"/>
        </w:rPr>
        <w:t>own resources package, which</w:t>
      </w:r>
      <w:r w:rsidR="00AC3718" w:rsidRPr="00AC3718">
        <w:rPr>
          <w:rFonts w:ascii="Times New Roman" w:eastAsia="Calibri" w:hAnsi="Times New Roman" w:cs="Times New Roman"/>
          <w:noProof/>
          <w:sz w:val="24"/>
          <w:szCs w:val="24"/>
        </w:rPr>
        <w:t xml:space="preserve"> includes adjustments to the 2023 proposal on new own resources and additional candidates. </w:t>
      </w:r>
      <w:r w:rsidR="00C639DB">
        <w:rPr>
          <w:rFonts w:ascii="Times New Roman" w:eastAsia="Calibri" w:hAnsi="Times New Roman" w:cs="Times New Roman"/>
          <w:noProof/>
          <w:sz w:val="24"/>
          <w:szCs w:val="24"/>
        </w:rPr>
        <w:t>T</w:t>
      </w:r>
      <w:r w:rsidR="00E96B7D">
        <w:rPr>
          <w:rFonts w:ascii="Times New Roman" w:eastAsia="Calibri" w:hAnsi="Times New Roman" w:cs="Times New Roman"/>
          <w:noProof/>
          <w:sz w:val="24"/>
          <w:szCs w:val="24"/>
        </w:rPr>
        <w:t xml:space="preserve">he revenue </w:t>
      </w:r>
      <w:r w:rsidR="00517539">
        <w:rPr>
          <w:rFonts w:ascii="Times New Roman" w:eastAsia="Calibri" w:hAnsi="Times New Roman" w:cs="Times New Roman"/>
          <w:noProof/>
          <w:sz w:val="24"/>
          <w:szCs w:val="24"/>
        </w:rPr>
        <w:t>it</w:t>
      </w:r>
      <w:r w:rsidR="00E96B7D">
        <w:rPr>
          <w:rFonts w:ascii="Times New Roman" w:eastAsia="Calibri" w:hAnsi="Times New Roman" w:cs="Times New Roman"/>
          <w:noProof/>
          <w:sz w:val="24"/>
          <w:szCs w:val="24"/>
        </w:rPr>
        <w:t xml:space="preserve"> generate</w:t>
      </w:r>
      <w:r w:rsidR="00517539">
        <w:rPr>
          <w:rFonts w:ascii="Times New Roman" w:eastAsia="Calibri" w:hAnsi="Times New Roman" w:cs="Times New Roman"/>
          <w:noProof/>
          <w:sz w:val="24"/>
          <w:szCs w:val="24"/>
        </w:rPr>
        <w:t>s</w:t>
      </w:r>
      <w:r w:rsidR="00E96B7D">
        <w:rPr>
          <w:rFonts w:ascii="Times New Roman" w:eastAsia="Calibri" w:hAnsi="Times New Roman" w:cs="Times New Roman"/>
          <w:noProof/>
          <w:sz w:val="24"/>
          <w:szCs w:val="24"/>
        </w:rPr>
        <w:t xml:space="preserve"> will allow </w:t>
      </w:r>
      <w:r w:rsidR="00C17752">
        <w:rPr>
          <w:rFonts w:ascii="Times New Roman" w:eastAsia="Calibri" w:hAnsi="Times New Roman" w:cs="Times New Roman"/>
          <w:noProof/>
          <w:sz w:val="24"/>
          <w:szCs w:val="24"/>
        </w:rPr>
        <w:t>for</w:t>
      </w:r>
      <w:r w:rsidR="00E96B7D">
        <w:rPr>
          <w:rFonts w:ascii="Times New Roman" w:eastAsia="Calibri" w:hAnsi="Times New Roman" w:cs="Times New Roman"/>
          <w:noProof/>
          <w:sz w:val="24"/>
          <w:szCs w:val="24"/>
        </w:rPr>
        <w:t xml:space="preserve"> </w:t>
      </w:r>
      <w:r w:rsidR="00F5099D">
        <w:rPr>
          <w:rFonts w:ascii="Times New Roman" w:eastAsia="Calibri" w:hAnsi="Times New Roman" w:cs="Times New Roman"/>
          <w:noProof/>
          <w:sz w:val="24"/>
          <w:szCs w:val="24"/>
        </w:rPr>
        <w:t>an EU budget in line with ambitions</w:t>
      </w:r>
      <w:r w:rsidR="00AA17E8">
        <w:rPr>
          <w:rFonts w:ascii="Times New Roman" w:eastAsia="Calibri" w:hAnsi="Times New Roman" w:cs="Times New Roman"/>
          <w:noProof/>
          <w:sz w:val="24"/>
          <w:szCs w:val="24"/>
        </w:rPr>
        <w:t xml:space="preserve"> while </w:t>
      </w:r>
      <w:r w:rsidR="00005F0D">
        <w:rPr>
          <w:rFonts w:ascii="Times New Roman" w:eastAsia="Calibri" w:hAnsi="Times New Roman" w:cs="Times New Roman"/>
          <w:noProof/>
          <w:sz w:val="24"/>
          <w:szCs w:val="24"/>
        </w:rPr>
        <w:t xml:space="preserve">meeting the Union’s obligations to repay </w:t>
      </w:r>
      <w:r w:rsidR="00F5099D">
        <w:rPr>
          <w:rFonts w:ascii="Times New Roman" w:eastAsia="Calibri" w:hAnsi="Times New Roman" w:cs="Times New Roman"/>
          <w:noProof/>
          <w:sz w:val="24"/>
          <w:szCs w:val="24"/>
        </w:rPr>
        <w:t>NextGenerationEU borrowing.</w:t>
      </w:r>
      <w:r>
        <w:rPr>
          <w:rFonts w:ascii="Times New Roman" w:eastAsia="Calibri" w:hAnsi="Times New Roman" w:cs="Times New Roman"/>
          <w:noProof/>
          <w:sz w:val="24"/>
          <w:szCs w:val="24"/>
        </w:rPr>
        <w:t xml:space="preserve"> </w:t>
      </w:r>
    </w:p>
    <w:p w14:paraId="07207E52" w14:textId="358895B7" w:rsidR="00414C8E" w:rsidRPr="00716AB6" w:rsidRDefault="001E6B3A" w:rsidP="003A648E">
      <w:pPr>
        <w:spacing w:after="240" w:line="240" w:lineRule="auto"/>
        <w:jc w:val="both"/>
        <w:rPr>
          <w:rFonts w:ascii="Times New Roman" w:hAnsi="Times New Roman" w:cs="Times New Roman"/>
          <w:noProof/>
          <w:sz w:val="24"/>
          <w:szCs w:val="24"/>
        </w:rPr>
      </w:pPr>
      <w:r w:rsidRPr="000D6231">
        <w:rPr>
          <w:rFonts w:ascii="Times New Roman" w:hAnsi="Times New Roman" w:cs="Times New Roman"/>
          <w:b/>
          <w:bCs/>
          <w:noProof/>
          <w:sz w:val="24"/>
          <w:szCs w:val="24"/>
        </w:rPr>
        <w:t xml:space="preserve">The </w:t>
      </w:r>
      <w:r w:rsidR="00AD7972">
        <w:rPr>
          <w:rFonts w:ascii="Times New Roman" w:hAnsi="Times New Roman" w:cs="Times New Roman"/>
          <w:b/>
          <w:bCs/>
          <w:noProof/>
          <w:sz w:val="24"/>
          <w:szCs w:val="24"/>
        </w:rPr>
        <w:t xml:space="preserve">2028-2034 multiannual financial framework </w:t>
      </w:r>
      <w:r w:rsidR="00124076">
        <w:rPr>
          <w:rFonts w:ascii="Times New Roman" w:hAnsi="Times New Roman" w:cs="Times New Roman"/>
          <w:b/>
          <w:bCs/>
          <w:noProof/>
          <w:sz w:val="24"/>
          <w:szCs w:val="24"/>
        </w:rPr>
        <w:t>is a</w:t>
      </w:r>
      <w:r w:rsidRPr="000D6231">
        <w:rPr>
          <w:rFonts w:ascii="Times New Roman" w:hAnsi="Times New Roman" w:cs="Times New Roman"/>
          <w:b/>
          <w:bCs/>
          <w:noProof/>
          <w:sz w:val="24"/>
          <w:szCs w:val="24"/>
        </w:rPr>
        <w:t xml:space="preserve"> </w:t>
      </w:r>
      <w:r w:rsidR="004113A2" w:rsidRPr="000D6231">
        <w:rPr>
          <w:rFonts w:ascii="Times New Roman" w:hAnsi="Times New Roman" w:cs="Times New Roman"/>
          <w:b/>
          <w:bCs/>
          <w:noProof/>
          <w:sz w:val="24"/>
          <w:szCs w:val="24"/>
        </w:rPr>
        <w:t xml:space="preserve">unique </w:t>
      </w:r>
      <w:r w:rsidRPr="000D6231">
        <w:rPr>
          <w:rFonts w:ascii="Times New Roman" w:hAnsi="Times New Roman" w:cs="Times New Roman"/>
          <w:b/>
          <w:bCs/>
          <w:noProof/>
          <w:sz w:val="24"/>
          <w:szCs w:val="24"/>
        </w:rPr>
        <w:t xml:space="preserve">opportunity </w:t>
      </w:r>
      <w:r w:rsidR="009E6F04" w:rsidRPr="000D6231">
        <w:rPr>
          <w:rFonts w:ascii="Times New Roman" w:hAnsi="Times New Roman" w:cs="Times New Roman"/>
          <w:b/>
          <w:bCs/>
          <w:noProof/>
          <w:sz w:val="24"/>
          <w:szCs w:val="24"/>
        </w:rPr>
        <w:t xml:space="preserve">to </w:t>
      </w:r>
      <w:r w:rsidR="00DB4626">
        <w:rPr>
          <w:rFonts w:ascii="Times New Roman" w:hAnsi="Times New Roman" w:cs="Times New Roman"/>
          <w:b/>
          <w:bCs/>
          <w:noProof/>
          <w:sz w:val="24"/>
          <w:szCs w:val="24"/>
        </w:rPr>
        <w:t>revamp</w:t>
      </w:r>
      <w:r w:rsidR="00DB4626" w:rsidRPr="000D6231">
        <w:rPr>
          <w:rFonts w:ascii="Times New Roman" w:hAnsi="Times New Roman" w:cs="Times New Roman"/>
          <w:b/>
          <w:bCs/>
          <w:noProof/>
          <w:sz w:val="24"/>
          <w:szCs w:val="24"/>
        </w:rPr>
        <w:t xml:space="preserve"> </w:t>
      </w:r>
      <w:r w:rsidR="00B905E5" w:rsidRPr="000D6231">
        <w:rPr>
          <w:rFonts w:ascii="Times New Roman" w:hAnsi="Times New Roman" w:cs="Times New Roman"/>
          <w:b/>
          <w:bCs/>
          <w:noProof/>
          <w:sz w:val="24"/>
          <w:szCs w:val="24"/>
        </w:rPr>
        <w:t xml:space="preserve">our </w:t>
      </w:r>
      <w:r w:rsidR="00054FA7">
        <w:rPr>
          <w:rFonts w:ascii="Times New Roman" w:hAnsi="Times New Roman" w:cs="Times New Roman"/>
          <w:b/>
          <w:bCs/>
          <w:noProof/>
          <w:sz w:val="24"/>
          <w:szCs w:val="24"/>
        </w:rPr>
        <w:t>long-term budget</w:t>
      </w:r>
      <w:r w:rsidR="00B905E5" w:rsidRPr="000D6231">
        <w:rPr>
          <w:rFonts w:ascii="Times New Roman" w:hAnsi="Times New Roman" w:cs="Times New Roman"/>
          <w:b/>
          <w:bCs/>
          <w:noProof/>
          <w:sz w:val="24"/>
          <w:szCs w:val="24"/>
        </w:rPr>
        <w:t xml:space="preserve"> </w:t>
      </w:r>
      <w:r w:rsidR="0004376E" w:rsidRPr="000D6231">
        <w:rPr>
          <w:rFonts w:ascii="Times New Roman" w:hAnsi="Times New Roman" w:cs="Times New Roman"/>
          <w:b/>
          <w:bCs/>
          <w:noProof/>
          <w:sz w:val="24"/>
          <w:szCs w:val="24"/>
        </w:rPr>
        <w:t xml:space="preserve">for a world </w:t>
      </w:r>
      <w:r w:rsidR="00380005">
        <w:rPr>
          <w:rFonts w:ascii="Times New Roman" w:hAnsi="Times New Roman" w:cs="Times New Roman"/>
          <w:b/>
          <w:bCs/>
          <w:noProof/>
          <w:sz w:val="24"/>
          <w:szCs w:val="24"/>
        </w:rPr>
        <w:t xml:space="preserve">of </w:t>
      </w:r>
      <w:r w:rsidR="002B0197">
        <w:rPr>
          <w:rFonts w:ascii="Times New Roman" w:hAnsi="Times New Roman" w:cs="Times New Roman"/>
          <w:b/>
          <w:bCs/>
          <w:noProof/>
          <w:sz w:val="24"/>
          <w:szCs w:val="24"/>
        </w:rPr>
        <w:t>constant chang</w:t>
      </w:r>
      <w:r w:rsidR="00380005">
        <w:rPr>
          <w:rFonts w:ascii="Times New Roman" w:hAnsi="Times New Roman" w:cs="Times New Roman"/>
          <w:b/>
          <w:bCs/>
          <w:noProof/>
          <w:sz w:val="24"/>
          <w:szCs w:val="24"/>
        </w:rPr>
        <w:t>e</w:t>
      </w:r>
      <w:r w:rsidR="0004376E" w:rsidRPr="000D6231">
        <w:rPr>
          <w:rFonts w:ascii="Times New Roman" w:hAnsi="Times New Roman" w:cs="Times New Roman"/>
          <w:b/>
          <w:bCs/>
          <w:noProof/>
          <w:sz w:val="24"/>
          <w:szCs w:val="24"/>
        </w:rPr>
        <w:t xml:space="preserve">. </w:t>
      </w:r>
      <w:r w:rsidR="0004376E" w:rsidRPr="000D6231">
        <w:rPr>
          <w:rFonts w:ascii="Times New Roman" w:hAnsi="Times New Roman" w:cs="Times New Roman"/>
          <w:noProof/>
          <w:sz w:val="24"/>
          <w:szCs w:val="24"/>
        </w:rPr>
        <w:t xml:space="preserve">The EU budget and the common policies it supports </w:t>
      </w:r>
      <w:r w:rsidR="009C3D05" w:rsidRPr="000D6231">
        <w:rPr>
          <w:rFonts w:ascii="Times New Roman" w:hAnsi="Times New Roman" w:cs="Times New Roman"/>
          <w:noProof/>
          <w:sz w:val="24"/>
          <w:szCs w:val="24"/>
        </w:rPr>
        <w:t xml:space="preserve">are </w:t>
      </w:r>
      <w:r w:rsidR="00FF1142" w:rsidRPr="000D6231">
        <w:rPr>
          <w:rFonts w:ascii="Times New Roman" w:hAnsi="Times New Roman" w:cs="Times New Roman"/>
          <w:noProof/>
          <w:sz w:val="24"/>
          <w:szCs w:val="24"/>
        </w:rPr>
        <w:t xml:space="preserve">part of the fabric of our Union. The fundamental principles </w:t>
      </w:r>
      <w:r w:rsidR="00CB0BB6">
        <w:rPr>
          <w:rFonts w:ascii="Times New Roman" w:hAnsi="Times New Roman" w:cs="Times New Roman"/>
          <w:noProof/>
          <w:sz w:val="24"/>
          <w:szCs w:val="24"/>
        </w:rPr>
        <w:t xml:space="preserve">and objectives </w:t>
      </w:r>
      <w:r w:rsidR="00FF1142" w:rsidRPr="000D6231">
        <w:rPr>
          <w:rFonts w:ascii="Times New Roman" w:hAnsi="Times New Roman" w:cs="Times New Roman"/>
          <w:noProof/>
          <w:sz w:val="24"/>
          <w:szCs w:val="24"/>
        </w:rPr>
        <w:t>that have shaped the EU budget since its inception will not change</w:t>
      </w:r>
      <w:r w:rsidR="00FA1805">
        <w:rPr>
          <w:rFonts w:ascii="Times New Roman" w:hAnsi="Times New Roman" w:cs="Times New Roman"/>
          <w:noProof/>
          <w:sz w:val="24"/>
          <w:szCs w:val="24"/>
        </w:rPr>
        <w:t>. B</w:t>
      </w:r>
      <w:r w:rsidR="00BA72BD" w:rsidRPr="00B326BB">
        <w:rPr>
          <w:rFonts w:ascii="Times New Roman" w:hAnsi="Times New Roman" w:cs="Times New Roman"/>
          <w:bCs/>
          <w:noProof/>
          <w:sz w:val="24"/>
          <w:szCs w:val="24"/>
        </w:rPr>
        <w:t xml:space="preserve">ut </w:t>
      </w:r>
      <w:r w:rsidR="00AC73ED" w:rsidRPr="00B326BB">
        <w:rPr>
          <w:rFonts w:ascii="Times New Roman" w:hAnsi="Times New Roman" w:cs="Times New Roman"/>
          <w:bCs/>
          <w:noProof/>
          <w:sz w:val="24"/>
          <w:szCs w:val="24"/>
        </w:rPr>
        <w:t>the</w:t>
      </w:r>
      <w:r w:rsidR="00AC73ED" w:rsidRPr="00F53773" w:rsidDel="006F0EE9">
        <w:rPr>
          <w:rFonts w:ascii="Times New Roman" w:hAnsi="Times New Roman" w:cs="Times New Roman"/>
          <w:bCs/>
          <w:noProof/>
          <w:sz w:val="24"/>
          <w:szCs w:val="24"/>
        </w:rPr>
        <w:t xml:space="preserve"> </w:t>
      </w:r>
      <w:r w:rsidR="006F0EE9">
        <w:rPr>
          <w:rFonts w:ascii="Times New Roman" w:hAnsi="Times New Roman" w:cs="Times New Roman"/>
          <w:bCs/>
          <w:noProof/>
          <w:sz w:val="24"/>
          <w:szCs w:val="24"/>
        </w:rPr>
        <w:t xml:space="preserve">challenges </w:t>
      </w:r>
      <w:r w:rsidR="00D30A67">
        <w:rPr>
          <w:rFonts w:ascii="Times New Roman" w:hAnsi="Times New Roman" w:cs="Times New Roman"/>
          <w:bCs/>
          <w:noProof/>
          <w:sz w:val="24"/>
          <w:szCs w:val="24"/>
        </w:rPr>
        <w:t xml:space="preserve">facing the Union </w:t>
      </w:r>
      <w:r w:rsidR="006F0EE9">
        <w:rPr>
          <w:rFonts w:ascii="Times New Roman" w:hAnsi="Times New Roman" w:cs="Times New Roman"/>
          <w:bCs/>
          <w:noProof/>
          <w:sz w:val="24"/>
          <w:szCs w:val="24"/>
        </w:rPr>
        <w:t xml:space="preserve">are such that standing still is not an </w:t>
      </w:r>
      <w:r w:rsidR="0029234E">
        <w:rPr>
          <w:rFonts w:ascii="Times New Roman" w:hAnsi="Times New Roman" w:cs="Times New Roman"/>
          <w:bCs/>
          <w:noProof/>
          <w:sz w:val="24"/>
          <w:szCs w:val="24"/>
        </w:rPr>
        <w:t>option.</w:t>
      </w:r>
      <w:r w:rsidR="00FA0184">
        <w:rPr>
          <w:rFonts w:ascii="Times New Roman" w:hAnsi="Times New Roman" w:cs="Times New Roman"/>
          <w:bCs/>
          <w:noProof/>
          <w:sz w:val="24"/>
          <w:szCs w:val="24"/>
        </w:rPr>
        <w:t xml:space="preserve"> </w:t>
      </w:r>
      <w:r w:rsidR="00AC73ED" w:rsidRPr="000D6231">
        <w:rPr>
          <w:rFonts w:ascii="Times New Roman" w:hAnsi="Times New Roman" w:cs="Times New Roman"/>
          <w:noProof/>
          <w:sz w:val="24"/>
          <w:szCs w:val="24"/>
        </w:rPr>
        <w:t>B</w:t>
      </w:r>
      <w:r w:rsidR="00BA72BD" w:rsidRPr="000D6231">
        <w:rPr>
          <w:rFonts w:ascii="Times New Roman" w:hAnsi="Times New Roman" w:cs="Times New Roman"/>
          <w:noProof/>
          <w:sz w:val="24"/>
          <w:szCs w:val="24"/>
        </w:rPr>
        <w:t xml:space="preserve">y making the </w:t>
      </w:r>
      <w:r w:rsidR="00BF5920" w:rsidRPr="000D6231">
        <w:rPr>
          <w:rFonts w:ascii="Times New Roman" w:hAnsi="Times New Roman" w:cs="Times New Roman"/>
          <w:noProof/>
          <w:sz w:val="24"/>
          <w:szCs w:val="24"/>
        </w:rPr>
        <w:t xml:space="preserve">EU </w:t>
      </w:r>
      <w:r w:rsidR="00BA72BD" w:rsidRPr="000D6231">
        <w:rPr>
          <w:rFonts w:ascii="Times New Roman" w:hAnsi="Times New Roman" w:cs="Times New Roman"/>
          <w:noProof/>
          <w:sz w:val="24"/>
          <w:szCs w:val="24"/>
        </w:rPr>
        <w:t xml:space="preserve">budget </w:t>
      </w:r>
      <w:r w:rsidR="000629D8" w:rsidRPr="000D6231">
        <w:rPr>
          <w:rFonts w:ascii="Times New Roman" w:hAnsi="Times New Roman" w:cs="Times New Roman"/>
          <w:noProof/>
          <w:sz w:val="24"/>
          <w:szCs w:val="24"/>
        </w:rPr>
        <w:t xml:space="preserve">and its programmes </w:t>
      </w:r>
      <w:r w:rsidR="00BF5920" w:rsidRPr="000D6231">
        <w:rPr>
          <w:rFonts w:ascii="Times New Roman" w:hAnsi="Times New Roman" w:cs="Times New Roman"/>
          <w:noProof/>
          <w:sz w:val="24"/>
          <w:szCs w:val="24"/>
        </w:rPr>
        <w:t xml:space="preserve">simpler, </w:t>
      </w:r>
      <w:r w:rsidR="00BA72BD" w:rsidRPr="000D6231">
        <w:rPr>
          <w:rFonts w:ascii="Times New Roman" w:hAnsi="Times New Roman" w:cs="Times New Roman"/>
          <w:noProof/>
          <w:sz w:val="24"/>
          <w:szCs w:val="24"/>
        </w:rPr>
        <w:t xml:space="preserve">more flexible and </w:t>
      </w:r>
      <w:r w:rsidR="00FA2520">
        <w:rPr>
          <w:rFonts w:ascii="Times New Roman" w:hAnsi="Times New Roman" w:cs="Times New Roman"/>
          <w:noProof/>
          <w:sz w:val="24"/>
          <w:szCs w:val="24"/>
        </w:rPr>
        <w:t>strategically</w:t>
      </w:r>
      <w:r w:rsidR="00FA2520" w:rsidRPr="000D6231">
        <w:rPr>
          <w:rFonts w:ascii="Times New Roman" w:hAnsi="Times New Roman" w:cs="Times New Roman"/>
          <w:noProof/>
          <w:sz w:val="24"/>
          <w:szCs w:val="24"/>
        </w:rPr>
        <w:t xml:space="preserve"> </w:t>
      </w:r>
      <w:r w:rsidR="00BF5920" w:rsidRPr="000D6231">
        <w:rPr>
          <w:rFonts w:ascii="Times New Roman" w:hAnsi="Times New Roman" w:cs="Times New Roman"/>
          <w:noProof/>
          <w:sz w:val="24"/>
          <w:szCs w:val="24"/>
        </w:rPr>
        <w:t xml:space="preserve">attuned to the priorities of today – and tomorrow – we </w:t>
      </w:r>
      <w:r w:rsidR="00AC73ED" w:rsidRPr="000D6231">
        <w:rPr>
          <w:rFonts w:ascii="Times New Roman" w:hAnsi="Times New Roman" w:cs="Times New Roman"/>
          <w:noProof/>
          <w:sz w:val="24"/>
          <w:szCs w:val="24"/>
        </w:rPr>
        <w:t>will</w:t>
      </w:r>
      <w:r w:rsidR="00CE3D86" w:rsidRPr="000D6231">
        <w:rPr>
          <w:rFonts w:ascii="Times New Roman" w:hAnsi="Times New Roman" w:cs="Times New Roman"/>
          <w:noProof/>
          <w:sz w:val="24"/>
          <w:szCs w:val="24"/>
        </w:rPr>
        <w:t xml:space="preserve"> give the Union </w:t>
      </w:r>
      <w:r w:rsidR="00CC3005" w:rsidRPr="000D6231">
        <w:rPr>
          <w:rFonts w:ascii="Times New Roman" w:hAnsi="Times New Roman" w:cs="Times New Roman"/>
          <w:noProof/>
          <w:sz w:val="24"/>
          <w:szCs w:val="24"/>
        </w:rPr>
        <w:t>the</w:t>
      </w:r>
      <w:r w:rsidR="00CE3D86" w:rsidRPr="000D6231">
        <w:rPr>
          <w:rFonts w:ascii="Times New Roman" w:hAnsi="Times New Roman" w:cs="Times New Roman"/>
          <w:noProof/>
          <w:sz w:val="24"/>
          <w:szCs w:val="24"/>
        </w:rPr>
        <w:t xml:space="preserve"> </w:t>
      </w:r>
      <w:r w:rsidR="005E1A0A" w:rsidRPr="000D6231">
        <w:rPr>
          <w:rFonts w:ascii="Times New Roman" w:hAnsi="Times New Roman" w:cs="Times New Roman"/>
          <w:noProof/>
          <w:sz w:val="24"/>
          <w:szCs w:val="24"/>
        </w:rPr>
        <w:t xml:space="preserve">modern </w:t>
      </w:r>
      <w:r w:rsidR="00CE3D86" w:rsidRPr="000D6231">
        <w:rPr>
          <w:rFonts w:ascii="Times New Roman" w:hAnsi="Times New Roman" w:cs="Times New Roman"/>
          <w:noProof/>
          <w:sz w:val="24"/>
          <w:szCs w:val="24"/>
        </w:rPr>
        <w:t xml:space="preserve">budget it </w:t>
      </w:r>
      <w:r w:rsidR="00CC3005" w:rsidRPr="000D6231">
        <w:rPr>
          <w:rFonts w:ascii="Times New Roman" w:hAnsi="Times New Roman" w:cs="Times New Roman"/>
          <w:noProof/>
          <w:sz w:val="24"/>
          <w:szCs w:val="24"/>
        </w:rPr>
        <w:t>needs</w:t>
      </w:r>
      <w:r w:rsidR="005E1A0A" w:rsidRPr="000D6231">
        <w:rPr>
          <w:rFonts w:ascii="Times New Roman" w:hAnsi="Times New Roman" w:cs="Times New Roman"/>
          <w:noProof/>
          <w:sz w:val="24"/>
          <w:szCs w:val="24"/>
        </w:rPr>
        <w:t xml:space="preserve"> </w:t>
      </w:r>
      <w:r w:rsidR="00AE17AF" w:rsidRPr="000D6231">
        <w:rPr>
          <w:rFonts w:ascii="Times New Roman" w:hAnsi="Times New Roman" w:cs="Times New Roman"/>
          <w:noProof/>
          <w:sz w:val="24"/>
          <w:szCs w:val="24"/>
        </w:rPr>
        <w:t xml:space="preserve">to </w:t>
      </w:r>
      <w:r w:rsidR="008F1DE5">
        <w:rPr>
          <w:rFonts w:ascii="Times New Roman" w:hAnsi="Times New Roman" w:cs="Times New Roman"/>
          <w:noProof/>
          <w:sz w:val="24"/>
          <w:szCs w:val="24"/>
        </w:rPr>
        <w:t xml:space="preserve">protect European citizens, </w:t>
      </w:r>
      <w:r w:rsidR="0034294A" w:rsidRPr="000D6231">
        <w:rPr>
          <w:rFonts w:ascii="Times New Roman" w:hAnsi="Times New Roman" w:cs="Times New Roman"/>
          <w:noProof/>
          <w:sz w:val="24"/>
          <w:szCs w:val="24"/>
        </w:rPr>
        <w:t>help</w:t>
      </w:r>
      <w:r w:rsidR="00FB3766" w:rsidRPr="000D6231">
        <w:rPr>
          <w:rFonts w:ascii="Times New Roman" w:hAnsi="Times New Roman" w:cs="Times New Roman"/>
          <w:noProof/>
          <w:sz w:val="24"/>
          <w:szCs w:val="24"/>
        </w:rPr>
        <w:t xml:space="preserve"> European </w:t>
      </w:r>
      <w:r w:rsidR="005B73C2">
        <w:rPr>
          <w:rFonts w:ascii="Times New Roman" w:hAnsi="Times New Roman" w:cs="Times New Roman"/>
          <w:noProof/>
          <w:sz w:val="24"/>
          <w:szCs w:val="24"/>
        </w:rPr>
        <w:t>businesses</w:t>
      </w:r>
      <w:r w:rsidR="005B73C2" w:rsidRPr="000D6231">
        <w:rPr>
          <w:rFonts w:ascii="Times New Roman" w:hAnsi="Times New Roman" w:cs="Times New Roman"/>
          <w:noProof/>
          <w:sz w:val="24"/>
          <w:szCs w:val="24"/>
        </w:rPr>
        <w:t xml:space="preserve"> </w:t>
      </w:r>
      <w:r w:rsidR="00FB3766" w:rsidRPr="000D6231">
        <w:rPr>
          <w:rFonts w:ascii="Times New Roman" w:hAnsi="Times New Roman" w:cs="Times New Roman"/>
          <w:noProof/>
          <w:sz w:val="24"/>
          <w:szCs w:val="24"/>
        </w:rPr>
        <w:t>thrive</w:t>
      </w:r>
      <w:r w:rsidR="0034294A" w:rsidRPr="000D6231" w:rsidDel="006C7B33">
        <w:rPr>
          <w:rFonts w:ascii="Times New Roman" w:hAnsi="Times New Roman" w:cs="Times New Roman"/>
          <w:noProof/>
          <w:sz w:val="24"/>
          <w:szCs w:val="24"/>
        </w:rPr>
        <w:t xml:space="preserve"> </w:t>
      </w:r>
      <w:r w:rsidR="002A0A57" w:rsidRPr="000D6231">
        <w:rPr>
          <w:rFonts w:ascii="Times New Roman" w:hAnsi="Times New Roman" w:cs="Times New Roman"/>
          <w:noProof/>
          <w:sz w:val="24"/>
          <w:szCs w:val="24"/>
        </w:rPr>
        <w:t xml:space="preserve">and </w:t>
      </w:r>
      <w:r w:rsidR="0034294A" w:rsidRPr="000D6231">
        <w:rPr>
          <w:rFonts w:ascii="Times New Roman" w:hAnsi="Times New Roman" w:cs="Times New Roman"/>
          <w:noProof/>
          <w:sz w:val="24"/>
          <w:szCs w:val="24"/>
        </w:rPr>
        <w:t xml:space="preserve">to strengthen </w:t>
      </w:r>
      <w:r w:rsidR="002A0A57" w:rsidRPr="000D6231">
        <w:rPr>
          <w:rFonts w:ascii="Times New Roman" w:hAnsi="Times New Roman" w:cs="Times New Roman"/>
          <w:noProof/>
          <w:sz w:val="24"/>
          <w:szCs w:val="24"/>
        </w:rPr>
        <w:t>Europe’s</w:t>
      </w:r>
      <w:r w:rsidR="0034294A" w:rsidRPr="000D6231">
        <w:rPr>
          <w:rFonts w:ascii="Times New Roman" w:hAnsi="Times New Roman" w:cs="Times New Roman"/>
          <w:noProof/>
          <w:sz w:val="24"/>
          <w:szCs w:val="24"/>
        </w:rPr>
        <w:t xml:space="preserve"> social model.</w:t>
      </w:r>
      <w:r w:rsidR="00716AB6">
        <w:rPr>
          <w:rFonts w:ascii="Times New Roman" w:hAnsi="Times New Roman" w:cs="Times New Roman"/>
          <w:noProof/>
          <w:sz w:val="24"/>
          <w:szCs w:val="24"/>
        </w:rPr>
        <w:t xml:space="preserve"> </w:t>
      </w:r>
      <w:r w:rsidR="00CA69DB">
        <w:rPr>
          <w:rFonts w:ascii="Times New Roman" w:hAnsi="Times New Roman" w:cs="Times New Roman"/>
          <w:noProof/>
          <w:sz w:val="24"/>
          <w:szCs w:val="24"/>
        </w:rPr>
        <w:t>And t</w:t>
      </w:r>
      <w:r w:rsidR="00B545F1" w:rsidRPr="00716AB6">
        <w:rPr>
          <w:rFonts w:ascii="Times New Roman" w:hAnsi="Times New Roman" w:cs="Times New Roman"/>
          <w:noProof/>
          <w:sz w:val="24"/>
          <w:szCs w:val="24"/>
        </w:rPr>
        <w:t xml:space="preserve">o </w:t>
      </w:r>
      <w:r w:rsidR="00DD07F3">
        <w:rPr>
          <w:rFonts w:ascii="Times New Roman" w:hAnsi="Times New Roman" w:cs="Times New Roman"/>
          <w:noProof/>
          <w:sz w:val="24"/>
          <w:szCs w:val="24"/>
        </w:rPr>
        <w:t>encourage</w:t>
      </w:r>
      <w:r w:rsidR="00B545F1" w:rsidRPr="006A444D">
        <w:rPr>
          <w:rFonts w:ascii="Times New Roman" w:hAnsi="Times New Roman" w:cs="Times New Roman"/>
          <w:noProof/>
          <w:sz w:val="24"/>
          <w:szCs w:val="24"/>
        </w:rPr>
        <w:t xml:space="preserve"> citizens, researchers and businesses from the EU and </w:t>
      </w:r>
      <w:r w:rsidR="00F2277A">
        <w:rPr>
          <w:rFonts w:ascii="Times New Roman" w:hAnsi="Times New Roman" w:cs="Times New Roman"/>
          <w:noProof/>
          <w:sz w:val="24"/>
          <w:szCs w:val="24"/>
        </w:rPr>
        <w:t>beyond</w:t>
      </w:r>
      <w:r w:rsidR="00B545F1" w:rsidRPr="006A444D">
        <w:rPr>
          <w:rFonts w:ascii="Times New Roman" w:hAnsi="Times New Roman" w:cs="Times New Roman"/>
          <w:noProof/>
          <w:sz w:val="24"/>
          <w:szCs w:val="24"/>
        </w:rPr>
        <w:t xml:space="preserve"> </w:t>
      </w:r>
      <w:r w:rsidR="00DD07F3">
        <w:rPr>
          <w:rFonts w:ascii="Times New Roman" w:hAnsi="Times New Roman" w:cs="Times New Roman"/>
          <w:noProof/>
          <w:sz w:val="24"/>
          <w:szCs w:val="24"/>
        </w:rPr>
        <w:t xml:space="preserve">to </w:t>
      </w:r>
      <w:r w:rsidR="00B545F1" w:rsidRPr="006A444D">
        <w:rPr>
          <w:rFonts w:ascii="Times New Roman" w:hAnsi="Times New Roman" w:cs="Times New Roman"/>
          <w:noProof/>
          <w:sz w:val="24"/>
          <w:szCs w:val="24"/>
        </w:rPr>
        <w:t>Choose Europe</w:t>
      </w:r>
      <w:r w:rsidR="00917561">
        <w:rPr>
          <w:rFonts w:ascii="Times New Roman" w:hAnsi="Times New Roman" w:cs="Times New Roman"/>
          <w:noProof/>
          <w:sz w:val="24"/>
          <w:szCs w:val="24"/>
        </w:rPr>
        <w:t>.</w:t>
      </w:r>
    </w:p>
    <w:p w14:paraId="453C515F" w14:textId="5356CADF" w:rsidR="00946024" w:rsidRDefault="0034294A" w:rsidP="00087308">
      <w:pPr>
        <w:spacing w:after="240" w:line="240" w:lineRule="auto"/>
        <w:jc w:val="both"/>
        <w:rPr>
          <w:rFonts w:ascii="Times New Roman" w:hAnsi="Times New Roman" w:cs="Times New Roman"/>
          <w:noProof/>
          <w:sz w:val="24"/>
          <w:szCs w:val="24"/>
        </w:rPr>
      </w:pPr>
      <w:r w:rsidRPr="00B326BB">
        <w:rPr>
          <w:rFonts w:ascii="Times New Roman" w:hAnsi="Times New Roman" w:cs="Times New Roman"/>
          <w:b/>
          <w:noProof/>
          <w:sz w:val="24"/>
          <w:szCs w:val="24"/>
        </w:rPr>
        <w:t xml:space="preserve">In short, to </w:t>
      </w:r>
      <w:r w:rsidR="00B85434" w:rsidRPr="00B326BB">
        <w:rPr>
          <w:rFonts w:ascii="Times New Roman" w:hAnsi="Times New Roman" w:cs="Times New Roman"/>
          <w:b/>
          <w:noProof/>
          <w:sz w:val="24"/>
          <w:szCs w:val="24"/>
        </w:rPr>
        <w:t xml:space="preserve">build an independent Europe </w:t>
      </w:r>
      <w:r w:rsidR="0058020B" w:rsidRPr="00B326BB">
        <w:rPr>
          <w:rFonts w:ascii="Times New Roman" w:hAnsi="Times New Roman" w:cs="Times New Roman"/>
          <w:b/>
          <w:noProof/>
          <w:sz w:val="24"/>
          <w:szCs w:val="24"/>
        </w:rPr>
        <w:t xml:space="preserve">capable of shaping </w:t>
      </w:r>
      <w:r w:rsidR="00AE17AF" w:rsidRPr="00B326BB">
        <w:rPr>
          <w:rFonts w:ascii="Times New Roman" w:hAnsi="Times New Roman" w:cs="Times New Roman"/>
          <w:b/>
          <w:noProof/>
          <w:sz w:val="24"/>
          <w:szCs w:val="24"/>
        </w:rPr>
        <w:t>its own destiny</w:t>
      </w:r>
      <w:r w:rsidR="00002337" w:rsidRPr="005C4743">
        <w:rPr>
          <w:rFonts w:ascii="Times New Roman" w:hAnsi="Times New Roman"/>
          <w:b/>
          <w:noProof/>
          <w:sz w:val="24"/>
        </w:rPr>
        <w:t>.</w:t>
      </w:r>
    </w:p>
    <w:p w14:paraId="1F1FA40E" w14:textId="77777777" w:rsidR="00F95D44" w:rsidRPr="000D6231" w:rsidRDefault="00F95D44" w:rsidP="003A648E">
      <w:pPr>
        <w:spacing w:after="240" w:line="240" w:lineRule="auto"/>
        <w:jc w:val="both"/>
        <w:rPr>
          <w:rFonts w:ascii="Times New Roman" w:hAnsi="Times New Roman" w:cs="Times New Roman"/>
          <w:noProof/>
          <w:sz w:val="24"/>
          <w:szCs w:val="24"/>
        </w:rPr>
      </w:pPr>
    </w:p>
    <w:p w14:paraId="5A423692" w14:textId="65225C7B" w:rsidR="00660C61" w:rsidRPr="00B326BB" w:rsidRDefault="00D1721F" w:rsidP="003A648E">
      <w:pPr>
        <w:pStyle w:val="ListParagraph"/>
        <w:numPr>
          <w:ilvl w:val="0"/>
          <w:numId w:val="34"/>
        </w:numPr>
        <w:spacing w:after="240" w:line="240" w:lineRule="auto"/>
        <w:contextualSpacing w:val="0"/>
        <w:jc w:val="both"/>
        <w:rPr>
          <w:rFonts w:ascii="Times New Roman" w:hAnsi="Times New Roman" w:cs="Times New Roman"/>
          <w:b/>
          <w:noProof/>
          <w:sz w:val="24"/>
          <w:szCs w:val="24"/>
          <w:u w:val="single"/>
        </w:rPr>
      </w:pPr>
      <w:r w:rsidRPr="000D6231">
        <w:rPr>
          <w:rFonts w:ascii="Times New Roman" w:hAnsi="Times New Roman" w:cs="Times New Roman"/>
          <w:b/>
          <w:noProof/>
          <w:sz w:val="24"/>
          <w:szCs w:val="24"/>
        </w:rPr>
        <w:t>THE EU BUDGET: EU PRIORITIES INTO ACTION</w:t>
      </w:r>
    </w:p>
    <w:p w14:paraId="72C6F4C5" w14:textId="58B661AB" w:rsidR="00597B49" w:rsidRDefault="00415548" w:rsidP="000C3A3A">
      <w:pPr>
        <w:spacing w:after="240" w:line="240" w:lineRule="auto"/>
        <w:jc w:val="both"/>
        <w:rPr>
          <w:rFonts w:ascii="Times New Roman" w:hAnsi="Times New Roman" w:cs="Times New Roman"/>
          <w:bCs/>
          <w:noProof/>
          <w:sz w:val="24"/>
          <w:szCs w:val="24"/>
        </w:rPr>
      </w:pPr>
      <w:r w:rsidRPr="007F14D7">
        <w:rPr>
          <w:rFonts w:ascii="Times New Roman" w:hAnsi="Times New Roman" w:cs="Times New Roman"/>
          <w:noProof/>
          <w:sz w:val="24"/>
          <w:szCs w:val="24"/>
        </w:rPr>
        <w:t xml:space="preserve">The new </w:t>
      </w:r>
      <w:r w:rsidR="00BF43E2" w:rsidRPr="007F14D7">
        <w:rPr>
          <w:rFonts w:ascii="Times New Roman" w:hAnsi="Times New Roman" w:cs="Times New Roman"/>
          <w:noProof/>
          <w:sz w:val="24"/>
          <w:szCs w:val="24"/>
        </w:rPr>
        <w:t xml:space="preserve">EU budget will be a </w:t>
      </w:r>
      <w:r w:rsidR="00BF43E2" w:rsidRPr="00241AE0">
        <w:rPr>
          <w:rFonts w:ascii="Times New Roman" w:hAnsi="Times New Roman" w:cs="Times New Roman"/>
          <w:b/>
          <w:bCs/>
          <w:noProof/>
          <w:sz w:val="24"/>
          <w:szCs w:val="24"/>
        </w:rPr>
        <w:t>policy-based budget</w:t>
      </w:r>
      <w:r w:rsidR="00B310BD" w:rsidRPr="00241AE0">
        <w:rPr>
          <w:rFonts w:ascii="Times New Roman" w:hAnsi="Times New Roman" w:cs="Times New Roman"/>
          <w:noProof/>
          <w:sz w:val="24"/>
          <w:szCs w:val="24"/>
        </w:rPr>
        <w:t xml:space="preserve">. </w:t>
      </w:r>
      <w:r w:rsidR="00B310BD" w:rsidRPr="007F14D7">
        <w:rPr>
          <w:rFonts w:ascii="Times New Roman" w:hAnsi="Times New Roman" w:cs="Times New Roman"/>
          <w:noProof/>
          <w:sz w:val="24"/>
          <w:szCs w:val="24"/>
        </w:rPr>
        <w:t>T</w:t>
      </w:r>
      <w:r w:rsidR="00256534" w:rsidRPr="007F14D7">
        <w:rPr>
          <w:rFonts w:ascii="Times New Roman" w:hAnsi="Times New Roman" w:cs="Times New Roman"/>
          <w:noProof/>
          <w:sz w:val="24"/>
          <w:szCs w:val="24"/>
        </w:rPr>
        <w:t xml:space="preserve">he next generation of EU financial programmes </w:t>
      </w:r>
      <w:r w:rsidR="00A80D65" w:rsidRPr="007F14D7">
        <w:rPr>
          <w:rFonts w:ascii="Times New Roman" w:hAnsi="Times New Roman" w:cs="Times New Roman"/>
          <w:noProof/>
          <w:sz w:val="24"/>
          <w:szCs w:val="24"/>
        </w:rPr>
        <w:t xml:space="preserve">must </w:t>
      </w:r>
      <w:r w:rsidR="003B2E51" w:rsidRPr="007F14D7">
        <w:rPr>
          <w:rFonts w:ascii="Times New Roman" w:hAnsi="Times New Roman" w:cs="Times New Roman"/>
          <w:noProof/>
          <w:sz w:val="24"/>
          <w:szCs w:val="24"/>
        </w:rPr>
        <w:t xml:space="preserve">form a coherent whole, </w:t>
      </w:r>
      <w:r w:rsidR="00EA4E77" w:rsidRPr="007F14D7">
        <w:rPr>
          <w:rFonts w:ascii="Times New Roman" w:hAnsi="Times New Roman" w:cs="Times New Roman"/>
          <w:noProof/>
          <w:sz w:val="24"/>
          <w:szCs w:val="24"/>
        </w:rPr>
        <w:t xml:space="preserve">working </w:t>
      </w:r>
      <w:r w:rsidR="00597B49" w:rsidRPr="007F14D7">
        <w:rPr>
          <w:rFonts w:ascii="Times New Roman" w:hAnsi="Times New Roman" w:cs="Times New Roman"/>
          <w:noProof/>
          <w:sz w:val="24"/>
          <w:szCs w:val="24"/>
        </w:rPr>
        <w:t xml:space="preserve">together </w:t>
      </w:r>
      <w:r w:rsidR="003460C6" w:rsidRPr="007F14D7">
        <w:rPr>
          <w:rFonts w:ascii="Times New Roman" w:hAnsi="Times New Roman" w:cs="Times New Roman"/>
          <w:noProof/>
          <w:sz w:val="24"/>
          <w:szCs w:val="24"/>
        </w:rPr>
        <w:t xml:space="preserve">to </w:t>
      </w:r>
      <w:r w:rsidR="00211307" w:rsidRPr="007F14D7">
        <w:rPr>
          <w:rFonts w:ascii="Times New Roman" w:hAnsi="Times New Roman" w:cs="Times New Roman"/>
          <w:noProof/>
          <w:sz w:val="24"/>
          <w:szCs w:val="24"/>
        </w:rPr>
        <w:t>lift</w:t>
      </w:r>
      <w:r w:rsidR="00536E22" w:rsidRPr="007F14D7">
        <w:rPr>
          <w:rFonts w:ascii="Times New Roman" w:hAnsi="Times New Roman" w:cs="Times New Roman"/>
          <w:noProof/>
          <w:sz w:val="24"/>
          <w:szCs w:val="24"/>
        </w:rPr>
        <w:t xml:space="preserve"> Europe</w:t>
      </w:r>
      <w:r w:rsidR="009D7B3C" w:rsidRPr="007F14D7">
        <w:rPr>
          <w:rFonts w:ascii="Times New Roman" w:hAnsi="Times New Roman" w:cs="Times New Roman"/>
          <w:noProof/>
          <w:sz w:val="24"/>
          <w:szCs w:val="24"/>
        </w:rPr>
        <w:t>an cooperation</w:t>
      </w:r>
      <w:r w:rsidR="00536E22" w:rsidRPr="007F14D7">
        <w:rPr>
          <w:rFonts w:ascii="Times New Roman" w:hAnsi="Times New Roman" w:cs="Times New Roman"/>
          <w:noProof/>
          <w:sz w:val="24"/>
          <w:szCs w:val="24"/>
        </w:rPr>
        <w:t xml:space="preserve"> to the next level </w:t>
      </w:r>
      <w:r w:rsidR="00256668" w:rsidRPr="007F14D7">
        <w:rPr>
          <w:rFonts w:ascii="Times New Roman" w:hAnsi="Times New Roman" w:cs="Times New Roman"/>
          <w:noProof/>
          <w:sz w:val="24"/>
          <w:szCs w:val="24"/>
        </w:rPr>
        <w:t>in priority areas such as competitiveness</w:t>
      </w:r>
      <w:r w:rsidR="009D7B3C" w:rsidRPr="007F14D7">
        <w:rPr>
          <w:rFonts w:ascii="Times New Roman" w:hAnsi="Times New Roman" w:cs="Times New Roman"/>
          <w:noProof/>
          <w:sz w:val="24"/>
          <w:szCs w:val="24"/>
        </w:rPr>
        <w:t>, security</w:t>
      </w:r>
      <w:r w:rsidR="00645475" w:rsidRPr="007F14D7">
        <w:rPr>
          <w:rFonts w:ascii="Times New Roman" w:hAnsi="Times New Roman" w:cs="Times New Roman"/>
          <w:noProof/>
          <w:sz w:val="24"/>
          <w:szCs w:val="24"/>
        </w:rPr>
        <w:t>,</w:t>
      </w:r>
      <w:r w:rsidR="00452A91">
        <w:rPr>
          <w:rFonts w:ascii="Times New Roman" w:hAnsi="Times New Roman" w:cs="Times New Roman"/>
          <w:noProof/>
          <w:sz w:val="24"/>
          <w:szCs w:val="24"/>
        </w:rPr>
        <w:t xml:space="preserve"> decarbonisation,</w:t>
      </w:r>
      <w:r w:rsidR="005F5AAF" w:rsidRPr="007F14D7">
        <w:rPr>
          <w:rFonts w:ascii="Times New Roman" w:hAnsi="Times New Roman" w:cs="Times New Roman"/>
          <w:noProof/>
          <w:sz w:val="24"/>
          <w:szCs w:val="24"/>
        </w:rPr>
        <w:t xml:space="preserve"> </w:t>
      </w:r>
      <w:r w:rsidR="00A3446B" w:rsidRPr="007F14D7">
        <w:rPr>
          <w:rFonts w:ascii="Times New Roman" w:hAnsi="Times New Roman" w:cs="Times New Roman"/>
          <w:noProof/>
          <w:sz w:val="24"/>
          <w:szCs w:val="24"/>
        </w:rPr>
        <w:t>sustainability</w:t>
      </w:r>
      <w:r>
        <w:rPr>
          <w:rFonts w:ascii="Times New Roman" w:hAnsi="Times New Roman" w:cs="Times New Roman"/>
          <w:noProof/>
          <w:sz w:val="24"/>
          <w:szCs w:val="24"/>
        </w:rPr>
        <w:t>,</w:t>
      </w:r>
      <w:r w:rsidR="00A3446B" w:rsidRPr="007F14D7">
        <w:rPr>
          <w:rFonts w:ascii="Times New Roman" w:hAnsi="Times New Roman" w:cs="Times New Roman"/>
          <w:noProof/>
          <w:sz w:val="24"/>
          <w:szCs w:val="24"/>
        </w:rPr>
        <w:t xml:space="preserve"> </w:t>
      </w:r>
      <w:r w:rsidR="005F5AAF" w:rsidRPr="007F14D7">
        <w:rPr>
          <w:rFonts w:ascii="Times New Roman" w:hAnsi="Times New Roman" w:cs="Times New Roman"/>
          <w:noProof/>
          <w:sz w:val="24"/>
          <w:szCs w:val="24"/>
        </w:rPr>
        <w:t>and</w:t>
      </w:r>
      <w:r w:rsidR="009D7B3C" w:rsidRPr="007F14D7">
        <w:rPr>
          <w:rFonts w:ascii="Times New Roman" w:hAnsi="Times New Roman" w:cs="Times New Roman"/>
          <w:noProof/>
          <w:sz w:val="24"/>
          <w:szCs w:val="24"/>
        </w:rPr>
        <w:t xml:space="preserve"> </w:t>
      </w:r>
      <w:r>
        <w:rPr>
          <w:rFonts w:ascii="Times New Roman" w:hAnsi="Times New Roman" w:cs="Times New Roman"/>
          <w:noProof/>
          <w:sz w:val="24"/>
          <w:szCs w:val="24"/>
        </w:rPr>
        <w:t xml:space="preserve">economic, </w:t>
      </w:r>
      <w:r w:rsidR="00645475" w:rsidRPr="007F14D7">
        <w:rPr>
          <w:rFonts w:ascii="Times New Roman" w:hAnsi="Times New Roman" w:cs="Times New Roman"/>
          <w:noProof/>
          <w:sz w:val="24"/>
          <w:szCs w:val="24"/>
        </w:rPr>
        <w:t>social</w:t>
      </w:r>
      <w:r>
        <w:rPr>
          <w:rFonts w:ascii="Times New Roman" w:hAnsi="Times New Roman" w:cs="Times New Roman"/>
          <w:noProof/>
          <w:sz w:val="24"/>
          <w:szCs w:val="24"/>
        </w:rPr>
        <w:t xml:space="preserve"> and territorial</w:t>
      </w:r>
      <w:r w:rsidR="00645475" w:rsidRPr="007F14D7">
        <w:rPr>
          <w:rFonts w:ascii="Times New Roman" w:hAnsi="Times New Roman" w:cs="Times New Roman"/>
          <w:noProof/>
          <w:sz w:val="24"/>
          <w:szCs w:val="24"/>
        </w:rPr>
        <w:t xml:space="preserve"> cohesion</w:t>
      </w:r>
      <w:r w:rsidR="0094331B" w:rsidRPr="007F14D7">
        <w:rPr>
          <w:rFonts w:ascii="Times New Roman" w:hAnsi="Times New Roman" w:cs="Times New Roman"/>
          <w:noProof/>
          <w:sz w:val="24"/>
          <w:szCs w:val="24"/>
        </w:rPr>
        <w:t xml:space="preserve">. </w:t>
      </w:r>
      <w:r w:rsidR="0001211C">
        <w:rPr>
          <w:rFonts w:ascii="Times New Roman" w:hAnsi="Times New Roman" w:cs="Times New Roman"/>
          <w:noProof/>
          <w:sz w:val="24"/>
          <w:szCs w:val="24"/>
        </w:rPr>
        <w:t>The</w:t>
      </w:r>
      <w:r w:rsidR="0000561F">
        <w:rPr>
          <w:rFonts w:ascii="Times New Roman" w:hAnsi="Times New Roman" w:cs="Times New Roman"/>
          <w:noProof/>
          <w:sz w:val="24"/>
          <w:szCs w:val="24"/>
        </w:rPr>
        <w:t xml:space="preserve"> programmes </w:t>
      </w:r>
      <w:r w:rsidR="0001211C">
        <w:rPr>
          <w:rFonts w:ascii="Times New Roman" w:hAnsi="Times New Roman" w:cs="Times New Roman"/>
          <w:noProof/>
          <w:sz w:val="24"/>
          <w:szCs w:val="24"/>
        </w:rPr>
        <w:t xml:space="preserve">of the revamped EU budget are designed to be </w:t>
      </w:r>
      <w:r w:rsidR="0000561F">
        <w:rPr>
          <w:rFonts w:ascii="Times New Roman" w:hAnsi="Times New Roman" w:cs="Times New Roman"/>
          <w:noProof/>
          <w:sz w:val="24"/>
          <w:szCs w:val="24"/>
        </w:rPr>
        <w:t>complementary</w:t>
      </w:r>
      <w:r w:rsidR="00567390">
        <w:rPr>
          <w:rFonts w:ascii="Times New Roman" w:hAnsi="Times New Roman" w:cs="Times New Roman"/>
          <w:noProof/>
          <w:sz w:val="24"/>
          <w:szCs w:val="24"/>
        </w:rPr>
        <w:t>, allowing resources to be combined in support of European priorities</w:t>
      </w:r>
      <w:r w:rsidR="002F7E7A">
        <w:rPr>
          <w:rFonts w:ascii="Times New Roman" w:hAnsi="Times New Roman" w:cs="Times New Roman"/>
          <w:noProof/>
          <w:sz w:val="24"/>
          <w:szCs w:val="24"/>
        </w:rPr>
        <w:t>, both within the Union and worldwide.</w:t>
      </w:r>
    </w:p>
    <w:p w14:paraId="3FA790DC" w14:textId="77777777" w:rsidR="00365FB8" w:rsidRDefault="00365FB8" w:rsidP="000C3A3A">
      <w:pPr>
        <w:spacing w:after="240" w:line="240" w:lineRule="auto"/>
        <w:jc w:val="both"/>
        <w:rPr>
          <w:rFonts w:ascii="Times New Roman" w:hAnsi="Times New Roman" w:cs="Times New Roman"/>
          <w:bCs/>
          <w:noProof/>
          <w:sz w:val="24"/>
          <w:szCs w:val="24"/>
        </w:rPr>
      </w:pPr>
    </w:p>
    <w:p w14:paraId="2C7B50C9" w14:textId="0BB78F14" w:rsidR="00660C61" w:rsidRPr="000D6231" w:rsidRDefault="00660C61" w:rsidP="29F06BFF">
      <w:pPr>
        <w:pStyle w:val="ListParagraph"/>
        <w:numPr>
          <w:ilvl w:val="0"/>
          <w:numId w:val="35"/>
        </w:numPr>
        <w:spacing w:after="240" w:line="240" w:lineRule="auto"/>
        <w:jc w:val="both"/>
        <w:rPr>
          <w:rFonts w:ascii="Times New Roman" w:hAnsi="Times New Roman" w:cs="Times New Roman"/>
          <w:b/>
          <w:bCs/>
          <w:noProof/>
          <w:sz w:val="24"/>
          <w:szCs w:val="24"/>
        </w:rPr>
      </w:pPr>
      <w:r w:rsidRPr="000D6231">
        <w:rPr>
          <w:rFonts w:ascii="Times New Roman" w:hAnsi="Times New Roman" w:cs="Times New Roman"/>
          <w:b/>
          <w:bCs/>
          <w:noProof/>
          <w:sz w:val="24"/>
          <w:szCs w:val="24"/>
        </w:rPr>
        <w:t>Driving prosperity</w:t>
      </w:r>
      <w:r w:rsidR="00100D80">
        <w:rPr>
          <w:rFonts w:ascii="Times New Roman" w:hAnsi="Times New Roman" w:cs="Times New Roman"/>
          <w:b/>
          <w:bCs/>
          <w:noProof/>
          <w:sz w:val="24"/>
          <w:szCs w:val="24"/>
        </w:rPr>
        <w:t>,</w:t>
      </w:r>
      <w:r w:rsidRPr="000D6231" w:rsidDel="00100D80">
        <w:rPr>
          <w:rFonts w:ascii="Times New Roman" w:hAnsi="Times New Roman" w:cs="Times New Roman"/>
          <w:b/>
          <w:bCs/>
          <w:noProof/>
          <w:sz w:val="24"/>
          <w:szCs w:val="24"/>
        </w:rPr>
        <w:t xml:space="preserve"> </w:t>
      </w:r>
      <w:r w:rsidRPr="000D6231">
        <w:rPr>
          <w:rFonts w:ascii="Times New Roman" w:hAnsi="Times New Roman" w:cs="Times New Roman"/>
          <w:b/>
          <w:bCs/>
          <w:noProof/>
          <w:sz w:val="24"/>
          <w:szCs w:val="24"/>
        </w:rPr>
        <w:t xml:space="preserve">sustainability </w:t>
      </w:r>
      <w:r w:rsidR="00100D80">
        <w:rPr>
          <w:rFonts w:ascii="Times New Roman" w:hAnsi="Times New Roman" w:cs="Times New Roman"/>
          <w:b/>
          <w:bCs/>
          <w:noProof/>
          <w:sz w:val="24"/>
          <w:szCs w:val="24"/>
        </w:rPr>
        <w:t>and security</w:t>
      </w:r>
      <w:r w:rsidR="00E75B48">
        <w:rPr>
          <w:rFonts w:ascii="Times New Roman" w:hAnsi="Times New Roman" w:cs="Times New Roman"/>
          <w:b/>
          <w:bCs/>
          <w:noProof/>
          <w:sz w:val="24"/>
          <w:szCs w:val="24"/>
        </w:rPr>
        <w:t xml:space="preserve"> </w:t>
      </w:r>
      <w:r w:rsidR="00F353C4">
        <w:rPr>
          <w:rFonts w:ascii="Times New Roman" w:hAnsi="Times New Roman" w:cs="Times New Roman"/>
          <w:b/>
          <w:bCs/>
          <w:noProof/>
          <w:sz w:val="24"/>
          <w:szCs w:val="24"/>
        </w:rPr>
        <w:t>–</w:t>
      </w:r>
      <w:r w:rsidRPr="000D6231">
        <w:rPr>
          <w:rFonts w:ascii="Times New Roman" w:hAnsi="Times New Roman" w:cs="Times New Roman"/>
          <w:b/>
          <w:bCs/>
          <w:noProof/>
          <w:sz w:val="24"/>
          <w:szCs w:val="24"/>
        </w:rPr>
        <w:t xml:space="preserve"> </w:t>
      </w:r>
      <w:r w:rsidR="00F353C4">
        <w:rPr>
          <w:rFonts w:ascii="Times New Roman" w:hAnsi="Times New Roman" w:cs="Times New Roman"/>
          <w:b/>
          <w:bCs/>
          <w:noProof/>
          <w:sz w:val="24"/>
          <w:szCs w:val="24"/>
        </w:rPr>
        <w:t xml:space="preserve">tailored </w:t>
      </w:r>
      <w:r w:rsidRPr="000D6231">
        <w:rPr>
          <w:rFonts w:ascii="Times New Roman" w:hAnsi="Times New Roman" w:cs="Times New Roman"/>
          <w:b/>
          <w:bCs/>
          <w:noProof/>
          <w:sz w:val="24"/>
          <w:szCs w:val="24"/>
        </w:rPr>
        <w:t>investments and reforms through national and regional partnership</w:t>
      </w:r>
      <w:r w:rsidR="00DE00A8">
        <w:rPr>
          <w:rFonts w:ascii="Times New Roman" w:hAnsi="Times New Roman" w:cs="Times New Roman"/>
          <w:b/>
          <w:bCs/>
          <w:noProof/>
          <w:sz w:val="24"/>
          <w:szCs w:val="24"/>
        </w:rPr>
        <w:t xml:space="preserve"> plan</w:t>
      </w:r>
      <w:r w:rsidR="00F72DC3">
        <w:rPr>
          <w:rFonts w:ascii="Times New Roman" w:hAnsi="Times New Roman" w:cs="Times New Roman"/>
          <w:b/>
          <w:bCs/>
          <w:noProof/>
          <w:sz w:val="24"/>
          <w:szCs w:val="24"/>
        </w:rPr>
        <w:t>s</w:t>
      </w:r>
    </w:p>
    <w:p w14:paraId="748FDBEE" w14:textId="5574452B" w:rsidR="00CD2EE1" w:rsidRPr="00A40F83" w:rsidRDefault="00E37951" w:rsidP="003A648E">
      <w:pPr>
        <w:spacing w:after="240" w:line="240" w:lineRule="auto"/>
        <w:jc w:val="center"/>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14:anchorId="6C7BE84B" wp14:editId="7D12E76A">
            <wp:extent cx="5860650" cy="3240000"/>
            <wp:effectExtent l="0" t="0" r="6985" b="0"/>
            <wp:docPr id="1998839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60650" cy="3240000"/>
                    </a:xfrm>
                    <a:prstGeom prst="rect">
                      <a:avLst/>
                    </a:prstGeom>
                    <a:noFill/>
                  </pic:spPr>
                </pic:pic>
              </a:graphicData>
            </a:graphic>
          </wp:inline>
        </w:drawing>
      </w:r>
    </w:p>
    <w:p w14:paraId="0373008E" w14:textId="1FC759D1" w:rsidR="00C90FB5" w:rsidRPr="00B334AE" w:rsidRDefault="00CC5E7F">
      <w:pPr>
        <w:pBdr>
          <w:top w:val="single" w:sz="8" w:space="1" w:color="auto"/>
          <w:left w:val="single" w:sz="8" w:space="4" w:color="auto"/>
          <w:bottom w:val="single" w:sz="8" w:space="1" w:color="auto"/>
          <w:right w:val="single" w:sz="8" w:space="4" w:color="auto"/>
        </w:pBdr>
        <w:shd w:val="clear" w:color="auto" w:fill="F2F2F2" w:themeFill="background1" w:themeFillShade="F2"/>
        <w:spacing w:after="240" w:line="240" w:lineRule="auto"/>
        <w:jc w:val="both"/>
        <w:rPr>
          <w:rFonts w:ascii="Times New Roman" w:hAnsi="Times New Roman" w:cs="Times New Roman"/>
          <w:b/>
          <w:i/>
          <w:noProof/>
          <w:sz w:val="24"/>
          <w:szCs w:val="24"/>
        </w:rPr>
      </w:pPr>
      <w:r w:rsidRPr="00B334AE" w:rsidDel="00DE00A8">
        <w:rPr>
          <w:rFonts w:ascii="Times New Roman" w:hAnsi="Times New Roman" w:cs="Times New Roman"/>
          <w:b/>
          <w:i/>
          <w:noProof/>
          <w:sz w:val="24"/>
          <w:szCs w:val="24"/>
        </w:rPr>
        <w:t xml:space="preserve">National and regional </w:t>
      </w:r>
      <w:r w:rsidR="00DE00A8">
        <w:rPr>
          <w:rFonts w:ascii="Times New Roman" w:hAnsi="Times New Roman" w:cs="Times New Roman"/>
          <w:b/>
          <w:i/>
          <w:noProof/>
          <w:sz w:val="24"/>
          <w:szCs w:val="24"/>
        </w:rPr>
        <w:t>partnership plans</w:t>
      </w:r>
      <w:r w:rsidR="007F14BD" w:rsidRPr="00B334AE">
        <w:rPr>
          <w:rFonts w:ascii="Times New Roman" w:hAnsi="Times New Roman" w:cs="Times New Roman"/>
          <w:b/>
          <w:i/>
          <w:noProof/>
          <w:sz w:val="24"/>
          <w:szCs w:val="24"/>
        </w:rPr>
        <w:t xml:space="preserve"> </w:t>
      </w:r>
      <w:r w:rsidR="00747639" w:rsidRPr="00B334AE">
        <w:rPr>
          <w:rFonts w:ascii="Times New Roman" w:hAnsi="Times New Roman" w:cs="Times New Roman"/>
          <w:b/>
          <w:i/>
          <w:noProof/>
          <w:sz w:val="24"/>
          <w:szCs w:val="24"/>
        </w:rPr>
        <w:t>will</w:t>
      </w:r>
      <w:r w:rsidR="007F14BD" w:rsidRPr="00B334AE">
        <w:rPr>
          <w:rFonts w:ascii="Times New Roman" w:hAnsi="Times New Roman" w:cs="Times New Roman"/>
          <w:b/>
          <w:i/>
          <w:noProof/>
          <w:sz w:val="24"/>
          <w:szCs w:val="24"/>
        </w:rPr>
        <w:t xml:space="preserve"> </w:t>
      </w:r>
      <w:r w:rsidR="00262268" w:rsidRPr="00B334AE">
        <w:rPr>
          <w:rFonts w:ascii="Times New Roman" w:hAnsi="Times New Roman" w:cs="Times New Roman"/>
          <w:b/>
          <w:i/>
          <w:noProof/>
          <w:sz w:val="24"/>
          <w:szCs w:val="24"/>
        </w:rPr>
        <w:t>combine EU funds</w:t>
      </w:r>
      <w:r w:rsidR="008F2E31" w:rsidRPr="00B334AE">
        <w:rPr>
          <w:rFonts w:ascii="Times New Roman" w:hAnsi="Times New Roman" w:cs="Times New Roman"/>
          <w:b/>
          <w:i/>
          <w:noProof/>
          <w:sz w:val="24"/>
          <w:szCs w:val="24"/>
        </w:rPr>
        <w:t xml:space="preserve"> implemented by Member States and regions</w:t>
      </w:r>
      <w:r w:rsidR="00262268" w:rsidRPr="00B334AE">
        <w:rPr>
          <w:rFonts w:ascii="Times New Roman" w:hAnsi="Times New Roman" w:cs="Times New Roman"/>
          <w:b/>
          <w:i/>
          <w:noProof/>
          <w:sz w:val="24"/>
          <w:szCs w:val="24"/>
        </w:rPr>
        <w:t xml:space="preserve"> into </w:t>
      </w:r>
      <w:r w:rsidR="00A722AB" w:rsidRPr="00B334AE">
        <w:rPr>
          <w:rFonts w:ascii="Times New Roman" w:hAnsi="Times New Roman" w:cs="Times New Roman"/>
          <w:b/>
          <w:i/>
          <w:noProof/>
          <w:sz w:val="24"/>
          <w:szCs w:val="24"/>
        </w:rPr>
        <w:t xml:space="preserve">a </w:t>
      </w:r>
      <w:r w:rsidR="00262268" w:rsidRPr="00B334AE">
        <w:rPr>
          <w:rFonts w:ascii="Times New Roman" w:hAnsi="Times New Roman" w:cs="Times New Roman"/>
          <w:b/>
          <w:i/>
          <w:noProof/>
          <w:sz w:val="24"/>
          <w:szCs w:val="24"/>
        </w:rPr>
        <w:t>coherent</w:t>
      </w:r>
      <w:r w:rsidR="00703C49" w:rsidRPr="00B334AE">
        <w:rPr>
          <w:rFonts w:ascii="Times New Roman" w:hAnsi="Times New Roman" w:cs="Times New Roman"/>
          <w:b/>
          <w:i/>
          <w:noProof/>
          <w:sz w:val="24"/>
          <w:szCs w:val="24"/>
        </w:rPr>
        <w:t>, tailored</w:t>
      </w:r>
      <w:r w:rsidR="00262268" w:rsidRPr="00B334AE">
        <w:rPr>
          <w:rFonts w:ascii="Times New Roman" w:hAnsi="Times New Roman" w:cs="Times New Roman"/>
          <w:b/>
          <w:i/>
          <w:noProof/>
          <w:sz w:val="24"/>
          <w:szCs w:val="24"/>
        </w:rPr>
        <w:t xml:space="preserve"> </w:t>
      </w:r>
      <w:r w:rsidR="05600BC8" w:rsidRPr="5AD84248">
        <w:rPr>
          <w:rFonts w:ascii="Times New Roman" w:hAnsi="Times New Roman" w:cs="Times New Roman"/>
          <w:b/>
          <w:bCs/>
          <w:i/>
          <w:iCs/>
          <w:noProof/>
          <w:sz w:val="24"/>
          <w:szCs w:val="24"/>
        </w:rPr>
        <w:t xml:space="preserve">planning </w:t>
      </w:r>
      <w:r w:rsidR="05600BC8" w:rsidRPr="7EECA315">
        <w:rPr>
          <w:rFonts w:ascii="Times New Roman" w:hAnsi="Times New Roman" w:cs="Times New Roman"/>
          <w:b/>
          <w:bCs/>
          <w:i/>
          <w:iCs/>
          <w:noProof/>
          <w:sz w:val="24"/>
          <w:szCs w:val="24"/>
        </w:rPr>
        <w:t>process</w:t>
      </w:r>
      <w:r w:rsidR="00216A32" w:rsidRPr="00B334AE">
        <w:rPr>
          <w:rFonts w:ascii="Times New Roman" w:hAnsi="Times New Roman" w:cs="Times New Roman"/>
          <w:b/>
          <w:i/>
          <w:noProof/>
          <w:sz w:val="24"/>
          <w:szCs w:val="24"/>
        </w:rPr>
        <w:t xml:space="preserve"> – </w:t>
      </w:r>
      <w:r w:rsidR="00D37139" w:rsidRPr="00B334AE">
        <w:rPr>
          <w:rFonts w:ascii="Times New Roman" w:hAnsi="Times New Roman" w:cs="Times New Roman"/>
          <w:b/>
          <w:i/>
          <w:noProof/>
          <w:sz w:val="24"/>
          <w:szCs w:val="24"/>
        </w:rPr>
        <w:t xml:space="preserve">fully </w:t>
      </w:r>
      <w:r w:rsidR="00216A32" w:rsidRPr="00B334AE">
        <w:rPr>
          <w:rFonts w:ascii="Times New Roman" w:hAnsi="Times New Roman" w:cs="Times New Roman"/>
          <w:b/>
          <w:i/>
          <w:noProof/>
          <w:sz w:val="24"/>
          <w:szCs w:val="24"/>
        </w:rPr>
        <w:t xml:space="preserve">aligned with </w:t>
      </w:r>
      <w:r w:rsidR="00444BAF">
        <w:rPr>
          <w:rFonts w:ascii="Times New Roman" w:hAnsi="Times New Roman" w:cs="Times New Roman"/>
          <w:b/>
          <w:i/>
          <w:noProof/>
          <w:sz w:val="24"/>
          <w:szCs w:val="24"/>
        </w:rPr>
        <w:t>the Union’s</w:t>
      </w:r>
      <w:r w:rsidR="00444BAF" w:rsidRPr="00B334AE">
        <w:rPr>
          <w:rFonts w:ascii="Times New Roman" w:hAnsi="Times New Roman" w:cs="Times New Roman"/>
          <w:b/>
          <w:i/>
          <w:noProof/>
          <w:sz w:val="24"/>
          <w:szCs w:val="24"/>
        </w:rPr>
        <w:t xml:space="preserve"> </w:t>
      </w:r>
      <w:r w:rsidR="00216A32" w:rsidRPr="00B334AE">
        <w:rPr>
          <w:rFonts w:ascii="Times New Roman" w:hAnsi="Times New Roman" w:cs="Times New Roman"/>
          <w:b/>
          <w:i/>
          <w:noProof/>
          <w:sz w:val="24"/>
          <w:szCs w:val="24"/>
        </w:rPr>
        <w:t>common priorities</w:t>
      </w:r>
      <w:r w:rsidR="00AF7350" w:rsidRPr="00B334AE">
        <w:rPr>
          <w:rFonts w:ascii="Times New Roman" w:hAnsi="Times New Roman" w:cs="Times New Roman"/>
          <w:b/>
          <w:i/>
          <w:noProof/>
          <w:sz w:val="24"/>
          <w:szCs w:val="24"/>
        </w:rPr>
        <w:t>.</w:t>
      </w:r>
      <w:r w:rsidR="00B07C62" w:rsidRPr="00B334AE" w:rsidDel="00AF7350">
        <w:rPr>
          <w:rFonts w:ascii="Times New Roman" w:hAnsi="Times New Roman" w:cs="Times New Roman"/>
          <w:b/>
          <w:i/>
          <w:noProof/>
          <w:sz w:val="24"/>
          <w:szCs w:val="24"/>
        </w:rPr>
        <w:t xml:space="preserve"> </w:t>
      </w:r>
      <w:r w:rsidR="00AF7350" w:rsidRPr="00B334AE">
        <w:rPr>
          <w:rFonts w:ascii="Times New Roman" w:hAnsi="Times New Roman" w:cs="Times New Roman"/>
          <w:b/>
          <w:i/>
          <w:noProof/>
          <w:sz w:val="24"/>
          <w:szCs w:val="24"/>
        </w:rPr>
        <w:t xml:space="preserve">They will </w:t>
      </w:r>
      <w:r w:rsidR="00FF1F5B" w:rsidRPr="00B334AE">
        <w:rPr>
          <w:rFonts w:ascii="Times New Roman" w:hAnsi="Times New Roman" w:cs="Times New Roman"/>
          <w:b/>
          <w:i/>
          <w:noProof/>
          <w:sz w:val="24"/>
          <w:szCs w:val="24"/>
        </w:rPr>
        <w:t>maximis</w:t>
      </w:r>
      <w:r w:rsidR="00AF7350" w:rsidRPr="00B334AE">
        <w:rPr>
          <w:rFonts w:ascii="Times New Roman" w:hAnsi="Times New Roman" w:cs="Times New Roman"/>
          <w:b/>
          <w:i/>
          <w:noProof/>
          <w:sz w:val="24"/>
          <w:szCs w:val="24"/>
        </w:rPr>
        <w:t>e</w:t>
      </w:r>
      <w:r w:rsidR="00FF1F5B" w:rsidRPr="00B334AE">
        <w:rPr>
          <w:rFonts w:ascii="Times New Roman" w:hAnsi="Times New Roman" w:cs="Times New Roman"/>
          <w:b/>
          <w:i/>
          <w:noProof/>
          <w:sz w:val="24"/>
          <w:szCs w:val="24"/>
        </w:rPr>
        <w:t xml:space="preserve"> the impact of every euro, </w:t>
      </w:r>
      <w:r w:rsidR="00D82225" w:rsidRPr="00B334AE">
        <w:rPr>
          <w:rFonts w:ascii="Times New Roman" w:hAnsi="Times New Roman" w:cs="Times New Roman"/>
          <w:b/>
          <w:i/>
          <w:noProof/>
          <w:sz w:val="24"/>
          <w:szCs w:val="24"/>
        </w:rPr>
        <w:t>provid</w:t>
      </w:r>
      <w:r w:rsidR="00AF7350" w:rsidRPr="00B334AE">
        <w:rPr>
          <w:rFonts w:ascii="Times New Roman" w:hAnsi="Times New Roman" w:cs="Times New Roman"/>
          <w:b/>
          <w:i/>
          <w:noProof/>
          <w:sz w:val="24"/>
          <w:szCs w:val="24"/>
        </w:rPr>
        <w:t>e</w:t>
      </w:r>
      <w:r w:rsidR="00D82225" w:rsidRPr="00B334AE">
        <w:rPr>
          <w:rFonts w:ascii="Times New Roman" w:hAnsi="Times New Roman" w:cs="Times New Roman"/>
          <w:b/>
          <w:i/>
          <w:noProof/>
          <w:sz w:val="24"/>
          <w:szCs w:val="24"/>
        </w:rPr>
        <w:t xml:space="preserve"> more flexibility </w:t>
      </w:r>
      <w:r w:rsidR="009E0255" w:rsidRPr="00B334AE">
        <w:rPr>
          <w:rFonts w:ascii="Times New Roman" w:hAnsi="Times New Roman" w:cs="Times New Roman"/>
          <w:b/>
          <w:i/>
          <w:noProof/>
          <w:sz w:val="24"/>
          <w:szCs w:val="24"/>
        </w:rPr>
        <w:t xml:space="preserve">to adapt to </w:t>
      </w:r>
      <w:r w:rsidR="00EC7D83" w:rsidRPr="00B334AE">
        <w:rPr>
          <w:rFonts w:ascii="Times New Roman" w:hAnsi="Times New Roman" w:cs="Times New Roman"/>
          <w:b/>
          <w:i/>
          <w:noProof/>
          <w:sz w:val="24"/>
          <w:szCs w:val="24"/>
        </w:rPr>
        <w:t xml:space="preserve">regional and </w:t>
      </w:r>
      <w:r w:rsidR="009E0255" w:rsidRPr="00B334AE">
        <w:rPr>
          <w:rFonts w:ascii="Times New Roman" w:hAnsi="Times New Roman" w:cs="Times New Roman"/>
          <w:b/>
          <w:i/>
          <w:noProof/>
          <w:sz w:val="24"/>
          <w:szCs w:val="24"/>
        </w:rPr>
        <w:t xml:space="preserve">local needs, </w:t>
      </w:r>
      <w:r w:rsidR="00D82225" w:rsidRPr="00B334AE">
        <w:rPr>
          <w:rFonts w:ascii="Times New Roman" w:hAnsi="Times New Roman" w:cs="Times New Roman"/>
          <w:b/>
          <w:i/>
          <w:noProof/>
          <w:sz w:val="24"/>
          <w:szCs w:val="24"/>
        </w:rPr>
        <w:t xml:space="preserve">and </w:t>
      </w:r>
      <w:r w:rsidR="00F80FD4" w:rsidRPr="00B334AE">
        <w:rPr>
          <w:rFonts w:ascii="Times New Roman" w:hAnsi="Times New Roman" w:cs="Times New Roman"/>
          <w:b/>
          <w:i/>
          <w:noProof/>
          <w:sz w:val="24"/>
          <w:szCs w:val="24"/>
        </w:rPr>
        <w:t xml:space="preserve">simplify </w:t>
      </w:r>
      <w:r w:rsidR="00A53942" w:rsidRPr="00B334AE">
        <w:rPr>
          <w:rFonts w:ascii="Times New Roman" w:hAnsi="Times New Roman" w:cs="Times New Roman"/>
          <w:b/>
          <w:i/>
          <w:noProof/>
          <w:sz w:val="24"/>
          <w:szCs w:val="24"/>
        </w:rPr>
        <w:t xml:space="preserve">rules for Member States </w:t>
      </w:r>
      <w:r w:rsidR="003426AA">
        <w:rPr>
          <w:rFonts w:ascii="Times New Roman" w:hAnsi="Times New Roman" w:cs="Times New Roman"/>
          <w:b/>
          <w:i/>
          <w:noProof/>
          <w:sz w:val="24"/>
          <w:szCs w:val="24"/>
        </w:rPr>
        <w:t>and</w:t>
      </w:r>
      <w:r w:rsidR="00A53942" w:rsidRPr="00B334AE">
        <w:rPr>
          <w:rFonts w:ascii="Times New Roman" w:hAnsi="Times New Roman" w:cs="Times New Roman"/>
          <w:b/>
          <w:i/>
          <w:noProof/>
          <w:sz w:val="24"/>
          <w:szCs w:val="24"/>
        </w:rPr>
        <w:t xml:space="preserve"> regions</w:t>
      </w:r>
      <w:r w:rsidR="000462F2" w:rsidRPr="00B334AE">
        <w:rPr>
          <w:rFonts w:ascii="Times New Roman" w:hAnsi="Times New Roman" w:cs="Times New Roman"/>
          <w:b/>
          <w:i/>
          <w:noProof/>
          <w:sz w:val="24"/>
          <w:szCs w:val="24"/>
        </w:rPr>
        <w:t xml:space="preserve">. </w:t>
      </w:r>
    </w:p>
    <w:p w14:paraId="269DEFA5" w14:textId="66B0812E" w:rsidR="003117A4" w:rsidRDefault="000462F2" w:rsidP="00BB3D11">
      <w:pPr>
        <w:spacing w:after="240" w:line="240" w:lineRule="auto"/>
        <w:jc w:val="both"/>
        <w:rPr>
          <w:rFonts w:ascii="Times New Roman" w:hAnsi="Times New Roman" w:cs="Times New Roman"/>
          <w:noProof/>
          <w:sz w:val="24"/>
          <w:szCs w:val="24"/>
        </w:rPr>
      </w:pPr>
      <w:r w:rsidRPr="68FD1D6F">
        <w:rPr>
          <w:rFonts w:ascii="Times New Roman" w:hAnsi="Times New Roman" w:cs="Times New Roman"/>
          <w:b/>
          <w:bCs/>
          <w:noProof/>
          <w:sz w:val="24"/>
          <w:szCs w:val="24"/>
        </w:rPr>
        <w:t xml:space="preserve">The </w:t>
      </w:r>
      <w:r w:rsidR="00DC6116">
        <w:rPr>
          <w:rFonts w:ascii="Times New Roman" w:hAnsi="Times New Roman" w:cs="Times New Roman"/>
          <w:b/>
          <w:bCs/>
          <w:noProof/>
          <w:sz w:val="24"/>
          <w:szCs w:val="24"/>
        </w:rPr>
        <w:t xml:space="preserve">new </w:t>
      </w:r>
      <w:r w:rsidR="002C2E96" w:rsidRPr="68FD1D6F" w:rsidDel="00DE00A8">
        <w:rPr>
          <w:rFonts w:ascii="Times New Roman" w:hAnsi="Times New Roman" w:cs="Times New Roman"/>
          <w:b/>
          <w:bCs/>
          <w:noProof/>
          <w:sz w:val="24"/>
          <w:szCs w:val="24"/>
        </w:rPr>
        <w:t>national and regional</w:t>
      </w:r>
      <w:r w:rsidRPr="68FD1D6F" w:rsidDel="00DE00A8">
        <w:rPr>
          <w:rFonts w:ascii="Times New Roman" w:hAnsi="Times New Roman" w:cs="Times New Roman"/>
          <w:b/>
          <w:bCs/>
          <w:noProof/>
          <w:sz w:val="24"/>
          <w:szCs w:val="24"/>
        </w:rPr>
        <w:t xml:space="preserve"> </w:t>
      </w:r>
      <w:r w:rsidR="00DE00A8">
        <w:rPr>
          <w:rFonts w:ascii="Times New Roman" w:hAnsi="Times New Roman" w:cs="Times New Roman"/>
          <w:b/>
          <w:bCs/>
          <w:noProof/>
          <w:sz w:val="24"/>
          <w:szCs w:val="24"/>
        </w:rPr>
        <w:t>partnership plans</w:t>
      </w:r>
      <w:r w:rsidRPr="68FD1D6F">
        <w:rPr>
          <w:rFonts w:ascii="Times New Roman" w:hAnsi="Times New Roman" w:cs="Times New Roman"/>
          <w:b/>
          <w:bCs/>
          <w:noProof/>
          <w:sz w:val="24"/>
          <w:szCs w:val="24"/>
        </w:rPr>
        <w:t xml:space="preserve"> </w:t>
      </w:r>
      <w:r w:rsidR="00F562BD">
        <w:rPr>
          <w:rFonts w:ascii="Times New Roman" w:hAnsi="Times New Roman" w:cs="Times New Roman"/>
          <w:b/>
          <w:bCs/>
          <w:noProof/>
          <w:sz w:val="24"/>
          <w:szCs w:val="24"/>
        </w:rPr>
        <w:t xml:space="preserve">for investment and reforms </w:t>
      </w:r>
      <w:r w:rsidRPr="68FD1D6F" w:rsidDel="00DE6A53">
        <w:rPr>
          <w:rFonts w:ascii="Times New Roman" w:hAnsi="Times New Roman" w:cs="Times New Roman"/>
          <w:b/>
          <w:bCs/>
          <w:noProof/>
          <w:sz w:val="24"/>
          <w:szCs w:val="24"/>
        </w:rPr>
        <w:t xml:space="preserve">will </w:t>
      </w:r>
      <w:r w:rsidR="00000E0E" w:rsidRPr="68FD1D6F">
        <w:rPr>
          <w:rFonts w:ascii="Times New Roman" w:hAnsi="Times New Roman" w:cs="Times New Roman"/>
          <w:b/>
          <w:bCs/>
          <w:noProof/>
          <w:sz w:val="24"/>
          <w:szCs w:val="24"/>
        </w:rPr>
        <w:t xml:space="preserve">build on the </w:t>
      </w:r>
      <w:r w:rsidR="00CC34DE" w:rsidRPr="68FD1D6F">
        <w:rPr>
          <w:rFonts w:ascii="Times New Roman" w:hAnsi="Times New Roman" w:cs="Times New Roman"/>
          <w:b/>
          <w:bCs/>
          <w:noProof/>
          <w:sz w:val="24"/>
          <w:szCs w:val="24"/>
        </w:rPr>
        <w:t xml:space="preserve">remarkable </w:t>
      </w:r>
      <w:r w:rsidR="00000E0E" w:rsidRPr="68FD1D6F">
        <w:rPr>
          <w:rFonts w:ascii="Times New Roman" w:hAnsi="Times New Roman" w:cs="Times New Roman"/>
          <w:b/>
          <w:bCs/>
          <w:noProof/>
          <w:sz w:val="24"/>
          <w:szCs w:val="24"/>
        </w:rPr>
        <w:t xml:space="preserve">track record of Europe’s </w:t>
      </w:r>
      <w:r w:rsidR="00DC50FF" w:rsidRPr="68FD1D6F">
        <w:rPr>
          <w:rFonts w:ascii="Times New Roman" w:hAnsi="Times New Roman" w:cs="Times New Roman"/>
          <w:b/>
          <w:bCs/>
          <w:noProof/>
          <w:sz w:val="24"/>
          <w:szCs w:val="24"/>
        </w:rPr>
        <w:t xml:space="preserve">common </w:t>
      </w:r>
      <w:r w:rsidR="00000E0E" w:rsidRPr="68FD1D6F">
        <w:rPr>
          <w:rFonts w:ascii="Times New Roman" w:hAnsi="Times New Roman" w:cs="Times New Roman"/>
          <w:b/>
          <w:bCs/>
          <w:noProof/>
          <w:sz w:val="24"/>
          <w:szCs w:val="24"/>
        </w:rPr>
        <w:t xml:space="preserve">policies – and make </w:t>
      </w:r>
      <w:r w:rsidR="007E4800" w:rsidRPr="68FD1D6F">
        <w:rPr>
          <w:rFonts w:ascii="Times New Roman" w:hAnsi="Times New Roman" w:cs="Times New Roman"/>
          <w:b/>
          <w:bCs/>
          <w:noProof/>
          <w:sz w:val="24"/>
          <w:szCs w:val="24"/>
        </w:rPr>
        <w:t>them</w:t>
      </w:r>
      <w:r w:rsidR="00000E0E" w:rsidRPr="68FD1D6F">
        <w:rPr>
          <w:rFonts w:ascii="Times New Roman" w:hAnsi="Times New Roman" w:cs="Times New Roman"/>
          <w:b/>
          <w:bCs/>
          <w:noProof/>
          <w:sz w:val="24"/>
          <w:szCs w:val="24"/>
        </w:rPr>
        <w:t xml:space="preserve"> stronger</w:t>
      </w:r>
      <w:r w:rsidR="00BA16D4" w:rsidRPr="68FD1D6F">
        <w:rPr>
          <w:rFonts w:ascii="Times New Roman" w:hAnsi="Times New Roman" w:cs="Times New Roman"/>
          <w:b/>
          <w:bCs/>
          <w:noProof/>
          <w:sz w:val="24"/>
          <w:szCs w:val="24"/>
        </w:rPr>
        <w:t xml:space="preserve"> and more impactful</w:t>
      </w:r>
      <w:r w:rsidR="00FD7A4E">
        <w:rPr>
          <w:rFonts w:ascii="Times New Roman" w:hAnsi="Times New Roman" w:cs="Times New Roman"/>
          <w:b/>
          <w:bCs/>
          <w:noProof/>
          <w:sz w:val="24"/>
          <w:szCs w:val="24"/>
        </w:rPr>
        <w:t xml:space="preserve">. </w:t>
      </w:r>
      <w:r w:rsidR="00B97696" w:rsidRPr="003117A4">
        <w:rPr>
          <w:rFonts w:ascii="Times New Roman" w:hAnsi="Times New Roman" w:cs="Times New Roman"/>
          <w:noProof/>
          <w:sz w:val="24"/>
          <w:szCs w:val="24"/>
        </w:rPr>
        <w:t>The partnerships</w:t>
      </w:r>
      <w:r w:rsidR="000D18E8" w:rsidRPr="003117A4">
        <w:rPr>
          <w:rFonts w:ascii="Times New Roman" w:hAnsi="Times New Roman" w:cs="Times New Roman"/>
          <w:noProof/>
          <w:sz w:val="24"/>
          <w:szCs w:val="24"/>
        </w:rPr>
        <w:t xml:space="preserve"> </w:t>
      </w:r>
      <w:r>
        <w:rPr>
          <w:rFonts w:ascii="Times New Roman" w:hAnsi="Times New Roman" w:cs="Times New Roman"/>
          <w:noProof/>
          <w:sz w:val="24"/>
          <w:szCs w:val="24"/>
        </w:rPr>
        <w:t xml:space="preserve">will </w:t>
      </w:r>
      <w:r w:rsidR="38FDF7CF" w:rsidRPr="006A444D">
        <w:rPr>
          <w:rFonts w:ascii="Times New Roman" w:hAnsi="Times New Roman" w:cs="Times New Roman"/>
          <w:noProof/>
          <w:sz w:val="24"/>
          <w:szCs w:val="24"/>
        </w:rPr>
        <w:t xml:space="preserve">increase the synergies </w:t>
      </w:r>
      <w:r w:rsidR="009252A3" w:rsidRPr="006A444D">
        <w:rPr>
          <w:rFonts w:ascii="Times New Roman" w:hAnsi="Times New Roman" w:cs="Times New Roman"/>
          <w:noProof/>
          <w:sz w:val="24"/>
          <w:szCs w:val="24"/>
        </w:rPr>
        <w:t>among</w:t>
      </w:r>
      <w:r w:rsidR="38FDF7CF" w:rsidRPr="006A444D">
        <w:rPr>
          <w:rFonts w:ascii="Times New Roman" w:hAnsi="Times New Roman" w:cs="Times New Roman"/>
          <w:noProof/>
          <w:sz w:val="24"/>
          <w:szCs w:val="24"/>
        </w:rPr>
        <w:t xml:space="preserve"> current policies</w:t>
      </w:r>
      <w:r w:rsidR="00DA4F86" w:rsidRPr="006A444D">
        <w:rPr>
          <w:rFonts w:ascii="Times New Roman" w:hAnsi="Times New Roman" w:cs="Times New Roman"/>
          <w:noProof/>
          <w:sz w:val="24"/>
          <w:szCs w:val="24"/>
        </w:rPr>
        <w:t xml:space="preserve"> in support of European priorities</w:t>
      </w:r>
      <w:r w:rsidR="003014B3" w:rsidRPr="003014B3">
        <w:rPr>
          <w:rFonts w:ascii="Times New Roman" w:hAnsi="Times New Roman" w:cs="Times New Roman"/>
          <w:noProof/>
          <w:sz w:val="24"/>
          <w:szCs w:val="24"/>
        </w:rPr>
        <w:t>,</w:t>
      </w:r>
      <w:r w:rsidR="38FDF7CF" w:rsidRPr="0045BE25">
        <w:rPr>
          <w:rFonts w:ascii="Times New Roman" w:hAnsi="Times New Roman" w:cs="Times New Roman"/>
          <w:b/>
          <w:bCs/>
          <w:noProof/>
          <w:sz w:val="24"/>
          <w:szCs w:val="24"/>
        </w:rPr>
        <w:t xml:space="preserve"> </w:t>
      </w:r>
      <w:r w:rsidR="000D18E8" w:rsidRPr="0EBE50AF">
        <w:rPr>
          <w:rFonts w:ascii="Times New Roman" w:hAnsi="Times New Roman" w:cs="Times New Roman"/>
          <w:noProof/>
          <w:sz w:val="24"/>
          <w:szCs w:val="24"/>
        </w:rPr>
        <w:t>reinforc</w:t>
      </w:r>
      <w:r w:rsidR="003014B3">
        <w:rPr>
          <w:rFonts w:ascii="Times New Roman" w:hAnsi="Times New Roman" w:cs="Times New Roman"/>
          <w:noProof/>
          <w:sz w:val="24"/>
          <w:szCs w:val="24"/>
        </w:rPr>
        <w:t>ing</w:t>
      </w:r>
      <w:r w:rsidR="000D18E8" w:rsidRPr="68FD1D6F">
        <w:rPr>
          <w:rFonts w:ascii="Times New Roman" w:hAnsi="Times New Roman" w:cs="Times New Roman"/>
          <w:noProof/>
          <w:sz w:val="24"/>
          <w:szCs w:val="24"/>
        </w:rPr>
        <w:t xml:space="preserve"> </w:t>
      </w:r>
      <w:r w:rsidR="00CC5E7F" w:rsidRPr="68FD1D6F">
        <w:rPr>
          <w:rFonts w:ascii="Times New Roman" w:hAnsi="Times New Roman" w:cs="Times New Roman"/>
          <w:noProof/>
          <w:sz w:val="24"/>
          <w:szCs w:val="24"/>
        </w:rPr>
        <w:t>economic, social and territorial cohesion</w:t>
      </w:r>
      <w:r>
        <w:rPr>
          <w:rFonts w:ascii="Times New Roman" w:hAnsi="Times New Roman" w:cs="Times New Roman"/>
          <w:noProof/>
          <w:sz w:val="24"/>
          <w:szCs w:val="24"/>
        </w:rPr>
        <w:t xml:space="preserve">. And they will boost EU action to remove internal market barriers. With an envelope of EUR 865 billion (including EUR 50 billion from the Social Climate Fund), the plans will ensure continued support for Europe’s common policies with a modernised approach. </w:t>
      </w:r>
    </w:p>
    <w:p w14:paraId="4BD36716" w14:textId="623B1536" w:rsidR="00B164A3" w:rsidRDefault="00BD07CD">
      <w:pPr>
        <w:spacing w:after="240" w:line="240" w:lineRule="auto"/>
        <w:jc w:val="center"/>
        <w:rPr>
          <w:rFonts w:ascii="Times New Roman" w:hAnsi="Times New Roman" w:cs="Times New Roman"/>
          <w:b/>
          <w:noProof/>
          <w:sz w:val="24"/>
          <w:szCs w:val="24"/>
        </w:rPr>
      </w:pPr>
      <w:r>
        <w:rPr>
          <w:rFonts w:ascii="Times New Roman" w:hAnsi="Times New Roman" w:cs="Times New Roman"/>
          <w:b/>
          <w:bCs/>
          <w:noProof/>
          <w:sz w:val="24"/>
          <w:szCs w:val="24"/>
        </w:rPr>
        <w:t xml:space="preserve">The envelope of the </w:t>
      </w:r>
      <w:r>
        <w:rPr>
          <w:rFonts w:ascii="Times New Roman" w:hAnsi="Times New Roman" w:cs="Times New Roman"/>
          <w:b/>
          <w:noProof/>
          <w:sz w:val="24"/>
          <w:szCs w:val="24"/>
        </w:rPr>
        <w:t xml:space="preserve">National and Regional Partnership Plans </w:t>
      </w:r>
      <w:r>
        <w:rPr>
          <w:rFonts w:ascii="Times New Roman" w:hAnsi="Times New Roman" w:cs="Times New Roman"/>
          <w:b/>
          <w:bCs/>
          <w:noProof/>
          <w:sz w:val="24"/>
          <w:szCs w:val="24"/>
        </w:rPr>
        <w:t>2028-2034</w:t>
      </w:r>
    </w:p>
    <w:p w14:paraId="21EAA199" w14:textId="7EAD9B37" w:rsidR="00B179C2" w:rsidRPr="00B179C2" w:rsidRDefault="00422D48" w:rsidP="00B179C2">
      <w:pPr>
        <w:spacing w:after="240"/>
        <w:jc w:val="center"/>
        <w:rPr>
          <w:noProof/>
          <w:lang w:val="de-DE"/>
        </w:rPr>
      </w:pPr>
      <w:r>
        <w:rPr>
          <w:noProof/>
          <w:lang w:eastAsia="en-GB"/>
        </w:rPr>
        <w:drawing>
          <wp:inline distT="0" distB="0" distL="0" distR="0" wp14:anchorId="7CAD5D8B" wp14:editId="2A2D8C3C">
            <wp:extent cx="3753015" cy="4562197"/>
            <wp:effectExtent l="0" t="0" r="0" b="0"/>
            <wp:docPr id="561504967" name="Picture 4" descr="A blue and yellow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504967" name="Picture 4" descr="A blue and yellow graph&#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767772" cy="4580135"/>
                    </a:xfrm>
                    <a:prstGeom prst="rect">
                      <a:avLst/>
                    </a:prstGeom>
                    <a:noFill/>
                    <a:ln>
                      <a:noFill/>
                    </a:ln>
                  </pic:spPr>
                </pic:pic>
              </a:graphicData>
            </a:graphic>
          </wp:inline>
        </w:drawing>
      </w:r>
    </w:p>
    <w:p w14:paraId="09C16A7D" w14:textId="4F6CB81B" w:rsidR="00F93224" w:rsidRDefault="00422D48">
      <w:pPr>
        <w:spacing w:after="240" w:line="240" w:lineRule="auto"/>
        <w:jc w:val="both"/>
        <w:rPr>
          <w:rFonts w:ascii="Times New Roman" w:hAnsi="Times New Roman" w:cs="Times New Roman"/>
          <w:noProof/>
          <w:sz w:val="24"/>
          <w:szCs w:val="24"/>
        </w:rPr>
      </w:pPr>
      <w:r w:rsidRPr="68FD1D6F">
        <w:rPr>
          <w:rFonts w:ascii="Times New Roman" w:hAnsi="Times New Roman" w:cs="Times New Roman"/>
          <w:b/>
          <w:bCs/>
          <w:noProof/>
          <w:sz w:val="24"/>
          <w:szCs w:val="24"/>
        </w:rPr>
        <w:t xml:space="preserve">The </w:t>
      </w:r>
      <w:r w:rsidR="00EC168C">
        <w:rPr>
          <w:rFonts w:ascii="Times New Roman" w:hAnsi="Times New Roman" w:cs="Times New Roman"/>
          <w:b/>
          <w:bCs/>
          <w:noProof/>
          <w:sz w:val="24"/>
          <w:szCs w:val="24"/>
        </w:rPr>
        <w:t>partner</w:t>
      </w:r>
      <w:r w:rsidR="00885D95">
        <w:rPr>
          <w:rFonts w:ascii="Times New Roman" w:hAnsi="Times New Roman" w:cs="Times New Roman"/>
          <w:b/>
          <w:bCs/>
          <w:noProof/>
          <w:sz w:val="24"/>
          <w:szCs w:val="24"/>
        </w:rPr>
        <w:t xml:space="preserve">ship </w:t>
      </w:r>
      <w:r w:rsidR="00ED71F8" w:rsidRPr="68FD1D6F">
        <w:rPr>
          <w:rFonts w:ascii="Times New Roman" w:hAnsi="Times New Roman" w:cs="Times New Roman"/>
          <w:b/>
          <w:bCs/>
          <w:noProof/>
          <w:sz w:val="24"/>
          <w:szCs w:val="24"/>
        </w:rPr>
        <w:t>plans</w:t>
      </w:r>
      <w:r w:rsidR="00CC5E7F" w:rsidRPr="68FD1D6F">
        <w:rPr>
          <w:rFonts w:ascii="Times New Roman" w:hAnsi="Times New Roman" w:cs="Times New Roman"/>
          <w:b/>
          <w:bCs/>
          <w:noProof/>
          <w:sz w:val="24"/>
          <w:szCs w:val="24"/>
        </w:rPr>
        <w:t xml:space="preserve"> </w:t>
      </w:r>
      <w:r w:rsidR="00AF77A8" w:rsidRPr="68FD1D6F">
        <w:rPr>
          <w:rFonts w:ascii="Times New Roman" w:hAnsi="Times New Roman" w:cs="Times New Roman"/>
          <w:b/>
          <w:bCs/>
          <w:noProof/>
          <w:sz w:val="24"/>
          <w:szCs w:val="24"/>
        </w:rPr>
        <w:t xml:space="preserve">will be </w:t>
      </w:r>
      <w:r w:rsidR="00D06D9C">
        <w:rPr>
          <w:rFonts w:ascii="Times New Roman" w:hAnsi="Times New Roman" w:cs="Times New Roman"/>
          <w:b/>
          <w:bCs/>
          <w:noProof/>
          <w:sz w:val="24"/>
          <w:szCs w:val="24"/>
        </w:rPr>
        <w:t xml:space="preserve">anchored in European priorities but tailored to the specific needs of </w:t>
      </w:r>
      <w:r w:rsidR="000D60B0">
        <w:rPr>
          <w:rFonts w:ascii="Times New Roman" w:hAnsi="Times New Roman" w:cs="Times New Roman"/>
          <w:b/>
          <w:bCs/>
          <w:noProof/>
          <w:sz w:val="24"/>
          <w:szCs w:val="24"/>
        </w:rPr>
        <w:t>Member States and regions.</w:t>
      </w:r>
      <w:r w:rsidR="00E17915">
        <w:rPr>
          <w:rFonts w:ascii="Times New Roman" w:hAnsi="Times New Roman" w:cs="Times New Roman"/>
          <w:b/>
          <w:bCs/>
          <w:noProof/>
          <w:sz w:val="24"/>
          <w:szCs w:val="24"/>
        </w:rPr>
        <w:t xml:space="preserve"> </w:t>
      </w:r>
      <w:r w:rsidR="00DE2900" w:rsidRPr="006A444D">
        <w:rPr>
          <w:rFonts w:ascii="Times New Roman" w:hAnsi="Times New Roman" w:cs="Times New Roman"/>
          <w:noProof/>
          <w:sz w:val="24"/>
          <w:szCs w:val="24"/>
        </w:rPr>
        <w:t>The plans</w:t>
      </w:r>
      <w:r w:rsidR="00DE2900">
        <w:rPr>
          <w:rFonts w:ascii="Times New Roman" w:hAnsi="Times New Roman" w:cs="Times New Roman"/>
          <w:b/>
          <w:bCs/>
          <w:noProof/>
          <w:sz w:val="24"/>
          <w:szCs w:val="24"/>
        </w:rPr>
        <w:t xml:space="preserve"> </w:t>
      </w:r>
      <w:r w:rsidR="00DE2900">
        <w:rPr>
          <w:rFonts w:ascii="Times New Roman" w:hAnsi="Times New Roman" w:cs="Times New Roman"/>
          <w:noProof/>
          <w:sz w:val="24"/>
          <w:szCs w:val="24"/>
        </w:rPr>
        <w:t xml:space="preserve">will respond to the main </w:t>
      </w:r>
      <w:r w:rsidR="009E199C">
        <w:rPr>
          <w:rFonts w:ascii="Times New Roman" w:hAnsi="Times New Roman" w:cs="Times New Roman"/>
          <w:noProof/>
          <w:sz w:val="24"/>
          <w:szCs w:val="24"/>
        </w:rPr>
        <w:t xml:space="preserve">priorities and </w:t>
      </w:r>
      <w:r w:rsidR="00DE2900">
        <w:rPr>
          <w:rFonts w:ascii="Times New Roman" w:hAnsi="Times New Roman" w:cs="Times New Roman"/>
          <w:noProof/>
          <w:sz w:val="24"/>
          <w:szCs w:val="24"/>
        </w:rPr>
        <w:t xml:space="preserve">challenges </w:t>
      </w:r>
      <w:r w:rsidR="00BB4A55">
        <w:rPr>
          <w:rFonts w:ascii="Times New Roman" w:hAnsi="Times New Roman" w:cs="Times New Roman"/>
          <w:noProof/>
          <w:sz w:val="24"/>
          <w:szCs w:val="24"/>
        </w:rPr>
        <w:t>identified</w:t>
      </w:r>
      <w:r w:rsidR="004328BE">
        <w:rPr>
          <w:rFonts w:ascii="Times New Roman" w:hAnsi="Times New Roman" w:cs="Times New Roman"/>
          <w:noProof/>
          <w:sz w:val="24"/>
          <w:szCs w:val="24"/>
        </w:rPr>
        <w:t>, including through the European Semester.</w:t>
      </w:r>
      <w:r w:rsidR="00BB4A55">
        <w:rPr>
          <w:rFonts w:ascii="Times New Roman" w:hAnsi="Times New Roman" w:cs="Times New Roman"/>
          <w:noProof/>
          <w:sz w:val="24"/>
          <w:szCs w:val="24"/>
        </w:rPr>
        <w:t xml:space="preserve"> </w:t>
      </w:r>
      <w:r w:rsidR="00796FA4" w:rsidRPr="68FD1D6F">
        <w:rPr>
          <w:rFonts w:ascii="Times New Roman" w:hAnsi="Times New Roman" w:cs="Times New Roman"/>
          <w:noProof/>
          <w:sz w:val="24"/>
          <w:szCs w:val="24"/>
        </w:rPr>
        <w:t>They</w:t>
      </w:r>
      <w:r w:rsidR="00336843" w:rsidRPr="68FD1D6F">
        <w:rPr>
          <w:rFonts w:ascii="Times New Roman" w:hAnsi="Times New Roman" w:cs="Times New Roman"/>
          <w:noProof/>
          <w:sz w:val="24"/>
          <w:szCs w:val="24"/>
        </w:rPr>
        <w:t xml:space="preserve"> will be owned</w:t>
      </w:r>
      <w:r w:rsidR="00987DD6" w:rsidRPr="68FD1D6F">
        <w:rPr>
          <w:rFonts w:ascii="Times New Roman" w:hAnsi="Times New Roman" w:cs="Times New Roman"/>
          <w:noProof/>
          <w:sz w:val="24"/>
          <w:szCs w:val="24"/>
        </w:rPr>
        <w:t xml:space="preserve"> and </w:t>
      </w:r>
      <w:r w:rsidR="00EE75CC" w:rsidRPr="68FD1D6F">
        <w:rPr>
          <w:rFonts w:ascii="Times New Roman" w:hAnsi="Times New Roman" w:cs="Times New Roman"/>
          <w:noProof/>
          <w:sz w:val="24"/>
          <w:szCs w:val="24"/>
        </w:rPr>
        <w:t xml:space="preserve">designed </w:t>
      </w:r>
      <w:r w:rsidR="00336843" w:rsidRPr="68FD1D6F">
        <w:rPr>
          <w:rFonts w:ascii="Times New Roman" w:hAnsi="Times New Roman" w:cs="Times New Roman"/>
          <w:noProof/>
          <w:sz w:val="24"/>
          <w:szCs w:val="24"/>
        </w:rPr>
        <w:t>in partnership with national and regional authorities</w:t>
      </w:r>
      <w:r w:rsidR="00686D57">
        <w:rPr>
          <w:rFonts w:ascii="Times New Roman" w:hAnsi="Times New Roman" w:cs="Times New Roman"/>
          <w:noProof/>
          <w:sz w:val="24"/>
          <w:szCs w:val="24"/>
        </w:rPr>
        <w:t xml:space="preserve">. </w:t>
      </w:r>
      <w:r w:rsidR="00533B3E" w:rsidRPr="68FD1D6F">
        <w:rPr>
          <w:rFonts w:ascii="Times New Roman" w:hAnsi="Times New Roman" w:cs="Times New Roman"/>
          <w:noProof/>
          <w:sz w:val="24"/>
          <w:szCs w:val="24"/>
        </w:rPr>
        <w:t>The new</w:t>
      </w:r>
      <w:r w:rsidR="00A32DD5" w:rsidRPr="68FD1D6F">
        <w:rPr>
          <w:rFonts w:ascii="Times New Roman" w:hAnsi="Times New Roman" w:cs="Times New Roman"/>
          <w:noProof/>
          <w:sz w:val="24"/>
          <w:szCs w:val="24"/>
        </w:rPr>
        <w:t xml:space="preserve"> delivery</w:t>
      </w:r>
      <w:r w:rsidR="00533B3E" w:rsidRPr="68FD1D6F">
        <w:rPr>
          <w:rFonts w:ascii="Times New Roman" w:hAnsi="Times New Roman" w:cs="Times New Roman"/>
          <w:noProof/>
          <w:sz w:val="24"/>
          <w:szCs w:val="24"/>
        </w:rPr>
        <w:t xml:space="preserve"> system </w:t>
      </w:r>
      <w:r w:rsidR="00BF0C93" w:rsidRPr="68FD1D6F">
        <w:rPr>
          <w:rFonts w:ascii="Times New Roman" w:hAnsi="Times New Roman" w:cs="Times New Roman"/>
          <w:noProof/>
          <w:sz w:val="24"/>
          <w:szCs w:val="24"/>
        </w:rPr>
        <w:t xml:space="preserve">will </w:t>
      </w:r>
      <w:r w:rsidR="00504551" w:rsidRPr="68FD1D6F">
        <w:rPr>
          <w:rFonts w:ascii="Times New Roman" w:hAnsi="Times New Roman" w:cs="Times New Roman"/>
          <w:noProof/>
          <w:sz w:val="24"/>
          <w:szCs w:val="24"/>
        </w:rPr>
        <w:t>accommodate</w:t>
      </w:r>
      <w:r w:rsidR="00E47F42" w:rsidRPr="68FD1D6F">
        <w:rPr>
          <w:rFonts w:ascii="Times New Roman" w:hAnsi="Times New Roman" w:cs="Times New Roman"/>
          <w:noProof/>
          <w:sz w:val="24"/>
          <w:szCs w:val="24"/>
        </w:rPr>
        <w:t xml:space="preserve"> the </w:t>
      </w:r>
      <w:r w:rsidR="00931D10" w:rsidRPr="68FD1D6F">
        <w:rPr>
          <w:rFonts w:ascii="Times New Roman" w:hAnsi="Times New Roman" w:cs="Times New Roman"/>
          <w:noProof/>
          <w:sz w:val="24"/>
          <w:szCs w:val="24"/>
        </w:rPr>
        <w:t>diversity of</w:t>
      </w:r>
      <w:r w:rsidR="00E47F42" w:rsidRPr="68FD1D6F">
        <w:rPr>
          <w:rFonts w:ascii="Times New Roman" w:hAnsi="Times New Roman" w:cs="Times New Roman"/>
          <w:noProof/>
          <w:sz w:val="24"/>
          <w:szCs w:val="24"/>
        </w:rPr>
        <w:t xml:space="preserve"> </w:t>
      </w:r>
      <w:r w:rsidR="00206445">
        <w:rPr>
          <w:rFonts w:ascii="Times New Roman" w:hAnsi="Times New Roman" w:cs="Times New Roman"/>
          <w:noProof/>
          <w:sz w:val="24"/>
          <w:szCs w:val="24"/>
        </w:rPr>
        <w:t>the</w:t>
      </w:r>
      <w:r w:rsidR="00206445" w:rsidRPr="68FD1D6F">
        <w:rPr>
          <w:rFonts w:ascii="Times New Roman" w:hAnsi="Times New Roman" w:cs="Times New Roman"/>
          <w:noProof/>
          <w:sz w:val="24"/>
          <w:szCs w:val="24"/>
        </w:rPr>
        <w:t xml:space="preserve"> </w:t>
      </w:r>
      <w:r w:rsidR="00E47F42" w:rsidRPr="68FD1D6F">
        <w:rPr>
          <w:rFonts w:ascii="Times New Roman" w:hAnsi="Times New Roman" w:cs="Times New Roman"/>
          <w:noProof/>
          <w:sz w:val="24"/>
          <w:szCs w:val="24"/>
        </w:rPr>
        <w:t>Member States</w:t>
      </w:r>
      <w:r w:rsidR="00E5346B" w:rsidRPr="68FD1D6F">
        <w:rPr>
          <w:rFonts w:ascii="Times New Roman" w:hAnsi="Times New Roman" w:cs="Times New Roman"/>
          <w:noProof/>
          <w:sz w:val="24"/>
          <w:szCs w:val="24"/>
        </w:rPr>
        <w:t xml:space="preserve">, </w:t>
      </w:r>
      <w:r w:rsidR="009577D0" w:rsidRPr="68FD1D6F">
        <w:rPr>
          <w:rFonts w:ascii="Times New Roman" w:hAnsi="Times New Roman" w:cs="Times New Roman"/>
          <w:noProof/>
          <w:sz w:val="24"/>
          <w:szCs w:val="24"/>
        </w:rPr>
        <w:t xml:space="preserve">offering them flexibility to develop national, </w:t>
      </w:r>
      <w:r w:rsidR="00BF15C5" w:rsidRPr="68FD1D6F">
        <w:rPr>
          <w:rFonts w:ascii="Times New Roman" w:hAnsi="Times New Roman" w:cs="Times New Roman"/>
          <w:noProof/>
          <w:sz w:val="24"/>
          <w:szCs w:val="24"/>
        </w:rPr>
        <w:t xml:space="preserve">sectoral and, where relevant, regional and territorial </w:t>
      </w:r>
      <w:r w:rsidR="006971D1" w:rsidRPr="68FD1D6F">
        <w:rPr>
          <w:rFonts w:ascii="Times New Roman" w:hAnsi="Times New Roman" w:cs="Times New Roman"/>
          <w:noProof/>
          <w:sz w:val="24"/>
          <w:szCs w:val="24"/>
        </w:rPr>
        <w:t xml:space="preserve">chapters, as under </w:t>
      </w:r>
      <w:r w:rsidR="003D014B" w:rsidRPr="68FD1D6F">
        <w:rPr>
          <w:rFonts w:ascii="Times New Roman" w:hAnsi="Times New Roman" w:cs="Times New Roman"/>
          <w:noProof/>
          <w:sz w:val="24"/>
          <w:szCs w:val="24"/>
        </w:rPr>
        <w:t>current rules</w:t>
      </w:r>
      <w:r w:rsidR="00533B3E" w:rsidRPr="68FD1D6F">
        <w:rPr>
          <w:rFonts w:ascii="Times New Roman" w:hAnsi="Times New Roman" w:cs="Times New Roman"/>
          <w:noProof/>
          <w:sz w:val="24"/>
          <w:szCs w:val="24"/>
        </w:rPr>
        <w:t xml:space="preserve">, depending on </w:t>
      </w:r>
      <w:r w:rsidR="006971D1" w:rsidRPr="68FD1D6F">
        <w:rPr>
          <w:rFonts w:ascii="Times New Roman" w:hAnsi="Times New Roman" w:cs="Times New Roman"/>
          <w:noProof/>
          <w:sz w:val="24"/>
          <w:szCs w:val="24"/>
        </w:rPr>
        <w:t>each Member State</w:t>
      </w:r>
      <w:r w:rsidR="00432A82" w:rsidRPr="68FD1D6F">
        <w:rPr>
          <w:rFonts w:ascii="Times New Roman" w:hAnsi="Times New Roman" w:cs="Times New Roman"/>
          <w:noProof/>
          <w:sz w:val="24"/>
          <w:szCs w:val="24"/>
        </w:rPr>
        <w:t>’</w:t>
      </w:r>
      <w:r w:rsidR="006971D1" w:rsidRPr="68FD1D6F">
        <w:rPr>
          <w:rFonts w:ascii="Times New Roman" w:hAnsi="Times New Roman" w:cs="Times New Roman"/>
          <w:noProof/>
          <w:sz w:val="24"/>
          <w:szCs w:val="24"/>
        </w:rPr>
        <w:t>s</w:t>
      </w:r>
      <w:r w:rsidR="00533B3E" w:rsidRPr="68FD1D6F">
        <w:rPr>
          <w:rFonts w:ascii="Times New Roman" w:hAnsi="Times New Roman" w:cs="Times New Roman"/>
          <w:noProof/>
          <w:sz w:val="24"/>
          <w:szCs w:val="24"/>
        </w:rPr>
        <w:t xml:space="preserve"> constitutional structure</w:t>
      </w:r>
      <w:r w:rsidR="0079451B" w:rsidRPr="68FD1D6F">
        <w:rPr>
          <w:rFonts w:ascii="Times New Roman" w:hAnsi="Times New Roman" w:cs="Times New Roman"/>
          <w:noProof/>
          <w:sz w:val="24"/>
          <w:szCs w:val="24"/>
        </w:rPr>
        <w:t>s</w:t>
      </w:r>
      <w:r w:rsidR="00533B3E" w:rsidRPr="68FD1D6F">
        <w:rPr>
          <w:rFonts w:ascii="Times New Roman" w:hAnsi="Times New Roman" w:cs="Times New Roman"/>
          <w:noProof/>
          <w:sz w:val="24"/>
          <w:szCs w:val="24"/>
        </w:rPr>
        <w:t xml:space="preserve"> and </w:t>
      </w:r>
      <w:r w:rsidR="00432A82" w:rsidRPr="68FD1D6F">
        <w:rPr>
          <w:rFonts w:ascii="Times New Roman" w:hAnsi="Times New Roman" w:cs="Times New Roman"/>
          <w:noProof/>
          <w:sz w:val="24"/>
          <w:szCs w:val="24"/>
        </w:rPr>
        <w:t>traditions</w:t>
      </w:r>
      <w:r w:rsidR="00533B3E" w:rsidRPr="68FD1D6F">
        <w:rPr>
          <w:rFonts w:ascii="Times New Roman" w:hAnsi="Times New Roman" w:cs="Times New Roman"/>
          <w:noProof/>
          <w:sz w:val="24"/>
          <w:szCs w:val="24"/>
        </w:rPr>
        <w:t>.</w:t>
      </w:r>
      <w:r w:rsidR="005A0C3E" w:rsidRPr="68FD1D6F">
        <w:rPr>
          <w:rFonts w:ascii="Times New Roman" w:hAnsi="Times New Roman" w:cs="Times New Roman"/>
          <w:noProof/>
          <w:sz w:val="24"/>
          <w:szCs w:val="24"/>
        </w:rPr>
        <w:t xml:space="preserve"> </w:t>
      </w:r>
      <w:r w:rsidR="00444E9D">
        <w:rPr>
          <w:rFonts w:ascii="Times New Roman" w:hAnsi="Times New Roman" w:cs="Times New Roman"/>
          <w:noProof/>
          <w:sz w:val="24"/>
          <w:szCs w:val="24"/>
        </w:rPr>
        <w:t xml:space="preserve">They will </w:t>
      </w:r>
      <w:r w:rsidR="00444E9D" w:rsidRPr="000E4B28">
        <w:rPr>
          <w:rFonts w:ascii="Times New Roman" w:hAnsi="Times New Roman" w:cs="Times New Roman"/>
          <w:noProof/>
          <w:sz w:val="24"/>
          <w:szCs w:val="24"/>
        </w:rPr>
        <w:t xml:space="preserve">provide targeted support across EU policies to urgent needs, such as the challenges faced by </w:t>
      </w:r>
      <w:r w:rsidR="00444E9D" w:rsidRPr="000E4B28">
        <w:rPr>
          <w:rFonts w:ascii="Times New Roman" w:hAnsi="Times New Roman" w:cs="Times New Roman"/>
          <w:noProof/>
          <w:sz w:val="24"/>
          <w:szCs w:val="24"/>
          <w:lang w:val="en-US"/>
        </w:rPr>
        <w:t>Eastern border regions most affected by Russia’s war of aggression against Ukraine.</w:t>
      </w:r>
      <w:r w:rsidR="00444E9D">
        <w:rPr>
          <w:rFonts w:ascii="Times New Roman" w:hAnsi="Times New Roman" w:cs="Times New Roman"/>
          <w:noProof/>
          <w:sz w:val="24"/>
          <w:szCs w:val="24"/>
          <w:lang w:val="en-US"/>
        </w:rPr>
        <w:t xml:space="preserve"> In general</w:t>
      </w:r>
      <w:r w:rsidR="00444E9D" w:rsidRPr="005C4743">
        <w:rPr>
          <w:rFonts w:ascii="Times New Roman" w:hAnsi="Times New Roman"/>
          <w:noProof/>
          <w:sz w:val="24"/>
          <w:lang w:val="en-US"/>
        </w:rPr>
        <w:t xml:space="preserve">, </w:t>
      </w:r>
      <w:r w:rsidR="00444E9D">
        <w:rPr>
          <w:rFonts w:ascii="Times New Roman" w:hAnsi="Times New Roman" w:cs="Times New Roman"/>
          <w:noProof/>
          <w:sz w:val="24"/>
          <w:szCs w:val="24"/>
        </w:rPr>
        <w:t>t</w:t>
      </w:r>
      <w:r w:rsidR="003016E4" w:rsidRPr="68FD1D6F">
        <w:rPr>
          <w:rFonts w:ascii="Times New Roman" w:hAnsi="Times New Roman" w:cs="Times New Roman"/>
          <w:noProof/>
          <w:sz w:val="24"/>
          <w:szCs w:val="24"/>
        </w:rPr>
        <w:t xml:space="preserve">he partnerships will be </w:t>
      </w:r>
      <w:r w:rsidR="00487D1A" w:rsidRPr="68FD1D6F">
        <w:rPr>
          <w:rFonts w:ascii="Times New Roman" w:hAnsi="Times New Roman" w:cs="Times New Roman"/>
          <w:noProof/>
          <w:sz w:val="24"/>
          <w:szCs w:val="24"/>
        </w:rPr>
        <w:t xml:space="preserve">less prescriptive on </w:t>
      </w:r>
      <w:r w:rsidR="00487D1A" w:rsidRPr="00E2464D">
        <w:rPr>
          <w:rFonts w:ascii="Times New Roman" w:hAnsi="Times New Roman" w:cs="Times New Roman"/>
          <w:i/>
          <w:noProof/>
          <w:sz w:val="24"/>
          <w:szCs w:val="24"/>
        </w:rPr>
        <w:t>how</w:t>
      </w:r>
      <w:r w:rsidR="00487D1A" w:rsidRPr="68FD1D6F">
        <w:rPr>
          <w:rFonts w:ascii="Times New Roman" w:hAnsi="Times New Roman" w:cs="Times New Roman"/>
          <w:noProof/>
          <w:sz w:val="24"/>
          <w:szCs w:val="24"/>
        </w:rPr>
        <w:t xml:space="preserve"> to achieve </w:t>
      </w:r>
      <w:r w:rsidR="00760C26">
        <w:rPr>
          <w:rFonts w:ascii="Times New Roman" w:hAnsi="Times New Roman" w:cs="Times New Roman"/>
          <w:noProof/>
          <w:sz w:val="24"/>
          <w:szCs w:val="24"/>
        </w:rPr>
        <w:t xml:space="preserve">common </w:t>
      </w:r>
      <w:r w:rsidR="00487D1A" w:rsidRPr="68FD1D6F">
        <w:rPr>
          <w:rFonts w:ascii="Times New Roman" w:hAnsi="Times New Roman" w:cs="Times New Roman"/>
          <w:noProof/>
          <w:sz w:val="24"/>
          <w:szCs w:val="24"/>
        </w:rPr>
        <w:t xml:space="preserve">objectives, but more demanding on </w:t>
      </w:r>
      <w:r w:rsidR="00487D1A" w:rsidRPr="00E2464D">
        <w:rPr>
          <w:rFonts w:ascii="Times New Roman" w:hAnsi="Times New Roman" w:cs="Times New Roman"/>
          <w:i/>
          <w:noProof/>
          <w:sz w:val="24"/>
          <w:szCs w:val="24"/>
        </w:rPr>
        <w:t>what</w:t>
      </w:r>
      <w:r w:rsidR="00487D1A" w:rsidRPr="68FD1D6F">
        <w:rPr>
          <w:rFonts w:ascii="Times New Roman" w:hAnsi="Times New Roman" w:cs="Times New Roman"/>
          <w:noProof/>
          <w:sz w:val="24"/>
          <w:szCs w:val="24"/>
        </w:rPr>
        <w:t xml:space="preserve"> to achieve</w:t>
      </w:r>
      <w:r w:rsidR="00797509">
        <w:rPr>
          <w:rFonts w:ascii="Times New Roman" w:hAnsi="Times New Roman" w:cs="Times New Roman"/>
          <w:noProof/>
          <w:sz w:val="24"/>
          <w:szCs w:val="24"/>
        </w:rPr>
        <w:t>, ensuring full respect for the principle of subsidiarity</w:t>
      </w:r>
      <w:r w:rsidR="00487D1A" w:rsidRPr="68FD1D6F">
        <w:rPr>
          <w:rFonts w:ascii="Times New Roman" w:hAnsi="Times New Roman" w:cs="Times New Roman"/>
          <w:noProof/>
          <w:sz w:val="24"/>
          <w:szCs w:val="24"/>
        </w:rPr>
        <w:t>.</w:t>
      </w:r>
      <w:r w:rsidR="00071134">
        <w:rPr>
          <w:rFonts w:ascii="Times New Roman" w:hAnsi="Times New Roman" w:cs="Times New Roman"/>
          <w:noProof/>
          <w:sz w:val="24"/>
          <w:szCs w:val="24"/>
        </w:rPr>
        <w:t xml:space="preserve"> </w:t>
      </w:r>
    </w:p>
    <w:p w14:paraId="159F8DCB" w14:textId="3C777016" w:rsidR="00C17603" w:rsidRDefault="00C17603" w:rsidP="00C17603">
      <w:pPr>
        <w:spacing w:after="240" w:line="240" w:lineRule="auto"/>
        <w:jc w:val="both"/>
        <w:rPr>
          <w:rFonts w:ascii="Times New Roman" w:hAnsi="Times New Roman" w:cs="Times New Roman"/>
          <w:noProof/>
          <w:sz w:val="24"/>
          <w:szCs w:val="24"/>
        </w:rPr>
      </w:pPr>
      <w:r w:rsidRPr="00C002C4">
        <w:rPr>
          <w:rFonts w:ascii="Times New Roman" w:hAnsi="Times New Roman" w:cs="Times New Roman"/>
          <w:b/>
          <w:bCs/>
          <w:noProof/>
          <w:sz w:val="24"/>
          <w:szCs w:val="24"/>
        </w:rPr>
        <w:t xml:space="preserve">The </w:t>
      </w:r>
      <w:r>
        <w:rPr>
          <w:rFonts w:ascii="Times New Roman" w:hAnsi="Times New Roman" w:cs="Times New Roman"/>
          <w:b/>
          <w:bCs/>
          <w:noProof/>
          <w:sz w:val="24"/>
          <w:szCs w:val="24"/>
        </w:rPr>
        <w:t>national and regional partnership plans</w:t>
      </w:r>
      <w:r w:rsidRPr="00C002C4">
        <w:rPr>
          <w:rFonts w:ascii="Times New Roman" w:hAnsi="Times New Roman" w:cs="Times New Roman"/>
          <w:b/>
          <w:bCs/>
          <w:noProof/>
          <w:sz w:val="24"/>
          <w:szCs w:val="24"/>
        </w:rPr>
        <w:t xml:space="preserve"> </w:t>
      </w:r>
      <w:r w:rsidRPr="00FB47CF">
        <w:rPr>
          <w:rFonts w:ascii="Times New Roman" w:hAnsi="Times New Roman" w:cs="Times New Roman"/>
          <w:noProof/>
          <w:sz w:val="24"/>
          <w:szCs w:val="24"/>
        </w:rPr>
        <w:t>will</w:t>
      </w:r>
      <w:r w:rsidRPr="00C002C4" w:rsidDel="00B40242">
        <w:rPr>
          <w:rFonts w:ascii="Times New Roman" w:hAnsi="Times New Roman" w:cs="Times New Roman"/>
          <w:b/>
          <w:bCs/>
          <w:noProof/>
          <w:sz w:val="24"/>
          <w:szCs w:val="24"/>
        </w:rPr>
        <w:t xml:space="preserve"> </w:t>
      </w:r>
      <w:r w:rsidR="2E8D9C12" w:rsidRPr="7F26417B">
        <w:rPr>
          <w:rFonts w:ascii="Times New Roman" w:hAnsi="Times New Roman" w:cs="Times New Roman"/>
          <w:noProof/>
          <w:sz w:val="24"/>
          <w:szCs w:val="24"/>
        </w:rPr>
        <w:t xml:space="preserve">bring together 14 </w:t>
      </w:r>
      <w:r w:rsidR="2E8D9C12" w:rsidRPr="45B5303E">
        <w:rPr>
          <w:rFonts w:ascii="Times New Roman" w:hAnsi="Times New Roman" w:cs="Times New Roman"/>
          <w:noProof/>
          <w:sz w:val="24"/>
          <w:szCs w:val="24"/>
        </w:rPr>
        <w:t xml:space="preserve">existing funds </w:t>
      </w:r>
      <w:r w:rsidR="2E8D9C12" w:rsidRPr="253907EE">
        <w:rPr>
          <w:rFonts w:ascii="Times New Roman" w:hAnsi="Times New Roman" w:cs="Times New Roman"/>
          <w:noProof/>
          <w:sz w:val="24"/>
          <w:szCs w:val="24"/>
        </w:rPr>
        <w:t>and ensure</w:t>
      </w:r>
      <w:r w:rsidR="2E8D9C12" w:rsidRPr="3348BC64">
        <w:rPr>
          <w:rFonts w:ascii="Times New Roman" w:hAnsi="Times New Roman" w:cs="Times New Roman"/>
          <w:noProof/>
          <w:sz w:val="24"/>
          <w:szCs w:val="24"/>
        </w:rPr>
        <w:t xml:space="preserve"> coherence and joint </w:t>
      </w:r>
      <w:r w:rsidR="2E8D9C12" w:rsidRPr="53DD7ABF">
        <w:rPr>
          <w:rFonts w:ascii="Times New Roman" w:hAnsi="Times New Roman" w:cs="Times New Roman"/>
          <w:noProof/>
          <w:sz w:val="24"/>
          <w:szCs w:val="24"/>
        </w:rPr>
        <w:t xml:space="preserve">programming </w:t>
      </w:r>
      <w:r w:rsidR="2E8D9C12" w:rsidRPr="5F7D8349">
        <w:rPr>
          <w:rFonts w:ascii="Times New Roman" w:hAnsi="Times New Roman" w:cs="Times New Roman"/>
          <w:noProof/>
          <w:sz w:val="24"/>
          <w:szCs w:val="24"/>
        </w:rPr>
        <w:t xml:space="preserve">between </w:t>
      </w:r>
      <w:r w:rsidR="2E8D9C12" w:rsidRPr="73789819">
        <w:rPr>
          <w:rFonts w:ascii="Times New Roman" w:hAnsi="Times New Roman" w:cs="Times New Roman"/>
          <w:noProof/>
          <w:sz w:val="24"/>
          <w:szCs w:val="24"/>
        </w:rPr>
        <w:t>those</w:t>
      </w:r>
      <w:r w:rsidR="00486104">
        <w:rPr>
          <w:rFonts w:ascii="Times New Roman" w:hAnsi="Times New Roman" w:cs="Times New Roman"/>
          <w:noProof/>
          <w:sz w:val="24"/>
          <w:szCs w:val="24"/>
        </w:rPr>
        <w:t>,</w:t>
      </w:r>
      <w:r w:rsidR="006D38DD">
        <w:rPr>
          <w:rFonts w:ascii="Times New Roman" w:hAnsi="Times New Roman" w:cs="Times New Roman"/>
          <w:noProof/>
          <w:sz w:val="24"/>
          <w:szCs w:val="24"/>
        </w:rPr>
        <w:t xml:space="preserve"> while respecting the</w:t>
      </w:r>
      <w:r w:rsidR="006D5733">
        <w:rPr>
          <w:rFonts w:ascii="Times New Roman" w:hAnsi="Times New Roman" w:cs="Times New Roman"/>
          <w:noProof/>
          <w:sz w:val="24"/>
          <w:szCs w:val="24"/>
        </w:rPr>
        <w:t>ir</w:t>
      </w:r>
      <w:r w:rsidR="006D38DD">
        <w:rPr>
          <w:rFonts w:ascii="Times New Roman" w:hAnsi="Times New Roman" w:cs="Times New Roman"/>
          <w:noProof/>
          <w:sz w:val="24"/>
          <w:szCs w:val="24"/>
        </w:rPr>
        <w:t xml:space="preserve"> specificities</w:t>
      </w:r>
      <w:r w:rsidR="2E8D9C12" w:rsidRPr="73789819">
        <w:rPr>
          <w:rFonts w:ascii="Times New Roman" w:hAnsi="Times New Roman" w:cs="Times New Roman"/>
          <w:noProof/>
          <w:sz w:val="24"/>
          <w:szCs w:val="24"/>
        </w:rPr>
        <w:t xml:space="preserve">. </w:t>
      </w:r>
      <w:r w:rsidR="00C439F0">
        <w:rPr>
          <w:rFonts w:ascii="Times New Roman" w:hAnsi="Times New Roman" w:cs="Times New Roman"/>
          <w:noProof/>
          <w:sz w:val="24"/>
          <w:szCs w:val="24"/>
        </w:rPr>
        <w:t>This</w:t>
      </w:r>
      <w:r w:rsidRPr="00C002C4">
        <w:rPr>
          <w:rFonts w:ascii="Times New Roman" w:hAnsi="Times New Roman" w:cs="Times New Roman"/>
          <w:noProof/>
          <w:sz w:val="24"/>
          <w:szCs w:val="24"/>
        </w:rPr>
        <w:t xml:space="preserve"> will streamline complex programming processes, cut lengthy validation procedures and create new opportunities for synergies. </w:t>
      </w:r>
    </w:p>
    <w:p w14:paraId="4A0C87C5" w14:textId="46EE7F7B" w:rsidR="005742B3" w:rsidRDefault="00EA28B7" w:rsidP="00C36008">
      <w:pPr>
        <w:pStyle w:val="ListParagraph"/>
        <w:numPr>
          <w:ilvl w:val="0"/>
          <w:numId w:val="117"/>
        </w:numPr>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357" w:hanging="357"/>
        <w:jc w:val="both"/>
        <w:rPr>
          <w:rFonts w:ascii="Times New Roman" w:hAnsi="Times New Roman" w:cs="Times New Roman"/>
          <w:noProof/>
          <w:sz w:val="24"/>
          <w:szCs w:val="24"/>
        </w:rPr>
      </w:pPr>
      <w:r w:rsidRPr="006A444D">
        <w:rPr>
          <w:rFonts w:ascii="Times New Roman" w:hAnsi="Times New Roman" w:cs="Times New Roman"/>
          <w:b/>
          <w:bCs/>
          <w:noProof/>
          <w:sz w:val="24"/>
          <w:szCs w:val="24"/>
        </w:rPr>
        <w:t>Agriculture and rural areas remain a priority, strengthening the EU’s strategic autonomy</w:t>
      </w:r>
      <w:r w:rsidR="00217D6E">
        <w:rPr>
          <w:rFonts w:ascii="Times New Roman" w:hAnsi="Times New Roman" w:cs="Times New Roman"/>
          <w:b/>
          <w:bCs/>
          <w:noProof/>
          <w:sz w:val="24"/>
          <w:szCs w:val="24"/>
        </w:rPr>
        <w:t>,</w:t>
      </w:r>
      <w:r w:rsidRPr="006A444D">
        <w:rPr>
          <w:rFonts w:ascii="Times New Roman" w:hAnsi="Times New Roman" w:cs="Times New Roman"/>
          <w:b/>
          <w:bCs/>
          <w:noProof/>
          <w:sz w:val="24"/>
          <w:szCs w:val="24"/>
        </w:rPr>
        <w:t xml:space="preserve"> food security</w:t>
      </w:r>
      <w:r w:rsidR="00217D6E">
        <w:rPr>
          <w:rFonts w:ascii="Times New Roman" w:hAnsi="Times New Roman" w:cs="Times New Roman"/>
          <w:b/>
          <w:bCs/>
          <w:noProof/>
          <w:sz w:val="24"/>
          <w:szCs w:val="24"/>
        </w:rPr>
        <w:t xml:space="preserve"> and sustainability</w:t>
      </w:r>
      <w:r w:rsidRPr="006A444D">
        <w:rPr>
          <w:rFonts w:ascii="Times New Roman" w:hAnsi="Times New Roman" w:cs="Times New Roman"/>
          <w:noProof/>
          <w:sz w:val="24"/>
          <w:szCs w:val="24"/>
        </w:rPr>
        <w:t xml:space="preserve">. The partnerships are an opportunity for the </w:t>
      </w:r>
      <w:r w:rsidR="0071720B" w:rsidRPr="00855937">
        <w:rPr>
          <w:rFonts w:ascii="Times New Roman" w:hAnsi="Times New Roman" w:cs="Times New Roman"/>
          <w:noProof/>
          <w:sz w:val="24"/>
          <w:szCs w:val="24"/>
        </w:rPr>
        <w:t>Common Agricultural Policy</w:t>
      </w:r>
      <w:r w:rsidR="0071720B" w:rsidRPr="0071720B">
        <w:rPr>
          <w:rFonts w:ascii="Times New Roman" w:hAnsi="Times New Roman" w:cs="Times New Roman"/>
          <w:noProof/>
          <w:sz w:val="24"/>
          <w:szCs w:val="24"/>
        </w:rPr>
        <w:t xml:space="preserve"> </w:t>
      </w:r>
      <w:r w:rsidRPr="006A444D">
        <w:rPr>
          <w:rFonts w:ascii="Times New Roman" w:hAnsi="Times New Roman" w:cs="Times New Roman"/>
          <w:noProof/>
          <w:sz w:val="24"/>
          <w:szCs w:val="24"/>
        </w:rPr>
        <w:t xml:space="preserve">to evolve towards a simpler, more targeted and more impactful policy framework, to find the right balance between incentives, investments and rules. </w:t>
      </w:r>
      <w:r w:rsidR="005F3D74">
        <w:rPr>
          <w:rFonts w:ascii="Times New Roman" w:hAnsi="Times New Roman" w:cs="Times New Roman"/>
          <w:noProof/>
          <w:sz w:val="24"/>
          <w:szCs w:val="24"/>
        </w:rPr>
        <w:t>F</w:t>
      </w:r>
      <w:r w:rsidRPr="00983FC9">
        <w:rPr>
          <w:rFonts w:ascii="Times New Roman" w:hAnsi="Times New Roman" w:cs="Times New Roman"/>
          <w:noProof/>
          <w:sz w:val="24"/>
          <w:szCs w:val="24"/>
        </w:rPr>
        <w:t xml:space="preserve">armers will </w:t>
      </w:r>
      <w:r w:rsidR="007D457D">
        <w:rPr>
          <w:rFonts w:ascii="Times New Roman" w:hAnsi="Times New Roman" w:cs="Times New Roman"/>
          <w:noProof/>
          <w:sz w:val="24"/>
          <w:szCs w:val="24"/>
        </w:rPr>
        <w:t xml:space="preserve">continue to </w:t>
      </w:r>
      <w:r w:rsidRPr="00983FC9">
        <w:rPr>
          <w:rFonts w:ascii="Times New Roman" w:hAnsi="Times New Roman" w:cs="Times New Roman"/>
          <w:noProof/>
          <w:sz w:val="24"/>
          <w:szCs w:val="24"/>
        </w:rPr>
        <w:t xml:space="preserve">have predictability and stability on their income </w:t>
      </w:r>
      <w:r w:rsidR="00101377">
        <w:rPr>
          <w:rFonts w:ascii="Times New Roman" w:hAnsi="Times New Roman" w:cs="Times New Roman"/>
          <w:noProof/>
          <w:sz w:val="24"/>
          <w:szCs w:val="24"/>
        </w:rPr>
        <w:t xml:space="preserve">support </w:t>
      </w:r>
      <w:r w:rsidR="00370764">
        <w:rPr>
          <w:rFonts w:ascii="Times New Roman" w:hAnsi="Times New Roman" w:cs="Times New Roman"/>
          <w:noProof/>
          <w:sz w:val="24"/>
          <w:szCs w:val="24"/>
        </w:rPr>
        <w:t xml:space="preserve">from the </w:t>
      </w:r>
      <w:r w:rsidRPr="00983FC9">
        <w:rPr>
          <w:rFonts w:ascii="Times New Roman" w:hAnsi="Times New Roman" w:cs="Times New Roman"/>
          <w:noProof/>
          <w:sz w:val="24"/>
          <w:szCs w:val="24"/>
        </w:rPr>
        <w:t xml:space="preserve">EU </w:t>
      </w:r>
      <w:r w:rsidR="00101377">
        <w:rPr>
          <w:rFonts w:ascii="Times New Roman" w:hAnsi="Times New Roman" w:cs="Times New Roman"/>
          <w:noProof/>
          <w:sz w:val="24"/>
          <w:szCs w:val="24"/>
        </w:rPr>
        <w:t>budget</w:t>
      </w:r>
      <w:r w:rsidR="00CE104E">
        <w:rPr>
          <w:rFonts w:ascii="Times New Roman" w:hAnsi="Times New Roman" w:cs="Times New Roman"/>
          <w:noProof/>
          <w:sz w:val="24"/>
          <w:szCs w:val="24"/>
        </w:rPr>
        <w:t xml:space="preserve"> while enjoying additional possibilities for investments and joint actions for rural areas</w:t>
      </w:r>
      <w:r w:rsidRPr="00983FC9">
        <w:rPr>
          <w:rFonts w:ascii="Times New Roman" w:hAnsi="Times New Roman" w:cs="Times New Roman"/>
          <w:noProof/>
          <w:sz w:val="24"/>
          <w:szCs w:val="24"/>
        </w:rPr>
        <w:t xml:space="preserve">. Member States will be able to achieve synergies to better address the challenges faced by farmers and </w:t>
      </w:r>
      <w:r w:rsidRPr="008D5953">
        <w:rPr>
          <w:rFonts w:ascii="Times New Roman" w:hAnsi="Times New Roman" w:cs="Times New Roman"/>
          <w:noProof/>
          <w:sz w:val="24"/>
          <w:szCs w:val="24"/>
        </w:rPr>
        <w:t>rural communities, creating opportunities for young farmers and promoting generational renewal</w:t>
      </w:r>
      <w:r>
        <w:rPr>
          <w:rFonts w:ascii="Times New Roman" w:hAnsi="Times New Roman" w:cs="Times New Roman"/>
          <w:noProof/>
          <w:sz w:val="24"/>
          <w:szCs w:val="24"/>
        </w:rPr>
        <w:t>,</w:t>
      </w:r>
      <w:r w:rsidRPr="008D5953">
        <w:rPr>
          <w:rFonts w:ascii="Times New Roman" w:hAnsi="Times New Roman" w:cs="Times New Roman"/>
          <w:noProof/>
          <w:sz w:val="24"/>
          <w:szCs w:val="24"/>
        </w:rPr>
        <w:t xml:space="preserve"> </w:t>
      </w:r>
      <w:r>
        <w:rPr>
          <w:rFonts w:ascii="Times New Roman" w:hAnsi="Times New Roman" w:cs="Times New Roman"/>
          <w:noProof/>
          <w:sz w:val="24"/>
          <w:szCs w:val="24"/>
        </w:rPr>
        <w:t>while ensuring food security in the long term.</w:t>
      </w:r>
      <w:r w:rsidR="00755E67">
        <w:rPr>
          <w:rFonts w:ascii="Times New Roman" w:hAnsi="Times New Roman" w:cs="Times New Roman"/>
          <w:noProof/>
          <w:sz w:val="24"/>
          <w:szCs w:val="24"/>
        </w:rPr>
        <w:t xml:space="preserve"> </w:t>
      </w:r>
      <w:r>
        <w:rPr>
          <w:rFonts w:ascii="Times New Roman" w:hAnsi="Times New Roman" w:cs="Times New Roman"/>
          <w:noProof/>
          <w:sz w:val="24"/>
          <w:szCs w:val="24"/>
        </w:rPr>
        <w:t>The EU will step up its promotion of EU agricultural products to create new market opportunities. And faced with mounting uncertainty in agricultural markets, the EU will protect farmers and stabilise markets in times of market disturbances through the Unity Safety Net.</w:t>
      </w:r>
    </w:p>
    <w:p w14:paraId="38017616" w14:textId="77777777" w:rsidR="00005FB4" w:rsidRDefault="00005FB4" w:rsidP="00C36008">
      <w:pPr>
        <w:pStyle w:val="ListParagraph"/>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0"/>
        <w:jc w:val="both"/>
        <w:rPr>
          <w:rFonts w:ascii="Times New Roman" w:hAnsi="Times New Roman" w:cs="Times New Roman"/>
          <w:noProof/>
          <w:sz w:val="24"/>
          <w:szCs w:val="24"/>
        </w:rPr>
      </w:pPr>
    </w:p>
    <w:p w14:paraId="7CC0F764" w14:textId="77777777" w:rsidR="00F93224" w:rsidRDefault="00005FB4" w:rsidP="00C36008">
      <w:pPr>
        <w:pStyle w:val="ListParagraph"/>
        <w:numPr>
          <w:ilvl w:val="0"/>
          <w:numId w:val="117"/>
        </w:numPr>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jc w:val="both"/>
        <w:rPr>
          <w:rFonts w:ascii="Times New Roman" w:hAnsi="Times New Roman" w:cs="Times New Roman"/>
          <w:noProof/>
          <w:sz w:val="24"/>
          <w:szCs w:val="24"/>
        </w:rPr>
      </w:pPr>
      <w:r w:rsidRPr="00005FB4">
        <w:rPr>
          <w:rFonts w:ascii="Times New Roman" w:hAnsi="Times New Roman" w:cs="Times New Roman"/>
          <w:b/>
          <w:bCs/>
          <w:noProof/>
          <w:sz w:val="24"/>
          <w:szCs w:val="24"/>
        </w:rPr>
        <w:t xml:space="preserve">Cohesion </w:t>
      </w:r>
      <w:r>
        <w:rPr>
          <w:rFonts w:ascii="Times New Roman" w:hAnsi="Times New Roman" w:cs="Times New Roman"/>
          <w:b/>
          <w:bCs/>
          <w:noProof/>
          <w:sz w:val="24"/>
          <w:szCs w:val="24"/>
        </w:rPr>
        <w:t>p</w:t>
      </w:r>
      <w:r w:rsidRPr="00005FB4">
        <w:rPr>
          <w:rFonts w:ascii="Times New Roman" w:hAnsi="Times New Roman" w:cs="Times New Roman"/>
          <w:b/>
          <w:bCs/>
          <w:noProof/>
          <w:sz w:val="24"/>
          <w:szCs w:val="24"/>
        </w:rPr>
        <w:t>olicy will be strengthened and modernised, with regions at its core</w:t>
      </w:r>
      <w:r w:rsidRPr="00005FB4">
        <w:rPr>
          <w:rFonts w:ascii="Times New Roman" w:hAnsi="Times New Roman" w:cs="Times New Roman"/>
          <w:noProof/>
          <w:sz w:val="24"/>
          <w:szCs w:val="24"/>
        </w:rPr>
        <w:t>, and will continue to uphold its fundamental principles of partnership, multi-level governance, and place-based action. It will</w:t>
      </w:r>
      <w:r w:rsidR="00CE104E" w:rsidRPr="00005FB4">
        <w:rPr>
          <w:rFonts w:ascii="Times New Roman" w:hAnsi="Times New Roman" w:cs="Times New Roman"/>
          <w:noProof/>
          <w:sz w:val="24"/>
          <w:szCs w:val="24"/>
        </w:rPr>
        <w:t xml:space="preserve"> work in synergy with the other policies, profit from higher impact due to targeted investments and reforms while</w:t>
      </w:r>
      <w:r w:rsidRPr="00005FB4">
        <w:rPr>
          <w:rFonts w:ascii="Times New Roman" w:hAnsi="Times New Roman" w:cs="Times New Roman"/>
          <w:noProof/>
          <w:sz w:val="24"/>
          <w:szCs w:val="24"/>
        </w:rPr>
        <w:t xml:space="preserve"> continu</w:t>
      </w:r>
      <w:r w:rsidR="00CE104E" w:rsidRPr="00005FB4">
        <w:rPr>
          <w:rFonts w:ascii="Times New Roman" w:hAnsi="Times New Roman" w:cs="Times New Roman"/>
          <w:noProof/>
          <w:sz w:val="24"/>
          <w:szCs w:val="24"/>
        </w:rPr>
        <w:t>ing</w:t>
      </w:r>
      <w:r w:rsidRPr="00005FB4">
        <w:rPr>
          <w:rFonts w:ascii="Times New Roman" w:hAnsi="Times New Roman" w:cs="Times New Roman"/>
          <w:noProof/>
          <w:sz w:val="24"/>
          <w:szCs w:val="24"/>
        </w:rPr>
        <w:t xml:space="preserve"> to promote a more cohesive Europe, ensuring that all Europeans, regardless of where they live, have access to economic opportunities and a higher quality of life.</w:t>
      </w:r>
      <w:r>
        <w:rPr>
          <w:rFonts w:ascii="Times New Roman" w:hAnsi="Times New Roman" w:cs="Times New Roman"/>
          <w:noProof/>
          <w:sz w:val="24"/>
          <w:szCs w:val="24"/>
        </w:rPr>
        <w:t xml:space="preserve"> It will help less developed regions to catch up and just transition regions to ensure that no one is left behind. It will pay close attention to the outermost regions, recognising their unique challenges and potential.</w:t>
      </w:r>
    </w:p>
    <w:p w14:paraId="27970BFA" w14:textId="77777777" w:rsidR="00C36008" w:rsidRPr="00005FB4" w:rsidRDefault="00C36008" w:rsidP="00C36008">
      <w:pPr>
        <w:pStyle w:val="ListParagraph"/>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0"/>
        <w:jc w:val="both"/>
        <w:rPr>
          <w:rFonts w:ascii="Times New Roman" w:hAnsi="Times New Roman" w:cs="Times New Roman"/>
          <w:noProof/>
          <w:sz w:val="24"/>
          <w:szCs w:val="24"/>
        </w:rPr>
      </w:pPr>
    </w:p>
    <w:p w14:paraId="6EA906D6" w14:textId="77777777" w:rsidR="00F93224" w:rsidRDefault="00005FB4" w:rsidP="00C36008">
      <w:pPr>
        <w:pStyle w:val="ListParagraph"/>
        <w:numPr>
          <w:ilvl w:val="0"/>
          <w:numId w:val="109"/>
        </w:numPr>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357" w:hanging="357"/>
        <w:jc w:val="both"/>
        <w:rPr>
          <w:noProof/>
          <w:lang w:val="en-IE"/>
        </w:rPr>
      </w:pPr>
      <w:r w:rsidRPr="006A444D">
        <w:rPr>
          <w:rFonts w:ascii="Times New Roman" w:hAnsi="Times New Roman" w:cs="Times New Roman"/>
          <w:b/>
          <w:bCs/>
          <w:noProof/>
          <w:sz w:val="24"/>
          <w:szCs w:val="24"/>
        </w:rPr>
        <w:t xml:space="preserve">Europe is only as strong as its citizens are empowered – and </w:t>
      </w:r>
      <w:r>
        <w:rPr>
          <w:rFonts w:ascii="Times New Roman" w:hAnsi="Times New Roman" w:cs="Times New Roman"/>
          <w:b/>
          <w:bCs/>
          <w:noProof/>
          <w:sz w:val="24"/>
          <w:szCs w:val="24"/>
        </w:rPr>
        <w:t>therefore</w:t>
      </w:r>
      <w:r w:rsidRPr="006A444D">
        <w:rPr>
          <w:rFonts w:ascii="Times New Roman" w:hAnsi="Times New Roman" w:cs="Times New Roman"/>
          <w:b/>
          <w:bCs/>
          <w:noProof/>
          <w:sz w:val="24"/>
          <w:szCs w:val="24"/>
        </w:rPr>
        <w:t xml:space="preserve"> supporting people and Europe’s social model will be at the heart of the plans.</w:t>
      </w:r>
      <w:r w:rsidRPr="006A444D">
        <w:rPr>
          <w:rFonts w:ascii="Times New Roman" w:hAnsi="Times New Roman" w:cs="Times New Roman"/>
          <w:noProof/>
          <w:sz w:val="24"/>
          <w:szCs w:val="24"/>
        </w:rPr>
        <w:t xml:space="preserve"> </w:t>
      </w:r>
      <w:r>
        <w:rPr>
          <w:rFonts w:ascii="Times New Roman" w:hAnsi="Times New Roman" w:cs="Times New Roman"/>
          <w:b/>
          <w:bCs/>
          <w:noProof/>
          <w:sz w:val="24"/>
          <w:szCs w:val="24"/>
        </w:rPr>
        <w:t>A social target of 14% will apply to National and Regional Partnership Plans to steer significant investments towards</w:t>
      </w:r>
      <w:r>
        <w:rPr>
          <w:rFonts w:ascii="Times New Roman" w:hAnsi="Times New Roman" w:cs="Times New Roman"/>
          <w:b/>
          <w:noProof/>
          <w:sz w:val="24"/>
          <w:szCs w:val="24"/>
        </w:rPr>
        <w:t xml:space="preserve"> </w:t>
      </w:r>
      <w:r w:rsidRPr="006A444D">
        <w:rPr>
          <w:rFonts w:ascii="Times New Roman" w:hAnsi="Times New Roman" w:cs="Times New Roman"/>
          <w:noProof/>
          <w:sz w:val="24"/>
          <w:szCs w:val="24"/>
        </w:rPr>
        <w:t>the implementation of the European Pillar of Social Rights, supporting quality employment, skills</w:t>
      </w:r>
      <w:r>
        <w:rPr>
          <w:rFonts w:ascii="Times New Roman" w:hAnsi="Times New Roman" w:cs="Times New Roman"/>
          <w:noProof/>
          <w:sz w:val="24"/>
          <w:szCs w:val="24"/>
        </w:rPr>
        <w:t xml:space="preserve">, </w:t>
      </w:r>
      <w:r w:rsidRPr="006A444D">
        <w:rPr>
          <w:rFonts w:ascii="Times New Roman" w:hAnsi="Times New Roman" w:cs="Times New Roman"/>
          <w:noProof/>
          <w:sz w:val="24"/>
          <w:szCs w:val="24"/>
        </w:rPr>
        <w:t xml:space="preserve">social inclusion </w:t>
      </w:r>
      <w:r>
        <w:rPr>
          <w:rFonts w:ascii="Times New Roman" w:hAnsi="Times New Roman" w:cs="Times New Roman"/>
          <w:noProof/>
          <w:sz w:val="24"/>
          <w:szCs w:val="24"/>
        </w:rPr>
        <w:t xml:space="preserve">and housing </w:t>
      </w:r>
      <w:r w:rsidRPr="006A444D">
        <w:rPr>
          <w:rFonts w:ascii="Times New Roman" w:hAnsi="Times New Roman" w:cs="Times New Roman"/>
          <w:noProof/>
          <w:sz w:val="24"/>
          <w:szCs w:val="24"/>
        </w:rPr>
        <w:t>across all Member States, regions and sectors.</w:t>
      </w:r>
      <w:r>
        <w:rPr>
          <w:rFonts w:ascii="Times New Roman" w:hAnsi="Times New Roman" w:cs="Times New Roman"/>
          <w:b/>
          <w:bCs/>
          <w:noProof/>
          <w:sz w:val="24"/>
          <w:szCs w:val="24"/>
        </w:rPr>
        <w:t xml:space="preserve"> </w:t>
      </w:r>
    </w:p>
    <w:p w14:paraId="07EDDDA7" w14:textId="77777777" w:rsidR="008D2341" w:rsidRDefault="008D2341">
      <w:pPr>
        <w:pStyle w:val="ListParagraph"/>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0"/>
        <w:jc w:val="both"/>
        <w:rPr>
          <w:noProof/>
          <w:lang w:val="en-IE"/>
        </w:rPr>
      </w:pPr>
    </w:p>
    <w:p w14:paraId="2C115066" w14:textId="629BA3F5" w:rsidR="00EA28B7" w:rsidRDefault="00EA28B7" w:rsidP="00C36008">
      <w:pPr>
        <w:pStyle w:val="ListParagraph"/>
        <w:numPr>
          <w:ilvl w:val="0"/>
          <w:numId w:val="109"/>
        </w:numPr>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357" w:hanging="357"/>
        <w:jc w:val="both"/>
        <w:rPr>
          <w:noProof/>
          <w:lang w:val="en-IE"/>
        </w:rPr>
      </w:pPr>
      <w:r w:rsidRPr="006A444D">
        <w:rPr>
          <w:rFonts w:ascii="Times New Roman" w:hAnsi="Times New Roman" w:cs="Times New Roman"/>
          <w:b/>
          <w:bCs/>
          <w:noProof/>
          <w:sz w:val="24"/>
          <w:szCs w:val="24"/>
        </w:rPr>
        <w:t xml:space="preserve">The partnerships will ensure that the EU’s support to migration, border management and security challenges is tailored to the needs of each Member State and its regions. </w:t>
      </w:r>
      <w:r w:rsidRPr="006A444D">
        <w:rPr>
          <w:rFonts w:ascii="Times New Roman" w:hAnsi="Times New Roman" w:cs="Times New Roman"/>
          <w:noProof/>
          <w:sz w:val="24"/>
          <w:szCs w:val="24"/>
        </w:rPr>
        <w:t xml:space="preserve">The link between reforms and investments will give Member States stronger incentives to implement the Pact on Migration and Asylum and the EU’s Internal Security Strategy. </w:t>
      </w:r>
      <w:r w:rsidR="008636E8">
        <w:rPr>
          <w:rFonts w:ascii="Times New Roman" w:hAnsi="Times New Roman" w:cs="Times New Roman"/>
          <w:noProof/>
          <w:sz w:val="24"/>
          <w:szCs w:val="24"/>
        </w:rPr>
        <w:t>T</w:t>
      </w:r>
      <w:r w:rsidRPr="00B40282">
        <w:rPr>
          <w:rFonts w:ascii="Times New Roman" w:hAnsi="Times New Roman" w:cs="Times New Roman"/>
          <w:noProof/>
          <w:sz w:val="24"/>
          <w:szCs w:val="24"/>
        </w:rPr>
        <w:t>he EU Facility will ensure a flexible, common EU response to pressing needs and new challenges.</w:t>
      </w:r>
    </w:p>
    <w:p w14:paraId="2F461C57" w14:textId="77777777" w:rsidR="00EA28B7" w:rsidRDefault="00EA28B7" w:rsidP="00C36008">
      <w:pPr>
        <w:pStyle w:val="ListParagraph"/>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0"/>
        <w:rPr>
          <w:noProof/>
          <w:lang w:val="en-IE"/>
        </w:rPr>
      </w:pPr>
    </w:p>
    <w:p w14:paraId="2FBA13CB" w14:textId="60846EF9" w:rsidR="00EA28B7" w:rsidRPr="006A444D" w:rsidRDefault="00EA28B7" w:rsidP="00C36008">
      <w:pPr>
        <w:pStyle w:val="ListParagraph"/>
        <w:numPr>
          <w:ilvl w:val="0"/>
          <w:numId w:val="109"/>
        </w:numPr>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357" w:hanging="357"/>
        <w:jc w:val="both"/>
        <w:rPr>
          <w:rFonts w:ascii="Times New Roman" w:hAnsi="Times New Roman" w:cs="Times New Roman"/>
          <w:b/>
          <w:bCs/>
          <w:noProof/>
          <w:sz w:val="24"/>
          <w:szCs w:val="24"/>
        </w:rPr>
      </w:pPr>
      <w:r w:rsidRPr="006A444D">
        <w:rPr>
          <w:rFonts w:ascii="Times New Roman" w:hAnsi="Times New Roman" w:cs="Times New Roman"/>
          <w:b/>
          <w:bCs/>
          <w:noProof/>
          <w:sz w:val="24"/>
          <w:szCs w:val="24"/>
        </w:rPr>
        <w:t xml:space="preserve">Fisheries will remain the lifeblood of our coastal communities and economies. </w:t>
      </w:r>
      <w:r w:rsidRPr="006A444D">
        <w:rPr>
          <w:rFonts w:ascii="Times New Roman" w:hAnsi="Times New Roman" w:cs="Times New Roman"/>
          <w:noProof/>
          <w:sz w:val="24"/>
          <w:szCs w:val="24"/>
        </w:rPr>
        <w:t xml:space="preserve">The partnerships will build a closer link between the EU’s fisheries and </w:t>
      </w:r>
      <w:r>
        <w:rPr>
          <w:rFonts w:ascii="Times New Roman" w:hAnsi="Times New Roman" w:cs="Times New Roman"/>
          <w:noProof/>
          <w:sz w:val="24"/>
          <w:szCs w:val="24"/>
        </w:rPr>
        <w:t xml:space="preserve">ocean-based </w:t>
      </w:r>
      <w:r w:rsidRPr="006A444D">
        <w:rPr>
          <w:rFonts w:ascii="Times New Roman" w:hAnsi="Times New Roman" w:cs="Times New Roman"/>
          <w:noProof/>
          <w:sz w:val="24"/>
          <w:szCs w:val="24"/>
        </w:rPr>
        <w:t>policy, cohesion</w:t>
      </w:r>
      <w:r w:rsidR="007626F3">
        <w:rPr>
          <w:rFonts w:ascii="Times New Roman" w:hAnsi="Times New Roman" w:cs="Times New Roman"/>
          <w:noProof/>
          <w:sz w:val="24"/>
          <w:szCs w:val="24"/>
        </w:rPr>
        <w:t>,</w:t>
      </w:r>
      <w:r w:rsidRPr="006A444D">
        <w:rPr>
          <w:rFonts w:ascii="Times New Roman" w:hAnsi="Times New Roman" w:cs="Times New Roman"/>
          <w:noProof/>
          <w:sz w:val="24"/>
          <w:szCs w:val="24"/>
        </w:rPr>
        <w:t xml:space="preserve"> and the Common Agricultural Policy, to provide stronger support </w:t>
      </w:r>
      <w:r w:rsidR="002510D7">
        <w:rPr>
          <w:rFonts w:ascii="Times New Roman" w:hAnsi="Times New Roman" w:cs="Times New Roman"/>
          <w:noProof/>
          <w:sz w:val="24"/>
          <w:szCs w:val="24"/>
        </w:rPr>
        <w:t xml:space="preserve">for </w:t>
      </w:r>
      <w:r w:rsidRPr="006A444D">
        <w:rPr>
          <w:rFonts w:ascii="Times New Roman" w:hAnsi="Times New Roman" w:cs="Times New Roman"/>
          <w:noProof/>
          <w:sz w:val="24"/>
          <w:szCs w:val="24"/>
        </w:rPr>
        <w:t>our fishermen and women, while helping stimulate economic activities such as</w:t>
      </w:r>
      <w:r>
        <w:rPr>
          <w:rFonts w:ascii="Times New Roman" w:hAnsi="Times New Roman" w:cs="Times New Roman"/>
          <w:noProof/>
          <w:sz w:val="24"/>
          <w:szCs w:val="24"/>
        </w:rPr>
        <w:t xml:space="preserve"> aquaculture,</w:t>
      </w:r>
      <w:r w:rsidRPr="006A444D">
        <w:rPr>
          <w:rFonts w:ascii="Times New Roman" w:hAnsi="Times New Roman" w:cs="Times New Roman"/>
          <w:noProof/>
          <w:sz w:val="24"/>
          <w:szCs w:val="24"/>
        </w:rPr>
        <w:t xml:space="preserve"> tourism and shipping, creating jobs and improving livelihoods in coastal regions.</w:t>
      </w:r>
      <w:r w:rsidRPr="006A444D">
        <w:rPr>
          <w:rFonts w:ascii="Times New Roman" w:hAnsi="Times New Roman" w:cs="Times New Roman"/>
          <w:b/>
          <w:bCs/>
          <w:noProof/>
          <w:sz w:val="24"/>
          <w:szCs w:val="24"/>
        </w:rPr>
        <w:t xml:space="preserve"> </w:t>
      </w:r>
    </w:p>
    <w:p w14:paraId="641DD9E6" w14:textId="1AB95845" w:rsidR="00175825" w:rsidRPr="00616ACE" w:rsidRDefault="00175825" w:rsidP="00537B76">
      <w:pPr>
        <w:spacing w:after="240" w:line="240" w:lineRule="auto"/>
        <w:jc w:val="both"/>
        <w:rPr>
          <w:rFonts w:ascii="Times New Roman" w:hAnsi="Times New Roman" w:cs="Times New Roman"/>
          <w:bCs/>
          <w:noProof/>
          <w:sz w:val="24"/>
          <w:szCs w:val="24"/>
        </w:rPr>
      </w:pPr>
      <w:r>
        <w:rPr>
          <w:rFonts w:ascii="Times New Roman" w:hAnsi="Times New Roman" w:cs="Times New Roman"/>
          <w:b/>
          <w:noProof/>
          <w:sz w:val="24"/>
          <w:szCs w:val="24"/>
        </w:rPr>
        <w:t xml:space="preserve">The national and regional partnership plans, </w:t>
      </w:r>
      <w:r w:rsidR="00026D83">
        <w:rPr>
          <w:rFonts w:ascii="Times New Roman" w:hAnsi="Times New Roman" w:cs="Times New Roman"/>
          <w:b/>
          <w:noProof/>
          <w:sz w:val="24"/>
          <w:szCs w:val="24"/>
        </w:rPr>
        <w:t>in tandem</w:t>
      </w:r>
      <w:r>
        <w:rPr>
          <w:rFonts w:ascii="Times New Roman" w:hAnsi="Times New Roman" w:cs="Times New Roman"/>
          <w:b/>
          <w:noProof/>
          <w:sz w:val="24"/>
          <w:szCs w:val="24"/>
        </w:rPr>
        <w:t xml:space="preserve"> with other </w:t>
      </w:r>
      <w:r w:rsidR="00026D83">
        <w:rPr>
          <w:rFonts w:ascii="Times New Roman" w:hAnsi="Times New Roman" w:cs="Times New Roman"/>
          <w:b/>
          <w:noProof/>
          <w:sz w:val="24"/>
          <w:szCs w:val="24"/>
        </w:rPr>
        <w:t xml:space="preserve">EU </w:t>
      </w:r>
      <w:r>
        <w:rPr>
          <w:rFonts w:ascii="Times New Roman" w:hAnsi="Times New Roman" w:cs="Times New Roman"/>
          <w:b/>
          <w:noProof/>
          <w:sz w:val="24"/>
          <w:szCs w:val="24"/>
        </w:rPr>
        <w:t xml:space="preserve">programmes, will help the Union stay the course </w:t>
      </w:r>
      <w:r w:rsidR="00B11473">
        <w:rPr>
          <w:rFonts w:ascii="Times New Roman" w:hAnsi="Times New Roman" w:cs="Times New Roman"/>
          <w:b/>
          <w:noProof/>
          <w:sz w:val="24"/>
          <w:szCs w:val="24"/>
        </w:rPr>
        <w:t xml:space="preserve">on our commitment to decarbonise Europe by 2050. </w:t>
      </w:r>
      <w:r w:rsidR="00FD079F" w:rsidRPr="00616ACE">
        <w:rPr>
          <w:rFonts w:ascii="Times New Roman" w:hAnsi="Times New Roman" w:cs="Times New Roman"/>
          <w:bCs/>
          <w:noProof/>
          <w:sz w:val="24"/>
          <w:szCs w:val="24"/>
        </w:rPr>
        <w:t>Investmen</w:t>
      </w:r>
      <w:r w:rsidR="00FD079F">
        <w:rPr>
          <w:rFonts w:ascii="Times New Roman" w:hAnsi="Times New Roman" w:cs="Times New Roman"/>
          <w:bCs/>
          <w:noProof/>
          <w:sz w:val="24"/>
          <w:szCs w:val="24"/>
        </w:rPr>
        <w:t xml:space="preserve">ts and reforms supported by the plan will spur innovation, </w:t>
      </w:r>
      <w:r w:rsidR="004B111B">
        <w:rPr>
          <w:rFonts w:ascii="Times New Roman" w:hAnsi="Times New Roman" w:cs="Times New Roman"/>
          <w:bCs/>
          <w:noProof/>
          <w:sz w:val="24"/>
          <w:szCs w:val="24"/>
        </w:rPr>
        <w:t>increase resilience to the impacts of climate change</w:t>
      </w:r>
      <w:r>
        <w:rPr>
          <w:rFonts w:ascii="Times New Roman" w:hAnsi="Times New Roman" w:cs="Times New Roman"/>
          <w:bCs/>
          <w:noProof/>
          <w:sz w:val="24"/>
          <w:szCs w:val="24"/>
        </w:rPr>
        <w:t>, improve connectivity</w:t>
      </w:r>
      <w:r w:rsidR="004B111B">
        <w:rPr>
          <w:rFonts w:ascii="Times New Roman" w:hAnsi="Times New Roman" w:cs="Times New Roman"/>
          <w:bCs/>
          <w:noProof/>
          <w:sz w:val="24"/>
          <w:szCs w:val="24"/>
        </w:rPr>
        <w:t xml:space="preserve"> and </w:t>
      </w:r>
      <w:r w:rsidR="00385D6F">
        <w:rPr>
          <w:rFonts w:ascii="Times New Roman" w:hAnsi="Times New Roman" w:cs="Times New Roman"/>
          <w:bCs/>
          <w:noProof/>
          <w:sz w:val="24"/>
          <w:szCs w:val="24"/>
        </w:rPr>
        <w:t xml:space="preserve">help Europe </w:t>
      </w:r>
      <w:r w:rsidR="004B111B">
        <w:rPr>
          <w:rFonts w:ascii="Times New Roman" w:hAnsi="Times New Roman" w:cs="Times New Roman"/>
          <w:bCs/>
          <w:noProof/>
          <w:sz w:val="24"/>
          <w:szCs w:val="24"/>
        </w:rPr>
        <w:t>become more energy independent.</w:t>
      </w:r>
      <w:r w:rsidR="008C1094">
        <w:rPr>
          <w:rFonts w:ascii="Times New Roman" w:hAnsi="Times New Roman" w:cs="Times New Roman"/>
          <w:bCs/>
          <w:noProof/>
          <w:sz w:val="24"/>
          <w:szCs w:val="24"/>
        </w:rPr>
        <w:t xml:space="preserve"> They will support businesses and</w:t>
      </w:r>
      <w:r w:rsidR="00AE486D">
        <w:rPr>
          <w:rFonts w:ascii="Times New Roman" w:hAnsi="Times New Roman" w:cs="Times New Roman"/>
          <w:bCs/>
          <w:noProof/>
          <w:sz w:val="24"/>
          <w:szCs w:val="24"/>
        </w:rPr>
        <w:t xml:space="preserve"> citizens </w:t>
      </w:r>
      <w:r w:rsidR="008410B2">
        <w:rPr>
          <w:rFonts w:ascii="Times New Roman" w:hAnsi="Times New Roman" w:cs="Times New Roman"/>
          <w:bCs/>
          <w:noProof/>
          <w:sz w:val="24"/>
          <w:szCs w:val="24"/>
        </w:rPr>
        <w:t xml:space="preserve">in all parts of the Union </w:t>
      </w:r>
      <w:r w:rsidR="0060124E">
        <w:rPr>
          <w:rFonts w:ascii="Times New Roman" w:hAnsi="Times New Roman" w:cs="Times New Roman"/>
          <w:bCs/>
          <w:noProof/>
          <w:sz w:val="24"/>
          <w:szCs w:val="24"/>
        </w:rPr>
        <w:t>in</w:t>
      </w:r>
      <w:r w:rsidR="00AE486D">
        <w:rPr>
          <w:rFonts w:ascii="Times New Roman" w:hAnsi="Times New Roman" w:cs="Times New Roman"/>
          <w:bCs/>
          <w:noProof/>
          <w:sz w:val="24"/>
          <w:szCs w:val="24"/>
        </w:rPr>
        <w:t xml:space="preserve"> </w:t>
      </w:r>
      <w:r w:rsidR="008C1094">
        <w:rPr>
          <w:rFonts w:ascii="Times New Roman" w:hAnsi="Times New Roman" w:cs="Times New Roman"/>
          <w:bCs/>
          <w:noProof/>
          <w:sz w:val="24"/>
          <w:szCs w:val="24"/>
        </w:rPr>
        <w:t>navigat</w:t>
      </w:r>
      <w:r w:rsidR="0060124E">
        <w:rPr>
          <w:rFonts w:ascii="Times New Roman" w:hAnsi="Times New Roman" w:cs="Times New Roman"/>
          <w:bCs/>
          <w:noProof/>
          <w:sz w:val="24"/>
          <w:szCs w:val="24"/>
        </w:rPr>
        <w:t>ing</w:t>
      </w:r>
      <w:r w:rsidR="008C1094">
        <w:rPr>
          <w:rFonts w:ascii="Times New Roman" w:hAnsi="Times New Roman" w:cs="Times New Roman"/>
          <w:bCs/>
          <w:noProof/>
          <w:sz w:val="24"/>
          <w:szCs w:val="24"/>
        </w:rPr>
        <w:t xml:space="preserve"> the</w:t>
      </w:r>
      <w:r w:rsidR="00C54D00">
        <w:rPr>
          <w:rFonts w:ascii="Times New Roman" w:hAnsi="Times New Roman" w:cs="Times New Roman"/>
          <w:bCs/>
          <w:noProof/>
          <w:sz w:val="24"/>
          <w:szCs w:val="24"/>
        </w:rPr>
        <w:t xml:space="preserve"> challenges and opportunities of the </w:t>
      </w:r>
      <w:r w:rsidR="00026D83">
        <w:rPr>
          <w:rFonts w:ascii="Times New Roman" w:hAnsi="Times New Roman" w:cs="Times New Roman"/>
          <w:bCs/>
          <w:noProof/>
          <w:sz w:val="24"/>
          <w:szCs w:val="24"/>
        </w:rPr>
        <w:t>transition</w:t>
      </w:r>
      <w:r w:rsidR="00174FC0">
        <w:rPr>
          <w:rFonts w:ascii="Times New Roman" w:hAnsi="Times New Roman" w:cs="Times New Roman"/>
          <w:bCs/>
          <w:noProof/>
          <w:sz w:val="24"/>
          <w:szCs w:val="24"/>
        </w:rPr>
        <w:t xml:space="preserve"> to a </w:t>
      </w:r>
      <w:r w:rsidR="0060124E">
        <w:rPr>
          <w:rFonts w:ascii="Times New Roman" w:hAnsi="Times New Roman" w:cs="Times New Roman"/>
          <w:bCs/>
          <w:noProof/>
          <w:sz w:val="24"/>
          <w:szCs w:val="24"/>
        </w:rPr>
        <w:t>clean</w:t>
      </w:r>
      <w:r w:rsidR="00174FC0">
        <w:rPr>
          <w:rFonts w:ascii="Times New Roman" w:hAnsi="Times New Roman" w:cs="Times New Roman"/>
          <w:bCs/>
          <w:noProof/>
          <w:sz w:val="24"/>
          <w:szCs w:val="24"/>
        </w:rPr>
        <w:t xml:space="preserve"> economy</w:t>
      </w:r>
      <w:r w:rsidR="00AE486D">
        <w:rPr>
          <w:rFonts w:ascii="Times New Roman" w:hAnsi="Times New Roman" w:cs="Times New Roman"/>
          <w:bCs/>
          <w:noProof/>
          <w:sz w:val="24"/>
          <w:szCs w:val="24"/>
        </w:rPr>
        <w:t>, ensuring that no-one is left behind.</w:t>
      </w:r>
      <w:r w:rsidR="00D00DCD">
        <w:rPr>
          <w:rFonts w:ascii="Times New Roman" w:hAnsi="Times New Roman" w:cs="Times New Roman"/>
          <w:bCs/>
          <w:noProof/>
          <w:sz w:val="24"/>
          <w:szCs w:val="24"/>
        </w:rPr>
        <w:t xml:space="preserve"> </w:t>
      </w:r>
    </w:p>
    <w:p w14:paraId="700ECB0F" w14:textId="2F772BD9" w:rsidR="00BD07CD" w:rsidRDefault="00BD07CD">
      <w:pPr>
        <w:spacing w:after="240" w:line="240" w:lineRule="auto"/>
        <w:jc w:val="center"/>
        <w:rPr>
          <w:rFonts w:ascii="Times New Roman" w:hAnsi="Times New Roman" w:cs="Times New Roman"/>
          <w:b/>
          <w:noProof/>
          <w:sz w:val="24"/>
          <w:szCs w:val="24"/>
        </w:rPr>
      </w:pPr>
      <w:r>
        <w:rPr>
          <w:rFonts w:ascii="Times New Roman" w:hAnsi="Times New Roman" w:cs="Times New Roman"/>
          <w:b/>
          <w:noProof/>
          <w:sz w:val="24"/>
          <w:szCs w:val="24"/>
        </w:rPr>
        <w:t>Financing for migration and border management in the 2028-2034 budget</w:t>
      </w:r>
    </w:p>
    <w:p w14:paraId="5AC09C79" w14:textId="318D06C6" w:rsidR="00E81136" w:rsidRPr="00616ACE" w:rsidRDefault="00B164A3">
      <w:pPr>
        <w:spacing w:after="240" w:line="240" w:lineRule="auto"/>
        <w:jc w:val="center"/>
        <w:rPr>
          <w:rFonts w:ascii="Times New Roman" w:hAnsi="Times New Roman" w:cs="Times New Roman"/>
          <w:bCs/>
          <w:noProof/>
          <w:sz w:val="24"/>
          <w:szCs w:val="24"/>
        </w:rPr>
      </w:pPr>
      <w:r>
        <w:rPr>
          <w:rFonts w:ascii="Times New Roman" w:hAnsi="Times New Roman" w:cs="Times New Roman"/>
          <w:bCs/>
          <w:noProof/>
          <w:sz w:val="24"/>
          <w:szCs w:val="24"/>
          <w:lang w:eastAsia="en-GB"/>
        </w:rPr>
        <w:drawing>
          <wp:inline distT="0" distB="0" distL="0" distR="0" wp14:anchorId="03AB9AC2" wp14:editId="70F46269">
            <wp:extent cx="5300330" cy="4140000"/>
            <wp:effectExtent l="0" t="0" r="0" b="0"/>
            <wp:docPr id="14844075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00330" cy="4140000"/>
                    </a:xfrm>
                    <a:prstGeom prst="rect">
                      <a:avLst/>
                    </a:prstGeom>
                    <a:noFill/>
                  </pic:spPr>
                </pic:pic>
              </a:graphicData>
            </a:graphic>
          </wp:inline>
        </w:drawing>
      </w:r>
    </w:p>
    <w:p w14:paraId="0A88FE8C" w14:textId="34600BD7" w:rsidR="00F821AC" w:rsidRPr="005C4743" w:rsidRDefault="006F49CF" w:rsidP="00537B76">
      <w:pPr>
        <w:spacing w:after="240" w:line="240" w:lineRule="auto"/>
        <w:jc w:val="both"/>
        <w:rPr>
          <w:rFonts w:ascii="Times New Roman" w:hAnsi="Times New Roman"/>
          <w:noProof/>
          <w:sz w:val="24"/>
        </w:rPr>
      </w:pPr>
      <w:r>
        <w:rPr>
          <w:rFonts w:ascii="Times New Roman" w:hAnsi="Times New Roman" w:cs="Times New Roman"/>
          <w:b/>
          <w:noProof/>
          <w:sz w:val="24"/>
          <w:szCs w:val="24"/>
        </w:rPr>
        <w:t>Results</w:t>
      </w:r>
      <w:r w:rsidR="00643A18" w:rsidRPr="46C6334F">
        <w:rPr>
          <w:rFonts w:ascii="Times New Roman" w:hAnsi="Times New Roman" w:cs="Times New Roman"/>
          <w:b/>
          <w:bCs/>
          <w:noProof/>
          <w:sz w:val="24"/>
          <w:szCs w:val="24"/>
        </w:rPr>
        <w:t xml:space="preserve">-based delivery and </w:t>
      </w:r>
      <w:r w:rsidR="005F7C20">
        <w:rPr>
          <w:rFonts w:ascii="Times New Roman" w:hAnsi="Times New Roman" w:cs="Times New Roman"/>
          <w:b/>
          <w:bCs/>
          <w:noProof/>
          <w:sz w:val="24"/>
          <w:szCs w:val="24"/>
        </w:rPr>
        <w:t>the</w:t>
      </w:r>
      <w:r w:rsidR="00643A18" w:rsidRPr="46C6334F">
        <w:rPr>
          <w:rFonts w:ascii="Times New Roman" w:hAnsi="Times New Roman" w:cs="Times New Roman"/>
          <w:b/>
          <w:bCs/>
          <w:noProof/>
          <w:sz w:val="24"/>
          <w:szCs w:val="24"/>
        </w:rPr>
        <w:t xml:space="preserve"> combination of mutually reinforcing investments and reforms will bring more impact and value for money. </w:t>
      </w:r>
      <w:r w:rsidR="007F17BF" w:rsidRPr="46C6334F">
        <w:rPr>
          <w:rFonts w:ascii="Times New Roman" w:hAnsi="Times New Roman" w:cs="Times New Roman"/>
          <w:noProof/>
          <w:sz w:val="24"/>
          <w:szCs w:val="24"/>
        </w:rPr>
        <w:t>Payments will be conditional upon the fulfilment of invest</w:t>
      </w:r>
      <w:r w:rsidR="007F17BF" w:rsidRPr="004736B2">
        <w:rPr>
          <w:rFonts w:ascii="Times New Roman" w:hAnsi="Times New Roman" w:cs="Times New Roman"/>
          <w:noProof/>
          <w:sz w:val="24"/>
          <w:szCs w:val="24"/>
        </w:rPr>
        <w:t>ment and reform milestones and targets</w:t>
      </w:r>
      <w:r w:rsidR="00B34F4F">
        <w:rPr>
          <w:rFonts w:ascii="Times New Roman" w:hAnsi="Times New Roman" w:cs="Times New Roman"/>
          <w:noProof/>
          <w:sz w:val="24"/>
          <w:szCs w:val="24"/>
        </w:rPr>
        <w:t xml:space="preserve"> linked to </w:t>
      </w:r>
      <w:r w:rsidR="00FC4E91">
        <w:rPr>
          <w:rFonts w:ascii="Times New Roman" w:hAnsi="Times New Roman" w:cs="Times New Roman"/>
          <w:noProof/>
          <w:sz w:val="24"/>
          <w:szCs w:val="24"/>
        </w:rPr>
        <w:t xml:space="preserve">agreed priorities. This </w:t>
      </w:r>
      <w:r w:rsidR="007F17BF" w:rsidRPr="46C6334F">
        <w:rPr>
          <w:rFonts w:ascii="Times New Roman" w:hAnsi="Times New Roman" w:cs="Times New Roman"/>
          <w:noProof/>
          <w:sz w:val="24"/>
          <w:szCs w:val="24"/>
        </w:rPr>
        <w:t>is expected to deliver fund</w:t>
      </w:r>
      <w:r w:rsidR="00E40358">
        <w:rPr>
          <w:rFonts w:ascii="Times New Roman" w:hAnsi="Times New Roman" w:cs="Times New Roman"/>
          <w:noProof/>
          <w:sz w:val="24"/>
          <w:szCs w:val="24"/>
        </w:rPr>
        <w:t>ing</w:t>
      </w:r>
      <w:r w:rsidR="007F17BF" w:rsidRPr="46C6334F">
        <w:rPr>
          <w:rFonts w:ascii="Times New Roman" w:hAnsi="Times New Roman" w:cs="Times New Roman"/>
          <w:noProof/>
          <w:sz w:val="24"/>
          <w:szCs w:val="24"/>
        </w:rPr>
        <w:t xml:space="preserve"> and results </w:t>
      </w:r>
      <w:r w:rsidR="004C52B7">
        <w:rPr>
          <w:rFonts w:ascii="Times New Roman" w:hAnsi="Times New Roman" w:cs="Times New Roman"/>
          <w:noProof/>
          <w:sz w:val="24"/>
          <w:szCs w:val="24"/>
        </w:rPr>
        <w:t xml:space="preserve">faster and </w:t>
      </w:r>
      <w:r w:rsidR="007F17BF" w:rsidRPr="46C6334F">
        <w:rPr>
          <w:rFonts w:ascii="Times New Roman" w:hAnsi="Times New Roman" w:cs="Times New Roman"/>
          <w:noProof/>
          <w:sz w:val="24"/>
          <w:szCs w:val="24"/>
        </w:rPr>
        <w:t>more efficiently.</w:t>
      </w:r>
      <w:r w:rsidR="007F17BF">
        <w:rPr>
          <w:rFonts w:ascii="Times New Roman" w:hAnsi="Times New Roman" w:cs="Times New Roman"/>
          <w:noProof/>
          <w:sz w:val="24"/>
          <w:szCs w:val="24"/>
        </w:rPr>
        <w:t xml:space="preserve"> This will put the focus where it should be</w:t>
      </w:r>
      <w:r w:rsidR="00B553EF">
        <w:rPr>
          <w:rFonts w:ascii="Times New Roman" w:hAnsi="Times New Roman" w:cs="Times New Roman"/>
          <w:noProof/>
          <w:sz w:val="24"/>
          <w:szCs w:val="24"/>
        </w:rPr>
        <w:t xml:space="preserve">: on </w:t>
      </w:r>
      <w:r w:rsidR="00C438E7">
        <w:rPr>
          <w:rFonts w:ascii="Times New Roman" w:hAnsi="Times New Roman" w:cs="Times New Roman"/>
          <w:noProof/>
          <w:sz w:val="24"/>
          <w:szCs w:val="24"/>
        </w:rPr>
        <w:t xml:space="preserve">the </w:t>
      </w:r>
      <w:r w:rsidR="00B553EF">
        <w:rPr>
          <w:rFonts w:ascii="Times New Roman" w:hAnsi="Times New Roman" w:cs="Times New Roman"/>
          <w:noProof/>
          <w:sz w:val="24"/>
          <w:szCs w:val="24"/>
        </w:rPr>
        <w:t>results</w:t>
      </w:r>
      <w:r w:rsidR="00C438E7">
        <w:rPr>
          <w:rFonts w:ascii="Times New Roman" w:hAnsi="Times New Roman" w:cs="Times New Roman"/>
          <w:noProof/>
          <w:sz w:val="24"/>
          <w:szCs w:val="24"/>
        </w:rPr>
        <w:t xml:space="preserve"> of EU spending.</w:t>
      </w:r>
      <w:r w:rsidR="00232588">
        <w:rPr>
          <w:rFonts w:ascii="Times New Roman" w:hAnsi="Times New Roman" w:cs="Times New Roman"/>
          <w:noProof/>
          <w:sz w:val="24"/>
          <w:szCs w:val="24"/>
        </w:rPr>
        <w:t xml:space="preserve"> R</w:t>
      </w:r>
      <w:r w:rsidR="00AB600B" w:rsidRPr="68FD1D6F">
        <w:rPr>
          <w:rFonts w:ascii="Times New Roman" w:hAnsi="Times New Roman" w:cs="Times New Roman"/>
          <w:noProof/>
          <w:sz w:val="24"/>
          <w:szCs w:val="24"/>
        </w:rPr>
        <w:t>obust audit and control</w:t>
      </w:r>
      <w:r w:rsidR="00AB600B">
        <w:rPr>
          <w:rFonts w:ascii="Times New Roman" w:hAnsi="Times New Roman" w:cs="Times New Roman"/>
          <w:noProof/>
          <w:sz w:val="24"/>
          <w:szCs w:val="24"/>
        </w:rPr>
        <w:t xml:space="preserve"> arrangements</w:t>
      </w:r>
      <w:r w:rsidR="00232588">
        <w:rPr>
          <w:rFonts w:ascii="Times New Roman" w:hAnsi="Times New Roman" w:cs="Times New Roman"/>
          <w:noProof/>
          <w:sz w:val="24"/>
          <w:szCs w:val="24"/>
        </w:rPr>
        <w:t xml:space="preserve"> will ensure that </w:t>
      </w:r>
      <w:r w:rsidR="00912402">
        <w:rPr>
          <w:rFonts w:ascii="Times New Roman" w:hAnsi="Times New Roman" w:cs="Times New Roman"/>
          <w:noProof/>
          <w:sz w:val="24"/>
          <w:szCs w:val="24"/>
        </w:rPr>
        <w:t xml:space="preserve">the partnership plans are implemented </w:t>
      </w:r>
      <w:r w:rsidR="00232588">
        <w:rPr>
          <w:rFonts w:ascii="Times New Roman" w:hAnsi="Times New Roman" w:cs="Times New Roman"/>
          <w:noProof/>
          <w:sz w:val="24"/>
          <w:szCs w:val="24"/>
        </w:rPr>
        <w:t>in accordance with the highest standards of sound financial management.</w:t>
      </w:r>
      <w:r w:rsidR="00421864">
        <w:rPr>
          <w:rFonts w:ascii="Times New Roman" w:hAnsi="Times New Roman" w:cs="Times New Roman"/>
          <w:noProof/>
          <w:sz w:val="24"/>
          <w:szCs w:val="24"/>
        </w:rPr>
        <w:t xml:space="preserve"> </w:t>
      </w:r>
    </w:p>
    <w:p w14:paraId="74DB0871" w14:textId="4848F6F5" w:rsidR="00643A18" w:rsidRDefault="00643A18" w:rsidP="00105E2C">
      <w:pPr>
        <w:spacing w:after="240" w:line="240" w:lineRule="auto"/>
        <w:jc w:val="both"/>
        <w:rPr>
          <w:rFonts w:ascii="Times New Roman" w:hAnsi="Times New Roman" w:cs="Times New Roman"/>
          <w:b/>
          <w:bCs/>
          <w:noProof/>
          <w:sz w:val="24"/>
          <w:szCs w:val="24"/>
        </w:rPr>
      </w:pPr>
      <w:r w:rsidRPr="00287A65">
        <w:rPr>
          <w:rFonts w:ascii="Times New Roman" w:hAnsi="Times New Roman" w:cs="Times New Roman"/>
          <w:b/>
          <w:noProof/>
          <w:sz w:val="24"/>
          <w:szCs w:val="24"/>
        </w:rPr>
        <w:t>The principles of the rule of law and the Charter of Fundamental Rights</w:t>
      </w:r>
      <w:r w:rsidR="2F6032BF" w:rsidRPr="00287A65">
        <w:rPr>
          <w:rFonts w:ascii="Times New Roman" w:hAnsi="Times New Roman" w:cs="Times New Roman"/>
          <w:b/>
          <w:noProof/>
          <w:sz w:val="24"/>
          <w:szCs w:val="24"/>
        </w:rPr>
        <w:t xml:space="preserve"> </w:t>
      </w:r>
      <w:r w:rsidR="2B3E9EC8" w:rsidRPr="00287A65">
        <w:rPr>
          <w:rFonts w:ascii="Times New Roman" w:hAnsi="Times New Roman" w:cs="Times New Roman"/>
          <w:b/>
          <w:noProof/>
          <w:sz w:val="24"/>
          <w:szCs w:val="24"/>
        </w:rPr>
        <w:t>are non-negotiable</w:t>
      </w:r>
      <w:r w:rsidRPr="46C6334F">
        <w:rPr>
          <w:rFonts w:ascii="Times New Roman" w:hAnsi="Times New Roman" w:cs="Times New Roman"/>
          <w:noProof/>
          <w:sz w:val="24"/>
          <w:szCs w:val="24"/>
        </w:rPr>
        <w:t xml:space="preserve">. </w:t>
      </w:r>
      <w:r w:rsidR="00F821C6">
        <w:rPr>
          <w:rFonts w:ascii="Times New Roman" w:hAnsi="Times New Roman" w:cs="Times New Roman"/>
          <w:noProof/>
          <w:sz w:val="24"/>
          <w:szCs w:val="24"/>
        </w:rPr>
        <w:t>T</w:t>
      </w:r>
      <w:r w:rsidR="00F821C6" w:rsidRPr="43397226">
        <w:rPr>
          <w:rFonts w:ascii="Times New Roman" w:hAnsi="Times New Roman" w:cs="Times New Roman"/>
          <w:noProof/>
          <w:sz w:val="24"/>
          <w:szCs w:val="24"/>
        </w:rPr>
        <w:t xml:space="preserve">he </w:t>
      </w:r>
      <w:r w:rsidR="00F821C6">
        <w:rPr>
          <w:rFonts w:ascii="Times New Roman" w:hAnsi="Times New Roman" w:cs="Times New Roman"/>
          <w:noProof/>
          <w:sz w:val="24"/>
          <w:szCs w:val="24"/>
        </w:rPr>
        <w:t>rule of law C</w:t>
      </w:r>
      <w:r w:rsidR="00F821C6" w:rsidRPr="43397226">
        <w:rPr>
          <w:rFonts w:ascii="Times New Roman" w:hAnsi="Times New Roman" w:cs="Times New Roman"/>
          <w:noProof/>
          <w:sz w:val="24"/>
          <w:szCs w:val="24"/>
        </w:rPr>
        <w:t xml:space="preserve">onditionality </w:t>
      </w:r>
      <w:r w:rsidR="00F821C6">
        <w:rPr>
          <w:rFonts w:ascii="Times New Roman" w:hAnsi="Times New Roman" w:cs="Times New Roman"/>
          <w:noProof/>
          <w:sz w:val="24"/>
          <w:szCs w:val="24"/>
        </w:rPr>
        <w:t>Regulation</w:t>
      </w:r>
      <w:r w:rsidR="00F821C6">
        <w:rPr>
          <w:rStyle w:val="FootnoteReference"/>
          <w:rFonts w:ascii="Times New Roman" w:hAnsi="Times New Roman" w:cs="Times New Roman"/>
          <w:noProof/>
          <w:sz w:val="24"/>
          <w:szCs w:val="24"/>
        </w:rPr>
        <w:footnoteReference w:id="4"/>
      </w:r>
      <w:r w:rsidR="00F821C6">
        <w:rPr>
          <w:rFonts w:ascii="Times New Roman" w:hAnsi="Times New Roman" w:cs="Times New Roman"/>
          <w:noProof/>
          <w:sz w:val="24"/>
          <w:szCs w:val="24"/>
        </w:rPr>
        <w:t xml:space="preserve"> will </w:t>
      </w:r>
      <w:r w:rsidR="00F821C6" w:rsidRPr="43397226">
        <w:rPr>
          <w:rFonts w:ascii="Times New Roman" w:hAnsi="Times New Roman" w:cs="Times New Roman"/>
          <w:noProof/>
          <w:sz w:val="24"/>
          <w:szCs w:val="24"/>
        </w:rPr>
        <w:t>continu</w:t>
      </w:r>
      <w:r w:rsidR="00F821C6">
        <w:rPr>
          <w:rFonts w:ascii="Times New Roman" w:hAnsi="Times New Roman" w:cs="Times New Roman"/>
          <w:noProof/>
          <w:sz w:val="24"/>
          <w:szCs w:val="24"/>
        </w:rPr>
        <w:t>e</w:t>
      </w:r>
      <w:r w:rsidR="00F821C6" w:rsidRPr="43397226">
        <w:rPr>
          <w:rFonts w:ascii="Times New Roman" w:hAnsi="Times New Roman" w:cs="Times New Roman"/>
          <w:noProof/>
          <w:sz w:val="24"/>
          <w:szCs w:val="24"/>
        </w:rPr>
        <w:t xml:space="preserve"> to apply to the whole of the EU budget (see Section </w:t>
      </w:r>
      <w:r w:rsidR="00F821C6" w:rsidRPr="00E2464D">
        <w:rPr>
          <w:rFonts w:ascii="Times New Roman" w:hAnsi="Times New Roman" w:cs="Times New Roman"/>
          <w:noProof/>
          <w:sz w:val="24"/>
          <w:szCs w:val="24"/>
        </w:rPr>
        <w:t>5</w:t>
      </w:r>
      <w:r w:rsidR="00F821C6" w:rsidRPr="43397226">
        <w:rPr>
          <w:rFonts w:ascii="Times New Roman" w:hAnsi="Times New Roman" w:cs="Times New Roman"/>
          <w:noProof/>
          <w:sz w:val="24"/>
          <w:szCs w:val="24"/>
        </w:rPr>
        <w:t>)</w:t>
      </w:r>
      <w:r w:rsidR="00F821C6">
        <w:rPr>
          <w:rFonts w:ascii="Times New Roman" w:hAnsi="Times New Roman" w:cs="Times New Roman"/>
          <w:noProof/>
          <w:sz w:val="24"/>
          <w:szCs w:val="24"/>
        </w:rPr>
        <w:t>.</w:t>
      </w:r>
      <w:r w:rsidR="00F821C6" w:rsidRPr="46C6334F">
        <w:rPr>
          <w:rFonts w:ascii="Times New Roman" w:hAnsi="Times New Roman" w:cs="Times New Roman"/>
          <w:noProof/>
          <w:sz w:val="24"/>
          <w:szCs w:val="24"/>
        </w:rPr>
        <w:t xml:space="preserve"> </w:t>
      </w:r>
      <w:r w:rsidRPr="46C6334F">
        <w:rPr>
          <w:rFonts w:ascii="Times New Roman" w:hAnsi="Times New Roman" w:cs="Times New Roman"/>
          <w:noProof/>
          <w:sz w:val="24"/>
          <w:szCs w:val="24"/>
        </w:rPr>
        <w:t xml:space="preserve">The national and regional partnership plans will strengthen the link between the recommendations in the Rule of Law Report and financial support. </w:t>
      </w:r>
      <w:r>
        <w:rPr>
          <w:rFonts w:ascii="Times New Roman" w:hAnsi="Times New Roman" w:cs="Times New Roman"/>
          <w:noProof/>
          <w:sz w:val="24"/>
          <w:szCs w:val="24"/>
        </w:rPr>
        <w:t>In case funds are lost for a Member State due to persisting breaches of the Rule of Law or Charter of Fundamental Rights, they will be available for use in programmes in direct or indirect management, in particular those contributing to supporting Europe’s democracy, civil society, Union values or the fight against corruption.</w:t>
      </w:r>
    </w:p>
    <w:p w14:paraId="2C025ECE" w14:textId="59CFE406" w:rsidR="000B2C25" w:rsidRDefault="00CC5E7F" w:rsidP="00875291">
      <w:pPr>
        <w:spacing w:after="240" w:line="240" w:lineRule="auto"/>
        <w:jc w:val="both"/>
        <w:rPr>
          <w:rFonts w:ascii="Times New Roman" w:hAnsi="Times New Roman" w:cs="Times New Roman"/>
          <w:noProof/>
          <w:sz w:val="24"/>
          <w:szCs w:val="24"/>
        </w:rPr>
      </w:pPr>
      <w:r w:rsidRPr="68FD1D6F">
        <w:rPr>
          <w:rFonts w:ascii="Times New Roman" w:hAnsi="Times New Roman" w:cs="Times New Roman"/>
          <w:b/>
          <w:bCs/>
          <w:noProof/>
          <w:sz w:val="24"/>
          <w:szCs w:val="24"/>
        </w:rPr>
        <w:t>A</w:t>
      </w:r>
      <w:r w:rsidR="00403641">
        <w:rPr>
          <w:rFonts w:ascii="Times New Roman" w:hAnsi="Times New Roman" w:cs="Times New Roman"/>
          <w:b/>
          <w:bCs/>
          <w:noProof/>
          <w:sz w:val="24"/>
          <w:szCs w:val="24"/>
        </w:rPr>
        <w:t>n</w:t>
      </w:r>
      <w:r w:rsidRPr="68FD1D6F">
        <w:rPr>
          <w:rFonts w:ascii="Times New Roman" w:hAnsi="Times New Roman" w:cs="Times New Roman"/>
          <w:b/>
          <w:bCs/>
          <w:noProof/>
          <w:sz w:val="24"/>
          <w:szCs w:val="24"/>
        </w:rPr>
        <w:t xml:space="preserve"> </w:t>
      </w:r>
      <w:r w:rsidR="7C7F4A6B" w:rsidRPr="2F41A779">
        <w:rPr>
          <w:rFonts w:ascii="Times New Roman" w:hAnsi="Times New Roman" w:cs="Times New Roman"/>
          <w:b/>
          <w:bCs/>
          <w:noProof/>
          <w:sz w:val="24"/>
          <w:szCs w:val="24"/>
        </w:rPr>
        <w:t>EU</w:t>
      </w:r>
      <w:r w:rsidRPr="2F41A779" w:rsidDel="007418C5">
        <w:rPr>
          <w:rFonts w:ascii="Times New Roman" w:hAnsi="Times New Roman" w:cs="Times New Roman"/>
          <w:b/>
          <w:noProof/>
          <w:sz w:val="24"/>
          <w:szCs w:val="24"/>
        </w:rPr>
        <w:t xml:space="preserve"> </w:t>
      </w:r>
      <w:r w:rsidRPr="00E2464D">
        <w:rPr>
          <w:rFonts w:ascii="Times New Roman" w:hAnsi="Times New Roman" w:cs="Times New Roman"/>
          <w:b/>
          <w:noProof/>
          <w:sz w:val="24"/>
          <w:szCs w:val="24"/>
        </w:rPr>
        <w:t>Facility</w:t>
      </w:r>
      <w:r w:rsidRPr="68FD1D6F">
        <w:rPr>
          <w:rFonts w:ascii="Times New Roman" w:hAnsi="Times New Roman" w:cs="Times New Roman"/>
          <w:b/>
          <w:bCs/>
          <w:i/>
          <w:iCs/>
          <w:noProof/>
          <w:sz w:val="24"/>
          <w:szCs w:val="24"/>
        </w:rPr>
        <w:t xml:space="preserve"> </w:t>
      </w:r>
      <w:r w:rsidRPr="68FD1D6F">
        <w:rPr>
          <w:rFonts w:ascii="Times New Roman" w:hAnsi="Times New Roman" w:cs="Times New Roman"/>
          <w:b/>
          <w:bCs/>
          <w:noProof/>
          <w:sz w:val="24"/>
          <w:szCs w:val="24"/>
        </w:rPr>
        <w:t xml:space="preserve">will </w:t>
      </w:r>
      <w:r w:rsidR="003F3C45" w:rsidRPr="68FD1D6F">
        <w:rPr>
          <w:rFonts w:ascii="Times New Roman" w:hAnsi="Times New Roman" w:cs="Times New Roman"/>
          <w:b/>
          <w:bCs/>
          <w:noProof/>
          <w:sz w:val="24"/>
          <w:szCs w:val="24"/>
        </w:rPr>
        <w:t>support</w:t>
      </w:r>
      <w:r w:rsidRPr="68FD1D6F">
        <w:rPr>
          <w:rFonts w:ascii="Times New Roman" w:hAnsi="Times New Roman" w:cs="Times New Roman"/>
          <w:b/>
          <w:bCs/>
          <w:noProof/>
          <w:sz w:val="24"/>
          <w:szCs w:val="24"/>
        </w:rPr>
        <w:t xml:space="preserve"> implementation at national and regional level. </w:t>
      </w:r>
      <w:r w:rsidR="00005BC3" w:rsidRPr="68FD1D6F">
        <w:rPr>
          <w:rFonts w:ascii="Times New Roman" w:hAnsi="Times New Roman" w:cs="Times New Roman"/>
          <w:noProof/>
          <w:sz w:val="24"/>
          <w:szCs w:val="24"/>
        </w:rPr>
        <w:t>T</w:t>
      </w:r>
      <w:r w:rsidRPr="68FD1D6F">
        <w:rPr>
          <w:rFonts w:ascii="Times New Roman" w:hAnsi="Times New Roman" w:cs="Times New Roman"/>
          <w:noProof/>
          <w:sz w:val="24"/>
          <w:szCs w:val="24"/>
        </w:rPr>
        <w:t xml:space="preserve">he </w:t>
      </w:r>
      <w:r w:rsidR="00C96AEE" w:rsidRPr="68FD1D6F">
        <w:rPr>
          <w:rFonts w:ascii="Times New Roman" w:hAnsi="Times New Roman" w:cs="Times New Roman"/>
          <w:noProof/>
          <w:sz w:val="24"/>
          <w:szCs w:val="24"/>
        </w:rPr>
        <w:t>f</w:t>
      </w:r>
      <w:r w:rsidRPr="68FD1D6F">
        <w:rPr>
          <w:rFonts w:ascii="Times New Roman" w:hAnsi="Times New Roman" w:cs="Times New Roman"/>
          <w:noProof/>
          <w:sz w:val="24"/>
          <w:szCs w:val="24"/>
        </w:rPr>
        <w:t xml:space="preserve">acility will </w:t>
      </w:r>
      <w:r w:rsidR="00593E4C" w:rsidRPr="68FD1D6F">
        <w:rPr>
          <w:rFonts w:ascii="Times New Roman" w:hAnsi="Times New Roman" w:cs="Times New Roman"/>
          <w:noProof/>
          <w:sz w:val="24"/>
          <w:szCs w:val="24"/>
        </w:rPr>
        <w:t xml:space="preserve">support </w:t>
      </w:r>
      <w:r w:rsidR="004A4C3D" w:rsidRPr="68FD1D6F">
        <w:rPr>
          <w:rFonts w:ascii="Times New Roman" w:hAnsi="Times New Roman" w:cs="Times New Roman"/>
          <w:noProof/>
          <w:sz w:val="24"/>
          <w:szCs w:val="24"/>
        </w:rPr>
        <w:t xml:space="preserve">actions </w:t>
      </w:r>
      <w:r w:rsidR="005B244F" w:rsidRPr="68FD1D6F">
        <w:rPr>
          <w:rFonts w:ascii="Times New Roman" w:hAnsi="Times New Roman" w:cs="Times New Roman"/>
          <w:noProof/>
          <w:sz w:val="24"/>
          <w:szCs w:val="24"/>
        </w:rPr>
        <w:t>that can be delivered more efficiently at Union level</w:t>
      </w:r>
      <w:r w:rsidR="00C96AEE" w:rsidRPr="68FD1D6F">
        <w:rPr>
          <w:rFonts w:ascii="Times New Roman" w:hAnsi="Times New Roman" w:cs="Times New Roman"/>
          <w:noProof/>
          <w:sz w:val="24"/>
          <w:szCs w:val="24"/>
        </w:rPr>
        <w:t xml:space="preserve">, </w:t>
      </w:r>
      <w:r w:rsidR="00BB0CA7" w:rsidRPr="68FD1D6F">
        <w:rPr>
          <w:rFonts w:ascii="Times New Roman" w:hAnsi="Times New Roman" w:cs="Times New Roman"/>
          <w:noProof/>
          <w:sz w:val="24"/>
          <w:szCs w:val="24"/>
        </w:rPr>
        <w:t xml:space="preserve">complementing </w:t>
      </w:r>
      <w:r w:rsidR="002B7CBE" w:rsidRPr="68FD1D6F">
        <w:rPr>
          <w:rFonts w:ascii="Times New Roman" w:hAnsi="Times New Roman" w:cs="Times New Roman"/>
          <w:noProof/>
          <w:sz w:val="24"/>
          <w:szCs w:val="24"/>
        </w:rPr>
        <w:t xml:space="preserve">projects implemented by Member States and </w:t>
      </w:r>
      <w:r w:rsidR="0091127E" w:rsidRPr="68FD1D6F">
        <w:rPr>
          <w:rFonts w:ascii="Times New Roman" w:hAnsi="Times New Roman" w:cs="Times New Roman"/>
          <w:noProof/>
          <w:sz w:val="24"/>
          <w:szCs w:val="24"/>
        </w:rPr>
        <w:t>r</w:t>
      </w:r>
      <w:r w:rsidR="002B7CBE" w:rsidRPr="68FD1D6F">
        <w:rPr>
          <w:rFonts w:ascii="Times New Roman" w:hAnsi="Times New Roman" w:cs="Times New Roman"/>
          <w:noProof/>
          <w:sz w:val="24"/>
          <w:szCs w:val="24"/>
        </w:rPr>
        <w:t>egions</w:t>
      </w:r>
      <w:r w:rsidR="005B244F" w:rsidRPr="68FD1D6F">
        <w:rPr>
          <w:rFonts w:ascii="Times New Roman" w:hAnsi="Times New Roman" w:cs="Times New Roman"/>
          <w:noProof/>
          <w:sz w:val="24"/>
          <w:szCs w:val="24"/>
        </w:rPr>
        <w:t xml:space="preserve">. </w:t>
      </w:r>
      <w:r w:rsidR="00426035" w:rsidRPr="68FD1D6F">
        <w:rPr>
          <w:rFonts w:ascii="Times New Roman" w:hAnsi="Times New Roman" w:cs="Times New Roman"/>
          <w:noProof/>
          <w:sz w:val="24"/>
          <w:szCs w:val="24"/>
        </w:rPr>
        <w:t>This includes</w:t>
      </w:r>
      <w:r w:rsidR="00AF4BB4" w:rsidRPr="68FD1D6F" w:rsidDel="00463398">
        <w:rPr>
          <w:rFonts w:ascii="Times New Roman" w:hAnsi="Times New Roman" w:cs="Times New Roman"/>
          <w:noProof/>
          <w:sz w:val="24"/>
          <w:szCs w:val="24"/>
        </w:rPr>
        <w:t xml:space="preserve"> </w:t>
      </w:r>
      <w:r w:rsidR="00F060A8" w:rsidRPr="68FD1D6F">
        <w:rPr>
          <w:rFonts w:ascii="Times New Roman" w:hAnsi="Times New Roman" w:cs="Times New Roman"/>
          <w:noProof/>
          <w:sz w:val="24"/>
          <w:szCs w:val="24"/>
        </w:rPr>
        <w:t>implement</w:t>
      </w:r>
      <w:r w:rsidR="00AF4BB4" w:rsidRPr="68FD1D6F">
        <w:rPr>
          <w:rFonts w:ascii="Times New Roman" w:hAnsi="Times New Roman" w:cs="Times New Roman"/>
          <w:noProof/>
          <w:sz w:val="24"/>
          <w:szCs w:val="24"/>
        </w:rPr>
        <w:t>ing</w:t>
      </w:r>
      <w:r w:rsidR="00F060A8" w:rsidRPr="68FD1D6F">
        <w:rPr>
          <w:rFonts w:ascii="Times New Roman" w:hAnsi="Times New Roman" w:cs="Times New Roman"/>
          <w:noProof/>
          <w:sz w:val="24"/>
          <w:szCs w:val="24"/>
        </w:rPr>
        <w:t xml:space="preserve"> </w:t>
      </w:r>
      <w:r w:rsidR="00463398">
        <w:rPr>
          <w:rFonts w:ascii="Times New Roman" w:hAnsi="Times New Roman" w:cs="Times New Roman"/>
          <w:noProof/>
          <w:sz w:val="24"/>
          <w:szCs w:val="24"/>
        </w:rPr>
        <w:t xml:space="preserve">the </w:t>
      </w:r>
      <w:r w:rsidR="00F060A8" w:rsidRPr="68FD1D6F">
        <w:rPr>
          <w:rFonts w:ascii="Times New Roman" w:hAnsi="Times New Roman" w:cs="Times New Roman"/>
          <w:noProof/>
          <w:sz w:val="24"/>
          <w:szCs w:val="24"/>
        </w:rPr>
        <w:t xml:space="preserve">exclusive competences of the Union </w:t>
      </w:r>
      <w:r w:rsidR="006F797A">
        <w:rPr>
          <w:rFonts w:ascii="Times New Roman" w:hAnsi="Times New Roman" w:cs="Times New Roman"/>
          <w:noProof/>
          <w:sz w:val="24"/>
          <w:szCs w:val="24"/>
        </w:rPr>
        <w:t xml:space="preserve">in areas </w:t>
      </w:r>
      <w:r w:rsidR="00F060A8" w:rsidRPr="68FD1D6F">
        <w:rPr>
          <w:rFonts w:ascii="Times New Roman" w:hAnsi="Times New Roman" w:cs="Times New Roman"/>
          <w:noProof/>
          <w:sz w:val="24"/>
          <w:szCs w:val="24"/>
        </w:rPr>
        <w:t>such as the conservation of marine biological resources</w:t>
      </w:r>
      <w:r w:rsidR="00857BA5">
        <w:rPr>
          <w:rFonts w:ascii="Times New Roman" w:hAnsi="Times New Roman" w:cs="Times New Roman"/>
          <w:noProof/>
          <w:sz w:val="24"/>
          <w:szCs w:val="24"/>
        </w:rPr>
        <w:t xml:space="preserve"> </w:t>
      </w:r>
      <w:r w:rsidR="00857BA5" w:rsidRPr="00857BA5">
        <w:rPr>
          <w:rFonts w:ascii="Times New Roman" w:hAnsi="Times New Roman" w:cs="Times New Roman"/>
          <w:noProof/>
          <w:sz w:val="24"/>
          <w:szCs w:val="24"/>
        </w:rPr>
        <w:t xml:space="preserve">under the common fisheries policy, supporting </w:t>
      </w:r>
      <w:r w:rsidR="008F2E4A">
        <w:rPr>
          <w:rFonts w:ascii="Times New Roman" w:hAnsi="Times New Roman" w:cs="Times New Roman"/>
          <w:noProof/>
          <w:sz w:val="24"/>
          <w:szCs w:val="24"/>
        </w:rPr>
        <w:t>ocean</w:t>
      </w:r>
      <w:r w:rsidR="008F2E4A" w:rsidRPr="68FD1D6F">
        <w:rPr>
          <w:rFonts w:ascii="Times New Roman" w:hAnsi="Times New Roman" w:cs="Times New Roman"/>
          <w:noProof/>
          <w:sz w:val="24"/>
          <w:szCs w:val="24"/>
        </w:rPr>
        <w:t xml:space="preserve"> </w:t>
      </w:r>
      <w:r w:rsidR="00F060A8" w:rsidRPr="68FD1D6F">
        <w:rPr>
          <w:rFonts w:ascii="Times New Roman" w:hAnsi="Times New Roman" w:cs="Times New Roman"/>
          <w:noProof/>
          <w:sz w:val="24"/>
          <w:szCs w:val="24"/>
        </w:rPr>
        <w:t>policy</w:t>
      </w:r>
      <w:r w:rsidR="00AF4BB4" w:rsidRPr="68FD1D6F">
        <w:rPr>
          <w:rFonts w:ascii="Times New Roman" w:hAnsi="Times New Roman" w:cs="Times New Roman"/>
          <w:noProof/>
          <w:sz w:val="24"/>
          <w:szCs w:val="24"/>
        </w:rPr>
        <w:t>,</w:t>
      </w:r>
      <w:r w:rsidR="00F060A8" w:rsidRPr="68FD1D6F">
        <w:rPr>
          <w:rFonts w:ascii="Times New Roman" w:hAnsi="Times New Roman" w:cs="Times New Roman"/>
          <w:noProof/>
          <w:sz w:val="24"/>
          <w:szCs w:val="24"/>
        </w:rPr>
        <w:t xml:space="preserve"> promot</w:t>
      </w:r>
      <w:r w:rsidR="00AF4BB4" w:rsidRPr="68FD1D6F">
        <w:rPr>
          <w:rFonts w:ascii="Times New Roman" w:hAnsi="Times New Roman" w:cs="Times New Roman"/>
          <w:noProof/>
          <w:sz w:val="24"/>
          <w:szCs w:val="24"/>
        </w:rPr>
        <w:t>ing</w:t>
      </w:r>
      <w:r w:rsidR="00F060A8" w:rsidRPr="68FD1D6F">
        <w:rPr>
          <w:rFonts w:ascii="Times New Roman" w:hAnsi="Times New Roman" w:cs="Times New Roman"/>
          <w:noProof/>
          <w:sz w:val="24"/>
          <w:szCs w:val="24"/>
        </w:rPr>
        <w:t xml:space="preserve"> </w:t>
      </w:r>
      <w:r w:rsidR="00F060A8" w:rsidRPr="00241AE0">
        <w:rPr>
          <w:rFonts w:ascii="Times New Roman" w:hAnsi="Times New Roman" w:cs="Times New Roman"/>
          <w:noProof/>
          <w:sz w:val="24"/>
          <w:szCs w:val="24"/>
        </w:rPr>
        <w:t>social</w:t>
      </w:r>
      <w:r w:rsidR="009912AA" w:rsidRPr="00241AE0">
        <w:rPr>
          <w:rFonts w:ascii="Times New Roman" w:hAnsi="Times New Roman" w:cs="Times New Roman"/>
          <w:noProof/>
          <w:sz w:val="24"/>
          <w:szCs w:val="24"/>
        </w:rPr>
        <w:t xml:space="preserve"> </w:t>
      </w:r>
      <w:r w:rsidR="00F060A8" w:rsidRPr="00646BFF">
        <w:rPr>
          <w:rFonts w:ascii="Times New Roman" w:hAnsi="Times New Roman" w:cs="Times New Roman"/>
          <w:noProof/>
          <w:sz w:val="24"/>
          <w:szCs w:val="24"/>
        </w:rPr>
        <w:t>actions</w:t>
      </w:r>
      <w:r w:rsidR="00810135">
        <w:rPr>
          <w:rFonts w:ascii="Times New Roman" w:hAnsi="Times New Roman" w:cs="Times New Roman"/>
          <w:noProof/>
          <w:sz w:val="24"/>
          <w:szCs w:val="24"/>
        </w:rPr>
        <w:t xml:space="preserve"> and</w:t>
      </w:r>
      <w:r w:rsidR="00F060A8" w:rsidRPr="00646BFF">
        <w:rPr>
          <w:rFonts w:ascii="Times New Roman" w:hAnsi="Times New Roman" w:cs="Times New Roman"/>
          <w:noProof/>
          <w:sz w:val="24"/>
          <w:szCs w:val="24"/>
        </w:rPr>
        <w:t xml:space="preserve"> </w:t>
      </w:r>
      <w:r w:rsidR="002B50CE" w:rsidRPr="006A444D">
        <w:rPr>
          <w:rFonts w:ascii="Times New Roman" w:hAnsi="Times New Roman" w:cs="Times New Roman"/>
          <w:noProof/>
          <w:sz w:val="24"/>
          <w:szCs w:val="24"/>
          <w:lang w:val="en-IE"/>
        </w:rPr>
        <w:t>investments in social infrastructure and social economy</w:t>
      </w:r>
      <w:r w:rsidR="002B50CE" w:rsidRPr="005C4743">
        <w:rPr>
          <w:rFonts w:ascii="Times New Roman" w:hAnsi="Times New Roman"/>
          <w:noProof/>
          <w:sz w:val="24"/>
          <w:lang w:val="en-IE"/>
        </w:rPr>
        <w:t xml:space="preserve"> </w:t>
      </w:r>
      <w:r w:rsidR="00F060A8" w:rsidRPr="68FD1D6F">
        <w:rPr>
          <w:rFonts w:ascii="Times New Roman" w:hAnsi="Times New Roman" w:cs="Times New Roman"/>
          <w:noProof/>
          <w:sz w:val="24"/>
          <w:szCs w:val="24"/>
        </w:rPr>
        <w:t>at EU level, including through the use of guarantee instruments</w:t>
      </w:r>
      <w:r w:rsidR="00AF4BB4" w:rsidRPr="68FD1D6F">
        <w:rPr>
          <w:rFonts w:ascii="Times New Roman" w:hAnsi="Times New Roman" w:cs="Times New Roman"/>
          <w:noProof/>
          <w:sz w:val="24"/>
          <w:szCs w:val="24"/>
        </w:rPr>
        <w:t>, and</w:t>
      </w:r>
      <w:r w:rsidR="00F060A8" w:rsidRPr="68FD1D6F">
        <w:rPr>
          <w:rFonts w:ascii="Times New Roman" w:hAnsi="Times New Roman" w:cs="Times New Roman"/>
          <w:noProof/>
          <w:sz w:val="24"/>
          <w:szCs w:val="24"/>
        </w:rPr>
        <w:t xml:space="preserve"> </w:t>
      </w:r>
      <w:r w:rsidR="002B5F5C" w:rsidRPr="68FD1D6F">
        <w:rPr>
          <w:rFonts w:ascii="Times New Roman" w:hAnsi="Times New Roman" w:cs="Times New Roman"/>
          <w:noProof/>
          <w:sz w:val="24"/>
          <w:szCs w:val="24"/>
        </w:rPr>
        <w:t>promoting inter</w:t>
      </w:r>
      <w:r w:rsidR="00FD7925" w:rsidRPr="68FD1D6F">
        <w:rPr>
          <w:rFonts w:ascii="Times New Roman" w:hAnsi="Times New Roman" w:cs="Times New Roman"/>
          <w:noProof/>
          <w:sz w:val="24"/>
          <w:szCs w:val="24"/>
        </w:rPr>
        <w:t>-</w:t>
      </w:r>
      <w:r w:rsidR="002B5F5C" w:rsidRPr="68FD1D6F">
        <w:rPr>
          <w:rFonts w:ascii="Times New Roman" w:hAnsi="Times New Roman" w:cs="Times New Roman"/>
          <w:noProof/>
          <w:sz w:val="24"/>
          <w:szCs w:val="24"/>
        </w:rPr>
        <w:t xml:space="preserve">regional </w:t>
      </w:r>
      <w:r w:rsidR="00FD7925" w:rsidRPr="68FD1D6F">
        <w:rPr>
          <w:rFonts w:ascii="Times New Roman" w:hAnsi="Times New Roman" w:cs="Times New Roman"/>
          <w:noProof/>
          <w:sz w:val="24"/>
          <w:szCs w:val="24"/>
        </w:rPr>
        <w:t xml:space="preserve">or inter-city </w:t>
      </w:r>
      <w:r w:rsidRPr="68FD1D6F">
        <w:rPr>
          <w:rFonts w:ascii="Times New Roman" w:hAnsi="Times New Roman" w:cs="Times New Roman"/>
          <w:noProof/>
          <w:sz w:val="24"/>
          <w:szCs w:val="24"/>
        </w:rPr>
        <w:t>cooperation</w:t>
      </w:r>
      <w:r w:rsidR="00ED3FD8" w:rsidRPr="68FD1D6F">
        <w:rPr>
          <w:rFonts w:ascii="Times New Roman" w:hAnsi="Times New Roman" w:cs="Times New Roman"/>
          <w:noProof/>
          <w:sz w:val="24"/>
          <w:szCs w:val="24"/>
        </w:rPr>
        <w:t xml:space="preserve">. </w:t>
      </w:r>
      <w:r w:rsidR="001965C0">
        <w:rPr>
          <w:rFonts w:ascii="Times New Roman" w:hAnsi="Times New Roman" w:cs="Times New Roman"/>
          <w:noProof/>
          <w:sz w:val="24"/>
          <w:szCs w:val="24"/>
        </w:rPr>
        <w:t>The</w:t>
      </w:r>
      <w:r w:rsidR="00152537" w:rsidRPr="68FD1D6F">
        <w:rPr>
          <w:rFonts w:ascii="Times New Roman" w:hAnsi="Times New Roman" w:cs="Times New Roman"/>
          <w:noProof/>
          <w:sz w:val="24"/>
          <w:szCs w:val="24"/>
        </w:rPr>
        <w:t xml:space="preserve"> </w:t>
      </w:r>
      <w:r w:rsidR="00FB7298" w:rsidRPr="68FD1D6F">
        <w:rPr>
          <w:rFonts w:ascii="Times New Roman" w:hAnsi="Times New Roman" w:cs="Times New Roman"/>
          <w:noProof/>
          <w:sz w:val="24"/>
          <w:szCs w:val="24"/>
        </w:rPr>
        <w:t>f</w:t>
      </w:r>
      <w:r w:rsidR="00152537" w:rsidRPr="68FD1D6F">
        <w:rPr>
          <w:rFonts w:ascii="Times New Roman" w:hAnsi="Times New Roman" w:cs="Times New Roman"/>
          <w:noProof/>
          <w:sz w:val="24"/>
          <w:szCs w:val="24"/>
        </w:rPr>
        <w:t xml:space="preserve">acility will help to </w:t>
      </w:r>
      <w:r w:rsidR="00AC74A3" w:rsidRPr="68FD1D6F">
        <w:rPr>
          <w:rFonts w:ascii="Times New Roman" w:hAnsi="Times New Roman" w:cs="Times New Roman"/>
          <w:noProof/>
          <w:sz w:val="24"/>
          <w:szCs w:val="24"/>
        </w:rPr>
        <w:t xml:space="preserve">respond to </w:t>
      </w:r>
      <w:r w:rsidR="00152537" w:rsidRPr="68FD1D6F">
        <w:rPr>
          <w:rFonts w:ascii="Times New Roman" w:hAnsi="Times New Roman" w:cs="Times New Roman"/>
          <w:noProof/>
          <w:sz w:val="24"/>
          <w:szCs w:val="24"/>
        </w:rPr>
        <w:t xml:space="preserve">natural and man-made disasters, </w:t>
      </w:r>
      <w:r w:rsidR="00B32F1D" w:rsidRPr="68FD1D6F">
        <w:rPr>
          <w:rFonts w:ascii="Times New Roman" w:hAnsi="Times New Roman" w:cs="Times New Roman"/>
          <w:noProof/>
          <w:sz w:val="24"/>
          <w:szCs w:val="24"/>
        </w:rPr>
        <w:t>building</w:t>
      </w:r>
      <w:r w:rsidR="00152537" w:rsidRPr="68FD1D6F">
        <w:rPr>
          <w:rFonts w:ascii="Times New Roman" w:hAnsi="Times New Roman" w:cs="Times New Roman"/>
          <w:noProof/>
          <w:sz w:val="24"/>
          <w:szCs w:val="24"/>
        </w:rPr>
        <w:t xml:space="preserve"> synergies with other </w:t>
      </w:r>
      <w:r w:rsidR="000D4692">
        <w:rPr>
          <w:rFonts w:ascii="Times New Roman" w:hAnsi="Times New Roman" w:cs="Times New Roman"/>
          <w:noProof/>
          <w:sz w:val="24"/>
          <w:szCs w:val="24"/>
        </w:rPr>
        <w:t>policy areas covered under the partnerships</w:t>
      </w:r>
      <w:r w:rsidR="00C31B2A">
        <w:rPr>
          <w:rFonts w:ascii="Times New Roman" w:hAnsi="Times New Roman" w:cs="Times New Roman"/>
          <w:noProof/>
          <w:sz w:val="24"/>
          <w:szCs w:val="24"/>
        </w:rPr>
        <w:t>, such as</w:t>
      </w:r>
      <w:r w:rsidR="00B32F1D" w:rsidRPr="68FD1D6F" w:rsidDel="00C31B2A">
        <w:rPr>
          <w:rFonts w:ascii="Times New Roman" w:hAnsi="Times New Roman" w:cs="Times New Roman"/>
          <w:noProof/>
          <w:sz w:val="24"/>
          <w:szCs w:val="24"/>
        </w:rPr>
        <w:t xml:space="preserve"> </w:t>
      </w:r>
      <w:r w:rsidR="00B32F1D" w:rsidRPr="68FD1D6F">
        <w:rPr>
          <w:rFonts w:ascii="Times New Roman" w:hAnsi="Times New Roman" w:cs="Times New Roman"/>
          <w:noProof/>
          <w:sz w:val="24"/>
          <w:szCs w:val="24"/>
        </w:rPr>
        <w:t>agriculture</w:t>
      </w:r>
      <w:r w:rsidR="00AF4BB4" w:rsidRPr="68FD1D6F">
        <w:rPr>
          <w:rFonts w:ascii="Times New Roman" w:hAnsi="Times New Roman" w:cs="Times New Roman"/>
          <w:noProof/>
          <w:sz w:val="24"/>
          <w:szCs w:val="24"/>
        </w:rPr>
        <w:t xml:space="preserve">. </w:t>
      </w:r>
      <w:r w:rsidR="00F3417D" w:rsidRPr="68FD1D6F">
        <w:rPr>
          <w:rFonts w:ascii="Times New Roman" w:hAnsi="Times New Roman" w:cs="Times New Roman"/>
          <w:noProof/>
          <w:sz w:val="24"/>
          <w:szCs w:val="24"/>
        </w:rPr>
        <w:t>An unallocated cushion will provide the possibility to further respond to unexpected events and disasters in Member States, should other flexibilities within the national and regional allocations not be sufficient.</w:t>
      </w:r>
    </w:p>
    <w:p w14:paraId="7F60F0B5" w14:textId="55EEB370" w:rsidR="00F93224" w:rsidRDefault="008C1D2B" w:rsidP="00875291">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T</w:t>
      </w:r>
      <w:r w:rsidR="00AE04D7" w:rsidRPr="006A444D">
        <w:rPr>
          <w:rFonts w:ascii="Times New Roman" w:hAnsi="Times New Roman" w:cs="Times New Roman"/>
          <w:noProof/>
          <w:sz w:val="24"/>
          <w:szCs w:val="24"/>
          <w:lang w:val="en-IE"/>
        </w:rPr>
        <w:t xml:space="preserve">he EU will </w:t>
      </w:r>
      <w:r w:rsidR="00BA6258">
        <w:rPr>
          <w:rFonts w:ascii="Times New Roman" w:hAnsi="Times New Roman" w:cs="Times New Roman"/>
          <w:noProof/>
          <w:sz w:val="24"/>
          <w:szCs w:val="24"/>
          <w:lang w:val="en-IE"/>
        </w:rPr>
        <w:t xml:space="preserve">also </w:t>
      </w:r>
      <w:r w:rsidR="00AE04D7" w:rsidRPr="006A444D">
        <w:rPr>
          <w:rFonts w:ascii="Times New Roman" w:hAnsi="Times New Roman" w:cs="Times New Roman"/>
          <w:noProof/>
          <w:sz w:val="24"/>
          <w:szCs w:val="24"/>
          <w:lang w:val="en-IE"/>
        </w:rPr>
        <w:t xml:space="preserve">continue to provide strong support to the </w:t>
      </w:r>
      <w:r w:rsidR="00AE04D7" w:rsidRPr="006A444D">
        <w:rPr>
          <w:rFonts w:ascii="Times New Roman" w:hAnsi="Times New Roman" w:cs="Times New Roman"/>
          <w:b/>
          <w:bCs/>
          <w:noProof/>
          <w:sz w:val="24"/>
          <w:szCs w:val="24"/>
          <w:lang w:val="en-IE"/>
        </w:rPr>
        <w:t>Turkish-Cypriot Community</w:t>
      </w:r>
      <w:r w:rsidR="00BA6258">
        <w:rPr>
          <w:rFonts w:ascii="Times New Roman" w:hAnsi="Times New Roman" w:cs="Times New Roman"/>
          <w:noProof/>
          <w:sz w:val="24"/>
          <w:szCs w:val="24"/>
          <w:lang w:val="en-IE"/>
        </w:rPr>
        <w:t xml:space="preserve"> through a dedicated instrument</w:t>
      </w:r>
      <w:r w:rsidR="00AE04D7" w:rsidRPr="006A444D">
        <w:rPr>
          <w:rFonts w:ascii="Times New Roman" w:hAnsi="Times New Roman" w:cs="Times New Roman"/>
          <w:noProof/>
          <w:sz w:val="24"/>
          <w:szCs w:val="24"/>
          <w:lang w:val="en-IE"/>
        </w:rPr>
        <w:t>.</w:t>
      </w:r>
    </w:p>
    <w:p w14:paraId="4AC86ADC" w14:textId="07D6B558" w:rsidR="00660C61" w:rsidRPr="000D6231" w:rsidRDefault="00660C61" w:rsidP="003A648E">
      <w:pPr>
        <w:spacing w:after="240" w:line="240" w:lineRule="auto"/>
        <w:jc w:val="both"/>
        <w:rPr>
          <w:rFonts w:ascii="Times New Roman" w:hAnsi="Times New Roman" w:cs="Times New Roman"/>
          <w:noProof/>
          <w:sz w:val="24"/>
          <w:szCs w:val="24"/>
        </w:rPr>
      </w:pPr>
    </w:p>
    <w:p w14:paraId="05B84B86" w14:textId="0E5F08DC" w:rsidR="00660C61" w:rsidRPr="000D6231" w:rsidRDefault="00660C61" w:rsidP="19903BB5">
      <w:pPr>
        <w:pStyle w:val="ListParagraph"/>
        <w:numPr>
          <w:ilvl w:val="0"/>
          <w:numId w:val="35"/>
        </w:numPr>
        <w:spacing w:after="240" w:line="240" w:lineRule="auto"/>
        <w:jc w:val="both"/>
        <w:rPr>
          <w:rFonts w:ascii="Times New Roman" w:hAnsi="Times New Roman" w:cs="Times New Roman"/>
          <w:noProof/>
          <w:sz w:val="24"/>
          <w:szCs w:val="24"/>
        </w:rPr>
      </w:pPr>
      <w:r w:rsidRPr="000D6231">
        <w:rPr>
          <w:rFonts w:ascii="Times New Roman" w:hAnsi="Times New Roman" w:cs="Times New Roman"/>
          <w:b/>
          <w:bCs/>
          <w:noProof/>
          <w:sz w:val="24"/>
          <w:szCs w:val="24"/>
        </w:rPr>
        <w:t xml:space="preserve">Boosting European </w:t>
      </w:r>
      <w:r w:rsidR="00BC4472">
        <w:rPr>
          <w:rFonts w:ascii="Times New Roman" w:hAnsi="Times New Roman" w:cs="Times New Roman"/>
          <w:b/>
          <w:bCs/>
          <w:noProof/>
          <w:sz w:val="24"/>
          <w:szCs w:val="24"/>
        </w:rPr>
        <w:t>c</w:t>
      </w:r>
      <w:r w:rsidRPr="000D6231">
        <w:rPr>
          <w:rFonts w:ascii="Times New Roman" w:hAnsi="Times New Roman" w:cs="Times New Roman"/>
          <w:b/>
          <w:bCs/>
          <w:noProof/>
          <w:sz w:val="24"/>
          <w:szCs w:val="24"/>
        </w:rPr>
        <w:t>ompetitiveness</w:t>
      </w:r>
      <w:r w:rsidR="006B51CA">
        <w:rPr>
          <w:rFonts w:ascii="Times New Roman" w:hAnsi="Times New Roman" w:cs="Times New Roman"/>
          <w:b/>
          <w:bCs/>
          <w:noProof/>
          <w:sz w:val="24"/>
          <w:szCs w:val="24"/>
        </w:rPr>
        <w:t xml:space="preserve">: the European Competitiveness Fund and </w:t>
      </w:r>
      <w:r w:rsidR="006875B3">
        <w:rPr>
          <w:rFonts w:ascii="Times New Roman" w:hAnsi="Times New Roman" w:cs="Times New Roman"/>
          <w:b/>
          <w:bCs/>
          <w:noProof/>
          <w:sz w:val="24"/>
          <w:szCs w:val="24"/>
        </w:rPr>
        <w:t>Horizon Europe</w:t>
      </w:r>
      <w:r w:rsidRPr="000D6231">
        <w:rPr>
          <w:rFonts w:ascii="Times New Roman" w:hAnsi="Times New Roman" w:cs="Times New Roman"/>
          <w:b/>
          <w:bCs/>
          <w:noProof/>
          <w:sz w:val="24"/>
          <w:szCs w:val="24"/>
        </w:rPr>
        <w:t xml:space="preserve"> </w:t>
      </w:r>
    </w:p>
    <w:p w14:paraId="39EDFB4B" w14:textId="45B244A8" w:rsidR="00352445" w:rsidRPr="000D6231" w:rsidRDefault="00C607F9">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14:anchorId="18D4B022" wp14:editId="3415D43F">
            <wp:extent cx="5800961" cy="2412000"/>
            <wp:effectExtent l="0" t="0" r="0" b="7620"/>
            <wp:docPr id="1553911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00961" cy="2412000"/>
                    </a:xfrm>
                    <a:prstGeom prst="rect">
                      <a:avLst/>
                    </a:prstGeom>
                    <a:noFill/>
                  </pic:spPr>
                </pic:pic>
              </a:graphicData>
            </a:graphic>
          </wp:inline>
        </w:drawing>
      </w:r>
    </w:p>
    <w:p w14:paraId="4088A7EC" w14:textId="3E9A1720" w:rsidR="00AB38AA" w:rsidRDefault="00AB38AA" w:rsidP="003A648E">
      <w:pPr>
        <w:spacing w:after="240" w:line="240" w:lineRule="auto"/>
        <w:jc w:val="center"/>
        <w:rPr>
          <w:rFonts w:ascii="Times New Roman" w:hAnsi="Times New Roman" w:cs="Times New Roman"/>
          <w:i/>
          <w:iCs/>
          <w:noProof/>
          <w:sz w:val="24"/>
          <w:szCs w:val="24"/>
        </w:rPr>
      </w:pPr>
      <w:r>
        <w:rPr>
          <w:rFonts w:ascii="Times New Roman" w:hAnsi="Times New Roman" w:cs="Times New Roman"/>
          <w:i/>
          <w:iCs/>
          <w:noProof/>
          <w:sz w:val="24"/>
          <w:szCs w:val="24"/>
        </w:rPr>
        <w:t>(*) Collaborative R&amp;I consistent with activities in the Competitiveness Fund</w:t>
      </w:r>
    </w:p>
    <w:p w14:paraId="033384B5" w14:textId="02BE3D32" w:rsidR="002C2E96" w:rsidRDefault="002C2E96" w:rsidP="004048B6">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line="240" w:lineRule="auto"/>
        <w:jc w:val="both"/>
        <w:rPr>
          <w:rFonts w:ascii="Times New Roman" w:hAnsi="Times New Roman" w:cs="Times New Roman"/>
          <w:b/>
          <w:bCs/>
          <w:i/>
          <w:iCs/>
          <w:noProof/>
          <w:sz w:val="24"/>
          <w:szCs w:val="24"/>
        </w:rPr>
      </w:pPr>
      <w:r w:rsidRPr="64F308F4">
        <w:rPr>
          <w:rFonts w:ascii="Times New Roman" w:hAnsi="Times New Roman" w:cs="Times New Roman"/>
          <w:b/>
          <w:bCs/>
          <w:i/>
          <w:iCs/>
          <w:noProof/>
          <w:sz w:val="24"/>
          <w:szCs w:val="24"/>
        </w:rPr>
        <w:t xml:space="preserve">The new European Competitiveness Fund, </w:t>
      </w:r>
      <w:r w:rsidR="00687B3D">
        <w:rPr>
          <w:rFonts w:ascii="Times New Roman" w:hAnsi="Times New Roman" w:cs="Times New Roman"/>
          <w:b/>
          <w:bCs/>
          <w:i/>
          <w:iCs/>
          <w:noProof/>
          <w:sz w:val="24"/>
          <w:szCs w:val="24"/>
        </w:rPr>
        <w:t xml:space="preserve">working </w:t>
      </w:r>
      <w:r w:rsidR="4C495C42" w:rsidRPr="64F308F4">
        <w:rPr>
          <w:rFonts w:ascii="Times New Roman" w:hAnsi="Times New Roman" w:cs="Times New Roman"/>
          <w:b/>
          <w:bCs/>
          <w:i/>
          <w:iCs/>
          <w:noProof/>
          <w:sz w:val="24"/>
          <w:szCs w:val="24"/>
        </w:rPr>
        <w:t>i</w:t>
      </w:r>
      <w:r w:rsidR="00B5281D">
        <w:rPr>
          <w:rFonts w:ascii="Times New Roman" w:hAnsi="Times New Roman" w:cs="Times New Roman"/>
          <w:b/>
          <w:bCs/>
          <w:i/>
          <w:iCs/>
          <w:noProof/>
          <w:sz w:val="24"/>
          <w:szCs w:val="24"/>
        </w:rPr>
        <w:t xml:space="preserve">n </w:t>
      </w:r>
      <w:r>
        <w:rPr>
          <w:rFonts w:ascii="Times New Roman" w:hAnsi="Times New Roman" w:cs="Times New Roman"/>
          <w:b/>
          <w:bCs/>
          <w:i/>
          <w:iCs/>
          <w:noProof/>
          <w:sz w:val="24"/>
          <w:szCs w:val="24"/>
        </w:rPr>
        <w:t>synergy</w:t>
      </w:r>
      <w:r w:rsidR="4C495C42" w:rsidRPr="64F308F4">
        <w:rPr>
          <w:rFonts w:ascii="Times New Roman" w:hAnsi="Times New Roman" w:cs="Times New Roman"/>
          <w:b/>
          <w:bCs/>
          <w:i/>
          <w:iCs/>
          <w:noProof/>
          <w:sz w:val="24"/>
          <w:szCs w:val="24"/>
        </w:rPr>
        <w:t xml:space="preserve"> </w:t>
      </w:r>
      <w:r w:rsidRPr="64F308F4">
        <w:rPr>
          <w:rFonts w:ascii="Times New Roman" w:hAnsi="Times New Roman" w:cs="Times New Roman"/>
          <w:b/>
          <w:bCs/>
          <w:i/>
          <w:iCs/>
          <w:noProof/>
          <w:sz w:val="24"/>
          <w:szCs w:val="24"/>
        </w:rPr>
        <w:t xml:space="preserve">with </w:t>
      </w:r>
      <w:r w:rsidR="0337FB89" w:rsidRPr="64F308F4">
        <w:rPr>
          <w:rFonts w:ascii="Times New Roman" w:hAnsi="Times New Roman" w:cs="Times New Roman"/>
          <w:b/>
          <w:bCs/>
          <w:i/>
          <w:iCs/>
          <w:noProof/>
          <w:sz w:val="24"/>
          <w:szCs w:val="24"/>
        </w:rPr>
        <w:t>Horizon Europe</w:t>
      </w:r>
      <w:r w:rsidRPr="64F308F4">
        <w:rPr>
          <w:rFonts w:ascii="Times New Roman" w:hAnsi="Times New Roman" w:cs="Times New Roman"/>
          <w:b/>
          <w:bCs/>
          <w:i/>
          <w:iCs/>
          <w:noProof/>
          <w:sz w:val="24"/>
          <w:szCs w:val="24"/>
        </w:rPr>
        <w:t xml:space="preserve">, will provide seamless support to European innovators from research to deployment, from </w:t>
      </w:r>
      <w:r w:rsidR="5A5E67E9" w:rsidRPr="64F308F4">
        <w:rPr>
          <w:rFonts w:ascii="Times New Roman" w:hAnsi="Times New Roman" w:cs="Times New Roman"/>
          <w:b/>
          <w:bCs/>
          <w:i/>
          <w:iCs/>
          <w:noProof/>
          <w:sz w:val="24"/>
          <w:szCs w:val="24"/>
        </w:rPr>
        <w:t>idea</w:t>
      </w:r>
      <w:r w:rsidR="0012147D" w:rsidRPr="64F308F4">
        <w:rPr>
          <w:rFonts w:ascii="Times New Roman" w:hAnsi="Times New Roman" w:cs="Times New Roman"/>
          <w:b/>
          <w:bCs/>
          <w:i/>
          <w:iCs/>
          <w:noProof/>
          <w:sz w:val="24"/>
          <w:szCs w:val="24"/>
        </w:rPr>
        <w:t>s</w:t>
      </w:r>
      <w:r w:rsidR="5A5E67E9" w:rsidRPr="64F308F4">
        <w:rPr>
          <w:rFonts w:ascii="Times New Roman" w:hAnsi="Times New Roman" w:cs="Times New Roman"/>
          <w:b/>
          <w:bCs/>
          <w:i/>
          <w:iCs/>
          <w:noProof/>
          <w:sz w:val="24"/>
          <w:szCs w:val="24"/>
        </w:rPr>
        <w:t xml:space="preserve"> to </w:t>
      </w:r>
      <w:r w:rsidRPr="64F308F4">
        <w:rPr>
          <w:rFonts w:ascii="Times New Roman" w:hAnsi="Times New Roman" w:cs="Times New Roman"/>
          <w:b/>
          <w:bCs/>
          <w:i/>
          <w:iCs/>
          <w:noProof/>
          <w:sz w:val="24"/>
          <w:szCs w:val="24"/>
        </w:rPr>
        <w:t xml:space="preserve">start-up to scale-up. </w:t>
      </w:r>
      <w:r w:rsidR="00CA5003" w:rsidRPr="64F308F4">
        <w:rPr>
          <w:rFonts w:ascii="Times New Roman" w:hAnsi="Times New Roman" w:cs="Times New Roman"/>
          <w:b/>
          <w:bCs/>
          <w:i/>
          <w:iCs/>
          <w:noProof/>
          <w:sz w:val="24"/>
          <w:szCs w:val="24"/>
        </w:rPr>
        <w:t>It will power the implementation of the Competitiveness Compass</w:t>
      </w:r>
      <w:r w:rsidR="00403330" w:rsidRPr="64F308F4">
        <w:rPr>
          <w:rFonts w:ascii="Times New Roman" w:hAnsi="Times New Roman" w:cs="Times New Roman"/>
          <w:b/>
          <w:bCs/>
          <w:i/>
          <w:iCs/>
          <w:noProof/>
          <w:sz w:val="24"/>
          <w:szCs w:val="24"/>
        </w:rPr>
        <w:t xml:space="preserve"> and </w:t>
      </w:r>
      <w:r w:rsidR="00E01105" w:rsidRPr="64F308F4">
        <w:rPr>
          <w:rFonts w:ascii="Times New Roman" w:hAnsi="Times New Roman" w:cs="Times New Roman"/>
          <w:b/>
          <w:bCs/>
          <w:i/>
          <w:iCs/>
          <w:noProof/>
          <w:sz w:val="24"/>
          <w:szCs w:val="24"/>
        </w:rPr>
        <w:t>help</w:t>
      </w:r>
      <w:r w:rsidR="00403330" w:rsidRPr="64F308F4">
        <w:rPr>
          <w:rFonts w:ascii="Times New Roman" w:hAnsi="Times New Roman" w:cs="Times New Roman"/>
          <w:b/>
          <w:bCs/>
          <w:i/>
          <w:iCs/>
          <w:noProof/>
          <w:sz w:val="24"/>
          <w:szCs w:val="24"/>
        </w:rPr>
        <w:t xml:space="preserve"> the Union </w:t>
      </w:r>
      <w:r w:rsidR="00E01105" w:rsidRPr="64F308F4">
        <w:rPr>
          <w:rFonts w:ascii="Times New Roman" w:hAnsi="Times New Roman" w:cs="Times New Roman"/>
          <w:b/>
          <w:bCs/>
          <w:i/>
          <w:iCs/>
          <w:noProof/>
          <w:sz w:val="24"/>
          <w:szCs w:val="24"/>
        </w:rPr>
        <w:t xml:space="preserve">build a competitive edge in strategic </w:t>
      </w:r>
      <w:r w:rsidR="11927BDD" w:rsidRPr="64F308F4">
        <w:rPr>
          <w:rFonts w:ascii="Times New Roman" w:hAnsi="Times New Roman" w:cs="Times New Roman"/>
          <w:b/>
          <w:bCs/>
          <w:i/>
          <w:iCs/>
          <w:noProof/>
          <w:sz w:val="24"/>
          <w:szCs w:val="24"/>
        </w:rPr>
        <w:t>sectors</w:t>
      </w:r>
      <w:r>
        <w:rPr>
          <w:rFonts w:ascii="Times New Roman" w:hAnsi="Times New Roman" w:cs="Times New Roman"/>
          <w:b/>
          <w:bCs/>
          <w:i/>
          <w:iCs/>
          <w:noProof/>
          <w:sz w:val="24"/>
          <w:szCs w:val="24"/>
        </w:rPr>
        <w:t>, including by facilitating multi-country and cross-border projects with high EU value added. In this way, it will drive prosperity and the creation of high-quality jobs.</w:t>
      </w:r>
    </w:p>
    <w:p w14:paraId="362052DA" w14:textId="77777777" w:rsidR="00F93224" w:rsidRDefault="004048B6" w:rsidP="0078502B">
      <w:pPr>
        <w:spacing w:after="240" w:line="240" w:lineRule="auto"/>
        <w:jc w:val="both"/>
        <w:rPr>
          <w:rFonts w:ascii="Times New Roman" w:hAnsi="Times New Roman" w:cs="Times New Roman"/>
          <w:noProof/>
          <w:sz w:val="24"/>
          <w:szCs w:val="24"/>
        </w:rPr>
      </w:pPr>
      <w:r w:rsidRPr="571B9C0D">
        <w:rPr>
          <w:rFonts w:ascii="Times New Roman" w:hAnsi="Times New Roman" w:cs="Times New Roman"/>
          <w:b/>
          <w:bCs/>
          <w:noProof/>
          <w:sz w:val="24"/>
          <w:szCs w:val="24"/>
        </w:rPr>
        <w:t xml:space="preserve">The next </w:t>
      </w:r>
      <w:r w:rsidR="16DA2582">
        <w:rPr>
          <w:rFonts w:ascii="Times New Roman" w:hAnsi="Times New Roman" w:cs="Times New Roman"/>
          <w:b/>
          <w:bCs/>
          <w:noProof/>
          <w:sz w:val="24"/>
          <w:szCs w:val="24"/>
        </w:rPr>
        <w:t>EU long-term budget</w:t>
      </w:r>
      <w:r w:rsidRPr="571B9C0D">
        <w:rPr>
          <w:rFonts w:ascii="Times New Roman" w:hAnsi="Times New Roman" w:cs="Times New Roman"/>
          <w:b/>
          <w:bCs/>
          <w:noProof/>
          <w:sz w:val="24"/>
          <w:szCs w:val="24"/>
        </w:rPr>
        <w:t xml:space="preserve"> must </w:t>
      </w:r>
      <w:r w:rsidR="151661D8">
        <w:rPr>
          <w:rFonts w:ascii="Times New Roman" w:hAnsi="Times New Roman" w:cs="Times New Roman"/>
          <w:b/>
          <w:bCs/>
          <w:noProof/>
          <w:sz w:val="24"/>
          <w:szCs w:val="24"/>
        </w:rPr>
        <w:t>deliver</w:t>
      </w:r>
      <w:r w:rsidR="67C56DDD">
        <w:rPr>
          <w:rFonts w:ascii="Times New Roman" w:hAnsi="Times New Roman" w:cs="Times New Roman"/>
          <w:b/>
          <w:bCs/>
          <w:noProof/>
          <w:sz w:val="24"/>
          <w:szCs w:val="24"/>
        </w:rPr>
        <w:t xml:space="preserve"> a step</w:t>
      </w:r>
      <w:r w:rsidR="32FF4CC7">
        <w:rPr>
          <w:rFonts w:ascii="Times New Roman" w:hAnsi="Times New Roman" w:cs="Times New Roman"/>
          <w:b/>
          <w:bCs/>
          <w:noProof/>
          <w:sz w:val="24"/>
          <w:szCs w:val="24"/>
        </w:rPr>
        <w:t xml:space="preserve"> </w:t>
      </w:r>
      <w:r w:rsidR="67C56DDD">
        <w:rPr>
          <w:rFonts w:ascii="Times New Roman" w:hAnsi="Times New Roman" w:cs="Times New Roman"/>
          <w:b/>
          <w:bCs/>
          <w:noProof/>
          <w:sz w:val="24"/>
          <w:szCs w:val="24"/>
        </w:rPr>
        <w:t>change in European support for competitiveness</w:t>
      </w:r>
      <w:r w:rsidRPr="00B334AE">
        <w:rPr>
          <w:rFonts w:ascii="Times New Roman" w:hAnsi="Times New Roman" w:cs="Times New Roman"/>
          <w:noProof/>
          <w:sz w:val="24"/>
          <w:szCs w:val="24"/>
        </w:rPr>
        <w:t>.</w:t>
      </w:r>
      <w:r w:rsidRPr="571B9C0D">
        <w:rPr>
          <w:rFonts w:ascii="Times New Roman" w:hAnsi="Times New Roman" w:cs="Times New Roman"/>
          <w:noProof/>
          <w:sz w:val="24"/>
          <w:szCs w:val="24"/>
        </w:rPr>
        <w:t xml:space="preserve"> </w:t>
      </w:r>
      <w:r w:rsidR="62D84A11" w:rsidRPr="6835C121">
        <w:rPr>
          <w:rFonts w:ascii="Times New Roman" w:hAnsi="Times New Roman" w:cs="Times New Roman"/>
          <w:noProof/>
          <w:sz w:val="24"/>
          <w:szCs w:val="24"/>
        </w:rPr>
        <w:t xml:space="preserve">Europe is </w:t>
      </w:r>
      <w:r w:rsidR="003D4029">
        <w:rPr>
          <w:rFonts w:ascii="Times New Roman" w:hAnsi="Times New Roman" w:cs="Times New Roman"/>
          <w:noProof/>
          <w:sz w:val="24"/>
          <w:szCs w:val="24"/>
        </w:rPr>
        <w:t>the</w:t>
      </w:r>
      <w:r w:rsidR="52721F76" w:rsidRPr="6835C121">
        <w:rPr>
          <w:rFonts w:ascii="Times New Roman" w:hAnsi="Times New Roman" w:cs="Times New Roman"/>
          <w:noProof/>
          <w:sz w:val="24"/>
          <w:szCs w:val="24"/>
        </w:rPr>
        <w:t xml:space="preserve"> </w:t>
      </w:r>
      <w:r w:rsidR="62D84A11" w:rsidRPr="6835C121">
        <w:rPr>
          <w:rFonts w:ascii="Times New Roman" w:hAnsi="Times New Roman" w:cs="Times New Roman"/>
          <w:noProof/>
          <w:sz w:val="24"/>
          <w:szCs w:val="24"/>
        </w:rPr>
        <w:t xml:space="preserve">cradle </w:t>
      </w:r>
      <w:r w:rsidR="000155BB" w:rsidRPr="6835C121">
        <w:rPr>
          <w:rFonts w:ascii="Times New Roman" w:hAnsi="Times New Roman" w:cs="Times New Roman"/>
          <w:noProof/>
          <w:sz w:val="24"/>
          <w:szCs w:val="24"/>
        </w:rPr>
        <w:t>of</w:t>
      </w:r>
      <w:r w:rsidR="62D84A11" w:rsidRPr="6835C121">
        <w:rPr>
          <w:rFonts w:ascii="Times New Roman" w:hAnsi="Times New Roman" w:cs="Times New Roman"/>
          <w:noProof/>
          <w:sz w:val="24"/>
          <w:szCs w:val="24"/>
        </w:rPr>
        <w:t xml:space="preserve"> </w:t>
      </w:r>
      <w:r w:rsidR="55D94A33" w:rsidRPr="6835C121">
        <w:rPr>
          <w:rFonts w:ascii="Times New Roman" w:hAnsi="Times New Roman" w:cs="Times New Roman"/>
          <w:noProof/>
          <w:sz w:val="24"/>
          <w:szCs w:val="24"/>
        </w:rPr>
        <w:t xml:space="preserve">innovation, </w:t>
      </w:r>
      <w:r w:rsidR="00D15761" w:rsidRPr="6835C121">
        <w:rPr>
          <w:rFonts w:ascii="Times New Roman" w:hAnsi="Times New Roman" w:cs="Times New Roman"/>
          <w:noProof/>
          <w:sz w:val="24"/>
          <w:szCs w:val="24"/>
        </w:rPr>
        <w:t>of</w:t>
      </w:r>
      <w:r w:rsidR="55D94A33" w:rsidRPr="6835C121">
        <w:rPr>
          <w:rFonts w:ascii="Times New Roman" w:hAnsi="Times New Roman" w:cs="Times New Roman"/>
          <w:noProof/>
          <w:sz w:val="24"/>
          <w:szCs w:val="24"/>
        </w:rPr>
        <w:t xml:space="preserve"> scien</w:t>
      </w:r>
      <w:r w:rsidR="00D15761" w:rsidRPr="6835C121">
        <w:rPr>
          <w:rFonts w:ascii="Times New Roman" w:hAnsi="Times New Roman" w:cs="Times New Roman"/>
          <w:noProof/>
          <w:sz w:val="24"/>
          <w:szCs w:val="24"/>
        </w:rPr>
        <w:t>tific progress and of</w:t>
      </w:r>
      <w:r w:rsidR="55D94A33" w:rsidRPr="6835C121">
        <w:rPr>
          <w:rFonts w:ascii="Times New Roman" w:hAnsi="Times New Roman" w:cs="Times New Roman"/>
          <w:noProof/>
          <w:sz w:val="24"/>
          <w:szCs w:val="24"/>
        </w:rPr>
        <w:t xml:space="preserve"> entrepreneurship, with a world-class industrial footprint</w:t>
      </w:r>
      <w:r w:rsidR="0B966DC8" w:rsidRPr="6835C121">
        <w:rPr>
          <w:rFonts w:ascii="Times New Roman" w:hAnsi="Times New Roman" w:cs="Times New Roman"/>
          <w:noProof/>
          <w:sz w:val="24"/>
          <w:szCs w:val="24"/>
        </w:rPr>
        <w:t>.</w:t>
      </w:r>
      <w:r w:rsidR="62D84A11" w:rsidRPr="6835C121">
        <w:rPr>
          <w:rFonts w:ascii="Times New Roman" w:hAnsi="Times New Roman" w:cs="Times New Roman"/>
          <w:noProof/>
          <w:sz w:val="24"/>
          <w:szCs w:val="24"/>
        </w:rPr>
        <w:t xml:space="preserve"> </w:t>
      </w:r>
      <w:r w:rsidR="00D07069">
        <w:rPr>
          <w:rFonts w:ascii="Times New Roman" w:hAnsi="Times New Roman" w:cs="Times New Roman"/>
          <w:noProof/>
          <w:sz w:val="24"/>
          <w:szCs w:val="24"/>
        </w:rPr>
        <w:t xml:space="preserve">However, </w:t>
      </w:r>
      <w:r w:rsidR="00D1300D" w:rsidRPr="6835C121">
        <w:rPr>
          <w:rFonts w:ascii="Times New Roman" w:hAnsi="Times New Roman" w:cs="Times New Roman"/>
          <w:noProof/>
          <w:sz w:val="24"/>
          <w:szCs w:val="24"/>
        </w:rPr>
        <w:t xml:space="preserve">Europe’s </w:t>
      </w:r>
      <w:r w:rsidR="00D1300D">
        <w:rPr>
          <w:rFonts w:ascii="Times New Roman" w:hAnsi="Times New Roman" w:cs="Times New Roman"/>
          <w:noProof/>
          <w:sz w:val="24"/>
          <w:szCs w:val="24"/>
        </w:rPr>
        <w:t>competitiveness and</w:t>
      </w:r>
      <w:r w:rsidR="00D1300D" w:rsidRPr="571B9C0D">
        <w:rPr>
          <w:rFonts w:ascii="Times New Roman" w:hAnsi="Times New Roman" w:cs="Times New Roman"/>
          <w:noProof/>
          <w:sz w:val="24"/>
          <w:szCs w:val="24"/>
        </w:rPr>
        <w:t xml:space="preserve"> </w:t>
      </w:r>
      <w:r w:rsidR="00D1300D" w:rsidRPr="6835C121">
        <w:rPr>
          <w:rFonts w:ascii="Times New Roman" w:hAnsi="Times New Roman" w:cs="Times New Roman"/>
          <w:noProof/>
          <w:sz w:val="24"/>
          <w:szCs w:val="24"/>
        </w:rPr>
        <w:t xml:space="preserve">economic security </w:t>
      </w:r>
      <w:r w:rsidR="00D1300D" w:rsidRPr="571B9C0D">
        <w:rPr>
          <w:rFonts w:ascii="Times New Roman" w:hAnsi="Times New Roman" w:cs="Times New Roman"/>
          <w:noProof/>
          <w:sz w:val="24"/>
          <w:szCs w:val="24"/>
        </w:rPr>
        <w:t xml:space="preserve">is hindered by </w:t>
      </w:r>
      <w:r w:rsidR="00D1300D" w:rsidRPr="6835C121">
        <w:rPr>
          <w:rFonts w:ascii="Times New Roman" w:hAnsi="Times New Roman" w:cs="Times New Roman"/>
          <w:noProof/>
          <w:sz w:val="24"/>
          <w:szCs w:val="24"/>
        </w:rPr>
        <w:t xml:space="preserve">barriers to the </w:t>
      </w:r>
      <w:r w:rsidR="00D1300D" w:rsidRPr="6835C121" w:rsidDel="69A00BBF">
        <w:rPr>
          <w:rFonts w:ascii="Times New Roman" w:hAnsi="Times New Roman" w:cs="Times New Roman"/>
          <w:noProof/>
          <w:sz w:val="24"/>
          <w:szCs w:val="24"/>
        </w:rPr>
        <w:t xml:space="preserve">single </w:t>
      </w:r>
      <w:r w:rsidR="00D1300D" w:rsidRPr="007D2147" w:rsidDel="69A00BBF">
        <w:rPr>
          <w:rFonts w:ascii="Times New Roman" w:hAnsi="Times New Roman" w:cs="Times New Roman"/>
          <w:noProof/>
          <w:sz w:val="24"/>
          <w:szCs w:val="24"/>
        </w:rPr>
        <w:t>market</w:t>
      </w:r>
      <w:r w:rsidR="00041214">
        <w:rPr>
          <w:rFonts w:ascii="Times New Roman" w:hAnsi="Times New Roman" w:cs="Times New Roman"/>
          <w:noProof/>
          <w:sz w:val="24"/>
          <w:szCs w:val="24"/>
        </w:rPr>
        <w:t xml:space="preserve">, fragmented </w:t>
      </w:r>
      <w:r w:rsidR="00B9627A">
        <w:rPr>
          <w:rFonts w:ascii="Times New Roman" w:hAnsi="Times New Roman" w:cs="Times New Roman"/>
          <w:noProof/>
          <w:sz w:val="24"/>
          <w:szCs w:val="24"/>
        </w:rPr>
        <w:t>capital market</w:t>
      </w:r>
      <w:r w:rsidR="00041214">
        <w:rPr>
          <w:rFonts w:ascii="Times New Roman" w:hAnsi="Times New Roman" w:cs="Times New Roman"/>
          <w:noProof/>
          <w:sz w:val="24"/>
          <w:szCs w:val="24"/>
        </w:rPr>
        <w:t>s</w:t>
      </w:r>
      <w:r w:rsidR="007D2147">
        <w:rPr>
          <w:rFonts w:ascii="Times New Roman" w:hAnsi="Times New Roman" w:cs="Times New Roman"/>
          <w:noProof/>
          <w:sz w:val="24"/>
          <w:szCs w:val="24"/>
          <w:lang w:val="en-IE"/>
        </w:rPr>
        <w:t>,</w:t>
      </w:r>
      <w:r w:rsidR="00D1300D" w:rsidRPr="6835C121" w:rsidDel="69A00BBF">
        <w:rPr>
          <w:rFonts w:ascii="Times New Roman" w:hAnsi="Times New Roman" w:cs="Times New Roman"/>
          <w:noProof/>
          <w:sz w:val="24"/>
          <w:szCs w:val="24"/>
        </w:rPr>
        <w:t xml:space="preserve"> </w:t>
      </w:r>
      <w:r w:rsidR="00535FAB">
        <w:rPr>
          <w:rFonts w:ascii="Times New Roman" w:hAnsi="Times New Roman" w:cs="Times New Roman"/>
          <w:noProof/>
          <w:sz w:val="24"/>
          <w:szCs w:val="24"/>
        </w:rPr>
        <w:t xml:space="preserve">insufficient digitalisation, </w:t>
      </w:r>
      <w:r w:rsidR="00D1300D" w:rsidRPr="571B9C0D">
        <w:rPr>
          <w:rFonts w:ascii="Times New Roman" w:hAnsi="Times New Roman" w:cs="Times New Roman"/>
          <w:noProof/>
          <w:sz w:val="24"/>
          <w:szCs w:val="24"/>
        </w:rPr>
        <w:t>unfair international competition, high energy prices, skills and labour shortages</w:t>
      </w:r>
      <w:r w:rsidR="00D1300D">
        <w:rPr>
          <w:rFonts w:ascii="Times New Roman" w:hAnsi="Times New Roman" w:cs="Times New Roman"/>
          <w:noProof/>
          <w:sz w:val="24"/>
          <w:szCs w:val="24"/>
        </w:rPr>
        <w:t>,</w:t>
      </w:r>
      <w:r w:rsidR="00D1300D" w:rsidRPr="571B9C0D">
        <w:rPr>
          <w:rFonts w:ascii="Times New Roman" w:hAnsi="Times New Roman" w:cs="Times New Roman"/>
          <w:noProof/>
          <w:sz w:val="24"/>
          <w:szCs w:val="24"/>
        </w:rPr>
        <w:t xml:space="preserve"> </w:t>
      </w:r>
      <w:r w:rsidR="00D1300D" w:rsidRPr="6835C121">
        <w:rPr>
          <w:rFonts w:ascii="Times New Roman" w:hAnsi="Times New Roman" w:cs="Times New Roman"/>
          <w:noProof/>
          <w:sz w:val="24"/>
          <w:szCs w:val="24"/>
        </w:rPr>
        <w:t xml:space="preserve">weak translation of research into marketable outcomes, </w:t>
      </w:r>
      <w:r w:rsidR="00D1300D" w:rsidRPr="571B9C0D">
        <w:rPr>
          <w:rFonts w:ascii="Times New Roman" w:hAnsi="Times New Roman" w:cs="Times New Roman"/>
          <w:noProof/>
          <w:sz w:val="24"/>
          <w:szCs w:val="24"/>
        </w:rPr>
        <w:t xml:space="preserve">and </w:t>
      </w:r>
      <w:r w:rsidR="00D1300D" w:rsidRPr="6835C121">
        <w:rPr>
          <w:rFonts w:ascii="Times New Roman" w:hAnsi="Times New Roman" w:cs="Times New Roman"/>
          <w:noProof/>
          <w:sz w:val="24"/>
          <w:szCs w:val="24"/>
        </w:rPr>
        <w:t>obstacles to bringing projects and funding together.</w:t>
      </w:r>
      <w:r w:rsidR="00D1300D" w:rsidRPr="571B9C0D" w:rsidDel="0062510C">
        <w:rPr>
          <w:rFonts w:ascii="Times New Roman" w:hAnsi="Times New Roman" w:cs="Times New Roman"/>
          <w:noProof/>
          <w:sz w:val="24"/>
          <w:szCs w:val="24"/>
        </w:rPr>
        <w:t xml:space="preserve"> </w:t>
      </w:r>
    </w:p>
    <w:p w14:paraId="34C917B5" w14:textId="2A9E281A" w:rsidR="00153508" w:rsidRPr="007E5F5F" w:rsidRDefault="6F209699" w:rsidP="00D872DF">
      <w:pPr>
        <w:spacing w:after="240" w:line="240" w:lineRule="auto"/>
        <w:jc w:val="both"/>
        <w:rPr>
          <w:rFonts w:ascii="Times New Roman" w:hAnsi="Times New Roman" w:cs="Times New Roman"/>
          <w:noProof/>
          <w:sz w:val="24"/>
          <w:szCs w:val="24"/>
        </w:rPr>
      </w:pPr>
      <w:r w:rsidRPr="008B764A">
        <w:rPr>
          <w:rFonts w:ascii="Times New Roman" w:hAnsi="Times New Roman" w:cs="Times New Roman"/>
          <w:b/>
          <w:bCs/>
          <w:noProof/>
          <w:sz w:val="24"/>
          <w:szCs w:val="24"/>
        </w:rPr>
        <w:t>Europe</w:t>
      </w:r>
      <w:r w:rsidR="31CAE92B" w:rsidRPr="008B764A">
        <w:rPr>
          <w:rFonts w:ascii="Times New Roman" w:hAnsi="Times New Roman" w:cs="Times New Roman"/>
          <w:b/>
          <w:bCs/>
          <w:noProof/>
          <w:sz w:val="24"/>
          <w:szCs w:val="24"/>
        </w:rPr>
        <w:t xml:space="preserve"> </w:t>
      </w:r>
      <w:r w:rsidR="009216D2" w:rsidRPr="008B764A">
        <w:rPr>
          <w:rFonts w:ascii="Times New Roman" w:hAnsi="Times New Roman" w:cs="Times New Roman"/>
          <w:b/>
          <w:bCs/>
          <w:noProof/>
          <w:sz w:val="24"/>
          <w:szCs w:val="24"/>
        </w:rPr>
        <w:t>must</w:t>
      </w:r>
      <w:r w:rsidR="31CAE92B" w:rsidRPr="008B764A">
        <w:rPr>
          <w:rFonts w:ascii="Times New Roman" w:hAnsi="Times New Roman" w:cs="Times New Roman"/>
          <w:b/>
          <w:bCs/>
          <w:noProof/>
          <w:sz w:val="24"/>
          <w:szCs w:val="24"/>
        </w:rPr>
        <w:t xml:space="preserve"> do </w:t>
      </w:r>
      <w:r w:rsidR="00BD2FC4" w:rsidRPr="008B764A">
        <w:rPr>
          <w:rFonts w:ascii="Times New Roman" w:hAnsi="Times New Roman" w:cs="Times New Roman"/>
          <w:b/>
          <w:bCs/>
          <w:noProof/>
          <w:sz w:val="24"/>
          <w:szCs w:val="24"/>
        </w:rPr>
        <w:t xml:space="preserve">much </w:t>
      </w:r>
      <w:r w:rsidR="31CAE92B" w:rsidRPr="008B764A">
        <w:rPr>
          <w:rFonts w:ascii="Times New Roman" w:hAnsi="Times New Roman" w:cs="Times New Roman"/>
          <w:b/>
          <w:bCs/>
          <w:noProof/>
          <w:sz w:val="24"/>
          <w:szCs w:val="24"/>
        </w:rPr>
        <w:t xml:space="preserve">better </w:t>
      </w:r>
      <w:r w:rsidR="0092658F" w:rsidRPr="008B764A">
        <w:rPr>
          <w:rFonts w:ascii="Times New Roman" w:hAnsi="Times New Roman" w:cs="Times New Roman"/>
          <w:b/>
          <w:bCs/>
          <w:noProof/>
          <w:sz w:val="24"/>
          <w:szCs w:val="24"/>
        </w:rPr>
        <w:t xml:space="preserve">at </w:t>
      </w:r>
      <w:r w:rsidR="31CAE92B" w:rsidRPr="008B764A">
        <w:rPr>
          <w:rFonts w:ascii="Times New Roman" w:hAnsi="Times New Roman" w:cs="Times New Roman"/>
          <w:b/>
          <w:bCs/>
          <w:noProof/>
          <w:sz w:val="24"/>
          <w:szCs w:val="24"/>
        </w:rPr>
        <w:t>creating</w:t>
      </w:r>
      <w:r w:rsidR="009216D2" w:rsidRPr="008B764A">
        <w:rPr>
          <w:rFonts w:ascii="Times New Roman" w:hAnsi="Times New Roman" w:cs="Times New Roman"/>
          <w:b/>
          <w:bCs/>
          <w:noProof/>
          <w:sz w:val="24"/>
          <w:szCs w:val="24"/>
        </w:rPr>
        <w:t xml:space="preserve"> the</w:t>
      </w:r>
      <w:r w:rsidR="31CAE92B" w:rsidRPr="008B764A">
        <w:rPr>
          <w:rFonts w:ascii="Times New Roman" w:hAnsi="Times New Roman" w:cs="Times New Roman"/>
          <w:b/>
          <w:bCs/>
          <w:noProof/>
          <w:sz w:val="24"/>
          <w:szCs w:val="24"/>
        </w:rPr>
        <w:t xml:space="preserve"> conditions for its best projects</w:t>
      </w:r>
      <w:r w:rsidR="3BFF028F" w:rsidRPr="008B764A">
        <w:rPr>
          <w:rFonts w:ascii="Times New Roman" w:hAnsi="Times New Roman" w:cs="Times New Roman"/>
          <w:b/>
          <w:bCs/>
          <w:noProof/>
          <w:sz w:val="24"/>
          <w:szCs w:val="24"/>
        </w:rPr>
        <w:t xml:space="preserve"> </w:t>
      </w:r>
      <w:r w:rsidR="0012147D" w:rsidRPr="008B764A">
        <w:rPr>
          <w:rFonts w:ascii="Times New Roman" w:hAnsi="Times New Roman" w:cs="Times New Roman"/>
          <w:b/>
          <w:bCs/>
          <w:noProof/>
          <w:sz w:val="24"/>
          <w:szCs w:val="24"/>
        </w:rPr>
        <w:t xml:space="preserve">and companies </w:t>
      </w:r>
      <w:r w:rsidR="3BFF028F" w:rsidRPr="008B764A">
        <w:rPr>
          <w:rFonts w:ascii="Times New Roman" w:hAnsi="Times New Roman" w:cs="Times New Roman"/>
          <w:b/>
          <w:bCs/>
          <w:noProof/>
          <w:sz w:val="24"/>
          <w:szCs w:val="24"/>
        </w:rPr>
        <w:t>to thrive</w:t>
      </w:r>
      <w:r w:rsidR="6F1CC5D0" w:rsidRPr="008B764A">
        <w:rPr>
          <w:rFonts w:ascii="Times New Roman" w:hAnsi="Times New Roman" w:cs="Times New Roman"/>
          <w:b/>
          <w:bCs/>
          <w:noProof/>
          <w:sz w:val="24"/>
          <w:szCs w:val="24"/>
        </w:rPr>
        <w:t xml:space="preserve"> and scale </w:t>
      </w:r>
      <w:r w:rsidR="61BAA33E" w:rsidRPr="008B764A">
        <w:rPr>
          <w:rFonts w:ascii="Times New Roman" w:hAnsi="Times New Roman" w:cs="Times New Roman"/>
          <w:b/>
          <w:bCs/>
          <w:noProof/>
          <w:sz w:val="24"/>
          <w:szCs w:val="24"/>
        </w:rPr>
        <w:t>up</w:t>
      </w:r>
      <w:r w:rsidR="008247D9" w:rsidRPr="008247D9">
        <w:rPr>
          <w:rFonts w:ascii="Times New Roman" w:hAnsi="Times New Roman" w:cs="Times New Roman"/>
          <w:noProof/>
          <w:sz w:val="24"/>
          <w:szCs w:val="24"/>
        </w:rPr>
        <w:t>, as highlighted in the Draghi</w:t>
      </w:r>
      <w:r w:rsidR="008247D9" w:rsidRPr="008247D9">
        <w:rPr>
          <w:rStyle w:val="FootnoteReference"/>
          <w:rFonts w:ascii="Times New Roman" w:hAnsi="Times New Roman" w:cs="Times New Roman"/>
          <w:noProof/>
          <w:sz w:val="24"/>
          <w:szCs w:val="24"/>
        </w:rPr>
        <w:footnoteReference w:id="5"/>
      </w:r>
      <w:r w:rsidR="008247D9" w:rsidRPr="008247D9">
        <w:rPr>
          <w:rFonts w:ascii="Times New Roman" w:hAnsi="Times New Roman" w:cs="Times New Roman"/>
          <w:noProof/>
          <w:sz w:val="24"/>
          <w:szCs w:val="24"/>
        </w:rPr>
        <w:t xml:space="preserve"> and Letta</w:t>
      </w:r>
      <w:r w:rsidR="008247D9" w:rsidRPr="008247D9">
        <w:rPr>
          <w:rStyle w:val="FootnoteReference"/>
          <w:rFonts w:ascii="Times New Roman" w:hAnsi="Times New Roman" w:cs="Times New Roman"/>
          <w:noProof/>
          <w:sz w:val="24"/>
          <w:szCs w:val="24"/>
        </w:rPr>
        <w:footnoteReference w:id="6"/>
      </w:r>
      <w:r w:rsidR="008247D9" w:rsidRPr="008247D9">
        <w:rPr>
          <w:rFonts w:ascii="Times New Roman" w:hAnsi="Times New Roman" w:cs="Times New Roman"/>
          <w:noProof/>
          <w:sz w:val="24"/>
          <w:szCs w:val="24"/>
        </w:rPr>
        <w:t xml:space="preserve"> reports and in the Competitiveness Compass</w:t>
      </w:r>
      <w:r w:rsidR="008247D9" w:rsidRPr="008247D9">
        <w:rPr>
          <w:rStyle w:val="FootnoteReference"/>
          <w:rFonts w:ascii="Times New Roman" w:hAnsi="Times New Roman" w:cs="Times New Roman"/>
          <w:noProof/>
          <w:sz w:val="24"/>
          <w:szCs w:val="24"/>
        </w:rPr>
        <w:footnoteReference w:id="7"/>
      </w:r>
      <w:r w:rsidR="008247D9" w:rsidRPr="008247D9">
        <w:rPr>
          <w:rFonts w:ascii="Times New Roman" w:hAnsi="Times New Roman" w:cs="Times New Roman"/>
          <w:noProof/>
          <w:sz w:val="24"/>
          <w:szCs w:val="24"/>
        </w:rPr>
        <w:t>.</w:t>
      </w:r>
      <w:r w:rsidR="008247D9">
        <w:rPr>
          <w:rFonts w:ascii="Times New Roman" w:hAnsi="Times New Roman" w:cs="Times New Roman"/>
          <w:noProof/>
          <w:sz w:val="24"/>
          <w:szCs w:val="24"/>
        </w:rPr>
        <w:t xml:space="preserve"> </w:t>
      </w:r>
      <w:r w:rsidR="00A26E70">
        <w:rPr>
          <w:rFonts w:ascii="Times New Roman" w:hAnsi="Times New Roman" w:cs="Times New Roman"/>
          <w:noProof/>
          <w:sz w:val="24"/>
          <w:szCs w:val="24"/>
        </w:rPr>
        <w:t xml:space="preserve">As set out in the Clean Industrial Deal, </w:t>
      </w:r>
      <w:r w:rsidR="007C70FF">
        <w:rPr>
          <w:rFonts w:ascii="Times New Roman" w:hAnsi="Times New Roman" w:cs="Times New Roman"/>
          <w:noProof/>
          <w:sz w:val="24"/>
          <w:szCs w:val="24"/>
        </w:rPr>
        <w:t xml:space="preserve">it will be essential to </w:t>
      </w:r>
      <w:r w:rsidR="00D872DF" w:rsidRPr="007E5F5F">
        <w:rPr>
          <w:rFonts w:ascii="Times New Roman" w:hAnsi="Times New Roman" w:cs="Times New Roman"/>
          <w:noProof/>
          <w:sz w:val="24"/>
          <w:szCs w:val="24"/>
        </w:rPr>
        <w:t xml:space="preserve">combine decarbonisation and economic growth, through </w:t>
      </w:r>
      <w:r w:rsidR="00891539">
        <w:rPr>
          <w:rFonts w:ascii="Times New Roman" w:hAnsi="Times New Roman" w:cs="Times New Roman"/>
          <w:noProof/>
          <w:sz w:val="24"/>
          <w:szCs w:val="24"/>
        </w:rPr>
        <w:t>affordable</w:t>
      </w:r>
      <w:r w:rsidR="00891539" w:rsidRPr="007E5F5F">
        <w:rPr>
          <w:rFonts w:ascii="Times New Roman" w:hAnsi="Times New Roman" w:cs="Times New Roman"/>
          <w:noProof/>
          <w:sz w:val="24"/>
          <w:szCs w:val="24"/>
        </w:rPr>
        <w:t xml:space="preserve"> </w:t>
      </w:r>
      <w:r w:rsidR="00D872DF" w:rsidRPr="007E5F5F">
        <w:rPr>
          <w:rFonts w:ascii="Times New Roman" w:hAnsi="Times New Roman" w:cs="Times New Roman"/>
          <w:noProof/>
          <w:sz w:val="24"/>
          <w:szCs w:val="24"/>
        </w:rPr>
        <w:t xml:space="preserve">energy prices, support for EU-made clean products (via the Industrial Decarbonisation Accelerator Act), high-quality </w:t>
      </w:r>
      <w:r w:rsidR="00D872DF" w:rsidRPr="003C339F">
        <w:rPr>
          <w:rFonts w:ascii="Times New Roman" w:hAnsi="Times New Roman" w:cs="Times New Roman"/>
          <w:noProof/>
          <w:sz w:val="24"/>
          <w:szCs w:val="24"/>
        </w:rPr>
        <w:t>jobs and reinforced financing, including through the industrial decarbonisation bank</w:t>
      </w:r>
      <w:r w:rsidR="00810528" w:rsidRPr="003C339F">
        <w:rPr>
          <w:rFonts w:ascii="Times New Roman" w:hAnsi="Times New Roman" w:cs="Times New Roman"/>
          <w:noProof/>
          <w:sz w:val="24"/>
          <w:szCs w:val="24"/>
        </w:rPr>
        <w:t>.</w:t>
      </w:r>
      <w:r w:rsidR="009762FD" w:rsidRPr="003C339F">
        <w:rPr>
          <w:rFonts w:ascii="Times New Roman" w:hAnsi="Times New Roman" w:cs="Times New Roman"/>
          <w:noProof/>
          <w:sz w:val="24"/>
          <w:szCs w:val="24"/>
        </w:rPr>
        <w:t xml:space="preserve"> </w:t>
      </w:r>
      <w:r>
        <w:rPr>
          <w:rFonts w:ascii="Times New Roman" w:hAnsi="Times New Roman" w:cs="Times New Roman"/>
          <w:noProof/>
          <w:sz w:val="24"/>
          <w:szCs w:val="24"/>
        </w:rPr>
        <w:t>Strengthening Europe’s economic security must also be a core objective — ensuring that key sectors remain resilient and competitive in the face of geopolitical and technological shifts.</w:t>
      </w:r>
      <w:r>
        <w:rPr>
          <w:rFonts w:ascii="Times New Roman" w:hAnsi="Times New Roman" w:cs="Times New Roman"/>
          <w:i/>
          <w:iCs/>
          <w:noProof/>
          <w:sz w:val="24"/>
          <w:szCs w:val="24"/>
        </w:rPr>
        <w:t xml:space="preserve"> </w:t>
      </w:r>
      <w:r w:rsidR="009762FD" w:rsidRPr="003C339F">
        <w:rPr>
          <w:rFonts w:ascii="Times New Roman" w:hAnsi="Times New Roman" w:cs="Times New Roman"/>
          <w:noProof/>
          <w:sz w:val="24"/>
          <w:szCs w:val="24"/>
        </w:rPr>
        <w:t>The EU must also prioritise investments in frontier technologies that hold the key to the</w:t>
      </w:r>
      <w:r w:rsidR="009762FD" w:rsidRPr="006A444D">
        <w:rPr>
          <w:rFonts w:ascii="Times New Roman" w:hAnsi="Times New Roman" w:cs="Times New Roman"/>
          <w:noProof/>
          <w:sz w:val="24"/>
          <w:szCs w:val="24"/>
        </w:rPr>
        <w:t xml:space="preserve"> future, such as</w:t>
      </w:r>
      <w:r>
        <w:rPr>
          <w:rFonts w:ascii="Times New Roman" w:hAnsi="Times New Roman" w:cs="Times New Roman"/>
          <w:noProof/>
          <w:sz w:val="24"/>
          <w:szCs w:val="24"/>
        </w:rPr>
        <w:t xml:space="preserve"> space,</w:t>
      </w:r>
      <w:r w:rsidR="009762FD" w:rsidRPr="006A444D">
        <w:rPr>
          <w:rFonts w:ascii="Times New Roman" w:hAnsi="Times New Roman" w:cs="Times New Roman"/>
          <w:noProof/>
          <w:sz w:val="24"/>
          <w:szCs w:val="24"/>
        </w:rPr>
        <w:t xml:space="preserve"> </w:t>
      </w:r>
      <w:r w:rsidR="00874CAE" w:rsidRPr="0078502B">
        <w:rPr>
          <w:rFonts w:ascii="Times New Roman" w:hAnsi="Times New Roman" w:cs="Times New Roman"/>
          <w:noProof/>
          <w:sz w:val="24"/>
          <w:szCs w:val="24"/>
        </w:rPr>
        <w:t>a</w:t>
      </w:r>
      <w:r w:rsidR="009762FD" w:rsidRPr="0078502B">
        <w:rPr>
          <w:rFonts w:ascii="Times New Roman" w:hAnsi="Times New Roman" w:cs="Times New Roman"/>
          <w:noProof/>
          <w:sz w:val="24"/>
          <w:szCs w:val="24"/>
        </w:rPr>
        <w:t xml:space="preserve">rtificial </w:t>
      </w:r>
      <w:r w:rsidR="00874CAE" w:rsidRPr="0078502B">
        <w:rPr>
          <w:rFonts w:ascii="Times New Roman" w:hAnsi="Times New Roman" w:cs="Times New Roman"/>
          <w:noProof/>
          <w:sz w:val="24"/>
          <w:szCs w:val="24"/>
        </w:rPr>
        <w:t>i</w:t>
      </w:r>
      <w:r w:rsidR="009762FD" w:rsidRPr="0078502B">
        <w:rPr>
          <w:rFonts w:ascii="Times New Roman" w:hAnsi="Times New Roman" w:cs="Times New Roman"/>
          <w:noProof/>
          <w:sz w:val="24"/>
          <w:szCs w:val="24"/>
        </w:rPr>
        <w:t>ntelligence</w:t>
      </w:r>
      <w:r>
        <w:rPr>
          <w:rFonts w:ascii="Times New Roman" w:hAnsi="Times New Roman" w:cs="Times New Roman"/>
          <w:noProof/>
          <w:sz w:val="24"/>
          <w:szCs w:val="24"/>
        </w:rPr>
        <w:t>,</w:t>
      </w:r>
      <w:r w:rsidR="009762FD" w:rsidRPr="006A444D">
        <w:rPr>
          <w:rFonts w:ascii="Times New Roman" w:hAnsi="Times New Roman" w:cs="Times New Roman"/>
          <w:noProof/>
          <w:sz w:val="24"/>
          <w:szCs w:val="24"/>
        </w:rPr>
        <w:t xml:space="preserve"> and quantum. To remain competitive, autonomous and secure, Europe needs to build world-class and secure digital infrastructure, such as high-capacity networks and AI gigafactories. </w:t>
      </w:r>
    </w:p>
    <w:p w14:paraId="6E23A422" w14:textId="408CE03F" w:rsidR="00780185" w:rsidRDefault="00780185" w:rsidP="003A648E">
      <w:pPr>
        <w:spacing w:after="24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The European Competitiveness Fund, with a total envelope of EUR 409 billion including Horizon Europe, will provide an unprecedented boost in EU budget support to research, innovation, development and deployment.</w:t>
      </w:r>
      <w:r>
        <w:rPr>
          <w:rStyle w:val="FootnoteReference"/>
          <w:rFonts w:ascii="Times New Roman" w:hAnsi="Times New Roman" w:cs="Times New Roman"/>
          <w:b/>
          <w:bCs/>
          <w:noProof/>
          <w:sz w:val="24"/>
          <w:szCs w:val="24"/>
        </w:rPr>
        <w:footnoteReference w:id="8"/>
      </w:r>
      <w:r>
        <w:rPr>
          <w:rFonts w:ascii="Times New Roman" w:hAnsi="Times New Roman" w:cs="Times New Roman"/>
          <w:b/>
          <w:bCs/>
          <w:noProof/>
          <w:sz w:val="24"/>
          <w:szCs w:val="24"/>
        </w:rPr>
        <w:t xml:space="preserve"> </w:t>
      </w:r>
    </w:p>
    <w:p w14:paraId="7B6F493B" w14:textId="2303BB30" w:rsidR="009603D8" w:rsidRDefault="00F50B7D" w:rsidP="003A648E">
      <w:pPr>
        <w:spacing w:after="240" w:line="240" w:lineRule="auto"/>
        <w:jc w:val="both"/>
        <w:rPr>
          <w:rFonts w:ascii="Times New Roman" w:hAnsi="Times New Roman" w:cs="Times New Roman"/>
          <w:noProof/>
          <w:sz w:val="24"/>
          <w:szCs w:val="24"/>
        </w:rPr>
      </w:pPr>
      <w:r w:rsidRPr="073E0D28">
        <w:rPr>
          <w:rFonts w:ascii="Times New Roman" w:hAnsi="Times New Roman" w:cs="Times New Roman"/>
          <w:b/>
          <w:bCs/>
          <w:noProof/>
          <w:sz w:val="24"/>
          <w:szCs w:val="24"/>
        </w:rPr>
        <w:t xml:space="preserve">The </w:t>
      </w:r>
      <w:r w:rsidR="00E16CBA">
        <w:rPr>
          <w:rFonts w:ascii="Times New Roman" w:hAnsi="Times New Roman" w:cs="Times New Roman"/>
          <w:b/>
          <w:bCs/>
          <w:noProof/>
          <w:sz w:val="24"/>
          <w:szCs w:val="24"/>
        </w:rPr>
        <w:t xml:space="preserve">new </w:t>
      </w:r>
      <w:r w:rsidRPr="073E0D28">
        <w:rPr>
          <w:rFonts w:ascii="Times New Roman" w:hAnsi="Times New Roman" w:cs="Times New Roman"/>
          <w:b/>
          <w:bCs/>
          <w:noProof/>
          <w:sz w:val="24"/>
          <w:szCs w:val="24"/>
        </w:rPr>
        <w:t xml:space="preserve">European Competitiveness Fund will </w:t>
      </w:r>
      <w:r w:rsidR="00864FAD" w:rsidRPr="073E0D28">
        <w:rPr>
          <w:rFonts w:ascii="Times New Roman" w:hAnsi="Times New Roman" w:cs="Times New Roman"/>
          <w:b/>
          <w:bCs/>
          <w:noProof/>
          <w:sz w:val="24"/>
          <w:szCs w:val="24"/>
        </w:rPr>
        <w:t>draw</w:t>
      </w:r>
      <w:r w:rsidR="00970F56" w:rsidRPr="073E0D28">
        <w:rPr>
          <w:rFonts w:ascii="Times New Roman" w:hAnsi="Times New Roman" w:cs="Times New Roman"/>
          <w:b/>
          <w:bCs/>
          <w:noProof/>
          <w:sz w:val="24"/>
          <w:szCs w:val="24"/>
        </w:rPr>
        <w:t xml:space="preserve"> </w:t>
      </w:r>
      <w:r w:rsidRPr="073E0D28">
        <w:rPr>
          <w:rFonts w:ascii="Times New Roman" w:hAnsi="Times New Roman" w:cs="Times New Roman"/>
          <w:b/>
          <w:bCs/>
          <w:noProof/>
          <w:sz w:val="24"/>
          <w:szCs w:val="24"/>
        </w:rPr>
        <w:t>together investment firepower at EU level</w:t>
      </w:r>
      <w:r w:rsidR="00D5515A" w:rsidRPr="073E0D28">
        <w:rPr>
          <w:rFonts w:ascii="Times New Roman" w:hAnsi="Times New Roman" w:cs="Times New Roman"/>
          <w:b/>
          <w:bCs/>
          <w:noProof/>
          <w:sz w:val="24"/>
          <w:szCs w:val="24"/>
        </w:rPr>
        <w:t xml:space="preserve"> to accelerate </w:t>
      </w:r>
      <w:r w:rsidRPr="073E0D28" w:rsidDel="00D5515A">
        <w:rPr>
          <w:rFonts w:ascii="Times New Roman" w:hAnsi="Times New Roman" w:cs="Times New Roman"/>
          <w:b/>
          <w:bCs/>
          <w:noProof/>
          <w:sz w:val="24"/>
          <w:szCs w:val="24"/>
        </w:rPr>
        <w:t xml:space="preserve">the </w:t>
      </w:r>
      <w:r w:rsidR="716DD378" w:rsidRPr="073E0D28">
        <w:rPr>
          <w:rFonts w:ascii="Times New Roman" w:hAnsi="Times New Roman" w:cs="Times New Roman"/>
          <w:b/>
          <w:bCs/>
          <w:noProof/>
          <w:sz w:val="24"/>
          <w:szCs w:val="24"/>
        </w:rPr>
        <w:t xml:space="preserve">scaling-up, manufacturing and </w:t>
      </w:r>
      <w:r w:rsidR="00D5515A" w:rsidRPr="073E0D28">
        <w:rPr>
          <w:rFonts w:ascii="Times New Roman" w:hAnsi="Times New Roman" w:cs="Times New Roman"/>
          <w:b/>
          <w:bCs/>
          <w:noProof/>
          <w:sz w:val="24"/>
          <w:szCs w:val="24"/>
        </w:rPr>
        <w:t xml:space="preserve">deployment of strategic technologies in </w:t>
      </w:r>
      <w:r w:rsidR="00D5515A" w:rsidRPr="004036AE">
        <w:rPr>
          <w:rFonts w:ascii="Times New Roman" w:hAnsi="Times New Roman" w:cs="Times New Roman"/>
          <w:b/>
          <w:bCs/>
          <w:noProof/>
          <w:sz w:val="24"/>
          <w:szCs w:val="24"/>
        </w:rPr>
        <w:t>Europe</w:t>
      </w:r>
      <w:r w:rsidRPr="004036AE">
        <w:rPr>
          <w:rFonts w:ascii="Times New Roman" w:hAnsi="Times New Roman" w:cs="Times New Roman"/>
          <w:b/>
          <w:bCs/>
          <w:noProof/>
          <w:sz w:val="24"/>
          <w:szCs w:val="24"/>
        </w:rPr>
        <w:t>.</w:t>
      </w:r>
      <w:r w:rsidR="00841442" w:rsidRPr="004036AE">
        <w:rPr>
          <w:rFonts w:ascii="Times New Roman" w:hAnsi="Times New Roman" w:cs="Times New Roman"/>
          <w:b/>
          <w:bCs/>
          <w:noProof/>
          <w:sz w:val="24"/>
          <w:szCs w:val="24"/>
        </w:rPr>
        <w:t xml:space="preserve"> </w:t>
      </w:r>
      <w:r>
        <w:rPr>
          <w:rFonts w:ascii="Times New Roman" w:hAnsi="Times New Roman" w:cs="Times New Roman"/>
          <w:noProof/>
          <w:sz w:val="24"/>
          <w:szCs w:val="24"/>
        </w:rPr>
        <w:t>It will</w:t>
      </w:r>
      <w:r>
        <w:rPr>
          <w:rFonts w:ascii="Times New Roman" w:hAnsi="Times New Roman" w:cs="Times New Roman"/>
          <w:b/>
          <w:bCs/>
          <w:noProof/>
          <w:sz w:val="24"/>
          <w:szCs w:val="24"/>
        </w:rPr>
        <w:t xml:space="preserve"> </w:t>
      </w:r>
      <w:r>
        <w:rPr>
          <w:rFonts w:ascii="Times New Roman" w:hAnsi="Times New Roman" w:cs="Times New Roman"/>
          <w:noProof/>
          <w:sz w:val="24"/>
          <w:szCs w:val="24"/>
        </w:rPr>
        <w:t xml:space="preserve">become a key tool to bolster the competitiveness of European companies and strengthen the EU’s industrial base, including by supporting ‘made in Europe’ technologies, products and services. </w:t>
      </w:r>
      <w:r w:rsidR="0016725F" w:rsidRPr="004036AE">
        <w:rPr>
          <w:rFonts w:ascii="Times New Roman" w:hAnsi="Times New Roman" w:cs="Times New Roman"/>
          <w:noProof/>
          <w:sz w:val="24"/>
          <w:szCs w:val="24"/>
        </w:rPr>
        <w:t>Replacing</w:t>
      </w:r>
      <w:r w:rsidR="0016725F">
        <w:rPr>
          <w:rFonts w:ascii="Times New Roman" w:hAnsi="Times New Roman" w:cs="Times New Roman"/>
          <w:noProof/>
          <w:sz w:val="24"/>
          <w:szCs w:val="24"/>
        </w:rPr>
        <w:t xml:space="preserve"> the current patchwork of overlapping programmes, t</w:t>
      </w:r>
      <w:r w:rsidRPr="459843A5">
        <w:rPr>
          <w:rFonts w:ascii="Times New Roman" w:hAnsi="Times New Roman" w:cs="Times New Roman"/>
          <w:noProof/>
          <w:sz w:val="24"/>
          <w:szCs w:val="24"/>
        </w:rPr>
        <w:t xml:space="preserve">he </w:t>
      </w:r>
      <w:r w:rsidR="0078453C" w:rsidRPr="459843A5">
        <w:rPr>
          <w:rFonts w:ascii="Times New Roman" w:hAnsi="Times New Roman" w:cs="Times New Roman"/>
          <w:noProof/>
          <w:sz w:val="24"/>
          <w:szCs w:val="24"/>
        </w:rPr>
        <w:t>f</w:t>
      </w:r>
      <w:r w:rsidRPr="459843A5">
        <w:rPr>
          <w:rFonts w:ascii="Times New Roman" w:hAnsi="Times New Roman" w:cs="Times New Roman"/>
          <w:noProof/>
          <w:sz w:val="24"/>
          <w:szCs w:val="24"/>
        </w:rPr>
        <w:t>und</w:t>
      </w:r>
      <w:r w:rsidRPr="073E0D28">
        <w:rPr>
          <w:rFonts w:ascii="Times New Roman" w:hAnsi="Times New Roman" w:cs="Times New Roman"/>
          <w:noProof/>
          <w:sz w:val="24"/>
          <w:szCs w:val="24"/>
        </w:rPr>
        <w:t xml:space="preserve">, operating under </w:t>
      </w:r>
      <w:r w:rsidR="00A408CE" w:rsidRPr="073E0D28">
        <w:rPr>
          <w:rFonts w:ascii="Times New Roman" w:hAnsi="Times New Roman" w:cs="Times New Roman"/>
          <w:noProof/>
          <w:sz w:val="24"/>
          <w:szCs w:val="24"/>
        </w:rPr>
        <w:t xml:space="preserve">a single </w:t>
      </w:r>
      <w:r w:rsidRPr="073E0D28">
        <w:rPr>
          <w:rFonts w:ascii="Times New Roman" w:hAnsi="Times New Roman" w:cs="Times New Roman"/>
          <w:noProof/>
          <w:sz w:val="24"/>
          <w:szCs w:val="24"/>
        </w:rPr>
        <w:t xml:space="preserve">rulebook, will </w:t>
      </w:r>
      <w:r w:rsidR="009D132B" w:rsidRPr="073E0D28">
        <w:rPr>
          <w:rFonts w:ascii="Times New Roman" w:hAnsi="Times New Roman" w:cs="Times New Roman"/>
          <w:noProof/>
          <w:sz w:val="24"/>
          <w:szCs w:val="24"/>
        </w:rPr>
        <w:t xml:space="preserve">greatly </w:t>
      </w:r>
      <w:r w:rsidRPr="073E0D28">
        <w:rPr>
          <w:rFonts w:ascii="Times New Roman" w:hAnsi="Times New Roman" w:cs="Times New Roman"/>
          <w:noProof/>
          <w:sz w:val="24"/>
          <w:szCs w:val="24"/>
        </w:rPr>
        <w:t>simplify and accelerate EU funding</w:t>
      </w:r>
      <w:r>
        <w:rPr>
          <w:rFonts w:ascii="Times New Roman" w:hAnsi="Times New Roman" w:cs="Times New Roman"/>
          <w:noProof/>
          <w:sz w:val="24"/>
          <w:szCs w:val="24"/>
        </w:rPr>
        <w:t>, including for small businesses</w:t>
      </w:r>
      <w:r w:rsidRPr="073E0D28">
        <w:rPr>
          <w:rFonts w:ascii="Times New Roman" w:hAnsi="Times New Roman" w:cs="Times New Roman"/>
          <w:noProof/>
          <w:sz w:val="24"/>
          <w:szCs w:val="24"/>
        </w:rPr>
        <w:t xml:space="preserve">. </w:t>
      </w:r>
      <w:r w:rsidR="00F654FB">
        <w:rPr>
          <w:rFonts w:ascii="Times New Roman" w:hAnsi="Times New Roman" w:cs="Times New Roman"/>
          <w:noProof/>
          <w:sz w:val="24"/>
          <w:szCs w:val="24"/>
        </w:rPr>
        <w:t>It</w:t>
      </w:r>
      <w:r w:rsidR="00F654FB" w:rsidRPr="073E0D28">
        <w:rPr>
          <w:rFonts w:ascii="Times New Roman" w:hAnsi="Times New Roman" w:cs="Times New Roman"/>
          <w:noProof/>
          <w:sz w:val="24"/>
          <w:szCs w:val="24"/>
        </w:rPr>
        <w:t xml:space="preserve"> </w:t>
      </w:r>
      <w:r w:rsidR="00DB7E83" w:rsidRPr="073E0D28">
        <w:rPr>
          <w:rFonts w:ascii="Times New Roman" w:hAnsi="Times New Roman" w:cs="Times New Roman"/>
          <w:noProof/>
          <w:sz w:val="24"/>
          <w:szCs w:val="24"/>
        </w:rPr>
        <w:t>will</w:t>
      </w:r>
      <w:r w:rsidR="00DB7E83" w:rsidRPr="073E0D28" w:rsidDel="00F575AA">
        <w:rPr>
          <w:rFonts w:ascii="Times New Roman" w:hAnsi="Times New Roman" w:cs="Times New Roman"/>
          <w:noProof/>
          <w:sz w:val="24"/>
          <w:szCs w:val="24"/>
        </w:rPr>
        <w:t xml:space="preserve"> </w:t>
      </w:r>
      <w:r w:rsidR="00F575AA">
        <w:rPr>
          <w:rFonts w:ascii="Times New Roman" w:hAnsi="Times New Roman" w:cs="Times New Roman"/>
          <w:noProof/>
          <w:sz w:val="24"/>
          <w:szCs w:val="24"/>
        </w:rPr>
        <w:t>allow</w:t>
      </w:r>
      <w:r w:rsidR="00F575AA" w:rsidRPr="073E0D28">
        <w:rPr>
          <w:rFonts w:ascii="Times New Roman" w:hAnsi="Times New Roman" w:cs="Times New Roman"/>
          <w:noProof/>
          <w:sz w:val="24"/>
          <w:szCs w:val="24"/>
        </w:rPr>
        <w:t xml:space="preserve"> </w:t>
      </w:r>
      <w:r w:rsidR="00DB7E83" w:rsidRPr="073E0D28">
        <w:rPr>
          <w:rFonts w:ascii="Times New Roman" w:hAnsi="Times New Roman" w:cs="Times New Roman"/>
          <w:noProof/>
          <w:sz w:val="24"/>
          <w:szCs w:val="24"/>
        </w:rPr>
        <w:t>the EU to invest where it matters</w:t>
      </w:r>
      <w:r w:rsidR="004E2E47" w:rsidRPr="073E0D28">
        <w:rPr>
          <w:rFonts w:ascii="Times New Roman" w:hAnsi="Times New Roman" w:cs="Times New Roman"/>
          <w:noProof/>
          <w:sz w:val="24"/>
          <w:szCs w:val="24"/>
        </w:rPr>
        <w:t xml:space="preserve"> </w:t>
      </w:r>
      <w:r w:rsidR="00D531D6" w:rsidRPr="073E0D28">
        <w:rPr>
          <w:rFonts w:ascii="Times New Roman" w:hAnsi="Times New Roman" w:cs="Times New Roman"/>
          <w:noProof/>
          <w:sz w:val="24"/>
          <w:szCs w:val="24"/>
        </w:rPr>
        <w:t>– and to invest with impact.</w:t>
      </w:r>
      <w:r w:rsidR="009603D8" w:rsidRPr="073E0D28">
        <w:rPr>
          <w:rFonts w:ascii="Times New Roman" w:hAnsi="Times New Roman" w:cs="Times New Roman"/>
          <w:noProof/>
          <w:sz w:val="24"/>
          <w:szCs w:val="24"/>
        </w:rPr>
        <w:t xml:space="preserve"> </w:t>
      </w:r>
      <w:r w:rsidRPr="72327AFF" w:rsidDel="009603D8">
        <w:rPr>
          <w:rFonts w:ascii="Times New Roman" w:hAnsi="Times New Roman" w:cs="Times New Roman"/>
          <w:noProof/>
          <w:sz w:val="24"/>
          <w:szCs w:val="24"/>
        </w:rPr>
        <w:t>T</w:t>
      </w:r>
      <w:r w:rsidR="009603D8" w:rsidRPr="08519729">
        <w:rPr>
          <w:rFonts w:ascii="Times New Roman" w:hAnsi="Times New Roman" w:cs="Times New Roman"/>
          <w:noProof/>
          <w:sz w:val="24"/>
          <w:szCs w:val="24"/>
        </w:rPr>
        <w:t>he</w:t>
      </w:r>
      <w:r w:rsidR="009603D8" w:rsidRPr="073E0D28">
        <w:rPr>
          <w:rFonts w:ascii="Times New Roman" w:hAnsi="Times New Roman" w:cs="Times New Roman"/>
          <w:noProof/>
          <w:sz w:val="24"/>
          <w:szCs w:val="24"/>
        </w:rPr>
        <w:t xml:space="preserve"> </w:t>
      </w:r>
      <w:r w:rsidR="00D53022" w:rsidRPr="073E0D28">
        <w:rPr>
          <w:rFonts w:ascii="Times New Roman" w:hAnsi="Times New Roman" w:cs="Times New Roman"/>
          <w:noProof/>
          <w:sz w:val="24"/>
          <w:szCs w:val="24"/>
        </w:rPr>
        <w:t>f</w:t>
      </w:r>
      <w:r w:rsidR="00BB32EC" w:rsidRPr="073E0D28">
        <w:rPr>
          <w:rFonts w:ascii="Times New Roman" w:hAnsi="Times New Roman" w:cs="Times New Roman"/>
          <w:noProof/>
          <w:sz w:val="24"/>
          <w:szCs w:val="24"/>
        </w:rPr>
        <w:t>und</w:t>
      </w:r>
      <w:r w:rsidR="009603D8" w:rsidRPr="073E0D28">
        <w:rPr>
          <w:rFonts w:ascii="Times New Roman" w:hAnsi="Times New Roman" w:cs="Times New Roman"/>
          <w:noProof/>
          <w:sz w:val="24"/>
          <w:szCs w:val="24"/>
        </w:rPr>
        <w:t xml:space="preserve"> will feature simplified and fast-tracked selection, evaluation and award procedures, and will </w:t>
      </w:r>
      <w:r w:rsidR="00B021DA">
        <w:rPr>
          <w:rFonts w:ascii="Times New Roman" w:hAnsi="Times New Roman" w:cs="Times New Roman"/>
          <w:noProof/>
          <w:sz w:val="24"/>
          <w:szCs w:val="24"/>
        </w:rPr>
        <w:t>provide</w:t>
      </w:r>
      <w:r w:rsidR="009603D8" w:rsidRPr="073E0D28">
        <w:rPr>
          <w:rFonts w:ascii="Times New Roman" w:hAnsi="Times New Roman" w:cs="Times New Roman"/>
          <w:noProof/>
          <w:sz w:val="24"/>
          <w:szCs w:val="24"/>
        </w:rPr>
        <w:t xml:space="preserve"> simplified reporting requirements for </w:t>
      </w:r>
      <w:r w:rsidR="00FD4D3F">
        <w:rPr>
          <w:rFonts w:ascii="Times New Roman" w:hAnsi="Times New Roman" w:cs="Times New Roman"/>
          <w:noProof/>
          <w:sz w:val="24"/>
          <w:szCs w:val="24"/>
        </w:rPr>
        <w:t>recipients of</w:t>
      </w:r>
      <w:r w:rsidR="009603D8" w:rsidRPr="073E0D28">
        <w:rPr>
          <w:rFonts w:ascii="Times New Roman" w:hAnsi="Times New Roman" w:cs="Times New Roman"/>
          <w:noProof/>
          <w:sz w:val="24"/>
          <w:szCs w:val="24"/>
        </w:rPr>
        <w:t xml:space="preserve"> EU funding</w:t>
      </w:r>
      <w:r w:rsidR="00D56472" w:rsidRPr="073E0D28">
        <w:rPr>
          <w:rFonts w:ascii="Times New Roman" w:hAnsi="Times New Roman" w:cs="Times New Roman"/>
          <w:noProof/>
          <w:sz w:val="24"/>
          <w:szCs w:val="24"/>
        </w:rPr>
        <w:t>,</w:t>
      </w:r>
      <w:r w:rsidR="009603D8" w:rsidRPr="073E0D28">
        <w:rPr>
          <w:rFonts w:ascii="Times New Roman" w:hAnsi="Times New Roman" w:cs="Times New Roman"/>
          <w:noProof/>
          <w:sz w:val="24"/>
          <w:szCs w:val="24"/>
        </w:rPr>
        <w:t xml:space="preserve"> bring</w:t>
      </w:r>
      <w:r w:rsidR="00D56472" w:rsidRPr="073E0D28">
        <w:rPr>
          <w:rFonts w:ascii="Times New Roman" w:hAnsi="Times New Roman" w:cs="Times New Roman"/>
          <w:noProof/>
          <w:sz w:val="24"/>
          <w:szCs w:val="24"/>
        </w:rPr>
        <w:t>ing</w:t>
      </w:r>
      <w:r w:rsidR="009603D8" w:rsidRPr="073E0D28">
        <w:rPr>
          <w:rFonts w:ascii="Times New Roman" w:hAnsi="Times New Roman" w:cs="Times New Roman"/>
          <w:noProof/>
          <w:sz w:val="24"/>
          <w:szCs w:val="24"/>
        </w:rPr>
        <w:t xml:space="preserve"> funding faster to project promoters.</w:t>
      </w:r>
      <w:r w:rsidR="39807954" w:rsidRPr="073E0D28">
        <w:rPr>
          <w:rFonts w:ascii="Times New Roman" w:hAnsi="Times New Roman" w:cs="Times New Roman"/>
          <w:noProof/>
          <w:sz w:val="24"/>
          <w:szCs w:val="24"/>
        </w:rPr>
        <w:t xml:space="preserve"> </w:t>
      </w:r>
    </w:p>
    <w:p w14:paraId="12A6D81A" w14:textId="03DFE551" w:rsidR="00B752A9" w:rsidRDefault="77516DD1" w:rsidP="003A648E">
      <w:pPr>
        <w:spacing w:after="240" w:line="240" w:lineRule="auto"/>
        <w:jc w:val="both"/>
        <w:rPr>
          <w:rFonts w:ascii="Times New Roman" w:hAnsi="Times New Roman" w:cs="Times New Roman"/>
          <w:noProof/>
          <w:sz w:val="24"/>
          <w:szCs w:val="24"/>
        </w:rPr>
      </w:pPr>
      <w:r w:rsidRPr="0F7F184B">
        <w:rPr>
          <w:rFonts w:ascii="Times New Roman" w:hAnsi="Times New Roman" w:cs="Times New Roman"/>
          <w:b/>
          <w:bCs/>
          <w:noProof/>
          <w:sz w:val="24"/>
          <w:szCs w:val="24"/>
        </w:rPr>
        <w:t xml:space="preserve">Following the </w:t>
      </w:r>
      <w:r w:rsidRPr="3D4A7921">
        <w:rPr>
          <w:rFonts w:ascii="Times New Roman" w:hAnsi="Times New Roman" w:cs="Times New Roman"/>
          <w:b/>
          <w:bCs/>
          <w:noProof/>
          <w:sz w:val="24"/>
          <w:szCs w:val="24"/>
        </w:rPr>
        <w:t>recommendation of the Draghi</w:t>
      </w:r>
      <w:r w:rsidRPr="1EE391FE">
        <w:rPr>
          <w:rFonts w:ascii="Times New Roman" w:hAnsi="Times New Roman" w:cs="Times New Roman"/>
          <w:b/>
          <w:bCs/>
          <w:noProof/>
          <w:sz w:val="24"/>
          <w:szCs w:val="24"/>
        </w:rPr>
        <w:t xml:space="preserve"> report, t</w:t>
      </w:r>
      <w:r w:rsidR="000E1EBD" w:rsidRPr="1EE391FE">
        <w:rPr>
          <w:rFonts w:ascii="Times New Roman" w:hAnsi="Times New Roman" w:cs="Times New Roman"/>
          <w:b/>
          <w:bCs/>
          <w:noProof/>
          <w:sz w:val="24"/>
          <w:szCs w:val="24"/>
        </w:rPr>
        <w:t>he</w:t>
      </w:r>
      <w:r w:rsidR="000E1EBD" w:rsidRPr="6835C121">
        <w:rPr>
          <w:rFonts w:ascii="Times New Roman" w:hAnsi="Times New Roman" w:cs="Times New Roman"/>
          <w:b/>
          <w:bCs/>
          <w:noProof/>
          <w:sz w:val="24"/>
          <w:szCs w:val="24"/>
        </w:rPr>
        <w:t xml:space="preserve"> </w:t>
      </w:r>
      <w:r w:rsidR="00BB32EC" w:rsidRPr="6835C121">
        <w:rPr>
          <w:rFonts w:ascii="Times New Roman" w:hAnsi="Times New Roman" w:cs="Times New Roman"/>
          <w:b/>
          <w:bCs/>
          <w:noProof/>
          <w:sz w:val="24"/>
          <w:szCs w:val="24"/>
        </w:rPr>
        <w:t>European Competitiveness Fund</w:t>
      </w:r>
      <w:r w:rsidR="000E1EBD" w:rsidRPr="6835C121">
        <w:rPr>
          <w:rFonts w:ascii="Times New Roman" w:hAnsi="Times New Roman" w:cs="Times New Roman"/>
          <w:b/>
          <w:bCs/>
          <w:noProof/>
          <w:sz w:val="24"/>
          <w:szCs w:val="24"/>
        </w:rPr>
        <w:t xml:space="preserve"> will focus on EU public goods</w:t>
      </w:r>
      <w:r w:rsidR="2A2B7827" w:rsidRPr="6835C121">
        <w:rPr>
          <w:rFonts w:ascii="Times New Roman" w:hAnsi="Times New Roman" w:cs="Times New Roman"/>
          <w:b/>
          <w:bCs/>
          <w:noProof/>
          <w:sz w:val="24"/>
          <w:szCs w:val="24"/>
        </w:rPr>
        <w:t xml:space="preserve">. </w:t>
      </w:r>
      <w:r w:rsidR="00F50B7D" w:rsidRPr="6835C121">
        <w:rPr>
          <w:rFonts w:ascii="Times New Roman" w:hAnsi="Times New Roman" w:cs="Times New Roman"/>
          <w:noProof/>
          <w:sz w:val="24"/>
          <w:szCs w:val="24"/>
        </w:rPr>
        <w:t xml:space="preserve">The </w:t>
      </w:r>
      <w:r w:rsidR="0078453C" w:rsidRPr="6835C121">
        <w:rPr>
          <w:rFonts w:ascii="Times New Roman" w:hAnsi="Times New Roman" w:cs="Times New Roman"/>
          <w:noProof/>
          <w:sz w:val="24"/>
          <w:szCs w:val="24"/>
        </w:rPr>
        <w:t>f</w:t>
      </w:r>
      <w:r w:rsidR="00F50B7D" w:rsidRPr="6835C121">
        <w:rPr>
          <w:rFonts w:ascii="Times New Roman" w:hAnsi="Times New Roman" w:cs="Times New Roman"/>
          <w:noProof/>
          <w:sz w:val="24"/>
          <w:szCs w:val="24"/>
        </w:rPr>
        <w:t>und will support areas critical for EU competitiveness: clean transition and decarbonisation</w:t>
      </w:r>
      <w:r w:rsidR="001A3821" w:rsidRPr="6835C121">
        <w:rPr>
          <w:rFonts w:ascii="Times New Roman" w:hAnsi="Times New Roman" w:cs="Times New Roman"/>
          <w:noProof/>
          <w:sz w:val="24"/>
          <w:szCs w:val="24"/>
        </w:rPr>
        <w:t xml:space="preserve">; </w:t>
      </w:r>
      <w:r w:rsidR="00F50B7D" w:rsidRPr="6835C121">
        <w:rPr>
          <w:rFonts w:ascii="Times New Roman" w:hAnsi="Times New Roman" w:cs="Times New Roman"/>
          <w:noProof/>
          <w:sz w:val="24"/>
          <w:szCs w:val="24"/>
        </w:rPr>
        <w:t xml:space="preserve">digital </w:t>
      </w:r>
      <w:r w:rsidR="07D395F2" w:rsidRPr="00E2464D">
        <w:rPr>
          <w:rFonts w:ascii="Times New Roman" w:hAnsi="Times New Roman" w:cs="Times New Roman"/>
          <w:noProof/>
          <w:sz w:val="24"/>
          <w:szCs w:val="24"/>
        </w:rPr>
        <w:t>leadership</w:t>
      </w:r>
      <w:r w:rsidR="00F50B7D" w:rsidRPr="6835C121">
        <w:rPr>
          <w:rFonts w:ascii="Times New Roman" w:hAnsi="Times New Roman" w:cs="Times New Roman"/>
          <w:noProof/>
          <w:sz w:val="24"/>
          <w:szCs w:val="24"/>
        </w:rPr>
        <w:t xml:space="preserve">; </w:t>
      </w:r>
      <w:r w:rsidR="7C9AE746" w:rsidRPr="6835C121">
        <w:rPr>
          <w:rFonts w:ascii="Times New Roman" w:hAnsi="Times New Roman" w:cs="Times New Roman"/>
          <w:noProof/>
          <w:sz w:val="24"/>
          <w:szCs w:val="24"/>
        </w:rPr>
        <w:t>resilience</w:t>
      </w:r>
      <w:r w:rsidR="007822D2">
        <w:rPr>
          <w:rFonts w:ascii="Times New Roman" w:hAnsi="Times New Roman" w:cs="Times New Roman"/>
          <w:noProof/>
          <w:sz w:val="24"/>
          <w:szCs w:val="24"/>
        </w:rPr>
        <w:t xml:space="preserve"> and security</w:t>
      </w:r>
      <w:r w:rsidR="7C9AE746" w:rsidRPr="6835C121">
        <w:rPr>
          <w:rFonts w:ascii="Times New Roman" w:hAnsi="Times New Roman" w:cs="Times New Roman"/>
          <w:noProof/>
          <w:sz w:val="24"/>
          <w:szCs w:val="24"/>
        </w:rPr>
        <w:t>,</w:t>
      </w:r>
      <w:r w:rsidR="00F50B7D" w:rsidRPr="6835C121">
        <w:rPr>
          <w:rFonts w:ascii="Times New Roman" w:hAnsi="Times New Roman" w:cs="Times New Roman"/>
          <w:noProof/>
          <w:sz w:val="24"/>
          <w:szCs w:val="24"/>
        </w:rPr>
        <w:t xml:space="preserve"> defence </w:t>
      </w:r>
      <w:r w:rsidR="27E0AF30" w:rsidRPr="6835C121">
        <w:rPr>
          <w:rFonts w:ascii="Times New Roman" w:hAnsi="Times New Roman" w:cs="Times New Roman"/>
          <w:noProof/>
          <w:sz w:val="24"/>
          <w:szCs w:val="24"/>
        </w:rPr>
        <w:t>industry</w:t>
      </w:r>
      <w:r w:rsidR="00F50B7D" w:rsidRPr="6835C121">
        <w:rPr>
          <w:rFonts w:ascii="Times New Roman" w:hAnsi="Times New Roman" w:cs="Times New Roman"/>
          <w:noProof/>
          <w:sz w:val="24"/>
          <w:szCs w:val="24"/>
        </w:rPr>
        <w:t xml:space="preserve"> and space; </w:t>
      </w:r>
      <w:r w:rsidR="00793D3F" w:rsidRPr="6835C121">
        <w:rPr>
          <w:rFonts w:ascii="Times New Roman" w:hAnsi="Times New Roman" w:cs="Times New Roman"/>
          <w:noProof/>
          <w:sz w:val="24"/>
          <w:szCs w:val="24"/>
        </w:rPr>
        <w:t>and</w:t>
      </w:r>
      <w:r w:rsidR="00F50B7D" w:rsidRPr="6835C121">
        <w:rPr>
          <w:rFonts w:ascii="Times New Roman" w:hAnsi="Times New Roman" w:cs="Times New Roman"/>
          <w:noProof/>
          <w:sz w:val="24"/>
          <w:szCs w:val="24"/>
        </w:rPr>
        <w:t xml:space="preserve"> health, </w:t>
      </w:r>
      <w:r w:rsidR="00EB3CD7" w:rsidRPr="6835C121">
        <w:rPr>
          <w:rFonts w:ascii="Times New Roman" w:hAnsi="Times New Roman" w:cs="Times New Roman"/>
          <w:noProof/>
          <w:sz w:val="24"/>
          <w:szCs w:val="24"/>
        </w:rPr>
        <w:t>biotech</w:t>
      </w:r>
      <w:r w:rsidR="00EB3CD7">
        <w:rPr>
          <w:rFonts w:ascii="Times New Roman" w:hAnsi="Times New Roman" w:cs="Times New Roman"/>
          <w:noProof/>
          <w:sz w:val="24"/>
          <w:szCs w:val="24"/>
        </w:rPr>
        <w:t xml:space="preserve">, </w:t>
      </w:r>
      <w:r w:rsidR="00920826">
        <w:rPr>
          <w:rFonts w:ascii="Times New Roman" w:hAnsi="Times New Roman" w:cs="Times New Roman"/>
          <w:noProof/>
          <w:sz w:val="24"/>
          <w:szCs w:val="24"/>
        </w:rPr>
        <w:t>agriculture</w:t>
      </w:r>
      <w:r w:rsidR="00EB3CD7">
        <w:rPr>
          <w:rFonts w:ascii="Times New Roman" w:hAnsi="Times New Roman" w:cs="Times New Roman"/>
          <w:noProof/>
          <w:sz w:val="24"/>
          <w:szCs w:val="24"/>
        </w:rPr>
        <w:t xml:space="preserve"> and bioeconomy</w:t>
      </w:r>
      <w:r w:rsidR="000E1EBD" w:rsidRPr="6835C121" w:rsidDel="00F50B7D">
        <w:rPr>
          <w:rFonts w:ascii="Times New Roman" w:hAnsi="Times New Roman" w:cs="Times New Roman"/>
          <w:noProof/>
          <w:sz w:val="24"/>
          <w:szCs w:val="24"/>
        </w:rPr>
        <w:t>.</w:t>
      </w:r>
      <w:r w:rsidR="00F50B7D" w:rsidRPr="6835C121">
        <w:rPr>
          <w:rFonts w:ascii="Times New Roman" w:hAnsi="Times New Roman" w:cs="Times New Roman"/>
          <w:noProof/>
          <w:sz w:val="24"/>
          <w:szCs w:val="24"/>
        </w:rPr>
        <w:t xml:space="preserve"> </w:t>
      </w:r>
      <w:r w:rsidR="7DB17CA7" w:rsidRPr="6835C121">
        <w:rPr>
          <w:rFonts w:ascii="Times New Roman" w:hAnsi="Times New Roman" w:cs="Times New Roman"/>
          <w:noProof/>
          <w:sz w:val="24"/>
          <w:szCs w:val="24"/>
        </w:rPr>
        <w:t xml:space="preserve">It will also </w:t>
      </w:r>
      <w:r w:rsidR="0028004F">
        <w:rPr>
          <w:rFonts w:ascii="Times New Roman" w:hAnsi="Times New Roman" w:cs="Times New Roman"/>
          <w:noProof/>
          <w:sz w:val="24"/>
          <w:szCs w:val="24"/>
        </w:rPr>
        <w:t>offer</w:t>
      </w:r>
      <w:r w:rsidR="7DB17CA7" w:rsidRPr="6835C121">
        <w:rPr>
          <w:rFonts w:ascii="Times New Roman" w:hAnsi="Times New Roman" w:cs="Times New Roman"/>
          <w:noProof/>
          <w:sz w:val="24"/>
          <w:szCs w:val="24"/>
        </w:rPr>
        <w:t xml:space="preserve"> </w:t>
      </w:r>
      <w:r w:rsidR="007C2067">
        <w:rPr>
          <w:rFonts w:ascii="Times New Roman" w:hAnsi="Times New Roman" w:cs="Times New Roman"/>
          <w:noProof/>
          <w:sz w:val="24"/>
          <w:szCs w:val="24"/>
        </w:rPr>
        <w:t>advisory</w:t>
      </w:r>
      <w:r w:rsidR="7DB17CA7" w:rsidRPr="6835C121">
        <w:rPr>
          <w:rFonts w:ascii="Times New Roman" w:hAnsi="Times New Roman" w:cs="Times New Roman"/>
          <w:noProof/>
          <w:sz w:val="24"/>
          <w:szCs w:val="24"/>
        </w:rPr>
        <w:t xml:space="preserve"> services for project promoters. </w:t>
      </w:r>
    </w:p>
    <w:p w14:paraId="1DBA5B77" w14:textId="54CF3AD9" w:rsidR="0031443C" w:rsidRDefault="69BF179C" w:rsidP="003A648E">
      <w:pPr>
        <w:spacing w:after="240" w:line="240" w:lineRule="auto"/>
        <w:jc w:val="both"/>
        <w:rPr>
          <w:rFonts w:ascii="Times New Roman" w:hAnsi="Times New Roman" w:cs="Times New Roman"/>
          <w:noProof/>
          <w:sz w:val="24"/>
          <w:szCs w:val="24"/>
        </w:rPr>
      </w:pPr>
      <w:r w:rsidRPr="48CDD867">
        <w:rPr>
          <w:rFonts w:ascii="Times New Roman" w:hAnsi="Times New Roman" w:cs="Times New Roman"/>
          <w:b/>
          <w:bCs/>
          <w:noProof/>
          <w:sz w:val="24"/>
          <w:szCs w:val="24"/>
        </w:rPr>
        <w:t xml:space="preserve">Public investment at European level has a vital role to play as a catalyst for private investment. </w:t>
      </w:r>
      <w:r w:rsidR="00F50B7D" w:rsidRPr="00241AE0">
        <w:rPr>
          <w:rFonts w:ascii="Times New Roman" w:hAnsi="Times New Roman" w:cs="Times New Roman"/>
          <w:noProof/>
          <w:sz w:val="24"/>
          <w:szCs w:val="24"/>
        </w:rPr>
        <w:t>The European Competitiveness Fund will</w:t>
      </w:r>
      <w:r w:rsidR="00E222C5" w:rsidRPr="00241AE0">
        <w:rPr>
          <w:rFonts w:ascii="Times New Roman" w:hAnsi="Times New Roman" w:cs="Times New Roman"/>
          <w:noProof/>
          <w:sz w:val="24"/>
          <w:szCs w:val="24"/>
        </w:rPr>
        <w:t xml:space="preserve"> offer </w:t>
      </w:r>
      <w:r w:rsidR="00DB0BFD" w:rsidRPr="00241AE0">
        <w:rPr>
          <w:rFonts w:ascii="Times New Roman" w:hAnsi="Times New Roman" w:cs="Times New Roman"/>
          <w:noProof/>
          <w:sz w:val="24"/>
          <w:szCs w:val="24"/>
        </w:rPr>
        <w:t xml:space="preserve">a comprehensive </w:t>
      </w:r>
      <w:r w:rsidR="00491A5C" w:rsidRPr="00241AE0">
        <w:rPr>
          <w:rFonts w:ascii="Times New Roman" w:hAnsi="Times New Roman" w:cs="Times New Roman"/>
          <w:noProof/>
          <w:sz w:val="24"/>
          <w:szCs w:val="24"/>
        </w:rPr>
        <w:t xml:space="preserve">funding </w:t>
      </w:r>
      <w:r w:rsidR="00DB0BFD" w:rsidRPr="00241AE0">
        <w:rPr>
          <w:rFonts w:ascii="Times New Roman" w:hAnsi="Times New Roman" w:cs="Times New Roman"/>
          <w:noProof/>
          <w:sz w:val="24"/>
          <w:szCs w:val="24"/>
        </w:rPr>
        <w:t>toolkit</w:t>
      </w:r>
      <w:r w:rsidR="00101993">
        <w:rPr>
          <w:rFonts w:ascii="Times New Roman" w:hAnsi="Times New Roman" w:cs="Times New Roman"/>
          <w:noProof/>
          <w:sz w:val="24"/>
          <w:szCs w:val="24"/>
        </w:rPr>
        <w:t xml:space="preserve"> for crowding in private investment</w:t>
      </w:r>
      <w:r w:rsidR="00D122FB" w:rsidRPr="00241AE0">
        <w:rPr>
          <w:rFonts w:ascii="Times New Roman" w:hAnsi="Times New Roman" w:cs="Times New Roman"/>
          <w:noProof/>
          <w:sz w:val="24"/>
          <w:szCs w:val="24"/>
        </w:rPr>
        <w:t>.</w:t>
      </w:r>
      <w:r w:rsidR="00D122FB" w:rsidRPr="073E0D28">
        <w:rPr>
          <w:rFonts w:ascii="Times New Roman" w:hAnsi="Times New Roman" w:cs="Times New Roman"/>
          <w:b/>
          <w:bCs/>
          <w:noProof/>
          <w:sz w:val="24"/>
          <w:szCs w:val="24"/>
        </w:rPr>
        <w:t xml:space="preserve"> </w:t>
      </w:r>
      <w:r w:rsidR="00D122FB" w:rsidRPr="073E0D28">
        <w:rPr>
          <w:rFonts w:ascii="Times New Roman" w:hAnsi="Times New Roman" w:cs="Times New Roman"/>
          <w:noProof/>
          <w:sz w:val="24"/>
          <w:szCs w:val="24"/>
        </w:rPr>
        <w:t>This will</w:t>
      </w:r>
      <w:r w:rsidR="00D122FB" w:rsidRPr="073E0D28">
        <w:rPr>
          <w:rFonts w:ascii="Times New Roman" w:hAnsi="Times New Roman" w:cs="Times New Roman"/>
          <w:b/>
          <w:bCs/>
          <w:noProof/>
          <w:sz w:val="24"/>
          <w:szCs w:val="24"/>
        </w:rPr>
        <w:t xml:space="preserve"> </w:t>
      </w:r>
      <w:r w:rsidR="00D122FB" w:rsidRPr="073E0D28">
        <w:rPr>
          <w:rFonts w:ascii="Times New Roman" w:hAnsi="Times New Roman" w:cs="Times New Roman"/>
          <w:noProof/>
          <w:sz w:val="24"/>
          <w:szCs w:val="24"/>
        </w:rPr>
        <w:t xml:space="preserve">allow </w:t>
      </w:r>
      <w:r w:rsidR="00935707" w:rsidRPr="073E0D28">
        <w:rPr>
          <w:rFonts w:ascii="Times New Roman" w:hAnsi="Times New Roman" w:cs="Times New Roman"/>
          <w:noProof/>
          <w:sz w:val="24"/>
          <w:szCs w:val="24"/>
        </w:rPr>
        <w:t xml:space="preserve">each </w:t>
      </w:r>
      <w:r w:rsidR="7D427496" w:rsidRPr="793932C3">
        <w:rPr>
          <w:rFonts w:ascii="Times New Roman" w:hAnsi="Times New Roman" w:cs="Times New Roman"/>
          <w:noProof/>
          <w:sz w:val="24"/>
          <w:szCs w:val="24"/>
        </w:rPr>
        <w:t xml:space="preserve">selected </w:t>
      </w:r>
      <w:r w:rsidR="00935707" w:rsidRPr="073E0D28">
        <w:rPr>
          <w:rFonts w:ascii="Times New Roman" w:hAnsi="Times New Roman" w:cs="Times New Roman"/>
          <w:noProof/>
          <w:sz w:val="24"/>
          <w:szCs w:val="24"/>
        </w:rPr>
        <w:t xml:space="preserve">project to access the most appropriate form of support, </w:t>
      </w:r>
      <w:r w:rsidR="00EA7941" w:rsidRPr="073E0D28">
        <w:rPr>
          <w:rFonts w:ascii="Times New Roman" w:hAnsi="Times New Roman" w:cs="Times New Roman"/>
          <w:noProof/>
          <w:sz w:val="24"/>
          <w:szCs w:val="24"/>
        </w:rPr>
        <w:t xml:space="preserve">be </w:t>
      </w:r>
      <w:r w:rsidR="009715B0">
        <w:rPr>
          <w:rFonts w:ascii="Times New Roman" w:hAnsi="Times New Roman" w:cs="Times New Roman"/>
          <w:noProof/>
          <w:sz w:val="24"/>
          <w:szCs w:val="24"/>
        </w:rPr>
        <w:t>that</w:t>
      </w:r>
      <w:r w:rsidR="009715B0" w:rsidRPr="073E0D28">
        <w:rPr>
          <w:rFonts w:ascii="Times New Roman" w:hAnsi="Times New Roman" w:cs="Times New Roman"/>
          <w:noProof/>
          <w:sz w:val="24"/>
          <w:szCs w:val="24"/>
        </w:rPr>
        <w:t xml:space="preserve"> </w:t>
      </w:r>
      <w:r w:rsidR="00EA7941" w:rsidRPr="073E0D28">
        <w:rPr>
          <w:rFonts w:ascii="Times New Roman" w:hAnsi="Times New Roman" w:cs="Times New Roman"/>
          <w:noProof/>
          <w:sz w:val="24"/>
          <w:szCs w:val="24"/>
        </w:rPr>
        <w:t xml:space="preserve">grants or loans, </w:t>
      </w:r>
      <w:r w:rsidR="00E44E72" w:rsidRPr="073E0D28">
        <w:rPr>
          <w:rFonts w:ascii="Times New Roman" w:hAnsi="Times New Roman" w:cs="Times New Roman"/>
          <w:noProof/>
          <w:sz w:val="24"/>
          <w:szCs w:val="24"/>
        </w:rPr>
        <w:t>procurement</w:t>
      </w:r>
      <w:r w:rsidR="00220F00" w:rsidRPr="073E0D28">
        <w:rPr>
          <w:rFonts w:ascii="Times New Roman" w:hAnsi="Times New Roman" w:cs="Times New Roman"/>
          <w:noProof/>
          <w:sz w:val="24"/>
          <w:szCs w:val="24"/>
        </w:rPr>
        <w:t xml:space="preserve">, </w:t>
      </w:r>
      <w:r w:rsidR="1158DE5C" w:rsidRPr="073E0D28">
        <w:rPr>
          <w:rFonts w:ascii="Times New Roman" w:hAnsi="Times New Roman" w:cs="Times New Roman"/>
          <w:noProof/>
          <w:sz w:val="24"/>
          <w:szCs w:val="24"/>
        </w:rPr>
        <w:t xml:space="preserve">or financial instruments including </w:t>
      </w:r>
      <w:r w:rsidR="006C3C7A" w:rsidRPr="073E0D28">
        <w:rPr>
          <w:rFonts w:ascii="Times New Roman" w:hAnsi="Times New Roman" w:cs="Times New Roman"/>
          <w:noProof/>
          <w:sz w:val="24"/>
          <w:szCs w:val="24"/>
        </w:rPr>
        <w:t>equity investment</w:t>
      </w:r>
      <w:r w:rsidR="3936287E" w:rsidRPr="073E0D28">
        <w:rPr>
          <w:rFonts w:ascii="Times New Roman" w:hAnsi="Times New Roman" w:cs="Times New Roman"/>
          <w:noProof/>
          <w:sz w:val="24"/>
          <w:szCs w:val="24"/>
        </w:rPr>
        <w:t>s</w:t>
      </w:r>
      <w:r w:rsidR="340F4634" w:rsidRPr="41949A43">
        <w:rPr>
          <w:rFonts w:ascii="Times New Roman" w:hAnsi="Times New Roman" w:cs="Times New Roman"/>
          <w:noProof/>
          <w:sz w:val="24"/>
          <w:szCs w:val="24"/>
        </w:rPr>
        <w:t>.</w:t>
      </w:r>
      <w:r w:rsidR="00220F00" w:rsidRPr="073E0D28">
        <w:rPr>
          <w:rFonts w:ascii="Times New Roman" w:hAnsi="Times New Roman" w:cs="Times New Roman"/>
          <w:noProof/>
          <w:sz w:val="24"/>
          <w:szCs w:val="24"/>
        </w:rPr>
        <w:t xml:space="preserve"> </w:t>
      </w:r>
      <w:r w:rsidR="00E11F6C" w:rsidRPr="073E0D28">
        <w:rPr>
          <w:rFonts w:ascii="Times New Roman" w:hAnsi="Times New Roman" w:cs="Times New Roman"/>
          <w:noProof/>
          <w:sz w:val="24"/>
          <w:szCs w:val="24"/>
        </w:rPr>
        <w:t xml:space="preserve">Crucially, </w:t>
      </w:r>
      <w:r w:rsidR="00B27537" w:rsidRPr="073E0D28">
        <w:rPr>
          <w:rFonts w:ascii="Times New Roman" w:hAnsi="Times New Roman" w:cs="Times New Roman"/>
          <w:noProof/>
          <w:sz w:val="24"/>
          <w:szCs w:val="24"/>
        </w:rPr>
        <w:t xml:space="preserve">the </w:t>
      </w:r>
      <w:r w:rsidR="009D2722">
        <w:rPr>
          <w:rFonts w:ascii="Times New Roman" w:hAnsi="Times New Roman" w:cs="Times New Roman"/>
          <w:noProof/>
          <w:sz w:val="24"/>
          <w:szCs w:val="24"/>
        </w:rPr>
        <w:t xml:space="preserve">proven </w:t>
      </w:r>
      <w:r w:rsidR="00CA4785" w:rsidRPr="073E0D28">
        <w:rPr>
          <w:rFonts w:ascii="Times New Roman" w:hAnsi="Times New Roman" w:cs="Times New Roman"/>
          <w:noProof/>
          <w:sz w:val="24"/>
          <w:szCs w:val="24"/>
        </w:rPr>
        <w:t xml:space="preserve">firepower of </w:t>
      </w:r>
      <w:r w:rsidR="00CA4785" w:rsidRPr="00A10832">
        <w:rPr>
          <w:rFonts w:ascii="Times New Roman" w:hAnsi="Times New Roman" w:cs="Times New Roman"/>
          <w:b/>
          <w:noProof/>
          <w:sz w:val="24"/>
          <w:szCs w:val="24"/>
        </w:rPr>
        <w:t>InvestEU</w:t>
      </w:r>
      <w:r w:rsidR="00CA4785" w:rsidRPr="073E0D28">
        <w:rPr>
          <w:rFonts w:ascii="Times New Roman" w:hAnsi="Times New Roman" w:cs="Times New Roman"/>
          <w:noProof/>
          <w:sz w:val="24"/>
          <w:szCs w:val="24"/>
        </w:rPr>
        <w:t xml:space="preserve"> will </w:t>
      </w:r>
      <w:r w:rsidR="00F1584D" w:rsidRPr="073E0D28">
        <w:rPr>
          <w:rFonts w:ascii="Times New Roman" w:hAnsi="Times New Roman" w:cs="Times New Roman"/>
          <w:noProof/>
          <w:sz w:val="24"/>
          <w:szCs w:val="24"/>
        </w:rPr>
        <w:t>leverage</w:t>
      </w:r>
      <w:r w:rsidR="00F50B7D" w:rsidRPr="073E0D28">
        <w:rPr>
          <w:rFonts w:ascii="Times New Roman" w:hAnsi="Times New Roman" w:cs="Times New Roman"/>
          <w:noProof/>
          <w:sz w:val="24"/>
          <w:szCs w:val="24"/>
        </w:rPr>
        <w:t xml:space="preserve"> </w:t>
      </w:r>
      <w:r w:rsidR="00CA3D2A" w:rsidRPr="073E0D28">
        <w:rPr>
          <w:rFonts w:ascii="Times New Roman" w:hAnsi="Times New Roman" w:cs="Times New Roman"/>
          <w:noProof/>
          <w:sz w:val="24"/>
          <w:szCs w:val="24"/>
        </w:rPr>
        <w:t xml:space="preserve">public and </w:t>
      </w:r>
      <w:r w:rsidR="00F50B7D" w:rsidRPr="073E0D28">
        <w:rPr>
          <w:rFonts w:ascii="Times New Roman" w:hAnsi="Times New Roman" w:cs="Times New Roman"/>
          <w:noProof/>
          <w:sz w:val="24"/>
          <w:szCs w:val="24"/>
        </w:rPr>
        <w:t>private investment</w:t>
      </w:r>
      <w:r w:rsidR="08E5C414" w:rsidRPr="41949A43">
        <w:rPr>
          <w:rFonts w:ascii="Times New Roman" w:hAnsi="Times New Roman" w:cs="Times New Roman"/>
          <w:noProof/>
          <w:sz w:val="24"/>
          <w:szCs w:val="24"/>
        </w:rPr>
        <w:t xml:space="preserve"> towards EU priority sectors</w:t>
      </w:r>
      <w:r w:rsidR="00CA3D2A" w:rsidRPr="073E0D28">
        <w:rPr>
          <w:rFonts w:ascii="Times New Roman" w:hAnsi="Times New Roman" w:cs="Times New Roman"/>
          <w:noProof/>
          <w:sz w:val="24"/>
          <w:szCs w:val="24"/>
        </w:rPr>
        <w:t>,</w:t>
      </w:r>
      <w:r w:rsidR="00F50B7D" w:rsidRPr="073E0D28">
        <w:rPr>
          <w:rFonts w:ascii="Times New Roman" w:hAnsi="Times New Roman" w:cs="Times New Roman"/>
          <w:noProof/>
          <w:sz w:val="24"/>
          <w:szCs w:val="24"/>
        </w:rPr>
        <w:t xml:space="preserve"> </w:t>
      </w:r>
      <w:r w:rsidR="00E66031" w:rsidRPr="073E0D28">
        <w:rPr>
          <w:rFonts w:ascii="Times New Roman" w:hAnsi="Times New Roman" w:cs="Times New Roman"/>
          <w:noProof/>
          <w:sz w:val="24"/>
          <w:szCs w:val="24"/>
        </w:rPr>
        <w:t xml:space="preserve">working in close cooperation with </w:t>
      </w:r>
      <w:r w:rsidR="56CB14C2" w:rsidRPr="62C42BB2">
        <w:rPr>
          <w:rFonts w:ascii="Times New Roman" w:hAnsi="Times New Roman" w:cs="Times New Roman"/>
          <w:noProof/>
          <w:sz w:val="24"/>
          <w:szCs w:val="24"/>
        </w:rPr>
        <w:t xml:space="preserve">its implementing partners </w:t>
      </w:r>
      <w:r w:rsidR="00841442">
        <w:rPr>
          <w:rFonts w:ascii="Times New Roman" w:hAnsi="Times New Roman" w:cs="Times New Roman"/>
          <w:noProof/>
          <w:sz w:val="24"/>
          <w:szCs w:val="24"/>
        </w:rPr>
        <w:t>–</w:t>
      </w:r>
      <w:r w:rsidR="56CB14C2" w:rsidRPr="62C42BB2">
        <w:rPr>
          <w:rFonts w:ascii="Times New Roman" w:hAnsi="Times New Roman" w:cs="Times New Roman"/>
          <w:noProof/>
          <w:sz w:val="24"/>
          <w:szCs w:val="24"/>
        </w:rPr>
        <w:t xml:space="preserve"> </w:t>
      </w:r>
      <w:r w:rsidR="00E66031" w:rsidRPr="073E0D28">
        <w:rPr>
          <w:rFonts w:ascii="Times New Roman" w:hAnsi="Times New Roman" w:cs="Times New Roman"/>
          <w:noProof/>
          <w:sz w:val="24"/>
          <w:szCs w:val="24"/>
        </w:rPr>
        <w:t xml:space="preserve">the European Investment Bank and other </w:t>
      </w:r>
      <w:r w:rsidR="00CA3D2A" w:rsidRPr="073E0D28">
        <w:rPr>
          <w:rFonts w:ascii="Times New Roman" w:hAnsi="Times New Roman" w:cs="Times New Roman"/>
          <w:noProof/>
          <w:sz w:val="24"/>
          <w:szCs w:val="24"/>
        </w:rPr>
        <w:t>national promotional banks</w:t>
      </w:r>
      <w:r w:rsidR="00F50B7D" w:rsidRPr="073E0D28">
        <w:rPr>
          <w:rFonts w:ascii="Times New Roman" w:hAnsi="Times New Roman" w:cs="Times New Roman"/>
          <w:noProof/>
          <w:sz w:val="24"/>
          <w:szCs w:val="24"/>
        </w:rPr>
        <w:t>. The Fund will also support public-private partnerships including Important Projects of Common European Interest.</w:t>
      </w:r>
      <w:r w:rsidR="00582D3A">
        <w:rPr>
          <w:rFonts w:ascii="Times New Roman" w:hAnsi="Times New Roman" w:cs="Times New Roman"/>
          <w:noProof/>
          <w:sz w:val="24"/>
          <w:szCs w:val="24"/>
        </w:rPr>
        <w:t xml:space="preserve"> </w:t>
      </w:r>
    </w:p>
    <w:p w14:paraId="6546ACBA" w14:textId="5261A580" w:rsidR="00E81638" w:rsidRPr="00E81638" w:rsidRDefault="00B752A9" w:rsidP="00E81638">
      <w:pPr>
        <w:spacing w:after="240"/>
        <w:jc w:val="center"/>
        <w:rPr>
          <w:noProof/>
          <w:lang w:val="de-DE"/>
        </w:rPr>
      </w:pPr>
      <w:r w:rsidRPr="00453F75">
        <w:rPr>
          <w:rFonts w:ascii="Times New Roman" w:hAnsi="Times New Roman" w:cs="Times New Roman"/>
          <w:noProof/>
          <w:sz w:val="24"/>
          <w:szCs w:val="24"/>
        </w:rPr>
        <w:t xml:space="preserve"> </w:t>
      </w:r>
      <w:r>
        <w:rPr>
          <w:noProof/>
          <w:lang w:eastAsia="en-GB"/>
        </w:rPr>
        <w:drawing>
          <wp:inline distT="0" distB="0" distL="0" distR="0" wp14:anchorId="33EB4F1C" wp14:editId="5BCEDE28">
            <wp:extent cx="4505141" cy="4134679"/>
            <wp:effectExtent l="0" t="0" r="0" b="0"/>
            <wp:docPr id="663388004" name="Picture 2" descr="A char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388004" name="Picture 2" descr="A chart of a graph&#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17797" cy="4146295"/>
                    </a:xfrm>
                    <a:prstGeom prst="rect">
                      <a:avLst/>
                    </a:prstGeom>
                    <a:noFill/>
                    <a:ln>
                      <a:noFill/>
                    </a:ln>
                  </pic:spPr>
                </pic:pic>
              </a:graphicData>
            </a:graphic>
          </wp:inline>
        </w:drawing>
      </w:r>
    </w:p>
    <w:p w14:paraId="1406614D" w14:textId="545D3CD3" w:rsidR="00F93224" w:rsidRDefault="000F333D" w:rsidP="00B752A9">
      <w:pPr>
        <w:spacing w:after="240" w:line="240" w:lineRule="auto"/>
        <w:jc w:val="both"/>
        <w:rPr>
          <w:rFonts w:ascii="Times New Roman" w:hAnsi="Times New Roman" w:cs="Times New Roman"/>
          <w:noProof/>
          <w:sz w:val="24"/>
          <w:szCs w:val="24"/>
          <w:lang w:val="en-IE"/>
        </w:rPr>
      </w:pPr>
      <w:r>
        <w:rPr>
          <w:rFonts w:ascii="Times New Roman" w:hAnsi="Times New Roman" w:cs="Times New Roman"/>
          <w:b/>
          <w:bCs/>
          <w:noProof/>
          <w:sz w:val="24"/>
          <w:szCs w:val="24"/>
        </w:rPr>
        <w:t>T</w:t>
      </w:r>
      <w:r w:rsidR="00A60028" w:rsidRPr="008B560D">
        <w:rPr>
          <w:rFonts w:ascii="Times New Roman" w:hAnsi="Times New Roman" w:cs="Times New Roman"/>
          <w:b/>
          <w:bCs/>
          <w:noProof/>
          <w:sz w:val="24"/>
          <w:szCs w:val="24"/>
        </w:rPr>
        <w:t xml:space="preserve">he world-renowned </w:t>
      </w:r>
      <w:r w:rsidR="009736F1" w:rsidRPr="008B560D">
        <w:rPr>
          <w:rFonts w:ascii="Times New Roman" w:hAnsi="Times New Roman" w:cs="Times New Roman"/>
          <w:b/>
          <w:bCs/>
          <w:noProof/>
          <w:sz w:val="24"/>
          <w:szCs w:val="24"/>
        </w:rPr>
        <w:t>Horizon Europe</w:t>
      </w:r>
      <w:r w:rsidR="009736F1" w:rsidRPr="008B560D" w:rsidDel="00D05B67">
        <w:rPr>
          <w:rFonts w:ascii="Times New Roman" w:hAnsi="Times New Roman" w:cs="Times New Roman"/>
          <w:b/>
          <w:bCs/>
          <w:noProof/>
          <w:sz w:val="24"/>
          <w:szCs w:val="24"/>
        </w:rPr>
        <w:t xml:space="preserve"> </w:t>
      </w:r>
      <w:r w:rsidR="009C3AA8" w:rsidRPr="008B560D">
        <w:rPr>
          <w:rFonts w:ascii="Times New Roman" w:hAnsi="Times New Roman" w:cs="Times New Roman"/>
          <w:b/>
          <w:bCs/>
          <w:noProof/>
          <w:sz w:val="24"/>
          <w:szCs w:val="24"/>
        </w:rPr>
        <w:t xml:space="preserve">programme </w:t>
      </w:r>
      <w:r w:rsidR="00075D99">
        <w:rPr>
          <w:rFonts w:ascii="Times New Roman" w:hAnsi="Times New Roman" w:cs="Times New Roman"/>
          <w:b/>
          <w:bCs/>
          <w:noProof/>
          <w:sz w:val="24"/>
          <w:szCs w:val="24"/>
        </w:rPr>
        <w:t xml:space="preserve">for research and innovation </w:t>
      </w:r>
      <w:r w:rsidR="009736F1" w:rsidRPr="00C158FE">
        <w:rPr>
          <w:rFonts w:ascii="Times New Roman" w:hAnsi="Times New Roman" w:cs="Times New Roman"/>
          <w:b/>
          <w:noProof/>
          <w:sz w:val="24"/>
          <w:szCs w:val="24"/>
        </w:rPr>
        <w:t xml:space="preserve">will </w:t>
      </w:r>
      <w:r w:rsidR="009A2FC9" w:rsidRPr="00C158FE">
        <w:rPr>
          <w:rFonts w:ascii="Times New Roman" w:hAnsi="Times New Roman" w:cs="Times New Roman"/>
          <w:b/>
          <w:noProof/>
          <w:sz w:val="24"/>
          <w:szCs w:val="24"/>
        </w:rPr>
        <w:t>continue</w:t>
      </w:r>
      <w:r w:rsidR="009A2FC9" w:rsidRPr="008B560D">
        <w:rPr>
          <w:rFonts w:ascii="Times New Roman" w:hAnsi="Times New Roman" w:cs="Times New Roman"/>
          <w:b/>
          <w:bCs/>
          <w:noProof/>
          <w:sz w:val="24"/>
          <w:szCs w:val="24"/>
        </w:rPr>
        <w:t xml:space="preserve"> </w:t>
      </w:r>
      <w:r w:rsidR="009A2FC9" w:rsidRPr="00C158FE">
        <w:rPr>
          <w:rFonts w:ascii="Times New Roman" w:hAnsi="Times New Roman" w:cs="Times New Roman"/>
          <w:b/>
          <w:noProof/>
          <w:sz w:val="24"/>
          <w:szCs w:val="24"/>
        </w:rPr>
        <w:t>to</w:t>
      </w:r>
      <w:r w:rsidR="00C161BD" w:rsidRPr="008B560D">
        <w:rPr>
          <w:rFonts w:ascii="Times New Roman" w:hAnsi="Times New Roman" w:cs="Times New Roman"/>
          <w:b/>
          <w:bCs/>
          <w:noProof/>
          <w:sz w:val="24"/>
          <w:szCs w:val="24"/>
        </w:rPr>
        <w:t xml:space="preserve"> </w:t>
      </w:r>
      <w:r w:rsidR="00565BBF" w:rsidRPr="00C158FE">
        <w:rPr>
          <w:rFonts w:ascii="Times New Roman" w:eastAsia="Aptos" w:hAnsi="Times New Roman" w:cs="Times New Roman"/>
          <w:b/>
          <w:noProof/>
          <w:sz w:val="24"/>
          <w:szCs w:val="24"/>
          <w:lang w:val="en-IE"/>
        </w:rPr>
        <w:t>invest in groundbreaking fundamental and collaborative research as well as disruptive innovation in strategic area</w:t>
      </w:r>
      <w:r w:rsidR="00C161BD" w:rsidRPr="00C158FE">
        <w:rPr>
          <w:rFonts w:ascii="Times New Roman" w:eastAsia="Aptos" w:hAnsi="Times New Roman" w:cs="Times New Roman"/>
          <w:b/>
          <w:noProof/>
          <w:sz w:val="24"/>
          <w:szCs w:val="24"/>
          <w:lang w:val="en-IE"/>
        </w:rPr>
        <w:t>s.</w:t>
      </w:r>
      <w:r w:rsidR="007D49F1" w:rsidRPr="00C158FE">
        <w:rPr>
          <w:rFonts w:ascii="Times New Roman" w:eastAsia="Aptos" w:hAnsi="Times New Roman" w:cs="Times New Roman"/>
          <w:noProof/>
          <w:sz w:val="24"/>
          <w:szCs w:val="24"/>
          <w:lang w:val="en-IE"/>
        </w:rPr>
        <w:t xml:space="preserve"> </w:t>
      </w:r>
      <w:r w:rsidR="00BC310F">
        <w:rPr>
          <w:rFonts w:ascii="Times New Roman" w:hAnsi="Times New Roman" w:cs="Times New Roman"/>
          <w:noProof/>
          <w:sz w:val="24"/>
          <w:szCs w:val="24"/>
        </w:rPr>
        <w:t>It will</w:t>
      </w:r>
      <w:r w:rsidR="004D7639">
        <w:rPr>
          <w:rFonts w:ascii="Times New Roman" w:hAnsi="Times New Roman" w:cs="Times New Roman"/>
          <w:noProof/>
          <w:sz w:val="24"/>
          <w:szCs w:val="24"/>
        </w:rPr>
        <w:t xml:space="preserve"> operate as a self-</w:t>
      </w:r>
      <w:r w:rsidR="004D7639" w:rsidRPr="00BF4EC7">
        <w:rPr>
          <w:rFonts w:ascii="Times New Roman" w:hAnsi="Times New Roman" w:cs="Times New Roman"/>
          <w:noProof/>
          <w:sz w:val="24"/>
          <w:szCs w:val="24"/>
        </w:rPr>
        <w:t xml:space="preserve">standing programme </w:t>
      </w:r>
      <w:r w:rsidR="00BC310F" w:rsidRPr="00BF4EC7">
        <w:rPr>
          <w:rFonts w:ascii="Times New Roman" w:hAnsi="Times New Roman" w:cs="Times New Roman"/>
          <w:noProof/>
          <w:sz w:val="24"/>
          <w:szCs w:val="24"/>
        </w:rPr>
        <w:t xml:space="preserve">closely connected to the European Competitiveness Fund through integrated work programmes </w:t>
      </w:r>
      <w:r w:rsidR="00CF5CC3">
        <w:rPr>
          <w:rFonts w:ascii="Times New Roman" w:hAnsi="Times New Roman" w:cs="Times New Roman"/>
          <w:noProof/>
          <w:sz w:val="24"/>
          <w:szCs w:val="24"/>
        </w:rPr>
        <w:t>for collaborative research</w:t>
      </w:r>
      <w:r w:rsidR="00BC310F" w:rsidRPr="00BF4EC7">
        <w:rPr>
          <w:rFonts w:ascii="Times New Roman" w:hAnsi="Times New Roman" w:cs="Times New Roman"/>
          <w:noProof/>
          <w:sz w:val="24"/>
          <w:szCs w:val="24"/>
        </w:rPr>
        <w:t xml:space="preserve"> </w:t>
      </w:r>
      <w:r w:rsidR="00BC310F" w:rsidRPr="00241AE0">
        <w:rPr>
          <w:rFonts w:ascii="Times New Roman" w:hAnsi="Times New Roman" w:cs="Times New Roman"/>
          <w:noProof/>
          <w:sz w:val="24"/>
          <w:szCs w:val="24"/>
        </w:rPr>
        <w:t xml:space="preserve">and a </w:t>
      </w:r>
      <w:r w:rsidR="40F49667" w:rsidRPr="00241AE0">
        <w:rPr>
          <w:rFonts w:ascii="Times New Roman" w:hAnsi="Times New Roman" w:cs="Times New Roman"/>
          <w:noProof/>
          <w:sz w:val="24"/>
          <w:szCs w:val="24"/>
        </w:rPr>
        <w:t>common</w:t>
      </w:r>
      <w:r w:rsidR="00BC310F" w:rsidRPr="00241AE0">
        <w:rPr>
          <w:rFonts w:ascii="Times New Roman" w:hAnsi="Times New Roman" w:cs="Times New Roman"/>
          <w:noProof/>
          <w:sz w:val="24"/>
          <w:szCs w:val="24"/>
        </w:rPr>
        <w:t xml:space="preserve"> rulebook</w:t>
      </w:r>
      <w:r w:rsidR="00BC310F" w:rsidRPr="00BF4EC7">
        <w:rPr>
          <w:rFonts w:ascii="Times New Roman" w:hAnsi="Times New Roman" w:cs="Times New Roman"/>
          <w:noProof/>
          <w:sz w:val="24"/>
          <w:szCs w:val="24"/>
        </w:rPr>
        <w:t xml:space="preserve">. </w:t>
      </w:r>
      <w:r w:rsidR="007D49F1" w:rsidRPr="00BF4EC7">
        <w:rPr>
          <w:rFonts w:ascii="Times New Roman" w:eastAsia="Aptos" w:hAnsi="Times New Roman" w:cs="Times New Roman"/>
          <w:noProof/>
          <w:sz w:val="24"/>
          <w:szCs w:val="24"/>
          <w:lang w:val="en-IE"/>
        </w:rPr>
        <w:t>The new Horizon Europe will be simplified</w:t>
      </w:r>
      <w:r w:rsidR="007D49F1" w:rsidRPr="00C158FE">
        <w:rPr>
          <w:rFonts w:ascii="Times New Roman" w:eastAsia="Aptos" w:hAnsi="Times New Roman" w:cs="Times New Roman"/>
          <w:noProof/>
          <w:sz w:val="24"/>
          <w:szCs w:val="24"/>
          <w:lang w:val="en-IE"/>
        </w:rPr>
        <w:t xml:space="preserve"> and reinforced</w:t>
      </w:r>
      <w:r w:rsidR="00F043C7" w:rsidRPr="00C158FE">
        <w:rPr>
          <w:rFonts w:ascii="Times New Roman" w:eastAsia="Aptos" w:hAnsi="Times New Roman" w:cs="Times New Roman"/>
          <w:noProof/>
          <w:sz w:val="24"/>
          <w:szCs w:val="24"/>
          <w:lang w:val="en-IE"/>
        </w:rPr>
        <w:t>, enabling faster and more strategic EU spending through clearer rules and more transparent procedures for applicants and stakeholders.</w:t>
      </w:r>
      <w:r w:rsidR="00264864">
        <w:rPr>
          <w:rFonts w:ascii="Times New Roman" w:eastAsia="Aptos" w:hAnsi="Times New Roman" w:cs="Times New Roman"/>
          <w:noProof/>
          <w:sz w:val="24"/>
          <w:szCs w:val="24"/>
          <w:lang w:val="en-IE"/>
        </w:rPr>
        <w:t xml:space="preserve"> </w:t>
      </w:r>
      <w:r w:rsidR="009736F1" w:rsidRPr="073E0D28">
        <w:rPr>
          <w:rFonts w:ascii="Times New Roman" w:hAnsi="Times New Roman" w:cs="Times New Roman"/>
          <w:noProof/>
          <w:sz w:val="24"/>
          <w:szCs w:val="24"/>
        </w:rPr>
        <w:t xml:space="preserve">It will </w:t>
      </w:r>
      <w:r w:rsidR="00264864">
        <w:rPr>
          <w:rFonts w:ascii="Times New Roman" w:hAnsi="Times New Roman" w:cs="Times New Roman"/>
          <w:noProof/>
          <w:sz w:val="24"/>
          <w:szCs w:val="24"/>
        </w:rPr>
        <w:t>support</w:t>
      </w:r>
      <w:r w:rsidR="009736F1" w:rsidRPr="073E0D28">
        <w:rPr>
          <w:rFonts w:ascii="Times New Roman" w:hAnsi="Times New Roman" w:cs="Times New Roman"/>
          <w:noProof/>
          <w:sz w:val="24"/>
          <w:szCs w:val="24"/>
        </w:rPr>
        <w:t xml:space="preserve"> cross-sectoral fundamental research actions, relying on its </w:t>
      </w:r>
      <w:r w:rsidR="009736F1" w:rsidRPr="1A7D666C">
        <w:rPr>
          <w:rFonts w:ascii="Times New Roman" w:hAnsi="Times New Roman" w:cs="Times New Roman"/>
          <w:noProof/>
          <w:sz w:val="24"/>
          <w:szCs w:val="24"/>
        </w:rPr>
        <w:t xml:space="preserve">well-established </w:t>
      </w:r>
      <w:r w:rsidR="009736F1" w:rsidRPr="6019D031">
        <w:rPr>
          <w:rFonts w:ascii="Times New Roman" w:hAnsi="Times New Roman" w:cs="Times New Roman"/>
          <w:noProof/>
          <w:sz w:val="24"/>
          <w:szCs w:val="24"/>
        </w:rPr>
        <w:t xml:space="preserve">excellence-driven </w:t>
      </w:r>
      <w:r w:rsidR="009736F1" w:rsidRPr="073E0D28">
        <w:rPr>
          <w:rFonts w:ascii="Times New Roman" w:hAnsi="Times New Roman" w:cs="Times New Roman"/>
          <w:noProof/>
          <w:sz w:val="24"/>
          <w:szCs w:val="24"/>
        </w:rPr>
        <w:t>approach and preparing the future engines of growth and technological leadership</w:t>
      </w:r>
      <w:r w:rsidR="00094826">
        <w:rPr>
          <w:rFonts w:ascii="Times New Roman" w:hAnsi="Times New Roman" w:cs="Times New Roman"/>
          <w:noProof/>
          <w:sz w:val="24"/>
          <w:szCs w:val="24"/>
        </w:rPr>
        <w:t xml:space="preserve">. </w:t>
      </w:r>
      <w:r w:rsidR="002B5CB4">
        <w:rPr>
          <w:rFonts w:ascii="Times New Roman" w:hAnsi="Times New Roman" w:cs="Times New Roman"/>
          <w:noProof/>
          <w:sz w:val="24"/>
          <w:szCs w:val="24"/>
        </w:rPr>
        <w:t xml:space="preserve">Horizon Europe will be built around four pillars: Excellent </w:t>
      </w:r>
      <w:r w:rsidR="00AC74B9">
        <w:rPr>
          <w:rFonts w:ascii="Times New Roman" w:hAnsi="Times New Roman" w:cs="Times New Roman"/>
          <w:noProof/>
          <w:sz w:val="24"/>
          <w:szCs w:val="24"/>
        </w:rPr>
        <w:t>Science</w:t>
      </w:r>
      <w:r w:rsidR="002B5CB4">
        <w:rPr>
          <w:rFonts w:ascii="Times New Roman" w:hAnsi="Times New Roman" w:cs="Times New Roman"/>
          <w:noProof/>
          <w:sz w:val="24"/>
          <w:szCs w:val="24"/>
        </w:rPr>
        <w:t xml:space="preserve">, </w:t>
      </w:r>
      <w:r w:rsidR="00187795">
        <w:rPr>
          <w:rFonts w:ascii="Times New Roman" w:hAnsi="Times New Roman" w:cs="Times New Roman"/>
          <w:noProof/>
          <w:sz w:val="24"/>
          <w:szCs w:val="24"/>
        </w:rPr>
        <w:t>Competitiveness and Society</w:t>
      </w:r>
      <w:r w:rsidR="00AC74B9">
        <w:rPr>
          <w:rFonts w:ascii="Times New Roman" w:hAnsi="Times New Roman" w:cs="Times New Roman"/>
          <w:noProof/>
          <w:sz w:val="24"/>
          <w:szCs w:val="24"/>
        </w:rPr>
        <w:t>, Innovation</w:t>
      </w:r>
      <w:r w:rsidR="00187795">
        <w:rPr>
          <w:rFonts w:ascii="Times New Roman" w:hAnsi="Times New Roman" w:cs="Times New Roman"/>
          <w:noProof/>
          <w:sz w:val="24"/>
          <w:szCs w:val="24"/>
        </w:rPr>
        <w:t xml:space="preserve"> and the European Research Area.</w:t>
      </w:r>
      <w:r w:rsidR="00403197">
        <w:rPr>
          <w:rFonts w:ascii="Times New Roman" w:hAnsi="Times New Roman" w:cs="Times New Roman"/>
          <w:noProof/>
          <w:sz w:val="24"/>
          <w:szCs w:val="24"/>
        </w:rPr>
        <w:t xml:space="preserve"> </w:t>
      </w:r>
      <w:r>
        <w:rPr>
          <w:rFonts w:ascii="Times New Roman" w:hAnsi="Times New Roman"/>
          <w:noProof/>
          <w:sz w:val="24"/>
          <w:lang w:val="en-IE"/>
        </w:rPr>
        <w:t>An expanded</w:t>
      </w:r>
      <w:r>
        <w:rPr>
          <w:rFonts w:ascii="Times New Roman" w:hAnsi="Times New Roman" w:cs="Times New Roman"/>
          <w:noProof/>
          <w:sz w:val="24"/>
          <w:szCs w:val="24"/>
        </w:rPr>
        <w:t xml:space="preserve"> </w:t>
      </w:r>
      <w:r w:rsidR="00225DFD" w:rsidRPr="006A444D">
        <w:rPr>
          <w:rFonts w:ascii="Times New Roman" w:hAnsi="Times New Roman" w:cs="Times New Roman"/>
          <w:noProof/>
          <w:sz w:val="24"/>
          <w:szCs w:val="24"/>
        </w:rPr>
        <w:t>European Research Council</w:t>
      </w:r>
      <w:r>
        <w:rPr>
          <w:rFonts w:ascii="Times New Roman" w:hAnsi="Times New Roman" w:cs="Times New Roman"/>
          <w:noProof/>
          <w:sz w:val="24"/>
          <w:szCs w:val="24"/>
        </w:rPr>
        <w:t xml:space="preserve"> will promote fundamental science and </w:t>
      </w:r>
      <w:r w:rsidR="00225DFD" w:rsidRPr="006A444D">
        <w:rPr>
          <w:rFonts w:ascii="Times New Roman" w:hAnsi="Times New Roman" w:cs="Times New Roman"/>
          <w:noProof/>
          <w:sz w:val="24"/>
          <w:szCs w:val="24"/>
        </w:rPr>
        <w:t xml:space="preserve">the European Innovation Council will be </w:t>
      </w:r>
      <w:r w:rsidR="007A491E">
        <w:rPr>
          <w:rFonts w:ascii="Times New Roman" w:hAnsi="Times New Roman" w:cs="Times New Roman"/>
          <w:noProof/>
          <w:sz w:val="24"/>
          <w:szCs w:val="24"/>
        </w:rPr>
        <w:t>reinforced</w:t>
      </w:r>
      <w:r>
        <w:rPr>
          <w:rFonts w:ascii="Times New Roman" w:hAnsi="Times New Roman" w:cs="Times New Roman"/>
          <w:noProof/>
          <w:sz w:val="24"/>
          <w:szCs w:val="24"/>
        </w:rPr>
        <w:t xml:space="preserve"> in its support to start-ups</w:t>
      </w:r>
      <w:r w:rsidR="00225DFD" w:rsidRPr="006A444D">
        <w:rPr>
          <w:rFonts w:ascii="Times New Roman" w:hAnsi="Times New Roman" w:cs="Times New Roman"/>
          <w:noProof/>
          <w:sz w:val="24"/>
          <w:szCs w:val="24"/>
        </w:rPr>
        <w:t>.</w:t>
      </w:r>
      <w:r w:rsidR="00265FC7">
        <w:rPr>
          <w:rFonts w:ascii="Times New Roman" w:hAnsi="Times New Roman" w:cs="Times New Roman"/>
          <w:noProof/>
          <w:sz w:val="24"/>
          <w:szCs w:val="24"/>
        </w:rPr>
        <w:t xml:space="preserve"> The </w:t>
      </w:r>
      <w:r w:rsidR="00265FC7" w:rsidRPr="00855937">
        <w:rPr>
          <w:rFonts w:ascii="Times New Roman" w:hAnsi="Times New Roman" w:cs="Times New Roman"/>
          <w:noProof/>
          <w:sz w:val="24"/>
          <w:szCs w:val="24"/>
          <w:lang w:val="en-IE"/>
        </w:rPr>
        <w:t xml:space="preserve">Euratom </w:t>
      </w:r>
      <w:r w:rsidR="00265FC7">
        <w:rPr>
          <w:rFonts w:ascii="Times New Roman" w:hAnsi="Times New Roman" w:cs="Times New Roman"/>
          <w:noProof/>
          <w:sz w:val="24"/>
          <w:szCs w:val="24"/>
          <w:lang w:val="en-IE"/>
        </w:rPr>
        <w:t xml:space="preserve">research and training programme </w:t>
      </w:r>
      <w:r w:rsidR="00265FC7" w:rsidRPr="00855937">
        <w:rPr>
          <w:rFonts w:ascii="Times New Roman" w:hAnsi="Times New Roman" w:cs="Times New Roman"/>
          <w:noProof/>
          <w:sz w:val="24"/>
          <w:szCs w:val="24"/>
          <w:lang w:val="en-IE"/>
        </w:rPr>
        <w:t>will fund nuclear research and training and contribut</w:t>
      </w:r>
      <w:r>
        <w:rPr>
          <w:rFonts w:ascii="Times New Roman" w:hAnsi="Times New Roman" w:cs="Times New Roman"/>
          <w:noProof/>
          <w:sz w:val="24"/>
          <w:szCs w:val="24"/>
          <w:lang w:val="en-IE"/>
        </w:rPr>
        <w:t>e</w:t>
      </w:r>
      <w:r w:rsidR="00265FC7" w:rsidRPr="00855937">
        <w:rPr>
          <w:rFonts w:ascii="Times New Roman" w:hAnsi="Times New Roman" w:cs="Times New Roman"/>
          <w:noProof/>
          <w:sz w:val="24"/>
          <w:szCs w:val="24"/>
          <w:lang w:val="en-IE"/>
        </w:rPr>
        <w:t xml:space="preserve"> to the </w:t>
      </w:r>
      <w:r w:rsidR="0026540A">
        <w:rPr>
          <w:rFonts w:ascii="Times New Roman" w:hAnsi="Times New Roman" w:cs="Times New Roman"/>
          <w:noProof/>
          <w:sz w:val="24"/>
          <w:szCs w:val="24"/>
          <w:lang w:val="en-IE"/>
        </w:rPr>
        <w:t xml:space="preserve">ITER </w:t>
      </w:r>
      <w:r w:rsidR="00265FC7" w:rsidRPr="00855937">
        <w:rPr>
          <w:rFonts w:ascii="Times New Roman" w:hAnsi="Times New Roman" w:cs="Times New Roman"/>
          <w:noProof/>
          <w:sz w:val="24"/>
          <w:szCs w:val="24"/>
          <w:lang w:val="en-IE"/>
        </w:rPr>
        <w:t>fusion project.</w:t>
      </w:r>
    </w:p>
    <w:p w14:paraId="136E3041" w14:textId="77777777" w:rsidR="0092553D" w:rsidRDefault="0092553D" w:rsidP="009736F1">
      <w:pPr>
        <w:spacing w:after="240" w:line="240" w:lineRule="auto"/>
        <w:jc w:val="both"/>
        <w:rPr>
          <w:rFonts w:ascii="Times New Roman" w:hAnsi="Times New Roman" w:cs="Times New Roman"/>
          <w:noProof/>
          <w:sz w:val="24"/>
          <w:szCs w:val="24"/>
          <w:lang w:val="en-IE"/>
        </w:rPr>
      </w:pPr>
    </w:p>
    <w:p w14:paraId="0446154D" w14:textId="06DC9088" w:rsidR="00660C61" w:rsidRPr="000D6231" w:rsidRDefault="00415819" w:rsidP="003A648E">
      <w:pPr>
        <w:pStyle w:val="ListParagraph"/>
        <w:numPr>
          <w:ilvl w:val="0"/>
          <w:numId w:val="35"/>
        </w:numPr>
        <w:spacing w:after="240" w:line="240" w:lineRule="auto"/>
        <w:contextualSpacing w:val="0"/>
        <w:jc w:val="both"/>
        <w:rPr>
          <w:rFonts w:ascii="Times New Roman" w:hAnsi="Times New Roman" w:cs="Times New Roman"/>
          <w:b/>
          <w:bCs/>
          <w:noProof/>
          <w:sz w:val="24"/>
          <w:szCs w:val="24"/>
        </w:rPr>
      </w:pPr>
      <w:r>
        <w:rPr>
          <w:rFonts w:ascii="Times New Roman" w:hAnsi="Times New Roman" w:cs="Times New Roman"/>
          <w:b/>
          <w:bCs/>
          <w:noProof/>
          <w:sz w:val="24"/>
          <w:szCs w:val="24"/>
        </w:rPr>
        <w:t>Building a</w:t>
      </w:r>
      <w:r w:rsidRPr="000D6231">
        <w:rPr>
          <w:rFonts w:ascii="Times New Roman" w:hAnsi="Times New Roman" w:cs="Times New Roman"/>
          <w:b/>
          <w:bCs/>
          <w:noProof/>
          <w:sz w:val="24"/>
          <w:szCs w:val="24"/>
        </w:rPr>
        <w:t xml:space="preserve"> </w:t>
      </w:r>
      <w:r w:rsidR="00660C61" w:rsidRPr="000D6231">
        <w:rPr>
          <w:rFonts w:ascii="Times New Roman" w:hAnsi="Times New Roman" w:cs="Times New Roman"/>
          <w:b/>
          <w:bCs/>
          <w:noProof/>
          <w:sz w:val="24"/>
          <w:szCs w:val="24"/>
        </w:rPr>
        <w:t>European Defence</w:t>
      </w:r>
      <w:r>
        <w:rPr>
          <w:rFonts w:ascii="Times New Roman" w:hAnsi="Times New Roman" w:cs="Times New Roman"/>
          <w:b/>
          <w:bCs/>
          <w:noProof/>
          <w:sz w:val="24"/>
          <w:szCs w:val="24"/>
        </w:rPr>
        <w:t xml:space="preserve"> Union</w:t>
      </w:r>
    </w:p>
    <w:p w14:paraId="1ABA3B5D" w14:textId="48C9F860" w:rsidR="00C8565E" w:rsidRPr="000D6231" w:rsidRDefault="006538FD" w:rsidP="003A648E">
      <w:pPr>
        <w:spacing w:after="240" w:line="240" w:lineRule="auto"/>
        <w:jc w:val="center"/>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14:anchorId="2BF28474" wp14:editId="793A332B">
            <wp:extent cx="5566410" cy="2499360"/>
            <wp:effectExtent l="0" t="0" r="0" b="0"/>
            <wp:docPr id="1210900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66410" cy="2499360"/>
                    </a:xfrm>
                    <a:prstGeom prst="rect">
                      <a:avLst/>
                    </a:prstGeom>
                    <a:noFill/>
                  </pic:spPr>
                </pic:pic>
              </a:graphicData>
            </a:graphic>
          </wp:inline>
        </w:drawing>
      </w:r>
    </w:p>
    <w:p w14:paraId="1FCBD222" w14:textId="535E84EA" w:rsidR="00700134" w:rsidRPr="00B334AE" w:rsidRDefault="00A32615">
      <w:pPr>
        <w:pBdr>
          <w:top w:val="single" w:sz="8" w:space="1" w:color="auto"/>
          <w:left w:val="single" w:sz="8" w:space="4" w:color="auto"/>
          <w:bottom w:val="single" w:sz="8" w:space="1" w:color="auto"/>
          <w:right w:val="single" w:sz="8" w:space="4" w:color="auto"/>
        </w:pBdr>
        <w:shd w:val="clear" w:color="auto" w:fill="F2F2F2" w:themeFill="background1" w:themeFillShade="F2"/>
        <w:spacing w:after="240"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T</w:t>
      </w:r>
      <w:r w:rsidR="00700134" w:rsidRPr="00B334AE">
        <w:rPr>
          <w:rFonts w:ascii="Times New Roman" w:hAnsi="Times New Roman" w:cs="Times New Roman"/>
          <w:b/>
          <w:i/>
          <w:noProof/>
          <w:sz w:val="24"/>
          <w:szCs w:val="24"/>
        </w:rPr>
        <w:t>he new long-term EU budget will tak</w:t>
      </w:r>
      <w:r w:rsidR="00F42C63">
        <w:rPr>
          <w:rFonts w:ascii="Times New Roman" w:hAnsi="Times New Roman" w:cs="Times New Roman"/>
          <w:b/>
          <w:i/>
          <w:noProof/>
          <w:sz w:val="24"/>
          <w:szCs w:val="24"/>
        </w:rPr>
        <w:t>e</w:t>
      </w:r>
      <w:r w:rsidR="00700134" w:rsidRPr="00B334AE">
        <w:rPr>
          <w:rFonts w:ascii="Times New Roman" w:hAnsi="Times New Roman" w:cs="Times New Roman"/>
          <w:b/>
          <w:i/>
          <w:noProof/>
          <w:sz w:val="24"/>
          <w:szCs w:val="24"/>
        </w:rPr>
        <w:t xml:space="preserve"> the European Defence Union to the next level</w:t>
      </w:r>
      <w:r w:rsidR="00DB75BA" w:rsidRPr="00B334AE">
        <w:rPr>
          <w:rFonts w:ascii="Times New Roman" w:hAnsi="Times New Roman" w:cs="Times New Roman"/>
          <w:b/>
          <w:i/>
          <w:noProof/>
          <w:sz w:val="24"/>
          <w:szCs w:val="24"/>
        </w:rPr>
        <w:t xml:space="preserve">, an urgent priority at a time of rising threats and uncertainty. </w:t>
      </w:r>
      <w:r w:rsidR="00FD01DB" w:rsidRPr="00B334AE">
        <w:rPr>
          <w:rFonts w:ascii="Times New Roman" w:hAnsi="Times New Roman" w:cs="Times New Roman"/>
          <w:b/>
          <w:i/>
          <w:noProof/>
          <w:sz w:val="24"/>
          <w:szCs w:val="24"/>
        </w:rPr>
        <w:t xml:space="preserve">Funding from the European Competitiveness Fund, </w:t>
      </w:r>
      <w:r w:rsidR="00FD01DB" w:rsidRPr="00B334AE" w:rsidDel="00DE00A8">
        <w:rPr>
          <w:rFonts w:ascii="Times New Roman" w:hAnsi="Times New Roman" w:cs="Times New Roman"/>
          <w:b/>
          <w:i/>
          <w:noProof/>
          <w:sz w:val="24"/>
          <w:szCs w:val="24"/>
        </w:rPr>
        <w:t xml:space="preserve">national and regional </w:t>
      </w:r>
      <w:r w:rsidR="00DE00A8">
        <w:rPr>
          <w:rFonts w:ascii="Times New Roman" w:hAnsi="Times New Roman" w:cs="Times New Roman"/>
          <w:b/>
          <w:i/>
          <w:noProof/>
          <w:sz w:val="24"/>
          <w:szCs w:val="24"/>
        </w:rPr>
        <w:t>partnership plans</w:t>
      </w:r>
      <w:r w:rsidR="00FD01DB" w:rsidRPr="00B334AE">
        <w:rPr>
          <w:rFonts w:ascii="Times New Roman" w:hAnsi="Times New Roman" w:cs="Times New Roman"/>
          <w:b/>
          <w:i/>
          <w:noProof/>
          <w:sz w:val="24"/>
          <w:szCs w:val="24"/>
        </w:rPr>
        <w:t xml:space="preserve">, the Connecting Europe Facility and external funding </w:t>
      </w:r>
      <w:r w:rsidR="00577E7C">
        <w:rPr>
          <w:rFonts w:ascii="Times New Roman" w:hAnsi="Times New Roman" w:cs="Times New Roman"/>
          <w:b/>
          <w:i/>
          <w:noProof/>
          <w:sz w:val="24"/>
          <w:szCs w:val="24"/>
        </w:rPr>
        <w:t>in combination will</w:t>
      </w:r>
      <w:r w:rsidR="00FD01DB" w:rsidRPr="00B334AE">
        <w:rPr>
          <w:rFonts w:ascii="Times New Roman" w:hAnsi="Times New Roman" w:cs="Times New Roman"/>
          <w:b/>
          <w:i/>
          <w:noProof/>
          <w:sz w:val="24"/>
          <w:szCs w:val="24"/>
        </w:rPr>
        <w:t xml:space="preserve"> </w:t>
      </w:r>
      <w:r w:rsidR="007752E5" w:rsidRPr="00B334AE">
        <w:rPr>
          <w:rFonts w:ascii="Times New Roman" w:hAnsi="Times New Roman" w:cs="Times New Roman"/>
          <w:b/>
          <w:i/>
          <w:noProof/>
          <w:sz w:val="24"/>
          <w:szCs w:val="24"/>
        </w:rPr>
        <w:t xml:space="preserve">bring </w:t>
      </w:r>
      <w:r w:rsidR="005356AC">
        <w:rPr>
          <w:rFonts w:ascii="Times New Roman" w:hAnsi="Times New Roman" w:cs="Times New Roman"/>
          <w:b/>
          <w:i/>
          <w:noProof/>
          <w:sz w:val="24"/>
          <w:szCs w:val="24"/>
        </w:rPr>
        <w:t xml:space="preserve">unprecedented </w:t>
      </w:r>
      <w:r w:rsidR="007752E5" w:rsidRPr="00B334AE">
        <w:rPr>
          <w:rFonts w:ascii="Times New Roman" w:hAnsi="Times New Roman" w:cs="Times New Roman"/>
          <w:b/>
          <w:i/>
          <w:noProof/>
          <w:sz w:val="24"/>
          <w:szCs w:val="24"/>
        </w:rPr>
        <w:t xml:space="preserve">European </w:t>
      </w:r>
      <w:r w:rsidR="00D531A5">
        <w:rPr>
          <w:rFonts w:ascii="Times New Roman" w:hAnsi="Times New Roman" w:cs="Times New Roman"/>
          <w:b/>
          <w:i/>
          <w:noProof/>
          <w:sz w:val="24"/>
          <w:szCs w:val="24"/>
        </w:rPr>
        <w:t>added value</w:t>
      </w:r>
      <w:r w:rsidR="00D531A5" w:rsidRPr="00B334AE">
        <w:rPr>
          <w:rFonts w:ascii="Times New Roman" w:hAnsi="Times New Roman" w:cs="Times New Roman"/>
          <w:b/>
          <w:i/>
          <w:noProof/>
          <w:sz w:val="24"/>
          <w:szCs w:val="24"/>
        </w:rPr>
        <w:t xml:space="preserve"> </w:t>
      </w:r>
      <w:r w:rsidR="007752E5" w:rsidRPr="00B334AE">
        <w:rPr>
          <w:rFonts w:ascii="Times New Roman" w:hAnsi="Times New Roman" w:cs="Times New Roman"/>
          <w:b/>
          <w:i/>
          <w:noProof/>
          <w:sz w:val="24"/>
          <w:szCs w:val="24"/>
        </w:rPr>
        <w:t>to national defence spending.</w:t>
      </w:r>
    </w:p>
    <w:p w14:paraId="34B95C37" w14:textId="77777777" w:rsidR="0052564C" w:rsidRDefault="0012184A" w:rsidP="00105E2C">
      <w:pPr>
        <w:spacing w:after="240" w:line="240" w:lineRule="auto"/>
        <w:jc w:val="both"/>
        <w:rPr>
          <w:rFonts w:ascii="Times New Roman" w:hAnsi="Times New Roman" w:cs="Times New Roman"/>
          <w:noProof/>
          <w:sz w:val="24"/>
          <w:szCs w:val="24"/>
        </w:rPr>
      </w:pPr>
      <w:r w:rsidRPr="26BE19D0">
        <w:rPr>
          <w:rFonts w:ascii="Times New Roman" w:hAnsi="Times New Roman" w:cs="Times New Roman"/>
          <w:b/>
          <w:bCs/>
          <w:noProof/>
          <w:sz w:val="24"/>
          <w:szCs w:val="24"/>
        </w:rPr>
        <w:t xml:space="preserve">The </w:t>
      </w:r>
      <w:r w:rsidR="0046655E" w:rsidRPr="26BE19D0">
        <w:rPr>
          <w:rFonts w:ascii="Times New Roman" w:hAnsi="Times New Roman" w:cs="Times New Roman"/>
          <w:b/>
          <w:bCs/>
          <w:noProof/>
          <w:sz w:val="24"/>
          <w:szCs w:val="24"/>
        </w:rPr>
        <w:t xml:space="preserve">future </w:t>
      </w:r>
      <w:r w:rsidRPr="26BE19D0">
        <w:rPr>
          <w:rFonts w:ascii="Times New Roman" w:hAnsi="Times New Roman" w:cs="Times New Roman"/>
          <w:b/>
          <w:bCs/>
          <w:noProof/>
          <w:sz w:val="24"/>
          <w:szCs w:val="24"/>
        </w:rPr>
        <w:t xml:space="preserve">EU budget </w:t>
      </w:r>
      <w:r w:rsidR="00C97800" w:rsidRPr="26BE19D0">
        <w:rPr>
          <w:rFonts w:ascii="Times New Roman" w:hAnsi="Times New Roman" w:cs="Times New Roman"/>
          <w:b/>
          <w:bCs/>
          <w:noProof/>
          <w:sz w:val="24"/>
          <w:szCs w:val="24"/>
        </w:rPr>
        <w:t>must</w:t>
      </w:r>
      <w:r w:rsidR="0046655E" w:rsidRPr="26BE19D0">
        <w:rPr>
          <w:rFonts w:ascii="Times New Roman" w:hAnsi="Times New Roman" w:cs="Times New Roman"/>
          <w:b/>
          <w:bCs/>
          <w:noProof/>
          <w:sz w:val="24"/>
          <w:szCs w:val="24"/>
        </w:rPr>
        <w:t xml:space="preserve"> </w:t>
      </w:r>
      <w:r w:rsidR="002D7ED6" w:rsidRPr="26BE19D0">
        <w:rPr>
          <w:rFonts w:ascii="Times New Roman" w:hAnsi="Times New Roman" w:cs="Times New Roman"/>
          <w:b/>
          <w:bCs/>
          <w:noProof/>
          <w:sz w:val="24"/>
          <w:szCs w:val="24"/>
        </w:rPr>
        <w:t>give new impetus to</w:t>
      </w:r>
      <w:r w:rsidR="00442FAF" w:rsidRPr="26BE19D0">
        <w:rPr>
          <w:rFonts w:ascii="Times New Roman" w:hAnsi="Times New Roman" w:cs="Times New Roman"/>
          <w:b/>
          <w:bCs/>
          <w:noProof/>
          <w:sz w:val="24"/>
          <w:szCs w:val="24"/>
        </w:rPr>
        <w:t xml:space="preserve"> </w:t>
      </w:r>
      <w:r w:rsidRPr="26BE19D0">
        <w:rPr>
          <w:rFonts w:ascii="Times New Roman" w:hAnsi="Times New Roman" w:cs="Times New Roman"/>
          <w:b/>
          <w:bCs/>
          <w:noProof/>
          <w:sz w:val="24"/>
          <w:szCs w:val="24"/>
        </w:rPr>
        <w:t xml:space="preserve">the </w:t>
      </w:r>
      <w:r w:rsidR="004919E2" w:rsidRPr="26BE19D0">
        <w:rPr>
          <w:rFonts w:ascii="Times New Roman" w:hAnsi="Times New Roman" w:cs="Times New Roman"/>
          <w:b/>
          <w:bCs/>
          <w:noProof/>
          <w:sz w:val="24"/>
          <w:szCs w:val="24"/>
        </w:rPr>
        <w:t>creation</w:t>
      </w:r>
      <w:r w:rsidRPr="26BE19D0">
        <w:rPr>
          <w:rFonts w:ascii="Times New Roman" w:hAnsi="Times New Roman" w:cs="Times New Roman"/>
          <w:b/>
          <w:bCs/>
          <w:noProof/>
          <w:sz w:val="24"/>
          <w:szCs w:val="24"/>
        </w:rPr>
        <w:t xml:space="preserve"> of a true European Defence Union.</w:t>
      </w:r>
      <w:r w:rsidRPr="26BE19D0">
        <w:rPr>
          <w:rFonts w:ascii="Times New Roman" w:hAnsi="Times New Roman" w:cs="Times New Roman"/>
          <w:noProof/>
          <w:sz w:val="24"/>
          <w:szCs w:val="24"/>
        </w:rPr>
        <w:t xml:space="preserve"> </w:t>
      </w:r>
      <w:r w:rsidR="006812EE" w:rsidRPr="26BE19D0">
        <w:rPr>
          <w:rFonts w:ascii="Times New Roman" w:hAnsi="Times New Roman" w:cs="Times New Roman"/>
          <w:noProof/>
          <w:sz w:val="24"/>
          <w:szCs w:val="24"/>
        </w:rPr>
        <w:t xml:space="preserve">As Russia’s war of aggression against Ukraine brought war back </w:t>
      </w:r>
      <w:r w:rsidR="002D7ED6" w:rsidRPr="26BE19D0">
        <w:rPr>
          <w:rFonts w:ascii="Times New Roman" w:hAnsi="Times New Roman" w:cs="Times New Roman"/>
          <w:noProof/>
          <w:sz w:val="24"/>
          <w:szCs w:val="24"/>
        </w:rPr>
        <w:t xml:space="preserve">to </w:t>
      </w:r>
      <w:r w:rsidR="006812EE" w:rsidRPr="26BE19D0">
        <w:rPr>
          <w:rFonts w:ascii="Times New Roman" w:hAnsi="Times New Roman" w:cs="Times New Roman"/>
          <w:noProof/>
          <w:sz w:val="24"/>
          <w:szCs w:val="24"/>
        </w:rPr>
        <w:t xml:space="preserve">European soil, </w:t>
      </w:r>
      <w:r w:rsidR="00570D76" w:rsidRPr="26BE19D0">
        <w:rPr>
          <w:rFonts w:ascii="Times New Roman" w:hAnsi="Times New Roman" w:cs="Times New Roman"/>
          <w:noProof/>
          <w:sz w:val="24"/>
          <w:szCs w:val="24"/>
        </w:rPr>
        <w:t xml:space="preserve">the </w:t>
      </w:r>
      <w:r w:rsidR="00856BD7" w:rsidRPr="26BE19D0">
        <w:rPr>
          <w:rFonts w:ascii="Times New Roman" w:hAnsi="Times New Roman" w:cs="Times New Roman"/>
          <w:noProof/>
          <w:sz w:val="24"/>
          <w:szCs w:val="24"/>
        </w:rPr>
        <w:t>Union</w:t>
      </w:r>
      <w:r w:rsidR="00672E6C" w:rsidRPr="26BE19D0">
        <w:rPr>
          <w:rFonts w:ascii="Times New Roman" w:hAnsi="Times New Roman" w:cs="Times New Roman"/>
          <w:noProof/>
          <w:sz w:val="24"/>
          <w:szCs w:val="24"/>
        </w:rPr>
        <w:t>’s</w:t>
      </w:r>
      <w:r w:rsidR="00856BD7" w:rsidRPr="26BE19D0">
        <w:rPr>
          <w:rFonts w:ascii="Times New Roman" w:hAnsi="Times New Roman" w:cs="Times New Roman"/>
          <w:noProof/>
          <w:sz w:val="24"/>
          <w:szCs w:val="24"/>
        </w:rPr>
        <w:t xml:space="preserve"> capacit</w:t>
      </w:r>
      <w:r w:rsidR="00A82CEA" w:rsidRPr="26BE19D0">
        <w:rPr>
          <w:rFonts w:ascii="Times New Roman" w:hAnsi="Times New Roman" w:cs="Times New Roman"/>
          <w:noProof/>
          <w:sz w:val="24"/>
          <w:szCs w:val="24"/>
        </w:rPr>
        <w:t>y</w:t>
      </w:r>
      <w:r w:rsidR="00DF2E96" w:rsidRPr="26BE19D0">
        <w:rPr>
          <w:rFonts w:ascii="Times New Roman" w:hAnsi="Times New Roman" w:cs="Times New Roman"/>
          <w:noProof/>
          <w:sz w:val="24"/>
          <w:szCs w:val="24"/>
        </w:rPr>
        <w:t xml:space="preserve"> to finance defence readiness </w:t>
      </w:r>
      <w:r w:rsidR="00A82CEA" w:rsidRPr="26BE19D0">
        <w:rPr>
          <w:rFonts w:ascii="Times New Roman" w:hAnsi="Times New Roman" w:cs="Times New Roman"/>
          <w:noProof/>
          <w:sz w:val="24"/>
          <w:szCs w:val="24"/>
        </w:rPr>
        <w:t xml:space="preserve">was </w:t>
      </w:r>
      <w:r w:rsidR="00DF2E96" w:rsidRPr="26BE19D0">
        <w:rPr>
          <w:rFonts w:ascii="Times New Roman" w:hAnsi="Times New Roman" w:cs="Times New Roman"/>
          <w:noProof/>
          <w:sz w:val="24"/>
          <w:szCs w:val="24"/>
        </w:rPr>
        <w:t xml:space="preserve">reinforced under the current </w:t>
      </w:r>
      <w:r w:rsidR="00350FA2" w:rsidRPr="26BE19D0">
        <w:rPr>
          <w:rFonts w:ascii="Times New Roman" w:hAnsi="Times New Roman" w:cs="Times New Roman"/>
          <w:noProof/>
          <w:sz w:val="24"/>
          <w:szCs w:val="24"/>
        </w:rPr>
        <w:t>EU long-term budget</w:t>
      </w:r>
      <w:r w:rsidR="00A82CEA" w:rsidRPr="26BE19D0">
        <w:rPr>
          <w:rFonts w:ascii="Times New Roman" w:hAnsi="Times New Roman" w:cs="Times New Roman"/>
          <w:noProof/>
          <w:sz w:val="24"/>
          <w:szCs w:val="24"/>
        </w:rPr>
        <w:t xml:space="preserve">. </w:t>
      </w:r>
      <w:r w:rsidR="00DB4BB9" w:rsidRPr="26BE19D0">
        <w:rPr>
          <w:rFonts w:ascii="Times New Roman" w:hAnsi="Times New Roman" w:cs="Times New Roman"/>
          <w:noProof/>
          <w:sz w:val="24"/>
          <w:szCs w:val="24"/>
        </w:rPr>
        <w:t xml:space="preserve">This included </w:t>
      </w:r>
      <w:r w:rsidR="00A93701">
        <w:rPr>
          <w:rFonts w:ascii="Times New Roman" w:hAnsi="Times New Roman" w:cs="Times New Roman"/>
          <w:noProof/>
          <w:sz w:val="24"/>
          <w:szCs w:val="24"/>
        </w:rPr>
        <w:t xml:space="preserve">the </w:t>
      </w:r>
      <w:r w:rsidR="00BA7C1A" w:rsidRPr="26BE19D0">
        <w:rPr>
          <w:rFonts w:ascii="Times New Roman" w:hAnsi="Times New Roman" w:cs="Times New Roman"/>
          <w:noProof/>
          <w:sz w:val="24"/>
          <w:szCs w:val="24"/>
        </w:rPr>
        <w:t>new</w:t>
      </w:r>
      <w:r w:rsidR="00724F1B" w:rsidRPr="26BE19D0" w:rsidDel="00A93701">
        <w:rPr>
          <w:rFonts w:ascii="Times New Roman" w:hAnsi="Times New Roman" w:cs="Times New Roman"/>
          <w:noProof/>
          <w:sz w:val="24"/>
          <w:szCs w:val="24"/>
        </w:rPr>
        <w:t xml:space="preserve"> </w:t>
      </w:r>
      <w:r w:rsidR="00724F1B" w:rsidRPr="26BE19D0">
        <w:rPr>
          <w:rFonts w:ascii="Times New Roman" w:hAnsi="Times New Roman" w:cs="Times New Roman"/>
          <w:noProof/>
          <w:sz w:val="24"/>
          <w:szCs w:val="24"/>
        </w:rPr>
        <w:t>Act in Support of Ammunition Production</w:t>
      </w:r>
      <w:r w:rsidR="008C4017" w:rsidRPr="26BE19D0">
        <w:rPr>
          <w:rFonts w:ascii="Times New Roman" w:hAnsi="Times New Roman" w:cs="Times New Roman"/>
          <w:noProof/>
          <w:sz w:val="24"/>
          <w:szCs w:val="24"/>
        </w:rPr>
        <w:t xml:space="preserve"> and</w:t>
      </w:r>
      <w:r w:rsidR="00724F1B" w:rsidRPr="26BE19D0">
        <w:rPr>
          <w:rFonts w:ascii="Times New Roman" w:hAnsi="Times New Roman" w:cs="Times New Roman"/>
          <w:noProof/>
          <w:sz w:val="24"/>
          <w:szCs w:val="24"/>
        </w:rPr>
        <w:t xml:space="preserve"> </w:t>
      </w:r>
      <w:r w:rsidR="00B246D7" w:rsidRPr="26BE19D0">
        <w:rPr>
          <w:rFonts w:ascii="Times New Roman" w:hAnsi="Times New Roman" w:cs="Times New Roman"/>
          <w:noProof/>
          <w:sz w:val="24"/>
          <w:szCs w:val="24"/>
        </w:rPr>
        <w:t>I</w:t>
      </w:r>
      <w:r w:rsidR="00724F1B" w:rsidRPr="26BE19D0">
        <w:rPr>
          <w:rFonts w:ascii="Times New Roman" w:hAnsi="Times New Roman" w:cs="Times New Roman"/>
          <w:noProof/>
          <w:sz w:val="24"/>
          <w:szCs w:val="24"/>
        </w:rPr>
        <w:t>nstrument for Common Defence Procurement</w:t>
      </w:r>
      <w:r w:rsidR="00A93701">
        <w:rPr>
          <w:rFonts w:ascii="Times New Roman" w:hAnsi="Times New Roman" w:cs="Times New Roman"/>
          <w:noProof/>
          <w:sz w:val="24"/>
          <w:szCs w:val="24"/>
        </w:rPr>
        <w:t>,</w:t>
      </w:r>
      <w:r w:rsidR="00BA7C1A" w:rsidRPr="26BE19D0" w:rsidDel="00DD65B9">
        <w:rPr>
          <w:rFonts w:ascii="Times New Roman" w:hAnsi="Times New Roman" w:cs="Times New Roman"/>
          <w:noProof/>
          <w:sz w:val="24"/>
          <w:szCs w:val="24"/>
        </w:rPr>
        <w:t xml:space="preserve"> </w:t>
      </w:r>
      <w:r w:rsidR="00A93701">
        <w:rPr>
          <w:rFonts w:ascii="Times New Roman" w:hAnsi="Times New Roman" w:cs="Times New Roman"/>
          <w:noProof/>
          <w:sz w:val="24"/>
          <w:szCs w:val="24"/>
        </w:rPr>
        <w:t xml:space="preserve">as well as </w:t>
      </w:r>
      <w:r w:rsidR="002259CD">
        <w:rPr>
          <w:rFonts w:ascii="Times New Roman" w:hAnsi="Times New Roman" w:cs="Times New Roman"/>
          <w:noProof/>
          <w:sz w:val="24"/>
          <w:szCs w:val="24"/>
        </w:rPr>
        <w:t>the</w:t>
      </w:r>
      <w:r w:rsidR="00DD65B9" w:rsidRPr="26BE19D0">
        <w:rPr>
          <w:rFonts w:ascii="Times New Roman" w:hAnsi="Times New Roman" w:cs="Times New Roman"/>
          <w:noProof/>
          <w:sz w:val="24"/>
          <w:szCs w:val="24"/>
        </w:rPr>
        <w:t xml:space="preserve"> </w:t>
      </w:r>
      <w:r w:rsidR="00184710" w:rsidRPr="26BE19D0">
        <w:rPr>
          <w:rFonts w:ascii="Times New Roman" w:hAnsi="Times New Roman" w:cs="Times New Roman"/>
          <w:noProof/>
          <w:sz w:val="24"/>
          <w:szCs w:val="24"/>
        </w:rPr>
        <w:t xml:space="preserve">reinforcement of </w:t>
      </w:r>
      <w:r w:rsidR="001D2CF7" w:rsidRPr="26BE19D0">
        <w:rPr>
          <w:rFonts w:ascii="Times New Roman" w:hAnsi="Times New Roman" w:cs="Times New Roman"/>
          <w:noProof/>
          <w:sz w:val="24"/>
          <w:szCs w:val="24"/>
        </w:rPr>
        <w:t>the European Peace Facility</w:t>
      </w:r>
      <w:r w:rsidRPr="26BE19D0">
        <w:rPr>
          <w:rFonts w:ascii="Times New Roman" w:hAnsi="Times New Roman" w:cs="Times New Roman"/>
          <w:noProof/>
          <w:sz w:val="24"/>
          <w:szCs w:val="24"/>
        </w:rPr>
        <w:t xml:space="preserve">. </w:t>
      </w:r>
    </w:p>
    <w:p w14:paraId="3919E8B6" w14:textId="363B2320" w:rsidR="004B2D52" w:rsidRPr="005C4743" w:rsidRDefault="00C93317" w:rsidP="006604AF">
      <w:pPr>
        <w:spacing w:after="240" w:line="240" w:lineRule="auto"/>
        <w:jc w:val="both"/>
        <w:rPr>
          <w:rFonts w:ascii="Times New Roman" w:hAnsi="Times New Roman"/>
          <w:noProof/>
          <w:sz w:val="24"/>
        </w:rPr>
      </w:pPr>
      <w:r>
        <w:rPr>
          <w:rFonts w:ascii="Times New Roman" w:hAnsi="Times New Roman" w:cs="Times New Roman"/>
          <w:b/>
          <w:bCs/>
          <w:noProof/>
          <w:sz w:val="24"/>
          <w:szCs w:val="24"/>
        </w:rPr>
        <w:t>T</w:t>
      </w:r>
      <w:r w:rsidR="00E75ACE" w:rsidRPr="00241AE0">
        <w:rPr>
          <w:rFonts w:ascii="Times New Roman" w:hAnsi="Times New Roman" w:cs="Times New Roman"/>
          <w:b/>
          <w:bCs/>
          <w:noProof/>
          <w:sz w:val="24"/>
          <w:szCs w:val="24"/>
        </w:rPr>
        <w:t xml:space="preserve">he </w:t>
      </w:r>
      <w:r w:rsidR="00916A0C" w:rsidRPr="00241AE0">
        <w:rPr>
          <w:rFonts w:ascii="Times New Roman" w:hAnsi="Times New Roman" w:cs="Times New Roman"/>
          <w:b/>
          <w:bCs/>
          <w:noProof/>
          <w:sz w:val="24"/>
          <w:szCs w:val="24"/>
        </w:rPr>
        <w:t xml:space="preserve">White Paper on </w:t>
      </w:r>
      <w:r w:rsidR="00E75ACE" w:rsidRPr="00241AE0">
        <w:rPr>
          <w:rFonts w:ascii="Times New Roman" w:hAnsi="Times New Roman" w:cs="Times New Roman"/>
          <w:b/>
          <w:bCs/>
          <w:noProof/>
          <w:sz w:val="24"/>
          <w:szCs w:val="24"/>
        </w:rPr>
        <w:t>E</w:t>
      </w:r>
      <w:r w:rsidR="00841442">
        <w:rPr>
          <w:rFonts w:ascii="Times New Roman" w:hAnsi="Times New Roman" w:cs="Times New Roman"/>
          <w:b/>
          <w:bCs/>
          <w:noProof/>
          <w:sz w:val="24"/>
          <w:szCs w:val="24"/>
        </w:rPr>
        <w:t>u</w:t>
      </w:r>
      <w:r w:rsidR="00E75ACE" w:rsidRPr="00241AE0">
        <w:rPr>
          <w:rFonts w:ascii="Times New Roman" w:hAnsi="Times New Roman" w:cs="Times New Roman"/>
          <w:b/>
          <w:bCs/>
          <w:noProof/>
          <w:sz w:val="24"/>
          <w:szCs w:val="24"/>
        </w:rPr>
        <w:t xml:space="preserve">ropean </w:t>
      </w:r>
      <w:r w:rsidR="00841442">
        <w:rPr>
          <w:rFonts w:ascii="Times New Roman" w:hAnsi="Times New Roman" w:cs="Times New Roman"/>
          <w:b/>
          <w:bCs/>
          <w:noProof/>
          <w:sz w:val="24"/>
          <w:szCs w:val="24"/>
        </w:rPr>
        <w:t xml:space="preserve">Defence – </w:t>
      </w:r>
      <w:r w:rsidR="00916A0C" w:rsidRPr="00241AE0">
        <w:rPr>
          <w:rFonts w:ascii="Times New Roman" w:hAnsi="Times New Roman" w:cs="Times New Roman"/>
          <w:b/>
          <w:bCs/>
          <w:noProof/>
          <w:sz w:val="24"/>
          <w:szCs w:val="24"/>
        </w:rPr>
        <w:t>Readiness 2030</w:t>
      </w:r>
      <w:r w:rsidR="004F298F" w:rsidRPr="00241AE0">
        <w:rPr>
          <w:rFonts w:ascii="Times New Roman" w:hAnsi="Times New Roman" w:cs="Times New Roman"/>
          <w:b/>
          <w:bCs/>
          <w:noProof/>
          <w:sz w:val="24"/>
          <w:szCs w:val="24"/>
        </w:rPr>
        <w:t xml:space="preserve"> has </w:t>
      </w:r>
      <w:r w:rsidR="00C22526" w:rsidRPr="00241AE0">
        <w:rPr>
          <w:rFonts w:ascii="Times New Roman" w:hAnsi="Times New Roman" w:cs="Times New Roman"/>
          <w:b/>
          <w:bCs/>
          <w:noProof/>
          <w:sz w:val="24"/>
          <w:szCs w:val="24"/>
        </w:rPr>
        <w:t>set out what the Union can do to support and coordinate Member States’ efforts to strengthen the defence industrial base and the EU’s overall defence readiness</w:t>
      </w:r>
      <w:r w:rsidR="00C22526">
        <w:rPr>
          <w:rFonts w:ascii="Times New Roman" w:hAnsi="Times New Roman" w:cs="Times New Roman"/>
          <w:noProof/>
          <w:sz w:val="24"/>
          <w:szCs w:val="24"/>
        </w:rPr>
        <w:t xml:space="preserve">. Within this framework, </w:t>
      </w:r>
      <w:r w:rsidR="00136D02" w:rsidRPr="26BE19D0">
        <w:rPr>
          <w:rFonts w:ascii="Times New Roman" w:hAnsi="Times New Roman" w:cs="Times New Roman"/>
          <w:noProof/>
          <w:sz w:val="24"/>
          <w:szCs w:val="24"/>
        </w:rPr>
        <w:t xml:space="preserve">Member States </w:t>
      </w:r>
      <w:r w:rsidR="00105571">
        <w:rPr>
          <w:rFonts w:ascii="Times New Roman" w:hAnsi="Times New Roman" w:cs="Times New Roman"/>
          <w:noProof/>
          <w:sz w:val="24"/>
          <w:szCs w:val="24"/>
        </w:rPr>
        <w:t xml:space="preserve">will have </w:t>
      </w:r>
      <w:r w:rsidR="001A7C4D">
        <w:rPr>
          <w:rFonts w:ascii="Times New Roman" w:hAnsi="Times New Roman" w:cs="Times New Roman"/>
          <w:noProof/>
          <w:sz w:val="24"/>
          <w:szCs w:val="24"/>
        </w:rPr>
        <w:t xml:space="preserve">further budgetary leeway </w:t>
      </w:r>
      <w:r w:rsidR="00136D02" w:rsidRPr="26BE19D0">
        <w:rPr>
          <w:rFonts w:ascii="Times New Roman" w:hAnsi="Times New Roman" w:cs="Times New Roman"/>
          <w:noProof/>
          <w:sz w:val="24"/>
          <w:szCs w:val="24"/>
        </w:rPr>
        <w:t>to increase defence expenditure</w:t>
      </w:r>
      <w:r w:rsidR="00DA58C8" w:rsidRPr="26BE19D0">
        <w:rPr>
          <w:rFonts w:ascii="Times New Roman" w:hAnsi="Times New Roman" w:cs="Times New Roman"/>
          <w:noProof/>
          <w:sz w:val="24"/>
          <w:szCs w:val="24"/>
        </w:rPr>
        <w:t xml:space="preserve">, </w:t>
      </w:r>
      <w:r w:rsidR="005201D8" w:rsidRPr="26BE19D0">
        <w:rPr>
          <w:rFonts w:ascii="Times New Roman" w:hAnsi="Times New Roman" w:cs="Times New Roman"/>
          <w:noProof/>
          <w:sz w:val="24"/>
          <w:szCs w:val="24"/>
        </w:rPr>
        <w:t xml:space="preserve">including </w:t>
      </w:r>
      <w:r w:rsidR="00DA58C8" w:rsidRPr="26BE19D0">
        <w:rPr>
          <w:rFonts w:ascii="Times New Roman" w:hAnsi="Times New Roman" w:cs="Times New Roman"/>
          <w:noProof/>
          <w:sz w:val="24"/>
          <w:szCs w:val="24"/>
        </w:rPr>
        <w:t>through additional loans financed by common borrowing</w:t>
      </w:r>
      <w:r w:rsidR="00DD3349" w:rsidRPr="26BE19D0">
        <w:rPr>
          <w:rFonts w:ascii="Times New Roman" w:hAnsi="Times New Roman" w:cs="Times New Roman"/>
          <w:noProof/>
          <w:sz w:val="24"/>
          <w:szCs w:val="24"/>
        </w:rPr>
        <w:t xml:space="preserve"> </w:t>
      </w:r>
      <w:r w:rsidR="00B743DE" w:rsidRPr="26BE19D0">
        <w:rPr>
          <w:rFonts w:ascii="Times New Roman" w:hAnsi="Times New Roman" w:cs="Times New Roman"/>
          <w:noProof/>
          <w:sz w:val="24"/>
          <w:szCs w:val="24"/>
        </w:rPr>
        <w:t>(the Security Action for Europe</w:t>
      </w:r>
      <w:r w:rsidR="00F66228">
        <w:rPr>
          <w:rStyle w:val="FootnoteReference"/>
          <w:rFonts w:ascii="Times New Roman" w:hAnsi="Times New Roman" w:cs="Times New Roman"/>
          <w:noProof/>
          <w:sz w:val="24"/>
          <w:szCs w:val="24"/>
        </w:rPr>
        <w:footnoteReference w:id="9"/>
      </w:r>
      <w:r w:rsidR="00B743DE" w:rsidRPr="26BE19D0">
        <w:rPr>
          <w:rFonts w:ascii="Times New Roman" w:hAnsi="Times New Roman" w:cs="Times New Roman"/>
          <w:noProof/>
          <w:sz w:val="24"/>
          <w:szCs w:val="24"/>
        </w:rPr>
        <w:t xml:space="preserve"> instrument)</w:t>
      </w:r>
      <w:r w:rsidR="00136D02" w:rsidRPr="26BE19D0">
        <w:rPr>
          <w:rFonts w:ascii="Times New Roman" w:hAnsi="Times New Roman" w:cs="Times New Roman"/>
          <w:noProof/>
          <w:sz w:val="24"/>
          <w:szCs w:val="24"/>
        </w:rPr>
        <w:t xml:space="preserve">. But this is not </w:t>
      </w:r>
      <w:r w:rsidR="00136D02" w:rsidRPr="0052564C">
        <w:rPr>
          <w:rFonts w:ascii="Times New Roman" w:hAnsi="Times New Roman" w:cs="Times New Roman"/>
          <w:noProof/>
          <w:sz w:val="24"/>
          <w:szCs w:val="24"/>
        </w:rPr>
        <w:t xml:space="preserve">enough. </w:t>
      </w:r>
      <w:r w:rsidR="0060422E" w:rsidRPr="00241AE0">
        <w:rPr>
          <w:rFonts w:ascii="Times New Roman" w:hAnsi="Times New Roman" w:cs="Times New Roman"/>
          <w:noProof/>
          <w:sz w:val="24"/>
          <w:szCs w:val="24"/>
        </w:rPr>
        <w:t xml:space="preserve">The next budget </w:t>
      </w:r>
      <w:r w:rsidR="003A2829" w:rsidRPr="00241AE0">
        <w:rPr>
          <w:rFonts w:ascii="Times New Roman" w:hAnsi="Times New Roman" w:cs="Times New Roman"/>
          <w:noProof/>
          <w:sz w:val="24"/>
          <w:szCs w:val="24"/>
        </w:rPr>
        <w:t>must usher in a new era of strategic investment in European def</w:t>
      </w:r>
      <w:r w:rsidR="00406C00" w:rsidRPr="00241AE0">
        <w:rPr>
          <w:rFonts w:ascii="Times New Roman" w:hAnsi="Times New Roman" w:cs="Times New Roman"/>
          <w:noProof/>
          <w:sz w:val="24"/>
          <w:szCs w:val="24"/>
        </w:rPr>
        <w:t xml:space="preserve">ence </w:t>
      </w:r>
      <w:r w:rsidR="00406C00" w:rsidRPr="007408B9">
        <w:rPr>
          <w:rFonts w:ascii="Times New Roman" w:hAnsi="Times New Roman" w:cs="Times New Roman"/>
          <w:noProof/>
          <w:sz w:val="24"/>
          <w:szCs w:val="24"/>
        </w:rPr>
        <w:t>capabilities and readiness</w:t>
      </w:r>
      <w:r w:rsidR="0006115D" w:rsidRPr="007408B9">
        <w:rPr>
          <w:rFonts w:ascii="Times New Roman" w:hAnsi="Times New Roman" w:cs="Times New Roman"/>
          <w:noProof/>
          <w:sz w:val="24"/>
          <w:szCs w:val="24"/>
        </w:rPr>
        <w:t xml:space="preserve">, including </w:t>
      </w:r>
      <w:r w:rsidR="00CC048F" w:rsidRPr="007408B9">
        <w:rPr>
          <w:rFonts w:ascii="Times New Roman" w:hAnsi="Times New Roman" w:cs="Times New Roman"/>
          <w:noProof/>
          <w:sz w:val="24"/>
          <w:szCs w:val="24"/>
        </w:rPr>
        <w:t xml:space="preserve">the </w:t>
      </w:r>
      <w:r w:rsidR="004B2D52" w:rsidRPr="007408B9">
        <w:rPr>
          <w:rFonts w:ascii="Times New Roman" w:hAnsi="Times New Roman" w:cs="Times New Roman"/>
          <w:noProof/>
          <w:sz w:val="24"/>
          <w:szCs w:val="24"/>
        </w:rPr>
        <w:t>joint development of European critical defence capabilities</w:t>
      </w:r>
      <w:r w:rsidR="00D55F8C" w:rsidRPr="007408B9">
        <w:rPr>
          <w:rFonts w:ascii="Times New Roman" w:hAnsi="Times New Roman" w:cs="Times New Roman"/>
          <w:noProof/>
          <w:sz w:val="24"/>
          <w:szCs w:val="24"/>
        </w:rPr>
        <w:t xml:space="preserve">. </w:t>
      </w:r>
      <w:r w:rsidR="00205199" w:rsidRPr="007408B9">
        <w:rPr>
          <w:rFonts w:ascii="Times New Roman" w:hAnsi="Times New Roman" w:cs="Times New Roman"/>
          <w:noProof/>
          <w:sz w:val="24"/>
          <w:szCs w:val="24"/>
        </w:rPr>
        <w:t>Responding to t</w:t>
      </w:r>
      <w:r w:rsidR="009629CA" w:rsidRPr="007408B9">
        <w:rPr>
          <w:rFonts w:ascii="Times New Roman" w:hAnsi="Times New Roman" w:cs="Times New Roman"/>
          <w:noProof/>
          <w:sz w:val="24"/>
          <w:szCs w:val="24"/>
        </w:rPr>
        <w:t xml:space="preserve">he </w:t>
      </w:r>
      <w:r w:rsidR="00560AA0" w:rsidRPr="007408B9">
        <w:rPr>
          <w:rFonts w:ascii="Times New Roman" w:hAnsi="Times New Roman" w:cs="Times New Roman"/>
          <w:noProof/>
          <w:sz w:val="24"/>
          <w:szCs w:val="24"/>
        </w:rPr>
        <w:t xml:space="preserve">challenges faced by </w:t>
      </w:r>
      <w:r w:rsidR="00F74F14" w:rsidRPr="007408B9">
        <w:rPr>
          <w:rFonts w:ascii="Times New Roman" w:hAnsi="Times New Roman" w:cs="Times New Roman"/>
          <w:noProof/>
          <w:sz w:val="24"/>
          <w:szCs w:val="24"/>
        </w:rPr>
        <w:t>Member States most exposed</w:t>
      </w:r>
      <w:r w:rsidR="00560AA0" w:rsidRPr="007408B9">
        <w:rPr>
          <w:rFonts w:ascii="Times New Roman" w:hAnsi="Times New Roman" w:cs="Times New Roman"/>
          <w:noProof/>
          <w:sz w:val="24"/>
          <w:szCs w:val="24"/>
        </w:rPr>
        <w:t xml:space="preserve"> to conventional military threats</w:t>
      </w:r>
      <w:r w:rsidR="006604AF" w:rsidRPr="007408B9">
        <w:rPr>
          <w:rFonts w:ascii="Times New Roman" w:hAnsi="Times New Roman" w:cs="Times New Roman"/>
          <w:noProof/>
          <w:sz w:val="24"/>
          <w:szCs w:val="24"/>
        </w:rPr>
        <w:t xml:space="preserve"> will be a particular priority</w:t>
      </w:r>
      <w:r>
        <w:rPr>
          <w:rFonts w:ascii="Times New Roman" w:hAnsi="Times New Roman" w:cs="Times New Roman"/>
          <w:noProof/>
          <w:sz w:val="24"/>
          <w:szCs w:val="24"/>
        </w:rPr>
        <w:t>, through joint projects such as the Eastern Border Shield</w:t>
      </w:r>
      <w:r w:rsidR="00C2131D" w:rsidRPr="007408B9">
        <w:rPr>
          <w:rFonts w:ascii="Times New Roman" w:hAnsi="Times New Roman" w:cs="Times New Roman"/>
          <w:noProof/>
          <w:sz w:val="24"/>
          <w:szCs w:val="24"/>
        </w:rPr>
        <w:t>.</w:t>
      </w:r>
    </w:p>
    <w:p w14:paraId="6DF5C7A7" w14:textId="215B8D3A" w:rsidR="00310D1F" w:rsidRDefault="00333E79" w:rsidP="00DB4B21">
      <w:pPr>
        <w:spacing w:after="24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T</w:t>
      </w:r>
      <w:r w:rsidR="00203CF0">
        <w:rPr>
          <w:rFonts w:ascii="Times New Roman" w:hAnsi="Times New Roman" w:cs="Times New Roman"/>
          <w:b/>
          <w:bCs/>
          <w:noProof/>
          <w:sz w:val="24"/>
          <w:szCs w:val="24"/>
        </w:rPr>
        <w:t xml:space="preserve">he </w:t>
      </w:r>
      <w:r w:rsidR="00067564" w:rsidRPr="000D6231">
        <w:rPr>
          <w:rFonts w:ascii="Times New Roman" w:hAnsi="Times New Roman" w:cs="Times New Roman"/>
          <w:b/>
          <w:bCs/>
          <w:noProof/>
          <w:sz w:val="24"/>
          <w:szCs w:val="24"/>
        </w:rPr>
        <w:t>European Competitiveness Fund</w:t>
      </w:r>
      <w:r w:rsidR="00203CF0">
        <w:rPr>
          <w:rFonts w:ascii="Times New Roman" w:hAnsi="Times New Roman" w:cs="Times New Roman"/>
          <w:b/>
          <w:bCs/>
          <w:noProof/>
          <w:sz w:val="24"/>
          <w:szCs w:val="24"/>
        </w:rPr>
        <w:t xml:space="preserve"> will </w:t>
      </w:r>
      <w:r w:rsidR="00253443">
        <w:rPr>
          <w:rFonts w:ascii="Times New Roman" w:hAnsi="Times New Roman" w:cs="Times New Roman"/>
          <w:b/>
          <w:bCs/>
          <w:noProof/>
          <w:sz w:val="24"/>
          <w:szCs w:val="24"/>
        </w:rPr>
        <w:t xml:space="preserve">provide </w:t>
      </w:r>
      <w:r w:rsidR="004118D8">
        <w:rPr>
          <w:rFonts w:ascii="Times New Roman" w:hAnsi="Times New Roman" w:cs="Times New Roman"/>
          <w:b/>
          <w:bCs/>
          <w:noProof/>
          <w:sz w:val="24"/>
          <w:szCs w:val="24"/>
        </w:rPr>
        <w:t>significant</w:t>
      </w:r>
      <w:r w:rsidR="00253443">
        <w:rPr>
          <w:rFonts w:ascii="Times New Roman" w:hAnsi="Times New Roman" w:cs="Times New Roman"/>
          <w:b/>
          <w:bCs/>
          <w:noProof/>
          <w:sz w:val="24"/>
          <w:szCs w:val="24"/>
        </w:rPr>
        <w:t xml:space="preserve"> </w:t>
      </w:r>
      <w:r w:rsidR="00203CF0">
        <w:rPr>
          <w:rFonts w:ascii="Times New Roman" w:hAnsi="Times New Roman" w:cs="Times New Roman"/>
          <w:b/>
          <w:bCs/>
          <w:noProof/>
          <w:sz w:val="24"/>
          <w:szCs w:val="24"/>
        </w:rPr>
        <w:t xml:space="preserve">support </w:t>
      </w:r>
      <w:r w:rsidR="00253443">
        <w:rPr>
          <w:rFonts w:ascii="Times New Roman" w:hAnsi="Times New Roman" w:cs="Times New Roman"/>
          <w:b/>
          <w:bCs/>
          <w:noProof/>
          <w:sz w:val="24"/>
          <w:szCs w:val="24"/>
        </w:rPr>
        <w:t xml:space="preserve">to </w:t>
      </w:r>
      <w:r>
        <w:rPr>
          <w:rFonts w:ascii="Times New Roman" w:hAnsi="Times New Roman" w:cs="Times New Roman"/>
          <w:b/>
          <w:bCs/>
          <w:noProof/>
          <w:sz w:val="24"/>
          <w:szCs w:val="24"/>
        </w:rPr>
        <w:t xml:space="preserve">investment in </w:t>
      </w:r>
      <w:r w:rsidR="008D12CD">
        <w:rPr>
          <w:rFonts w:ascii="Times New Roman" w:hAnsi="Times New Roman" w:cs="Times New Roman"/>
          <w:b/>
          <w:bCs/>
          <w:noProof/>
          <w:sz w:val="24"/>
          <w:szCs w:val="24"/>
        </w:rPr>
        <w:t>de</w:t>
      </w:r>
      <w:r w:rsidR="004A0A4E">
        <w:rPr>
          <w:rFonts w:ascii="Times New Roman" w:hAnsi="Times New Roman" w:cs="Times New Roman"/>
          <w:b/>
          <w:bCs/>
          <w:noProof/>
          <w:sz w:val="24"/>
          <w:szCs w:val="24"/>
        </w:rPr>
        <w:t>f</w:t>
      </w:r>
      <w:r w:rsidR="008D12CD">
        <w:rPr>
          <w:rFonts w:ascii="Times New Roman" w:hAnsi="Times New Roman" w:cs="Times New Roman"/>
          <w:b/>
          <w:bCs/>
          <w:noProof/>
          <w:sz w:val="24"/>
          <w:szCs w:val="24"/>
        </w:rPr>
        <w:t>ence</w:t>
      </w:r>
      <w:r w:rsidR="00B54038">
        <w:rPr>
          <w:rFonts w:ascii="Times New Roman" w:hAnsi="Times New Roman" w:cs="Times New Roman"/>
          <w:b/>
          <w:bCs/>
          <w:noProof/>
          <w:sz w:val="24"/>
          <w:szCs w:val="24"/>
        </w:rPr>
        <w:t>, security</w:t>
      </w:r>
      <w:r w:rsidR="008D12CD">
        <w:rPr>
          <w:rFonts w:ascii="Times New Roman" w:hAnsi="Times New Roman" w:cs="Times New Roman"/>
          <w:b/>
          <w:bCs/>
          <w:noProof/>
          <w:sz w:val="24"/>
          <w:szCs w:val="24"/>
        </w:rPr>
        <w:t xml:space="preserve"> and </w:t>
      </w:r>
      <w:r w:rsidR="00C22A15">
        <w:rPr>
          <w:rFonts w:ascii="Times New Roman" w:hAnsi="Times New Roman" w:cs="Times New Roman"/>
          <w:b/>
          <w:bCs/>
          <w:noProof/>
          <w:sz w:val="24"/>
          <w:szCs w:val="24"/>
        </w:rPr>
        <w:t>s</w:t>
      </w:r>
      <w:r w:rsidR="008D12CD">
        <w:rPr>
          <w:rFonts w:ascii="Times New Roman" w:hAnsi="Times New Roman" w:cs="Times New Roman"/>
          <w:b/>
          <w:bCs/>
          <w:noProof/>
          <w:sz w:val="24"/>
          <w:szCs w:val="24"/>
        </w:rPr>
        <w:t>pace</w:t>
      </w:r>
      <w:r w:rsidR="0012184A" w:rsidRPr="000D6231">
        <w:rPr>
          <w:rFonts w:ascii="Times New Roman" w:hAnsi="Times New Roman" w:cs="Times New Roman"/>
          <w:b/>
          <w:bCs/>
          <w:noProof/>
          <w:sz w:val="24"/>
          <w:szCs w:val="24"/>
        </w:rPr>
        <w:t>.</w:t>
      </w:r>
      <w:r w:rsidR="008D12CD" w:rsidDel="00345B96">
        <w:rPr>
          <w:rFonts w:ascii="Times New Roman" w:hAnsi="Times New Roman" w:cs="Times New Roman"/>
          <w:noProof/>
          <w:sz w:val="24"/>
          <w:szCs w:val="24"/>
        </w:rPr>
        <w:t xml:space="preserve"> </w:t>
      </w:r>
      <w:r w:rsidR="00345B96">
        <w:rPr>
          <w:rFonts w:ascii="Times New Roman" w:hAnsi="Times New Roman" w:cs="Times New Roman"/>
          <w:noProof/>
          <w:sz w:val="24"/>
          <w:szCs w:val="24"/>
        </w:rPr>
        <w:t xml:space="preserve">The </w:t>
      </w:r>
      <w:r w:rsidR="00D02E84">
        <w:rPr>
          <w:rFonts w:ascii="Times New Roman" w:hAnsi="Times New Roman" w:cs="Times New Roman"/>
          <w:noProof/>
          <w:sz w:val="24"/>
          <w:szCs w:val="24"/>
        </w:rPr>
        <w:t>Commission proposes to increase financing substantially compared to</w:t>
      </w:r>
      <w:r w:rsidR="008D12CD">
        <w:rPr>
          <w:rFonts w:ascii="Times New Roman" w:hAnsi="Times New Roman" w:cs="Times New Roman"/>
          <w:noProof/>
          <w:sz w:val="24"/>
          <w:szCs w:val="24"/>
        </w:rPr>
        <w:t xml:space="preserve"> </w:t>
      </w:r>
      <w:r w:rsidR="004A0A4E">
        <w:rPr>
          <w:rFonts w:ascii="Times New Roman" w:hAnsi="Times New Roman" w:cs="Times New Roman"/>
          <w:noProof/>
          <w:sz w:val="24"/>
          <w:szCs w:val="24"/>
        </w:rPr>
        <w:t xml:space="preserve">the current </w:t>
      </w:r>
      <w:r w:rsidR="00D02E84">
        <w:rPr>
          <w:rFonts w:ascii="Times New Roman" w:hAnsi="Times New Roman" w:cs="Times New Roman"/>
          <w:noProof/>
          <w:sz w:val="24"/>
          <w:szCs w:val="24"/>
        </w:rPr>
        <w:t>financial framework</w:t>
      </w:r>
      <w:r w:rsidR="00A51A7D">
        <w:rPr>
          <w:rFonts w:ascii="Times New Roman" w:hAnsi="Times New Roman" w:cs="Times New Roman"/>
          <w:noProof/>
          <w:sz w:val="24"/>
          <w:szCs w:val="24"/>
        </w:rPr>
        <w:t xml:space="preserve">. It is also a </w:t>
      </w:r>
      <w:r w:rsidR="00284828">
        <w:rPr>
          <w:rFonts w:ascii="Times New Roman" w:hAnsi="Times New Roman" w:cs="Times New Roman"/>
          <w:noProof/>
          <w:sz w:val="24"/>
          <w:szCs w:val="24"/>
        </w:rPr>
        <w:t>leap forward in</w:t>
      </w:r>
      <w:r w:rsidR="00747B26">
        <w:rPr>
          <w:rFonts w:ascii="Times New Roman" w:hAnsi="Times New Roman" w:cs="Times New Roman"/>
          <w:noProof/>
          <w:sz w:val="24"/>
          <w:szCs w:val="24"/>
        </w:rPr>
        <w:t xml:space="preserve"> the approach</w:t>
      </w:r>
      <w:r w:rsidR="00284828">
        <w:rPr>
          <w:rFonts w:ascii="Times New Roman" w:hAnsi="Times New Roman" w:cs="Times New Roman"/>
          <w:noProof/>
          <w:sz w:val="24"/>
          <w:szCs w:val="24"/>
        </w:rPr>
        <w:t xml:space="preserve">, </w:t>
      </w:r>
      <w:r w:rsidR="008D12CD">
        <w:rPr>
          <w:rFonts w:ascii="Times New Roman" w:hAnsi="Times New Roman" w:cs="Times New Roman"/>
          <w:noProof/>
          <w:sz w:val="24"/>
          <w:szCs w:val="24"/>
        </w:rPr>
        <w:t xml:space="preserve">by providing support along the investment journey </w:t>
      </w:r>
      <w:r w:rsidR="0012184A" w:rsidRPr="000D6231">
        <w:rPr>
          <w:rFonts w:ascii="Times New Roman" w:hAnsi="Times New Roman" w:cs="Times New Roman"/>
          <w:noProof/>
          <w:sz w:val="24"/>
          <w:szCs w:val="24"/>
        </w:rPr>
        <w:t>from research to development, manufacturing and deployment</w:t>
      </w:r>
      <w:r w:rsidR="008D12CD">
        <w:rPr>
          <w:rFonts w:ascii="Times New Roman" w:hAnsi="Times New Roman" w:cs="Times New Roman"/>
          <w:noProof/>
          <w:sz w:val="24"/>
          <w:szCs w:val="24"/>
        </w:rPr>
        <w:t xml:space="preserve"> </w:t>
      </w:r>
      <w:r w:rsidR="00345D6C">
        <w:rPr>
          <w:rFonts w:ascii="Times New Roman" w:hAnsi="Times New Roman" w:cs="Times New Roman"/>
          <w:noProof/>
          <w:sz w:val="24"/>
          <w:szCs w:val="24"/>
        </w:rPr>
        <w:t>with</w:t>
      </w:r>
      <w:r w:rsidR="008D12CD">
        <w:rPr>
          <w:rFonts w:ascii="Times New Roman" w:hAnsi="Times New Roman" w:cs="Times New Roman"/>
          <w:noProof/>
          <w:sz w:val="24"/>
          <w:szCs w:val="24"/>
        </w:rPr>
        <w:t>in a single instrument</w:t>
      </w:r>
      <w:r w:rsidR="00345D6C">
        <w:rPr>
          <w:rFonts w:ascii="Times New Roman" w:hAnsi="Times New Roman" w:cs="Times New Roman"/>
          <w:noProof/>
          <w:sz w:val="24"/>
          <w:szCs w:val="24"/>
        </w:rPr>
        <w:t>,</w:t>
      </w:r>
      <w:r w:rsidR="00943829">
        <w:rPr>
          <w:rFonts w:ascii="Times New Roman" w:hAnsi="Times New Roman" w:cs="Times New Roman"/>
          <w:noProof/>
          <w:sz w:val="24"/>
          <w:szCs w:val="24"/>
        </w:rPr>
        <w:t xml:space="preserve"> and</w:t>
      </w:r>
      <w:r w:rsidR="00943829" w:rsidRPr="00943829">
        <w:rPr>
          <w:rFonts w:ascii="Times New Roman" w:hAnsi="Times New Roman" w:cs="Times New Roman"/>
          <w:noProof/>
          <w:sz w:val="24"/>
          <w:szCs w:val="24"/>
        </w:rPr>
        <w:t xml:space="preserve"> </w:t>
      </w:r>
      <w:r w:rsidR="00943829" w:rsidRPr="000D6231">
        <w:rPr>
          <w:rFonts w:ascii="Times New Roman" w:hAnsi="Times New Roman" w:cs="Times New Roman"/>
          <w:noProof/>
          <w:sz w:val="24"/>
          <w:szCs w:val="24"/>
        </w:rPr>
        <w:t>contribut</w:t>
      </w:r>
      <w:r w:rsidR="00943829">
        <w:rPr>
          <w:rFonts w:ascii="Times New Roman" w:hAnsi="Times New Roman" w:cs="Times New Roman"/>
          <w:noProof/>
          <w:sz w:val="24"/>
          <w:szCs w:val="24"/>
        </w:rPr>
        <w:t xml:space="preserve">ing </w:t>
      </w:r>
      <w:r w:rsidR="00943829" w:rsidRPr="000D6231">
        <w:rPr>
          <w:rFonts w:ascii="Times New Roman" w:hAnsi="Times New Roman" w:cs="Times New Roman"/>
          <w:noProof/>
          <w:sz w:val="24"/>
          <w:szCs w:val="24"/>
        </w:rPr>
        <w:t>to de-risk</w:t>
      </w:r>
      <w:r w:rsidR="00943829">
        <w:rPr>
          <w:rFonts w:ascii="Times New Roman" w:hAnsi="Times New Roman" w:cs="Times New Roman"/>
          <w:noProof/>
          <w:sz w:val="24"/>
          <w:szCs w:val="24"/>
        </w:rPr>
        <w:t>ing</w:t>
      </w:r>
      <w:r w:rsidR="00943829" w:rsidRPr="000D6231">
        <w:rPr>
          <w:rFonts w:ascii="Times New Roman" w:hAnsi="Times New Roman" w:cs="Times New Roman"/>
          <w:noProof/>
          <w:sz w:val="24"/>
          <w:szCs w:val="24"/>
        </w:rPr>
        <w:t xml:space="preserve"> common defence projects</w:t>
      </w:r>
      <w:r w:rsidR="00FE0984" w:rsidRPr="000D6231">
        <w:rPr>
          <w:rFonts w:ascii="Times New Roman" w:hAnsi="Times New Roman" w:cs="Times New Roman"/>
          <w:noProof/>
          <w:sz w:val="24"/>
          <w:szCs w:val="24"/>
        </w:rPr>
        <w:t xml:space="preserve">. </w:t>
      </w:r>
      <w:r w:rsidR="00943829">
        <w:rPr>
          <w:rFonts w:ascii="Times New Roman" w:hAnsi="Times New Roman" w:cs="Times New Roman"/>
          <w:noProof/>
          <w:sz w:val="24"/>
          <w:szCs w:val="24"/>
        </w:rPr>
        <w:t xml:space="preserve">This </w:t>
      </w:r>
      <w:r w:rsidR="00943829" w:rsidRPr="000D6231">
        <w:rPr>
          <w:rFonts w:ascii="Times New Roman" w:hAnsi="Times New Roman" w:cs="Times New Roman"/>
          <w:noProof/>
          <w:sz w:val="24"/>
          <w:szCs w:val="24"/>
        </w:rPr>
        <w:t xml:space="preserve">will </w:t>
      </w:r>
      <w:r w:rsidR="00C37816">
        <w:rPr>
          <w:rFonts w:ascii="Times New Roman" w:hAnsi="Times New Roman" w:cs="Times New Roman"/>
          <w:noProof/>
          <w:sz w:val="24"/>
          <w:szCs w:val="24"/>
        </w:rPr>
        <w:t>reinforce</w:t>
      </w:r>
      <w:r w:rsidR="00943829" w:rsidRPr="000D6231">
        <w:rPr>
          <w:rFonts w:ascii="Times New Roman" w:hAnsi="Times New Roman" w:cs="Times New Roman"/>
          <w:noProof/>
          <w:sz w:val="24"/>
          <w:szCs w:val="24"/>
        </w:rPr>
        <w:t xml:space="preserve"> </w:t>
      </w:r>
      <w:r w:rsidR="00BE59D3">
        <w:rPr>
          <w:rFonts w:ascii="Times New Roman" w:hAnsi="Times New Roman" w:cs="Times New Roman"/>
          <w:noProof/>
          <w:sz w:val="24"/>
          <w:szCs w:val="24"/>
        </w:rPr>
        <w:t>coordination</w:t>
      </w:r>
      <w:r w:rsidR="00943829" w:rsidRPr="000D6231">
        <w:rPr>
          <w:rFonts w:ascii="Times New Roman" w:hAnsi="Times New Roman" w:cs="Times New Roman"/>
          <w:noProof/>
          <w:sz w:val="24"/>
          <w:szCs w:val="24"/>
        </w:rPr>
        <w:t xml:space="preserve"> </w:t>
      </w:r>
      <w:r w:rsidR="007A37F2">
        <w:rPr>
          <w:rFonts w:ascii="Times New Roman" w:hAnsi="Times New Roman" w:cs="Times New Roman"/>
          <w:noProof/>
          <w:sz w:val="24"/>
          <w:szCs w:val="24"/>
        </w:rPr>
        <w:t>through</w:t>
      </w:r>
      <w:r w:rsidR="00BE59D3">
        <w:rPr>
          <w:rFonts w:ascii="Times New Roman" w:hAnsi="Times New Roman" w:cs="Times New Roman"/>
          <w:noProof/>
          <w:sz w:val="24"/>
          <w:szCs w:val="24"/>
        </w:rPr>
        <w:t xml:space="preserve"> </w:t>
      </w:r>
      <w:r w:rsidR="00C37816">
        <w:rPr>
          <w:rFonts w:ascii="Times New Roman" w:hAnsi="Times New Roman" w:cs="Times New Roman"/>
          <w:noProof/>
          <w:sz w:val="24"/>
          <w:szCs w:val="24"/>
        </w:rPr>
        <w:t xml:space="preserve">support </w:t>
      </w:r>
      <w:r w:rsidR="007A37F2">
        <w:rPr>
          <w:rFonts w:ascii="Times New Roman" w:hAnsi="Times New Roman" w:cs="Times New Roman"/>
          <w:noProof/>
          <w:sz w:val="24"/>
          <w:szCs w:val="24"/>
        </w:rPr>
        <w:t>for</w:t>
      </w:r>
      <w:r w:rsidR="00C37816">
        <w:rPr>
          <w:rFonts w:ascii="Times New Roman" w:hAnsi="Times New Roman" w:cs="Times New Roman"/>
          <w:noProof/>
          <w:sz w:val="24"/>
          <w:szCs w:val="24"/>
        </w:rPr>
        <w:t xml:space="preserve"> </w:t>
      </w:r>
      <w:r w:rsidR="00943829" w:rsidRPr="000D6231">
        <w:rPr>
          <w:rFonts w:ascii="Times New Roman" w:hAnsi="Times New Roman" w:cs="Times New Roman"/>
          <w:noProof/>
          <w:sz w:val="24"/>
          <w:szCs w:val="24"/>
        </w:rPr>
        <w:t xml:space="preserve">dual-use applications </w:t>
      </w:r>
      <w:r w:rsidR="007A37F2">
        <w:rPr>
          <w:rFonts w:ascii="Times New Roman" w:hAnsi="Times New Roman" w:cs="Times New Roman"/>
          <w:noProof/>
          <w:sz w:val="24"/>
          <w:szCs w:val="24"/>
        </w:rPr>
        <w:t xml:space="preserve">and </w:t>
      </w:r>
      <w:r w:rsidR="00943829" w:rsidRPr="000D6231">
        <w:rPr>
          <w:rFonts w:ascii="Times New Roman" w:hAnsi="Times New Roman" w:cs="Times New Roman"/>
          <w:noProof/>
          <w:sz w:val="24"/>
          <w:szCs w:val="24"/>
        </w:rPr>
        <w:t xml:space="preserve">cybersecurity. </w:t>
      </w:r>
      <w:r w:rsidR="00307FDD" w:rsidRPr="00307FDD">
        <w:rPr>
          <w:rFonts w:ascii="Times New Roman" w:hAnsi="Times New Roman" w:cs="Times New Roman"/>
          <w:noProof/>
          <w:sz w:val="24"/>
          <w:szCs w:val="24"/>
        </w:rPr>
        <w:t xml:space="preserve">The EU will continue </w:t>
      </w:r>
      <w:r w:rsidR="00717FE4">
        <w:rPr>
          <w:rFonts w:ascii="Times New Roman" w:hAnsi="Times New Roman" w:cs="Times New Roman"/>
          <w:noProof/>
          <w:sz w:val="24"/>
          <w:szCs w:val="24"/>
        </w:rPr>
        <w:t>to</w:t>
      </w:r>
      <w:r w:rsidR="00307FDD" w:rsidRPr="00307FDD">
        <w:rPr>
          <w:rFonts w:ascii="Times New Roman" w:hAnsi="Times New Roman" w:cs="Times New Roman"/>
          <w:noProof/>
          <w:sz w:val="24"/>
          <w:szCs w:val="24"/>
        </w:rPr>
        <w:t xml:space="preserve"> upgrade its space systems, notably Galileo, EGNOS, Copernicus and IRIS², while developing new capacit</w:t>
      </w:r>
      <w:r>
        <w:rPr>
          <w:rFonts w:ascii="Times New Roman" w:hAnsi="Times New Roman" w:cs="Times New Roman"/>
          <w:noProof/>
          <w:sz w:val="24"/>
          <w:szCs w:val="24"/>
        </w:rPr>
        <w:t>ies to meet dual use challenges</w:t>
      </w:r>
      <w:r w:rsidR="00307FDD" w:rsidRPr="00307FDD">
        <w:rPr>
          <w:rFonts w:ascii="Times New Roman" w:hAnsi="Times New Roman" w:cs="Times New Roman"/>
          <w:noProof/>
          <w:sz w:val="24"/>
          <w:szCs w:val="24"/>
        </w:rPr>
        <w:t>,</w:t>
      </w:r>
      <w:r>
        <w:rPr>
          <w:rFonts w:ascii="Times New Roman" w:hAnsi="Times New Roman" w:cs="Times New Roman"/>
          <w:noProof/>
          <w:sz w:val="24"/>
          <w:szCs w:val="24"/>
        </w:rPr>
        <w:t xml:space="preserve"> including</w:t>
      </w:r>
      <w:r>
        <w:rPr>
          <w:rFonts w:ascii="Times New Roman" w:hAnsi="Times New Roman" w:cs="Times New Roman"/>
          <w:noProof/>
          <w:sz w:val="24"/>
          <w:szCs w:val="24"/>
          <w:lang w:val="en-IE"/>
        </w:rPr>
        <w:t xml:space="preserve"> an Earth observation governmental service and low Earth orbit positioning, navigation and timing.</w:t>
      </w:r>
    </w:p>
    <w:p w14:paraId="03967448" w14:textId="1AC64BD6" w:rsidR="00EF3EDE" w:rsidRPr="000D6231" w:rsidRDefault="643118AE" w:rsidP="00105E2C">
      <w:pPr>
        <w:spacing w:after="240" w:line="240" w:lineRule="auto"/>
        <w:jc w:val="both"/>
        <w:rPr>
          <w:rFonts w:ascii="Times New Roman" w:hAnsi="Times New Roman" w:cs="Times New Roman"/>
          <w:b/>
          <w:bCs/>
          <w:noProof/>
          <w:sz w:val="24"/>
          <w:szCs w:val="24"/>
        </w:rPr>
      </w:pPr>
      <w:r w:rsidRPr="68FD1D6F">
        <w:rPr>
          <w:rFonts w:ascii="Times New Roman" w:hAnsi="Times New Roman" w:cs="Times New Roman"/>
          <w:b/>
          <w:bCs/>
          <w:noProof/>
          <w:sz w:val="24"/>
          <w:szCs w:val="24"/>
        </w:rPr>
        <w:t xml:space="preserve">The integration of </w:t>
      </w:r>
      <w:r w:rsidR="6024981C" w:rsidRPr="68FD1D6F">
        <w:rPr>
          <w:rFonts w:ascii="Times New Roman" w:hAnsi="Times New Roman" w:cs="Times New Roman"/>
          <w:b/>
          <w:bCs/>
          <w:noProof/>
          <w:sz w:val="24"/>
          <w:szCs w:val="24"/>
        </w:rPr>
        <w:t xml:space="preserve">defence and space financing within the </w:t>
      </w:r>
      <w:r w:rsidR="5BD21EA9" w:rsidRPr="68FD1D6F">
        <w:rPr>
          <w:rFonts w:ascii="Times New Roman" w:hAnsi="Times New Roman" w:cs="Times New Roman"/>
          <w:b/>
          <w:bCs/>
          <w:noProof/>
          <w:sz w:val="24"/>
          <w:szCs w:val="24"/>
        </w:rPr>
        <w:t>European Competitiveness Fund brings several benefits.</w:t>
      </w:r>
      <w:r w:rsidR="5BD21EA9" w:rsidRPr="68FD1D6F">
        <w:rPr>
          <w:rFonts w:ascii="Times New Roman" w:hAnsi="Times New Roman" w:cs="Times New Roman"/>
          <w:noProof/>
          <w:sz w:val="24"/>
          <w:szCs w:val="24"/>
        </w:rPr>
        <w:t xml:space="preserve"> First, it </w:t>
      </w:r>
      <w:r w:rsidR="09F812E5" w:rsidRPr="68FD1D6F">
        <w:rPr>
          <w:rFonts w:ascii="Times New Roman" w:hAnsi="Times New Roman" w:cs="Times New Roman"/>
          <w:noProof/>
          <w:sz w:val="24"/>
          <w:szCs w:val="24"/>
        </w:rPr>
        <w:t xml:space="preserve">ensures consistent rules for beneficiaries, facilitating </w:t>
      </w:r>
      <w:r w:rsidR="72D48098" w:rsidRPr="68FD1D6F">
        <w:rPr>
          <w:rFonts w:ascii="Times New Roman" w:hAnsi="Times New Roman" w:cs="Times New Roman"/>
          <w:noProof/>
          <w:sz w:val="24"/>
          <w:szCs w:val="24"/>
        </w:rPr>
        <w:t xml:space="preserve">access to funding. Second, </w:t>
      </w:r>
      <w:r w:rsidR="760BCD96" w:rsidRPr="68FD1D6F">
        <w:rPr>
          <w:rFonts w:ascii="Times New Roman" w:hAnsi="Times New Roman" w:cs="Times New Roman"/>
          <w:noProof/>
          <w:sz w:val="24"/>
          <w:szCs w:val="24"/>
        </w:rPr>
        <w:t xml:space="preserve">it exploits the synergies between support to the defence industry and the space industry, as these present </w:t>
      </w:r>
      <w:r w:rsidR="59334A99" w:rsidRPr="68FD1D6F">
        <w:rPr>
          <w:rFonts w:ascii="Times New Roman" w:hAnsi="Times New Roman" w:cs="Times New Roman"/>
          <w:noProof/>
          <w:sz w:val="24"/>
          <w:szCs w:val="24"/>
        </w:rPr>
        <w:t>opportunities for cross-fertilisation</w:t>
      </w:r>
      <w:r w:rsidR="00676EDE">
        <w:rPr>
          <w:rFonts w:ascii="Times New Roman" w:hAnsi="Times New Roman" w:cs="Times New Roman"/>
          <w:noProof/>
          <w:sz w:val="24"/>
          <w:szCs w:val="24"/>
        </w:rPr>
        <w:t xml:space="preserve">, </w:t>
      </w:r>
      <w:bookmarkStart w:id="2" w:name="_Hlk203075244"/>
      <w:r w:rsidR="00676EDE">
        <w:rPr>
          <w:rFonts w:ascii="Times New Roman" w:hAnsi="Times New Roman" w:cs="Times New Roman"/>
          <w:noProof/>
          <w:sz w:val="24"/>
          <w:szCs w:val="24"/>
        </w:rPr>
        <w:t xml:space="preserve">while </w:t>
      </w:r>
      <w:r w:rsidR="0081738A">
        <w:rPr>
          <w:rFonts w:ascii="Times New Roman" w:hAnsi="Times New Roman" w:cs="Times New Roman"/>
          <w:noProof/>
          <w:sz w:val="24"/>
          <w:szCs w:val="24"/>
        </w:rPr>
        <w:t xml:space="preserve">ensuring </w:t>
      </w:r>
      <w:r w:rsidR="0038034F">
        <w:rPr>
          <w:rFonts w:ascii="Times New Roman" w:hAnsi="Times New Roman" w:cs="Times New Roman"/>
          <w:noProof/>
          <w:sz w:val="24"/>
          <w:szCs w:val="24"/>
        </w:rPr>
        <w:t xml:space="preserve">continued and strong </w:t>
      </w:r>
      <w:r w:rsidR="0081738A">
        <w:rPr>
          <w:rFonts w:ascii="Times New Roman" w:hAnsi="Times New Roman" w:cs="Times New Roman"/>
          <w:noProof/>
          <w:sz w:val="24"/>
          <w:szCs w:val="24"/>
        </w:rPr>
        <w:t xml:space="preserve">support for EU investment in space infrastructure and key </w:t>
      </w:r>
      <w:r>
        <w:rPr>
          <w:rFonts w:ascii="Times New Roman" w:hAnsi="Times New Roman" w:cs="Times New Roman"/>
          <w:noProof/>
          <w:sz w:val="24"/>
          <w:szCs w:val="24"/>
        </w:rPr>
        <w:t xml:space="preserve">European </w:t>
      </w:r>
      <w:r w:rsidR="0081738A">
        <w:rPr>
          <w:rFonts w:ascii="Times New Roman" w:hAnsi="Times New Roman" w:cs="Times New Roman"/>
          <w:noProof/>
          <w:sz w:val="24"/>
          <w:szCs w:val="24"/>
        </w:rPr>
        <w:t>space assets</w:t>
      </w:r>
      <w:bookmarkEnd w:id="2"/>
      <w:r w:rsidR="59334A99" w:rsidRPr="68FD1D6F">
        <w:rPr>
          <w:rFonts w:ascii="Times New Roman" w:hAnsi="Times New Roman" w:cs="Times New Roman"/>
          <w:noProof/>
          <w:sz w:val="24"/>
          <w:szCs w:val="24"/>
        </w:rPr>
        <w:t xml:space="preserve">. Third, it provides access to the full set of financial tools that will be available under the </w:t>
      </w:r>
      <w:r w:rsidR="0C22ED0D" w:rsidRPr="68FD1D6F">
        <w:rPr>
          <w:rFonts w:ascii="Times New Roman" w:hAnsi="Times New Roman" w:cs="Times New Roman"/>
          <w:noProof/>
          <w:sz w:val="24"/>
          <w:szCs w:val="24"/>
        </w:rPr>
        <w:t xml:space="preserve">European </w:t>
      </w:r>
      <w:r w:rsidR="59334A99" w:rsidRPr="68FD1D6F">
        <w:rPr>
          <w:rFonts w:ascii="Times New Roman" w:hAnsi="Times New Roman" w:cs="Times New Roman"/>
          <w:noProof/>
          <w:sz w:val="24"/>
          <w:szCs w:val="24"/>
        </w:rPr>
        <w:t>Competitiveness Fund, to provide a more tailored approach.</w:t>
      </w:r>
    </w:p>
    <w:p w14:paraId="3DF7A35B" w14:textId="3E65CB87" w:rsidR="0012184A" w:rsidRDefault="0012184A" w:rsidP="00360546">
      <w:pPr>
        <w:spacing w:after="240" w:line="240" w:lineRule="auto"/>
        <w:jc w:val="both"/>
        <w:rPr>
          <w:rFonts w:ascii="Calibri" w:eastAsia="Calibri" w:hAnsi="Calibri" w:cs="Calibri"/>
          <w:b/>
          <w:noProof/>
        </w:rPr>
      </w:pPr>
      <w:r w:rsidRPr="68FD1D6F">
        <w:rPr>
          <w:rFonts w:ascii="Times New Roman" w:hAnsi="Times New Roman" w:cs="Times New Roman"/>
          <w:b/>
          <w:bCs/>
          <w:noProof/>
          <w:sz w:val="24"/>
          <w:szCs w:val="24"/>
        </w:rPr>
        <w:t xml:space="preserve">Member States </w:t>
      </w:r>
      <w:r w:rsidR="00CD5F8D" w:rsidRPr="68FD1D6F">
        <w:rPr>
          <w:rFonts w:ascii="Times New Roman" w:hAnsi="Times New Roman" w:cs="Times New Roman"/>
          <w:b/>
          <w:bCs/>
          <w:noProof/>
          <w:sz w:val="24"/>
          <w:szCs w:val="24"/>
        </w:rPr>
        <w:t xml:space="preserve">and regions </w:t>
      </w:r>
      <w:r w:rsidR="00EF3EDE" w:rsidRPr="68FD1D6F">
        <w:rPr>
          <w:rFonts w:ascii="Times New Roman" w:hAnsi="Times New Roman" w:cs="Times New Roman"/>
          <w:b/>
          <w:bCs/>
          <w:noProof/>
          <w:sz w:val="24"/>
          <w:szCs w:val="24"/>
        </w:rPr>
        <w:t xml:space="preserve">will also </w:t>
      </w:r>
      <w:r w:rsidR="00A4012C" w:rsidRPr="68FD1D6F">
        <w:rPr>
          <w:rFonts w:ascii="Times New Roman" w:hAnsi="Times New Roman" w:cs="Times New Roman"/>
          <w:b/>
          <w:bCs/>
          <w:noProof/>
          <w:sz w:val="24"/>
          <w:szCs w:val="24"/>
        </w:rPr>
        <w:t>be able</w:t>
      </w:r>
      <w:r w:rsidRPr="68FD1D6F">
        <w:rPr>
          <w:rFonts w:ascii="Times New Roman" w:hAnsi="Times New Roman" w:cs="Times New Roman"/>
          <w:b/>
          <w:bCs/>
          <w:noProof/>
          <w:sz w:val="24"/>
          <w:szCs w:val="24"/>
        </w:rPr>
        <w:t xml:space="preserve"> to support </w:t>
      </w:r>
      <w:r w:rsidR="7EF34CC8" w:rsidRPr="225E7AAC">
        <w:rPr>
          <w:rFonts w:ascii="Times New Roman" w:hAnsi="Times New Roman" w:cs="Times New Roman"/>
          <w:b/>
          <w:bCs/>
          <w:noProof/>
          <w:sz w:val="24"/>
          <w:szCs w:val="24"/>
        </w:rPr>
        <w:t>investments</w:t>
      </w:r>
      <w:r w:rsidRPr="225E7AAC">
        <w:rPr>
          <w:rFonts w:ascii="Times New Roman" w:hAnsi="Times New Roman" w:cs="Times New Roman"/>
          <w:b/>
          <w:bCs/>
          <w:noProof/>
          <w:sz w:val="24"/>
          <w:szCs w:val="24"/>
        </w:rPr>
        <w:t xml:space="preserve"> </w:t>
      </w:r>
      <w:r w:rsidR="0A51D78B" w:rsidRPr="225E7AAC">
        <w:rPr>
          <w:rFonts w:ascii="Times New Roman" w:hAnsi="Times New Roman" w:cs="Times New Roman"/>
          <w:b/>
          <w:bCs/>
          <w:noProof/>
          <w:sz w:val="24"/>
          <w:szCs w:val="24"/>
        </w:rPr>
        <w:t>and reforms in the area of Union defence capabilities and security</w:t>
      </w:r>
      <w:r w:rsidRPr="68FD1D6F">
        <w:rPr>
          <w:rFonts w:ascii="Times New Roman" w:hAnsi="Times New Roman" w:cs="Times New Roman"/>
          <w:b/>
          <w:bCs/>
          <w:noProof/>
          <w:sz w:val="24"/>
          <w:szCs w:val="24"/>
        </w:rPr>
        <w:t xml:space="preserve"> projects via their </w:t>
      </w:r>
      <w:r w:rsidR="00A4012C" w:rsidRPr="68FD1D6F">
        <w:rPr>
          <w:rFonts w:ascii="Times New Roman" w:hAnsi="Times New Roman" w:cs="Times New Roman"/>
          <w:b/>
          <w:bCs/>
          <w:noProof/>
          <w:sz w:val="24"/>
          <w:szCs w:val="24"/>
        </w:rPr>
        <w:t>funding</w:t>
      </w:r>
      <w:r w:rsidR="00CD5F8D" w:rsidRPr="68FD1D6F">
        <w:rPr>
          <w:rFonts w:ascii="Times New Roman" w:hAnsi="Times New Roman" w:cs="Times New Roman"/>
          <w:b/>
          <w:bCs/>
          <w:noProof/>
          <w:sz w:val="24"/>
          <w:szCs w:val="24"/>
        </w:rPr>
        <w:t xml:space="preserve"> under the </w:t>
      </w:r>
      <w:r w:rsidR="00A4012C" w:rsidRPr="68FD1D6F" w:rsidDel="00DE00A8">
        <w:rPr>
          <w:rFonts w:ascii="Times New Roman" w:hAnsi="Times New Roman" w:cs="Times New Roman"/>
          <w:b/>
          <w:bCs/>
          <w:noProof/>
          <w:sz w:val="24"/>
          <w:szCs w:val="24"/>
        </w:rPr>
        <w:t>n</w:t>
      </w:r>
      <w:r w:rsidR="00CD5F8D" w:rsidRPr="68FD1D6F" w:rsidDel="00DE00A8">
        <w:rPr>
          <w:rFonts w:ascii="Times New Roman" w:hAnsi="Times New Roman" w:cs="Times New Roman"/>
          <w:b/>
          <w:bCs/>
          <w:noProof/>
          <w:sz w:val="24"/>
          <w:szCs w:val="24"/>
        </w:rPr>
        <w:t xml:space="preserve">ational and </w:t>
      </w:r>
      <w:r w:rsidR="00A4012C" w:rsidRPr="68FD1D6F" w:rsidDel="00DE00A8">
        <w:rPr>
          <w:rFonts w:ascii="Times New Roman" w:hAnsi="Times New Roman" w:cs="Times New Roman"/>
          <w:b/>
          <w:bCs/>
          <w:noProof/>
          <w:sz w:val="24"/>
          <w:szCs w:val="24"/>
        </w:rPr>
        <w:t>r</w:t>
      </w:r>
      <w:r w:rsidR="00CD5F8D" w:rsidRPr="68FD1D6F" w:rsidDel="00DE00A8">
        <w:rPr>
          <w:rFonts w:ascii="Times New Roman" w:hAnsi="Times New Roman" w:cs="Times New Roman"/>
          <w:b/>
          <w:bCs/>
          <w:noProof/>
          <w:sz w:val="24"/>
          <w:szCs w:val="24"/>
        </w:rPr>
        <w:t xml:space="preserve">egional </w:t>
      </w:r>
      <w:r w:rsidR="00DE00A8">
        <w:rPr>
          <w:rFonts w:ascii="Times New Roman" w:hAnsi="Times New Roman" w:cs="Times New Roman"/>
          <w:b/>
          <w:bCs/>
          <w:noProof/>
          <w:sz w:val="24"/>
          <w:szCs w:val="24"/>
        </w:rPr>
        <w:t>partnership plans</w:t>
      </w:r>
      <w:r w:rsidR="0059641D" w:rsidRPr="68FD1D6F">
        <w:rPr>
          <w:rFonts w:ascii="Times New Roman" w:hAnsi="Times New Roman" w:cs="Times New Roman"/>
          <w:noProof/>
          <w:sz w:val="24"/>
          <w:szCs w:val="24"/>
        </w:rPr>
        <w:t>,</w:t>
      </w:r>
      <w:r w:rsidRPr="68FD1D6F">
        <w:rPr>
          <w:rFonts w:ascii="Times New Roman" w:hAnsi="Times New Roman" w:cs="Times New Roman"/>
          <w:noProof/>
          <w:sz w:val="24"/>
          <w:szCs w:val="24"/>
        </w:rPr>
        <w:t xml:space="preserve"> consistent with EU priorities and in synergy with </w:t>
      </w:r>
      <w:r w:rsidR="00EB45E9" w:rsidRPr="68FD1D6F">
        <w:rPr>
          <w:rFonts w:ascii="Times New Roman" w:hAnsi="Times New Roman" w:cs="Times New Roman"/>
          <w:noProof/>
          <w:sz w:val="24"/>
          <w:szCs w:val="24"/>
        </w:rPr>
        <w:t xml:space="preserve">EU-level </w:t>
      </w:r>
      <w:r w:rsidR="0059641D" w:rsidRPr="68FD1D6F">
        <w:rPr>
          <w:rFonts w:ascii="Times New Roman" w:hAnsi="Times New Roman" w:cs="Times New Roman"/>
          <w:noProof/>
          <w:sz w:val="24"/>
          <w:szCs w:val="24"/>
        </w:rPr>
        <w:t>funding</w:t>
      </w:r>
      <w:r w:rsidRPr="68FD1D6F">
        <w:rPr>
          <w:rFonts w:ascii="Times New Roman" w:hAnsi="Times New Roman" w:cs="Times New Roman"/>
          <w:noProof/>
          <w:sz w:val="24"/>
          <w:szCs w:val="24"/>
        </w:rPr>
        <w:t xml:space="preserve">. </w:t>
      </w:r>
      <w:r w:rsidR="00064C67" w:rsidRPr="68FD1D6F">
        <w:rPr>
          <w:rFonts w:ascii="Times New Roman" w:hAnsi="Times New Roman" w:cs="Times New Roman"/>
          <w:noProof/>
          <w:sz w:val="24"/>
          <w:szCs w:val="24"/>
        </w:rPr>
        <w:t xml:space="preserve">Such </w:t>
      </w:r>
      <w:r w:rsidR="5FFB0463" w:rsidRPr="00E2464D">
        <w:rPr>
          <w:rFonts w:ascii="Times New Roman" w:hAnsi="Times New Roman" w:cs="Times New Roman"/>
          <w:noProof/>
          <w:sz w:val="24"/>
          <w:szCs w:val="24"/>
        </w:rPr>
        <w:t>measures</w:t>
      </w:r>
      <w:r w:rsidRPr="00E2464D">
        <w:rPr>
          <w:rFonts w:ascii="Times New Roman" w:hAnsi="Times New Roman" w:cs="Times New Roman"/>
          <w:b/>
          <w:noProof/>
          <w:sz w:val="24"/>
          <w:szCs w:val="24"/>
        </w:rPr>
        <w:t xml:space="preserve"> </w:t>
      </w:r>
      <w:r w:rsidR="009E45EF" w:rsidRPr="68FD1D6F">
        <w:rPr>
          <w:rFonts w:ascii="Times New Roman" w:hAnsi="Times New Roman" w:cs="Times New Roman"/>
          <w:noProof/>
          <w:sz w:val="24"/>
          <w:szCs w:val="24"/>
        </w:rPr>
        <w:t xml:space="preserve">will </w:t>
      </w:r>
      <w:r w:rsidRPr="68FD1D6F">
        <w:rPr>
          <w:rFonts w:ascii="Times New Roman" w:hAnsi="Times New Roman" w:cs="Times New Roman"/>
          <w:noProof/>
          <w:sz w:val="24"/>
          <w:szCs w:val="24"/>
        </w:rPr>
        <w:t>contribute</w:t>
      </w:r>
      <w:r w:rsidR="00064C67" w:rsidRPr="68FD1D6F">
        <w:rPr>
          <w:rFonts w:ascii="Times New Roman" w:hAnsi="Times New Roman" w:cs="Times New Roman"/>
          <w:noProof/>
          <w:sz w:val="24"/>
          <w:szCs w:val="24"/>
        </w:rPr>
        <w:t xml:space="preserve"> </w:t>
      </w:r>
      <w:r w:rsidRPr="68FD1D6F">
        <w:rPr>
          <w:rFonts w:ascii="Times New Roman" w:hAnsi="Times New Roman" w:cs="Times New Roman"/>
          <w:noProof/>
          <w:sz w:val="24"/>
          <w:szCs w:val="24"/>
        </w:rPr>
        <w:t>to the competitiveness of the European defence</w:t>
      </w:r>
      <w:r w:rsidR="00D26EC1">
        <w:rPr>
          <w:rFonts w:ascii="Times New Roman" w:hAnsi="Times New Roman" w:cs="Times New Roman"/>
          <w:noProof/>
          <w:sz w:val="24"/>
          <w:szCs w:val="24"/>
        </w:rPr>
        <w:t>, security</w:t>
      </w:r>
      <w:r w:rsidRPr="68FD1D6F">
        <w:rPr>
          <w:rFonts w:ascii="Times New Roman" w:hAnsi="Times New Roman" w:cs="Times New Roman"/>
          <w:noProof/>
          <w:sz w:val="24"/>
          <w:szCs w:val="24"/>
        </w:rPr>
        <w:t xml:space="preserve"> and technological industrial base</w:t>
      </w:r>
      <w:r w:rsidR="00F34988" w:rsidRPr="68FD1D6F">
        <w:rPr>
          <w:rFonts w:ascii="Times New Roman" w:hAnsi="Times New Roman" w:cs="Times New Roman"/>
          <w:noProof/>
          <w:sz w:val="24"/>
          <w:szCs w:val="24"/>
        </w:rPr>
        <w:t xml:space="preserve"> </w:t>
      </w:r>
      <w:r w:rsidR="02269913" w:rsidRPr="225E7AAC">
        <w:rPr>
          <w:rFonts w:ascii="Times New Roman" w:hAnsi="Times New Roman" w:cs="Times New Roman"/>
          <w:noProof/>
          <w:sz w:val="24"/>
          <w:szCs w:val="24"/>
        </w:rPr>
        <w:t>and to supporting the Union</w:t>
      </w:r>
      <w:r w:rsidR="004114D4">
        <w:rPr>
          <w:rFonts w:ascii="Times New Roman" w:hAnsi="Times New Roman" w:cs="Times New Roman"/>
          <w:noProof/>
          <w:sz w:val="24"/>
          <w:szCs w:val="24"/>
        </w:rPr>
        <w:t>’</w:t>
      </w:r>
      <w:r w:rsidR="02269913" w:rsidRPr="225E7AAC">
        <w:rPr>
          <w:rFonts w:ascii="Times New Roman" w:hAnsi="Times New Roman" w:cs="Times New Roman"/>
          <w:noProof/>
          <w:sz w:val="24"/>
          <w:szCs w:val="24"/>
        </w:rPr>
        <w:t>s preparedness, threat detection and crisis response, including by strengthening cybersecurity</w:t>
      </w:r>
      <w:r w:rsidR="006F4067" w:rsidRPr="006F4067">
        <w:rPr>
          <w:rFonts w:ascii="Times New Roman" w:hAnsi="Times New Roman" w:cs="Times New Roman"/>
          <w:noProof/>
          <w:sz w:val="24"/>
          <w:szCs w:val="24"/>
        </w:rPr>
        <w:t xml:space="preserve"> </w:t>
      </w:r>
      <w:r w:rsidR="006F4067" w:rsidRPr="006A444D">
        <w:rPr>
          <w:rFonts w:ascii="Times New Roman" w:hAnsi="Times New Roman" w:cs="Times New Roman"/>
          <w:noProof/>
          <w:sz w:val="24"/>
          <w:szCs w:val="24"/>
          <w:lang w:val="en-IE"/>
        </w:rPr>
        <w:t>and ensuring the resilience of critical infrastructure</w:t>
      </w:r>
      <w:r w:rsidR="02269913" w:rsidRPr="225E7AAC">
        <w:rPr>
          <w:rFonts w:ascii="Times New Roman" w:hAnsi="Times New Roman" w:cs="Times New Roman"/>
          <w:noProof/>
          <w:sz w:val="24"/>
          <w:szCs w:val="24"/>
        </w:rPr>
        <w:t>. Member States will also be able to finance the national parts of t</w:t>
      </w:r>
      <w:r w:rsidR="02269913" w:rsidRPr="00D51CB6">
        <w:rPr>
          <w:rFonts w:ascii="Times New Roman" w:hAnsi="Times New Roman" w:cs="Times New Roman"/>
          <w:noProof/>
          <w:sz w:val="24"/>
          <w:szCs w:val="24"/>
        </w:rPr>
        <w:t>rans-European Transport Networks</w:t>
      </w:r>
      <w:r w:rsidR="00465225" w:rsidRPr="00D51CB6">
        <w:rPr>
          <w:rFonts w:ascii="Times New Roman" w:hAnsi="Times New Roman" w:cs="Times New Roman"/>
          <w:noProof/>
          <w:sz w:val="24"/>
          <w:szCs w:val="24"/>
        </w:rPr>
        <w:t xml:space="preserve">, </w:t>
      </w:r>
      <w:r w:rsidR="00465225" w:rsidRPr="006A444D">
        <w:rPr>
          <w:rFonts w:ascii="Times New Roman" w:hAnsi="Times New Roman" w:cs="Times New Roman"/>
          <w:noProof/>
          <w:sz w:val="24"/>
          <w:szCs w:val="24"/>
          <w:lang w:val="en-IE"/>
        </w:rPr>
        <w:t>national energy transmission and distribution networks</w:t>
      </w:r>
      <w:r w:rsidR="00465225" w:rsidRPr="005C4743">
        <w:rPr>
          <w:rFonts w:ascii="Times New Roman" w:hAnsi="Times New Roman"/>
          <w:noProof/>
          <w:sz w:val="24"/>
          <w:lang w:val="en-IE"/>
        </w:rPr>
        <w:t xml:space="preserve"> </w:t>
      </w:r>
      <w:r w:rsidR="02269913" w:rsidRPr="225E7AAC">
        <w:rPr>
          <w:rFonts w:ascii="Times New Roman" w:hAnsi="Times New Roman" w:cs="Times New Roman"/>
          <w:noProof/>
          <w:sz w:val="24"/>
          <w:szCs w:val="24"/>
        </w:rPr>
        <w:t xml:space="preserve">and Important Projects of </w:t>
      </w:r>
      <w:r w:rsidRPr="68FD1D6F">
        <w:rPr>
          <w:rFonts w:ascii="Times New Roman" w:hAnsi="Times New Roman" w:cs="Times New Roman"/>
          <w:noProof/>
          <w:sz w:val="24"/>
          <w:szCs w:val="24"/>
        </w:rPr>
        <w:t xml:space="preserve">Common European Interest (including in defence) </w:t>
      </w:r>
      <w:r w:rsidR="003E082A">
        <w:rPr>
          <w:rFonts w:ascii="Times New Roman" w:hAnsi="Times New Roman" w:cs="Times New Roman"/>
          <w:noProof/>
          <w:sz w:val="24"/>
          <w:szCs w:val="24"/>
        </w:rPr>
        <w:t>under the national and regional partnership plans</w:t>
      </w:r>
      <w:r w:rsidRPr="68FD1D6F">
        <w:rPr>
          <w:rFonts w:ascii="Times New Roman" w:hAnsi="Times New Roman" w:cs="Times New Roman"/>
          <w:noProof/>
          <w:sz w:val="24"/>
          <w:szCs w:val="24"/>
        </w:rPr>
        <w:t>. </w:t>
      </w:r>
      <w:r w:rsidR="2619990C" w:rsidRPr="225E7AAC">
        <w:rPr>
          <w:rFonts w:ascii="Calibri" w:eastAsia="Calibri" w:hAnsi="Calibri" w:cs="Calibri"/>
          <w:b/>
          <w:bCs/>
          <w:noProof/>
        </w:rPr>
        <w:t xml:space="preserve"> </w:t>
      </w:r>
    </w:p>
    <w:p w14:paraId="6F3A4EF4" w14:textId="026075F0" w:rsidR="0065223A" w:rsidRPr="00360546" w:rsidRDefault="0065223A">
      <w:pPr>
        <w:spacing w:after="240" w:line="240" w:lineRule="auto"/>
        <w:jc w:val="center"/>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14:anchorId="06E6FC58" wp14:editId="27CAA2F5">
            <wp:extent cx="5771527" cy="3852000"/>
            <wp:effectExtent l="0" t="0" r="635" b="0"/>
            <wp:docPr id="15089223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71527" cy="3852000"/>
                    </a:xfrm>
                    <a:prstGeom prst="rect">
                      <a:avLst/>
                    </a:prstGeom>
                    <a:noFill/>
                  </pic:spPr>
                </pic:pic>
              </a:graphicData>
            </a:graphic>
          </wp:inline>
        </w:drawing>
      </w:r>
    </w:p>
    <w:p w14:paraId="483593FE" w14:textId="40BF6014" w:rsidR="00217913" w:rsidRPr="00E2464D" w:rsidRDefault="002D5792" w:rsidP="00105E2C">
      <w:pPr>
        <w:spacing w:after="240" w:line="240" w:lineRule="auto"/>
        <w:jc w:val="both"/>
        <w:rPr>
          <w:rFonts w:ascii="Calibri" w:eastAsia="Calibri" w:hAnsi="Calibri" w:cs="Calibri"/>
          <w:b/>
          <w:noProof/>
        </w:rPr>
      </w:pPr>
      <w:r w:rsidRPr="68FD1D6F">
        <w:rPr>
          <w:rFonts w:ascii="Times New Roman" w:hAnsi="Times New Roman" w:cs="Times New Roman"/>
          <w:b/>
          <w:bCs/>
          <w:noProof/>
          <w:sz w:val="24"/>
          <w:szCs w:val="24"/>
        </w:rPr>
        <w:t xml:space="preserve">Russia’s war of aggression against Ukraine </w:t>
      </w:r>
      <w:r w:rsidR="00C82F34">
        <w:rPr>
          <w:rFonts w:ascii="Times New Roman" w:hAnsi="Times New Roman" w:cs="Times New Roman"/>
          <w:b/>
          <w:bCs/>
          <w:noProof/>
          <w:sz w:val="24"/>
          <w:szCs w:val="24"/>
        </w:rPr>
        <w:t>highlighted</w:t>
      </w:r>
      <w:r w:rsidRPr="68FD1D6F">
        <w:rPr>
          <w:rFonts w:ascii="Times New Roman" w:hAnsi="Times New Roman" w:cs="Times New Roman"/>
          <w:b/>
          <w:bCs/>
          <w:noProof/>
          <w:sz w:val="24"/>
          <w:szCs w:val="24"/>
        </w:rPr>
        <w:t xml:space="preserve"> the importance of investing in military mobility</w:t>
      </w:r>
      <w:r w:rsidR="001878E4" w:rsidRPr="005C4743">
        <w:rPr>
          <w:rFonts w:ascii="Times New Roman" w:hAnsi="Times New Roman"/>
          <w:noProof/>
          <w:sz w:val="24"/>
        </w:rPr>
        <w:t>, to make sure that Member State forces can respond quickly and with sufficient scale to crises erupting at the EU’s external borders and beyond</w:t>
      </w:r>
      <w:r w:rsidR="1C245746" w:rsidRPr="005C4743">
        <w:rPr>
          <w:rFonts w:ascii="Times New Roman" w:hAnsi="Times New Roman"/>
          <w:noProof/>
          <w:sz w:val="24"/>
        </w:rPr>
        <w:t xml:space="preserve">. </w:t>
      </w:r>
      <w:r w:rsidR="00A32615" w:rsidRPr="68FD1D6F">
        <w:rPr>
          <w:rFonts w:ascii="Times New Roman" w:hAnsi="Times New Roman" w:cs="Times New Roman"/>
          <w:noProof/>
          <w:sz w:val="24"/>
          <w:szCs w:val="24"/>
        </w:rPr>
        <w:t xml:space="preserve">A reinforced </w:t>
      </w:r>
      <w:r w:rsidR="00EF3EDE" w:rsidRPr="68FD1D6F">
        <w:rPr>
          <w:rFonts w:ascii="Times New Roman" w:hAnsi="Times New Roman" w:cs="Times New Roman"/>
          <w:noProof/>
          <w:sz w:val="24"/>
          <w:szCs w:val="24"/>
        </w:rPr>
        <w:t>Connecting Europe Facility</w:t>
      </w:r>
      <w:r w:rsidR="0012184A" w:rsidRPr="68FD1D6F">
        <w:rPr>
          <w:rFonts w:ascii="Times New Roman" w:hAnsi="Times New Roman" w:cs="Times New Roman"/>
          <w:noProof/>
          <w:sz w:val="24"/>
          <w:szCs w:val="24"/>
        </w:rPr>
        <w:t xml:space="preserve"> </w:t>
      </w:r>
      <w:r w:rsidR="004E5122" w:rsidRPr="68FD1D6F">
        <w:rPr>
          <w:rFonts w:ascii="Times New Roman" w:hAnsi="Times New Roman" w:cs="Times New Roman"/>
          <w:noProof/>
          <w:sz w:val="24"/>
          <w:szCs w:val="24"/>
        </w:rPr>
        <w:t xml:space="preserve">will </w:t>
      </w:r>
      <w:r w:rsidR="00061AF8" w:rsidRPr="68FD1D6F">
        <w:rPr>
          <w:rFonts w:ascii="Times New Roman" w:hAnsi="Times New Roman" w:cs="Times New Roman"/>
          <w:noProof/>
          <w:sz w:val="24"/>
          <w:szCs w:val="24"/>
        </w:rPr>
        <w:t xml:space="preserve">therefore </w:t>
      </w:r>
      <w:r w:rsidR="00A32615" w:rsidRPr="68FD1D6F">
        <w:rPr>
          <w:rFonts w:ascii="Times New Roman" w:hAnsi="Times New Roman" w:cs="Times New Roman"/>
          <w:noProof/>
          <w:sz w:val="24"/>
          <w:szCs w:val="24"/>
        </w:rPr>
        <w:t>increase its focus on</w:t>
      </w:r>
      <w:r w:rsidR="004E5122" w:rsidRPr="68FD1D6F">
        <w:rPr>
          <w:rFonts w:ascii="Times New Roman" w:hAnsi="Times New Roman" w:cs="Times New Roman"/>
          <w:noProof/>
          <w:sz w:val="24"/>
          <w:szCs w:val="24"/>
        </w:rPr>
        <w:t xml:space="preserve"> </w:t>
      </w:r>
      <w:r w:rsidR="00561C6A" w:rsidRPr="68FD1D6F">
        <w:rPr>
          <w:rFonts w:ascii="Times New Roman" w:hAnsi="Times New Roman" w:cs="Times New Roman"/>
          <w:noProof/>
          <w:sz w:val="24"/>
          <w:szCs w:val="24"/>
        </w:rPr>
        <w:t>m</w:t>
      </w:r>
      <w:r w:rsidR="0012184A" w:rsidRPr="68FD1D6F">
        <w:rPr>
          <w:rFonts w:ascii="Times New Roman" w:hAnsi="Times New Roman" w:cs="Times New Roman"/>
          <w:noProof/>
          <w:sz w:val="24"/>
          <w:szCs w:val="24"/>
        </w:rPr>
        <w:t>ilitary mobility</w:t>
      </w:r>
      <w:r w:rsidR="00DB7EFA" w:rsidRPr="68FD1D6F">
        <w:rPr>
          <w:rFonts w:ascii="Times New Roman" w:hAnsi="Times New Roman" w:cs="Times New Roman"/>
          <w:noProof/>
          <w:sz w:val="24"/>
          <w:szCs w:val="24"/>
        </w:rPr>
        <w:t xml:space="preserve"> </w:t>
      </w:r>
      <w:r w:rsidR="00EE4CF0">
        <w:rPr>
          <w:rFonts w:ascii="Times New Roman" w:hAnsi="Times New Roman" w:cs="Times New Roman"/>
          <w:noProof/>
          <w:sz w:val="24"/>
          <w:szCs w:val="24"/>
        </w:rPr>
        <w:t xml:space="preserve">corridors </w:t>
      </w:r>
      <w:r w:rsidR="002E4F85" w:rsidRPr="68FD1D6F">
        <w:rPr>
          <w:rFonts w:ascii="Times New Roman" w:hAnsi="Times New Roman" w:cs="Times New Roman"/>
          <w:noProof/>
          <w:sz w:val="24"/>
          <w:szCs w:val="24"/>
        </w:rPr>
        <w:t xml:space="preserve">and </w:t>
      </w:r>
      <w:r w:rsidR="00DB7EFA" w:rsidRPr="68FD1D6F">
        <w:rPr>
          <w:rFonts w:ascii="Times New Roman" w:hAnsi="Times New Roman" w:cs="Times New Roman"/>
          <w:noProof/>
          <w:sz w:val="24"/>
          <w:szCs w:val="24"/>
        </w:rPr>
        <w:t>maximise the synergies with other investments in the transport network</w:t>
      </w:r>
      <w:r w:rsidR="002E4F85" w:rsidRPr="68FD1D6F">
        <w:rPr>
          <w:rFonts w:ascii="Times New Roman" w:hAnsi="Times New Roman" w:cs="Times New Roman"/>
          <w:noProof/>
          <w:sz w:val="24"/>
          <w:szCs w:val="24"/>
        </w:rPr>
        <w:t>. Investments will</w:t>
      </w:r>
      <w:r w:rsidR="00561C6A" w:rsidRPr="68FD1D6F">
        <w:rPr>
          <w:rFonts w:ascii="Times New Roman" w:hAnsi="Times New Roman" w:cs="Times New Roman"/>
          <w:noProof/>
          <w:sz w:val="24"/>
          <w:szCs w:val="24"/>
        </w:rPr>
        <w:t xml:space="preserve"> </w:t>
      </w:r>
      <w:r w:rsidR="00686599" w:rsidRPr="68FD1D6F">
        <w:rPr>
          <w:rFonts w:ascii="Times New Roman" w:hAnsi="Times New Roman" w:cs="Times New Roman"/>
          <w:noProof/>
          <w:sz w:val="24"/>
          <w:szCs w:val="24"/>
        </w:rPr>
        <w:t>support the transport of troops and equipment via</w:t>
      </w:r>
      <w:r w:rsidR="0012184A" w:rsidRPr="68FD1D6F">
        <w:rPr>
          <w:rFonts w:ascii="Times New Roman" w:hAnsi="Times New Roman" w:cs="Times New Roman"/>
          <w:noProof/>
          <w:sz w:val="24"/>
          <w:szCs w:val="24"/>
        </w:rPr>
        <w:t xml:space="preserve"> railways, roads, airports, maritime ports, inland waterways and multimodal terminals. </w:t>
      </w:r>
    </w:p>
    <w:p w14:paraId="7DCD82F8" w14:textId="290968C1" w:rsidR="004254A1" w:rsidRPr="00B7095B" w:rsidDel="000B78BD" w:rsidRDefault="43CA457E" w:rsidP="00105E2C">
      <w:pPr>
        <w:spacing w:after="240" w:line="240" w:lineRule="auto"/>
        <w:jc w:val="both"/>
        <w:rPr>
          <w:rFonts w:ascii="Times New Roman" w:hAnsi="Times New Roman" w:cs="Times New Roman"/>
          <w:b/>
          <w:bCs/>
          <w:noProof/>
          <w:sz w:val="24"/>
          <w:szCs w:val="24"/>
        </w:rPr>
      </w:pPr>
      <w:r w:rsidRPr="47913128">
        <w:rPr>
          <w:rFonts w:ascii="Times New Roman" w:eastAsia="Times New Roman" w:hAnsi="Times New Roman" w:cs="Times New Roman"/>
          <w:b/>
          <w:bCs/>
          <w:noProof/>
          <w:sz w:val="24"/>
          <w:szCs w:val="24"/>
        </w:rPr>
        <w:t>The European Peace Facility</w:t>
      </w:r>
      <w:r w:rsidRPr="68FD1D6F">
        <w:rPr>
          <w:rFonts w:ascii="Times New Roman" w:eastAsia="Times New Roman" w:hAnsi="Times New Roman" w:cs="Times New Roman"/>
          <w:b/>
          <w:bCs/>
          <w:noProof/>
          <w:sz w:val="24"/>
          <w:szCs w:val="24"/>
        </w:rPr>
        <w:t xml:space="preserve"> will continue to operate as an off-budget instrument, </w:t>
      </w:r>
      <w:r w:rsidRPr="47913128">
        <w:rPr>
          <w:rFonts w:ascii="Times New Roman" w:eastAsia="Times New Roman" w:hAnsi="Times New Roman" w:cs="Times New Roman"/>
          <w:b/>
          <w:bCs/>
          <w:noProof/>
          <w:sz w:val="24"/>
          <w:szCs w:val="24"/>
        </w:rPr>
        <w:t>contribut</w:t>
      </w:r>
      <w:r w:rsidR="008A29BC">
        <w:rPr>
          <w:rFonts w:ascii="Times New Roman" w:eastAsia="Times New Roman" w:hAnsi="Times New Roman" w:cs="Times New Roman"/>
          <w:b/>
          <w:bCs/>
          <w:noProof/>
          <w:sz w:val="24"/>
          <w:szCs w:val="24"/>
        </w:rPr>
        <w:t>ing</w:t>
      </w:r>
      <w:r w:rsidRPr="47913128">
        <w:rPr>
          <w:rFonts w:ascii="Times New Roman" w:eastAsia="Times New Roman" w:hAnsi="Times New Roman" w:cs="Times New Roman"/>
          <w:b/>
          <w:bCs/>
          <w:noProof/>
          <w:sz w:val="24"/>
          <w:szCs w:val="24"/>
        </w:rPr>
        <w:t xml:space="preserve"> to the Union’s efforts to preserve peace, prevent conflicts and strengthen international security.</w:t>
      </w:r>
      <w:r w:rsidRPr="47913128">
        <w:rPr>
          <w:rFonts w:ascii="Times New Roman" w:eastAsia="Times New Roman" w:hAnsi="Times New Roman" w:cs="Times New Roman"/>
          <w:noProof/>
          <w:sz w:val="24"/>
          <w:szCs w:val="24"/>
        </w:rPr>
        <w:t xml:space="preserve"> The Facility will finance actions decided by the Council under two pillars: the common costs of military operations and missions and assistance measures.</w:t>
      </w:r>
      <w:r w:rsidR="004254A1" w:rsidRPr="27B01B09">
        <w:rPr>
          <w:rStyle w:val="FootnoteReference"/>
          <w:rFonts w:ascii="Times New Roman" w:eastAsia="Times New Roman" w:hAnsi="Times New Roman" w:cs="Times New Roman"/>
          <w:noProof/>
          <w:sz w:val="24"/>
          <w:szCs w:val="24"/>
        </w:rPr>
        <w:footnoteReference w:id="10"/>
      </w:r>
      <w:r w:rsidRPr="47913128">
        <w:rPr>
          <w:rFonts w:ascii="Times New Roman" w:eastAsia="Times New Roman" w:hAnsi="Times New Roman" w:cs="Times New Roman"/>
          <w:noProof/>
          <w:sz w:val="24"/>
          <w:szCs w:val="24"/>
        </w:rPr>
        <w:t xml:space="preserve"> In view of the </w:t>
      </w:r>
      <w:r w:rsidR="57D64DA9">
        <w:rPr>
          <w:rFonts w:ascii="Times New Roman" w:eastAsia="Times New Roman" w:hAnsi="Times New Roman" w:cs="Times New Roman"/>
          <w:noProof/>
          <w:sz w:val="24"/>
          <w:szCs w:val="24"/>
        </w:rPr>
        <w:t>fast-changing</w:t>
      </w:r>
      <w:r w:rsidRPr="47913128">
        <w:rPr>
          <w:rFonts w:ascii="Times New Roman" w:eastAsia="Times New Roman" w:hAnsi="Times New Roman" w:cs="Times New Roman"/>
          <w:noProof/>
          <w:sz w:val="24"/>
          <w:szCs w:val="24"/>
        </w:rPr>
        <w:t xml:space="preserve"> geopolitical environment, the Facility should be able to continue supporting partners globally over the timeline of the next </w:t>
      </w:r>
      <w:r w:rsidR="2689EA42" w:rsidRPr="47913128">
        <w:rPr>
          <w:rFonts w:ascii="Times New Roman" w:eastAsia="Times New Roman" w:hAnsi="Times New Roman" w:cs="Times New Roman"/>
          <w:noProof/>
          <w:sz w:val="24"/>
          <w:szCs w:val="24"/>
        </w:rPr>
        <w:t>financial framework</w:t>
      </w:r>
      <w:r w:rsidRPr="47913128">
        <w:rPr>
          <w:rFonts w:ascii="Times New Roman" w:eastAsia="Times New Roman" w:hAnsi="Times New Roman" w:cs="Times New Roman"/>
          <w:noProof/>
          <w:sz w:val="24"/>
          <w:szCs w:val="24"/>
        </w:rPr>
        <w:t>, including Ukraine</w:t>
      </w:r>
      <w:r>
        <w:rPr>
          <w:rFonts w:ascii="Times New Roman" w:eastAsia="Times New Roman" w:hAnsi="Times New Roman" w:cs="Times New Roman"/>
          <w:noProof/>
          <w:sz w:val="24"/>
          <w:szCs w:val="24"/>
        </w:rPr>
        <w:t xml:space="preserve"> and reinforced to EUR 30.5 billion.</w:t>
      </w:r>
    </w:p>
    <w:p w14:paraId="5CADB9AE" w14:textId="3A537A80" w:rsidR="00AC7118" w:rsidRPr="000D6231" w:rsidRDefault="0012184A" w:rsidP="003A648E">
      <w:pPr>
        <w:spacing w:after="240" w:line="240" w:lineRule="auto"/>
        <w:jc w:val="both"/>
        <w:rPr>
          <w:rFonts w:ascii="Times New Roman" w:hAnsi="Times New Roman" w:cs="Times New Roman"/>
          <w:noProof/>
          <w:sz w:val="24"/>
          <w:szCs w:val="24"/>
        </w:rPr>
      </w:pPr>
      <w:r w:rsidRPr="000D6231">
        <w:rPr>
          <w:rFonts w:ascii="Times New Roman" w:hAnsi="Times New Roman" w:cs="Times New Roman"/>
          <w:noProof/>
          <w:sz w:val="24"/>
          <w:szCs w:val="24"/>
        </w:rPr>
        <w:t> </w:t>
      </w:r>
    </w:p>
    <w:p w14:paraId="6A80FBC1" w14:textId="78F8BCC6" w:rsidR="001A3FED" w:rsidRPr="000D6231" w:rsidRDefault="00EF04A4" w:rsidP="003A648E">
      <w:pPr>
        <w:pStyle w:val="ListParagraph"/>
        <w:keepNext/>
        <w:numPr>
          <w:ilvl w:val="0"/>
          <w:numId w:val="35"/>
        </w:numPr>
        <w:spacing w:after="240" w:line="240" w:lineRule="auto"/>
        <w:ind w:left="1077"/>
        <w:contextualSpacing w:val="0"/>
        <w:jc w:val="both"/>
        <w:rPr>
          <w:rFonts w:ascii="Times New Roman" w:hAnsi="Times New Roman" w:cs="Times New Roman"/>
          <w:noProof/>
          <w:sz w:val="24"/>
          <w:szCs w:val="24"/>
        </w:rPr>
      </w:pPr>
      <w:r>
        <w:rPr>
          <w:rFonts w:ascii="Times New Roman" w:hAnsi="Times New Roman" w:cs="Times New Roman"/>
          <w:b/>
          <w:bCs/>
          <w:noProof/>
          <w:sz w:val="24"/>
          <w:szCs w:val="24"/>
        </w:rPr>
        <w:t>Strengthening</w:t>
      </w:r>
      <w:r w:rsidRPr="000D6231">
        <w:rPr>
          <w:rFonts w:ascii="Times New Roman" w:hAnsi="Times New Roman" w:cs="Times New Roman"/>
          <w:b/>
          <w:bCs/>
          <w:noProof/>
          <w:sz w:val="24"/>
          <w:szCs w:val="24"/>
        </w:rPr>
        <w:t xml:space="preserve"> </w:t>
      </w:r>
      <w:r w:rsidR="001A3FED" w:rsidRPr="000D6231">
        <w:rPr>
          <w:rFonts w:ascii="Times New Roman" w:hAnsi="Times New Roman" w:cs="Times New Roman"/>
          <w:b/>
          <w:bCs/>
          <w:noProof/>
          <w:sz w:val="24"/>
          <w:szCs w:val="24"/>
        </w:rPr>
        <w:t xml:space="preserve">the European </w:t>
      </w:r>
      <w:r w:rsidR="009E112F">
        <w:rPr>
          <w:rFonts w:ascii="Times New Roman" w:hAnsi="Times New Roman" w:cs="Times New Roman"/>
          <w:b/>
          <w:bCs/>
          <w:noProof/>
          <w:sz w:val="24"/>
          <w:szCs w:val="24"/>
        </w:rPr>
        <w:t xml:space="preserve">single </w:t>
      </w:r>
      <w:r w:rsidR="001A3FED" w:rsidRPr="000D6231">
        <w:rPr>
          <w:rFonts w:ascii="Times New Roman" w:hAnsi="Times New Roman" w:cs="Times New Roman"/>
          <w:b/>
          <w:bCs/>
          <w:noProof/>
          <w:sz w:val="24"/>
          <w:szCs w:val="24"/>
        </w:rPr>
        <w:t xml:space="preserve">market </w:t>
      </w:r>
    </w:p>
    <w:p w14:paraId="4AD3DEF1" w14:textId="3C511043" w:rsidR="001A3FED" w:rsidRPr="000D6231" w:rsidRDefault="009A3DE3" w:rsidP="00E2464D">
      <w:pPr>
        <w:spacing w:after="240" w:line="240" w:lineRule="auto"/>
        <w:jc w:val="center"/>
        <w:rPr>
          <w:rFonts w:ascii="Times New Roman" w:hAnsi="Times New Roman" w:cs="Times New Roman"/>
          <w:i/>
          <w:iCs/>
          <w:noProof/>
          <w:sz w:val="24"/>
          <w:szCs w:val="24"/>
        </w:rPr>
      </w:pPr>
      <w:r>
        <w:rPr>
          <w:rFonts w:ascii="Times New Roman" w:hAnsi="Times New Roman" w:cs="Times New Roman"/>
          <w:i/>
          <w:iCs/>
          <w:noProof/>
          <w:sz w:val="24"/>
          <w:szCs w:val="24"/>
          <w:lang w:eastAsia="en-GB"/>
        </w:rPr>
        <w:drawing>
          <wp:inline distT="0" distB="0" distL="0" distR="0" wp14:anchorId="386C460E" wp14:editId="5BED9058">
            <wp:extent cx="5895340" cy="3444240"/>
            <wp:effectExtent l="0" t="0" r="0" b="3810"/>
            <wp:docPr id="9641908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95340" cy="3444240"/>
                    </a:xfrm>
                    <a:prstGeom prst="rect">
                      <a:avLst/>
                    </a:prstGeom>
                    <a:noFill/>
                  </pic:spPr>
                </pic:pic>
              </a:graphicData>
            </a:graphic>
          </wp:inline>
        </w:drawing>
      </w:r>
    </w:p>
    <w:p w14:paraId="56666720" w14:textId="14A275DB" w:rsidR="004C0E3E" w:rsidRPr="00B334AE" w:rsidRDefault="004C0E3E">
      <w:pPr>
        <w:pBdr>
          <w:top w:val="single" w:sz="8" w:space="1" w:color="auto"/>
          <w:left w:val="single" w:sz="8" w:space="4" w:color="auto"/>
          <w:bottom w:val="single" w:sz="8" w:space="1" w:color="auto"/>
          <w:right w:val="single" w:sz="8" w:space="4" w:color="auto"/>
        </w:pBdr>
        <w:shd w:val="clear" w:color="auto" w:fill="F2F2F2" w:themeFill="background1" w:themeFillShade="F2"/>
        <w:spacing w:after="240" w:line="240" w:lineRule="auto"/>
        <w:jc w:val="both"/>
        <w:rPr>
          <w:rFonts w:ascii="Times New Roman" w:hAnsi="Times New Roman" w:cs="Times New Roman"/>
          <w:b/>
          <w:i/>
          <w:noProof/>
          <w:sz w:val="24"/>
          <w:szCs w:val="24"/>
        </w:rPr>
      </w:pPr>
      <w:r w:rsidRPr="00B334AE">
        <w:rPr>
          <w:rFonts w:ascii="Times New Roman" w:hAnsi="Times New Roman" w:cs="Times New Roman"/>
          <w:b/>
          <w:i/>
          <w:noProof/>
          <w:sz w:val="24"/>
          <w:szCs w:val="24"/>
        </w:rPr>
        <w:t xml:space="preserve">The single market is </w:t>
      </w:r>
      <w:r w:rsidR="004A43E9" w:rsidRPr="78C383E5">
        <w:rPr>
          <w:rFonts w:ascii="Times New Roman" w:hAnsi="Times New Roman" w:cs="Times New Roman"/>
          <w:b/>
          <w:bCs/>
          <w:i/>
          <w:iCs/>
          <w:noProof/>
          <w:sz w:val="24"/>
          <w:szCs w:val="24"/>
        </w:rPr>
        <w:t xml:space="preserve">one of the </w:t>
      </w:r>
      <w:r w:rsidR="00911D75">
        <w:rPr>
          <w:rFonts w:ascii="Times New Roman" w:hAnsi="Times New Roman" w:cs="Times New Roman"/>
          <w:b/>
          <w:bCs/>
          <w:i/>
          <w:iCs/>
          <w:noProof/>
          <w:sz w:val="24"/>
          <w:szCs w:val="24"/>
        </w:rPr>
        <w:t xml:space="preserve">Union’s </w:t>
      </w:r>
      <w:r w:rsidR="00CD1FA1">
        <w:rPr>
          <w:rFonts w:ascii="Times New Roman" w:hAnsi="Times New Roman" w:cs="Times New Roman"/>
          <w:b/>
          <w:bCs/>
          <w:i/>
          <w:iCs/>
          <w:noProof/>
          <w:sz w:val="24"/>
          <w:szCs w:val="24"/>
        </w:rPr>
        <w:t>defining achievements</w:t>
      </w:r>
      <w:r w:rsidRPr="00B334AE">
        <w:rPr>
          <w:rFonts w:ascii="Times New Roman" w:hAnsi="Times New Roman" w:cs="Times New Roman"/>
          <w:b/>
          <w:i/>
          <w:noProof/>
          <w:sz w:val="24"/>
          <w:szCs w:val="24"/>
        </w:rPr>
        <w:t>. Yet the recent Single Market Strategy</w:t>
      </w:r>
      <w:r w:rsidR="00440D4D">
        <w:rPr>
          <w:rStyle w:val="FootnoteReference"/>
          <w:rFonts w:ascii="Times New Roman" w:hAnsi="Times New Roman" w:cs="Times New Roman"/>
          <w:b/>
          <w:i/>
          <w:noProof/>
          <w:sz w:val="24"/>
          <w:szCs w:val="24"/>
        </w:rPr>
        <w:footnoteReference w:id="11"/>
      </w:r>
      <w:r w:rsidRPr="00B334AE">
        <w:rPr>
          <w:rFonts w:ascii="Times New Roman" w:hAnsi="Times New Roman" w:cs="Times New Roman"/>
          <w:b/>
          <w:i/>
          <w:noProof/>
          <w:sz w:val="24"/>
          <w:szCs w:val="24"/>
        </w:rPr>
        <w:t xml:space="preserve"> </w:t>
      </w:r>
      <w:r w:rsidR="00461C99" w:rsidRPr="00B334AE">
        <w:rPr>
          <w:rFonts w:ascii="Times New Roman" w:hAnsi="Times New Roman" w:cs="Times New Roman"/>
          <w:b/>
          <w:i/>
          <w:noProof/>
          <w:sz w:val="24"/>
          <w:szCs w:val="24"/>
        </w:rPr>
        <w:t>showed</w:t>
      </w:r>
      <w:r w:rsidR="00C7511D" w:rsidRPr="00B334AE">
        <w:rPr>
          <w:rFonts w:ascii="Times New Roman" w:hAnsi="Times New Roman" w:cs="Times New Roman"/>
          <w:b/>
          <w:i/>
          <w:noProof/>
          <w:sz w:val="24"/>
          <w:szCs w:val="24"/>
        </w:rPr>
        <w:t xml:space="preserve"> once again that the single market is far from complete. </w:t>
      </w:r>
      <w:r w:rsidR="00461C99" w:rsidRPr="00B334AE">
        <w:rPr>
          <w:rFonts w:ascii="Times New Roman" w:hAnsi="Times New Roman" w:cs="Times New Roman"/>
          <w:b/>
          <w:i/>
          <w:noProof/>
          <w:sz w:val="24"/>
          <w:szCs w:val="24"/>
        </w:rPr>
        <w:t>The added value of investment from the EU budget is greatest when it helps to break down barriers and create connections. The new EU budget</w:t>
      </w:r>
      <w:r w:rsidR="009526E5" w:rsidRPr="00B334AE">
        <w:rPr>
          <w:rFonts w:ascii="Times New Roman" w:hAnsi="Times New Roman" w:cs="Times New Roman"/>
          <w:b/>
          <w:i/>
          <w:noProof/>
          <w:sz w:val="24"/>
          <w:szCs w:val="24"/>
        </w:rPr>
        <w:t xml:space="preserve"> is designed with this in mind.</w:t>
      </w:r>
    </w:p>
    <w:p w14:paraId="6BD920C3" w14:textId="623DCCC3" w:rsidR="001A3FED" w:rsidRPr="000D6231" w:rsidRDefault="001A3FED" w:rsidP="00105E2C">
      <w:pPr>
        <w:spacing w:after="240" w:line="240" w:lineRule="auto"/>
        <w:jc w:val="both"/>
        <w:rPr>
          <w:rFonts w:ascii="Times New Roman" w:hAnsi="Times New Roman" w:cs="Times New Roman"/>
          <w:noProof/>
          <w:sz w:val="24"/>
          <w:szCs w:val="24"/>
        </w:rPr>
      </w:pPr>
      <w:r w:rsidRPr="68FD1D6F">
        <w:rPr>
          <w:rFonts w:ascii="Times New Roman" w:hAnsi="Times New Roman" w:cs="Times New Roman"/>
          <w:b/>
          <w:bCs/>
          <w:noProof/>
          <w:sz w:val="24"/>
          <w:szCs w:val="24"/>
        </w:rPr>
        <w:t xml:space="preserve">The EU budget </w:t>
      </w:r>
      <w:r w:rsidR="5BCC4769" w:rsidRPr="68FD1D6F">
        <w:rPr>
          <w:rFonts w:ascii="Times New Roman" w:hAnsi="Times New Roman" w:cs="Times New Roman"/>
          <w:b/>
          <w:bCs/>
          <w:noProof/>
          <w:sz w:val="24"/>
          <w:szCs w:val="24"/>
        </w:rPr>
        <w:t xml:space="preserve">has always underpinned the widening and deepening of Europe’s single market. </w:t>
      </w:r>
      <w:r w:rsidR="3E43DC59" w:rsidRPr="68FD1D6F">
        <w:rPr>
          <w:rFonts w:ascii="Times New Roman" w:hAnsi="Times New Roman" w:cs="Times New Roman"/>
          <w:noProof/>
          <w:sz w:val="24"/>
          <w:szCs w:val="24"/>
        </w:rPr>
        <w:t xml:space="preserve">It does </w:t>
      </w:r>
      <w:r w:rsidR="6CA9A10F" w:rsidRPr="68FD1D6F">
        <w:rPr>
          <w:rFonts w:ascii="Times New Roman" w:hAnsi="Times New Roman" w:cs="Times New Roman"/>
          <w:noProof/>
          <w:sz w:val="24"/>
          <w:szCs w:val="24"/>
        </w:rPr>
        <w:t xml:space="preserve">this </w:t>
      </w:r>
      <w:r w:rsidR="7182A50E" w:rsidRPr="68FD1D6F">
        <w:rPr>
          <w:rFonts w:ascii="Times New Roman" w:hAnsi="Times New Roman" w:cs="Times New Roman"/>
          <w:noProof/>
          <w:sz w:val="24"/>
          <w:szCs w:val="24"/>
        </w:rPr>
        <w:t xml:space="preserve">through common policies such as cohesion and the common agricultural policy. </w:t>
      </w:r>
      <w:r w:rsidRPr="68FD1D6F">
        <w:rPr>
          <w:rFonts w:ascii="Times New Roman" w:hAnsi="Times New Roman" w:cs="Times New Roman"/>
          <w:noProof/>
          <w:sz w:val="24"/>
          <w:szCs w:val="24"/>
        </w:rPr>
        <w:t xml:space="preserve">It </w:t>
      </w:r>
      <w:r w:rsidR="7182A50E" w:rsidRPr="68FD1D6F">
        <w:rPr>
          <w:rFonts w:ascii="Times New Roman" w:hAnsi="Times New Roman" w:cs="Times New Roman"/>
          <w:noProof/>
          <w:sz w:val="24"/>
          <w:szCs w:val="24"/>
        </w:rPr>
        <w:t xml:space="preserve">also </w:t>
      </w:r>
      <w:r w:rsidRPr="68FD1D6F">
        <w:rPr>
          <w:rFonts w:ascii="Times New Roman" w:hAnsi="Times New Roman" w:cs="Times New Roman"/>
          <w:noProof/>
          <w:sz w:val="24"/>
          <w:szCs w:val="24"/>
        </w:rPr>
        <w:t xml:space="preserve">does so via investments in </w:t>
      </w:r>
      <w:r w:rsidR="0DDAD2B1" w:rsidRPr="68FD1D6F">
        <w:rPr>
          <w:rFonts w:ascii="Times New Roman" w:hAnsi="Times New Roman" w:cs="Times New Roman"/>
          <w:noProof/>
          <w:sz w:val="24"/>
          <w:szCs w:val="24"/>
        </w:rPr>
        <w:t xml:space="preserve">the </w:t>
      </w:r>
      <w:r w:rsidRPr="68FD1D6F">
        <w:rPr>
          <w:rFonts w:ascii="Times New Roman" w:hAnsi="Times New Roman" w:cs="Times New Roman"/>
          <w:noProof/>
          <w:sz w:val="24"/>
          <w:szCs w:val="24"/>
        </w:rPr>
        <w:t xml:space="preserve">physical infrastructure that </w:t>
      </w:r>
      <w:r w:rsidR="0DDAD2B1" w:rsidRPr="68FD1D6F">
        <w:rPr>
          <w:rFonts w:ascii="Times New Roman" w:hAnsi="Times New Roman" w:cs="Times New Roman"/>
          <w:noProof/>
          <w:sz w:val="24"/>
          <w:szCs w:val="24"/>
        </w:rPr>
        <w:t>make</w:t>
      </w:r>
      <w:r w:rsidR="3879DDD4" w:rsidRPr="68FD1D6F">
        <w:rPr>
          <w:rFonts w:ascii="Times New Roman" w:hAnsi="Times New Roman" w:cs="Times New Roman"/>
          <w:noProof/>
          <w:sz w:val="24"/>
          <w:szCs w:val="24"/>
        </w:rPr>
        <w:t>s</w:t>
      </w:r>
      <w:r w:rsidRPr="68FD1D6F">
        <w:rPr>
          <w:rFonts w:ascii="Times New Roman" w:hAnsi="Times New Roman" w:cs="Times New Roman"/>
          <w:noProof/>
          <w:sz w:val="24"/>
          <w:szCs w:val="24"/>
        </w:rPr>
        <w:t xml:space="preserve"> </w:t>
      </w:r>
      <w:r w:rsidR="0DDAD2B1" w:rsidRPr="68FD1D6F">
        <w:rPr>
          <w:rFonts w:ascii="Times New Roman" w:hAnsi="Times New Roman" w:cs="Times New Roman"/>
          <w:noProof/>
          <w:sz w:val="24"/>
          <w:szCs w:val="24"/>
        </w:rPr>
        <w:t>t</w:t>
      </w:r>
      <w:r w:rsidRPr="68FD1D6F">
        <w:rPr>
          <w:rFonts w:ascii="Times New Roman" w:hAnsi="Times New Roman" w:cs="Times New Roman"/>
          <w:noProof/>
          <w:sz w:val="24"/>
          <w:szCs w:val="24"/>
        </w:rPr>
        <w:t xml:space="preserve">rans-European networks a reality, and administrative infrastructure investments that create the conditions for the single market to succeed. </w:t>
      </w:r>
    </w:p>
    <w:p w14:paraId="50FC7F02" w14:textId="2A9FC30D" w:rsidR="002E340A" w:rsidRPr="005C4743" w:rsidRDefault="001A3FED" w:rsidP="008725CF">
      <w:pPr>
        <w:spacing w:after="240" w:line="240" w:lineRule="auto"/>
        <w:jc w:val="both"/>
        <w:rPr>
          <w:rFonts w:ascii="Times New Roman" w:hAnsi="Times New Roman"/>
          <w:i/>
          <w:noProof/>
          <w:sz w:val="24"/>
          <w:lang w:val="en-US"/>
        </w:rPr>
      </w:pPr>
      <w:r w:rsidRPr="68FD1D6F">
        <w:rPr>
          <w:rFonts w:ascii="Times New Roman" w:hAnsi="Times New Roman" w:cs="Times New Roman"/>
          <w:b/>
          <w:bCs/>
          <w:noProof/>
          <w:sz w:val="24"/>
          <w:szCs w:val="24"/>
        </w:rPr>
        <w:t xml:space="preserve">The </w:t>
      </w:r>
      <w:r w:rsidR="559B8DF4" w:rsidRPr="68FD1D6F">
        <w:rPr>
          <w:rFonts w:ascii="Times New Roman" w:hAnsi="Times New Roman" w:cs="Times New Roman"/>
          <w:b/>
          <w:bCs/>
          <w:noProof/>
          <w:sz w:val="24"/>
          <w:szCs w:val="24"/>
        </w:rPr>
        <w:t>new</w:t>
      </w:r>
      <w:r w:rsidRPr="68FD1D6F">
        <w:rPr>
          <w:rFonts w:ascii="Times New Roman" w:hAnsi="Times New Roman" w:cs="Times New Roman"/>
          <w:b/>
          <w:bCs/>
          <w:noProof/>
          <w:sz w:val="24"/>
          <w:szCs w:val="24"/>
        </w:rPr>
        <w:t xml:space="preserve"> Connecting Europe Facility will </w:t>
      </w:r>
      <w:r w:rsidR="41168C9F" w:rsidRPr="68FD1D6F">
        <w:rPr>
          <w:rFonts w:ascii="Times New Roman" w:hAnsi="Times New Roman" w:cs="Times New Roman"/>
          <w:b/>
          <w:bCs/>
          <w:noProof/>
          <w:sz w:val="24"/>
          <w:szCs w:val="24"/>
        </w:rPr>
        <w:t>finance</w:t>
      </w:r>
      <w:r w:rsidRPr="68FD1D6F">
        <w:rPr>
          <w:rFonts w:ascii="Times New Roman" w:hAnsi="Times New Roman" w:cs="Times New Roman"/>
          <w:b/>
          <w:bCs/>
          <w:noProof/>
          <w:sz w:val="24"/>
          <w:szCs w:val="24"/>
        </w:rPr>
        <w:t xml:space="preserve"> the completion of Trans-European Networks and foster the EU’s </w:t>
      </w:r>
      <w:r w:rsidR="00EB4295">
        <w:rPr>
          <w:rFonts w:ascii="Times New Roman" w:hAnsi="Times New Roman" w:cs="Times New Roman"/>
          <w:b/>
          <w:bCs/>
          <w:noProof/>
          <w:sz w:val="24"/>
          <w:szCs w:val="24"/>
        </w:rPr>
        <w:t>clean</w:t>
      </w:r>
      <w:r w:rsidR="00EB4295" w:rsidRPr="68FD1D6F">
        <w:rPr>
          <w:rFonts w:ascii="Times New Roman" w:hAnsi="Times New Roman" w:cs="Times New Roman"/>
          <w:b/>
          <w:bCs/>
          <w:noProof/>
          <w:sz w:val="24"/>
          <w:szCs w:val="24"/>
        </w:rPr>
        <w:t xml:space="preserve"> </w:t>
      </w:r>
      <w:r w:rsidRPr="68FD1D6F">
        <w:rPr>
          <w:rFonts w:ascii="Times New Roman" w:hAnsi="Times New Roman" w:cs="Times New Roman"/>
          <w:b/>
          <w:bCs/>
          <w:noProof/>
          <w:sz w:val="24"/>
          <w:szCs w:val="24"/>
        </w:rPr>
        <w:t xml:space="preserve">transition in energy and transport. </w:t>
      </w:r>
      <w:r w:rsidRPr="68FD1D6F">
        <w:rPr>
          <w:rFonts w:ascii="Times New Roman" w:hAnsi="Times New Roman" w:cs="Times New Roman"/>
          <w:noProof/>
          <w:sz w:val="24"/>
          <w:szCs w:val="24"/>
        </w:rPr>
        <w:t xml:space="preserve">Russia’s war of aggression against Ukraine and the need to decouple from Russian fossil fuels have </w:t>
      </w:r>
      <w:r w:rsidR="65936545" w:rsidRPr="68FD1D6F">
        <w:rPr>
          <w:rFonts w:ascii="Times New Roman" w:hAnsi="Times New Roman" w:cs="Times New Roman"/>
          <w:noProof/>
          <w:sz w:val="24"/>
          <w:szCs w:val="24"/>
        </w:rPr>
        <w:t xml:space="preserve">underlined </w:t>
      </w:r>
      <w:r w:rsidRPr="68FD1D6F">
        <w:rPr>
          <w:rFonts w:ascii="Times New Roman" w:hAnsi="Times New Roman" w:cs="Times New Roman"/>
          <w:noProof/>
          <w:sz w:val="24"/>
          <w:szCs w:val="24"/>
        </w:rPr>
        <w:t>the</w:t>
      </w:r>
      <w:r w:rsidR="00CE479F">
        <w:rPr>
          <w:rFonts w:ascii="Times New Roman" w:hAnsi="Times New Roman" w:cs="Times New Roman"/>
          <w:noProof/>
          <w:sz w:val="24"/>
          <w:szCs w:val="24"/>
        </w:rPr>
        <w:t xml:space="preserve"> vital</w:t>
      </w:r>
      <w:r w:rsidRPr="68FD1D6F">
        <w:rPr>
          <w:rFonts w:ascii="Times New Roman" w:hAnsi="Times New Roman" w:cs="Times New Roman"/>
          <w:noProof/>
          <w:sz w:val="24"/>
          <w:szCs w:val="24"/>
        </w:rPr>
        <w:t xml:space="preserve"> importance of </w:t>
      </w:r>
      <w:r w:rsidR="00A324D6">
        <w:rPr>
          <w:rFonts w:ascii="Times New Roman" w:hAnsi="Times New Roman" w:cs="Times New Roman"/>
          <w:noProof/>
          <w:sz w:val="24"/>
          <w:szCs w:val="24"/>
        </w:rPr>
        <w:t xml:space="preserve">a genuine Energy Union and </w:t>
      </w:r>
      <w:r w:rsidRPr="68FD1D6F">
        <w:rPr>
          <w:rFonts w:ascii="Times New Roman" w:hAnsi="Times New Roman" w:cs="Times New Roman"/>
          <w:noProof/>
          <w:sz w:val="24"/>
          <w:szCs w:val="24"/>
        </w:rPr>
        <w:t>well-integrated EU infrastructure networks.</w:t>
      </w:r>
      <w:r w:rsidR="73E4E390" w:rsidRPr="68FD1D6F">
        <w:rPr>
          <w:rFonts w:ascii="Times New Roman" w:hAnsi="Times New Roman" w:cs="Times New Roman"/>
          <w:noProof/>
          <w:sz w:val="24"/>
          <w:szCs w:val="24"/>
        </w:rPr>
        <w:t xml:space="preserve"> </w:t>
      </w:r>
      <w:r w:rsidR="001A4276">
        <w:rPr>
          <w:rFonts w:ascii="Times New Roman" w:hAnsi="Times New Roman" w:cs="Times New Roman"/>
          <w:noProof/>
          <w:sz w:val="24"/>
          <w:szCs w:val="24"/>
        </w:rPr>
        <w:t xml:space="preserve">However, </w:t>
      </w:r>
      <w:r w:rsidR="001A4276" w:rsidRPr="00AA3C49">
        <w:rPr>
          <w:rFonts w:ascii="Times New Roman" w:hAnsi="Times New Roman" w:cs="Times New Roman"/>
          <w:noProof/>
          <w:sz w:val="24"/>
          <w:szCs w:val="24"/>
        </w:rPr>
        <w:t>p</w:t>
      </w:r>
      <w:r w:rsidR="008266B4" w:rsidRPr="00AA3C49">
        <w:rPr>
          <w:rFonts w:ascii="Times New Roman" w:hAnsi="Times New Roman" w:cs="Times New Roman"/>
          <w:noProof/>
          <w:sz w:val="24"/>
          <w:szCs w:val="24"/>
        </w:rPr>
        <w:t xml:space="preserve">rogress on </w:t>
      </w:r>
      <w:r w:rsidR="001A4276" w:rsidRPr="00AA3C49">
        <w:rPr>
          <w:rFonts w:ascii="Times New Roman" w:hAnsi="Times New Roman" w:cs="Times New Roman"/>
          <w:noProof/>
          <w:sz w:val="24"/>
          <w:szCs w:val="24"/>
        </w:rPr>
        <w:t xml:space="preserve">key infrastructure such as </w:t>
      </w:r>
      <w:r w:rsidR="001A4276">
        <w:rPr>
          <w:rFonts w:ascii="Times New Roman" w:hAnsi="Times New Roman" w:cs="Times New Roman"/>
          <w:noProof/>
          <w:sz w:val="24"/>
          <w:szCs w:val="24"/>
        </w:rPr>
        <w:t xml:space="preserve">cross-border </w:t>
      </w:r>
      <w:r>
        <w:rPr>
          <w:rFonts w:ascii="Times New Roman" w:hAnsi="Times New Roman" w:cs="Times New Roman"/>
          <w:noProof/>
          <w:sz w:val="24"/>
          <w:szCs w:val="24"/>
        </w:rPr>
        <w:t xml:space="preserve">rail connections and </w:t>
      </w:r>
      <w:r w:rsidR="00196608">
        <w:rPr>
          <w:rFonts w:ascii="Times New Roman" w:hAnsi="Times New Roman" w:cs="Times New Roman"/>
          <w:noProof/>
          <w:sz w:val="24"/>
          <w:szCs w:val="24"/>
        </w:rPr>
        <w:t>interconnectors</w:t>
      </w:r>
      <w:r w:rsidR="00196608" w:rsidRPr="00AA3C49">
        <w:rPr>
          <w:rFonts w:ascii="Times New Roman" w:hAnsi="Times New Roman" w:cs="Times New Roman"/>
          <w:noProof/>
          <w:sz w:val="24"/>
          <w:szCs w:val="24"/>
        </w:rPr>
        <w:t xml:space="preserve"> has been too slow</w:t>
      </w:r>
      <w:r w:rsidR="00C350B4" w:rsidRPr="00AA3C49">
        <w:rPr>
          <w:rFonts w:ascii="Times New Roman" w:hAnsi="Times New Roman" w:cs="Times New Roman"/>
          <w:noProof/>
          <w:sz w:val="24"/>
          <w:szCs w:val="24"/>
        </w:rPr>
        <w:t>. T</w:t>
      </w:r>
      <w:r w:rsidR="00CC0EE5" w:rsidRPr="00AA3C49">
        <w:rPr>
          <w:rFonts w:ascii="Times New Roman" w:hAnsi="Times New Roman" w:cs="Times New Roman"/>
          <w:noProof/>
          <w:sz w:val="24"/>
          <w:szCs w:val="24"/>
        </w:rPr>
        <w:t>he Facility</w:t>
      </w:r>
      <w:r w:rsidR="0058188C" w:rsidRPr="00AA3C49">
        <w:rPr>
          <w:rFonts w:ascii="Times New Roman" w:hAnsi="Times New Roman" w:cs="Times New Roman"/>
          <w:noProof/>
          <w:sz w:val="24"/>
          <w:szCs w:val="24"/>
        </w:rPr>
        <w:t xml:space="preserve"> will </w:t>
      </w:r>
      <w:r w:rsidR="006866C8" w:rsidRPr="00AA3C49">
        <w:rPr>
          <w:rFonts w:ascii="Times New Roman" w:hAnsi="Times New Roman" w:cs="Times New Roman"/>
          <w:noProof/>
          <w:sz w:val="24"/>
          <w:szCs w:val="24"/>
        </w:rPr>
        <w:t>give</w:t>
      </w:r>
      <w:r w:rsidR="00D014B6" w:rsidRPr="00AA3C49">
        <w:rPr>
          <w:rFonts w:ascii="Times New Roman" w:hAnsi="Times New Roman" w:cs="Times New Roman"/>
          <w:noProof/>
          <w:sz w:val="24"/>
          <w:szCs w:val="24"/>
        </w:rPr>
        <w:t xml:space="preserve"> </w:t>
      </w:r>
      <w:r w:rsidR="00494B11" w:rsidRPr="00AA3C49">
        <w:rPr>
          <w:rFonts w:ascii="Times New Roman" w:hAnsi="Times New Roman" w:cs="Times New Roman"/>
          <w:noProof/>
          <w:sz w:val="24"/>
          <w:szCs w:val="24"/>
        </w:rPr>
        <w:t xml:space="preserve">a </w:t>
      </w:r>
      <w:r w:rsidR="00041F5B" w:rsidRPr="00AA3C49">
        <w:rPr>
          <w:rFonts w:ascii="Times New Roman" w:hAnsi="Times New Roman" w:cs="Times New Roman"/>
          <w:noProof/>
          <w:sz w:val="24"/>
          <w:szCs w:val="24"/>
        </w:rPr>
        <w:t>renewed</w:t>
      </w:r>
      <w:r w:rsidR="00494B11" w:rsidRPr="00AA3C49">
        <w:rPr>
          <w:rFonts w:ascii="Times New Roman" w:hAnsi="Times New Roman" w:cs="Times New Roman"/>
          <w:noProof/>
          <w:sz w:val="24"/>
          <w:szCs w:val="24"/>
        </w:rPr>
        <w:t xml:space="preserve"> impulse</w:t>
      </w:r>
      <w:r w:rsidR="00D014B6" w:rsidRPr="00AA3C49">
        <w:rPr>
          <w:rFonts w:ascii="Times New Roman" w:hAnsi="Times New Roman" w:cs="Times New Roman"/>
          <w:noProof/>
          <w:sz w:val="24"/>
          <w:szCs w:val="24"/>
        </w:rPr>
        <w:t xml:space="preserve"> </w:t>
      </w:r>
      <w:r w:rsidR="00C2301B" w:rsidRPr="00AA3C49">
        <w:rPr>
          <w:rFonts w:ascii="Times New Roman" w:hAnsi="Times New Roman" w:cs="Times New Roman"/>
          <w:noProof/>
          <w:sz w:val="24"/>
          <w:szCs w:val="24"/>
        </w:rPr>
        <w:t xml:space="preserve">to </w:t>
      </w:r>
      <w:r w:rsidR="00EF6C90" w:rsidRPr="00AA3C49">
        <w:rPr>
          <w:rFonts w:ascii="Times New Roman" w:hAnsi="Times New Roman" w:cs="Times New Roman"/>
          <w:noProof/>
          <w:sz w:val="24"/>
          <w:szCs w:val="24"/>
        </w:rPr>
        <w:t xml:space="preserve">these </w:t>
      </w:r>
      <w:r w:rsidR="007F19B2" w:rsidRPr="00AA3C49">
        <w:rPr>
          <w:rFonts w:ascii="Times New Roman" w:hAnsi="Times New Roman" w:cs="Times New Roman"/>
          <w:noProof/>
          <w:sz w:val="24"/>
          <w:szCs w:val="24"/>
        </w:rPr>
        <w:t>essential investments in Europe’s</w:t>
      </w:r>
      <w:r w:rsidR="007F19B2">
        <w:rPr>
          <w:rFonts w:ascii="Times New Roman" w:hAnsi="Times New Roman" w:cs="Times New Roman"/>
          <w:noProof/>
          <w:sz w:val="24"/>
          <w:szCs w:val="24"/>
        </w:rPr>
        <w:t xml:space="preserve"> resilience and security</w:t>
      </w:r>
      <w:r w:rsidR="00D4018A">
        <w:rPr>
          <w:rFonts w:ascii="Times New Roman" w:hAnsi="Times New Roman" w:cs="Times New Roman"/>
          <w:noProof/>
          <w:sz w:val="24"/>
          <w:szCs w:val="24"/>
        </w:rPr>
        <w:t xml:space="preserve">, including by </w:t>
      </w:r>
      <w:r w:rsidR="003742E3">
        <w:rPr>
          <w:rFonts w:ascii="Times New Roman" w:hAnsi="Times New Roman" w:cs="Times New Roman"/>
          <w:noProof/>
          <w:sz w:val="24"/>
          <w:szCs w:val="24"/>
        </w:rPr>
        <w:t>support</w:t>
      </w:r>
      <w:r w:rsidR="008725CF">
        <w:rPr>
          <w:rFonts w:ascii="Times New Roman" w:hAnsi="Times New Roman" w:cs="Times New Roman"/>
          <w:noProof/>
          <w:sz w:val="24"/>
          <w:szCs w:val="24"/>
        </w:rPr>
        <w:t>ing</w:t>
      </w:r>
      <w:r w:rsidR="003742E3">
        <w:rPr>
          <w:rFonts w:ascii="Times New Roman" w:hAnsi="Times New Roman" w:cs="Times New Roman"/>
          <w:noProof/>
          <w:sz w:val="24"/>
          <w:szCs w:val="24"/>
        </w:rPr>
        <w:t xml:space="preserve"> projects in the least </w:t>
      </w:r>
      <w:r w:rsidR="003742E3" w:rsidRPr="00927B72">
        <w:rPr>
          <w:rFonts w:ascii="Times New Roman" w:hAnsi="Times New Roman" w:cs="Times New Roman"/>
          <w:noProof/>
          <w:sz w:val="24"/>
          <w:szCs w:val="24"/>
        </w:rPr>
        <w:t>connected parts of the Union</w:t>
      </w:r>
      <w:r w:rsidR="0091213F" w:rsidRPr="00927B72">
        <w:rPr>
          <w:rFonts w:ascii="Times New Roman" w:hAnsi="Times New Roman" w:cs="Times New Roman"/>
          <w:noProof/>
          <w:sz w:val="24"/>
          <w:szCs w:val="24"/>
        </w:rPr>
        <w:t xml:space="preserve">, </w:t>
      </w:r>
      <w:r w:rsidR="00D4018A" w:rsidRPr="00927B72">
        <w:rPr>
          <w:rFonts w:ascii="Times New Roman" w:hAnsi="Times New Roman" w:cs="Times New Roman"/>
          <w:noProof/>
          <w:sz w:val="24"/>
          <w:szCs w:val="24"/>
        </w:rPr>
        <w:t>such as</w:t>
      </w:r>
      <w:r w:rsidR="0091213F" w:rsidRPr="00927B72">
        <w:rPr>
          <w:rFonts w:ascii="Times New Roman" w:hAnsi="Times New Roman" w:cs="Times New Roman"/>
          <w:noProof/>
          <w:sz w:val="24"/>
          <w:szCs w:val="24"/>
        </w:rPr>
        <w:t xml:space="preserve"> islands and the outermost regions</w:t>
      </w:r>
      <w:r w:rsidR="007616B8" w:rsidRPr="00927B72">
        <w:rPr>
          <w:rFonts w:ascii="Times New Roman" w:hAnsi="Times New Roman" w:cs="Times New Roman"/>
          <w:noProof/>
          <w:sz w:val="24"/>
          <w:szCs w:val="24"/>
        </w:rPr>
        <w:t xml:space="preserve">. It will </w:t>
      </w:r>
      <w:r w:rsidR="009405A7" w:rsidRPr="00927B72">
        <w:rPr>
          <w:rFonts w:ascii="Times New Roman" w:hAnsi="Times New Roman" w:cs="Times New Roman"/>
          <w:noProof/>
          <w:sz w:val="24"/>
          <w:szCs w:val="24"/>
        </w:rPr>
        <w:t xml:space="preserve">invest in </w:t>
      </w:r>
      <w:r>
        <w:rPr>
          <w:rFonts w:ascii="Times New Roman" w:hAnsi="Times New Roman" w:cs="Times New Roman"/>
          <w:noProof/>
          <w:sz w:val="24"/>
          <w:szCs w:val="24"/>
          <w:lang w:val="en-IE"/>
        </w:rPr>
        <w:t xml:space="preserve">cross-border interconnectors and grids, cross-border transport connections, offshore networks, renewable </w:t>
      </w:r>
      <w:r w:rsidR="008725CF" w:rsidRPr="00927B72">
        <w:rPr>
          <w:rFonts w:ascii="Times New Roman" w:hAnsi="Times New Roman" w:cs="Times New Roman"/>
          <w:noProof/>
          <w:sz w:val="24"/>
          <w:szCs w:val="24"/>
        </w:rPr>
        <w:t xml:space="preserve">energy sources and storage and </w:t>
      </w:r>
      <w:r w:rsidR="008725CF" w:rsidRPr="00927B72">
        <w:rPr>
          <w:rFonts w:ascii="Times New Roman" w:hAnsi="Times New Roman"/>
          <w:noProof/>
          <w:sz w:val="24"/>
          <w:lang w:val="en-IE"/>
        </w:rPr>
        <w:t>alternative fuels infrastructure</w:t>
      </w:r>
      <w:r w:rsidR="007616B8" w:rsidRPr="00927B72">
        <w:rPr>
          <w:rFonts w:ascii="Times New Roman" w:hAnsi="Times New Roman"/>
          <w:noProof/>
          <w:sz w:val="24"/>
          <w:lang w:val="en-IE"/>
        </w:rPr>
        <w:t xml:space="preserve">, </w:t>
      </w:r>
      <w:r w:rsidR="007616B8" w:rsidRPr="00927B72">
        <w:rPr>
          <w:rFonts w:ascii="Times New Roman" w:hAnsi="Times New Roman" w:cs="Times New Roman"/>
          <w:noProof/>
          <w:sz w:val="24"/>
          <w:szCs w:val="24"/>
          <w:lang w:val="en-IE"/>
        </w:rPr>
        <w:t>supporting the Union’s climate</w:t>
      </w:r>
      <w:r w:rsidR="007616B8">
        <w:rPr>
          <w:rFonts w:ascii="Times New Roman" w:hAnsi="Times New Roman" w:cs="Times New Roman"/>
          <w:noProof/>
          <w:sz w:val="24"/>
          <w:szCs w:val="24"/>
          <w:lang w:val="en-IE"/>
        </w:rPr>
        <w:t xml:space="preserve"> ambitions</w:t>
      </w:r>
      <w:r w:rsidR="008725CF">
        <w:rPr>
          <w:rFonts w:ascii="Times New Roman" w:hAnsi="Times New Roman" w:cs="Times New Roman"/>
          <w:noProof/>
          <w:sz w:val="24"/>
          <w:szCs w:val="24"/>
          <w:lang w:val="en-IE"/>
        </w:rPr>
        <w:t xml:space="preserve">. </w:t>
      </w:r>
      <w:r w:rsidR="009D343E">
        <w:rPr>
          <w:rFonts w:ascii="Times New Roman" w:hAnsi="Times New Roman" w:cs="Times New Roman"/>
          <w:noProof/>
          <w:sz w:val="24"/>
          <w:szCs w:val="24"/>
        </w:rPr>
        <w:t xml:space="preserve">The Facility will </w:t>
      </w:r>
      <w:r w:rsidR="0035712C">
        <w:rPr>
          <w:rFonts w:ascii="Times New Roman" w:hAnsi="Times New Roman" w:cs="Times New Roman"/>
          <w:noProof/>
          <w:sz w:val="24"/>
          <w:szCs w:val="24"/>
        </w:rPr>
        <w:t xml:space="preserve">fund </w:t>
      </w:r>
      <w:r w:rsidR="008F2294" w:rsidRPr="008F2294">
        <w:rPr>
          <w:rFonts w:ascii="Times New Roman" w:hAnsi="Times New Roman" w:cs="Times New Roman"/>
          <w:noProof/>
          <w:sz w:val="24"/>
          <w:szCs w:val="24"/>
        </w:rPr>
        <w:t xml:space="preserve">dual-use civilian-military transport projects to enable seamless </w:t>
      </w:r>
      <w:r w:rsidR="008F2294" w:rsidRPr="005C4743">
        <w:rPr>
          <w:rFonts w:ascii="Times New Roman" w:hAnsi="Times New Roman"/>
          <w:b/>
          <w:noProof/>
          <w:sz w:val="24"/>
        </w:rPr>
        <w:t>military mobility</w:t>
      </w:r>
      <w:r w:rsidR="008F2294" w:rsidRPr="008F2294">
        <w:rPr>
          <w:rFonts w:ascii="Times New Roman" w:hAnsi="Times New Roman" w:cs="Times New Roman"/>
          <w:noProof/>
          <w:sz w:val="24"/>
          <w:szCs w:val="24"/>
        </w:rPr>
        <w:t xml:space="preserve"> throughout the EU</w:t>
      </w:r>
      <w:r w:rsidR="00EF349B">
        <w:rPr>
          <w:rFonts w:ascii="Times New Roman" w:hAnsi="Times New Roman" w:cs="Times New Roman"/>
          <w:noProof/>
          <w:sz w:val="24"/>
          <w:szCs w:val="24"/>
        </w:rPr>
        <w:t>, a prerequisite for a stronger and better prepared European Defence Union</w:t>
      </w:r>
      <w:r w:rsidR="008F2294" w:rsidRPr="008F2294">
        <w:rPr>
          <w:rFonts w:ascii="Times New Roman" w:hAnsi="Times New Roman" w:cs="Times New Roman"/>
          <w:noProof/>
          <w:sz w:val="24"/>
          <w:szCs w:val="24"/>
        </w:rPr>
        <w:t xml:space="preserve">. </w:t>
      </w:r>
    </w:p>
    <w:p w14:paraId="1F7565E4" w14:textId="3FBEF32E" w:rsidR="00F93224" w:rsidRDefault="00FD7A4C" w:rsidP="00397ED8">
      <w:pPr>
        <w:spacing w:after="240" w:line="240" w:lineRule="auto"/>
        <w:jc w:val="center"/>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14:anchorId="49A55920" wp14:editId="62ABBC67">
            <wp:extent cx="3322997" cy="3456000"/>
            <wp:effectExtent l="0" t="0" r="0" b="0"/>
            <wp:docPr id="20047880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22997" cy="3456000"/>
                    </a:xfrm>
                    <a:prstGeom prst="rect">
                      <a:avLst/>
                    </a:prstGeom>
                    <a:noFill/>
                  </pic:spPr>
                </pic:pic>
              </a:graphicData>
            </a:graphic>
          </wp:inline>
        </w:drawing>
      </w:r>
    </w:p>
    <w:p w14:paraId="51843C4D" w14:textId="058DD758" w:rsidR="00660C61" w:rsidRDefault="001A3FED" w:rsidP="00397ED8">
      <w:pPr>
        <w:spacing w:after="240" w:line="240" w:lineRule="auto"/>
        <w:jc w:val="both"/>
        <w:rPr>
          <w:rFonts w:ascii="Times New Roman" w:hAnsi="Times New Roman" w:cs="Times New Roman"/>
          <w:noProof/>
          <w:sz w:val="24"/>
          <w:szCs w:val="24"/>
        </w:rPr>
      </w:pPr>
      <w:r w:rsidRPr="68FD1D6F">
        <w:rPr>
          <w:rFonts w:ascii="Times New Roman" w:hAnsi="Times New Roman" w:cs="Times New Roman"/>
          <w:b/>
          <w:bCs/>
          <w:noProof/>
          <w:sz w:val="24"/>
          <w:szCs w:val="24"/>
        </w:rPr>
        <w:t xml:space="preserve">The </w:t>
      </w:r>
      <w:r w:rsidR="00071EA5">
        <w:rPr>
          <w:rFonts w:ascii="Times New Roman" w:hAnsi="Times New Roman" w:cs="Times New Roman"/>
          <w:b/>
          <w:bCs/>
          <w:noProof/>
          <w:sz w:val="24"/>
          <w:szCs w:val="24"/>
        </w:rPr>
        <w:t xml:space="preserve">new </w:t>
      </w:r>
      <w:r w:rsidRPr="005C4743">
        <w:rPr>
          <w:rFonts w:ascii="Times New Roman" w:hAnsi="Times New Roman"/>
          <w:b/>
          <w:noProof/>
          <w:sz w:val="24"/>
        </w:rPr>
        <w:t>Single Market Programme</w:t>
      </w:r>
      <w:r w:rsidRPr="68FD1D6F">
        <w:rPr>
          <w:rFonts w:ascii="Times New Roman" w:hAnsi="Times New Roman" w:cs="Times New Roman"/>
          <w:b/>
          <w:bCs/>
          <w:noProof/>
          <w:sz w:val="24"/>
          <w:szCs w:val="24"/>
        </w:rPr>
        <w:t xml:space="preserve"> will pool measures supported by the EU budget to break down cross-border and cross-country barriers and foster cooperation</w:t>
      </w:r>
      <w:r w:rsidR="00E1364A" w:rsidRPr="68FD1D6F">
        <w:rPr>
          <w:rFonts w:ascii="Times New Roman" w:hAnsi="Times New Roman" w:cs="Times New Roman"/>
          <w:b/>
          <w:bCs/>
          <w:noProof/>
          <w:sz w:val="24"/>
          <w:szCs w:val="24"/>
        </w:rPr>
        <w:t xml:space="preserve"> between national administrations</w:t>
      </w:r>
      <w:r w:rsidRPr="68FD1D6F">
        <w:rPr>
          <w:rFonts w:ascii="Times New Roman" w:hAnsi="Times New Roman" w:cs="Times New Roman"/>
          <w:b/>
          <w:bCs/>
          <w:noProof/>
          <w:sz w:val="24"/>
          <w:szCs w:val="24"/>
        </w:rPr>
        <w:t>.</w:t>
      </w:r>
      <w:r w:rsidRPr="68FD1D6F">
        <w:rPr>
          <w:rFonts w:ascii="Times New Roman" w:hAnsi="Times New Roman" w:cs="Times New Roman"/>
          <w:noProof/>
          <w:sz w:val="24"/>
          <w:szCs w:val="24"/>
        </w:rPr>
        <w:t xml:space="preserve"> </w:t>
      </w:r>
      <w:r w:rsidR="00200D52" w:rsidRPr="68FD1D6F">
        <w:rPr>
          <w:rFonts w:ascii="Times New Roman" w:hAnsi="Times New Roman" w:cs="Times New Roman"/>
          <w:noProof/>
          <w:sz w:val="24"/>
          <w:szCs w:val="24"/>
        </w:rPr>
        <w:t xml:space="preserve">It </w:t>
      </w:r>
      <w:r w:rsidR="00081201" w:rsidRPr="68FD1D6F">
        <w:rPr>
          <w:rFonts w:ascii="Times New Roman" w:hAnsi="Times New Roman" w:cs="Times New Roman"/>
          <w:noProof/>
          <w:sz w:val="24"/>
          <w:szCs w:val="24"/>
        </w:rPr>
        <w:t xml:space="preserve">will </w:t>
      </w:r>
      <w:r w:rsidR="00BB065A" w:rsidRPr="68FD1D6F">
        <w:rPr>
          <w:rFonts w:ascii="Times New Roman" w:hAnsi="Times New Roman" w:cs="Times New Roman"/>
          <w:noProof/>
          <w:sz w:val="24"/>
          <w:szCs w:val="24"/>
        </w:rPr>
        <w:t>contribute to enforcement of EU single market legislation</w:t>
      </w:r>
      <w:r w:rsidR="00E45B4F">
        <w:rPr>
          <w:rFonts w:ascii="Times New Roman" w:hAnsi="Times New Roman" w:cs="Times New Roman"/>
          <w:noProof/>
          <w:sz w:val="24"/>
          <w:szCs w:val="24"/>
        </w:rPr>
        <w:t xml:space="preserve"> and of competition policy</w:t>
      </w:r>
      <w:r w:rsidR="00BB065A" w:rsidRPr="68FD1D6F">
        <w:rPr>
          <w:rFonts w:ascii="Times New Roman" w:hAnsi="Times New Roman" w:cs="Times New Roman"/>
          <w:noProof/>
          <w:sz w:val="24"/>
          <w:szCs w:val="24"/>
        </w:rPr>
        <w:t>, standardisation measures</w:t>
      </w:r>
      <w:r w:rsidR="00F27B72" w:rsidRPr="68FD1D6F">
        <w:rPr>
          <w:rFonts w:ascii="Times New Roman" w:hAnsi="Times New Roman" w:cs="Times New Roman"/>
          <w:noProof/>
          <w:sz w:val="24"/>
          <w:szCs w:val="24"/>
        </w:rPr>
        <w:t>,</w:t>
      </w:r>
      <w:r w:rsidR="003121E9">
        <w:rPr>
          <w:rFonts w:ascii="Times New Roman" w:hAnsi="Times New Roman" w:cs="Times New Roman"/>
          <w:noProof/>
          <w:sz w:val="24"/>
          <w:szCs w:val="24"/>
        </w:rPr>
        <w:t xml:space="preserve"> consumer protection</w:t>
      </w:r>
      <w:r w:rsidR="00F27B72" w:rsidRPr="68FD1D6F">
        <w:rPr>
          <w:rFonts w:ascii="Times New Roman" w:hAnsi="Times New Roman" w:cs="Times New Roman"/>
          <w:noProof/>
          <w:sz w:val="24"/>
          <w:szCs w:val="24"/>
        </w:rPr>
        <w:t xml:space="preserve"> and </w:t>
      </w:r>
      <w:r w:rsidR="00765080">
        <w:rPr>
          <w:rFonts w:ascii="Times New Roman" w:hAnsi="Times New Roman" w:cs="Times New Roman"/>
          <w:noProof/>
          <w:sz w:val="24"/>
          <w:szCs w:val="24"/>
        </w:rPr>
        <w:t xml:space="preserve">cooperation between statistical authorities </w:t>
      </w:r>
      <w:r w:rsidR="00A83358">
        <w:rPr>
          <w:rFonts w:ascii="Times New Roman" w:hAnsi="Times New Roman" w:cs="Times New Roman"/>
          <w:noProof/>
          <w:sz w:val="24"/>
          <w:szCs w:val="24"/>
        </w:rPr>
        <w:t>on</w:t>
      </w:r>
      <w:r w:rsidR="00AC0A50">
        <w:rPr>
          <w:rFonts w:ascii="Times New Roman" w:hAnsi="Times New Roman" w:cs="Times New Roman"/>
          <w:noProof/>
          <w:sz w:val="24"/>
          <w:szCs w:val="24"/>
        </w:rPr>
        <w:t xml:space="preserve"> </w:t>
      </w:r>
      <w:r w:rsidR="001546BE">
        <w:rPr>
          <w:rFonts w:ascii="Times New Roman" w:hAnsi="Times New Roman" w:cs="Times New Roman"/>
          <w:noProof/>
          <w:sz w:val="24"/>
          <w:szCs w:val="24"/>
        </w:rPr>
        <w:t>high-quality statistics to under</w:t>
      </w:r>
      <w:r w:rsidR="00397ED8">
        <w:rPr>
          <w:rFonts w:ascii="Times New Roman" w:hAnsi="Times New Roman" w:cs="Times New Roman"/>
          <w:noProof/>
          <w:sz w:val="24"/>
          <w:szCs w:val="24"/>
        </w:rPr>
        <w:t>p</w:t>
      </w:r>
      <w:r w:rsidR="001546BE">
        <w:rPr>
          <w:rFonts w:ascii="Times New Roman" w:hAnsi="Times New Roman" w:cs="Times New Roman"/>
          <w:noProof/>
          <w:sz w:val="24"/>
          <w:szCs w:val="24"/>
        </w:rPr>
        <w:t xml:space="preserve">in </w:t>
      </w:r>
      <w:r w:rsidR="00765080" w:rsidRPr="00765080">
        <w:rPr>
          <w:rFonts w:ascii="Times New Roman" w:hAnsi="Times New Roman" w:cs="Times New Roman"/>
          <w:noProof/>
          <w:sz w:val="24"/>
          <w:szCs w:val="24"/>
        </w:rPr>
        <w:t>the design, monitoring and evaluation of all Union policies</w:t>
      </w:r>
      <w:r w:rsidR="00F27B72" w:rsidRPr="68FD1D6F">
        <w:rPr>
          <w:rFonts w:ascii="Times New Roman" w:hAnsi="Times New Roman" w:cs="Times New Roman"/>
          <w:noProof/>
          <w:sz w:val="24"/>
          <w:szCs w:val="24"/>
        </w:rPr>
        <w:t>. Moreover, it</w:t>
      </w:r>
      <w:r w:rsidR="00C17C7E" w:rsidRPr="68FD1D6F">
        <w:rPr>
          <w:rFonts w:ascii="Times New Roman" w:hAnsi="Times New Roman" w:cs="Times New Roman"/>
          <w:noProof/>
          <w:sz w:val="24"/>
          <w:szCs w:val="24"/>
        </w:rPr>
        <w:t xml:space="preserve"> </w:t>
      </w:r>
      <w:r w:rsidR="00C40FA4" w:rsidRPr="68FD1D6F">
        <w:rPr>
          <w:rFonts w:ascii="Times New Roman" w:hAnsi="Times New Roman" w:cs="Times New Roman"/>
          <w:noProof/>
          <w:sz w:val="24"/>
          <w:szCs w:val="24"/>
        </w:rPr>
        <w:t>will remove</w:t>
      </w:r>
      <w:r w:rsidR="00C17C7E" w:rsidRPr="68FD1D6F">
        <w:rPr>
          <w:rFonts w:ascii="Times New Roman" w:hAnsi="Times New Roman" w:cs="Times New Roman"/>
          <w:noProof/>
          <w:sz w:val="24"/>
          <w:szCs w:val="24"/>
        </w:rPr>
        <w:t xml:space="preserve"> the </w:t>
      </w:r>
      <w:r w:rsidR="001165E0" w:rsidRPr="68FD1D6F">
        <w:rPr>
          <w:rFonts w:ascii="Times New Roman" w:hAnsi="Times New Roman" w:cs="Times New Roman"/>
          <w:noProof/>
          <w:sz w:val="24"/>
          <w:szCs w:val="24"/>
        </w:rPr>
        <w:t xml:space="preserve">remaining </w:t>
      </w:r>
      <w:r w:rsidR="00C17C7E" w:rsidRPr="68FD1D6F">
        <w:rPr>
          <w:rFonts w:ascii="Times New Roman" w:hAnsi="Times New Roman" w:cs="Times New Roman"/>
          <w:noProof/>
          <w:sz w:val="24"/>
          <w:szCs w:val="24"/>
        </w:rPr>
        <w:t xml:space="preserve">fragmentation in </w:t>
      </w:r>
      <w:r w:rsidR="00C40FA4" w:rsidRPr="68FD1D6F">
        <w:rPr>
          <w:rFonts w:ascii="Times New Roman" w:hAnsi="Times New Roman" w:cs="Times New Roman"/>
          <w:noProof/>
          <w:sz w:val="24"/>
          <w:szCs w:val="24"/>
        </w:rPr>
        <w:t>EU</w:t>
      </w:r>
      <w:r w:rsidR="00C17C7E" w:rsidRPr="68FD1D6F">
        <w:rPr>
          <w:rFonts w:ascii="Times New Roman" w:hAnsi="Times New Roman" w:cs="Times New Roman"/>
          <w:noProof/>
          <w:sz w:val="24"/>
          <w:szCs w:val="24"/>
        </w:rPr>
        <w:t xml:space="preserve"> </w:t>
      </w:r>
      <w:r w:rsidR="00F27B72" w:rsidRPr="68FD1D6F">
        <w:rPr>
          <w:rFonts w:ascii="Times New Roman" w:hAnsi="Times New Roman" w:cs="Times New Roman"/>
          <w:noProof/>
          <w:sz w:val="24"/>
          <w:szCs w:val="24"/>
        </w:rPr>
        <w:t xml:space="preserve">funding in this area </w:t>
      </w:r>
      <w:r w:rsidR="00C40FA4" w:rsidRPr="68FD1D6F">
        <w:rPr>
          <w:rFonts w:ascii="Times New Roman" w:hAnsi="Times New Roman" w:cs="Times New Roman"/>
          <w:noProof/>
          <w:sz w:val="24"/>
          <w:szCs w:val="24"/>
        </w:rPr>
        <w:t xml:space="preserve">to support </w:t>
      </w:r>
      <w:r w:rsidR="00F25798" w:rsidRPr="68FD1D6F">
        <w:rPr>
          <w:rFonts w:ascii="Times New Roman" w:hAnsi="Times New Roman" w:cs="Times New Roman"/>
          <w:noProof/>
          <w:sz w:val="24"/>
          <w:szCs w:val="24"/>
        </w:rPr>
        <w:t xml:space="preserve">cooperation among national administrations </w:t>
      </w:r>
      <w:r w:rsidR="006E3FA2">
        <w:rPr>
          <w:rFonts w:ascii="Times New Roman" w:hAnsi="Times New Roman" w:cs="Times New Roman"/>
          <w:noProof/>
          <w:sz w:val="24"/>
          <w:szCs w:val="24"/>
        </w:rPr>
        <w:t xml:space="preserve">and reduce administrative burden </w:t>
      </w:r>
      <w:r w:rsidR="00F25798" w:rsidRPr="68FD1D6F">
        <w:rPr>
          <w:rFonts w:ascii="Times New Roman" w:hAnsi="Times New Roman" w:cs="Times New Roman"/>
          <w:noProof/>
          <w:sz w:val="24"/>
          <w:szCs w:val="24"/>
        </w:rPr>
        <w:t xml:space="preserve">in the areas of customs, taxation and anti-fraud, </w:t>
      </w:r>
      <w:r w:rsidR="00FD5A91">
        <w:rPr>
          <w:rFonts w:ascii="Times New Roman" w:hAnsi="Times New Roman" w:cs="Times New Roman"/>
          <w:noProof/>
          <w:sz w:val="24"/>
          <w:szCs w:val="24"/>
        </w:rPr>
        <w:t xml:space="preserve">all of </w:t>
      </w:r>
      <w:r w:rsidR="00F25798" w:rsidRPr="68FD1D6F">
        <w:rPr>
          <w:rFonts w:ascii="Times New Roman" w:hAnsi="Times New Roman" w:cs="Times New Roman"/>
          <w:noProof/>
          <w:sz w:val="24"/>
          <w:szCs w:val="24"/>
        </w:rPr>
        <w:t xml:space="preserve">which </w:t>
      </w:r>
      <w:r w:rsidR="00FD5A91">
        <w:rPr>
          <w:rFonts w:ascii="Times New Roman" w:hAnsi="Times New Roman" w:cs="Times New Roman"/>
          <w:noProof/>
          <w:sz w:val="24"/>
          <w:szCs w:val="24"/>
        </w:rPr>
        <w:t>are crucial to the efficient functioning of the</w:t>
      </w:r>
      <w:r w:rsidR="00F25798" w:rsidRPr="68FD1D6F">
        <w:rPr>
          <w:rFonts w:ascii="Times New Roman" w:hAnsi="Times New Roman" w:cs="Times New Roman"/>
          <w:noProof/>
          <w:sz w:val="24"/>
          <w:szCs w:val="24"/>
        </w:rPr>
        <w:t xml:space="preserve"> </w:t>
      </w:r>
      <w:r w:rsidR="00D030D1">
        <w:rPr>
          <w:rFonts w:ascii="Times New Roman" w:hAnsi="Times New Roman" w:cs="Times New Roman"/>
          <w:noProof/>
          <w:sz w:val="24"/>
          <w:szCs w:val="24"/>
        </w:rPr>
        <w:t>single</w:t>
      </w:r>
      <w:r w:rsidR="00D030D1" w:rsidRPr="68FD1D6F">
        <w:rPr>
          <w:rFonts w:ascii="Times New Roman" w:hAnsi="Times New Roman" w:cs="Times New Roman"/>
          <w:noProof/>
          <w:sz w:val="24"/>
          <w:szCs w:val="24"/>
        </w:rPr>
        <w:t xml:space="preserve"> </w:t>
      </w:r>
      <w:r w:rsidR="000167B4" w:rsidRPr="68FD1D6F">
        <w:rPr>
          <w:rFonts w:ascii="Times New Roman" w:hAnsi="Times New Roman" w:cs="Times New Roman"/>
          <w:noProof/>
          <w:sz w:val="24"/>
          <w:szCs w:val="24"/>
        </w:rPr>
        <w:t xml:space="preserve">market. </w:t>
      </w:r>
      <w:r w:rsidR="009B79D5" w:rsidRPr="68FD1D6F">
        <w:rPr>
          <w:rFonts w:ascii="Times New Roman" w:hAnsi="Times New Roman" w:cs="Times New Roman"/>
          <w:noProof/>
          <w:sz w:val="24"/>
          <w:szCs w:val="24"/>
        </w:rPr>
        <w:t xml:space="preserve">It will also contribute to the implementation of the EU customs reform once </w:t>
      </w:r>
      <w:r w:rsidR="001165E0" w:rsidRPr="68FD1D6F">
        <w:rPr>
          <w:rFonts w:ascii="Times New Roman" w:hAnsi="Times New Roman" w:cs="Times New Roman"/>
          <w:noProof/>
          <w:sz w:val="24"/>
          <w:szCs w:val="24"/>
        </w:rPr>
        <w:t>adopted</w:t>
      </w:r>
      <w:r w:rsidR="00D10479">
        <w:rPr>
          <w:rFonts w:ascii="Times New Roman" w:hAnsi="Times New Roman" w:cs="Times New Roman"/>
          <w:noProof/>
          <w:sz w:val="24"/>
          <w:szCs w:val="24"/>
        </w:rPr>
        <w:t xml:space="preserve"> </w:t>
      </w:r>
      <w:r w:rsidR="00D10479" w:rsidRPr="00D10479">
        <w:rPr>
          <w:rFonts w:ascii="Times New Roman" w:hAnsi="Times New Roman" w:cs="Times New Roman"/>
          <w:noProof/>
          <w:sz w:val="24"/>
          <w:szCs w:val="24"/>
          <w:lang w:val="en-IE"/>
        </w:rPr>
        <w:t>and of the Savings and Investments Union</w:t>
      </w:r>
      <w:r w:rsidR="000167B4" w:rsidRPr="68FD1D6F">
        <w:rPr>
          <w:rFonts w:ascii="Times New Roman" w:hAnsi="Times New Roman" w:cs="Times New Roman"/>
          <w:noProof/>
          <w:sz w:val="24"/>
          <w:szCs w:val="24"/>
        </w:rPr>
        <w:t>.</w:t>
      </w:r>
    </w:p>
    <w:p w14:paraId="31C8FBFC" w14:textId="6B56CD34" w:rsidR="00404780" w:rsidRPr="000D6231" w:rsidRDefault="00AA5265" w:rsidP="00AA5265">
      <w:pPr>
        <w:spacing w:after="240" w:line="240" w:lineRule="auto"/>
        <w:jc w:val="center"/>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14:anchorId="6B5C7C6E" wp14:editId="240ABEB0">
            <wp:extent cx="4551102" cy="3312000"/>
            <wp:effectExtent l="0" t="0" r="1905" b="3175"/>
            <wp:docPr id="8271984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51102" cy="3312000"/>
                    </a:xfrm>
                    <a:prstGeom prst="rect">
                      <a:avLst/>
                    </a:prstGeom>
                    <a:noFill/>
                  </pic:spPr>
                </pic:pic>
              </a:graphicData>
            </a:graphic>
          </wp:inline>
        </w:drawing>
      </w:r>
    </w:p>
    <w:p w14:paraId="66AAB5F7" w14:textId="77777777" w:rsidR="0065223A" w:rsidRPr="000D6231" w:rsidRDefault="0065223A">
      <w:pPr>
        <w:spacing w:after="240" w:line="240" w:lineRule="auto"/>
        <w:jc w:val="center"/>
        <w:rPr>
          <w:rFonts w:ascii="Times New Roman" w:hAnsi="Times New Roman" w:cs="Times New Roman"/>
          <w:noProof/>
          <w:sz w:val="24"/>
          <w:szCs w:val="24"/>
        </w:rPr>
      </w:pPr>
    </w:p>
    <w:p w14:paraId="590A2698" w14:textId="33F980A4" w:rsidR="00660C61" w:rsidRPr="00404780" w:rsidRDefault="00D92BFD" w:rsidP="64244478">
      <w:pPr>
        <w:pStyle w:val="ListParagraph"/>
        <w:numPr>
          <w:ilvl w:val="0"/>
          <w:numId w:val="35"/>
        </w:numPr>
        <w:spacing w:after="240" w:line="240" w:lineRule="auto"/>
        <w:jc w:val="both"/>
        <w:rPr>
          <w:rFonts w:ascii="Times New Roman" w:hAnsi="Times New Roman" w:cs="Times New Roman"/>
          <w:noProof/>
          <w:sz w:val="24"/>
          <w:szCs w:val="24"/>
        </w:rPr>
      </w:pPr>
      <w:r w:rsidRPr="00404780">
        <w:rPr>
          <w:rFonts w:ascii="Times New Roman" w:hAnsi="Times New Roman" w:cs="Times New Roman"/>
          <w:b/>
          <w:bCs/>
          <w:noProof/>
          <w:sz w:val="24"/>
          <w:szCs w:val="24"/>
        </w:rPr>
        <w:t>A</w:t>
      </w:r>
      <w:r w:rsidR="00660C61" w:rsidRPr="00404780">
        <w:rPr>
          <w:rFonts w:ascii="Times New Roman" w:hAnsi="Times New Roman" w:cs="Times New Roman"/>
          <w:b/>
          <w:bCs/>
          <w:noProof/>
          <w:sz w:val="24"/>
          <w:szCs w:val="24"/>
        </w:rPr>
        <w:t xml:space="preserve"> strong Europe in an uncertain world</w:t>
      </w:r>
      <w:r w:rsidR="003653A4" w:rsidRPr="00404780">
        <w:rPr>
          <w:rFonts w:ascii="Times New Roman" w:hAnsi="Times New Roman" w:cs="Times New Roman"/>
          <w:b/>
          <w:bCs/>
          <w:noProof/>
          <w:sz w:val="24"/>
          <w:szCs w:val="24"/>
        </w:rPr>
        <w:t>: the Global Europe</w:t>
      </w:r>
      <w:r w:rsidR="00660C61" w:rsidRPr="00404780">
        <w:rPr>
          <w:rFonts w:ascii="Times New Roman" w:hAnsi="Times New Roman" w:cs="Times New Roman"/>
          <w:b/>
          <w:bCs/>
          <w:noProof/>
          <w:sz w:val="24"/>
          <w:szCs w:val="24"/>
        </w:rPr>
        <w:t xml:space="preserve"> </w:t>
      </w:r>
      <w:r>
        <w:rPr>
          <w:rFonts w:ascii="Times New Roman" w:hAnsi="Times New Roman" w:cs="Times New Roman"/>
          <w:b/>
          <w:bCs/>
          <w:noProof/>
          <w:sz w:val="24"/>
          <w:szCs w:val="24"/>
        </w:rPr>
        <w:t>instrument</w:t>
      </w:r>
    </w:p>
    <w:p w14:paraId="55C453A3" w14:textId="158E59B6" w:rsidR="00F93224" w:rsidRDefault="00AF3F08" w:rsidP="003A648E">
      <w:pPr>
        <w:spacing w:after="240" w:line="240" w:lineRule="auto"/>
        <w:jc w:val="center"/>
        <w:rPr>
          <w:rFonts w:ascii="Times New Roman" w:hAnsi="Times New Roman" w:cs="Times New Roman"/>
          <w:b/>
          <w:bCs/>
          <w:noProof/>
          <w:sz w:val="24"/>
          <w:szCs w:val="24"/>
        </w:rPr>
      </w:pPr>
      <w:r>
        <w:rPr>
          <w:rFonts w:ascii="Times New Roman" w:hAnsi="Times New Roman" w:cs="Times New Roman"/>
          <w:b/>
          <w:bCs/>
          <w:noProof/>
          <w:sz w:val="24"/>
          <w:szCs w:val="24"/>
          <w:lang w:eastAsia="en-GB"/>
        </w:rPr>
        <w:drawing>
          <wp:inline distT="0" distB="0" distL="0" distR="0" wp14:anchorId="39A99596" wp14:editId="5FB06FCB">
            <wp:extent cx="5821747" cy="2952000"/>
            <wp:effectExtent l="0" t="0" r="7620" b="1270"/>
            <wp:docPr id="1820631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21747" cy="2952000"/>
                    </a:xfrm>
                    <a:prstGeom prst="rect">
                      <a:avLst/>
                    </a:prstGeom>
                    <a:noFill/>
                  </pic:spPr>
                </pic:pic>
              </a:graphicData>
            </a:graphic>
          </wp:inline>
        </w:drawing>
      </w:r>
    </w:p>
    <w:p w14:paraId="43D1C5FC" w14:textId="2ACA9C2F" w:rsidR="00A66DA8" w:rsidRPr="00B334AE" w:rsidRDefault="53DB057D">
      <w:pPr>
        <w:pBdr>
          <w:top w:val="single" w:sz="8" w:space="1" w:color="auto"/>
          <w:left w:val="single" w:sz="8" w:space="4" w:color="auto"/>
          <w:bottom w:val="single" w:sz="8" w:space="1" w:color="auto"/>
          <w:right w:val="single" w:sz="8" w:space="4" w:color="auto"/>
        </w:pBdr>
        <w:shd w:val="clear" w:color="auto" w:fill="F2F2F2" w:themeFill="background1" w:themeFillShade="F2"/>
        <w:spacing w:after="240" w:line="240" w:lineRule="auto"/>
        <w:jc w:val="both"/>
        <w:rPr>
          <w:rFonts w:ascii="Times New Roman" w:hAnsi="Times New Roman" w:cs="Times New Roman"/>
          <w:b/>
          <w:bCs/>
          <w:i/>
          <w:iCs/>
          <w:noProof/>
          <w:sz w:val="24"/>
          <w:szCs w:val="24"/>
        </w:rPr>
      </w:pPr>
      <w:r w:rsidRPr="68FD1D6F">
        <w:rPr>
          <w:rFonts w:ascii="Times New Roman" w:hAnsi="Times New Roman" w:cs="Times New Roman"/>
          <w:b/>
          <w:bCs/>
          <w:i/>
          <w:iCs/>
          <w:noProof/>
          <w:sz w:val="24"/>
          <w:szCs w:val="24"/>
        </w:rPr>
        <w:t>Global Europe</w:t>
      </w:r>
      <w:r w:rsidR="00D92BFD" w:rsidRPr="68FD1D6F">
        <w:rPr>
          <w:rFonts w:ascii="Times New Roman" w:hAnsi="Times New Roman" w:cs="Times New Roman"/>
          <w:b/>
          <w:bCs/>
          <w:i/>
          <w:iCs/>
          <w:noProof/>
          <w:sz w:val="24"/>
          <w:szCs w:val="24"/>
        </w:rPr>
        <w:t xml:space="preserve"> </w:t>
      </w:r>
      <w:r w:rsidRPr="68FD1D6F">
        <w:rPr>
          <w:rFonts w:ascii="Times New Roman" w:hAnsi="Times New Roman" w:cs="Times New Roman"/>
          <w:b/>
          <w:bCs/>
          <w:i/>
          <w:iCs/>
          <w:noProof/>
          <w:sz w:val="24"/>
          <w:szCs w:val="24"/>
        </w:rPr>
        <w:t>will</w:t>
      </w:r>
      <w:r w:rsidR="00A66DA8" w:rsidRPr="68FD1D6F">
        <w:rPr>
          <w:rFonts w:ascii="Times New Roman" w:hAnsi="Times New Roman" w:cs="Times New Roman"/>
          <w:b/>
          <w:bCs/>
          <w:i/>
          <w:iCs/>
          <w:noProof/>
          <w:sz w:val="24"/>
          <w:szCs w:val="24"/>
        </w:rPr>
        <w:t xml:space="preserve"> </w:t>
      </w:r>
      <w:r w:rsidR="00822026">
        <w:rPr>
          <w:rFonts w:ascii="Times New Roman" w:hAnsi="Times New Roman" w:cs="Times New Roman"/>
          <w:b/>
          <w:bCs/>
          <w:i/>
          <w:iCs/>
          <w:noProof/>
          <w:sz w:val="24"/>
          <w:szCs w:val="24"/>
        </w:rPr>
        <w:t>channel EU funds more strategically</w:t>
      </w:r>
      <w:r w:rsidR="00A66DA8" w:rsidRPr="68FD1D6F">
        <w:rPr>
          <w:rFonts w:ascii="Times New Roman" w:hAnsi="Times New Roman" w:cs="Times New Roman"/>
          <w:b/>
          <w:bCs/>
          <w:i/>
          <w:iCs/>
          <w:noProof/>
          <w:sz w:val="24"/>
          <w:szCs w:val="24"/>
        </w:rPr>
        <w:t xml:space="preserve"> to key priorities, </w:t>
      </w:r>
      <w:r w:rsidR="761C4651" w:rsidRPr="68FD1D6F">
        <w:rPr>
          <w:rFonts w:ascii="Times New Roman" w:hAnsi="Times New Roman" w:cs="Times New Roman"/>
          <w:b/>
          <w:bCs/>
          <w:i/>
          <w:iCs/>
          <w:noProof/>
          <w:sz w:val="24"/>
          <w:szCs w:val="24"/>
        </w:rPr>
        <w:t xml:space="preserve">tailoring support to the needs of </w:t>
      </w:r>
      <w:r w:rsidR="043E33A0" w:rsidRPr="68FD1D6F">
        <w:rPr>
          <w:rFonts w:ascii="Times New Roman" w:hAnsi="Times New Roman" w:cs="Times New Roman"/>
          <w:b/>
          <w:bCs/>
          <w:i/>
          <w:iCs/>
          <w:noProof/>
          <w:sz w:val="24"/>
          <w:szCs w:val="24"/>
        </w:rPr>
        <w:t>Europe’s partners</w:t>
      </w:r>
      <w:r w:rsidR="004662BF">
        <w:rPr>
          <w:rFonts w:ascii="Times New Roman" w:hAnsi="Times New Roman" w:cs="Times New Roman"/>
          <w:b/>
          <w:bCs/>
          <w:i/>
          <w:iCs/>
          <w:noProof/>
          <w:sz w:val="24"/>
          <w:szCs w:val="24"/>
        </w:rPr>
        <w:t xml:space="preserve"> and the </w:t>
      </w:r>
      <w:r w:rsidR="00C83432">
        <w:rPr>
          <w:rFonts w:ascii="Times New Roman" w:hAnsi="Times New Roman" w:cs="Times New Roman"/>
          <w:b/>
          <w:bCs/>
          <w:i/>
          <w:iCs/>
          <w:noProof/>
          <w:sz w:val="24"/>
          <w:szCs w:val="24"/>
        </w:rPr>
        <w:t xml:space="preserve">Union’s </w:t>
      </w:r>
      <w:r w:rsidR="004662BF">
        <w:rPr>
          <w:rFonts w:ascii="Times New Roman" w:hAnsi="Times New Roman" w:cs="Times New Roman"/>
          <w:b/>
          <w:bCs/>
          <w:i/>
          <w:iCs/>
          <w:noProof/>
          <w:sz w:val="24"/>
          <w:szCs w:val="24"/>
        </w:rPr>
        <w:t>interests</w:t>
      </w:r>
      <w:r w:rsidR="00FA6FCD">
        <w:rPr>
          <w:rFonts w:ascii="Times New Roman" w:hAnsi="Times New Roman" w:cs="Times New Roman"/>
          <w:b/>
          <w:bCs/>
          <w:i/>
          <w:iCs/>
          <w:noProof/>
          <w:sz w:val="24"/>
          <w:szCs w:val="24"/>
        </w:rPr>
        <w:t xml:space="preserve">, </w:t>
      </w:r>
      <w:r w:rsidR="00FA6FCD" w:rsidRPr="68FD1D6F">
        <w:rPr>
          <w:rFonts w:ascii="Times New Roman" w:hAnsi="Times New Roman" w:cs="Times New Roman"/>
          <w:b/>
          <w:bCs/>
          <w:i/>
          <w:iCs/>
          <w:noProof/>
          <w:sz w:val="24"/>
          <w:szCs w:val="24"/>
        </w:rPr>
        <w:t>and adapting flexibly as</w:t>
      </w:r>
      <w:r w:rsidR="00FA6FCD">
        <w:rPr>
          <w:rFonts w:ascii="Times New Roman" w:hAnsi="Times New Roman" w:cs="Times New Roman"/>
          <w:b/>
          <w:bCs/>
          <w:i/>
          <w:iCs/>
          <w:noProof/>
          <w:sz w:val="24"/>
          <w:szCs w:val="24"/>
        </w:rPr>
        <w:t xml:space="preserve"> local, regional, and global</w:t>
      </w:r>
      <w:r w:rsidR="00FA6FCD" w:rsidRPr="68FD1D6F">
        <w:rPr>
          <w:rFonts w:ascii="Times New Roman" w:hAnsi="Times New Roman" w:cs="Times New Roman"/>
          <w:b/>
          <w:bCs/>
          <w:i/>
          <w:iCs/>
          <w:noProof/>
          <w:sz w:val="24"/>
          <w:szCs w:val="24"/>
        </w:rPr>
        <w:t xml:space="preserve"> conditions evolve.</w:t>
      </w:r>
      <w:r w:rsidR="00FA6FCD">
        <w:rPr>
          <w:rFonts w:ascii="Times New Roman" w:hAnsi="Times New Roman" w:cs="Times New Roman"/>
          <w:b/>
          <w:bCs/>
          <w:i/>
          <w:iCs/>
          <w:noProof/>
          <w:sz w:val="24"/>
          <w:szCs w:val="24"/>
        </w:rPr>
        <w:t xml:space="preserve"> </w:t>
      </w:r>
      <w:r w:rsidR="007323F1">
        <w:rPr>
          <w:rFonts w:ascii="Times New Roman" w:hAnsi="Times New Roman" w:cs="Times New Roman"/>
          <w:b/>
          <w:bCs/>
          <w:i/>
          <w:iCs/>
          <w:noProof/>
          <w:sz w:val="24"/>
          <w:szCs w:val="24"/>
        </w:rPr>
        <w:t>It will</w:t>
      </w:r>
      <w:r w:rsidR="005037CF">
        <w:rPr>
          <w:rFonts w:ascii="Times New Roman" w:hAnsi="Times New Roman" w:cs="Times New Roman"/>
          <w:b/>
          <w:bCs/>
          <w:i/>
          <w:iCs/>
          <w:noProof/>
          <w:sz w:val="24"/>
          <w:szCs w:val="24"/>
        </w:rPr>
        <w:t xml:space="preserve"> provide strong</w:t>
      </w:r>
      <w:r w:rsidR="007323F1">
        <w:rPr>
          <w:rFonts w:ascii="Times New Roman" w:hAnsi="Times New Roman" w:cs="Times New Roman"/>
          <w:b/>
          <w:bCs/>
          <w:i/>
          <w:iCs/>
          <w:noProof/>
          <w:sz w:val="24"/>
          <w:szCs w:val="24"/>
        </w:rPr>
        <w:t xml:space="preserve"> support </w:t>
      </w:r>
      <w:r w:rsidR="00C83432">
        <w:rPr>
          <w:rFonts w:ascii="Times New Roman" w:hAnsi="Times New Roman" w:cs="Times New Roman"/>
          <w:b/>
          <w:bCs/>
          <w:i/>
          <w:iCs/>
          <w:noProof/>
          <w:sz w:val="24"/>
          <w:szCs w:val="24"/>
        </w:rPr>
        <w:t xml:space="preserve">for </w:t>
      </w:r>
      <w:r w:rsidR="007323F1">
        <w:rPr>
          <w:rFonts w:ascii="Times New Roman" w:hAnsi="Times New Roman" w:cs="Times New Roman"/>
          <w:b/>
          <w:bCs/>
          <w:i/>
          <w:iCs/>
          <w:noProof/>
          <w:sz w:val="24"/>
          <w:szCs w:val="24"/>
        </w:rPr>
        <w:t xml:space="preserve">candidate countries on their European path </w:t>
      </w:r>
      <w:r w:rsidR="005037CF">
        <w:rPr>
          <w:rFonts w:ascii="Times New Roman" w:hAnsi="Times New Roman" w:cs="Times New Roman"/>
          <w:b/>
          <w:bCs/>
          <w:i/>
          <w:iCs/>
          <w:noProof/>
          <w:sz w:val="24"/>
          <w:szCs w:val="24"/>
        </w:rPr>
        <w:t>and promote stability in the Union’s</w:t>
      </w:r>
      <w:r w:rsidR="00B27577" w:rsidRPr="00B27577">
        <w:rPr>
          <w:rFonts w:ascii="Times New Roman" w:hAnsi="Times New Roman" w:cs="Times New Roman"/>
          <w:b/>
          <w:bCs/>
          <w:i/>
          <w:iCs/>
          <w:noProof/>
          <w:sz w:val="24"/>
          <w:szCs w:val="24"/>
          <w:lang w:val="en-IE"/>
        </w:rPr>
        <w:t xml:space="preserve"> immediate neighbourhood</w:t>
      </w:r>
      <w:r w:rsidR="00C83432">
        <w:rPr>
          <w:rFonts w:ascii="Times New Roman" w:hAnsi="Times New Roman" w:cs="Times New Roman"/>
          <w:b/>
          <w:bCs/>
          <w:i/>
          <w:iCs/>
          <w:noProof/>
          <w:sz w:val="24"/>
          <w:szCs w:val="24"/>
          <w:lang w:val="en-IE"/>
        </w:rPr>
        <w:t>.</w:t>
      </w:r>
      <w:r w:rsidR="00C83432" w:rsidRPr="005C4743">
        <w:rPr>
          <w:rFonts w:ascii="Times New Roman" w:hAnsi="Times New Roman"/>
          <w:b/>
          <w:i/>
          <w:noProof/>
          <w:sz w:val="24"/>
          <w:lang w:val="en-IE"/>
        </w:rPr>
        <w:t xml:space="preserve"> </w:t>
      </w:r>
      <w:r w:rsidR="1D9DF5B1" w:rsidRPr="68FD1D6F">
        <w:rPr>
          <w:rFonts w:ascii="Times New Roman" w:hAnsi="Times New Roman" w:cs="Times New Roman"/>
          <w:b/>
          <w:bCs/>
          <w:i/>
          <w:iCs/>
          <w:noProof/>
          <w:sz w:val="24"/>
          <w:szCs w:val="24"/>
        </w:rPr>
        <w:t>Global Europe will continue the</w:t>
      </w:r>
      <w:r w:rsidR="39C5D5D7" w:rsidRPr="68FD1D6F">
        <w:rPr>
          <w:rFonts w:ascii="Times New Roman" w:hAnsi="Times New Roman" w:cs="Times New Roman"/>
          <w:b/>
          <w:bCs/>
          <w:i/>
          <w:iCs/>
          <w:noProof/>
          <w:sz w:val="24"/>
          <w:szCs w:val="24"/>
        </w:rPr>
        <w:t xml:space="preserve"> Union’s unwavering support</w:t>
      </w:r>
      <w:r w:rsidR="1D9DF5B1" w:rsidRPr="68FD1D6F">
        <w:rPr>
          <w:rFonts w:ascii="Times New Roman" w:hAnsi="Times New Roman" w:cs="Times New Roman"/>
          <w:b/>
          <w:bCs/>
          <w:i/>
          <w:iCs/>
          <w:noProof/>
          <w:sz w:val="24"/>
          <w:szCs w:val="24"/>
        </w:rPr>
        <w:t xml:space="preserve"> for Ukraine</w:t>
      </w:r>
      <w:r w:rsidR="00DF37F5">
        <w:rPr>
          <w:rFonts w:ascii="Times New Roman" w:hAnsi="Times New Roman" w:cs="Times New Roman"/>
          <w:b/>
          <w:bCs/>
          <w:i/>
          <w:iCs/>
          <w:noProof/>
          <w:sz w:val="24"/>
          <w:szCs w:val="24"/>
        </w:rPr>
        <w:t xml:space="preserve"> and underpin the Union’s response to challenges such as </w:t>
      </w:r>
      <w:r w:rsidR="00730ECE">
        <w:rPr>
          <w:rFonts w:ascii="Times New Roman" w:hAnsi="Times New Roman" w:cs="Times New Roman"/>
          <w:b/>
          <w:bCs/>
          <w:i/>
          <w:iCs/>
          <w:noProof/>
          <w:sz w:val="24"/>
          <w:szCs w:val="24"/>
        </w:rPr>
        <w:t xml:space="preserve">conflicts </w:t>
      </w:r>
      <w:r w:rsidR="00DF37F5">
        <w:rPr>
          <w:rFonts w:ascii="Times New Roman" w:hAnsi="Times New Roman" w:cs="Times New Roman"/>
          <w:b/>
          <w:bCs/>
          <w:i/>
          <w:iCs/>
          <w:noProof/>
          <w:sz w:val="24"/>
          <w:szCs w:val="24"/>
        </w:rPr>
        <w:t>in the Middle East</w:t>
      </w:r>
      <w:r w:rsidR="00730ECE">
        <w:rPr>
          <w:rFonts w:ascii="Times New Roman" w:hAnsi="Times New Roman" w:cs="Times New Roman"/>
          <w:b/>
          <w:bCs/>
          <w:i/>
          <w:iCs/>
          <w:noProof/>
          <w:sz w:val="24"/>
          <w:szCs w:val="24"/>
        </w:rPr>
        <w:t xml:space="preserve"> and their aftermath</w:t>
      </w:r>
      <w:r w:rsidR="1D9DF5B1" w:rsidRPr="68FD1D6F">
        <w:rPr>
          <w:rFonts w:ascii="Times New Roman" w:hAnsi="Times New Roman" w:cs="Times New Roman"/>
          <w:b/>
          <w:bCs/>
          <w:i/>
          <w:iCs/>
          <w:noProof/>
          <w:sz w:val="24"/>
          <w:szCs w:val="24"/>
        </w:rPr>
        <w:t>.</w:t>
      </w:r>
    </w:p>
    <w:p w14:paraId="408BE582" w14:textId="39D68CA5" w:rsidR="00006096" w:rsidRDefault="00006096" w:rsidP="00105E2C">
      <w:pPr>
        <w:spacing w:after="240" w:line="240" w:lineRule="auto"/>
        <w:jc w:val="both"/>
        <w:rPr>
          <w:rFonts w:ascii="Times New Roman" w:hAnsi="Times New Roman" w:cs="Times New Roman"/>
          <w:noProof/>
          <w:sz w:val="24"/>
          <w:szCs w:val="24"/>
        </w:rPr>
      </w:pPr>
      <w:r w:rsidRPr="68FD1D6F">
        <w:rPr>
          <w:rFonts w:ascii="Times New Roman" w:hAnsi="Times New Roman" w:cs="Times New Roman"/>
          <w:b/>
          <w:bCs/>
          <w:noProof/>
          <w:sz w:val="24"/>
          <w:szCs w:val="24"/>
        </w:rPr>
        <w:t>The global political and economic landscape is increasingly volatile and unpredictable</w:t>
      </w:r>
      <w:r w:rsidRPr="68FD1D6F">
        <w:rPr>
          <w:rFonts w:ascii="Times New Roman" w:hAnsi="Times New Roman" w:cs="Times New Roman"/>
          <w:noProof/>
          <w:sz w:val="24"/>
          <w:szCs w:val="24"/>
        </w:rPr>
        <w:t xml:space="preserve">. There are </w:t>
      </w:r>
      <w:r w:rsidR="00F453D0" w:rsidRPr="68FD1D6F">
        <w:rPr>
          <w:rFonts w:ascii="Times New Roman" w:hAnsi="Times New Roman" w:cs="Times New Roman"/>
          <w:noProof/>
          <w:sz w:val="24"/>
          <w:szCs w:val="24"/>
        </w:rPr>
        <w:t>ongoing</w:t>
      </w:r>
      <w:r w:rsidRPr="68FD1D6F">
        <w:rPr>
          <w:rFonts w:ascii="Times New Roman" w:hAnsi="Times New Roman" w:cs="Times New Roman"/>
          <w:noProof/>
          <w:sz w:val="24"/>
          <w:szCs w:val="24"/>
        </w:rPr>
        <w:t xml:space="preserve"> and emerging conflicts, unfair competition, and a more </w:t>
      </w:r>
      <w:r w:rsidR="004917E3" w:rsidRPr="68FD1D6F">
        <w:rPr>
          <w:rFonts w:ascii="Times New Roman" w:hAnsi="Times New Roman" w:cs="Times New Roman"/>
          <w:noProof/>
          <w:sz w:val="24"/>
          <w:szCs w:val="24"/>
        </w:rPr>
        <w:t>a</w:t>
      </w:r>
      <w:r w:rsidR="004917E3">
        <w:rPr>
          <w:rFonts w:ascii="Times New Roman" w:hAnsi="Times New Roman" w:cs="Times New Roman"/>
          <w:noProof/>
          <w:sz w:val="24"/>
          <w:szCs w:val="24"/>
        </w:rPr>
        <w:t>ssertive</w:t>
      </w:r>
      <w:r w:rsidR="004917E3" w:rsidRPr="68FD1D6F">
        <w:rPr>
          <w:rFonts w:ascii="Times New Roman" w:hAnsi="Times New Roman" w:cs="Times New Roman"/>
          <w:noProof/>
          <w:sz w:val="24"/>
          <w:szCs w:val="24"/>
        </w:rPr>
        <w:t xml:space="preserve"> </w:t>
      </w:r>
      <w:r w:rsidRPr="68FD1D6F">
        <w:rPr>
          <w:rFonts w:ascii="Times New Roman" w:hAnsi="Times New Roman" w:cs="Times New Roman"/>
          <w:noProof/>
          <w:sz w:val="24"/>
          <w:szCs w:val="24"/>
        </w:rPr>
        <w:t>economic and geopolitical stance</w:t>
      </w:r>
      <w:r w:rsidR="00D01306">
        <w:rPr>
          <w:rFonts w:ascii="Times New Roman" w:hAnsi="Times New Roman" w:cs="Times New Roman"/>
          <w:noProof/>
          <w:sz w:val="24"/>
          <w:szCs w:val="24"/>
        </w:rPr>
        <w:t xml:space="preserve"> by international actors</w:t>
      </w:r>
      <w:r w:rsidRPr="68FD1D6F">
        <w:rPr>
          <w:rFonts w:ascii="Times New Roman" w:hAnsi="Times New Roman" w:cs="Times New Roman"/>
          <w:noProof/>
          <w:sz w:val="24"/>
          <w:szCs w:val="24"/>
        </w:rPr>
        <w:t xml:space="preserve">. </w:t>
      </w:r>
      <w:r w:rsidR="00D12C2E">
        <w:rPr>
          <w:rFonts w:ascii="Times New Roman" w:hAnsi="Times New Roman" w:cs="Times New Roman"/>
          <w:noProof/>
          <w:sz w:val="24"/>
          <w:szCs w:val="24"/>
        </w:rPr>
        <w:t>O</w:t>
      </w:r>
      <w:r w:rsidRPr="68FD1D6F">
        <w:rPr>
          <w:rFonts w:ascii="Times New Roman" w:hAnsi="Times New Roman" w:cs="Times New Roman"/>
          <w:noProof/>
          <w:sz w:val="24"/>
          <w:szCs w:val="24"/>
        </w:rPr>
        <w:t xml:space="preserve">ther factors such as climate change, migration pressures, and security threats continue to pose </w:t>
      </w:r>
      <w:r w:rsidR="001B5EA5">
        <w:rPr>
          <w:rFonts w:ascii="Times New Roman" w:hAnsi="Times New Roman" w:cs="Times New Roman"/>
          <w:noProof/>
          <w:sz w:val="24"/>
          <w:szCs w:val="24"/>
        </w:rPr>
        <w:t xml:space="preserve">significant </w:t>
      </w:r>
      <w:r w:rsidRPr="68FD1D6F">
        <w:rPr>
          <w:rFonts w:ascii="Times New Roman" w:hAnsi="Times New Roman" w:cs="Times New Roman"/>
          <w:noProof/>
          <w:sz w:val="24"/>
          <w:szCs w:val="24"/>
        </w:rPr>
        <w:t>challenges to the EU and its partners across the globe.</w:t>
      </w:r>
    </w:p>
    <w:p w14:paraId="2BFF4FA0" w14:textId="5C7ECE80" w:rsidR="001F2B43" w:rsidRDefault="008678A5" w:rsidP="003A648E">
      <w:pPr>
        <w:spacing w:after="24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Against this backdrop, t</w:t>
      </w:r>
      <w:r w:rsidR="001F2B43" w:rsidRPr="68FD1D6F">
        <w:rPr>
          <w:rFonts w:ascii="Times New Roman" w:hAnsi="Times New Roman" w:cs="Times New Roman"/>
          <w:b/>
          <w:bCs/>
          <w:noProof/>
          <w:sz w:val="24"/>
          <w:szCs w:val="24"/>
        </w:rPr>
        <w:t xml:space="preserve">he EU must </w:t>
      </w:r>
      <w:r w:rsidR="006D4E84">
        <w:rPr>
          <w:rFonts w:ascii="Times New Roman" w:hAnsi="Times New Roman" w:cs="Times New Roman"/>
          <w:b/>
          <w:bCs/>
          <w:noProof/>
          <w:sz w:val="24"/>
          <w:szCs w:val="24"/>
        </w:rPr>
        <w:t>redesign</w:t>
      </w:r>
      <w:r w:rsidR="00D27BB7">
        <w:rPr>
          <w:rFonts w:ascii="Times New Roman" w:hAnsi="Times New Roman" w:cs="Times New Roman"/>
          <w:b/>
          <w:bCs/>
          <w:noProof/>
          <w:sz w:val="24"/>
          <w:szCs w:val="24"/>
        </w:rPr>
        <w:t xml:space="preserve"> and strengthen</w:t>
      </w:r>
      <w:r w:rsidR="006D4E84" w:rsidRPr="68FD1D6F">
        <w:rPr>
          <w:rFonts w:ascii="Times New Roman" w:hAnsi="Times New Roman" w:cs="Times New Roman"/>
          <w:b/>
          <w:bCs/>
          <w:noProof/>
          <w:sz w:val="24"/>
          <w:szCs w:val="24"/>
        </w:rPr>
        <w:t xml:space="preserve"> </w:t>
      </w:r>
      <w:r w:rsidR="001F2B43" w:rsidRPr="68FD1D6F">
        <w:rPr>
          <w:rFonts w:ascii="Times New Roman" w:hAnsi="Times New Roman" w:cs="Times New Roman"/>
          <w:b/>
          <w:bCs/>
          <w:noProof/>
          <w:sz w:val="24"/>
          <w:szCs w:val="24"/>
        </w:rPr>
        <w:t xml:space="preserve">its external action financing in the next </w:t>
      </w:r>
      <w:r w:rsidR="004450B7" w:rsidRPr="68FD1D6F">
        <w:rPr>
          <w:rFonts w:ascii="Times New Roman" w:hAnsi="Times New Roman" w:cs="Times New Roman"/>
          <w:b/>
          <w:bCs/>
          <w:noProof/>
          <w:sz w:val="24"/>
          <w:szCs w:val="24"/>
        </w:rPr>
        <w:t>f</w:t>
      </w:r>
      <w:r w:rsidR="001F2B43" w:rsidRPr="68FD1D6F">
        <w:rPr>
          <w:rFonts w:ascii="Times New Roman" w:hAnsi="Times New Roman" w:cs="Times New Roman"/>
          <w:b/>
          <w:bCs/>
          <w:noProof/>
          <w:sz w:val="24"/>
          <w:szCs w:val="24"/>
        </w:rPr>
        <w:t xml:space="preserve">inancial </w:t>
      </w:r>
      <w:r w:rsidR="004450B7" w:rsidRPr="68FD1D6F">
        <w:rPr>
          <w:rFonts w:ascii="Times New Roman" w:hAnsi="Times New Roman" w:cs="Times New Roman"/>
          <w:b/>
          <w:bCs/>
          <w:noProof/>
          <w:sz w:val="24"/>
          <w:szCs w:val="24"/>
        </w:rPr>
        <w:t>f</w:t>
      </w:r>
      <w:r w:rsidR="001F2B43" w:rsidRPr="68FD1D6F">
        <w:rPr>
          <w:rFonts w:ascii="Times New Roman" w:hAnsi="Times New Roman" w:cs="Times New Roman"/>
          <w:b/>
          <w:bCs/>
          <w:noProof/>
          <w:sz w:val="24"/>
          <w:szCs w:val="24"/>
        </w:rPr>
        <w:t>ramework</w:t>
      </w:r>
      <w:r w:rsidR="001F2B43" w:rsidRPr="68FD1D6F">
        <w:rPr>
          <w:rFonts w:ascii="Times New Roman" w:hAnsi="Times New Roman" w:cs="Times New Roman"/>
          <w:noProof/>
          <w:sz w:val="24"/>
          <w:szCs w:val="24"/>
        </w:rPr>
        <w:t>. EU external action needs to be better targeted to our partners and</w:t>
      </w:r>
      <w:r w:rsidR="001A7EA9">
        <w:rPr>
          <w:rFonts w:ascii="Times New Roman" w:hAnsi="Times New Roman" w:cs="Times New Roman"/>
          <w:noProof/>
          <w:sz w:val="24"/>
          <w:szCs w:val="24"/>
        </w:rPr>
        <w:t xml:space="preserve"> </w:t>
      </w:r>
      <w:r w:rsidR="001F2B43" w:rsidRPr="68FD1D6F">
        <w:rPr>
          <w:rFonts w:ascii="Times New Roman" w:hAnsi="Times New Roman" w:cs="Times New Roman"/>
          <w:noProof/>
          <w:sz w:val="24"/>
          <w:szCs w:val="24"/>
        </w:rPr>
        <w:t>address urgent needs on the ground. It should support the Union’s strategic interests on the global stage by channelling funds towards key political priorities and adapting flexibly to evolving circumstances.</w:t>
      </w:r>
      <w:r>
        <w:rPr>
          <w:rFonts w:ascii="Times New Roman" w:hAnsi="Times New Roman" w:cs="Times New Roman"/>
          <w:noProof/>
          <w:sz w:val="24"/>
          <w:szCs w:val="24"/>
        </w:rPr>
        <w:t xml:space="preserve"> A reinforced EUR 200 billion Global Europe instrument will be the basis for this action. Out of this amount, an indicative EUR 25 billion should be dedicated to Humanitarian Aid.</w:t>
      </w:r>
    </w:p>
    <w:p w14:paraId="2888BA09" w14:textId="72968275" w:rsidR="00F93224" w:rsidRDefault="00D27BB7" w:rsidP="00AA2676">
      <w:pPr>
        <w:spacing w:after="240" w:line="240" w:lineRule="auto"/>
        <w:jc w:val="center"/>
        <w:rPr>
          <w:rFonts w:ascii="Times New Roman" w:hAnsi="Times New Roman" w:cs="Times New Roman"/>
          <w:b/>
          <w:bCs/>
          <w:noProof/>
          <w:sz w:val="24"/>
          <w:szCs w:val="24"/>
        </w:rPr>
      </w:pPr>
      <w:r>
        <w:rPr>
          <w:rFonts w:ascii="Times New Roman" w:hAnsi="Times New Roman" w:cs="Times New Roman"/>
          <w:b/>
          <w:bCs/>
          <w:noProof/>
          <w:sz w:val="24"/>
          <w:szCs w:val="24"/>
          <w:lang w:eastAsia="en-GB"/>
        </w:rPr>
        <w:drawing>
          <wp:inline distT="0" distB="0" distL="0" distR="0" wp14:anchorId="58F1C96C" wp14:editId="76C22D96">
            <wp:extent cx="5316220" cy="4956175"/>
            <wp:effectExtent l="0" t="0" r="0" b="0"/>
            <wp:docPr id="100916195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16220" cy="4956175"/>
                    </a:xfrm>
                    <a:prstGeom prst="rect">
                      <a:avLst/>
                    </a:prstGeom>
                    <a:noFill/>
                  </pic:spPr>
                </pic:pic>
              </a:graphicData>
            </a:graphic>
          </wp:inline>
        </w:drawing>
      </w:r>
    </w:p>
    <w:p w14:paraId="5B4DE22D" w14:textId="6422D80F" w:rsidR="00FA6D39" w:rsidRPr="00FA6D39" w:rsidRDefault="0003470F" w:rsidP="00AA2676">
      <w:pPr>
        <w:spacing w:after="240" w:line="240" w:lineRule="auto"/>
        <w:jc w:val="both"/>
        <w:rPr>
          <w:rFonts w:ascii="Times New Roman" w:hAnsi="Times New Roman" w:cs="Times New Roman"/>
          <w:noProof/>
          <w:sz w:val="24"/>
          <w:szCs w:val="24"/>
        </w:rPr>
      </w:pPr>
      <w:r w:rsidRPr="68FD1D6F">
        <w:rPr>
          <w:rFonts w:ascii="Times New Roman" w:hAnsi="Times New Roman" w:cs="Times New Roman"/>
          <w:b/>
          <w:bCs/>
          <w:noProof/>
          <w:sz w:val="24"/>
          <w:szCs w:val="24"/>
        </w:rPr>
        <w:t>The</w:t>
      </w:r>
      <w:r w:rsidR="008E31F6">
        <w:rPr>
          <w:rFonts w:ascii="Times New Roman" w:hAnsi="Times New Roman" w:cs="Times New Roman"/>
          <w:b/>
          <w:bCs/>
          <w:noProof/>
          <w:sz w:val="24"/>
          <w:szCs w:val="24"/>
        </w:rPr>
        <w:t xml:space="preserve"> new</w:t>
      </w:r>
      <w:r w:rsidR="00A66DA8" w:rsidRPr="68FD1D6F">
        <w:rPr>
          <w:rFonts w:ascii="Times New Roman" w:hAnsi="Times New Roman" w:cs="Times New Roman"/>
          <w:b/>
          <w:bCs/>
          <w:noProof/>
          <w:sz w:val="24"/>
          <w:szCs w:val="24"/>
        </w:rPr>
        <w:t xml:space="preserve"> Global Europe </w:t>
      </w:r>
      <w:r w:rsidR="00C8762E" w:rsidRPr="68FD1D6F">
        <w:rPr>
          <w:rFonts w:ascii="Times New Roman" w:hAnsi="Times New Roman" w:cs="Times New Roman"/>
          <w:b/>
          <w:bCs/>
          <w:noProof/>
          <w:sz w:val="24"/>
          <w:szCs w:val="24"/>
        </w:rPr>
        <w:t xml:space="preserve">will </w:t>
      </w:r>
      <w:r w:rsidR="006452A0">
        <w:rPr>
          <w:rFonts w:ascii="Times New Roman" w:hAnsi="Times New Roman" w:cs="Times New Roman"/>
          <w:b/>
          <w:bCs/>
          <w:noProof/>
          <w:sz w:val="24"/>
          <w:szCs w:val="24"/>
        </w:rPr>
        <w:t>optimise</w:t>
      </w:r>
      <w:r w:rsidR="00016342">
        <w:rPr>
          <w:rFonts w:ascii="Times New Roman" w:hAnsi="Times New Roman" w:cs="Times New Roman"/>
          <w:b/>
          <w:bCs/>
          <w:noProof/>
          <w:sz w:val="24"/>
          <w:szCs w:val="24"/>
        </w:rPr>
        <w:t>, consolidate, and streamline</w:t>
      </w:r>
      <w:r w:rsidR="006452A0">
        <w:rPr>
          <w:rFonts w:ascii="Times New Roman" w:hAnsi="Times New Roman" w:cs="Times New Roman"/>
          <w:b/>
          <w:bCs/>
          <w:noProof/>
          <w:sz w:val="24"/>
          <w:szCs w:val="24"/>
        </w:rPr>
        <w:t xml:space="preserve"> </w:t>
      </w:r>
      <w:r w:rsidR="00872332">
        <w:rPr>
          <w:rFonts w:ascii="Times New Roman" w:hAnsi="Times New Roman" w:cs="Times New Roman"/>
          <w:b/>
          <w:bCs/>
          <w:noProof/>
          <w:sz w:val="24"/>
          <w:szCs w:val="24"/>
        </w:rPr>
        <w:t xml:space="preserve">EU external action financing </w:t>
      </w:r>
      <w:r w:rsidR="00EF56E0" w:rsidRPr="00E2464D">
        <w:rPr>
          <w:rFonts w:ascii="Times New Roman" w:hAnsi="Times New Roman" w:cs="Times New Roman"/>
          <w:b/>
          <w:noProof/>
          <w:sz w:val="24"/>
          <w:szCs w:val="24"/>
        </w:rPr>
        <w:t xml:space="preserve">under the next </w:t>
      </w:r>
      <w:r w:rsidR="00EF01A1" w:rsidRPr="00E2464D">
        <w:rPr>
          <w:rFonts w:ascii="Times New Roman" w:hAnsi="Times New Roman" w:cs="Times New Roman"/>
          <w:b/>
          <w:noProof/>
          <w:sz w:val="24"/>
          <w:szCs w:val="24"/>
        </w:rPr>
        <w:t>long-term budget</w:t>
      </w:r>
      <w:r w:rsidR="00EF56E0" w:rsidRPr="68FD1D6F">
        <w:rPr>
          <w:rFonts w:ascii="Times New Roman" w:hAnsi="Times New Roman" w:cs="Times New Roman"/>
          <w:noProof/>
          <w:sz w:val="24"/>
          <w:szCs w:val="24"/>
        </w:rPr>
        <w:t xml:space="preserve">. Each macro-region will have an indicative financial allocation to ensure predictability for </w:t>
      </w:r>
      <w:r w:rsidR="00E00126" w:rsidRPr="68FD1D6F">
        <w:rPr>
          <w:rFonts w:ascii="Times New Roman" w:hAnsi="Times New Roman" w:cs="Times New Roman"/>
          <w:noProof/>
          <w:sz w:val="24"/>
          <w:szCs w:val="24"/>
        </w:rPr>
        <w:t xml:space="preserve">the Union’s </w:t>
      </w:r>
      <w:r w:rsidR="00EF56E0" w:rsidRPr="68FD1D6F">
        <w:rPr>
          <w:rFonts w:ascii="Times New Roman" w:hAnsi="Times New Roman" w:cs="Times New Roman"/>
          <w:noProof/>
          <w:sz w:val="24"/>
          <w:szCs w:val="24"/>
        </w:rPr>
        <w:t>partners</w:t>
      </w:r>
      <w:r w:rsidR="00470A34" w:rsidRPr="68FD1D6F">
        <w:rPr>
          <w:rFonts w:ascii="Times New Roman" w:hAnsi="Times New Roman" w:cs="Times New Roman"/>
          <w:noProof/>
          <w:sz w:val="24"/>
          <w:szCs w:val="24"/>
        </w:rPr>
        <w:t>,</w:t>
      </w:r>
      <w:r w:rsidR="00EF56E0" w:rsidRPr="68FD1D6F">
        <w:rPr>
          <w:rFonts w:ascii="Times New Roman" w:hAnsi="Times New Roman" w:cs="Times New Roman"/>
          <w:noProof/>
          <w:sz w:val="24"/>
          <w:szCs w:val="24"/>
        </w:rPr>
        <w:t xml:space="preserve"> coupled with flexibilit</w:t>
      </w:r>
      <w:r w:rsidR="006E16F4" w:rsidRPr="68FD1D6F">
        <w:rPr>
          <w:rFonts w:ascii="Times New Roman" w:hAnsi="Times New Roman" w:cs="Times New Roman"/>
          <w:noProof/>
          <w:sz w:val="24"/>
          <w:szCs w:val="24"/>
        </w:rPr>
        <w:t>y</w:t>
      </w:r>
      <w:r w:rsidR="00EF56E0" w:rsidRPr="68FD1D6F">
        <w:rPr>
          <w:rFonts w:ascii="Times New Roman" w:hAnsi="Times New Roman" w:cs="Times New Roman"/>
          <w:noProof/>
          <w:sz w:val="24"/>
          <w:szCs w:val="24"/>
        </w:rPr>
        <w:t xml:space="preserve"> to </w:t>
      </w:r>
      <w:r w:rsidR="001C2160">
        <w:rPr>
          <w:rFonts w:ascii="Times New Roman" w:hAnsi="Times New Roman" w:cs="Times New Roman"/>
          <w:noProof/>
          <w:sz w:val="24"/>
          <w:szCs w:val="24"/>
        </w:rPr>
        <w:t>reallocate</w:t>
      </w:r>
      <w:r w:rsidR="000045DF">
        <w:rPr>
          <w:rFonts w:ascii="Times New Roman" w:hAnsi="Times New Roman" w:cs="Times New Roman"/>
          <w:noProof/>
          <w:sz w:val="24"/>
          <w:szCs w:val="24"/>
        </w:rPr>
        <w:t xml:space="preserve"> fund</w:t>
      </w:r>
      <w:r w:rsidR="008E31F6">
        <w:rPr>
          <w:rFonts w:ascii="Times New Roman" w:hAnsi="Times New Roman" w:cs="Times New Roman"/>
          <w:noProof/>
          <w:sz w:val="24"/>
          <w:szCs w:val="24"/>
        </w:rPr>
        <w:t>s</w:t>
      </w:r>
      <w:r w:rsidR="000045DF">
        <w:rPr>
          <w:rFonts w:ascii="Times New Roman" w:hAnsi="Times New Roman" w:cs="Times New Roman"/>
          <w:noProof/>
          <w:sz w:val="24"/>
          <w:szCs w:val="24"/>
        </w:rPr>
        <w:t xml:space="preserve"> </w:t>
      </w:r>
      <w:r w:rsidR="00900B25">
        <w:rPr>
          <w:rFonts w:ascii="Times New Roman" w:hAnsi="Times New Roman" w:cs="Times New Roman"/>
          <w:noProof/>
          <w:sz w:val="24"/>
          <w:szCs w:val="24"/>
        </w:rPr>
        <w:t xml:space="preserve">between </w:t>
      </w:r>
      <w:r w:rsidR="00EF7A2A">
        <w:rPr>
          <w:rFonts w:ascii="Times New Roman" w:hAnsi="Times New Roman" w:cs="Times New Roman"/>
          <w:noProof/>
          <w:sz w:val="24"/>
          <w:szCs w:val="24"/>
        </w:rPr>
        <w:t>envelopes</w:t>
      </w:r>
      <w:r w:rsidR="00A02017">
        <w:rPr>
          <w:rFonts w:ascii="Times New Roman" w:hAnsi="Times New Roman" w:cs="Times New Roman"/>
          <w:noProof/>
          <w:sz w:val="24"/>
          <w:szCs w:val="24"/>
        </w:rPr>
        <w:t xml:space="preserve"> and </w:t>
      </w:r>
      <w:r w:rsidR="00F153DC">
        <w:rPr>
          <w:rFonts w:ascii="Times New Roman" w:hAnsi="Times New Roman" w:cs="Times New Roman"/>
          <w:noProof/>
          <w:sz w:val="24"/>
          <w:szCs w:val="24"/>
        </w:rPr>
        <w:t>mobilise</w:t>
      </w:r>
      <w:r>
        <w:rPr>
          <w:rFonts w:ascii="Times New Roman" w:hAnsi="Times New Roman" w:cs="Times New Roman"/>
          <w:noProof/>
          <w:sz w:val="24"/>
          <w:szCs w:val="24"/>
        </w:rPr>
        <w:t xml:space="preserve"> an overall</w:t>
      </w:r>
      <w:r w:rsidR="00F153DC">
        <w:rPr>
          <w:rFonts w:ascii="Times New Roman" w:hAnsi="Times New Roman" w:cs="Times New Roman"/>
          <w:noProof/>
          <w:sz w:val="24"/>
          <w:szCs w:val="24"/>
        </w:rPr>
        <w:t xml:space="preserve"> </w:t>
      </w:r>
      <w:r w:rsidR="00A02017">
        <w:rPr>
          <w:rFonts w:ascii="Times New Roman" w:hAnsi="Times New Roman" w:cs="Times New Roman"/>
          <w:noProof/>
          <w:sz w:val="24"/>
          <w:szCs w:val="24"/>
        </w:rPr>
        <w:t xml:space="preserve">unallocated </w:t>
      </w:r>
      <w:r w:rsidR="00D82FE3">
        <w:rPr>
          <w:rFonts w:ascii="Times New Roman" w:hAnsi="Times New Roman" w:cs="Times New Roman"/>
          <w:noProof/>
          <w:sz w:val="24"/>
          <w:szCs w:val="24"/>
        </w:rPr>
        <w:t>reserve</w:t>
      </w:r>
      <w:r w:rsidR="00900B25">
        <w:rPr>
          <w:rFonts w:ascii="Times New Roman" w:hAnsi="Times New Roman" w:cs="Times New Roman"/>
          <w:noProof/>
          <w:sz w:val="24"/>
          <w:szCs w:val="24"/>
        </w:rPr>
        <w:t xml:space="preserve"> </w:t>
      </w:r>
      <w:r w:rsidR="000045DF">
        <w:rPr>
          <w:rFonts w:ascii="Times New Roman" w:hAnsi="Times New Roman" w:cs="Times New Roman"/>
          <w:noProof/>
          <w:sz w:val="24"/>
          <w:szCs w:val="24"/>
        </w:rPr>
        <w:t xml:space="preserve">to </w:t>
      </w:r>
      <w:r w:rsidR="00EF56E0" w:rsidRPr="68FD1D6F">
        <w:rPr>
          <w:rFonts w:ascii="Times New Roman" w:hAnsi="Times New Roman" w:cs="Times New Roman"/>
          <w:noProof/>
          <w:sz w:val="24"/>
          <w:szCs w:val="24"/>
        </w:rPr>
        <w:t xml:space="preserve">address emerging needs and </w:t>
      </w:r>
      <w:r>
        <w:rPr>
          <w:rFonts w:ascii="Times New Roman" w:hAnsi="Times New Roman" w:cs="Times New Roman"/>
          <w:noProof/>
          <w:sz w:val="24"/>
          <w:szCs w:val="24"/>
        </w:rPr>
        <w:t xml:space="preserve">new </w:t>
      </w:r>
      <w:r w:rsidR="00EF56E0" w:rsidRPr="68FD1D6F">
        <w:rPr>
          <w:rFonts w:ascii="Times New Roman" w:hAnsi="Times New Roman" w:cs="Times New Roman"/>
          <w:noProof/>
          <w:sz w:val="24"/>
          <w:szCs w:val="24"/>
        </w:rPr>
        <w:t xml:space="preserve">priorities. Global Europe </w:t>
      </w:r>
      <w:r w:rsidR="00FF5FD1" w:rsidRPr="68FD1D6F">
        <w:rPr>
          <w:rFonts w:ascii="Times New Roman" w:hAnsi="Times New Roman" w:cs="Times New Roman"/>
          <w:noProof/>
          <w:sz w:val="24"/>
          <w:szCs w:val="24"/>
        </w:rPr>
        <w:t xml:space="preserve">will </w:t>
      </w:r>
      <w:r w:rsidR="00A66DA8" w:rsidRPr="68FD1D6F">
        <w:rPr>
          <w:rFonts w:ascii="Times New Roman" w:hAnsi="Times New Roman" w:cs="Times New Roman"/>
          <w:noProof/>
          <w:sz w:val="24"/>
          <w:szCs w:val="24"/>
        </w:rPr>
        <w:t xml:space="preserve">also </w:t>
      </w:r>
      <w:r w:rsidR="00EF56E0" w:rsidRPr="68FD1D6F">
        <w:rPr>
          <w:rFonts w:ascii="Times New Roman" w:hAnsi="Times New Roman" w:cs="Times New Roman"/>
          <w:noProof/>
          <w:sz w:val="24"/>
          <w:szCs w:val="24"/>
        </w:rPr>
        <w:t>contain</w:t>
      </w:r>
      <w:r w:rsidR="00A66DA8" w:rsidRPr="68FD1D6F">
        <w:rPr>
          <w:rFonts w:ascii="Times New Roman" w:hAnsi="Times New Roman" w:cs="Times New Roman"/>
          <w:noProof/>
          <w:sz w:val="24"/>
          <w:szCs w:val="24"/>
        </w:rPr>
        <w:t xml:space="preserve"> a global pillar for actions that are </w:t>
      </w:r>
      <w:r w:rsidR="006E16F4" w:rsidRPr="68FD1D6F">
        <w:rPr>
          <w:rFonts w:ascii="Times New Roman" w:hAnsi="Times New Roman" w:cs="Times New Roman"/>
          <w:noProof/>
          <w:sz w:val="24"/>
          <w:szCs w:val="24"/>
        </w:rPr>
        <w:t xml:space="preserve">inherently </w:t>
      </w:r>
      <w:r w:rsidR="00A66DA8" w:rsidRPr="68FD1D6F">
        <w:rPr>
          <w:rFonts w:ascii="Times New Roman" w:hAnsi="Times New Roman" w:cs="Times New Roman"/>
          <w:noProof/>
          <w:sz w:val="24"/>
          <w:szCs w:val="24"/>
        </w:rPr>
        <w:t>global in reach</w:t>
      </w:r>
      <w:r w:rsidR="00FA6D39">
        <w:rPr>
          <w:rFonts w:ascii="Times New Roman" w:hAnsi="Times New Roman" w:cs="Times New Roman"/>
          <w:noProof/>
          <w:sz w:val="24"/>
          <w:szCs w:val="24"/>
        </w:rPr>
        <w:t>, f</w:t>
      </w:r>
      <w:r w:rsidR="00FA6D39" w:rsidRPr="00FA6D39">
        <w:rPr>
          <w:rFonts w:ascii="Times New Roman" w:hAnsi="Times New Roman" w:cs="Times New Roman"/>
          <w:noProof/>
          <w:sz w:val="24"/>
          <w:szCs w:val="24"/>
        </w:rPr>
        <w:t>or example</w:t>
      </w:r>
      <w:r w:rsidR="00033F86">
        <w:rPr>
          <w:rFonts w:ascii="Times New Roman" w:hAnsi="Times New Roman" w:cs="Times New Roman"/>
          <w:noProof/>
          <w:sz w:val="24"/>
          <w:szCs w:val="24"/>
        </w:rPr>
        <w:t xml:space="preserve"> financing </w:t>
      </w:r>
      <w:r w:rsidR="00AA2676">
        <w:rPr>
          <w:rFonts w:ascii="Times New Roman" w:hAnsi="Times New Roman" w:cs="Times New Roman"/>
          <w:noProof/>
          <w:sz w:val="24"/>
          <w:szCs w:val="24"/>
        </w:rPr>
        <w:t>for initiatives through international organisations like the United Nations</w:t>
      </w:r>
      <w:r>
        <w:rPr>
          <w:rFonts w:ascii="Times New Roman" w:hAnsi="Times New Roman" w:cs="Times New Roman"/>
          <w:noProof/>
          <w:sz w:val="24"/>
          <w:szCs w:val="24"/>
        </w:rPr>
        <w:t>.</w:t>
      </w:r>
      <w:r w:rsidR="00AA2676">
        <w:rPr>
          <w:rFonts w:ascii="Times New Roman" w:hAnsi="Times New Roman" w:cs="Times New Roman"/>
          <w:noProof/>
          <w:sz w:val="24"/>
          <w:szCs w:val="24"/>
        </w:rPr>
        <w:t xml:space="preserve"> and </w:t>
      </w:r>
      <w:r w:rsidR="00D42021">
        <w:rPr>
          <w:rFonts w:ascii="Times New Roman" w:hAnsi="Times New Roman" w:cs="Times New Roman"/>
          <w:noProof/>
          <w:sz w:val="24"/>
          <w:szCs w:val="24"/>
        </w:rPr>
        <w:t>on</w:t>
      </w:r>
      <w:r w:rsidR="00AA2676">
        <w:rPr>
          <w:rFonts w:ascii="Times New Roman" w:hAnsi="Times New Roman" w:cs="Times New Roman"/>
          <w:noProof/>
          <w:sz w:val="24"/>
          <w:szCs w:val="24"/>
        </w:rPr>
        <w:t xml:space="preserve"> issues such as </w:t>
      </w:r>
      <w:r w:rsidR="00AA2676" w:rsidRPr="00FA6D39">
        <w:rPr>
          <w:rFonts w:ascii="Times New Roman" w:hAnsi="Times New Roman" w:cs="Times New Roman"/>
          <w:noProof/>
          <w:sz w:val="24"/>
          <w:szCs w:val="24"/>
        </w:rPr>
        <w:t>counterterrorism</w:t>
      </w:r>
      <w:r w:rsidR="00FA6D39" w:rsidRPr="00FA6D39">
        <w:rPr>
          <w:rFonts w:ascii="Times New Roman" w:hAnsi="Times New Roman" w:cs="Times New Roman"/>
          <w:noProof/>
          <w:sz w:val="24"/>
          <w:szCs w:val="24"/>
        </w:rPr>
        <w:t>, global health</w:t>
      </w:r>
      <w:r>
        <w:rPr>
          <w:rFonts w:ascii="Times New Roman" w:hAnsi="Times New Roman" w:cs="Times New Roman"/>
          <w:noProof/>
          <w:sz w:val="24"/>
          <w:szCs w:val="24"/>
        </w:rPr>
        <w:t>, cybersecurity, Foreign Information, Manipulation and Interference</w:t>
      </w:r>
      <w:r w:rsidR="00FA6D39" w:rsidRPr="00FA6D39">
        <w:rPr>
          <w:rFonts w:ascii="Times New Roman" w:hAnsi="Times New Roman" w:cs="Times New Roman"/>
          <w:noProof/>
          <w:sz w:val="24"/>
          <w:szCs w:val="24"/>
        </w:rPr>
        <w:t xml:space="preserve"> and international climate</w:t>
      </w:r>
      <w:r w:rsidR="00875291">
        <w:rPr>
          <w:rFonts w:ascii="Times New Roman" w:hAnsi="Times New Roman" w:cs="Times New Roman"/>
          <w:noProof/>
          <w:sz w:val="24"/>
          <w:szCs w:val="24"/>
        </w:rPr>
        <w:t xml:space="preserve"> and ocean</w:t>
      </w:r>
      <w:r w:rsidR="00FA6D39" w:rsidRPr="00FA6D39">
        <w:rPr>
          <w:rFonts w:ascii="Times New Roman" w:hAnsi="Times New Roman" w:cs="Times New Roman"/>
          <w:noProof/>
          <w:sz w:val="24"/>
          <w:szCs w:val="24"/>
        </w:rPr>
        <w:t xml:space="preserve"> governance</w:t>
      </w:r>
      <w:r w:rsidR="0016147B">
        <w:rPr>
          <w:rFonts w:ascii="Times New Roman" w:hAnsi="Times New Roman" w:cs="Times New Roman"/>
          <w:noProof/>
          <w:sz w:val="24"/>
          <w:szCs w:val="24"/>
        </w:rPr>
        <w:t>.</w:t>
      </w:r>
    </w:p>
    <w:p w14:paraId="66DB8EFF" w14:textId="519E4D25" w:rsidR="00A66DA8" w:rsidRDefault="00057FF2" w:rsidP="003A648E">
      <w:pPr>
        <w:spacing w:after="240" w:line="240" w:lineRule="auto"/>
        <w:jc w:val="both"/>
        <w:rPr>
          <w:rFonts w:ascii="Times New Roman" w:hAnsi="Times New Roman" w:cs="Times New Roman"/>
          <w:noProof/>
          <w:sz w:val="24"/>
          <w:szCs w:val="24"/>
        </w:rPr>
      </w:pPr>
      <w:r w:rsidRPr="73C60AF1">
        <w:rPr>
          <w:rFonts w:ascii="Times New Roman" w:hAnsi="Times New Roman" w:cs="Times New Roman"/>
          <w:b/>
          <w:bCs/>
          <w:noProof/>
          <w:sz w:val="24"/>
          <w:szCs w:val="24"/>
        </w:rPr>
        <w:t xml:space="preserve">All external action policy tools </w:t>
      </w:r>
      <w:r>
        <w:rPr>
          <w:rFonts w:ascii="Times New Roman" w:hAnsi="Times New Roman" w:cs="Times New Roman"/>
          <w:b/>
          <w:bCs/>
          <w:noProof/>
          <w:sz w:val="24"/>
          <w:szCs w:val="24"/>
        </w:rPr>
        <w:t xml:space="preserve">will be </w:t>
      </w:r>
      <w:r w:rsidR="006A324C">
        <w:rPr>
          <w:rFonts w:ascii="Times New Roman" w:hAnsi="Times New Roman" w:cs="Times New Roman"/>
          <w:b/>
          <w:bCs/>
          <w:noProof/>
          <w:sz w:val="24"/>
          <w:szCs w:val="24"/>
        </w:rPr>
        <w:t xml:space="preserve">available </w:t>
      </w:r>
      <w:r w:rsidRPr="73C60AF1">
        <w:rPr>
          <w:rFonts w:ascii="Times New Roman" w:hAnsi="Times New Roman" w:cs="Times New Roman"/>
          <w:b/>
          <w:bCs/>
          <w:noProof/>
          <w:sz w:val="24"/>
          <w:szCs w:val="24"/>
        </w:rPr>
        <w:t xml:space="preserve">to target </w:t>
      </w:r>
      <w:r w:rsidR="006A324C">
        <w:rPr>
          <w:rFonts w:ascii="Times New Roman" w:hAnsi="Times New Roman" w:cs="Times New Roman"/>
          <w:b/>
          <w:bCs/>
          <w:noProof/>
          <w:sz w:val="24"/>
          <w:szCs w:val="24"/>
        </w:rPr>
        <w:t>EU</w:t>
      </w:r>
      <w:r w:rsidR="00BD55F5">
        <w:rPr>
          <w:rFonts w:ascii="Times New Roman" w:hAnsi="Times New Roman" w:cs="Times New Roman"/>
          <w:b/>
          <w:bCs/>
          <w:noProof/>
          <w:sz w:val="24"/>
          <w:szCs w:val="24"/>
        </w:rPr>
        <w:t xml:space="preserve"> </w:t>
      </w:r>
      <w:r w:rsidRPr="73C60AF1">
        <w:rPr>
          <w:rFonts w:ascii="Times New Roman" w:hAnsi="Times New Roman" w:cs="Times New Roman"/>
          <w:b/>
          <w:bCs/>
          <w:noProof/>
          <w:sz w:val="24"/>
          <w:szCs w:val="24"/>
        </w:rPr>
        <w:t xml:space="preserve">support to each macro-region. </w:t>
      </w:r>
      <w:r w:rsidR="00355E8C">
        <w:rPr>
          <w:rFonts w:ascii="Times New Roman" w:hAnsi="Times New Roman" w:cs="Times New Roman"/>
          <w:noProof/>
          <w:sz w:val="24"/>
          <w:szCs w:val="24"/>
        </w:rPr>
        <w:t>Global Europe</w:t>
      </w:r>
      <w:r>
        <w:rPr>
          <w:rFonts w:ascii="Times New Roman" w:hAnsi="Times New Roman" w:cs="Times New Roman"/>
          <w:noProof/>
          <w:sz w:val="24"/>
          <w:szCs w:val="24"/>
        </w:rPr>
        <w:t xml:space="preserve"> will include</w:t>
      </w:r>
      <w:r w:rsidRPr="00B334AE">
        <w:rPr>
          <w:rFonts w:ascii="Times New Roman" w:hAnsi="Times New Roman" w:cs="Times New Roman"/>
          <w:noProof/>
          <w:sz w:val="24"/>
          <w:szCs w:val="24"/>
        </w:rPr>
        <w:t xml:space="preserve"> </w:t>
      </w:r>
      <w:r w:rsidR="00937532">
        <w:rPr>
          <w:rFonts w:ascii="Times New Roman" w:hAnsi="Times New Roman" w:cs="Times New Roman"/>
          <w:noProof/>
          <w:sz w:val="24"/>
          <w:szCs w:val="24"/>
        </w:rPr>
        <w:t>multiannual</w:t>
      </w:r>
      <w:r w:rsidRPr="00B334AE">
        <w:rPr>
          <w:rFonts w:ascii="Times New Roman" w:hAnsi="Times New Roman" w:cs="Times New Roman"/>
          <w:noProof/>
          <w:sz w:val="24"/>
          <w:szCs w:val="24"/>
        </w:rPr>
        <w:t xml:space="preserve"> cooperation programmes with partners as well as actions that are non-programmable in nature, such as humanitarian aid</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w:t>
      </w:r>
      <w:r w:rsidRPr="00B334AE">
        <w:rPr>
          <w:rFonts w:ascii="Times New Roman" w:hAnsi="Times New Roman" w:cs="Times New Roman"/>
          <w:noProof/>
          <w:sz w:val="24"/>
          <w:szCs w:val="24"/>
        </w:rPr>
        <w:t xml:space="preserve">and </w:t>
      </w:r>
      <w:r w:rsidR="00AB417B">
        <w:rPr>
          <w:rFonts w:ascii="Times New Roman" w:hAnsi="Times New Roman" w:cs="Times New Roman"/>
          <w:noProof/>
          <w:sz w:val="24"/>
          <w:szCs w:val="24"/>
        </w:rPr>
        <w:t>crisis, peace and foreign policy needs</w:t>
      </w:r>
      <w:r w:rsidRPr="00B334AE">
        <w:rPr>
          <w:rFonts w:ascii="Times New Roman" w:hAnsi="Times New Roman" w:cs="Times New Roman"/>
          <w:noProof/>
          <w:sz w:val="24"/>
          <w:szCs w:val="24"/>
        </w:rPr>
        <w:t xml:space="preserve">. </w:t>
      </w:r>
      <w:r w:rsidRPr="00FF212B">
        <w:rPr>
          <w:rFonts w:ascii="Times New Roman" w:hAnsi="Times New Roman" w:cs="Times New Roman"/>
          <w:noProof/>
          <w:sz w:val="24"/>
          <w:szCs w:val="24"/>
        </w:rPr>
        <w:t xml:space="preserve">In addition, </w:t>
      </w:r>
      <w:r>
        <w:rPr>
          <w:rFonts w:ascii="Times New Roman" w:hAnsi="Times New Roman" w:cs="Times New Roman"/>
          <w:noProof/>
          <w:sz w:val="24"/>
          <w:szCs w:val="24"/>
        </w:rPr>
        <w:t>it will</w:t>
      </w:r>
      <w:r w:rsidRPr="00FF212B">
        <w:rPr>
          <w:rFonts w:ascii="Times New Roman" w:hAnsi="Times New Roman" w:cs="Times New Roman"/>
          <w:noProof/>
          <w:sz w:val="24"/>
          <w:szCs w:val="24"/>
        </w:rPr>
        <w:t xml:space="preserve"> provide assistance based on policy conditions, including reforms and investments</w:t>
      </w:r>
      <w:r>
        <w:rPr>
          <w:rFonts w:ascii="Times New Roman" w:hAnsi="Times New Roman" w:cs="Times New Roman"/>
          <w:noProof/>
          <w:sz w:val="24"/>
          <w:szCs w:val="24"/>
        </w:rPr>
        <w:t xml:space="preserve">. Global Europe </w:t>
      </w:r>
      <w:r w:rsidRPr="00B334AE">
        <w:rPr>
          <w:rFonts w:ascii="Times New Roman" w:hAnsi="Times New Roman" w:cs="Times New Roman"/>
          <w:noProof/>
          <w:sz w:val="24"/>
          <w:szCs w:val="24"/>
        </w:rPr>
        <w:t>will</w:t>
      </w:r>
      <w:r>
        <w:rPr>
          <w:rFonts w:ascii="Times New Roman" w:hAnsi="Times New Roman" w:cs="Times New Roman"/>
          <w:noProof/>
          <w:sz w:val="24"/>
          <w:szCs w:val="24"/>
        </w:rPr>
        <w:t xml:space="preserve"> enable the EU</w:t>
      </w:r>
      <w:r w:rsidDel="00236996">
        <w:rPr>
          <w:rFonts w:ascii="Times New Roman" w:hAnsi="Times New Roman" w:cs="Times New Roman"/>
          <w:noProof/>
          <w:sz w:val="24"/>
          <w:szCs w:val="24"/>
        </w:rPr>
        <w:t xml:space="preserve"> </w:t>
      </w:r>
      <w:r>
        <w:rPr>
          <w:rFonts w:ascii="Times New Roman" w:hAnsi="Times New Roman" w:cs="Times New Roman"/>
          <w:noProof/>
          <w:sz w:val="24"/>
          <w:szCs w:val="24"/>
        </w:rPr>
        <w:t xml:space="preserve">to </w:t>
      </w:r>
      <w:r w:rsidRPr="00B334AE">
        <w:rPr>
          <w:rFonts w:ascii="Times New Roman" w:hAnsi="Times New Roman" w:cs="Times New Roman"/>
          <w:noProof/>
          <w:sz w:val="24"/>
          <w:szCs w:val="24"/>
        </w:rPr>
        <w:t xml:space="preserve">deploy </w:t>
      </w:r>
      <w:r>
        <w:rPr>
          <w:rFonts w:ascii="Times New Roman" w:hAnsi="Times New Roman" w:cs="Times New Roman"/>
          <w:noProof/>
          <w:sz w:val="24"/>
          <w:szCs w:val="24"/>
        </w:rPr>
        <w:t xml:space="preserve">the </w:t>
      </w:r>
      <w:r w:rsidR="004F6E91">
        <w:rPr>
          <w:rFonts w:ascii="Times New Roman" w:hAnsi="Times New Roman" w:cs="Times New Roman"/>
          <w:noProof/>
          <w:sz w:val="24"/>
          <w:szCs w:val="24"/>
        </w:rPr>
        <w:t>right</w:t>
      </w:r>
      <w:r w:rsidR="00B306A2">
        <w:rPr>
          <w:rFonts w:ascii="Times New Roman" w:hAnsi="Times New Roman" w:cs="Times New Roman"/>
          <w:noProof/>
          <w:sz w:val="24"/>
          <w:szCs w:val="24"/>
        </w:rPr>
        <w:t xml:space="preserve"> </w:t>
      </w:r>
      <w:r>
        <w:rPr>
          <w:rFonts w:ascii="Times New Roman" w:hAnsi="Times New Roman" w:cs="Times New Roman"/>
          <w:noProof/>
          <w:sz w:val="24"/>
          <w:szCs w:val="24"/>
        </w:rPr>
        <w:t>combination of policy</w:t>
      </w:r>
      <w:r w:rsidRPr="00B334AE">
        <w:rPr>
          <w:rFonts w:ascii="Times New Roman" w:hAnsi="Times New Roman" w:cs="Times New Roman"/>
          <w:noProof/>
          <w:sz w:val="24"/>
          <w:szCs w:val="24"/>
        </w:rPr>
        <w:t xml:space="preserve"> tool</w:t>
      </w:r>
      <w:r>
        <w:rPr>
          <w:rFonts w:ascii="Times New Roman" w:hAnsi="Times New Roman" w:cs="Times New Roman"/>
          <w:noProof/>
          <w:sz w:val="24"/>
          <w:szCs w:val="24"/>
        </w:rPr>
        <w:t xml:space="preserve">s designed to respond </w:t>
      </w:r>
      <w:r w:rsidR="00B306A2">
        <w:rPr>
          <w:rFonts w:ascii="Times New Roman" w:hAnsi="Times New Roman" w:cs="Times New Roman"/>
          <w:noProof/>
          <w:sz w:val="24"/>
          <w:szCs w:val="24"/>
        </w:rPr>
        <w:t xml:space="preserve">most effectively </w:t>
      </w:r>
      <w:r>
        <w:rPr>
          <w:rFonts w:ascii="Times New Roman" w:hAnsi="Times New Roman" w:cs="Times New Roman"/>
          <w:noProof/>
          <w:sz w:val="24"/>
          <w:szCs w:val="24"/>
        </w:rPr>
        <w:t>to</w:t>
      </w:r>
      <w:r w:rsidRPr="00B334AE">
        <w:rPr>
          <w:rFonts w:ascii="Times New Roman" w:hAnsi="Times New Roman" w:cs="Times New Roman"/>
          <w:noProof/>
          <w:sz w:val="24"/>
          <w:szCs w:val="24"/>
        </w:rPr>
        <w:t xml:space="preserve"> evolving foreign policy objectives and </w:t>
      </w:r>
      <w:r w:rsidR="00CE5006">
        <w:rPr>
          <w:rFonts w:ascii="Times New Roman" w:hAnsi="Times New Roman" w:cs="Times New Roman"/>
          <w:noProof/>
          <w:sz w:val="24"/>
          <w:szCs w:val="24"/>
        </w:rPr>
        <w:t xml:space="preserve">the </w:t>
      </w:r>
      <w:r w:rsidRPr="00B334AE">
        <w:rPr>
          <w:rFonts w:ascii="Times New Roman" w:hAnsi="Times New Roman" w:cs="Times New Roman"/>
          <w:noProof/>
          <w:sz w:val="24"/>
          <w:szCs w:val="24"/>
        </w:rPr>
        <w:t>specific needs</w:t>
      </w:r>
      <w:r w:rsidDel="000B0206">
        <w:rPr>
          <w:rFonts w:ascii="Times New Roman" w:hAnsi="Times New Roman" w:cs="Times New Roman"/>
          <w:noProof/>
          <w:sz w:val="24"/>
          <w:szCs w:val="24"/>
        </w:rPr>
        <w:t xml:space="preserve"> </w:t>
      </w:r>
      <w:r w:rsidR="000B0206">
        <w:rPr>
          <w:rFonts w:ascii="Times New Roman" w:hAnsi="Times New Roman" w:cs="Times New Roman"/>
          <w:noProof/>
          <w:sz w:val="24"/>
          <w:szCs w:val="24"/>
        </w:rPr>
        <w:t>of EU partners</w:t>
      </w:r>
      <w:r w:rsidRPr="00B334AE">
        <w:rPr>
          <w:rFonts w:ascii="Times New Roman" w:hAnsi="Times New Roman" w:cs="Times New Roman"/>
          <w:noProof/>
          <w:sz w:val="24"/>
          <w:szCs w:val="24"/>
        </w:rPr>
        <w:t xml:space="preserve">. </w:t>
      </w:r>
    </w:p>
    <w:p w14:paraId="49DD6D1A" w14:textId="06205D86" w:rsidR="00EC5127" w:rsidRPr="00C92B86" w:rsidRDefault="00EC5127" w:rsidP="003A648E">
      <w:pPr>
        <w:spacing w:after="240" w:line="240" w:lineRule="auto"/>
        <w:jc w:val="both"/>
        <w:rPr>
          <w:rFonts w:ascii="Times New Roman" w:hAnsi="Times New Roman" w:cs="Times New Roman"/>
          <w:noProof/>
          <w:sz w:val="24"/>
          <w:szCs w:val="24"/>
        </w:rPr>
      </w:pPr>
      <w:r w:rsidRPr="68FD1D6F">
        <w:rPr>
          <w:rFonts w:ascii="Times New Roman" w:hAnsi="Times New Roman" w:cs="Times New Roman"/>
          <w:b/>
          <w:bCs/>
          <w:noProof/>
          <w:sz w:val="24"/>
          <w:szCs w:val="24"/>
        </w:rPr>
        <w:t xml:space="preserve">The </w:t>
      </w:r>
      <w:r w:rsidR="003960D4" w:rsidRPr="68FD1D6F">
        <w:rPr>
          <w:rFonts w:ascii="Times New Roman" w:hAnsi="Times New Roman" w:cs="Times New Roman"/>
          <w:b/>
          <w:bCs/>
          <w:noProof/>
          <w:sz w:val="24"/>
          <w:szCs w:val="24"/>
        </w:rPr>
        <w:t>EU will offer comprehensive mutually beneficial partnership packages to achieve more effective and targeted external action financing.</w:t>
      </w:r>
      <w:r w:rsidR="003960D4" w:rsidRPr="68FD1D6F">
        <w:rPr>
          <w:rFonts w:ascii="Times New Roman" w:hAnsi="Times New Roman" w:cs="Times New Roman"/>
          <w:noProof/>
          <w:sz w:val="24"/>
          <w:szCs w:val="24"/>
        </w:rPr>
        <w:t xml:space="preserve"> The partnership packages will be tailor-made for partners or regions, mobilising the appropriate set of policy tools to maximise EU impact on the </w:t>
      </w:r>
      <w:r w:rsidR="003960D4" w:rsidRPr="00C92B86">
        <w:rPr>
          <w:rFonts w:ascii="Times New Roman" w:hAnsi="Times New Roman" w:cs="Times New Roman"/>
          <w:noProof/>
          <w:sz w:val="24"/>
          <w:szCs w:val="24"/>
        </w:rPr>
        <w:t>ground</w:t>
      </w:r>
      <w:r w:rsidR="005E5BBF" w:rsidRPr="00C92B86">
        <w:rPr>
          <w:rFonts w:ascii="Times New Roman" w:hAnsi="Times New Roman" w:cs="Times New Roman"/>
          <w:noProof/>
          <w:sz w:val="24"/>
          <w:szCs w:val="24"/>
        </w:rPr>
        <w:t xml:space="preserve">, </w:t>
      </w:r>
      <w:r w:rsidR="005E5BBF" w:rsidRPr="006A444D">
        <w:rPr>
          <w:rFonts w:ascii="Times New Roman" w:hAnsi="Times New Roman" w:cs="Times New Roman"/>
          <w:noProof/>
          <w:sz w:val="24"/>
          <w:szCs w:val="24"/>
          <w:lang w:val="en-IE"/>
        </w:rPr>
        <w:t>address EU strategic interests,</w:t>
      </w:r>
      <w:r w:rsidR="003960D4" w:rsidRPr="00C92B86">
        <w:rPr>
          <w:rFonts w:ascii="Times New Roman" w:hAnsi="Times New Roman" w:cs="Times New Roman"/>
          <w:noProof/>
          <w:sz w:val="24"/>
          <w:szCs w:val="24"/>
        </w:rPr>
        <w:t xml:space="preserve"> and</w:t>
      </w:r>
      <w:r w:rsidR="003960D4" w:rsidRPr="68FD1D6F">
        <w:rPr>
          <w:rFonts w:ascii="Times New Roman" w:hAnsi="Times New Roman" w:cs="Times New Roman"/>
          <w:noProof/>
          <w:sz w:val="24"/>
          <w:szCs w:val="24"/>
        </w:rPr>
        <w:t xml:space="preserve"> improve visibility and understanding of EU external action. It will advance</w:t>
      </w:r>
      <w:r w:rsidR="00825194" w:rsidRPr="68FD1D6F">
        <w:rPr>
          <w:rFonts w:ascii="Times New Roman" w:hAnsi="Times New Roman" w:cs="Times New Roman"/>
          <w:noProof/>
          <w:sz w:val="24"/>
          <w:szCs w:val="24"/>
        </w:rPr>
        <w:t xml:space="preserve"> a </w:t>
      </w:r>
      <w:r w:rsidR="00825194" w:rsidRPr="00CE5291">
        <w:rPr>
          <w:rFonts w:ascii="Times New Roman" w:hAnsi="Times New Roman" w:cs="Times New Roman"/>
          <w:b/>
          <w:bCs/>
          <w:noProof/>
          <w:sz w:val="24"/>
          <w:szCs w:val="24"/>
        </w:rPr>
        <w:t xml:space="preserve">new European </w:t>
      </w:r>
      <w:r w:rsidR="003960D4" w:rsidRPr="00CE5291">
        <w:rPr>
          <w:rFonts w:ascii="Times New Roman" w:hAnsi="Times New Roman" w:cs="Times New Roman"/>
          <w:b/>
          <w:bCs/>
          <w:noProof/>
          <w:sz w:val="24"/>
          <w:szCs w:val="24"/>
        </w:rPr>
        <w:t>Economic Foreign Policy</w:t>
      </w:r>
      <w:r w:rsidR="003960D4" w:rsidRPr="68FD1D6F">
        <w:rPr>
          <w:rFonts w:ascii="Times New Roman" w:hAnsi="Times New Roman" w:cs="Times New Roman"/>
          <w:noProof/>
          <w:sz w:val="24"/>
          <w:szCs w:val="24"/>
        </w:rPr>
        <w:t>, strengthening the alignment</w:t>
      </w:r>
      <w:r w:rsidR="00825194" w:rsidRPr="68FD1D6F">
        <w:rPr>
          <w:rFonts w:ascii="Times New Roman" w:hAnsi="Times New Roman" w:cs="Times New Roman"/>
          <w:noProof/>
          <w:sz w:val="24"/>
          <w:szCs w:val="24"/>
        </w:rPr>
        <w:t xml:space="preserve"> with EU internal priorities, such as economic security</w:t>
      </w:r>
      <w:r w:rsidR="00DD7CD5">
        <w:rPr>
          <w:rFonts w:ascii="Times New Roman" w:hAnsi="Times New Roman" w:cs="Times New Roman"/>
          <w:noProof/>
          <w:sz w:val="24"/>
          <w:szCs w:val="24"/>
        </w:rPr>
        <w:t>, trade</w:t>
      </w:r>
      <w:r w:rsidR="00825194" w:rsidRPr="68FD1D6F">
        <w:rPr>
          <w:rFonts w:ascii="Times New Roman" w:hAnsi="Times New Roman" w:cs="Times New Roman"/>
          <w:noProof/>
          <w:sz w:val="24"/>
          <w:szCs w:val="24"/>
        </w:rPr>
        <w:t xml:space="preserve"> and competitiveness, energy security</w:t>
      </w:r>
      <w:r w:rsidR="005D3D36">
        <w:rPr>
          <w:rFonts w:ascii="Times New Roman" w:hAnsi="Times New Roman" w:cs="Times New Roman"/>
          <w:noProof/>
          <w:sz w:val="24"/>
          <w:szCs w:val="24"/>
        </w:rPr>
        <w:t xml:space="preserve"> and </w:t>
      </w:r>
      <w:r w:rsidR="005D3D36" w:rsidRPr="00C92B86">
        <w:rPr>
          <w:rFonts w:ascii="Times New Roman" w:hAnsi="Times New Roman" w:cs="Times New Roman"/>
          <w:noProof/>
          <w:sz w:val="24"/>
          <w:szCs w:val="24"/>
        </w:rPr>
        <w:t>decarbonisation</w:t>
      </w:r>
      <w:r w:rsidR="00825194" w:rsidRPr="00C92B86">
        <w:rPr>
          <w:rFonts w:ascii="Times New Roman" w:hAnsi="Times New Roman" w:cs="Times New Roman"/>
          <w:noProof/>
          <w:sz w:val="24"/>
          <w:szCs w:val="24"/>
        </w:rPr>
        <w:t>,</w:t>
      </w:r>
      <w:r w:rsidR="007F2146" w:rsidRPr="00C92B86">
        <w:rPr>
          <w:rFonts w:ascii="Times New Roman" w:hAnsi="Times New Roman" w:cs="Times New Roman"/>
          <w:noProof/>
          <w:sz w:val="24"/>
          <w:szCs w:val="24"/>
        </w:rPr>
        <w:t xml:space="preserve"> food </w:t>
      </w:r>
      <w:r w:rsidR="00C861F3" w:rsidRPr="00C92B86">
        <w:rPr>
          <w:rFonts w:ascii="Times New Roman" w:hAnsi="Times New Roman" w:cs="Times New Roman"/>
          <w:noProof/>
          <w:sz w:val="24"/>
          <w:szCs w:val="24"/>
        </w:rPr>
        <w:t>security</w:t>
      </w:r>
      <w:r w:rsidR="005D3D36" w:rsidRPr="00C92B86">
        <w:rPr>
          <w:rFonts w:ascii="Times New Roman" w:hAnsi="Times New Roman" w:cs="Times New Roman"/>
          <w:noProof/>
          <w:sz w:val="24"/>
          <w:szCs w:val="24"/>
        </w:rPr>
        <w:t>,</w:t>
      </w:r>
      <w:r w:rsidR="00C861F3" w:rsidRPr="00C92B86">
        <w:rPr>
          <w:rFonts w:ascii="Times New Roman" w:hAnsi="Times New Roman" w:cs="Times New Roman"/>
          <w:noProof/>
          <w:sz w:val="24"/>
          <w:szCs w:val="24"/>
        </w:rPr>
        <w:t xml:space="preserve"> </w:t>
      </w:r>
      <w:r w:rsidR="00825194" w:rsidRPr="00C92B86">
        <w:rPr>
          <w:rFonts w:ascii="Times New Roman" w:hAnsi="Times New Roman" w:cs="Times New Roman"/>
          <w:noProof/>
          <w:sz w:val="24"/>
          <w:szCs w:val="24"/>
        </w:rPr>
        <w:t>migration</w:t>
      </w:r>
      <w:r w:rsidR="00C861F3" w:rsidRPr="00C92B86">
        <w:rPr>
          <w:rFonts w:ascii="Times New Roman" w:hAnsi="Times New Roman" w:cs="Times New Roman"/>
          <w:noProof/>
          <w:sz w:val="24"/>
          <w:szCs w:val="24"/>
        </w:rPr>
        <w:t xml:space="preserve"> </w:t>
      </w:r>
      <w:r w:rsidR="00C861F3" w:rsidRPr="002C3E0A">
        <w:rPr>
          <w:rFonts w:ascii="Times New Roman" w:hAnsi="Times New Roman" w:cs="Times New Roman"/>
          <w:noProof/>
          <w:sz w:val="24"/>
          <w:szCs w:val="24"/>
        </w:rPr>
        <w:t>management</w:t>
      </w:r>
      <w:r w:rsidR="00825194" w:rsidRPr="002C3E0A">
        <w:rPr>
          <w:rFonts w:ascii="Times New Roman" w:hAnsi="Times New Roman" w:cs="Times New Roman"/>
          <w:noProof/>
          <w:sz w:val="24"/>
          <w:szCs w:val="24"/>
        </w:rPr>
        <w:t>,</w:t>
      </w:r>
      <w:r>
        <w:rPr>
          <w:rFonts w:ascii="Times New Roman" w:hAnsi="Times New Roman" w:cs="Times New Roman"/>
          <w:noProof/>
          <w:sz w:val="24"/>
          <w:szCs w:val="24"/>
        </w:rPr>
        <w:t xml:space="preserve"> transport connections, </w:t>
      </w:r>
      <w:r w:rsidR="00825194" w:rsidRPr="00C92B86">
        <w:rPr>
          <w:rFonts w:ascii="Times New Roman" w:hAnsi="Times New Roman" w:cs="Times New Roman"/>
          <w:noProof/>
          <w:sz w:val="24"/>
          <w:szCs w:val="24"/>
        </w:rPr>
        <w:t>climate</w:t>
      </w:r>
      <w:r w:rsidR="00C861F3" w:rsidRPr="00C92B86">
        <w:rPr>
          <w:rFonts w:ascii="Times New Roman" w:hAnsi="Times New Roman" w:cs="Times New Roman"/>
          <w:noProof/>
          <w:sz w:val="24"/>
          <w:szCs w:val="24"/>
        </w:rPr>
        <w:t xml:space="preserve"> and environmental protection</w:t>
      </w:r>
      <w:r w:rsidR="00825194" w:rsidRPr="00C92B86">
        <w:rPr>
          <w:rFonts w:ascii="Times New Roman" w:hAnsi="Times New Roman" w:cs="Times New Roman"/>
          <w:noProof/>
          <w:sz w:val="24"/>
          <w:szCs w:val="24"/>
        </w:rPr>
        <w:t>,</w:t>
      </w:r>
      <w:r w:rsidR="002871BB" w:rsidRPr="00C92B86">
        <w:rPr>
          <w:rFonts w:ascii="Times New Roman" w:hAnsi="Times New Roman" w:cs="Times New Roman"/>
          <w:noProof/>
          <w:sz w:val="24"/>
          <w:szCs w:val="24"/>
        </w:rPr>
        <w:t xml:space="preserve"> </w:t>
      </w:r>
      <w:r w:rsidR="002871BB" w:rsidRPr="006A444D">
        <w:rPr>
          <w:rFonts w:ascii="Times New Roman" w:hAnsi="Times New Roman" w:cs="Times New Roman"/>
          <w:noProof/>
          <w:sz w:val="24"/>
          <w:szCs w:val="24"/>
          <w:lang w:val="en-IE"/>
        </w:rPr>
        <w:t>renewable energy production</w:t>
      </w:r>
      <w:r w:rsidR="00DC1F24">
        <w:rPr>
          <w:rFonts w:ascii="Times New Roman" w:hAnsi="Times New Roman" w:cs="Times New Roman"/>
          <w:noProof/>
          <w:sz w:val="24"/>
          <w:szCs w:val="24"/>
          <w:lang w:val="en-IE"/>
        </w:rPr>
        <w:t>,</w:t>
      </w:r>
      <w:r w:rsidR="00825194" w:rsidRPr="00C92B86">
        <w:rPr>
          <w:rFonts w:ascii="Times New Roman" w:hAnsi="Times New Roman" w:cs="Times New Roman"/>
          <w:noProof/>
          <w:sz w:val="24"/>
          <w:szCs w:val="24"/>
        </w:rPr>
        <w:t xml:space="preserve"> connectivity</w:t>
      </w:r>
      <w:r w:rsidR="001537A5" w:rsidRPr="00C92B86">
        <w:rPr>
          <w:rFonts w:ascii="Times New Roman" w:hAnsi="Times New Roman" w:cs="Times New Roman"/>
          <w:noProof/>
          <w:sz w:val="24"/>
          <w:szCs w:val="24"/>
        </w:rPr>
        <w:t xml:space="preserve"> offered by trusted vendors</w:t>
      </w:r>
      <w:r w:rsidR="00825194" w:rsidRPr="00C92B86">
        <w:rPr>
          <w:rFonts w:ascii="Times New Roman" w:hAnsi="Times New Roman" w:cs="Times New Roman"/>
          <w:noProof/>
          <w:sz w:val="24"/>
          <w:szCs w:val="24"/>
        </w:rPr>
        <w:t>, and access to critical raw materials</w:t>
      </w:r>
      <w:r w:rsidRPr="00C92B86">
        <w:rPr>
          <w:rFonts w:ascii="Times New Roman" w:hAnsi="Times New Roman" w:cs="Times New Roman"/>
          <w:noProof/>
          <w:sz w:val="24"/>
          <w:szCs w:val="24"/>
        </w:rPr>
        <w:t xml:space="preserve">. </w:t>
      </w:r>
    </w:p>
    <w:p w14:paraId="7A4B9CEC" w14:textId="289EE645" w:rsidR="00D97ECE" w:rsidRPr="005C4743" w:rsidRDefault="005C2C91" w:rsidP="00552B33">
      <w:pPr>
        <w:spacing w:after="240" w:line="240" w:lineRule="auto"/>
        <w:jc w:val="both"/>
        <w:rPr>
          <w:rFonts w:ascii="Times New Roman" w:hAnsi="Times New Roman"/>
          <w:noProof/>
          <w:sz w:val="24"/>
        </w:rPr>
      </w:pPr>
      <w:r w:rsidRPr="00AC477E">
        <w:rPr>
          <w:rFonts w:ascii="Times New Roman" w:hAnsi="Times New Roman" w:cs="Times New Roman"/>
          <w:b/>
          <w:noProof/>
          <w:sz w:val="24"/>
          <w:szCs w:val="24"/>
        </w:rPr>
        <w:t>Enlargement is a political and geostrategic imperative</w:t>
      </w:r>
      <w:r w:rsidRPr="00AC477E">
        <w:rPr>
          <w:rFonts w:ascii="Times New Roman" w:hAnsi="Times New Roman" w:cs="Times New Roman"/>
          <w:noProof/>
          <w:sz w:val="24"/>
          <w:szCs w:val="24"/>
        </w:rPr>
        <w:t>.</w:t>
      </w:r>
      <w:r w:rsidR="000B5B68">
        <w:rPr>
          <w:rFonts w:ascii="Times New Roman" w:hAnsi="Times New Roman" w:cs="Times New Roman"/>
          <w:noProof/>
          <w:sz w:val="24"/>
          <w:szCs w:val="24"/>
        </w:rPr>
        <w:t xml:space="preserve"> </w:t>
      </w:r>
      <w:r w:rsidR="0068397D" w:rsidRPr="006A444D">
        <w:rPr>
          <w:rFonts w:ascii="Times New Roman" w:hAnsi="Times New Roman" w:cs="Times New Roman"/>
          <w:noProof/>
          <w:sz w:val="24"/>
          <w:szCs w:val="24"/>
          <w:lang w:val="en-IE"/>
        </w:rPr>
        <w:t>Twenty years after the biggest enlargement in EU history, enlargement continues to be a key</w:t>
      </w:r>
      <w:r w:rsidR="0068397D" w:rsidRPr="005C4743">
        <w:rPr>
          <w:rFonts w:ascii="Times New Roman" w:hAnsi="Times New Roman"/>
          <w:noProof/>
          <w:sz w:val="24"/>
          <w:lang w:val="en-IE"/>
        </w:rPr>
        <w:t xml:space="preserve"> investment in long-term security, peace, stability and </w:t>
      </w:r>
      <w:r w:rsidR="0068397D" w:rsidRPr="006A444D">
        <w:rPr>
          <w:rFonts w:ascii="Times New Roman" w:hAnsi="Times New Roman" w:cs="Times New Roman"/>
          <w:noProof/>
          <w:sz w:val="24"/>
          <w:szCs w:val="24"/>
          <w:lang w:val="en-IE"/>
        </w:rPr>
        <w:t xml:space="preserve">sustainable </w:t>
      </w:r>
      <w:r w:rsidR="0068397D" w:rsidRPr="005C4743">
        <w:rPr>
          <w:rFonts w:ascii="Times New Roman" w:hAnsi="Times New Roman"/>
          <w:noProof/>
          <w:sz w:val="24"/>
          <w:lang w:val="en-IE"/>
        </w:rPr>
        <w:t>prosperity</w:t>
      </w:r>
      <w:r w:rsidR="0068397D" w:rsidRPr="006A444D">
        <w:rPr>
          <w:rFonts w:ascii="Times New Roman" w:hAnsi="Times New Roman" w:cs="Times New Roman"/>
          <w:noProof/>
          <w:sz w:val="24"/>
          <w:szCs w:val="24"/>
          <w:lang w:val="en-IE"/>
        </w:rPr>
        <w:t xml:space="preserve"> in Europe</w:t>
      </w:r>
      <w:r w:rsidR="0068397D" w:rsidRPr="0017591E">
        <w:rPr>
          <w:rFonts w:ascii="Times New Roman" w:hAnsi="Times New Roman" w:cs="Times New Roman"/>
          <w:noProof/>
          <w:sz w:val="24"/>
          <w:szCs w:val="24"/>
          <w:lang w:val="en-IE"/>
        </w:rPr>
        <w:t>.</w:t>
      </w:r>
      <w:r w:rsidR="0017591E" w:rsidRPr="0017591E">
        <w:rPr>
          <w:rFonts w:ascii="Times New Roman" w:hAnsi="Times New Roman" w:cs="Times New Roman"/>
          <w:noProof/>
          <w:sz w:val="24"/>
          <w:szCs w:val="24"/>
          <w:lang w:val="en-IE"/>
        </w:rPr>
        <w:t xml:space="preserve"> </w:t>
      </w:r>
      <w:r w:rsidR="0017591E" w:rsidRPr="006A444D">
        <w:rPr>
          <w:rFonts w:ascii="Times New Roman" w:hAnsi="Times New Roman" w:cs="Times New Roman"/>
          <w:noProof/>
          <w:sz w:val="24"/>
          <w:szCs w:val="24"/>
          <w:lang w:val="en-IE"/>
        </w:rPr>
        <w:t xml:space="preserve">Russia’s war of aggression against Ukraine has demonstrated the importance of European integration and the need for a </w:t>
      </w:r>
      <w:r w:rsidR="00D87022">
        <w:rPr>
          <w:rFonts w:ascii="Times New Roman" w:hAnsi="Times New Roman" w:cs="Times New Roman"/>
          <w:noProof/>
          <w:sz w:val="24"/>
          <w:szCs w:val="24"/>
          <w:lang w:val="en-IE"/>
        </w:rPr>
        <w:t>larger</w:t>
      </w:r>
      <w:r w:rsidR="0017591E" w:rsidRPr="006A444D">
        <w:rPr>
          <w:rFonts w:ascii="Times New Roman" w:hAnsi="Times New Roman" w:cs="Times New Roman"/>
          <w:noProof/>
          <w:sz w:val="24"/>
          <w:szCs w:val="24"/>
          <w:lang w:val="en-IE"/>
        </w:rPr>
        <w:t xml:space="preserve"> and stronger Union to address global challenges.</w:t>
      </w:r>
      <w:r w:rsidR="0017591E" w:rsidRPr="005C4743">
        <w:rPr>
          <w:rFonts w:ascii="Times New Roman" w:hAnsi="Times New Roman"/>
          <w:noProof/>
          <w:sz w:val="24"/>
          <w:lang w:val="en-IE"/>
        </w:rPr>
        <w:t xml:space="preserve"> </w:t>
      </w:r>
      <w:r w:rsidR="002027EA" w:rsidRPr="005C4743">
        <w:rPr>
          <w:rFonts w:ascii="Times New Roman" w:hAnsi="Times New Roman"/>
          <w:noProof/>
          <w:sz w:val="24"/>
          <w:lang w:val="en-IE"/>
        </w:rPr>
        <w:t xml:space="preserve">The </w:t>
      </w:r>
      <w:r w:rsidR="002027EA">
        <w:rPr>
          <w:rFonts w:ascii="Times New Roman" w:hAnsi="Times New Roman" w:cs="Times New Roman"/>
          <w:noProof/>
          <w:sz w:val="24"/>
          <w:szCs w:val="24"/>
          <w:lang w:val="en-IE"/>
        </w:rPr>
        <w:t>Union</w:t>
      </w:r>
      <w:r w:rsidR="002027EA" w:rsidRPr="005C4743">
        <w:rPr>
          <w:rFonts w:ascii="Times New Roman" w:hAnsi="Times New Roman"/>
          <w:noProof/>
          <w:sz w:val="24"/>
          <w:lang w:val="en-IE"/>
        </w:rPr>
        <w:t xml:space="preserve"> is deeply </w:t>
      </w:r>
      <w:r w:rsidR="005C365D" w:rsidRPr="005C4743">
        <w:rPr>
          <w:rFonts w:ascii="Times New Roman" w:hAnsi="Times New Roman"/>
          <w:noProof/>
          <w:sz w:val="24"/>
          <w:lang w:val="en-IE"/>
        </w:rPr>
        <w:t xml:space="preserve">committed to </w:t>
      </w:r>
      <w:r w:rsidR="005C365D">
        <w:rPr>
          <w:rFonts w:ascii="Times New Roman" w:hAnsi="Times New Roman" w:cs="Times New Roman"/>
          <w:noProof/>
          <w:sz w:val="24"/>
          <w:szCs w:val="24"/>
          <w:lang w:val="en-IE"/>
        </w:rPr>
        <w:t xml:space="preserve">working with candidate countries </w:t>
      </w:r>
      <w:r>
        <w:rPr>
          <w:rFonts w:ascii="Times New Roman" w:hAnsi="Times New Roman" w:cs="Times New Roman"/>
          <w:noProof/>
          <w:sz w:val="24"/>
          <w:szCs w:val="24"/>
          <w:lang w:val="en-IE"/>
        </w:rPr>
        <w:t xml:space="preserve">and potential candidates </w:t>
      </w:r>
      <w:r w:rsidR="005C365D">
        <w:rPr>
          <w:rFonts w:ascii="Times New Roman" w:hAnsi="Times New Roman" w:cs="Times New Roman"/>
          <w:noProof/>
          <w:sz w:val="24"/>
          <w:szCs w:val="24"/>
          <w:lang w:val="en-IE"/>
        </w:rPr>
        <w:t>to prepare</w:t>
      </w:r>
      <w:r w:rsidR="005C365D" w:rsidRPr="005C4743">
        <w:rPr>
          <w:rFonts w:ascii="Times New Roman" w:hAnsi="Times New Roman"/>
          <w:noProof/>
          <w:sz w:val="24"/>
          <w:lang w:val="en-IE"/>
        </w:rPr>
        <w:t xml:space="preserve"> for accession</w:t>
      </w:r>
      <w:r w:rsidR="00C62DB7">
        <w:rPr>
          <w:rFonts w:ascii="Times New Roman" w:hAnsi="Times New Roman" w:cs="Times New Roman"/>
          <w:noProof/>
          <w:sz w:val="24"/>
          <w:szCs w:val="24"/>
          <w:lang w:val="en-IE"/>
        </w:rPr>
        <w:t xml:space="preserve">, </w:t>
      </w:r>
      <w:r w:rsidR="00E1130D">
        <w:rPr>
          <w:rFonts w:ascii="Times New Roman" w:hAnsi="Times New Roman" w:cs="Times New Roman"/>
          <w:noProof/>
          <w:sz w:val="24"/>
          <w:szCs w:val="24"/>
          <w:lang w:val="en-IE"/>
        </w:rPr>
        <w:t xml:space="preserve">in full respect of the </w:t>
      </w:r>
      <w:r w:rsidR="00E1130D" w:rsidRPr="005C4743">
        <w:rPr>
          <w:rFonts w:ascii="Times New Roman" w:hAnsi="Times New Roman"/>
          <w:noProof/>
          <w:sz w:val="24"/>
          <w:lang w:val="en-IE"/>
        </w:rPr>
        <w:t xml:space="preserve">merit-based process </w:t>
      </w:r>
      <w:r w:rsidR="00552B33" w:rsidRPr="005C4743">
        <w:rPr>
          <w:rFonts w:ascii="Times New Roman" w:hAnsi="Times New Roman"/>
          <w:noProof/>
          <w:sz w:val="24"/>
          <w:lang w:val="en-IE"/>
        </w:rPr>
        <w:t xml:space="preserve">and </w:t>
      </w:r>
      <w:r w:rsidR="00C62DB7">
        <w:rPr>
          <w:rFonts w:ascii="Times New Roman" w:hAnsi="Times New Roman" w:cs="Times New Roman"/>
          <w:noProof/>
          <w:sz w:val="24"/>
          <w:szCs w:val="24"/>
          <w:lang w:val="en-IE"/>
        </w:rPr>
        <w:t xml:space="preserve">with the </w:t>
      </w:r>
      <w:r w:rsidR="003101C7">
        <w:rPr>
          <w:rFonts w:ascii="Times New Roman" w:hAnsi="Times New Roman" w:cs="Times New Roman"/>
          <w:noProof/>
          <w:sz w:val="24"/>
          <w:szCs w:val="24"/>
          <w:lang w:val="en-IE"/>
        </w:rPr>
        <w:t>firm</w:t>
      </w:r>
      <w:r w:rsidR="00C62DB7">
        <w:rPr>
          <w:rFonts w:ascii="Times New Roman" w:hAnsi="Times New Roman" w:cs="Times New Roman"/>
          <w:noProof/>
          <w:sz w:val="24"/>
          <w:szCs w:val="24"/>
          <w:lang w:val="en-IE"/>
        </w:rPr>
        <w:t xml:space="preserve"> conviction that their future lies in the European Union.</w:t>
      </w:r>
      <w:r w:rsidR="00C62DB7" w:rsidRPr="005C4743">
        <w:rPr>
          <w:rFonts w:ascii="Times New Roman" w:hAnsi="Times New Roman"/>
          <w:noProof/>
          <w:sz w:val="24"/>
          <w:lang w:val="en-IE"/>
        </w:rPr>
        <w:t xml:space="preserve"> </w:t>
      </w:r>
      <w:r w:rsidR="009E1A16">
        <w:rPr>
          <w:rFonts w:ascii="Times New Roman" w:hAnsi="Times New Roman" w:cs="Times New Roman"/>
          <w:noProof/>
          <w:sz w:val="24"/>
          <w:szCs w:val="24"/>
        </w:rPr>
        <w:t>Glo</w:t>
      </w:r>
      <w:r w:rsidR="00C01188">
        <w:rPr>
          <w:rFonts w:ascii="Times New Roman" w:hAnsi="Times New Roman" w:cs="Times New Roman"/>
          <w:noProof/>
          <w:sz w:val="24"/>
          <w:szCs w:val="24"/>
        </w:rPr>
        <w:t xml:space="preserve">bal Europe </w:t>
      </w:r>
      <w:r w:rsidR="00D97ECE" w:rsidRPr="68FD1D6F">
        <w:rPr>
          <w:rFonts w:ascii="Times New Roman" w:hAnsi="Times New Roman" w:cs="Times New Roman"/>
          <w:noProof/>
          <w:sz w:val="24"/>
          <w:szCs w:val="24"/>
        </w:rPr>
        <w:t xml:space="preserve">will </w:t>
      </w:r>
      <w:r w:rsidR="00C01188">
        <w:rPr>
          <w:rFonts w:ascii="Times New Roman" w:hAnsi="Times New Roman" w:cs="Times New Roman"/>
          <w:noProof/>
          <w:sz w:val="24"/>
          <w:szCs w:val="24"/>
        </w:rPr>
        <w:t>provide</w:t>
      </w:r>
      <w:r w:rsidR="00D97ECE" w:rsidRPr="68FD1D6F">
        <w:rPr>
          <w:rFonts w:ascii="Times New Roman" w:hAnsi="Times New Roman" w:cs="Times New Roman"/>
          <w:noProof/>
          <w:sz w:val="24"/>
          <w:szCs w:val="24"/>
        </w:rPr>
        <w:t xml:space="preserve"> </w:t>
      </w:r>
      <w:r w:rsidR="00F24FBB">
        <w:rPr>
          <w:rFonts w:ascii="Times New Roman" w:hAnsi="Times New Roman" w:cs="Times New Roman"/>
          <w:noProof/>
          <w:sz w:val="24"/>
          <w:szCs w:val="24"/>
        </w:rPr>
        <w:t xml:space="preserve">essential financial </w:t>
      </w:r>
      <w:r w:rsidR="001C55A0">
        <w:rPr>
          <w:rFonts w:ascii="Times New Roman" w:hAnsi="Times New Roman" w:cs="Times New Roman"/>
          <w:noProof/>
          <w:sz w:val="24"/>
          <w:szCs w:val="24"/>
        </w:rPr>
        <w:t xml:space="preserve">and policy-based </w:t>
      </w:r>
      <w:r w:rsidR="00F24FBB">
        <w:rPr>
          <w:rFonts w:ascii="Times New Roman" w:hAnsi="Times New Roman" w:cs="Times New Roman"/>
          <w:noProof/>
          <w:sz w:val="24"/>
          <w:szCs w:val="24"/>
        </w:rPr>
        <w:t xml:space="preserve">support </w:t>
      </w:r>
      <w:r w:rsidR="003963AB">
        <w:rPr>
          <w:rFonts w:ascii="Times New Roman" w:hAnsi="Times New Roman" w:cs="Times New Roman"/>
          <w:noProof/>
          <w:sz w:val="24"/>
          <w:szCs w:val="24"/>
        </w:rPr>
        <w:t xml:space="preserve">to help candidate countries </w:t>
      </w:r>
      <w:r>
        <w:rPr>
          <w:rFonts w:ascii="Times New Roman" w:hAnsi="Times New Roman" w:cs="Times New Roman"/>
          <w:noProof/>
          <w:sz w:val="24"/>
          <w:szCs w:val="24"/>
        </w:rPr>
        <w:t xml:space="preserve">and potential candidates </w:t>
      </w:r>
      <w:r w:rsidR="00552B33">
        <w:rPr>
          <w:rFonts w:ascii="Times New Roman" w:hAnsi="Times New Roman" w:cs="Times New Roman"/>
          <w:noProof/>
          <w:sz w:val="24"/>
          <w:szCs w:val="24"/>
        </w:rPr>
        <w:t>progress along this path.</w:t>
      </w:r>
    </w:p>
    <w:p w14:paraId="3774AB2F" w14:textId="3CA0BD76" w:rsidR="00A66DA8" w:rsidRDefault="00A66DA8" w:rsidP="003A648E">
      <w:pPr>
        <w:spacing w:after="240" w:line="240" w:lineRule="auto"/>
        <w:jc w:val="both"/>
        <w:rPr>
          <w:rFonts w:ascii="Times New Roman" w:hAnsi="Times New Roman" w:cs="Times New Roman"/>
          <w:b/>
          <w:bCs/>
          <w:noProof/>
          <w:sz w:val="24"/>
          <w:szCs w:val="24"/>
        </w:rPr>
      </w:pPr>
      <w:r w:rsidRPr="68FD1D6F">
        <w:rPr>
          <w:rFonts w:ascii="Times New Roman" w:hAnsi="Times New Roman" w:cs="Times New Roman"/>
          <w:b/>
          <w:bCs/>
          <w:noProof/>
          <w:sz w:val="24"/>
          <w:szCs w:val="24"/>
        </w:rPr>
        <w:t>The EU will support Ukraine for as long as it takes.</w:t>
      </w:r>
      <w:r w:rsidR="0085582E" w:rsidRPr="68FD1D6F">
        <w:rPr>
          <w:rFonts w:ascii="Times New Roman" w:hAnsi="Times New Roman" w:cs="Times New Roman"/>
          <w:b/>
          <w:bCs/>
          <w:noProof/>
          <w:sz w:val="24"/>
          <w:szCs w:val="24"/>
        </w:rPr>
        <w:t xml:space="preserve"> </w:t>
      </w:r>
      <w:r w:rsidR="00C57C9E" w:rsidRPr="68FD1D6F">
        <w:rPr>
          <w:rFonts w:ascii="Times New Roman" w:hAnsi="Times New Roman" w:cs="Times New Roman"/>
          <w:noProof/>
          <w:sz w:val="24"/>
          <w:szCs w:val="24"/>
        </w:rPr>
        <w:t xml:space="preserve">From </w:t>
      </w:r>
      <w:r w:rsidR="0085582E" w:rsidRPr="68FD1D6F">
        <w:rPr>
          <w:rFonts w:ascii="Times New Roman" w:hAnsi="Times New Roman" w:cs="Times New Roman"/>
          <w:noProof/>
          <w:sz w:val="24"/>
          <w:szCs w:val="24"/>
        </w:rPr>
        <w:t>support</w:t>
      </w:r>
      <w:r w:rsidR="00DA7D6A" w:rsidRPr="68FD1D6F">
        <w:rPr>
          <w:rFonts w:ascii="Times New Roman" w:hAnsi="Times New Roman" w:cs="Times New Roman"/>
          <w:noProof/>
          <w:sz w:val="24"/>
          <w:szCs w:val="24"/>
        </w:rPr>
        <w:t xml:space="preserve"> in the accession process</w:t>
      </w:r>
      <w:r w:rsidR="0085582E" w:rsidRPr="68FD1D6F">
        <w:rPr>
          <w:rFonts w:ascii="Times New Roman" w:hAnsi="Times New Roman" w:cs="Times New Roman"/>
          <w:noProof/>
          <w:sz w:val="24"/>
          <w:szCs w:val="24"/>
        </w:rPr>
        <w:t xml:space="preserve"> </w:t>
      </w:r>
      <w:r w:rsidR="004C066F">
        <w:rPr>
          <w:rFonts w:ascii="Times New Roman" w:hAnsi="Times New Roman" w:cs="Times New Roman"/>
          <w:noProof/>
          <w:sz w:val="24"/>
          <w:szCs w:val="24"/>
        </w:rPr>
        <w:t>to</w:t>
      </w:r>
      <w:r w:rsidR="0085582E" w:rsidRPr="68FD1D6F">
        <w:rPr>
          <w:rFonts w:ascii="Times New Roman" w:hAnsi="Times New Roman" w:cs="Times New Roman"/>
          <w:noProof/>
          <w:sz w:val="24"/>
          <w:szCs w:val="24"/>
        </w:rPr>
        <w:t xml:space="preserve"> longer-term reconstruction, the EU will be there for Ukraine</w:t>
      </w:r>
      <w:r w:rsidR="00C57C9E" w:rsidRPr="68FD1D6F">
        <w:rPr>
          <w:rFonts w:ascii="Times New Roman" w:hAnsi="Times New Roman" w:cs="Times New Roman"/>
          <w:noProof/>
          <w:sz w:val="24"/>
          <w:szCs w:val="24"/>
        </w:rPr>
        <w:t>.</w:t>
      </w:r>
      <w:r w:rsidR="0085582E" w:rsidRPr="68FD1D6F">
        <w:rPr>
          <w:rFonts w:ascii="Times New Roman" w:hAnsi="Times New Roman" w:cs="Times New Roman"/>
          <w:b/>
          <w:bCs/>
          <w:noProof/>
          <w:sz w:val="24"/>
          <w:szCs w:val="24"/>
        </w:rPr>
        <w:t xml:space="preserve"> </w:t>
      </w:r>
      <w:r w:rsidR="00B43115" w:rsidRPr="68FD1D6F">
        <w:rPr>
          <w:rFonts w:ascii="Times New Roman" w:hAnsi="Times New Roman" w:cs="Times New Roman"/>
          <w:noProof/>
          <w:sz w:val="24"/>
          <w:szCs w:val="24"/>
        </w:rPr>
        <w:t>This</w:t>
      </w:r>
      <w:r w:rsidR="009347DF" w:rsidRPr="68FD1D6F">
        <w:rPr>
          <w:rFonts w:ascii="Times New Roman" w:hAnsi="Times New Roman" w:cs="Times New Roman"/>
          <w:noProof/>
          <w:sz w:val="24"/>
          <w:szCs w:val="24"/>
        </w:rPr>
        <w:t xml:space="preserve"> support</w:t>
      </w:r>
      <w:r w:rsidRPr="68FD1D6F">
        <w:rPr>
          <w:rFonts w:ascii="Times New Roman" w:hAnsi="Times New Roman" w:cs="Times New Roman"/>
          <w:noProof/>
          <w:sz w:val="24"/>
          <w:szCs w:val="24"/>
        </w:rPr>
        <w:t xml:space="preserve"> </w:t>
      </w:r>
      <w:r w:rsidR="00B43115" w:rsidRPr="68FD1D6F">
        <w:rPr>
          <w:rFonts w:ascii="Times New Roman" w:hAnsi="Times New Roman" w:cs="Times New Roman"/>
          <w:noProof/>
          <w:sz w:val="24"/>
          <w:szCs w:val="24"/>
        </w:rPr>
        <w:t>will include</w:t>
      </w:r>
      <w:r w:rsidRPr="68FD1D6F">
        <w:rPr>
          <w:rFonts w:ascii="Times New Roman" w:hAnsi="Times New Roman" w:cs="Times New Roman"/>
          <w:noProof/>
          <w:sz w:val="24"/>
          <w:szCs w:val="24"/>
        </w:rPr>
        <w:t xml:space="preserve"> </w:t>
      </w:r>
      <w:r w:rsidR="009F6512" w:rsidRPr="68FD1D6F">
        <w:rPr>
          <w:rFonts w:ascii="Times New Roman" w:hAnsi="Times New Roman" w:cs="Times New Roman"/>
          <w:noProof/>
          <w:sz w:val="24"/>
          <w:szCs w:val="24"/>
        </w:rPr>
        <w:t xml:space="preserve">loans </w:t>
      </w:r>
      <w:r w:rsidRPr="68FD1D6F">
        <w:rPr>
          <w:rFonts w:ascii="Times New Roman" w:hAnsi="Times New Roman" w:cs="Times New Roman"/>
          <w:noProof/>
          <w:sz w:val="24"/>
          <w:szCs w:val="24"/>
        </w:rPr>
        <w:t>financed via common EU borrowing backed by the headroom of the EU budget</w:t>
      </w:r>
      <w:r w:rsidR="00B43115" w:rsidRPr="68FD1D6F">
        <w:rPr>
          <w:rFonts w:ascii="Times New Roman" w:hAnsi="Times New Roman" w:cs="Times New Roman"/>
          <w:noProof/>
          <w:sz w:val="24"/>
          <w:szCs w:val="24"/>
        </w:rPr>
        <w:t xml:space="preserve">. </w:t>
      </w:r>
      <w:r w:rsidR="00BE7534" w:rsidRPr="68FD1D6F">
        <w:rPr>
          <w:rFonts w:ascii="Times New Roman" w:hAnsi="Times New Roman" w:cs="Times New Roman"/>
          <w:noProof/>
          <w:sz w:val="24"/>
          <w:szCs w:val="24"/>
        </w:rPr>
        <w:t xml:space="preserve">Support for </w:t>
      </w:r>
      <w:r w:rsidR="00B43115" w:rsidRPr="68FD1D6F">
        <w:rPr>
          <w:rFonts w:ascii="Times New Roman" w:hAnsi="Times New Roman" w:cs="Times New Roman"/>
          <w:noProof/>
          <w:sz w:val="24"/>
          <w:szCs w:val="24"/>
        </w:rPr>
        <w:t>Ukraine will be</w:t>
      </w:r>
      <w:r w:rsidR="00396830">
        <w:rPr>
          <w:rFonts w:ascii="Times New Roman" w:hAnsi="Times New Roman" w:cs="Times New Roman"/>
          <w:noProof/>
          <w:sz w:val="24"/>
          <w:szCs w:val="24"/>
        </w:rPr>
        <w:t xml:space="preserve"> </w:t>
      </w:r>
      <w:r w:rsidR="00396830" w:rsidRPr="00396830">
        <w:rPr>
          <w:rFonts w:ascii="Times New Roman" w:hAnsi="Times New Roman" w:cs="Times New Roman"/>
          <w:noProof/>
          <w:sz w:val="24"/>
          <w:szCs w:val="24"/>
        </w:rPr>
        <w:t xml:space="preserve">implemented under the geographic pillar of Global Europe </w:t>
      </w:r>
      <w:r w:rsidR="00396830">
        <w:rPr>
          <w:rFonts w:ascii="Times New Roman" w:hAnsi="Times New Roman" w:cs="Times New Roman"/>
          <w:noProof/>
          <w:sz w:val="24"/>
          <w:szCs w:val="24"/>
        </w:rPr>
        <w:t>and</w:t>
      </w:r>
      <w:r w:rsidR="00B43115" w:rsidRPr="68FD1D6F">
        <w:rPr>
          <w:rFonts w:ascii="Times New Roman" w:hAnsi="Times New Roman" w:cs="Times New Roman"/>
          <w:noProof/>
          <w:sz w:val="24"/>
          <w:szCs w:val="24"/>
        </w:rPr>
        <w:t xml:space="preserve"> sourced from </w:t>
      </w:r>
      <w:r w:rsidR="00F8025E">
        <w:rPr>
          <w:rFonts w:ascii="Times New Roman" w:hAnsi="Times New Roman" w:cs="Times New Roman"/>
          <w:noProof/>
          <w:sz w:val="24"/>
          <w:szCs w:val="24"/>
        </w:rPr>
        <w:t xml:space="preserve">above the </w:t>
      </w:r>
      <w:r w:rsidR="005965C6">
        <w:rPr>
          <w:rFonts w:ascii="Times New Roman" w:hAnsi="Times New Roman" w:cs="Times New Roman"/>
          <w:noProof/>
          <w:sz w:val="24"/>
          <w:szCs w:val="24"/>
        </w:rPr>
        <w:t xml:space="preserve">budget </w:t>
      </w:r>
      <w:r w:rsidR="00F8025E">
        <w:rPr>
          <w:rFonts w:ascii="Times New Roman" w:hAnsi="Times New Roman" w:cs="Times New Roman"/>
          <w:noProof/>
          <w:sz w:val="24"/>
          <w:szCs w:val="24"/>
        </w:rPr>
        <w:t>ceilings from a special dedicated reserve</w:t>
      </w:r>
      <w:r w:rsidR="007C1C5D">
        <w:rPr>
          <w:rFonts w:ascii="Times New Roman" w:hAnsi="Times New Roman" w:cs="Times New Roman"/>
          <w:noProof/>
          <w:sz w:val="24"/>
          <w:szCs w:val="24"/>
        </w:rPr>
        <w:t xml:space="preserve"> given the scale and uncertainty of the needs</w:t>
      </w:r>
      <w:r w:rsidR="00D56AEF">
        <w:rPr>
          <w:rFonts w:ascii="Times New Roman" w:hAnsi="Times New Roman" w:cs="Times New Roman"/>
          <w:noProof/>
          <w:sz w:val="24"/>
          <w:szCs w:val="24"/>
        </w:rPr>
        <w:t>.</w:t>
      </w:r>
    </w:p>
    <w:p w14:paraId="40E28AE6" w14:textId="4D6B1C13" w:rsidR="00067439" w:rsidRPr="00067439" w:rsidRDefault="00A66DA8" w:rsidP="003A648E">
      <w:pPr>
        <w:spacing w:after="240" w:line="240" w:lineRule="auto"/>
        <w:jc w:val="both"/>
        <w:rPr>
          <w:rFonts w:ascii="Times New Roman" w:hAnsi="Times New Roman" w:cs="Times New Roman"/>
          <w:b/>
          <w:bCs/>
          <w:noProof/>
          <w:sz w:val="24"/>
          <w:szCs w:val="24"/>
        </w:rPr>
      </w:pPr>
      <w:r w:rsidRPr="68FD1D6F">
        <w:rPr>
          <w:rFonts w:ascii="Times New Roman" w:hAnsi="Times New Roman" w:cs="Times New Roman"/>
          <w:b/>
          <w:bCs/>
          <w:noProof/>
          <w:sz w:val="24"/>
          <w:szCs w:val="24"/>
        </w:rPr>
        <w:t>Global Europe will be complemented by other types of</w:t>
      </w:r>
      <w:r w:rsidRPr="68FD1D6F" w:rsidDel="00F8025E">
        <w:rPr>
          <w:rFonts w:ascii="Times New Roman" w:hAnsi="Times New Roman" w:cs="Times New Roman"/>
          <w:b/>
          <w:bCs/>
          <w:noProof/>
          <w:sz w:val="24"/>
          <w:szCs w:val="24"/>
        </w:rPr>
        <w:t xml:space="preserve"> </w:t>
      </w:r>
      <w:r w:rsidRPr="68FD1D6F">
        <w:rPr>
          <w:rFonts w:ascii="Times New Roman" w:hAnsi="Times New Roman" w:cs="Times New Roman"/>
          <w:b/>
          <w:bCs/>
          <w:noProof/>
          <w:sz w:val="24"/>
          <w:szCs w:val="24"/>
        </w:rPr>
        <w:t>EU external action</w:t>
      </w:r>
      <w:r w:rsidR="001C5381" w:rsidRPr="68FD1D6F">
        <w:rPr>
          <w:rFonts w:ascii="Times New Roman" w:hAnsi="Times New Roman" w:cs="Times New Roman"/>
          <w:noProof/>
          <w:sz w:val="24"/>
          <w:szCs w:val="24"/>
        </w:rPr>
        <w:t>, which</w:t>
      </w:r>
      <w:r w:rsidR="00A81A18" w:rsidRPr="68FD1D6F">
        <w:rPr>
          <w:rFonts w:ascii="Times New Roman" w:hAnsi="Times New Roman" w:cs="Times New Roman"/>
          <w:noProof/>
          <w:sz w:val="24"/>
          <w:szCs w:val="24"/>
        </w:rPr>
        <w:t>, for legal reasons, must be financed</w:t>
      </w:r>
      <w:r w:rsidR="00507784" w:rsidRPr="68FD1D6F">
        <w:rPr>
          <w:rFonts w:ascii="Times New Roman" w:hAnsi="Times New Roman" w:cs="Times New Roman"/>
          <w:noProof/>
          <w:sz w:val="24"/>
          <w:szCs w:val="24"/>
        </w:rPr>
        <w:t xml:space="preserve"> under separate </w:t>
      </w:r>
      <w:r w:rsidR="00A81A18" w:rsidRPr="68FD1D6F">
        <w:rPr>
          <w:rFonts w:ascii="Times New Roman" w:hAnsi="Times New Roman" w:cs="Times New Roman"/>
          <w:noProof/>
          <w:sz w:val="24"/>
          <w:szCs w:val="24"/>
        </w:rPr>
        <w:t>programmes</w:t>
      </w:r>
      <w:r w:rsidRPr="68FD1D6F">
        <w:rPr>
          <w:rFonts w:ascii="Times New Roman" w:hAnsi="Times New Roman" w:cs="Times New Roman"/>
          <w:noProof/>
          <w:sz w:val="24"/>
          <w:szCs w:val="24"/>
        </w:rPr>
        <w:t>.</w:t>
      </w:r>
      <w:r w:rsidRPr="68FD1D6F">
        <w:rPr>
          <w:rFonts w:ascii="Times New Roman" w:hAnsi="Times New Roman" w:cs="Times New Roman"/>
          <w:b/>
          <w:bCs/>
          <w:noProof/>
          <w:sz w:val="24"/>
          <w:szCs w:val="24"/>
        </w:rPr>
        <w:t xml:space="preserve"> </w:t>
      </w:r>
      <w:r w:rsidRPr="68FD1D6F">
        <w:rPr>
          <w:rFonts w:ascii="Times New Roman" w:hAnsi="Times New Roman" w:cs="Times New Roman"/>
          <w:noProof/>
          <w:sz w:val="24"/>
          <w:szCs w:val="24"/>
        </w:rPr>
        <w:t xml:space="preserve">The next </w:t>
      </w:r>
      <w:r w:rsidR="00507784" w:rsidRPr="68FD1D6F">
        <w:rPr>
          <w:rFonts w:ascii="Times New Roman" w:hAnsi="Times New Roman" w:cs="Times New Roman"/>
          <w:noProof/>
          <w:sz w:val="24"/>
          <w:szCs w:val="24"/>
        </w:rPr>
        <w:t>long-term EU budget</w:t>
      </w:r>
      <w:r w:rsidRPr="68FD1D6F">
        <w:rPr>
          <w:rFonts w:ascii="Times New Roman" w:hAnsi="Times New Roman" w:cs="Times New Roman"/>
          <w:noProof/>
          <w:sz w:val="24"/>
          <w:szCs w:val="24"/>
        </w:rPr>
        <w:t xml:space="preserve"> will step up support to Overseas Countries and Territories</w:t>
      </w:r>
      <w:r w:rsidR="00C0520C">
        <w:rPr>
          <w:rStyle w:val="FootnoteReference"/>
          <w:rFonts w:ascii="Times New Roman" w:hAnsi="Times New Roman" w:cs="Times New Roman"/>
          <w:noProof/>
          <w:sz w:val="24"/>
          <w:szCs w:val="24"/>
        </w:rPr>
        <w:footnoteReference w:id="13"/>
      </w:r>
      <w:r w:rsidR="00BB7E5D">
        <w:rPr>
          <w:rFonts w:ascii="Times New Roman" w:hAnsi="Times New Roman" w:cs="Times New Roman"/>
          <w:noProof/>
          <w:sz w:val="24"/>
          <w:szCs w:val="24"/>
        </w:rPr>
        <w:t xml:space="preserve"> </w:t>
      </w:r>
      <w:r w:rsidRPr="68FD1D6F">
        <w:rPr>
          <w:rFonts w:ascii="Times New Roman" w:hAnsi="Times New Roman" w:cs="Times New Roman"/>
          <w:noProof/>
          <w:sz w:val="24"/>
          <w:szCs w:val="24"/>
        </w:rPr>
        <w:t xml:space="preserve">and </w:t>
      </w:r>
      <w:r w:rsidR="007B312E" w:rsidRPr="68FD1D6F">
        <w:rPr>
          <w:rFonts w:ascii="Times New Roman" w:hAnsi="Times New Roman" w:cs="Times New Roman"/>
          <w:noProof/>
          <w:sz w:val="24"/>
          <w:szCs w:val="24"/>
        </w:rPr>
        <w:t xml:space="preserve">will </w:t>
      </w:r>
      <w:r w:rsidR="0056005A" w:rsidRPr="68FD1D6F">
        <w:rPr>
          <w:rFonts w:ascii="Times New Roman" w:hAnsi="Times New Roman" w:cs="Times New Roman"/>
          <w:noProof/>
          <w:sz w:val="24"/>
          <w:szCs w:val="24"/>
        </w:rPr>
        <w:t xml:space="preserve">continue </w:t>
      </w:r>
      <w:r w:rsidRPr="68FD1D6F">
        <w:rPr>
          <w:rFonts w:ascii="Times New Roman" w:hAnsi="Times New Roman" w:cs="Times New Roman"/>
          <w:noProof/>
          <w:sz w:val="24"/>
          <w:szCs w:val="24"/>
        </w:rPr>
        <w:t>financing Common Foreign and Security Policy actions.</w:t>
      </w:r>
      <w:r w:rsidR="00067439" w:rsidRPr="68FD1D6F">
        <w:rPr>
          <w:rFonts w:ascii="Times New Roman" w:hAnsi="Times New Roman" w:cs="Times New Roman"/>
          <w:b/>
          <w:bCs/>
          <w:noProof/>
          <w:sz w:val="24"/>
          <w:szCs w:val="24"/>
        </w:rPr>
        <w:t> </w:t>
      </w:r>
      <w:r w:rsidR="00AE04D7" w:rsidRPr="00067439">
        <w:rPr>
          <w:rFonts w:ascii="Times New Roman" w:hAnsi="Times New Roman" w:cs="Times New Roman"/>
          <w:b/>
          <w:bCs/>
          <w:noProof/>
          <w:sz w:val="24"/>
          <w:szCs w:val="24"/>
        </w:rPr>
        <w:t xml:space="preserve"> </w:t>
      </w:r>
    </w:p>
    <w:p w14:paraId="29B1A6DC" w14:textId="77777777" w:rsidR="00660C61" w:rsidRPr="000D6231" w:rsidRDefault="00660C61" w:rsidP="003A648E">
      <w:pPr>
        <w:spacing w:after="240" w:line="240" w:lineRule="auto"/>
        <w:jc w:val="both"/>
        <w:rPr>
          <w:rFonts w:ascii="Times New Roman" w:hAnsi="Times New Roman" w:cs="Times New Roman"/>
          <w:noProof/>
          <w:sz w:val="24"/>
          <w:szCs w:val="24"/>
          <w:highlight w:val="yellow"/>
        </w:rPr>
      </w:pPr>
    </w:p>
    <w:p w14:paraId="440CCAE0" w14:textId="2120D9A6" w:rsidR="00BD523E" w:rsidRPr="00FC4062" w:rsidRDefault="00660C61" w:rsidP="003A648E">
      <w:pPr>
        <w:pStyle w:val="ListParagraph"/>
        <w:numPr>
          <w:ilvl w:val="0"/>
          <w:numId w:val="35"/>
        </w:numPr>
        <w:spacing w:after="240" w:line="240" w:lineRule="auto"/>
        <w:contextualSpacing w:val="0"/>
        <w:jc w:val="both"/>
        <w:rPr>
          <w:rFonts w:ascii="Times New Roman" w:hAnsi="Times New Roman" w:cs="Times New Roman"/>
          <w:noProof/>
          <w:sz w:val="24"/>
          <w:szCs w:val="24"/>
        </w:rPr>
      </w:pPr>
      <w:r w:rsidRPr="000D6231">
        <w:rPr>
          <w:rFonts w:ascii="Times New Roman" w:hAnsi="Times New Roman" w:cs="Times New Roman"/>
          <w:b/>
          <w:bCs/>
          <w:noProof/>
          <w:sz w:val="24"/>
          <w:szCs w:val="24"/>
        </w:rPr>
        <w:t xml:space="preserve">Investing in </w:t>
      </w:r>
      <w:r w:rsidR="00C94499">
        <w:rPr>
          <w:rFonts w:ascii="Times New Roman" w:hAnsi="Times New Roman" w:cs="Times New Roman"/>
          <w:b/>
          <w:bCs/>
          <w:noProof/>
          <w:sz w:val="24"/>
          <w:szCs w:val="24"/>
        </w:rPr>
        <w:t>education</w:t>
      </w:r>
      <w:r w:rsidRPr="000D6231">
        <w:rPr>
          <w:rFonts w:ascii="Times New Roman" w:hAnsi="Times New Roman" w:cs="Times New Roman"/>
          <w:b/>
          <w:bCs/>
          <w:noProof/>
          <w:sz w:val="24"/>
          <w:szCs w:val="24"/>
        </w:rPr>
        <w:t>, democracy and European values</w:t>
      </w:r>
    </w:p>
    <w:p w14:paraId="1D414D00" w14:textId="1DBAF7B2" w:rsidR="00BC295F" w:rsidRPr="006A444D" w:rsidRDefault="00A734FE" w:rsidP="006A444D">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14:anchorId="76CE0AA0" wp14:editId="19A65942">
            <wp:extent cx="5895340" cy="2334895"/>
            <wp:effectExtent l="0" t="0" r="0" b="8255"/>
            <wp:docPr id="15672281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95340" cy="2334895"/>
                    </a:xfrm>
                    <a:prstGeom prst="rect">
                      <a:avLst/>
                    </a:prstGeom>
                    <a:noFill/>
                  </pic:spPr>
                </pic:pic>
              </a:graphicData>
            </a:graphic>
          </wp:inline>
        </w:drawing>
      </w:r>
    </w:p>
    <w:p w14:paraId="2BBB3B06" w14:textId="4A91BBCE" w:rsidR="002A553F" w:rsidRPr="00B334AE" w:rsidRDefault="0E7E970B">
      <w:pPr>
        <w:pBdr>
          <w:top w:val="single" w:sz="8" w:space="1" w:color="auto"/>
          <w:left w:val="single" w:sz="8" w:space="4" w:color="auto"/>
          <w:bottom w:val="single" w:sz="8" w:space="1" w:color="auto"/>
          <w:right w:val="single" w:sz="8" w:space="4" w:color="auto"/>
        </w:pBdr>
        <w:shd w:val="clear" w:color="auto" w:fill="F2F2F2" w:themeFill="background1" w:themeFillShade="F2"/>
        <w:spacing w:after="240" w:line="240" w:lineRule="auto"/>
        <w:jc w:val="both"/>
        <w:rPr>
          <w:rFonts w:ascii="Times New Roman" w:hAnsi="Times New Roman" w:cs="Times New Roman"/>
          <w:b/>
          <w:bCs/>
          <w:i/>
          <w:iCs/>
          <w:noProof/>
          <w:sz w:val="24"/>
          <w:szCs w:val="24"/>
        </w:rPr>
      </w:pPr>
      <w:r w:rsidRPr="68FD1D6F">
        <w:rPr>
          <w:rFonts w:ascii="Times New Roman" w:hAnsi="Times New Roman" w:cs="Times New Roman"/>
          <w:b/>
          <w:bCs/>
          <w:i/>
          <w:iCs/>
          <w:noProof/>
          <w:sz w:val="24"/>
          <w:szCs w:val="24"/>
        </w:rPr>
        <w:t>The new long-term EU budget will be a budget for all Europeans</w:t>
      </w:r>
      <w:r w:rsidR="14ADBE03" w:rsidRPr="68FD1D6F">
        <w:rPr>
          <w:rFonts w:ascii="Times New Roman" w:hAnsi="Times New Roman" w:cs="Times New Roman"/>
          <w:b/>
          <w:bCs/>
          <w:i/>
          <w:iCs/>
          <w:noProof/>
          <w:sz w:val="24"/>
          <w:szCs w:val="24"/>
        </w:rPr>
        <w:t xml:space="preserve">. </w:t>
      </w:r>
      <w:r w:rsidR="017612E6" w:rsidRPr="68FD1D6F">
        <w:rPr>
          <w:rFonts w:ascii="Times New Roman" w:hAnsi="Times New Roman" w:cs="Times New Roman"/>
          <w:b/>
          <w:bCs/>
          <w:i/>
          <w:iCs/>
          <w:noProof/>
          <w:sz w:val="24"/>
          <w:szCs w:val="24"/>
        </w:rPr>
        <w:t>I</w:t>
      </w:r>
      <w:r w:rsidR="14ADBE03" w:rsidRPr="68FD1D6F">
        <w:rPr>
          <w:rFonts w:ascii="Times New Roman" w:hAnsi="Times New Roman" w:cs="Times New Roman"/>
          <w:b/>
          <w:bCs/>
          <w:i/>
          <w:iCs/>
          <w:noProof/>
          <w:sz w:val="24"/>
          <w:szCs w:val="24"/>
        </w:rPr>
        <w:t xml:space="preserve">t will </w:t>
      </w:r>
      <w:r w:rsidR="793EF873" w:rsidRPr="68FD1D6F">
        <w:rPr>
          <w:rFonts w:ascii="Times New Roman" w:hAnsi="Times New Roman" w:cs="Times New Roman"/>
          <w:b/>
          <w:bCs/>
          <w:i/>
          <w:iCs/>
          <w:noProof/>
          <w:sz w:val="24"/>
          <w:szCs w:val="24"/>
        </w:rPr>
        <w:t xml:space="preserve">step up investment </w:t>
      </w:r>
      <w:r w:rsidR="6AA2A4E0" w:rsidRPr="68FD1D6F">
        <w:rPr>
          <w:rFonts w:ascii="Times New Roman" w:hAnsi="Times New Roman" w:cs="Times New Roman"/>
          <w:b/>
          <w:bCs/>
          <w:i/>
          <w:iCs/>
          <w:noProof/>
          <w:sz w:val="24"/>
          <w:szCs w:val="24"/>
        </w:rPr>
        <w:t>in</w:t>
      </w:r>
      <w:r w:rsidR="007534A9">
        <w:rPr>
          <w:rFonts w:ascii="Times New Roman" w:hAnsi="Times New Roman" w:cs="Times New Roman"/>
          <w:b/>
          <w:bCs/>
          <w:i/>
          <w:iCs/>
          <w:noProof/>
          <w:sz w:val="24"/>
          <w:szCs w:val="24"/>
        </w:rPr>
        <w:t xml:space="preserve"> education and</w:t>
      </w:r>
      <w:r w:rsidR="6AA2A4E0" w:rsidRPr="68FD1D6F">
        <w:rPr>
          <w:rFonts w:ascii="Times New Roman" w:hAnsi="Times New Roman" w:cs="Times New Roman"/>
          <w:b/>
          <w:bCs/>
          <w:i/>
          <w:iCs/>
          <w:noProof/>
          <w:sz w:val="24"/>
          <w:szCs w:val="24"/>
        </w:rPr>
        <w:t xml:space="preserve"> skills to </w:t>
      </w:r>
      <w:r w:rsidR="1AF1E71A" w:rsidRPr="68FD1D6F">
        <w:rPr>
          <w:rFonts w:ascii="Times New Roman" w:hAnsi="Times New Roman" w:cs="Times New Roman"/>
          <w:b/>
          <w:bCs/>
          <w:i/>
          <w:iCs/>
          <w:noProof/>
          <w:sz w:val="24"/>
          <w:szCs w:val="24"/>
        </w:rPr>
        <w:t>help EU students and workers</w:t>
      </w:r>
      <w:r w:rsidR="5A2128DD" w:rsidRPr="68FD1D6F">
        <w:rPr>
          <w:rFonts w:ascii="Times New Roman" w:hAnsi="Times New Roman" w:cs="Times New Roman"/>
          <w:b/>
          <w:bCs/>
          <w:i/>
          <w:iCs/>
          <w:noProof/>
          <w:sz w:val="24"/>
          <w:szCs w:val="24"/>
        </w:rPr>
        <w:t xml:space="preserve"> embrace opportunities</w:t>
      </w:r>
      <w:r w:rsidR="5E2B2DC0" w:rsidRPr="68FD1D6F">
        <w:rPr>
          <w:rFonts w:ascii="Times New Roman" w:hAnsi="Times New Roman" w:cs="Times New Roman"/>
          <w:b/>
          <w:bCs/>
          <w:i/>
          <w:iCs/>
          <w:noProof/>
          <w:sz w:val="24"/>
          <w:szCs w:val="24"/>
        </w:rPr>
        <w:t xml:space="preserve"> </w:t>
      </w:r>
      <w:r w:rsidR="005D2AF6">
        <w:rPr>
          <w:rFonts w:ascii="Times New Roman" w:hAnsi="Times New Roman" w:cs="Times New Roman"/>
          <w:b/>
          <w:bCs/>
          <w:i/>
          <w:iCs/>
          <w:noProof/>
          <w:sz w:val="24"/>
          <w:szCs w:val="24"/>
        </w:rPr>
        <w:t>across</w:t>
      </w:r>
      <w:r w:rsidR="005D2AF6" w:rsidRPr="68FD1D6F">
        <w:rPr>
          <w:rFonts w:ascii="Times New Roman" w:hAnsi="Times New Roman" w:cs="Times New Roman"/>
          <w:b/>
          <w:bCs/>
          <w:i/>
          <w:iCs/>
          <w:noProof/>
          <w:sz w:val="24"/>
          <w:szCs w:val="24"/>
        </w:rPr>
        <w:t xml:space="preserve"> </w:t>
      </w:r>
      <w:r w:rsidR="5E2B2DC0" w:rsidRPr="68FD1D6F">
        <w:rPr>
          <w:rFonts w:ascii="Times New Roman" w:hAnsi="Times New Roman" w:cs="Times New Roman"/>
          <w:b/>
          <w:bCs/>
          <w:i/>
          <w:iCs/>
          <w:noProof/>
          <w:sz w:val="24"/>
          <w:szCs w:val="24"/>
        </w:rPr>
        <w:t xml:space="preserve">the </w:t>
      </w:r>
      <w:r w:rsidR="005E5222">
        <w:rPr>
          <w:rFonts w:ascii="Times New Roman" w:hAnsi="Times New Roman" w:cs="Times New Roman"/>
          <w:b/>
          <w:bCs/>
          <w:i/>
          <w:iCs/>
          <w:noProof/>
          <w:sz w:val="24"/>
          <w:szCs w:val="24"/>
        </w:rPr>
        <w:t>EU</w:t>
      </w:r>
      <w:r w:rsidR="5E2B2DC0" w:rsidRPr="68FD1D6F">
        <w:rPr>
          <w:rFonts w:ascii="Times New Roman" w:hAnsi="Times New Roman" w:cs="Times New Roman"/>
          <w:b/>
          <w:bCs/>
          <w:i/>
          <w:iCs/>
          <w:noProof/>
          <w:sz w:val="24"/>
          <w:szCs w:val="24"/>
        </w:rPr>
        <w:t xml:space="preserve">. It will continue to </w:t>
      </w:r>
      <w:r w:rsidR="33C64045" w:rsidRPr="68FD1D6F">
        <w:rPr>
          <w:rFonts w:ascii="Times New Roman" w:hAnsi="Times New Roman" w:cs="Times New Roman"/>
          <w:b/>
          <w:bCs/>
          <w:i/>
          <w:iCs/>
          <w:noProof/>
          <w:sz w:val="24"/>
          <w:szCs w:val="24"/>
        </w:rPr>
        <w:t xml:space="preserve">promote Europe’s </w:t>
      </w:r>
      <w:r w:rsidR="5FAC8956" w:rsidRPr="68FD1D6F">
        <w:rPr>
          <w:rFonts w:ascii="Times New Roman" w:hAnsi="Times New Roman" w:cs="Times New Roman"/>
          <w:b/>
          <w:bCs/>
          <w:i/>
          <w:iCs/>
          <w:noProof/>
          <w:sz w:val="24"/>
          <w:szCs w:val="24"/>
        </w:rPr>
        <w:t xml:space="preserve">rich cultural diversity, </w:t>
      </w:r>
      <w:r w:rsidR="33C64045" w:rsidRPr="68FD1D6F">
        <w:rPr>
          <w:rFonts w:ascii="Times New Roman" w:hAnsi="Times New Roman" w:cs="Times New Roman"/>
          <w:b/>
          <w:bCs/>
          <w:i/>
          <w:iCs/>
          <w:noProof/>
          <w:sz w:val="24"/>
          <w:szCs w:val="24"/>
        </w:rPr>
        <w:t xml:space="preserve">democratic </w:t>
      </w:r>
      <w:r w:rsidR="1E24D426" w:rsidRPr="68FD1D6F">
        <w:rPr>
          <w:rFonts w:ascii="Times New Roman" w:hAnsi="Times New Roman" w:cs="Times New Roman"/>
          <w:b/>
          <w:bCs/>
          <w:i/>
          <w:iCs/>
          <w:noProof/>
          <w:sz w:val="24"/>
          <w:szCs w:val="24"/>
        </w:rPr>
        <w:t>values</w:t>
      </w:r>
      <w:r w:rsidR="5783105D" w:rsidRPr="68FD1D6F">
        <w:rPr>
          <w:rFonts w:ascii="Times New Roman" w:hAnsi="Times New Roman" w:cs="Times New Roman"/>
          <w:b/>
          <w:bCs/>
          <w:i/>
          <w:iCs/>
          <w:noProof/>
          <w:sz w:val="24"/>
          <w:szCs w:val="24"/>
        </w:rPr>
        <w:t xml:space="preserve"> </w:t>
      </w:r>
      <w:r w:rsidR="5FAC8956" w:rsidRPr="68FD1D6F">
        <w:rPr>
          <w:rFonts w:ascii="Times New Roman" w:hAnsi="Times New Roman" w:cs="Times New Roman"/>
          <w:b/>
          <w:bCs/>
          <w:i/>
          <w:iCs/>
          <w:noProof/>
          <w:sz w:val="24"/>
          <w:szCs w:val="24"/>
        </w:rPr>
        <w:t>and</w:t>
      </w:r>
      <w:r w:rsidR="5783105D" w:rsidRPr="68FD1D6F">
        <w:rPr>
          <w:rFonts w:ascii="Times New Roman" w:hAnsi="Times New Roman" w:cs="Times New Roman"/>
          <w:b/>
          <w:bCs/>
          <w:i/>
          <w:iCs/>
          <w:noProof/>
          <w:sz w:val="24"/>
          <w:szCs w:val="24"/>
        </w:rPr>
        <w:t xml:space="preserve"> freedoms</w:t>
      </w:r>
      <w:r w:rsidR="124EBCFA" w:rsidRPr="68FD1D6F">
        <w:rPr>
          <w:rFonts w:ascii="Times New Roman" w:hAnsi="Times New Roman" w:cs="Times New Roman"/>
          <w:b/>
          <w:bCs/>
          <w:i/>
          <w:iCs/>
          <w:noProof/>
          <w:sz w:val="24"/>
          <w:szCs w:val="24"/>
        </w:rPr>
        <w:t>.</w:t>
      </w:r>
      <w:r w:rsidR="46BB259A" w:rsidRPr="68FD1D6F">
        <w:rPr>
          <w:rFonts w:ascii="Times New Roman" w:hAnsi="Times New Roman" w:cs="Times New Roman"/>
          <w:b/>
          <w:bCs/>
          <w:i/>
          <w:iCs/>
          <w:noProof/>
          <w:sz w:val="24"/>
          <w:szCs w:val="24"/>
        </w:rPr>
        <w:t xml:space="preserve"> It will be rooted in</w:t>
      </w:r>
      <w:r w:rsidR="1C3CBCF7" w:rsidRPr="68FD1D6F">
        <w:rPr>
          <w:rFonts w:ascii="Times New Roman" w:hAnsi="Times New Roman" w:cs="Times New Roman"/>
          <w:b/>
          <w:bCs/>
          <w:i/>
          <w:iCs/>
          <w:noProof/>
          <w:sz w:val="24"/>
          <w:szCs w:val="24"/>
        </w:rPr>
        <w:t xml:space="preserve"> respect for</w:t>
      </w:r>
      <w:r w:rsidR="46BB259A" w:rsidRPr="68FD1D6F">
        <w:rPr>
          <w:rFonts w:ascii="Times New Roman" w:hAnsi="Times New Roman" w:cs="Times New Roman"/>
          <w:b/>
          <w:bCs/>
          <w:i/>
          <w:iCs/>
          <w:noProof/>
          <w:sz w:val="24"/>
          <w:szCs w:val="24"/>
        </w:rPr>
        <w:t xml:space="preserve"> the </w:t>
      </w:r>
      <w:r w:rsidR="291EAB02" w:rsidRPr="68FD1D6F">
        <w:rPr>
          <w:rFonts w:ascii="Times New Roman" w:hAnsi="Times New Roman" w:cs="Times New Roman"/>
          <w:b/>
          <w:bCs/>
          <w:i/>
          <w:iCs/>
          <w:noProof/>
          <w:sz w:val="24"/>
          <w:szCs w:val="24"/>
        </w:rPr>
        <w:t xml:space="preserve">rights and </w:t>
      </w:r>
      <w:r w:rsidR="46BB259A" w:rsidRPr="68FD1D6F">
        <w:rPr>
          <w:rFonts w:ascii="Times New Roman" w:hAnsi="Times New Roman" w:cs="Times New Roman"/>
          <w:b/>
          <w:bCs/>
          <w:i/>
          <w:iCs/>
          <w:noProof/>
          <w:sz w:val="24"/>
          <w:szCs w:val="24"/>
        </w:rPr>
        <w:t>values that define our Union.</w:t>
      </w:r>
    </w:p>
    <w:p w14:paraId="4A0E40FE" w14:textId="578D3626" w:rsidR="003165E7" w:rsidRDefault="00C75004" w:rsidP="00105E2C">
      <w:pPr>
        <w:spacing w:after="240" w:line="240" w:lineRule="auto"/>
        <w:jc w:val="both"/>
        <w:rPr>
          <w:rFonts w:ascii="Times New Roman" w:hAnsi="Times New Roman" w:cs="Times New Roman"/>
          <w:b/>
          <w:bCs/>
          <w:noProof/>
          <w:sz w:val="24"/>
          <w:szCs w:val="24"/>
        </w:rPr>
      </w:pPr>
      <w:r w:rsidRPr="68FD1D6F">
        <w:rPr>
          <w:rFonts w:ascii="Times New Roman" w:hAnsi="Times New Roman" w:cs="Times New Roman"/>
          <w:b/>
          <w:bCs/>
          <w:noProof/>
          <w:sz w:val="24"/>
          <w:szCs w:val="24"/>
        </w:rPr>
        <w:t>Supporting education, culture</w:t>
      </w:r>
      <w:r w:rsidR="00ED7617" w:rsidRPr="68FD1D6F">
        <w:rPr>
          <w:rFonts w:ascii="Times New Roman" w:hAnsi="Times New Roman" w:cs="Times New Roman"/>
          <w:b/>
          <w:bCs/>
          <w:noProof/>
          <w:sz w:val="24"/>
          <w:szCs w:val="24"/>
        </w:rPr>
        <w:t xml:space="preserve">, media and democratic values is an investment in </w:t>
      </w:r>
      <w:r w:rsidR="003A7585" w:rsidRPr="68FD1D6F">
        <w:rPr>
          <w:rFonts w:ascii="Times New Roman" w:hAnsi="Times New Roman" w:cs="Times New Roman"/>
          <w:b/>
          <w:bCs/>
          <w:noProof/>
          <w:sz w:val="24"/>
          <w:szCs w:val="24"/>
        </w:rPr>
        <w:t>our common future.</w:t>
      </w:r>
      <w:r w:rsidR="003A7585" w:rsidRPr="68FD1D6F">
        <w:rPr>
          <w:rFonts w:ascii="Times New Roman" w:hAnsi="Times New Roman" w:cs="Times New Roman"/>
          <w:noProof/>
          <w:sz w:val="24"/>
          <w:szCs w:val="24"/>
        </w:rPr>
        <w:t xml:space="preserve"> The EU budget </w:t>
      </w:r>
      <w:r w:rsidR="00713BF1" w:rsidRPr="68FD1D6F">
        <w:rPr>
          <w:rFonts w:ascii="Times New Roman" w:hAnsi="Times New Roman" w:cs="Times New Roman"/>
          <w:noProof/>
          <w:sz w:val="24"/>
          <w:szCs w:val="24"/>
        </w:rPr>
        <w:t>has been at the forefront of this support with its programmes.</w:t>
      </w:r>
      <w:r w:rsidRPr="68FD1D6F">
        <w:rPr>
          <w:rFonts w:ascii="Times New Roman" w:hAnsi="Times New Roman" w:cs="Times New Roman"/>
          <w:b/>
          <w:bCs/>
          <w:noProof/>
          <w:sz w:val="24"/>
          <w:szCs w:val="24"/>
        </w:rPr>
        <w:t xml:space="preserve"> </w:t>
      </w:r>
      <w:r w:rsidR="009606BB" w:rsidRPr="68FD1D6F">
        <w:rPr>
          <w:rFonts w:ascii="Times New Roman" w:hAnsi="Times New Roman" w:cs="Times New Roman"/>
          <w:noProof/>
          <w:sz w:val="24"/>
          <w:szCs w:val="24"/>
        </w:rPr>
        <w:t>It contributes to address</w:t>
      </w:r>
      <w:r w:rsidR="00060DB7" w:rsidRPr="68FD1D6F">
        <w:rPr>
          <w:rFonts w:ascii="Times New Roman" w:hAnsi="Times New Roman" w:cs="Times New Roman"/>
          <w:noProof/>
          <w:sz w:val="24"/>
          <w:szCs w:val="24"/>
        </w:rPr>
        <w:t>ing</w:t>
      </w:r>
      <w:r w:rsidR="009606BB" w:rsidRPr="68FD1D6F">
        <w:rPr>
          <w:rFonts w:ascii="Times New Roman" w:hAnsi="Times New Roman" w:cs="Times New Roman"/>
          <w:noProof/>
          <w:sz w:val="24"/>
          <w:szCs w:val="24"/>
        </w:rPr>
        <w:t xml:space="preserve"> transnational </w:t>
      </w:r>
      <w:r w:rsidR="00DE5F9B">
        <w:rPr>
          <w:rFonts w:ascii="Times New Roman" w:hAnsi="Times New Roman" w:cs="Times New Roman"/>
          <w:noProof/>
          <w:sz w:val="24"/>
          <w:szCs w:val="24"/>
        </w:rPr>
        <w:t xml:space="preserve">collaboration </w:t>
      </w:r>
      <w:r w:rsidR="00C37204">
        <w:rPr>
          <w:rFonts w:ascii="Times New Roman" w:hAnsi="Times New Roman" w:cs="Times New Roman"/>
          <w:noProof/>
          <w:sz w:val="24"/>
          <w:szCs w:val="24"/>
        </w:rPr>
        <w:t>for</w:t>
      </w:r>
      <w:r w:rsidR="009606BB" w:rsidRPr="68FD1D6F">
        <w:rPr>
          <w:rFonts w:ascii="Times New Roman" w:hAnsi="Times New Roman" w:cs="Times New Roman"/>
          <w:noProof/>
          <w:sz w:val="24"/>
          <w:szCs w:val="24"/>
        </w:rPr>
        <w:t xml:space="preserve"> skills development, </w:t>
      </w:r>
      <w:r w:rsidR="00AE5962" w:rsidRPr="68FD1D6F">
        <w:rPr>
          <w:rFonts w:ascii="Times New Roman" w:hAnsi="Times New Roman" w:cs="Times New Roman"/>
          <w:noProof/>
          <w:sz w:val="24"/>
          <w:szCs w:val="24"/>
        </w:rPr>
        <w:t>address</w:t>
      </w:r>
      <w:r w:rsidR="00060DB7" w:rsidRPr="68FD1D6F">
        <w:rPr>
          <w:rFonts w:ascii="Times New Roman" w:hAnsi="Times New Roman" w:cs="Times New Roman"/>
          <w:noProof/>
          <w:sz w:val="24"/>
          <w:szCs w:val="24"/>
        </w:rPr>
        <w:t>ing</w:t>
      </w:r>
      <w:r w:rsidR="00AE5962" w:rsidRPr="68FD1D6F">
        <w:rPr>
          <w:rFonts w:ascii="Times New Roman" w:hAnsi="Times New Roman" w:cs="Times New Roman"/>
          <w:noProof/>
          <w:sz w:val="24"/>
          <w:szCs w:val="24"/>
        </w:rPr>
        <w:t xml:space="preserve"> </w:t>
      </w:r>
      <w:r w:rsidR="00895DC2" w:rsidRPr="68FD1D6F">
        <w:rPr>
          <w:rFonts w:ascii="Times New Roman" w:hAnsi="Times New Roman" w:cs="Times New Roman"/>
          <w:noProof/>
          <w:sz w:val="24"/>
          <w:szCs w:val="24"/>
        </w:rPr>
        <w:t>and nurtur</w:t>
      </w:r>
      <w:r w:rsidR="00060DB7" w:rsidRPr="68FD1D6F">
        <w:rPr>
          <w:rFonts w:ascii="Times New Roman" w:hAnsi="Times New Roman" w:cs="Times New Roman"/>
          <w:noProof/>
          <w:sz w:val="24"/>
          <w:szCs w:val="24"/>
        </w:rPr>
        <w:t>ing</w:t>
      </w:r>
      <w:r w:rsidR="00895DC2" w:rsidRPr="68FD1D6F">
        <w:rPr>
          <w:rFonts w:ascii="Times New Roman" w:hAnsi="Times New Roman" w:cs="Times New Roman"/>
          <w:noProof/>
          <w:sz w:val="24"/>
          <w:szCs w:val="24"/>
        </w:rPr>
        <w:t xml:space="preserve"> a sense of EU citizenship and mutual understanding, through the promotion of EU values, supporting democratic and societal resilience, cultural interchange</w:t>
      </w:r>
      <w:r w:rsidR="00151491" w:rsidRPr="00151491">
        <w:rPr>
          <w:rFonts w:ascii="Times New Roman" w:hAnsi="Times New Roman" w:cs="Times New Roman"/>
          <w:noProof/>
          <w:sz w:val="24"/>
          <w:szCs w:val="24"/>
          <w:lang w:val="en-IE"/>
        </w:rPr>
        <w:t>, financial literacy</w:t>
      </w:r>
      <w:r w:rsidR="00151491" w:rsidRPr="005C4743">
        <w:rPr>
          <w:rFonts w:ascii="Times New Roman" w:hAnsi="Times New Roman"/>
          <w:noProof/>
          <w:sz w:val="24"/>
          <w:lang w:val="en-IE"/>
        </w:rPr>
        <w:t xml:space="preserve"> </w:t>
      </w:r>
      <w:r w:rsidR="00895DC2" w:rsidRPr="68FD1D6F">
        <w:rPr>
          <w:rFonts w:ascii="Times New Roman" w:hAnsi="Times New Roman" w:cs="Times New Roman"/>
          <w:noProof/>
          <w:sz w:val="24"/>
          <w:szCs w:val="24"/>
        </w:rPr>
        <w:t>and a trustworthy information space</w:t>
      </w:r>
      <w:r w:rsidR="00895DC2" w:rsidRPr="68FD1D6F">
        <w:rPr>
          <w:rFonts w:ascii="Times New Roman" w:hAnsi="Times New Roman" w:cs="Times New Roman"/>
          <w:b/>
          <w:bCs/>
          <w:noProof/>
          <w:sz w:val="24"/>
          <w:szCs w:val="24"/>
        </w:rPr>
        <w:t>.</w:t>
      </w:r>
    </w:p>
    <w:p w14:paraId="5FD6FC4A" w14:textId="5B400A40" w:rsidR="00F93224" w:rsidRDefault="00FD7A4C" w:rsidP="003A648E">
      <w:pPr>
        <w:spacing w:after="240" w:line="240" w:lineRule="auto"/>
        <w:jc w:val="center"/>
        <w:rPr>
          <w:rFonts w:ascii="Times New Roman" w:hAnsi="Times New Roman" w:cs="Times New Roman"/>
          <w:noProof/>
          <w:sz w:val="24"/>
          <w:szCs w:val="24"/>
        </w:rPr>
      </w:pPr>
      <w:r>
        <w:rPr>
          <w:noProof/>
          <w:lang w:eastAsia="en-GB"/>
        </w:rPr>
        <mc:AlternateContent>
          <mc:Choice Requires="wps">
            <w:drawing>
              <wp:anchor distT="0" distB="0" distL="114300" distR="114300" simplePos="0" relativeHeight="251658240" behindDoc="0" locked="0" layoutInCell="1" allowOverlap="1" wp14:anchorId="28FE2B13" wp14:editId="505023DC">
                <wp:simplePos x="0" y="0"/>
                <wp:positionH relativeFrom="column">
                  <wp:posOffset>1790700</wp:posOffset>
                </wp:positionH>
                <wp:positionV relativeFrom="paragraph">
                  <wp:posOffset>2145665</wp:posOffset>
                </wp:positionV>
                <wp:extent cx="348581" cy="360000"/>
                <wp:effectExtent l="0" t="0" r="0" b="2540"/>
                <wp:wrapNone/>
                <wp:docPr id="12" name="Oval 8">
                  <a:extLst xmlns:a="http://schemas.openxmlformats.org/drawingml/2006/main">
                    <a:ext uri="{FF2B5EF4-FFF2-40B4-BE49-F238E27FC236}">
                      <a16:creationId xmlns:a16="http://schemas.microsoft.com/office/drawing/2014/main" id="{00000000-0008-0000-0D00-000009000000}"/>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48581" cy="360000"/>
                        </a:xfrm>
                        <a:prstGeom prst="ellipse">
                          <a:avLst/>
                        </a:prstGeom>
                        <a:solidFill>
                          <a:srgbClr val="003399"/>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txbx>
                        <w:txbxContent>
                          <w:p w14:paraId="6BBBCB10" w14:textId="77777777" w:rsidR="00FD7A4C" w:rsidRDefault="00FD7A4C" w:rsidP="00FD7A4C">
                            <w:pPr>
                              <w:spacing w:after="160" w:line="256" w:lineRule="auto"/>
                              <w:jc w:val="center"/>
                              <w:rPr>
                                <w:rFonts w:ascii="EC Square Sans Pro" w:eastAsia="Calibri" w:hAnsi="EC Square Sans Pro"/>
                                <w:b/>
                                <w:bCs/>
                                <w:color w:val="FFFFFF"/>
                                <w:sz w:val="14"/>
                                <w:szCs w:val="14"/>
                                <w:lang w:val="en-US"/>
                                <w14:ligatures w14:val="none"/>
                              </w:rPr>
                            </w:pPr>
                            <w:r>
                              <w:rPr>
                                <w:rFonts w:ascii="EC Square Sans Pro" w:eastAsia="Calibri" w:hAnsi="EC Square Sans Pro"/>
                                <w:b/>
                                <w:bCs/>
                                <w:color w:val="FFFFFF"/>
                                <w:sz w:val="14"/>
                                <w:szCs w:val="14"/>
                                <w:lang w:val="en-US"/>
                              </w:rPr>
                              <w:t>x1.5</w:t>
                            </w:r>
                          </w:p>
                        </w:txbxContent>
                      </wps:txbx>
                      <wps:bodyPr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28FE2B13" id="Oval 8" o:spid="_x0000_s1026" style="position:absolute;left:0;text-align:left;margin-left:141pt;margin-top:168.95pt;width:27.45pt;height:2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" fillcolor="#039" stroked="f" strokeweight="1pt">
                <v:stroke joinstyle="miter"/>
                <v:path arrowok="t"/>
                <o:lock v:ext="edit" aspectratio="t"/>
                <v:textbox inset="0,0,0,0">
                  <w:txbxContent>
                    <w:p w14:paraId="6BBBCB10" w14:textId="77777777" w:rsidR="00FD7A4C" w:rsidRDefault="00FD7A4C" w:rsidP="00FD7A4C">
                      <w:pPr>
                        <w:spacing w:after="160" w:line="256" w:lineRule="auto"/>
                        <w:jc w:val="center"/>
                        <w:rPr>
                          <w:rFonts w:ascii="EC Square Sans Pro" w:eastAsia="Calibri" w:hAnsi="EC Square Sans Pro"/>
                          <w:b/>
                          <w:bCs/>
                          <w:color w:val="FFFFFF"/>
                          <w:sz w:val="14"/>
                          <w:szCs w:val="14"/>
                          <w:lang w:val="en-US"/>
                          <w14:ligatures w14:val="none"/>
                        </w:rPr>
                      </w:pPr>
                      <w:r>
                        <w:rPr>
                          <w:rFonts w:ascii="EC Square Sans Pro" w:eastAsia="Calibri" w:hAnsi="EC Square Sans Pro"/>
                          <w:b/>
                          <w:bCs/>
                          <w:color w:val="FFFFFF"/>
                          <w:sz w:val="14"/>
                          <w:szCs w:val="14"/>
                          <w:lang w:val="en-US"/>
                        </w:rPr>
                        <w:t>x1.5</w:t>
                      </w:r>
                    </w:p>
                  </w:txbxContent>
                </v:textbox>
              </v:oval>
            </w:pict>
          </mc:Fallback>
        </mc:AlternateContent>
      </w:r>
      <w:r>
        <w:rPr>
          <w:rFonts w:ascii="Times New Roman" w:hAnsi="Times New Roman" w:cs="Times New Roman"/>
          <w:noProof/>
          <w:sz w:val="24"/>
          <w:szCs w:val="24"/>
          <w:lang w:eastAsia="en-GB"/>
        </w:rPr>
        <w:drawing>
          <wp:inline distT="0" distB="0" distL="0" distR="0" wp14:anchorId="2929012F" wp14:editId="5CFC41EA">
            <wp:extent cx="5656382" cy="3276000"/>
            <wp:effectExtent l="0" t="0" r="0" b="635"/>
            <wp:docPr id="26662854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56382" cy="3276000"/>
                    </a:xfrm>
                    <a:prstGeom prst="rect">
                      <a:avLst/>
                    </a:prstGeom>
                    <a:noFill/>
                  </pic:spPr>
                </pic:pic>
              </a:graphicData>
            </a:graphic>
          </wp:inline>
        </w:drawing>
      </w:r>
    </w:p>
    <w:p w14:paraId="333F6FBD" w14:textId="7DF280B1" w:rsidR="000204F0" w:rsidRDefault="005A20F9" w:rsidP="003A648E">
      <w:pPr>
        <w:spacing w:after="24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The</w:t>
      </w:r>
      <w:r w:rsidR="00027D5F" w:rsidRPr="68FD1D6F">
        <w:rPr>
          <w:rFonts w:ascii="Times New Roman" w:hAnsi="Times New Roman" w:cs="Times New Roman"/>
          <w:b/>
          <w:bCs/>
          <w:noProof/>
          <w:sz w:val="24"/>
          <w:szCs w:val="24"/>
        </w:rPr>
        <w:t xml:space="preserve"> </w:t>
      </w:r>
      <w:r w:rsidR="005D6245" w:rsidRPr="68FD1D6F">
        <w:rPr>
          <w:rFonts w:ascii="Times New Roman" w:hAnsi="Times New Roman" w:cs="Times New Roman"/>
          <w:b/>
          <w:bCs/>
          <w:noProof/>
          <w:sz w:val="24"/>
          <w:szCs w:val="24"/>
        </w:rPr>
        <w:t>Erasmus+ programme</w:t>
      </w:r>
      <w:r w:rsidR="00385D6F">
        <w:rPr>
          <w:rFonts w:ascii="Times New Roman" w:hAnsi="Times New Roman" w:cs="Times New Roman"/>
          <w:b/>
          <w:bCs/>
          <w:noProof/>
          <w:sz w:val="24"/>
          <w:szCs w:val="24"/>
        </w:rPr>
        <w:t xml:space="preserve"> -</w:t>
      </w:r>
      <w:r w:rsidR="000E44C5">
        <w:rPr>
          <w:rFonts w:ascii="Times New Roman" w:hAnsi="Times New Roman" w:cs="Times New Roman"/>
          <w:b/>
          <w:bCs/>
          <w:noProof/>
          <w:sz w:val="24"/>
          <w:szCs w:val="24"/>
        </w:rPr>
        <w:t xml:space="preserve"> </w:t>
      </w:r>
      <w:r w:rsidR="000469D9" w:rsidRPr="68FD1D6F">
        <w:rPr>
          <w:rFonts w:ascii="Times New Roman" w:hAnsi="Times New Roman" w:cs="Times New Roman"/>
          <w:b/>
          <w:bCs/>
          <w:noProof/>
          <w:sz w:val="24"/>
          <w:szCs w:val="24"/>
        </w:rPr>
        <w:t>combining</w:t>
      </w:r>
      <w:r w:rsidR="005D6245" w:rsidRPr="68FD1D6F">
        <w:rPr>
          <w:rFonts w:ascii="Times New Roman" w:hAnsi="Times New Roman" w:cs="Times New Roman"/>
          <w:b/>
          <w:bCs/>
          <w:noProof/>
          <w:sz w:val="24"/>
          <w:szCs w:val="24"/>
        </w:rPr>
        <w:t xml:space="preserve"> </w:t>
      </w:r>
      <w:r w:rsidR="006F7869" w:rsidRPr="68FD1D6F">
        <w:rPr>
          <w:rFonts w:ascii="Times New Roman" w:hAnsi="Times New Roman" w:cs="Times New Roman"/>
          <w:b/>
          <w:bCs/>
          <w:noProof/>
          <w:sz w:val="24"/>
          <w:szCs w:val="24"/>
        </w:rPr>
        <w:t xml:space="preserve">the current </w:t>
      </w:r>
      <w:r w:rsidR="005D6245" w:rsidRPr="68FD1D6F">
        <w:rPr>
          <w:rFonts w:ascii="Times New Roman" w:hAnsi="Times New Roman" w:cs="Times New Roman"/>
          <w:b/>
          <w:bCs/>
          <w:noProof/>
          <w:sz w:val="24"/>
          <w:szCs w:val="24"/>
        </w:rPr>
        <w:t>Erasmus</w:t>
      </w:r>
      <w:r w:rsidR="006F7869" w:rsidRPr="68FD1D6F">
        <w:rPr>
          <w:rFonts w:ascii="Times New Roman" w:hAnsi="Times New Roman" w:cs="Times New Roman"/>
          <w:b/>
          <w:bCs/>
          <w:noProof/>
          <w:sz w:val="24"/>
          <w:szCs w:val="24"/>
        </w:rPr>
        <w:t>+</w:t>
      </w:r>
      <w:r w:rsidR="005D6245" w:rsidRPr="68FD1D6F">
        <w:rPr>
          <w:rFonts w:ascii="Times New Roman" w:hAnsi="Times New Roman" w:cs="Times New Roman"/>
          <w:b/>
          <w:bCs/>
          <w:noProof/>
          <w:sz w:val="24"/>
          <w:szCs w:val="24"/>
        </w:rPr>
        <w:t xml:space="preserve"> with the European Solidarity Corps</w:t>
      </w:r>
      <w:r w:rsidR="00021EB0">
        <w:rPr>
          <w:rFonts w:ascii="Times New Roman" w:hAnsi="Times New Roman" w:cs="Times New Roman"/>
          <w:b/>
          <w:bCs/>
          <w:noProof/>
          <w:sz w:val="24"/>
          <w:szCs w:val="24"/>
        </w:rPr>
        <w:t xml:space="preserve"> </w:t>
      </w:r>
      <w:r w:rsidR="00385D6F">
        <w:rPr>
          <w:rFonts w:ascii="Times New Roman" w:hAnsi="Times New Roman" w:cs="Times New Roman"/>
          <w:b/>
          <w:bCs/>
          <w:noProof/>
          <w:sz w:val="24"/>
          <w:szCs w:val="24"/>
        </w:rPr>
        <w:t xml:space="preserve">- </w:t>
      </w:r>
      <w:r w:rsidR="00021EB0">
        <w:rPr>
          <w:rFonts w:ascii="Times New Roman" w:hAnsi="Times New Roman" w:cs="Times New Roman"/>
          <w:b/>
          <w:bCs/>
          <w:noProof/>
          <w:sz w:val="24"/>
          <w:szCs w:val="24"/>
        </w:rPr>
        <w:t xml:space="preserve">will </w:t>
      </w:r>
      <w:r w:rsidR="00A92E99">
        <w:rPr>
          <w:rFonts w:ascii="Times New Roman" w:hAnsi="Times New Roman" w:cs="Times New Roman"/>
          <w:b/>
          <w:bCs/>
          <w:noProof/>
          <w:sz w:val="24"/>
          <w:szCs w:val="24"/>
        </w:rPr>
        <w:t xml:space="preserve">be strengthened, reflecting its status as one of the most </w:t>
      </w:r>
      <w:r w:rsidR="005E0015">
        <w:rPr>
          <w:rFonts w:ascii="Times New Roman" w:hAnsi="Times New Roman" w:cs="Times New Roman"/>
          <w:b/>
          <w:bCs/>
          <w:noProof/>
          <w:sz w:val="24"/>
          <w:szCs w:val="24"/>
        </w:rPr>
        <w:t>emblematic EU program</w:t>
      </w:r>
      <w:r w:rsidR="005E0015" w:rsidRPr="00841199">
        <w:rPr>
          <w:rFonts w:ascii="Times New Roman" w:hAnsi="Times New Roman" w:cs="Times New Roman"/>
          <w:b/>
          <w:bCs/>
          <w:noProof/>
          <w:sz w:val="24"/>
          <w:szCs w:val="24"/>
        </w:rPr>
        <w:t xml:space="preserve">mes. </w:t>
      </w:r>
      <w:r w:rsidR="004B2288" w:rsidRPr="00841199">
        <w:rPr>
          <w:rFonts w:ascii="Times New Roman" w:hAnsi="Times New Roman" w:cs="Times New Roman"/>
          <w:noProof/>
          <w:sz w:val="24"/>
          <w:szCs w:val="24"/>
        </w:rPr>
        <w:t>Erasmus+</w:t>
      </w:r>
      <w:r w:rsidR="005E0015" w:rsidRPr="00841199">
        <w:rPr>
          <w:rFonts w:ascii="Times New Roman" w:hAnsi="Times New Roman" w:cs="Times New Roman"/>
          <w:noProof/>
          <w:sz w:val="24"/>
          <w:szCs w:val="24"/>
        </w:rPr>
        <w:t xml:space="preserve"> will </w:t>
      </w:r>
      <w:r w:rsidR="00BD2431" w:rsidRPr="00841199">
        <w:rPr>
          <w:rFonts w:ascii="Times New Roman" w:hAnsi="Times New Roman" w:cs="Times New Roman"/>
          <w:noProof/>
          <w:sz w:val="24"/>
          <w:szCs w:val="24"/>
        </w:rPr>
        <w:t>continue to</w:t>
      </w:r>
      <w:r w:rsidR="005E0015" w:rsidRPr="00841199">
        <w:rPr>
          <w:rFonts w:ascii="Times New Roman" w:hAnsi="Times New Roman" w:cs="Times New Roman"/>
          <w:noProof/>
          <w:sz w:val="24"/>
          <w:szCs w:val="24"/>
        </w:rPr>
        <w:t xml:space="preserve"> </w:t>
      </w:r>
      <w:r w:rsidR="00021EB0" w:rsidRPr="00841199">
        <w:rPr>
          <w:rFonts w:ascii="Times New Roman" w:hAnsi="Times New Roman" w:cs="Times New Roman"/>
          <w:noProof/>
          <w:sz w:val="24"/>
          <w:szCs w:val="24"/>
        </w:rPr>
        <w:t xml:space="preserve">support </w:t>
      </w:r>
      <w:r>
        <w:rPr>
          <w:rFonts w:ascii="Times New Roman" w:hAnsi="Times New Roman" w:cs="Times New Roman"/>
          <w:noProof/>
          <w:sz w:val="24"/>
          <w:szCs w:val="24"/>
        </w:rPr>
        <w:t>high quality education and training, boostin</w:t>
      </w:r>
      <w:r>
        <w:rPr>
          <w:noProof/>
        </w:rPr>
        <w:t xml:space="preserve"> </w:t>
      </w:r>
      <w:r>
        <w:rPr>
          <w:rFonts w:ascii="Times New Roman" w:hAnsi="Times New Roman" w:cs="Times New Roman"/>
          <w:noProof/>
          <w:sz w:val="24"/>
          <w:szCs w:val="24"/>
        </w:rPr>
        <w:t xml:space="preserve">g </w:t>
      </w:r>
      <w:r w:rsidR="00021EB0" w:rsidRPr="00241AE0">
        <w:rPr>
          <w:rFonts w:ascii="Times New Roman" w:hAnsi="Times New Roman" w:cs="Times New Roman"/>
          <w:noProof/>
          <w:sz w:val="24"/>
          <w:szCs w:val="24"/>
        </w:rPr>
        <w:t>the learning mobility of young people to develop skills and create shared experiences.</w:t>
      </w:r>
      <w:r w:rsidR="00F33B11">
        <w:rPr>
          <w:rFonts w:ascii="Times New Roman" w:hAnsi="Times New Roman" w:cs="Times New Roman"/>
          <w:noProof/>
          <w:sz w:val="24"/>
          <w:szCs w:val="24"/>
        </w:rPr>
        <w:t xml:space="preserve"> </w:t>
      </w:r>
      <w:r w:rsidR="00234AE5" w:rsidRPr="00126DCF">
        <w:rPr>
          <w:rFonts w:ascii="Times New Roman" w:hAnsi="Times New Roman" w:cs="Times New Roman"/>
          <w:noProof/>
          <w:sz w:val="24"/>
          <w:szCs w:val="24"/>
        </w:rPr>
        <w:t xml:space="preserve">By investing in </w:t>
      </w:r>
      <w:r w:rsidR="00234AE5" w:rsidRPr="00A10832">
        <w:rPr>
          <w:rFonts w:ascii="Times New Roman" w:hAnsi="Times New Roman" w:cs="Times New Roman"/>
          <w:b/>
          <w:noProof/>
          <w:sz w:val="24"/>
          <w:szCs w:val="24"/>
        </w:rPr>
        <w:t>youth, volunteering, and sport</w:t>
      </w:r>
      <w:r w:rsidR="00234AE5" w:rsidRPr="00126DCF">
        <w:rPr>
          <w:rFonts w:ascii="Times New Roman" w:hAnsi="Times New Roman" w:cs="Times New Roman"/>
          <w:noProof/>
          <w:sz w:val="24"/>
          <w:szCs w:val="24"/>
        </w:rPr>
        <w:t xml:space="preserve">, </w:t>
      </w:r>
      <w:r w:rsidR="00234AE5">
        <w:rPr>
          <w:rFonts w:ascii="Times New Roman" w:hAnsi="Times New Roman" w:cs="Times New Roman"/>
          <w:noProof/>
          <w:sz w:val="24"/>
          <w:szCs w:val="24"/>
        </w:rPr>
        <w:t>Erasmus+</w:t>
      </w:r>
      <w:r w:rsidR="000A0840">
        <w:rPr>
          <w:rFonts w:ascii="Times New Roman" w:hAnsi="Times New Roman" w:cs="Times New Roman"/>
          <w:noProof/>
          <w:sz w:val="24"/>
          <w:szCs w:val="24"/>
        </w:rPr>
        <w:t xml:space="preserve"> will help build </w:t>
      </w:r>
      <w:r w:rsidR="00234AE5" w:rsidRPr="00126DCF">
        <w:rPr>
          <w:rFonts w:ascii="Times New Roman" w:hAnsi="Times New Roman" w:cs="Times New Roman"/>
          <w:noProof/>
          <w:sz w:val="24"/>
          <w:szCs w:val="24"/>
        </w:rPr>
        <w:t>stronger, more connected societies, encourage civic and democratic engagement, and contribute to social cohesion at all levels.</w:t>
      </w:r>
      <w:r w:rsidR="00A56F6B">
        <w:rPr>
          <w:rFonts w:ascii="Times New Roman" w:hAnsi="Times New Roman" w:cs="Times New Roman"/>
          <w:noProof/>
          <w:sz w:val="24"/>
          <w:szCs w:val="24"/>
        </w:rPr>
        <w:t xml:space="preserve"> </w:t>
      </w:r>
      <w:r w:rsidR="00D875EA" w:rsidRPr="68FD1D6F">
        <w:rPr>
          <w:rFonts w:ascii="Times New Roman" w:hAnsi="Times New Roman" w:cs="Times New Roman"/>
          <w:noProof/>
          <w:sz w:val="24"/>
          <w:szCs w:val="24"/>
        </w:rPr>
        <w:t>T</w:t>
      </w:r>
      <w:r w:rsidR="005D6245" w:rsidRPr="68FD1D6F">
        <w:rPr>
          <w:rFonts w:ascii="Times New Roman" w:hAnsi="Times New Roman" w:cs="Times New Roman"/>
          <w:noProof/>
          <w:sz w:val="24"/>
          <w:szCs w:val="24"/>
        </w:rPr>
        <w:t xml:space="preserve">he </w:t>
      </w:r>
      <w:r w:rsidR="005D6245" w:rsidRPr="00E2464D" w:rsidDel="00DE00A8">
        <w:rPr>
          <w:rFonts w:ascii="Times New Roman" w:hAnsi="Times New Roman" w:cs="Times New Roman"/>
          <w:noProof/>
          <w:sz w:val="24"/>
          <w:szCs w:val="24"/>
        </w:rPr>
        <w:t xml:space="preserve">national and regional </w:t>
      </w:r>
      <w:r w:rsidR="00DE00A8" w:rsidRPr="00E2464D">
        <w:rPr>
          <w:rFonts w:ascii="Times New Roman" w:hAnsi="Times New Roman" w:cs="Times New Roman"/>
          <w:noProof/>
          <w:sz w:val="24"/>
          <w:szCs w:val="24"/>
        </w:rPr>
        <w:t>partnership</w:t>
      </w:r>
      <w:r w:rsidR="00DE00A8">
        <w:rPr>
          <w:rFonts w:ascii="Times New Roman" w:hAnsi="Times New Roman" w:cs="Times New Roman"/>
          <w:b/>
          <w:bCs/>
          <w:noProof/>
          <w:sz w:val="24"/>
          <w:szCs w:val="24"/>
        </w:rPr>
        <w:t xml:space="preserve"> </w:t>
      </w:r>
      <w:r w:rsidR="00DE00A8" w:rsidRPr="00E2464D">
        <w:rPr>
          <w:rFonts w:ascii="Times New Roman" w:hAnsi="Times New Roman" w:cs="Times New Roman"/>
          <w:noProof/>
          <w:sz w:val="24"/>
          <w:szCs w:val="24"/>
        </w:rPr>
        <w:t>plans</w:t>
      </w:r>
      <w:r w:rsidR="005D6245" w:rsidRPr="68FD1D6F">
        <w:rPr>
          <w:rFonts w:ascii="Times New Roman" w:hAnsi="Times New Roman" w:cs="Times New Roman"/>
          <w:noProof/>
          <w:sz w:val="24"/>
          <w:szCs w:val="24"/>
        </w:rPr>
        <w:t xml:space="preserve"> will </w:t>
      </w:r>
      <w:r w:rsidR="00CA635A" w:rsidRPr="68FD1D6F">
        <w:rPr>
          <w:rFonts w:ascii="Times New Roman" w:hAnsi="Times New Roman" w:cs="Times New Roman"/>
          <w:noProof/>
          <w:sz w:val="24"/>
          <w:szCs w:val="24"/>
        </w:rPr>
        <w:t xml:space="preserve">also </w:t>
      </w:r>
      <w:r w:rsidR="003D1CC3" w:rsidRPr="68FD1D6F">
        <w:rPr>
          <w:rFonts w:ascii="Times New Roman" w:hAnsi="Times New Roman" w:cs="Times New Roman"/>
          <w:noProof/>
          <w:sz w:val="24"/>
          <w:szCs w:val="24"/>
        </w:rPr>
        <w:t xml:space="preserve">provide strong support for </w:t>
      </w:r>
      <w:r w:rsidR="005D6245" w:rsidRPr="68FD1D6F">
        <w:rPr>
          <w:rFonts w:ascii="Times New Roman" w:hAnsi="Times New Roman" w:cs="Times New Roman"/>
          <w:noProof/>
          <w:sz w:val="24"/>
          <w:szCs w:val="24"/>
        </w:rPr>
        <w:t>reforms and investments support</w:t>
      </w:r>
      <w:r w:rsidR="003D1CC3" w:rsidRPr="68FD1D6F">
        <w:rPr>
          <w:rFonts w:ascii="Times New Roman" w:hAnsi="Times New Roman" w:cs="Times New Roman"/>
          <w:noProof/>
          <w:sz w:val="24"/>
          <w:szCs w:val="24"/>
        </w:rPr>
        <w:t>ing</w:t>
      </w:r>
      <w:r w:rsidR="005D6245" w:rsidRPr="68FD1D6F">
        <w:rPr>
          <w:rFonts w:ascii="Times New Roman" w:hAnsi="Times New Roman" w:cs="Times New Roman"/>
          <w:noProof/>
          <w:sz w:val="24"/>
          <w:szCs w:val="24"/>
        </w:rPr>
        <w:t xml:space="preserve"> skills</w:t>
      </w:r>
      <w:r w:rsidR="003D1CC3" w:rsidRPr="68FD1D6F">
        <w:rPr>
          <w:rFonts w:ascii="Times New Roman" w:hAnsi="Times New Roman" w:cs="Times New Roman"/>
          <w:noProof/>
          <w:sz w:val="24"/>
          <w:szCs w:val="24"/>
        </w:rPr>
        <w:t xml:space="preserve"> development</w:t>
      </w:r>
      <w:r w:rsidR="00397658">
        <w:rPr>
          <w:rFonts w:ascii="Times New Roman" w:hAnsi="Times New Roman" w:cs="Times New Roman"/>
          <w:noProof/>
          <w:sz w:val="24"/>
          <w:szCs w:val="24"/>
        </w:rPr>
        <w:t xml:space="preserve"> </w:t>
      </w:r>
      <w:r w:rsidR="00397658" w:rsidRPr="006A444D">
        <w:rPr>
          <w:rFonts w:ascii="Times New Roman" w:hAnsi="Times New Roman" w:cs="Times New Roman"/>
          <w:noProof/>
          <w:sz w:val="24"/>
          <w:szCs w:val="24"/>
          <w:lang w:val="en-IE"/>
        </w:rPr>
        <w:t>and related social infrastructure</w:t>
      </w:r>
      <w:r w:rsidR="005D6245" w:rsidRPr="68FD1D6F">
        <w:rPr>
          <w:rFonts w:ascii="Times New Roman" w:hAnsi="Times New Roman" w:cs="Times New Roman"/>
          <w:noProof/>
          <w:sz w:val="24"/>
          <w:szCs w:val="24"/>
        </w:rPr>
        <w:t xml:space="preserve">, </w:t>
      </w:r>
      <w:r w:rsidR="003D1CC3" w:rsidRPr="68FD1D6F">
        <w:rPr>
          <w:rFonts w:ascii="Times New Roman" w:hAnsi="Times New Roman" w:cs="Times New Roman"/>
          <w:noProof/>
          <w:sz w:val="24"/>
          <w:szCs w:val="24"/>
        </w:rPr>
        <w:t>fully</w:t>
      </w:r>
      <w:r w:rsidR="005D6245" w:rsidRPr="68FD1D6F">
        <w:rPr>
          <w:rFonts w:ascii="Times New Roman" w:hAnsi="Times New Roman" w:cs="Times New Roman"/>
          <w:noProof/>
          <w:sz w:val="24"/>
          <w:szCs w:val="24"/>
        </w:rPr>
        <w:t xml:space="preserve"> aligned with country-specific recommendations. </w:t>
      </w:r>
    </w:p>
    <w:p w14:paraId="511CFF0B" w14:textId="66A75F06" w:rsidR="003B5D02" w:rsidRDefault="7ED90214" w:rsidP="00105E2C">
      <w:pPr>
        <w:spacing w:after="240" w:line="240" w:lineRule="auto"/>
        <w:jc w:val="both"/>
        <w:rPr>
          <w:rFonts w:ascii="Times New Roman" w:hAnsi="Times New Roman" w:cs="Times New Roman"/>
          <w:noProof/>
          <w:sz w:val="24"/>
          <w:szCs w:val="24"/>
        </w:rPr>
      </w:pPr>
      <w:r w:rsidRPr="68FD1D6F">
        <w:rPr>
          <w:rFonts w:ascii="Times New Roman" w:hAnsi="Times New Roman" w:cs="Times New Roman"/>
          <w:b/>
          <w:bCs/>
          <w:noProof/>
          <w:sz w:val="24"/>
          <w:szCs w:val="24"/>
        </w:rPr>
        <w:t>The</w:t>
      </w:r>
      <w:r w:rsidR="005D6245" w:rsidRPr="68FD1D6F">
        <w:rPr>
          <w:rFonts w:ascii="Times New Roman" w:eastAsia="Calibri" w:hAnsi="Times New Roman" w:cs="Times New Roman"/>
          <w:b/>
          <w:bCs/>
          <w:noProof/>
          <w:sz w:val="24"/>
          <w:szCs w:val="24"/>
        </w:rPr>
        <w:t xml:space="preserve"> </w:t>
      </w:r>
      <w:r w:rsidR="002D3E79">
        <w:rPr>
          <w:rFonts w:ascii="Times New Roman" w:eastAsia="Calibri" w:hAnsi="Times New Roman" w:cs="Times New Roman"/>
          <w:b/>
          <w:bCs/>
          <w:noProof/>
          <w:sz w:val="24"/>
          <w:szCs w:val="24"/>
        </w:rPr>
        <w:t xml:space="preserve">new </w:t>
      </w:r>
      <w:r w:rsidR="00D44264">
        <w:rPr>
          <w:rFonts w:ascii="Times New Roman" w:eastAsia="Calibri" w:hAnsi="Times New Roman" w:cs="Times New Roman"/>
          <w:b/>
          <w:bCs/>
          <w:noProof/>
          <w:sz w:val="24"/>
          <w:szCs w:val="24"/>
        </w:rPr>
        <w:t>AgoraEU</w:t>
      </w:r>
      <w:r w:rsidR="005D6245" w:rsidRPr="68FD1D6F">
        <w:rPr>
          <w:rFonts w:ascii="Times New Roman" w:eastAsia="Calibri" w:hAnsi="Times New Roman" w:cs="Times New Roman"/>
          <w:b/>
          <w:bCs/>
          <w:noProof/>
          <w:sz w:val="24"/>
          <w:szCs w:val="24"/>
        </w:rPr>
        <w:t xml:space="preserve"> programme</w:t>
      </w:r>
      <w:r w:rsidR="005D6245" w:rsidRPr="68FD1D6F">
        <w:rPr>
          <w:rFonts w:ascii="Times New Roman" w:hAnsi="Times New Roman" w:cs="Times New Roman"/>
          <w:b/>
          <w:bCs/>
          <w:noProof/>
          <w:sz w:val="24"/>
          <w:szCs w:val="24"/>
        </w:rPr>
        <w:t xml:space="preserve"> </w:t>
      </w:r>
      <w:r w:rsidR="1048F73C" w:rsidRPr="68FD1D6F">
        <w:rPr>
          <w:rFonts w:ascii="Times New Roman" w:hAnsi="Times New Roman" w:cs="Times New Roman"/>
          <w:b/>
          <w:bCs/>
          <w:noProof/>
          <w:sz w:val="24"/>
          <w:szCs w:val="24"/>
        </w:rPr>
        <w:t>will</w:t>
      </w:r>
      <w:r w:rsidR="005D6245" w:rsidRPr="68FD1D6F">
        <w:rPr>
          <w:rFonts w:ascii="Times New Roman" w:hAnsi="Times New Roman" w:cs="Times New Roman"/>
          <w:b/>
          <w:bCs/>
          <w:noProof/>
          <w:sz w:val="24"/>
          <w:szCs w:val="24"/>
        </w:rPr>
        <w:t xml:space="preserve"> support the pillars of a strong</w:t>
      </w:r>
      <w:r w:rsidR="00F33B11">
        <w:rPr>
          <w:rFonts w:ascii="Times New Roman" w:hAnsi="Times New Roman" w:cs="Times New Roman"/>
          <w:b/>
          <w:bCs/>
          <w:noProof/>
          <w:sz w:val="24"/>
          <w:szCs w:val="24"/>
        </w:rPr>
        <w:t xml:space="preserve"> </w:t>
      </w:r>
      <w:r w:rsidR="005D6245" w:rsidRPr="68FD1D6F">
        <w:rPr>
          <w:rFonts w:ascii="Times New Roman" w:hAnsi="Times New Roman" w:cs="Times New Roman"/>
          <w:b/>
          <w:bCs/>
          <w:noProof/>
          <w:sz w:val="24"/>
          <w:szCs w:val="24"/>
        </w:rPr>
        <w:t>democracy, includ</w:t>
      </w:r>
      <w:r w:rsidR="004D2550">
        <w:rPr>
          <w:rFonts w:ascii="Times New Roman" w:hAnsi="Times New Roman" w:cs="Times New Roman"/>
          <w:b/>
          <w:bCs/>
          <w:noProof/>
          <w:sz w:val="24"/>
          <w:szCs w:val="24"/>
        </w:rPr>
        <w:t>ing</w:t>
      </w:r>
      <w:r w:rsidR="005D6245" w:rsidRPr="68FD1D6F">
        <w:rPr>
          <w:rFonts w:ascii="Times New Roman" w:hAnsi="Times New Roman" w:cs="Times New Roman"/>
          <w:b/>
          <w:bCs/>
          <w:noProof/>
          <w:sz w:val="24"/>
          <w:szCs w:val="24"/>
        </w:rPr>
        <w:t xml:space="preserve"> </w:t>
      </w:r>
      <w:r w:rsidR="006F1B9B">
        <w:rPr>
          <w:rFonts w:ascii="Times New Roman" w:hAnsi="Times New Roman" w:cs="Times New Roman"/>
          <w:b/>
          <w:bCs/>
          <w:noProof/>
          <w:sz w:val="24"/>
          <w:szCs w:val="24"/>
        </w:rPr>
        <w:t xml:space="preserve">culture, </w:t>
      </w:r>
      <w:r w:rsidR="005D6245" w:rsidRPr="68FD1D6F">
        <w:rPr>
          <w:rFonts w:ascii="Times New Roman" w:hAnsi="Times New Roman" w:cs="Times New Roman"/>
          <w:b/>
          <w:bCs/>
          <w:noProof/>
          <w:sz w:val="24"/>
          <w:szCs w:val="24"/>
        </w:rPr>
        <w:t xml:space="preserve">media and civil society. </w:t>
      </w:r>
      <w:r w:rsidR="6DE87B5E" w:rsidRPr="68FD1D6F">
        <w:rPr>
          <w:rFonts w:ascii="Times New Roman" w:hAnsi="Times New Roman" w:cs="Times New Roman"/>
          <w:noProof/>
          <w:sz w:val="24"/>
          <w:szCs w:val="24"/>
        </w:rPr>
        <w:t>The</w:t>
      </w:r>
      <w:r w:rsidR="6DE87B5E" w:rsidRPr="68FD1D6F">
        <w:rPr>
          <w:rFonts w:ascii="Times New Roman" w:hAnsi="Times New Roman" w:cs="Times New Roman"/>
          <w:b/>
          <w:bCs/>
          <w:noProof/>
          <w:sz w:val="24"/>
          <w:szCs w:val="24"/>
        </w:rPr>
        <w:t xml:space="preserve"> </w:t>
      </w:r>
      <w:r w:rsidR="55FDC1B8" w:rsidRPr="68FD1D6F">
        <w:rPr>
          <w:rFonts w:ascii="Times New Roman" w:hAnsi="Times New Roman" w:cs="Times New Roman"/>
          <w:noProof/>
          <w:sz w:val="24"/>
          <w:szCs w:val="24"/>
        </w:rPr>
        <w:t>EU</w:t>
      </w:r>
      <w:r w:rsidR="55FDC1B8" w:rsidRPr="68FD1D6F">
        <w:rPr>
          <w:rFonts w:ascii="Times New Roman" w:hAnsi="Times New Roman" w:cs="Times New Roman"/>
          <w:b/>
          <w:bCs/>
          <w:noProof/>
          <w:sz w:val="24"/>
          <w:szCs w:val="24"/>
        </w:rPr>
        <w:t xml:space="preserve"> </w:t>
      </w:r>
      <w:r w:rsidR="55FDC1B8" w:rsidRPr="68FD1D6F">
        <w:rPr>
          <w:rFonts w:ascii="Times New Roman" w:hAnsi="Times New Roman" w:cs="Times New Roman"/>
          <w:noProof/>
          <w:sz w:val="24"/>
          <w:szCs w:val="24"/>
        </w:rPr>
        <w:t>c</w:t>
      </w:r>
      <w:r w:rsidR="788FB652" w:rsidRPr="68FD1D6F">
        <w:rPr>
          <w:rFonts w:ascii="Times New Roman" w:hAnsi="Times New Roman" w:cs="Times New Roman"/>
          <w:noProof/>
          <w:sz w:val="24"/>
          <w:szCs w:val="24"/>
        </w:rPr>
        <w:t xml:space="preserve">ultural, </w:t>
      </w:r>
      <w:r w:rsidR="00405983">
        <w:rPr>
          <w:rFonts w:ascii="Times New Roman" w:hAnsi="Times New Roman" w:cs="Times New Roman"/>
          <w:noProof/>
          <w:sz w:val="24"/>
          <w:szCs w:val="24"/>
        </w:rPr>
        <w:t xml:space="preserve">creative, </w:t>
      </w:r>
      <w:r w:rsidR="788FB652" w:rsidRPr="68FD1D6F">
        <w:rPr>
          <w:rFonts w:ascii="Times New Roman" w:hAnsi="Times New Roman" w:cs="Times New Roman"/>
          <w:noProof/>
          <w:sz w:val="24"/>
          <w:szCs w:val="24"/>
        </w:rPr>
        <w:t xml:space="preserve">audiovisual and media </w:t>
      </w:r>
      <w:r w:rsidR="6DE87B5E" w:rsidRPr="68FD1D6F">
        <w:rPr>
          <w:rFonts w:ascii="Times New Roman" w:hAnsi="Times New Roman" w:cs="Times New Roman"/>
          <w:noProof/>
          <w:sz w:val="24"/>
          <w:szCs w:val="24"/>
        </w:rPr>
        <w:t xml:space="preserve">sector </w:t>
      </w:r>
      <w:r w:rsidR="788FB652" w:rsidRPr="68FD1D6F">
        <w:rPr>
          <w:rFonts w:ascii="Times New Roman" w:hAnsi="Times New Roman" w:cs="Times New Roman"/>
          <w:noProof/>
          <w:sz w:val="24"/>
          <w:szCs w:val="24"/>
        </w:rPr>
        <w:t xml:space="preserve">is an important </w:t>
      </w:r>
      <w:r w:rsidR="55FDC1B8" w:rsidRPr="68FD1D6F">
        <w:rPr>
          <w:rFonts w:ascii="Times New Roman" w:hAnsi="Times New Roman" w:cs="Times New Roman"/>
          <w:noProof/>
          <w:sz w:val="24"/>
          <w:szCs w:val="24"/>
        </w:rPr>
        <w:t xml:space="preserve">pillar of </w:t>
      </w:r>
      <w:r w:rsidR="3E9E6FC3" w:rsidRPr="68FD1D6F">
        <w:rPr>
          <w:rFonts w:ascii="Times New Roman" w:hAnsi="Times New Roman" w:cs="Times New Roman"/>
          <w:noProof/>
          <w:sz w:val="24"/>
          <w:szCs w:val="24"/>
        </w:rPr>
        <w:t xml:space="preserve">the </w:t>
      </w:r>
      <w:r w:rsidR="55FDC1B8" w:rsidRPr="68FD1D6F">
        <w:rPr>
          <w:rFonts w:ascii="Times New Roman" w:hAnsi="Times New Roman" w:cs="Times New Roman"/>
          <w:noProof/>
          <w:sz w:val="24"/>
          <w:szCs w:val="24"/>
        </w:rPr>
        <w:t>EU</w:t>
      </w:r>
      <w:r w:rsidR="006A539F">
        <w:rPr>
          <w:rFonts w:ascii="Times New Roman" w:hAnsi="Times New Roman" w:cs="Times New Roman"/>
          <w:noProof/>
          <w:sz w:val="24"/>
          <w:szCs w:val="24"/>
        </w:rPr>
        <w:t>’s</w:t>
      </w:r>
      <w:r w:rsidR="55FDC1B8" w:rsidRPr="68FD1D6F">
        <w:rPr>
          <w:rFonts w:ascii="Times New Roman" w:hAnsi="Times New Roman" w:cs="Times New Roman"/>
          <w:noProof/>
          <w:sz w:val="24"/>
          <w:szCs w:val="24"/>
        </w:rPr>
        <w:t xml:space="preserve"> </w:t>
      </w:r>
      <w:r w:rsidR="6DE87B5E" w:rsidRPr="68FD1D6F">
        <w:rPr>
          <w:rFonts w:ascii="Times New Roman" w:hAnsi="Times New Roman" w:cs="Times New Roman"/>
          <w:noProof/>
          <w:sz w:val="24"/>
          <w:szCs w:val="24"/>
        </w:rPr>
        <w:t xml:space="preserve">economy and </w:t>
      </w:r>
      <w:r w:rsidR="55FDC1B8" w:rsidRPr="68FD1D6F">
        <w:rPr>
          <w:rFonts w:ascii="Times New Roman" w:hAnsi="Times New Roman" w:cs="Times New Roman"/>
          <w:noProof/>
          <w:sz w:val="24"/>
          <w:szCs w:val="24"/>
        </w:rPr>
        <w:t>society</w:t>
      </w:r>
      <w:r w:rsidR="1F707444" w:rsidRPr="68FD1D6F">
        <w:rPr>
          <w:rFonts w:ascii="Times New Roman" w:hAnsi="Times New Roman" w:cs="Times New Roman"/>
          <w:noProof/>
          <w:sz w:val="24"/>
          <w:szCs w:val="24"/>
        </w:rPr>
        <w:t xml:space="preserve">. </w:t>
      </w:r>
      <w:r w:rsidR="588CAE6C" w:rsidRPr="68FD1D6F">
        <w:rPr>
          <w:rFonts w:ascii="Times New Roman" w:eastAsia="Calibri" w:hAnsi="Times New Roman" w:cs="Times New Roman"/>
          <w:noProof/>
          <w:sz w:val="24"/>
          <w:szCs w:val="24"/>
        </w:rPr>
        <w:t>The audiovisual sector faces strong competition from abroad</w:t>
      </w:r>
      <w:r w:rsidR="41C3DFF9" w:rsidRPr="68FD1D6F">
        <w:rPr>
          <w:rFonts w:ascii="Times New Roman" w:eastAsia="Calibri" w:hAnsi="Times New Roman" w:cs="Times New Roman"/>
          <w:noProof/>
          <w:sz w:val="24"/>
          <w:szCs w:val="24"/>
        </w:rPr>
        <w:t xml:space="preserve"> and challenges related to the increased role of platforms</w:t>
      </w:r>
      <w:r w:rsidR="588CAE6C" w:rsidRPr="68FD1D6F">
        <w:rPr>
          <w:rFonts w:ascii="Times New Roman" w:eastAsia="Calibri" w:hAnsi="Times New Roman" w:cs="Times New Roman"/>
          <w:noProof/>
          <w:sz w:val="24"/>
          <w:szCs w:val="24"/>
        </w:rPr>
        <w:t>. In the area of news media, decreasing media pluralism and disinformation are becoming a threat to the European project</w:t>
      </w:r>
      <w:r w:rsidR="00173963">
        <w:rPr>
          <w:rFonts w:ascii="Times New Roman" w:eastAsia="Calibri" w:hAnsi="Times New Roman" w:cs="Times New Roman"/>
          <w:noProof/>
          <w:sz w:val="24"/>
          <w:szCs w:val="24"/>
        </w:rPr>
        <w:t xml:space="preserve"> and to democracy</w:t>
      </w:r>
      <w:r w:rsidR="588CAE6C" w:rsidRPr="68FD1D6F">
        <w:rPr>
          <w:rFonts w:ascii="Times New Roman" w:eastAsia="Calibri" w:hAnsi="Times New Roman" w:cs="Times New Roman"/>
          <w:noProof/>
          <w:sz w:val="24"/>
          <w:szCs w:val="24"/>
        </w:rPr>
        <w:t xml:space="preserve">. </w:t>
      </w:r>
      <w:r w:rsidR="70D59604" w:rsidRPr="68FD1D6F">
        <w:rPr>
          <w:rFonts w:ascii="Times New Roman" w:eastAsia="Calibri" w:hAnsi="Times New Roman" w:cs="Times New Roman"/>
          <w:noProof/>
          <w:sz w:val="24"/>
          <w:szCs w:val="24"/>
        </w:rPr>
        <w:t xml:space="preserve">Europe </w:t>
      </w:r>
      <w:r w:rsidR="07600B13" w:rsidRPr="68FD1D6F">
        <w:rPr>
          <w:rFonts w:ascii="Times New Roman" w:eastAsia="Calibri" w:hAnsi="Times New Roman" w:cs="Times New Roman"/>
          <w:noProof/>
          <w:sz w:val="24"/>
          <w:szCs w:val="24"/>
        </w:rPr>
        <w:t xml:space="preserve">also </w:t>
      </w:r>
      <w:r w:rsidR="70D59604" w:rsidRPr="68FD1D6F">
        <w:rPr>
          <w:rFonts w:ascii="Times New Roman" w:eastAsia="Calibri" w:hAnsi="Times New Roman" w:cs="Times New Roman"/>
          <w:noProof/>
          <w:sz w:val="24"/>
          <w:szCs w:val="24"/>
        </w:rPr>
        <w:t xml:space="preserve">faces challenges </w:t>
      </w:r>
      <w:r w:rsidR="44911F5D" w:rsidRPr="68FD1D6F">
        <w:rPr>
          <w:rFonts w:ascii="Times New Roman" w:eastAsia="Calibri" w:hAnsi="Times New Roman" w:cs="Times New Roman"/>
          <w:noProof/>
          <w:sz w:val="24"/>
          <w:szCs w:val="24"/>
        </w:rPr>
        <w:t>related</w:t>
      </w:r>
      <w:r w:rsidR="70D59604" w:rsidRPr="68FD1D6F">
        <w:rPr>
          <w:rFonts w:ascii="Times New Roman" w:eastAsia="Calibri" w:hAnsi="Times New Roman" w:cs="Times New Roman"/>
          <w:noProof/>
          <w:sz w:val="24"/>
          <w:szCs w:val="24"/>
        </w:rPr>
        <w:t xml:space="preserve"> to democratic participation</w:t>
      </w:r>
      <w:r w:rsidR="00C97F32">
        <w:rPr>
          <w:rFonts w:ascii="Times New Roman" w:eastAsia="Calibri" w:hAnsi="Times New Roman" w:cs="Times New Roman"/>
          <w:noProof/>
          <w:sz w:val="24"/>
          <w:szCs w:val="24"/>
        </w:rPr>
        <w:t>, equality</w:t>
      </w:r>
      <w:r w:rsidR="00747BDE">
        <w:rPr>
          <w:rFonts w:ascii="Times New Roman" w:eastAsia="Calibri" w:hAnsi="Times New Roman" w:cs="Times New Roman"/>
          <w:noProof/>
          <w:sz w:val="24"/>
          <w:szCs w:val="24"/>
        </w:rPr>
        <w:t>,</w:t>
      </w:r>
      <w:r w:rsidR="02D2EA2E" w:rsidRPr="68FD1D6F">
        <w:rPr>
          <w:rFonts w:ascii="Times New Roman" w:eastAsia="Calibri" w:hAnsi="Times New Roman" w:cs="Times New Roman"/>
          <w:noProof/>
          <w:sz w:val="24"/>
          <w:szCs w:val="24"/>
        </w:rPr>
        <w:t xml:space="preserve"> </w:t>
      </w:r>
      <w:r w:rsidR="70D59604" w:rsidRPr="68FD1D6F">
        <w:rPr>
          <w:rFonts w:ascii="Times New Roman" w:eastAsia="Calibri" w:hAnsi="Times New Roman" w:cs="Times New Roman"/>
          <w:noProof/>
          <w:sz w:val="24"/>
          <w:szCs w:val="24"/>
        </w:rPr>
        <w:t>cultural diversity</w:t>
      </w:r>
      <w:r w:rsidR="00747BDE">
        <w:rPr>
          <w:rFonts w:ascii="Times New Roman" w:eastAsia="Calibri" w:hAnsi="Times New Roman" w:cs="Times New Roman"/>
          <w:noProof/>
          <w:sz w:val="24"/>
          <w:szCs w:val="24"/>
        </w:rPr>
        <w:t xml:space="preserve"> and threats to artistic freedom</w:t>
      </w:r>
      <w:r w:rsidR="70D59604" w:rsidRPr="68FD1D6F">
        <w:rPr>
          <w:rFonts w:ascii="Times New Roman" w:eastAsia="Calibri" w:hAnsi="Times New Roman" w:cs="Times New Roman"/>
          <w:noProof/>
          <w:sz w:val="24"/>
          <w:szCs w:val="24"/>
        </w:rPr>
        <w:t xml:space="preserve">. </w:t>
      </w:r>
      <w:r w:rsidR="02D2EA2E" w:rsidRPr="68FD1D6F">
        <w:rPr>
          <w:rFonts w:ascii="Times New Roman" w:eastAsia="Calibri" w:hAnsi="Times New Roman" w:cs="Times New Roman"/>
          <w:noProof/>
          <w:sz w:val="24"/>
          <w:szCs w:val="24"/>
        </w:rPr>
        <w:t xml:space="preserve">To counterbalance </w:t>
      </w:r>
      <w:r w:rsidR="70D59604" w:rsidRPr="68FD1D6F">
        <w:rPr>
          <w:rFonts w:ascii="Times New Roman" w:eastAsia="Calibri" w:hAnsi="Times New Roman" w:cs="Times New Roman"/>
          <w:noProof/>
          <w:sz w:val="24"/>
          <w:szCs w:val="24"/>
        </w:rPr>
        <w:t>these trends, well-designed</w:t>
      </w:r>
      <w:r w:rsidR="004011F8">
        <w:rPr>
          <w:rFonts w:ascii="Times New Roman" w:eastAsia="Calibri" w:hAnsi="Times New Roman" w:cs="Times New Roman"/>
          <w:noProof/>
          <w:sz w:val="24"/>
          <w:szCs w:val="24"/>
        </w:rPr>
        <w:t xml:space="preserve"> and reinforced</w:t>
      </w:r>
      <w:r w:rsidR="70D59604" w:rsidRPr="68FD1D6F">
        <w:rPr>
          <w:rFonts w:ascii="Times New Roman" w:eastAsia="Calibri" w:hAnsi="Times New Roman" w:cs="Times New Roman"/>
          <w:noProof/>
          <w:sz w:val="24"/>
          <w:szCs w:val="24"/>
        </w:rPr>
        <w:t xml:space="preserve"> financial support </w:t>
      </w:r>
      <w:r w:rsidR="16AB7E16" w:rsidRPr="68FD1D6F">
        <w:rPr>
          <w:rFonts w:ascii="Times New Roman" w:eastAsia="Calibri" w:hAnsi="Times New Roman" w:cs="Times New Roman"/>
          <w:noProof/>
          <w:sz w:val="24"/>
          <w:szCs w:val="24"/>
        </w:rPr>
        <w:t xml:space="preserve">at European level </w:t>
      </w:r>
      <w:r w:rsidR="27FC5456" w:rsidRPr="68FD1D6F">
        <w:rPr>
          <w:rFonts w:ascii="Times New Roman" w:eastAsia="Calibri" w:hAnsi="Times New Roman" w:cs="Times New Roman"/>
          <w:noProof/>
          <w:sz w:val="24"/>
          <w:szCs w:val="24"/>
        </w:rPr>
        <w:t>plays an important role</w:t>
      </w:r>
      <w:r w:rsidR="70D59604" w:rsidRPr="68FD1D6F">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w:t>
      </w:r>
      <w:r w:rsidR="5A8EC18A" w:rsidRPr="68FD1D6F">
        <w:rPr>
          <w:rFonts w:ascii="Times New Roman" w:eastAsia="Calibri" w:hAnsi="Times New Roman" w:cs="Times New Roman"/>
          <w:noProof/>
          <w:sz w:val="24"/>
          <w:szCs w:val="24"/>
        </w:rPr>
        <w:t>Cultural and linguistic diversity</w:t>
      </w:r>
      <w:r w:rsidR="007257D4">
        <w:rPr>
          <w:rFonts w:ascii="Times New Roman" w:eastAsia="Calibri" w:hAnsi="Times New Roman" w:cs="Times New Roman"/>
          <w:noProof/>
          <w:sz w:val="24"/>
          <w:szCs w:val="24"/>
        </w:rPr>
        <w:t>, our cultural heritage</w:t>
      </w:r>
      <w:r w:rsidR="5A8EC18A" w:rsidRPr="68FD1D6F">
        <w:rPr>
          <w:rFonts w:ascii="Times New Roman" w:eastAsia="Calibri" w:hAnsi="Times New Roman" w:cs="Times New Roman"/>
          <w:noProof/>
          <w:sz w:val="24"/>
          <w:szCs w:val="24"/>
        </w:rPr>
        <w:t xml:space="preserve"> </w:t>
      </w:r>
      <w:r w:rsidR="16828D61" w:rsidRPr="68FD1D6F">
        <w:rPr>
          <w:rFonts w:ascii="Times New Roman" w:eastAsia="Calibri" w:hAnsi="Times New Roman" w:cs="Times New Roman"/>
          <w:noProof/>
          <w:sz w:val="24"/>
          <w:szCs w:val="24"/>
        </w:rPr>
        <w:t xml:space="preserve">and our shared values of equality and democracy </w:t>
      </w:r>
      <w:r w:rsidR="5A8EC18A" w:rsidRPr="68FD1D6F">
        <w:rPr>
          <w:rFonts w:ascii="Times New Roman" w:eastAsia="Calibri" w:hAnsi="Times New Roman" w:cs="Times New Roman"/>
          <w:noProof/>
          <w:sz w:val="24"/>
          <w:szCs w:val="24"/>
        </w:rPr>
        <w:t xml:space="preserve">define the European identity and will continue to </w:t>
      </w:r>
      <w:r w:rsidR="27FC5456" w:rsidRPr="68FD1D6F">
        <w:rPr>
          <w:rFonts w:ascii="Times New Roman" w:eastAsia="Calibri" w:hAnsi="Times New Roman" w:cs="Times New Roman"/>
          <w:noProof/>
          <w:sz w:val="24"/>
          <w:szCs w:val="24"/>
        </w:rPr>
        <w:t xml:space="preserve">be </w:t>
      </w:r>
      <w:r w:rsidR="5A8EC18A" w:rsidRPr="68FD1D6F">
        <w:rPr>
          <w:rFonts w:ascii="Times New Roman" w:eastAsia="Calibri" w:hAnsi="Times New Roman" w:cs="Times New Roman"/>
          <w:noProof/>
          <w:sz w:val="24"/>
          <w:szCs w:val="24"/>
        </w:rPr>
        <w:t>supported</w:t>
      </w:r>
      <w:r w:rsidR="47BC0F0F" w:rsidRPr="68FD1D6F">
        <w:rPr>
          <w:rFonts w:ascii="Times New Roman" w:eastAsia="Calibri" w:hAnsi="Times New Roman" w:cs="Times New Roman"/>
          <w:noProof/>
          <w:sz w:val="24"/>
          <w:szCs w:val="24"/>
        </w:rPr>
        <w:t xml:space="preserve"> in the next </w:t>
      </w:r>
      <w:r w:rsidR="6EF51B27" w:rsidRPr="68FD1D6F">
        <w:rPr>
          <w:rFonts w:ascii="Times New Roman" w:eastAsia="Calibri" w:hAnsi="Times New Roman" w:cs="Times New Roman"/>
          <w:noProof/>
          <w:sz w:val="24"/>
          <w:szCs w:val="24"/>
        </w:rPr>
        <w:t>long-term budget</w:t>
      </w:r>
      <w:r w:rsidR="5A8EC18A" w:rsidRPr="68FD1D6F">
        <w:rPr>
          <w:rFonts w:ascii="Times New Roman" w:eastAsia="Calibri" w:hAnsi="Times New Roman" w:cs="Times New Roman"/>
          <w:noProof/>
          <w:sz w:val="24"/>
          <w:szCs w:val="24"/>
        </w:rPr>
        <w:t xml:space="preserve">. </w:t>
      </w:r>
      <w:r w:rsidR="4711FB8C" w:rsidRPr="68FD1D6F">
        <w:rPr>
          <w:rFonts w:ascii="Times New Roman" w:hAnsi="Times New Roman" w:cs="Times New Roman"/>
          <w:noProof/>
          <w:sz w:val="24"/>
          <w:szCs w:val="24"/>
        </w:rPr>
        <w:t xml:space="preserve">Bringing </w:t>
      </w:r>
      <w:r w:rsidR="39D517F0" w:rsidRPr="68FD1D6F">
        <w:rPr>
          <w:rFonts w:ascii="Times New Roman" w:hAnsi="Times New Roman" w:cs="Times New Roman"/>
          <w:noProof/>
          <w:sz w:val="24"/>
          <w:szCs w:val="24"/>
        </w:rPr>
        <w:t xml:space="preserve">together support to </w:t>
      </w:r>
      <w:r w:rsidR="70D59604" w:rsidRPr="68FD1D6F">
        <w:rPr>
          <w:rFonts w:ascii="Times New Roman" w:hAnsi="Times New Roman" w:cs="Times New Roman"/>
          <w:noProof/>
          <w:sz w:val="24"/>
          <w:szCs w:val="24"/>
        </w:rPr>
        <w:t>c</w:t>
      </w:r>
      <w:r w:rsidR="39D517F0" w:rsidRPr="68FD1D6F">
        <w:rPr>
          <w:rFonts w:ascii="Times New Roman" w:hAnsi="Times New Roman" w:cs="Times New Roman"/>
          <w:noProof/>
          <w:sz w:val="24"/>
          <w:szCs w:val="24"/>
        </w:rPr>
        <w:t xml:space="preserve">ulture, </w:t>
      </w:r>
      <w:r w:rsidR="70D59604" w:rsidRPr="68FD1D6F">
        <w:rPr>
          <w:rFonts w:ascii="Times New Roman" w:hAnsi="Times New Roman" w:cs="Times New Roman"/>
          <w:noProof/>
          <w:sz w:val="24"/>
          <w:szCs w:val="24"/>
        </w:rPr>
        <w:t>m</w:t>
      </w:r>
      <w:r w:rsidR="39D517F0" w:rsidRPr="68FD1D6F">
        <w:rPr>
          <w:rFonts w:ascii="Times New Roman" w:hAnsi="Times New Roman" w:cs="Times New Roman"/>
          <w:noProof/>
          <w:sz w:val="24"/>
          <w:szCs w:val="24"/>
        </w:rPr>
        <w:t xml:space="preserve">edia and civil society </w:t>
      </w:r>
      <w:r w:rsidR="00176498">
        <w:rPr>
          <w:rFonts w:ascii="Times New Roman" w:hAnsi="Times New Roman" w:cs="Times New Roman"/>
          <w:noProof/>
          <w:sz w:val="24"/>
          <w:szCs w:val="24"/>
        </w:rPr>
        <w:t xml:space="preserve">under </w:t>
      </w:r>
      <w:r w:rsidR="00D44264">
        <w:rPr>
          <w:rFonts w:ascii="Times New Roman" w:hAnsi="Times New Roman" w:cs="Times New Roman"/>
          <w:noProof/>
          <w:sz w:val="24"/>
          <w:szCs w:val="24"/>
        </w:rPr>
        <w:t>AgoraEU</w:t>
      </w:r>
      <w:r w:rsidR="00DE5710">
        <w:rPr>
          <w:rFonts w:ascii="Times New Roman" w:hAnsi="Times New Roman" w:cs="Times New Roman"/>
          <w:noProof/>
          <w:sz w:val="24"/>
          <w:szCs w:val="24"/>
        </w:rPr>
        <w:t xml:space="preserve"> </w:t>
      </w:r>
      <w:r w:rsidR="647684D1" w:rsidRPr="68FD1D6F">
        <w:rPr>
          <w:rFonts w:ascii="Times New Roman" w:hAnsi="Times New Roman" w:cs="Times New Roman"/>
          <w:noProof/>
          <w:sz w:val="24"/>
          <w:szCs w:val="24"/>
        </w:rPr>
        <w:t xml:space="preserve">will ensure </w:t>
      </w:r>
      <w:r w:rsidR="0C022888" w:rsidRPr="68FD1D6F">
        <w:rPr>
          <w:rFonts w:ascii="Times New Roman" w:hAnsi="Times New Roman" w:cs="Times New Roman"/>
          <w:noProof/>
          <w:sz w:val="24"/>
          <w:szCs w:val="24"/>
        </w:rPr>
        <w:t>simpler access for beneficiaries</w:t>
      </w:r>
      <w:r w:rsidR="63C192F2" w:rsidRPr="68FD1D6F">
        <w:rPr>
          <w:rFonts w:ascii="Times New Roman" w:hAnsi="Times New Roman" w:cs="Times New Roman"/>
          <w:noProof/>
          <w:sz w:val="24"/>
          <w:szCs w:val="24"/>
        </w:rPr>
        <w:t xml:space="preserve"> through </w:t>
      </w:r>
      <w:r w:rsidR="0C022888" w:rsidRPr="68FD1D6F">
        <w:rPr>
          <w:rFonts w:ascii="Times New Roman" w:hAnsi="Times New Roman" w:cs="Times New Roman"/>
          <w:noProof/>
          <w:sz w:val="24"/>
          <w:szCs w:val="24"/>
        </w:rPr>
        <w:t xml:space="preserve">common rules and </w:t>
      </w:r>
      <w:r w:rsidR="63C192F2" w:rsidRPr="68FD1D6F">
        <w:rPr>
          <w:rFonts w:ascii="Times New Roman" w:hAnsi="Times New Roman" w:cs="Times New Roman"/>
          <w:noProof/>
          <w:sz w:val="24"/>
          <w:szCs w:val="24"/>
        </w:rPr>
        <w:t>funding arrangements</w:t>
      </w:r>
      <w:r w:rsidR="3505766C" w:rsidRPr="68FD1D6F">
        <w:rPr>
          <w:rFonts w:ascii="Times New Roman" w:hAnsi="Times New Roman" w:cs="Times New Roman"/>
          <w:noProof/>
          <w:sz w:val="24"/>
          <w:szCs w:val="24"/>
        </w:rPr>
        <w:t>.</w:t>
      </w:r>
    </w:p>
    <w:p w14:paraId="6296D287" w14:textId="24FA6220" w:rsidR="008B6014" w:rsidRPr="000D6231" w:rsidRDefault="43856334" w:rsidP="00105E2C">
      <w:pPr>
        <w:spacing w:after="240" w:line="240" w:lineRule="auto"/>
        <w:jc w:val="both"/>
        <w:rPr>
          <w:rFonts w:ascii="Times New Roman" w:eastAsia="Calibri" w:hAnsi="Times New Roman" w:cs="Times New Roman"/>
          <w:noProof/>
          <w:sz w:val="24"/>
          <w:szCs w:val="24"/>
        </w:rPr>
      </w:pPr>
      <w:r w:rsidRPr="00E2464D">
        <w:rPr>
          <w:rFonts w:ascii="Times New Roman" w:eastAsia="Calibri" w:hAnsi="Times New Roman" w:cs="Times New Roman"/>
          <w:b/>
          <w:noProof/>
          <w:sz w:val="24"/>
          <w:szCs w:val="24"/>
        </w:rPr>
        <w:t>The Justice programme will</w:t>
      </w:r>
      <w:r w:rsidR="16670B7D" w:rsidRPr="00E2464D">
        <w:rPr>
          <w:rFonts w:ascii="Times New Roman" w:eastAsia="Calibri" w:hAnsi="Times New Roman" w:cs="Times New Roman"/>
          <w:b/>
          <w:noProof/>
          <w:sz w:val="24"/>
          <w:szCs w:val="24"/>
        </w:rPr>
        <w:t xml:space="preserve"> </w:t>
      </w:r>
      <w:r w:rsidR="16670B7D" w:rsidRPr="00E2464D">
        <w:rPr>
          <w:rFonts w:ascii="Times New Roman" w:eastAsia="Calibri" w:hAnsi="Times New Roman" w:cs="Times New Roman"/>
          <w:b/>
          <w:bCs/>
          <w:noProof/>
          <w:sz w:val="24"/>
          <w:szCs w:val="24"/>
        </w:rPr>
        <w:t>contribut</w:t>
      </w:r>
      <w:r w:rsidR="00900A30">
        <w:rPr>
          <w:rFonts w:ascii="Times New Roman" w:eastAsia="Calibri" w:hAnsi="Times New Roman" w:cs="Times New Roman"/>
          <w:b/>
          <w:bCs/>
          <w:noProof/>
          <w:sz w:val="24"/>
          <w:szCs w:val="24"/>
        </w:rPr>
        <w:t>e</w:t>
      </w:r>
      <w:r w:rsidR="16670B7D" w:rsidRPr="00E2464D">
        <w:rPr>
          <w:rFonts w:ascii="Times New Roman" w:eastAsia="Calibri" w:hAnsi="Times New Roman" w:cs="Times New Roman"/>
          <w:b/>
          <w:bCs/>
          <w:noProof/>
          <w:sz w:val="24"/>
          <w:szCs w:val="24"/>
        </w:rPr>
        <w:t xml:space="preserve"> to</w:t>
      </w:r>
      <w:r w:rsidR="16670B7D" w:rsidRPr="00E2464D">
        <w:rPr>
          <w:rFonts w:ascii="Times New Roman" w:eastAsia="Calibri" w:hAnsi="Times New Roman" w:cs="Times New Roman"/>
          <w:b/>
          <w:noProof/>
          <w:sz w:val="24"/>
          <w:szCs w:val="24"/>
        </w:rPr>
        <w:t xml:space="preserve"> the development of an efficient, inclusive</w:t>
      </w:r>
      <w:r w:rsidR="634A6974" w:rsidRPr="225E7AAC">
        <w:rPr>
          <w:rFonts w:ascii="Times New Roman" w:eastAsia="Calibri" w:hAnsi="Times New Roman" w:cs="Times New Roman"/>
          <w:b/>
          <w:bCs/>
          <w:noProof/>
          <w:sz w:val="24"/>
          <w:szCs w:val="24"/>
        </w:rPr>
        <w:t xml:space="preserve"> and</w:t>
      </w:r>
      <w:r w:rsidR="16670B7D" w:rsidRPr="00E2464D">
        <w:rPr>
          <w:rFonts w:ascii="Times New Roman" w:eastAsia="Calibri" w:hAnsi="Times New Roman" w:cs="Times New Roman"/>
          <w:b/>
          <w:noProof/>
          <w:sz w:val="24"/>
          <w:szCs w:val="24"/>
        </w:rPr>
        <w:t xml:space="preserve"> resilient European area of justice</w:t>
      </w:r>
      <w:r w:rsidR="16670B7D" w:rsidRPr="00E2464D">
        <w:rPr>
          <w:rFonts w:ascii="Times New Roman" w:hAnsi="Times New Roman" w:cs="Times New Roman"/>
          <w:b/>
          <w:noProof/>
          <w:sz w:val="24"/>
          <w:szCs w:val="24"/>
        </w:rPr>
        <w:t>.</w:t>
      </w:r>
      <w:r w:rsidR="16670B7D" w:rsidRPr="225E7AAC">
        <w:rPr>
          <w:rFonts w:ascii="Times New Roman" w:eastAsia="Calibri" w:hAnsi="Times New Roman" w:cs="Times New Roman"/>
          <w:noProof/>
          <w:sz w:val="24"/>
          <w:szCs w:val="24"/>
        </w:rPr>
        <w:t xml:space="preserve"> It will also </w:t>
      </w:r>
      <w:r w:rsidR="00C93BE9">
        <w:rPr>
          <w:rFonts w:ascii="Times New Roman" w:eastAsia="Calibri" w:hAnsi="Times New Roman" w:cs="Times New Roman"/>
          <w:noProof/>
          <w:sz w:val="24"/>
          <w:szCs w:val="24"/>
        </w:rPr>
        <w:t>support</w:t>
      </w:r>
      <w:r w:rsidR="16670B7D" w:rsidRPr="225E7AAC">
        <w:rPr>
          <w:rFonts w:ascii="Times New Roman" w:eastAsia="Calibri" w:hAnsi="Times New Roman" w:cs="Times New Roman"/>
          <w:noProof/>
          <w:sz w:val="24"/>
          <w:szCs w:val="24"/>
        </w:rPr>
        <w:t xml:space="preserve"> the digitalisation of justice at EU level.</w:t>
      </w:r>
    </w:p>
    <w:p w14:paraId="29F96F13" w14:textId="77777777" w:rsidR="00660C61" w:rsidRPr="000D6231" w:rsidRDefault="00660C61" w:rsidP="003A648E">
      <w:pPr>
        <w:spacing w:after="240" w:line="240" w:lineRule="auto"/>
        <w:jc w:val="both"/>
        <w:rPr>
          <w:rFonts w:ascii="Times New Roman" w:hAnsi="Times New Roman" w:cs="Times New Roman"/>
          <w:noProof/>
          <w:sz w:val="24"/>
          <w:szCs w:val="24"/>
        </w:rPr>
      </w:pPr>
    </w:p>
    <w:p w14:paraId="6126F8BD" w14:textId="349336C6" w:rsidR="00660C61" w:rsidRPr="000D6231" w:rsidRDefault="00CA1313" w:rsidP="003A648E">
      <w:pPr>
        <w:pStyle w:val="ListParagraph"/>
        <w:numPr>
          <w:ilvl w:val="0"/>
          <w:numId w:val="35"/>
        </w:numPr>
        <w:spacing w:after="240" w:line="240" w:lineRule="auto"/>
        <w:contextualSpacing w:val="0"/>
        <w:jc w:val="both"/>
        <w:rPr>
          <w:rFonts w:ascii="Times New Roman" w:hAnsi="Times New Roman" w:cs="Times New Roman"/>
          <w:noProof/>
          <w:sz w:val="24"/>
          <w:szCs w:val="24"/>
        </w:rPr>
      </w:pPr>
      <w:r>
        <w:rPr>
          <w:rFonts w:ascii="Times New Roman" w:hAnsi="Times New Roman" w:cs="Times New Roman"/>
          <w:b/>
          <w:bCs/>
          <w:noProof/>
          <w:sz w:val="24"/>
          <w:szCs w:val="24"/>
        </w:rPr>
        <w:t>Protecting people and b</w:t>
      </w:r>
      <w:r w:rsidR="00660C61" w:rsidRPr="000D6231">
        <w:rPr>
          <w:rFonts w:ascii="Times New Roman" w:hAnsi="Times New Roman" w:cs="Times New Roman"/>
          <w:b/>
          <w:bCs/>
          <w:noProof/>
          <w:sz w:val="24"/>
          <w:szCs w:val="24"/>
        </w:rPr>
        <w:t>uilding preparedness and resilience</w:t>
      </w:r>
      <w:r w:rsidR="00660C61" w:rsidRPr="000D6231">
        <w:rPr>
          <w:rFonts w:ascii="Times New Roman" w:hAnsi="Times New Roman" w:cs="Times New Roman"/>
          <w:noProof/>
          <w:sz w:val="24"/>
          <w:szCs w:val="24"/>
        </w:rPr>
        <w:t xml:space="preserve"> </w:t>
      </w:r>
    </w:p>
    <w:p w14:paraId="737349F6" w14:textId="05027D82" w:rsidR="00BC295F" w:rsidRPr="006A444D" w:rsidRDefault="00BC295F" w:rsidP="006A444D">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14:anchorId="79CA8868" wp14:editId="10AFB1FE">
            <wp:extent cx="5868000" cy="2194487"/>
            <wp:effectExtent l="0" t="0" r="0" b="0"/>
            <wp:docPr id="1390299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68000" cy="2194487"/>
                    </a:xfrm>
                    <a:prstGeom prst="rect">
                      <a:avLst/>
                    </a:prstGeom>
                    <a:noFill/>
                  </pic:spPr>
                </pic:pic>
              </a:graphicData>
            </a:graphic>
          </wp:inline>
        </w:drawing>
      </w:r>
    </w:p>
    <w:p w14:paraId="702E43CC" w14:textId="76117A4A" w:rsidR="001C02FF" w:rsidRPr="00B334AE" w:rsidRDefault="00CA7CBC">
      <w:pPr>
        <w:pBdr>
          <w:top w:val="single" w:sz="8" w:space="1" w:color="auto"/>
          <w:left w:val="single" w:sz="8" w:space="4" w:color="auto"/>
          <w:bottom w:val="single" w:sz="8" w:space="1" w:color="auto"/>
          <w:right w:val="single" w:sz="8" w:space="4" w:color="auto"/>
        </w:pBdr>
        <w:shd w:val="clear" w:color="auto" w:fill="F2F2F2" w:themeFill="background1" w:themeFillShade="F2"/>
        <w:spacing w:after="240" w:line="240" w:lineRule="auto"/>
        <w:jc w:val="both"/>
        <w:rPr>
          <w:rFonts w:ascii="Times New Roman" w:hAnsi="Times New Roman" w:cs="Times New Roman"/>
          <w:i/>
          <w:noProof/>
          <w:sz w:val="24"/>
          <w:szCs w:val="24"/>
        </w:rPr>
      </w:pPr>
      <w:r w:rsidRPr="00B334AE">
        <w:rPr>
          <w:rFonts w:ascii="Times New Roman" w:hAnsi="Times New Roman" w:cs="Times New Roman"/>
          <w:b/>
          <w:i/>
          <w:noProof/>
          <w:sz w:val="24"/>
          <w:szCs w:val="24"/>
        </w:rPr>
        <w:t xml:space="preserve">The </w:t>
      </w:r>
      <w:r w:rsidR="003466DD" w:rsidRPr="00B334AE">
        <w:rPr>
          <w:rFonts w:ascii="Times New Roman" w:hAnsi="Times New Roman" w:cs="Times New Roman"/>
          <w:b/>
          <w:i/>
          <w:noProof/>
          <w:sz w:val="24"/>
          <w:szCs w:val="24"/>
        </w:rPr>
        <w:t>new long-term EU budget</w:t>
      </w:r>
      <w:r w:rsidR="008E4FB9" w:rsidRPr="00B334AE">
        <w:rPr>
          <w:rFonts w:ascii="Times New Roman" w:hAnsi="Times New Roman" w:cs="Times New Roman"/>
          <w:b/>
          <w:i/>
          <w:noProof/>
          <w:sz w:val="24"/>
          <w:szCs w:val="24"/>
        </w:rPr>
        <w:t xml:space="preserve"> will provide </w:t>
      </w:r>
      <w:r w:rsidR="000E3906">
        <w:rPr>
          <w:rFonts w:ascii="Times New Roman" w:hAnsi="Times New Roman" w:cs="Times New Roman"/>
          <w:b/>
          <w:i/>
          <w:noProof/>
          <w:sz w:val="24"/>
          <w:szCs w:val="24"/>
        </w:rPr>
        <w:t>the tools</w:t>
      </w:r>
      <w:r w:rsidR="01BF8445" w:rsidRPr="49D7DA09">
        <w:rPr>
          <w:rFonts w:ascii="Times New Roman" w:hAnsi="Times New Roman" w:cs="Times New Roman"/>
          <w:b/>
          <w:bCs/>
          <w:i/>
          <w:iCs/>
          <w:noProof/>
          <w:sz w:val="24"/>
          <w:szCs w:val="24"/>
        </w:rPr>
        <w:t xml:space="preserve"> to</w:t>
      </w:r>
      <w:r w:rsidR="008E4FB9" w:rsidRPr="00B334AE">
        <w:rPr>
          <w:rFonts w:ascii="Times New Roman" w:hAnsi="Times New Roman" w:cs="Times New Roman"/>
          <w:b/>
          <w:i/>
          <w:noProof/>
          <w:sz w:val="24"/>
          <w:szCs w:val="24"/>
        </w:rPr>
        <w:t xml:space="preserve"> </w:t>
      </w:r>
      <w:r w:rsidR="008D44C4">
        <w:rPr>
          <w:rFonts w:ascii="Times New Roman" w:hAnsi="Times New Roman" w:cs="Times New Roman"/>
          <w:b/>
          <w:i/>
          <w:noProof/>
          <w:sz w:val="24"/>
          <w:szCs w:val="24"/>
        </w:rPr>
        <w:t>implement</w:t>
      </w:r>
      <w:r w:rsidR="008D44C4" w:rsidRPr="00B334AE">
        <w:rPr>
          <w:rFonts w:ascii="Times New Roman" w:hAnsi="Times New Roman" w:cs="Times New Roman"/>
          <w:b/>
          <w:i/>
          <w:noProof/>
          <w:sz w:val="24"/>
          <w:szCs w:val="24"/>
        </w:rPr>
        <w:t xml:space="preserve"> </w:t>
      </w:r>
      <w:r w:rsidR="008E4FB9" w:rsidRPr="00B334AE">
        <w:rPr>
          <w:rFonts w:ascii="Times New Roman" w:hAnsi="Times New Roman" w:cs="Times New Roman"/>
          <w:b/>
          <w:i/>
          <w:noProof/>
          <w:sz w:val="24"/>
          <w:szCs w:val="24"/>
        </w:rPr>
        <w:t>the Preparedness Union</w:t>
      </w:r>
      <w:r w:rsidR="005E5D13">
        <w:rPr>
          <w:rFonts w:ascii="Times New Roman" w:hAnsi="Times New Roman" w:cs="Times New Roman"/>
          <w:b/>
          <w:i/>
          <w:noProof/>
          <w:sz w:val="24"/>
          <w:szCs w:val="24"/>
        </w:rPr>
        <w:t xml:space="preserve"> and ProtectEU Strategy</w:t>
      </w:r>
      <w:r w:rsidR="008E4FB9" w:rsidRPr="00B334AE">
        <w:rPr>
          <w:rFonts w:ascii="Times New Roman" w:hAnsi="Times New Roman" w:cs="Times New Roman"/>
          <w:b/>
          <w:i/>
          <w:noProof/>
          <w:sz w:val="24"/>
          <w:szCs w:val="24"/>
        </w:rPr>
        <w:t>.</w:t>
      </w:r>
      <w:r w:rsidR="00CF7991" w:rsidRPr="00560519">
        <w:rPr>
          <w:i/>
          <w:noProof/>
          <w:vertAlign w:val="superscript"/>
        </w:rPr>
        <w:footnoteReference w:id="14"/>
      </w:r>
      <w:r w:rsidR="00560519" w:rsidRPr="006A444D">
        <w:rPr>
          <w:rFonts w:ascii="Times New Roman" w:hAnsi="Times New Roman" w:cs="Times New Roman"/>
          <w:bCs/>
          <w:i/>
          <w:noProof/>
          <w:sz w:val="24"/>
          <w:szCs w:val="24"/>
          <w:vertAlign w:val="superscript"/>
        </w:rPr>
        <w:t>,</w:t>
      </w:r>
      <w:r w:rsidR="005E5D13" w:rsidRPr="005C4743">
        <w:rPr>
          <w:rStyle w:val="FootnoteReference"/>
          <w:noProof/>
        </w:rPr>
        <w:footnoteReference w:id="15"/>
      </w:r>
      <w:r w:rsidR="008E4FB9" w:rsidRPr="00B334AE">
        <w:rPr>
          <w:rFonts w:ascii="Times New Roman" w:hAnsi="Times New Roman" w:cs="Times New Roman"/>
          <w:b/>
          <w:i/>
          <w:noProof/>
          <w:sz w:val="24"/>
          <w:szCs w:val="24"/>
        </w:rPr>
        <w:t xml:space="preserve"> </w:t>
      </w:r>
      <w:r w:rsidR="002A423C" w:rsidRPr="00B334AE">
        <w:rPr>
          <w:rFonts w:ascii="Times New Roman" w:hAnsi="Times New Roman" w:cs="Times New Roman"/>
          <w:b/>
          <w:i/>
          <w:noProof/>
          <w:sz w:val="24"/>
          <w:szCs w:val="24"/>
        </w:rPr>
        <w:t>Recent</w:t>
      </w:r>
      <w:r w:rsidR="001C02FF" w:rsidRPr="00B334AE">
        <w:rPr>
          <w:rFonts w:ascii="Times New Roman" w:hAnsi="Times New Roman" w:cs="Times New Roman"/>
          <w:b/>
          <w:i/>
          <w:noProof/>
          <w:sz w:val="24"/>
          <w:szCs w:val="24"/>
        </w:rPr>
        <w:t xml:space="preserve"> disasters and crises, including the pandemic, the war in Ukraine and energy crises,</w:t>
      </w:r>
      <w:r w:rsidR="0003389F">
        <w:rPr>
          <w:rFonts w:ascii="Times New Roman" w:hAnsi="Times New Roman" w:cs="Times New Roman"/>
          <w:b/>
          <w:i/>
          <w:noProof/>
          <w:sz w:val="24"/>
          <w:szCs w:val="24"/>
        </w:rPr>
        <w:t xml:space="preserve"> and the many </w:t>
      </w:r>
      <w:r w:rsidR="00385D6F">
        <w:rPr>
          <w:rFonts w:ascii="Times New Roman" w:hAnsi="Times New Roman" w:cs="Times New Roman"/>
          <w:b/>
          <w:i/>
          <w:noProof/>
          <w:sz w:val="24"/>
          <w:szCs w:val="24"/>
        </w:rPr>
        <w:t xml:space="preserve">security </w:t>
      </w:r>
      <w:r w:rsidR="0003389F">
        <w:rPr>
          <w:rFonts w:ascii="Times New Roman" w:hAnsi="Times New Roman" w:cs="Times New Roman"/>
          <w:b/>
          <w:i/>
          <w:noProof/>
          <w:sz w:val="24"/>
          <w:szCs w:val="24"/>
        </w:rPr>
        <w:t>threats</w:t>
      </w:r>
      <w:r w:rsidR="001C02FF" w:rsidRPr="00B334AE">
        <w:rPr>
          <w:rFonts w:ascii="Times New Roman" w:hAnsi="Times New Roman" w:cs="Times New Roman"/>
          <w:b/>
          <w:i/>
          <w:noProof/>
          <w:sz w:val="24"/>
          <w:szCs w:val="24"/>
        </w:rPr>
        <w:t xml:space="preserve"> have shown the value added of coordinated EU and Member State action </w:t>
      </w:r>
      <w:r w:rsidR="00B05CEF">
        <w:rPr>
          <w:rFonts w:ascii="Times New Roman" w:hAnsi="Times New Roman" w:cs="Times New Roman"/>
          <w:b/>
          <w:i/>
          <w:noProof/>
          <w:sz w:val="24"/>
          <w:szCs w:val="24"/>
        </w:rPr>
        <w:t>to step up preparedness and safeguard our internal security.</w:t>
      </w:r>
      <w:r w:rsidR="00C16478">
        <w:rPr>
          <w:rFonts w:ascii="Times New Roman" w:hAnsi="Times New Roman" w:cs="Times New Roman"/>
          <w:b/>
          <w:i/>
          <w:noProof/>
          <w:sz w:val="24"/>
          <w:szCs w:val="24"/>
        </w:rPr>
        <w:t xml:space="preserve"> </w:t>
      </w:r>
      <w:r w:rsidR="001C02FF" w:rsidRPr="00B334AE">
        <w:rPr>
          <w:rFonts w:ascii="Times New Roman" w:hAnsi="Times New Roman" w:cs="Times New Roman"/>
          <w:b/>
          <w:i/>
          <w:noProof/>
          <w:sz w:val="24"/>
          <w:szCs w:val="24"/>
        </w:rPr>
        <w:t xml:space="preserve">The </w:t>
      </w:r>
      <w:r w:rsidR="00EE7C25" w:rsidRPr="00B334AE">
        <w:rPr>
          <w:rFonts w:ascii="Times New Roman" w:hAnsi="Times New Roman" w:cs="Times New Roman"/>
          <w:b/>
          <w:i/>
          <w:noProof/>
          <w:sz w:val="24"/>
          <w:szCs w:val="24"/>
        </w:rPr>
        <w:t>next</w:t>
      </w:r>
      <w:r w:rsidR="001C02FF" w:rsidRPr="00B334AE">
        <w:rPr>
          <w:rFonts w:ascii="Times New Roman" w:hAnsi="Times New Roman" w:cs="Times New Roman"/>
          <w:b/>
          <w:i/>
          <w:noProof/>
          <w:sz w:val="24"/>
          <w:szCs w:val="24"/>
        </w:rPr>
        <w:t xml:space="preserve"> long-term EU budget will reinforce EU prevention,</w:t>
      </w:r>
      <w:r w:rsidR="001C02FF" w:rsidRPr="00B334AE">
        <w:rPr>
          <w:rFonts w:ascii="Times New Roman" w:hAnsi="Times New Roman" w:cs="Times New Roman"/>
          <w:i/>
          <w:noProof/>
          <w:sz w:val="24"/>
          <w:szCs w:val="24"/>
        </w:rPr>
        <w:t xml:space="preserve"> </w:t>
      </w:r>
      <w:r w:rsidR="001C02FF" w:rsidRPr="00B334AE">
        <w:rPr>
          <w:rFonts w:ascii="Times New Roman" w:hAnsi="Times New Roman" w:cs="Times New Roman"/>
          <w:b/>
          <w:i/>
          <w:noProof/>
          <w:sz w:val="24"/>
          <w:szCs w:val="24"/>
        </w:rPr>
        <w:t xml:space="preserve">preparedness and response capacity </w:t>
      </w:r>
      <w:r w:rsidR="00AC0BEA">
        <w:rPr>
          <w:rFonts w:ascii="Times New Roman" w:hAnsi="Times New Roman" w:cs="Times New Roman"/>
          <w:b/>
          <w:i/>
          <w:noProof/>
          <w:sz w:val="24"/>
          <w:szCs w:val="24"/>
        </w:rPr>
        <w:t xml:space="preserve">and invest in </w:t>
      </w:r>
      <w:r w:rsidR="00C81578">
        <w:rPr>
          <w:rFonts w:ascii="Times New Roman" w:hAnsi="Times New Roman" w:cs="Times New Roman"/>
          <w:b/>
          <w:i/>
          <w:noProof/>
          <w:sz w:val="24"/>
          <w:szCs w:val="24"/>
        </w:rPr>
        <w:t>a</w:t>
      </w:r>
      <w:r w:rsidR="00336FF5">
        <w:rPr>
          <w:rFonts w:ascii="Times New Roman" w:hAnsi="Times New Roman" w:cs="Times New Roman"/>
          <w:b/>
          <w:i/>
          <w:noProof/>
          <w:sz w:val="24"/>
          <w:szCs w:val="24"/>
        </w:rPr>
        <w:t xml:space="preserve"> safe and secure Europe.</w:t>
      </w:r>
    </w:p>
    <w:p w14:paraId="0657A98B" w14:textId="4F836F5D" w:rsidR="002633DD" w:rsidRPr="000D6231" w:rsidRDefault="00195A00" w:rsidP="00105E2C">
      <w:pPr>
        <w:spacing w:after="240" w:line="240" w:lineRule="auto"/>
        <w:jc w:val="both"/>
        <w:rPr>
          <w:rFonts w:ascii="Times New Roman" w:hAnsi="Times New Roman" w:cs="Times New Roman"/>
          <w:noProof/>
          <w:sz w:val="24"/>
          <w:szCs w:val="24"/>
        </w:rPr>
      </w:pPr>
      <w:r w:rsidRPr="68FD1D6F">
        <w:rPr>
          <w:rFonts w:ascii="Times New Roman" w:hAnsi="Times New Roman" w:cs="Times New Roman"/>
          <w:b/>
          <w:bCs/>
          <w:noProof/>
          <w:sz w:val="24"/>
          <w:szCs w:val="24"/>
        </w:rPr>
        <w:t>The Niinistö report</w:t>
      </w:r>
      <w:r w:rsidR="00834B52" w:rsidRPr="68FD1D6F">
        <w:rPr>
          <w:rStyle w:val="FootnoteReference"/>
          <w:rFonts w:ascii="Times New Roman" w:hAnsi="Times New Roman" w:cs="Times New Roman"/>
          <w:b/>
          <w:bCs/>
          <w:noProof/>
          <w:sz w:val="24"/>
          <w:szCs w:val="24"/>
        </w:rPr>
        <w:footnoteReference w:id="16"/>
      </w:r>
      <w:r w:rsidRPr="68FD1D6F">
        <w:rPr>
          <w:rFonts w:ascii="Times New Roman" w:hAnsi="Times New Roman" w:cs="Times New Roman"/>
          <w:b/>
          <w:bCs/>
          <w:noProof/>
          <w:sz w:val="24"/>
          <w:szCs w:val="24"/>
        </w:rPr>
        <w:t xml:space="preserve"> </w:t>
      </w:r>
      <w:r w:rsidR="00976FC9" w:rsidRPr="68FD1D6F">
        <w:rPr>
          <w:rFonts w:ascii="Times New Roman" w:hAnsi="Times New Roman" w:cs="Times New Roman"/>
          <w:b/>
          <w:bCs/>
          <w:noProof/>
          <w:sz w:val="24"/>
          <w:szCs w:val="24"/>
        </w:rPr>
        <w:t xml:space="preserve">highlighted the many threats facing the Union </w:t>
      </w:r>
      <w:r w:rsidR="00324F37" w:rsidRPr="00241AE0">
        <w:rPr>
          <w:rFonts w:ascii="Times New Roman" w:hAnsi="Times New Roman" w:cs="Times New Roman"/>
          <w:noProof/>
          <w:sz w:val="24"/>
          <w:szCs w:val="24"/>
        </w:rPr>
        <w:t>and</w:t>
      </w:r>
      <w:r w:rsidR="00053A28" w:rsidRPr="00241AE0">
        <w:rPr>
          <w:rFonts w:ascii="Times New Roman" w:hAnsi="Times New Roman" w:cs="Times New Roman"/>
          <w:noProof/>
          <w:sz w:val="24"/>
          <w:szCs w:val="24"/>
        </w:rPr>
        <w:t xml:space="preserve"> </w:t>
      </w:r>
      <w:r w:rsidR="00976FC9" w:rsidRPr="00241AE0">
        <w:rPr>
          <w:rFonts w:ascii="Times New Roman" w:hAnsi="Times New Roman" w:cs="Times New Roman"/>
          <w:noProof/>
          <w:sz w:val="24"/>
          <w:szCs w:val="24"/>
        </w:rPr>
        <w:t xml:space="preserve">made </w:t>
      </w:r>
      <w:r w:rsidRPr="00241AE0">
        <w:rPr>
          <w:rFonts w:ascii="Times New Roman" w:hAnsi="Times New Roman" w:cs="Times New Roman"/>
          <w:noProof/>
          <w:sz w:val="24"/>
          <w:szCs w:val="24"/>
        </w:rPr>
        <w:t>concrete</w:t>
      </w:r>
      <w:r w:rsidR="00053A28" w:rsidRPr="00241AE0">
        <w:rPr>
          <w:rFonts w:ascii="Times New Roman" w:hAnsi="Times New Roman" w:cs="Times New Roman"/>
          <w:noProof/>
          <w:sz w:val="24"/>
          <w:szCs w:val="24"/>
        </w:rPr>
        <w:t xml:space="preserve"> </w:t>
      </w:r>
      <w:r w:rsidRPr="00241AE0">
        <w:rPr>
          <w:rFonts w:ascii="Times New Roman" w:hAnsi="Times New Roman" w:cs="Times New Roman"/>
          <w:noProof/>
          <w:sz w:val="24"/>
          <w:szCs w:val="24"/>
        </w:rPr>
        <w:t xml:space="preserve">recommendations </w:t>
      </w:r>
      <w:r w:rsidR="008D1510" w:rsidRPr="00241AE0">
        <w:rPr>
          <w:rFonts w:ascii="Times New Roman" w:hAnsi="Times New Roman" w:cs="Times New Roman"/>
          <w:noProof/>
          <w:sz w:val="24"/>
          <w:szCs w:val="24"/>
        </w:rPr>
        <w:t>on how to prevent</w:t>
      </w:r>
      <w:r w:rsidR="002564A6" w:rsidRPr="00241AE0">
        <w:rPr>
          <w:rFonts w:ascii="Times New Roman" w:hAnsi="Times New Roman" w:cs="Times New Roman"/>
          <w:noProof/>
          <w:sz w:val="24"/>
          <w:szCs w:val="24"/>
        </w:rPr>
        <w:t xml:space="preserve"> </w:t>
      </w:r>
      <w:r w:rsidR="008D1510" w:rsidRPr="00241AE0">
        <w:rPr>
          <w:rFonts w:ascii="Times New Roman" w:hAnsi="Times New Roman" w:cs="Times New Roman"/>
          <w:noProof/>
          <w:sz w:val="24"/>
          <w:szCs w:val="24"/>
        </w:rPr>
        <w:t xml:space="preserve">and respond to major crises affecting the EU </w:t>
      </w:r>
      <w:r w:rsidR="00F94398" w:rsidRPr="00241AE0">
        <w:rPr>
          <w:rFonts w:ascii="Times New Roman" w:hAnsi="Times New Roman" w:cs="Times New Roman"/>
          <w:noProof/>
          <w:sz w:val="24"/>
          <w:szCs w:val="24"/>
        </w:rPr>
        <w:t>or some of its Member States</w:t>
      </w:r>
      <w:r w:rsidR="00F94398" w:rsidRPr="00BF4EC7">
        <w:rPr>
          <w:rFonts w:ascii="Times New Roman" w:hAnsi="Times New Roman" w:cs="Times New Roman"/>
          <w:noProof/>
          <w:sz w:val="24"/>
          <w:szCs w:val="24"/>
        </w:rPr>
        <w:t xml:space="preserve">. </w:t>
      </w:r>
      <w:r w:rsidR="002633DD" w:rsidRPr="00BF4EC7">
        <w:rPr>
          <w:rFonts w:ascii="Times New Roman" w:hAnsi="Times New Roman" w:cs="Times New Roman"/>
          <w:noProof/>
          <w:sz w:val="24"/>
          <w:szCs w:val="24"/>
        </w:rPr>
        <w:t xml:space="preserve">The </w:t>
      </w:r>
      <w:r w:rsidR="006E5E33" w:rsidRPr="00BF4EC7">
        <w:rPr>
          <w:rFonts w:ascii="Times New Roman" w:hAnsi="Times New Roman" w:cs="Times New Roman"/>
          <w:noProof/>
          <w:sz w:val="24"/>
          <w:szCs w:val="24"/>
        </w:rPr>
        <w:t xml:space="preserve">future </w:t>
      </w:r>
      <w:r w:rsidR="00DD48E3" w:rsidRPr="00BF4EC7">
        <w:rPr>
          <w:rFonts w:ascii="Times New Roman" w:hAnsi="Times New Roman" w:cs="Times New Roman"/>
          <w:noProof/>
          <w:sz w:val="24"/>
          <w:szCs w:val="24"/>
        </w:rPr>
        <w:t xml:space="preserve">long-term </w:t>
      </w:r>
      <w:r w:rsidR="006E5E33" w:rsidRPr="00BF4EC7">
        <w:rPr>
          <w:rFonts w:ascii="Times New Roman" w:hAnsi="Times New Roman" w:cs="Times New Roman"/>
          <w:noProof/>
          <w:sz w:val="24"/>
          <w:szCs w:val="24"/>
        </w:rPr>
        <w:t>budget</w:t>
      </w:r>
      <w:r w:rsidR="002633DD" w:rsidRPr="00BF4EC7">
        <w:rPr>
          <w:rFonts w:ascii="Times New Roman" w:hAnsi="Times New Roman" w:cs="Times New Roman"/>
          <w:noProof/>
          <w:sz w:val="24"/>
          <w:szCs w:val="24"/>
        </w:rPr>
        <w:t xml:space="preserve"> </w:t>
      </w:r>
      <w:r w:rsidR="008A6DD0" w:rsidRPr="00BF4EC7">
        <w:rPr>
          <w:rFonts w:ascii="Times New Roman" w:hAnsi="Times New Roman" w:cs="Times New Roman"/>
          <w:noProof/>
          <w:sz w:val="24"/>
          <w:szCs w:val="24"/>
        </w:rPr>
        <w:t xml:space="preserve">will </w:t>
      </w:r>
      <w:r w:rsidR="00DD48E3" w:rsidRPr="00BF4EC7">
        <w:rPr>
          <w:rFonts w:ascii="Times New Roman" w:hAnsi="Times New Roman" w:cs="Times New Roman"/>
          <w:noProof/>
          <w:sz w:val="24"/>
          <w:szCs w:val="24"/>
        </w:rPr>
        <w:t>address</w:t>
      </w:r>
      <w:r w:rsidR="00DD48E3">
        <w:rPr>
          <w:rFonts w:ascii="Times New Roman" w:hAnsi="Times New Roman" w:cs="Times New Roman"/>
          <w:noProof/>
          <w:sz w:val="24"/>
          <w:szCs w:val="24"/>
        </w:rPr>
        <w:t xml:space="preserve"> all aspects</w:t>
      </w:r>
      <w:r w:rsidR="008A6DD0">
        <w:rPr>
          <w:rFonts w:ascii="Times New Roman" w:hAnsi="Times New Roman" w:cs="Times New Roman"/>
          <w:noProof/>
          <w:sz w:val="24"/>
          <w:szCs w:val="24"/>
        </w:rPr>
        <w:t xml:space="preserve"> </w:t>
      </w:r>
      <w:r w:rsidR="002633DD" w:rsidRPr="00B334AE">
        <w:rPr>
          <w:rFonts w:ascii="Times New Roman" w:hAnsi="Times New Roman" w:cs="Times New Roman"/>
          <w:noProof/>
          <w:sz w:val="24"/>
          <w:szCs w:val="24"/>
        </w:rPr>
        <w:t xml:space="preserve">of crisis management: prevention, preparedness, response, and </w:t>
      </w:r>
      <w:r w:rsidR="00554C2C">
        <w:rPr>
          <w:rFonts w:ascii="Times New Roman" w:hAnsi="Times New Roman" w:cs="Times New Roman"/>
          <w:noProof/>
          <w:sz w:val="24"/>
          <w:szCs w:val="24"/>
        </w:rPr>
        <w:t xml:space="preserve">the </w:t>
      </w:r>
      <w:r w:rsidR="002633DD" w:rsidRPr="00B334AE">
        <w:rPr>
          <w:rFonts w:ascii="Times New Roman" w:hAnsi="Times New Roman" w:cs="Times New Roman"/>
          <w:noProof/>
          <w:sz w:val="24"/>
          <w:szCs w:val="24"/>
        </w:rPr>
        <w:t>recovery</w:t>
      </w:r>
      <w:r w:rsidR="0000107C">
        <w:rPr>
          <w:rFonts w:ascii="Times New Roman" w:hAnsi="Times New Roman" w:cs="Times New Roman"/>
          <w:noProof/>
          <w:sz w:val="24"/>
          <w:szCs w:val="24"/>
        </w:rPr>
        <w:t xml:space="preserve"> and </w:t>
      </w:r>
      <w:r w:rsidR="0000107C" w:rsidRPr="0000107C">
        <w:rPr>
          <w:rFonts w:ascii="Times New Roman" w:hAnsi="Times New Roman" w:cs="Times New Roman"/>
          <w:noProof/>
          <w:sz w:val="24"/>
          <w:szCs w:val="24"/>
        </w:rPr>
        <w:t>upgrad</w:t>
      </w:r>
      <w:r w:rsidR="00554C2C">
        <w:rPr>
          <w:rFonts w:ascii="Times New Roman" w:hAnsi="Times New Roman" w:cs="Times New Roman"/>
          <w:noProof/>
          <w:sz w:val="24"/>
          <w:szCs w:val="24"/>
        </w:rPr>
        <w:t>ing</w:t>
      </w:r>
      <w:r w:rsidR="0000107C" w:rsidRPr="0000107C">
        <w:rPr>
          <w:rFonts w:ascii="Times New Roman" w:hAnsi="Times New Roman" w:cs="Times New Roman"/>
          <w:noProof/>
          <w:sz w:val="24"/>
          <w:szCs w:val="24"/>
        </w:rPr>
        <w:t xml:space="preserve"> of the EU’s preparedness toolbox with significant financial support from the EU budget.</w:t>
      </w:r>
    </w:p>
    <w:p w14:paraId="04933228" w14:textId="1095FAE1" w:rsidR="00F74B74" w:rsidRDefault="5C22A125" w:rsidP="00DC1F24">
      <w:pPr>
        <w:spacing w:after="240" w:line="240" w:lineRule="auto"/>
        <w:jc w:val="both"/>
        <w:rPr>
          <w:rFonts w:ascii="Times New Roman" w:hAnsi="Times New Roman" w:cs="Times New Roman"/>
          <w:noProof/>
          <w:sz w:val="24"/>
          <w:szCs w:val="24"/>
        </w:rPr>
      </w:pPr>
      <w:r w:rsidRPr="68FD1D6F">
        <w:rPr>
          <w:rFonts w:ascii="Times New Roman" w:hAnsi="Times New Roman" w:cs="Times New Roman"/>
          <w:b/>
          <w:bCs/>
          <w:noProof/>
          <w:sz w:val="24"/>
          <w:szCs w:val="24"/>
        </w:rPr>
        <w:t xml:space="preserve">The </w:t>
      </w:r>
      <w:r w:rsidR="00DC1F24" w:rsidRPr="00DC1F24">
        <w:rPr>
          <w:rFonts w:ascii="Times New Roman" w:hAnsi="Times New Roman" w:cs="Times New Roman"/>
          <w:b/>
          <w:bCs/>
          <w:noProof/>
          <w:sz w:val="24"/>
          <w:szCs w:val="24"/>
        </w:rPr>
        <w:t xml:space="preserve">new </w:t>
      </w:r>
      <w:r w:rsidR="00DC1F24" w:rsidRPr="006A444D">
        <w:rPr>
          <w:rFonts w:ascii="Times New Roman" w:hAnsi="Times New Roman" w:cs="Times New Roman"/>
          <w:b/>
          <w:bCs/>
          <w:noProof/>
          <w:sz w:val="24"/>
          <w:szCs w:val="24"/>
        </w:rPr>
        <w:t>Union Civil Protection Mechanism and Union support for health emergency preparedness and response</w:t>
      </w:r>
      <w:r w:rsidR="00DC1F24">
        <w:rPr>
          <w:rFonts w:ascii="Times New Roman" w:hAnsi="Times New Roman" w:cs="Times New Roman"/>
          <w:b/>
          <w:bCs/>
          <w:noProof/>
          <w:sz w:val="24"/>
          <w:szCs w:val="24"/>
        </w:rPr>
        <w:t xml:space="preserve"> </w:t>
      </w:r>
      <w:r w:rsidRPr="00E2464D">
        <w:rPr>
          <w:rFonts w:ascii="Times New Roman" w:hAnsi="Times New Roman" w:cs="Times New Roman"/>
          <w:b/>
          <w:noProof/>
          <w:sz w:val="24"/>
          <w:szCs w:val="24"/>
        </w:rPr>
        <w:t>will</w:t>
      </w:r>
      <w:r w:rsidRPr="009B4C5B">
        <w:rPr>
          <w:rFonts w:ascii="Times New Roman" w:hAnsi="Times New Roman" w:cs="Times New Roman"/>
          <w:b/>
          <w:bCs/>
          <w:noProof/>
          <w:sz w:val="24"/>
          <w:szCs w:val="24"/>
        </w:rPr>
        <w:t xml:space="preserve"> </w:t>
      </w:r>
      <w:r w:rsidR="005F1B10" w:rsidRPr="00E2464D">
        <w:rPr>
          <w:rFonts w:ascii="Times New Roman" w:hAnsi="Times New Roman" w:cs="Times New Roman"/>
          <w:b/>
          <w:noProof/>
          <w:sz w:val="24"/>
          <w:szCs w:val="24"/>
        </w:rPr>
        <w:t xml:space="preserve">harness the synergies between EU action on </w:t>
      </w:r>
      <w:r w:rsidR="262A43F6" w:rsidRPr="00E2464D">
        <w:rPr>
          <w:rFonts w:ascii="Times New Roman" w:hAnsi="Times New Roman" w:cs="Times New Roman"/>
          <w:b/>
          <w:noProof/>
          <w:sz w:val="24"/>
          <w:szCs w:val="24"/>
        </w:rPr>
        <w:t>civil protection and health</w:t>
      </w:r>
      <w:r w:rsidR="667F28F3" w:rsidRPr="00E2464D">
        <w:rPr>
          <w:rFonts w:ascii="Times New Roman" w:hAnsi="Times New Roman" w:cs="Times New Roman"/>
          <w:b/>
          <w:noProof/>
          <w:sz w:val="24"/>
          <w:szCs w:val="24"/>
        </w:rPr>
        <w:t xml:space="preserve"> </w:t>
      </w:r>
      <w:r w:rsidR="00E11CE5">
        <w:rPr>
          <w:rFonts w:ascii="Times New Roman" w:hAnsi="Times New Roman" w:cs="Times New Roman"/>
          <w:b/>
          <w:noProof/>
          <w:sz w:val="24"/>
          <w:szCs w:val="24"/>
        </w:rPr>
        <w:t xml:space="preserve">emergency </w:t>
      </w:r>
      <w:r w:rsidR="667F28F3" w:rsidRPr="00E2464D">
        <w:rPr>
          <w:rFonts w:ascii="Times New Roman" w:hAnsi="Times New Roman" w:cs="Times New Roman"/>
          <w:b/>
          <w:noProof/>
          <w:sz w:val="24"/>
          <w:szCs w:val="24"/>
        </w:rPr>
        <w:t>preparedness</w:t>
      </w:r>
      <w:r w:rsidR="00E11CE5">
        <w:rPr>
          <w:rFonts w:ascii="Times New Roman" w:hAnsi="Times New Roman" w:cs="Times New Roman"/>
          <w:b/>
          <w:noProof/>
          <w:sz w:val="24"/>
          <w:szCs w:val="24"/>
        </w:rPr>
        <w:t xml:space="preserve"> and response</w:t>
      </w:r>
      <w:r w:rsidR="262A43F6" w:rsidRPr="00E2464D">
        <w:rPr>
          <w:rFonts w:ascii="Times New Roman" w:hAnsi="Times New Roman" w:cs="Times New Roman"/>
          <w:b/>
          <w:bCs/>
          <w:noProof/>
          <w:sz w:val="24"/>
          <w:szCs w:val="24"/>
        </w:rPr>
        <w:t>.</w:t>
      </w:r>
      <w:r w:rsidR="262A43F6" w:rsidRPr="00E2464D">
        <w:rPr>
          <w:rFonts w:ascii="Times New Roman" w:hAnsi="Times New Roman" w:cs="Times New Roman"/>
          <w:b/>
          <w:noProof/>
          <w:sz w:val="24"/>
          <w:szCs w:val="24"/>
        </w:rPr>
        <w:t xml:space="preserve"> </w:t>
      </w:r>
      <w:r>
        <w:rPr>
          <w:rFonts w:ascii="Times New Roman" w:hAnsi="Times New Roman" w:cs="Times New Roman"/>
          <w:bCs/>
          <w:noProof/>
          <w:sz w:val="24"/>
          <w:szCs w:val="24"/>
        </w:rPr>
        <w:t xml:space="preserve">For an MFF built around the ‘preparedness by design principle’, the Commission proposes to increase funding in this area by five times, to EUR 10.7 billion. </w:t>
      </w:r>
      <w:r w:rsidR="6B5972F4" w:rsidRPr="68FD1D6F">
        <w:rPr>
          <w:rFonts w:ascii="Times New Roman" w:hAnsi="Times New Roman" w:cs="Times New Roman"/>
          <w:noProof/>
          <w:sz w:val="24"/>
          <w:szCs w:val="24"/>
        </w:rPr>
        <w:t xml:space="preserve">The Union Civil Protection Mechanism will ensure that </w:t>
      </w:r>
      <w:r w:rsidR="15548DBD" w:rsidRPr="68FD1D6F">
        <w:rPr>
          <w:rFonts w:ascii="Times New Roman" w:hAnsi="Times New Roman" w:cs="Times New Roman"/>
          <w:noProof/>
          <w:sz w:val="24"/>
          <w:szCs w:val="24"/>
        </w:rPr>
        <w:t xml:space="preserve">response capacities, including stockpiles, </w:t>
      </w:r>
      <w:r w:rsidR="68C20B40" w:rsidRPr="68FD1D6F">
        <w:rPr>
          <w:rFonts w:ascii="Times New Roman" w:hAnsi="Times New Roman" w:cs="Times New Roman"/>
          <w:noProof/>
          <w:sz w:val="24"/>
          <w:szCs w:val="24"/>
        </w:rPr>
        <w:t xml:space="preserve">are developed and maintained at EU level across </w:t>
      </w:r>
      <w:r w:rsidR="5693D4BF" w:rsidRPr="68FD1D6F">
        <w:rPr>
          <w:rFonts w:ascii="Times New Roman" w:hAnsi="Times New Roman" w:cs="Times New Roman"/>
          <w:noProof/>
          <w:sz w:val="24"/>
          <w:szCs w:val="24"/>
        </w:rPr>
        <w:t>all relevant sectors</w:t>
      </w:r>
      <w:r w:rsidR="00F72FA8">
        <w:rPr>
          <w:rFonts w:ascii="Times New Roman" w:hAnsi="Times New Roman" w:cs="Times New Roman"/>
          <w:noProof/>
          <w:sz w:val="24"/>
          <w:szCs w:val="24"/>
        </w:rPr>
        <w:t xml:space="preserve"> and regions</w:t>
      </w:r>
      <w:r w:rsidR="5693D4BF" w:rsidRPr="68FD1D6F">
        <w:rPr>
          <w:rFonts w:ascii="Times New Roman" w:hAnsi="Times New Roman" w:cs="Times New Roman"/>
          <w:noProof/>
          <w:sz w:val="24"/>
          <w:szCs w:val="24"/>
        </w:rPr>
        <w:t xml:space="preserve">, complementing national efforts. </w:t>
      </w:r>
      <w:r w:rsidR="27EE36AA" w:rsidRPr="68FD1D6F">
        <w:rPr>
          <w:rFonts w:ascii="Times New Roman" w:hAnsi="Times New Roman" w:cs="Times New Roman"/>
          <w:noProof/>
          <w:sz w:val="24"/>
          <w:szCs w:val="24"/>
        </w:rPr>
        <w:t xml:space="preserve">A </w:t>
      </w:r>
      <w:r w:rsidR="004011F8">
        <w:rPr>
          <w:rFonts w:ascii="Times New Roman" w:hAnsi="Times New Roman" w:cs="Times New Roman"/>
          <w:noProof/>
          <w:sz w:val="24"/>
          <w:szCs w:val="24"/>
        </w:rPr>
        <w:t>substantially</w:t>
      </w:r>
      <w:r w:rsidR="009B4C5B">
        <w:rPr>
          <w:rFonts w:ascii="Times New Roman" w:hAnsi="Times New Roman" w:cs="Times New Roman"/>
          <w:noProof/>
          <w:sz w:val="24"/>
          <w:szCs w:val="24"/>
        </w:rPr>
        <w:t xml:space="preserve"> </w:t>
      </w:r>
      <w:r w:rsidR="27EE36AA" w:rsidRPr="68FD1D6F">
        <w:rPr>
          <w:rFonts w:ascii="Times New Roman" w:hAnsi="Times New Roman" w:cs="Times New Roman"/>
          <w:noProof/>
          <w:sz w:val="24"/>
          <w:szCs w:val="24"/>
        </w:rPr>
        <w:t>reinforced Union Civil Protection Mechanism</w:t>
      </w:r>
      <w:r>
        <w:rPr>
          <w:rFonts w:ascii="Times New Roman" w:hAnsi="Times New Roman" w:cs="Times New Roman"/>
          <w:noProof/>
          <w:sz w:val="24"/>
          <w:szCs w:val="24"/>
        </w:rPr>
        <w:t>, coupled with health emergency preparedness and response,</w:t>
      </w:r>
      <w:r w:rsidR="27EE36AA" w:rsidRPr="68FD1D6F">
        <w:rPr>
          <w:rFonts w:ascii="Times New Roman" w:hAnsi="Times New Roman" w:cs="Times New Roman"/>
          <w:noProof/>
          <w:sz w:val="24"/>
          <w:szCs w:val="24"/>
        </w:rPr>
        <w:t xml:space="preserve"> will ensure better cross-sectoral coordination and </w:t>
      </w:r>
      <w:r w:rsidR="37AAFA98" w:rsidRPr="68FD1D6F">
        <w:rPr>
          <w:rFonts w:ascii="Times New Roman" w:hAnsi="Times New Roman" w:cs="Times New Roman"/>
          <w:noProof/>
          <w:sz w:val="24"/>
          <w:szCs w:val="24"/>
        </w:rPr>
        <w:t xml:space="preserve">address capacity gaps for emergencies </w:t>
      </w:r>
      <w:r w:rsidR="2F9C00D9" w:rsidRPr="68FD1D6F">
        <w:rPr>
          <w:rFonts w:ascii="Times New Roman" w:hAnsi="Times New Roman" w:cs="Times New Roman"/>
          <w:noProof/>
          <w:sz w:val="24"/>
          <w:szCs w:val="24"/>
        </w:rPr>
        <w:t>created</w:t>
      </w:r>
      <w:r w:rsidR="107382E0" w:rsidRPr="68FD1D6F">
        <w:rPr>
          <w:rFonts w:ascii="Times New Roman" w:hAnsi="Times New Roman" w:cs="Times New Roman"/>
          <w:noProof/>
          <w:sz w:val="24"/>
          <w:szCs w:val="24"/>
        </w:rPr>
        <w:t>, for example,</w:t>
      </w:r>
      <w:r w:rsidR="37AAFA98" w:rsidRPr="68FD1D6F">
        <w:rPr>
          <w:rFonts w:ascii="Times New Roman" w:hAnsi="Times New Roman" w:cs="Times New Roman"/>
          <w:noProof/>
          <w:sz w:val="24"/>
          <w:szCs w:val="24"/>
        </w:rPr>
        <w:t xml:space="preserve"> by climate change, the changing security landscape, </w:t>
      </w:r>
      <w:r w:rsidR="006E621B" w:rsidRPr="006E621B">
        <w:rPr>
          <w:rFonts w:ascii="Times New Roman" w:hAnsi="Times New Roman" w:cs="Times New Roman"/>
          <w:noProof/>
          <w:sz w:val="24"/>
          <w:szCs w:val="24"/>
        </w:rPr>
        <w:t>including for critical infrastructure,</w:t>
      </w:r>
      <w:r w:rsidR="37AAFA98" w:rsidRPr="68FD1D6F">
        <w:rPr>
          <w:rFonts w:ascii="Times New Roman" w:hAnsi="Times New Roman" w:cs="Times New Roman"/>
          <w:noProof/>
          <w:sz w:val="24"/>
          <w:szCs w:val="24"/>
        </w:rPr>
        <w:t xml:space="preserve"> and the </w:t>
      </w:r>
      <w:r w:rsidR="0ECD070A" w:rsidRPr="68FD1D6F">
        <w:rPr>
          <w:rFonts w:ascii="Times New Roman" w:hAnsi="Times New Roman" w:cs="Times New Roman"/>
          <w:noProof/>
          <w:sz w:val="24"/>
          <w:szCs w:val="24"/>
        </w:rPr>
        <w:t xml:space="preserve">evolving </w:t>
      </w:r>
      <w:r w:rsidR="51A692C5" w:rsidRPr="68FD1D6F">
        <w:rPr>
          <w:rFonts w:ascii="Times New Roman" w:hAnsi="Times New Roman" w:cs="Times New Roman"/>
          <w:noProof/>
          <w:sz w:val="24"/>
          <w:szCs w:val="24"/>
        </w:rPr>
        <w:t>global health landscape.</w:t>
      </w:r>
    </w:p>
    <w:p w14:paraId="41B34CB3" w14:textId="27048065" w:rsidR="00F93224" w:rsidRDefault="00D27BB7" w:rsidP="003A648E">
      <w:pPr>
        <w:spacing w:after="240" w:line="240" w:lineRule="auto"/>
        <w:jc w:val="center"/>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14:anchorId="6AE57858" wp14:editId="3DD65A5C">
            <wp:extent cx="5682294" cy="2844000"/>
            <wp:effectExtent l="0" t="0" r="0" b="0"/>
            <wp:docPr id="13448137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682294" cy="2844000"/>
                    </a:xfrm>
                    <a:prstGeom prst="rect">
                      <a:avLst/>
                    </a:prstGeom>
                    <a:noFill/>
                  </pic:spPr>
                </pic:pic>
              </a:graphicData>
            </a:graphic>
          </wp:inline>
        </w:drawing>
      </w:r>
    </w:p>
    <w:p w14:paraId="03CB25D2" w14:textId="77423BCE" w:rsidR="008366C2" w:rsidRDefault="6DA3D13E" w:rsidP="003A648E">
      <w:pPr>
        <w:spacing w:after="240" w:line="240" w:lineRule="auto"/>
        <w:jc w:val="both"/>
        <w:rPr>
          <w:rFonts w:ascii="Times New Roman" w:hAnsi="Times New Roman" w:cs="Times New Roman"/>
          <w:noProof/>
          <w:sz w:val="24"/>
          <w:szCs w:val="24"/>
        </w:rPr>
      </w:pPr>
      <w:r w:rsidRPr="68FD1D6F">
        <w:rPr>
          <w:rFonts w:ascii="Times New Roman" w:hAnsi="Times New Roman" w:cs="Times New Roman"/>
          <w:b/>
          <w:bCs/>
          <w:noProof/>
          <w:sz w:val="24"/>
          <w:szCs w:val="24"/>
        </w:rPr>
        <w:t xml:space="preserve">The next financial framework will </w:t>
      </w:r>
      <w:r w:rsidR="315637C6" w:rsidRPr="68FD1D6F">
        <w:rPr>
          <w:rFonts w:ascii="Times New Roman" w:hAnsi="Times New Roman" w:cs="Times New Roman"/>
          <w:b/>
          <w:bCs/>
          <w:noProof/>
          <w:sz w:val="24"/>
          <w:szCs w:val="24"/>
        </w:rPr>
        <w:t xml:space="preserve">translate the objective of ‘preparedness by design’ into its structure. </w:t>
      </w:r>
      <w:r w:rsidR="3594D926" w:rsidRPr="68FD1D6F">
        <w:rPr>
          <w:rFonts w:ascii="Times New Roman" w:hAnsi="Times New Roman" w:cs="Times New Roman"/>
          <w:noProof/>
          <w:sz w:val="24"/>
          <w:szCs w:val="24"/>
        </w:rPr>
        <w:t xml:space="preserve">In addition to the central EU capacity </w:t>
      </w:r>
      <w:r w:rsidR="32A47633" w:rsidRPr="68FD1D6F">
        <w:rPr>
          <w:rFonts w:ascii="Times New Roman" w:hAnsi="Times New Roman" w:cs="Times New Roman"/>
          <w:noProof/>
          <w:sz w:val="24"/>
          <w:szCs w:val="24"/>
        </w:rPr>
        <w:t xml:space="preserve">provided </w:t>
      </w:r>
      <w:r w:rsidR="3594D926" w:rsidRPr="68FD1D6F">
        <w:rPr>
          <w:rFonts w:ascii="Times New Roman" w:hAnsi="Times New Roman" w:cs="Times New Roman"/>
          <w:noProof/>
          <w:sz w:val="24"/>
          <w:szCs w:val="24"/>
        </w:rPr>
        <w:t xml:space="preserve">by the Union Civil Protection Mechanism, </w:t>
      </w:r>
      <w:r w:rsidR="3701392F" w:rsidRPr="68FD1D6F" w:rsidDel="00DE00A8">
        <w:rPr>
          <w:rFonts w:ascii="Times New Roman" w:hAnsi="Times New Roman" w:cs="Times New Roman"/>
          <w:noProof/>
          <w:sz w:val="24"/>
          <w:szCs w:val="24"/>
        </w:rPr>
        <w:t>n</w:t>
      </w:r>
      <w:r w:rsidR="0133C6BC" w:rsidRPr="68FD1D6F" w:rsidDel="00DE00A8">
        <w:rPr>
          <w:rFonts w:ascii="Times New Roman" w:hAnsi="Times New Roman" w:cs="Times New Roman"/>
          <w:noProof/>
          <w:sz w:val="24"/>
          <w:szCs w:val="24"/>
        </w:rPr>
        <w:t xml:space="preserve">ational and regional </w:t>
      </w:r>
      <w:r w:rsidR="00DE00A8">
        <w:rPr>
          <w:rFonts w:ascii="Times New Roman" w:hAnsi="Times New Roman" w:cs="Times New Roman"/>
          <w:noProof/>
          <w:sz w:val="24"/>
          <w:szCs w:val="24"/>
        </w:rPr>
        <w:t>partnership plans</w:t>
      </w:r>
      <w:r w:rsidR="0133C6BC" w:rsidRPr="68FD1D6F">
        <w:rPr>
          <w:rFonts w:ascii="Times New Roman" w:hAnsi="Times New Roman" w:cs="Times New Roman"/>
          <w:noProof/>
          <w:sz w:val="24"/>
          <w:szCs w:val="24"/>
        </w:rPr>
        <w:t xml:space="preserve"> will support investments and reforms</w:t>
      </w:r>
      <w:r w:rsidR="11DF6D9D" w:rsidRPr="68FD1D6F">
        <w:rPr>
          <w:rFonts w:ascii="Times New Roman" w:hAnsi="Times New Roman" w:cs="Times New Roman"/>
          <w:noProof/>
          <w:sz w:val="24"/>
          <w:szCs w:val="24"/>
        </w:rPr>
        <w:t xml:space="preserve"> </w:t>
      </w:r>
      <w:r w:rsidR="24854416" w:rsidRPr="68FD1D6F">
        <w:rPr>
          <w:rFonts w:ascii="Times New Roman" w:hAnsi="Times New Roman" w:cs="Times New Roman"/>
          <w:noProof/>
          <w:sz w:val="24"/>
          <w:szCs w:val="24"/>
        </w:rPr>
        <w:t>to enhance crisis prevention</w:t>
      </w:r>
      <w:r w:rsidR="0041527D">
        <w:rPr>
          <w:rFonts w:ascii="Times New Roman" w:hAnsi="Times New Roman" w:cs="Times New Roman"/>
          <w:noProof/>
          <w:sz w:val="24"/>
          <w:szCs w:val="24"/>
        </w:rPr>
        <w:t>, climate resilience</w:t>
      </w:r>
      <w:r w:rsidR="24854416" w:rsidRPr="68FD1D6F">
        <w:rPr>
          <w:rFonts w:ascii="Times New Roman" w:hAnsi="Times New Roman" w:cs="Times New Roman"/>
          <w:noProof/>
          <w:sz w:val="24"/>
          <w:szCs w:val="24"/>
        </w:rPr>
        <w:t xml:space="preserve"> and preparedness</w:t>
      </w:r>
      <w:r w:rsidR="6E109E8C" w:rsidRPr="68FD1D6F">
        <w:rPr>
          <w:rFonts w:ascii="Times New Roman" w:hAnsi="Times New Roman" w:cs="Times New Roman"/>
          <w:noProof/>
          <w:sz w:val="24"/>
          <w:szCs w:val="24"/>
        </w:rPr>
        <w:t xml:space="preserve"> at Member State and </w:t>
      </w:r>
      <w:r w:rsidR="3C1606E4" w:rsidRPr="68FD1D6F">
        <w:rPr>
          <w:rFonts w:ascii="Times New Roman" w:hAnsi="Times New Roman" w:cs="Times New Roman"/>
          <w:noProof/>
          <w:sz w:val="24"/>
          <w:szCs w:val="24"/>
        </w:rPr>
        <w:t>r</w:t>
      </w:r>
      <w:r w:rsidR="6E109E8C" w:rsidRPr="68FD1D6F">
        <w:rPr>
          <w:rFonts w:ascii="Times New Roman" w:hAnsi="Times New Roman" w:cs="Times New Roman"/>
          <w:noProof/>
          <w:sz w:val="24"/>
          <w:szCs w:val="24"/>
        </w:rPr>
        <w:t>egional level</w:t>
      </w:r>
      <w:r w:rsidR="002633DD" w:rsidRPr="68FD1D6F">
        <w:rPr>
          <w:rFonts w:ascii="Times New Roman" w:hAnsi="Times New Roman" w:cs="Times New Roman"/>
          <w:noProof/>
          <w:sz w:val="24"/>
          <w:szCs w:val="24"/>
        </w:rPr>
        <w:t xml:space="preserve">. The </w:t>
      </w:r>
      <w:r w:rsidR="009B4C5B" w:rsidRPr="00616ACE">
        <w:rPr>
          <w:rFonts w:ascii="Times New Roman" w:hAnsi="Times New Roman" w:cs="Times New Roman"/>
          <w:noProof/>
          <w:sz w:val="24"/>
          <w:szCs w:val="24"/>
        </w:rPr>
        <w:t xml:space="preserve">EU </w:t>
      </w:r>
      <w:r w:rsidR="5B811302" w:rsidRPr="00616ACE">
        <w:rPr>
          <w:rFonts w:ascii="Times New Roman" w:hAnsi="Times New Roman" w:cs="Times New Roman"/>
          <w:noProof/>
          <w:sz w:val="24"/>
          <w:szCs w:val="24"/>
        </w:rPr>
        <w:t>Facility</w:t>
      </w:r>
      <w:r w:rsidR="5FD30341" w:rsidRPr="68FD1D6F">
        <w:rPr>
          <w:rFonts w:ascii="Times New Roman" w:hAnsi="Times New Roman" w:cs="Times New Roman"/>
          <w:noProof/>
          <w:sz w:val="24"/>
          <w:szCs w:val="24"/>
        </w:rPr>
        <w:t xml:space="preserve"> will </w:t>
      </w:r>
      <w:r w:rsidR="701436B6" w:rsidRPr="68FD1D6F">
        <w:rPr>
          <w:rFonts w:ascii="Times New Roman" w:hAnsi="Times New Roman" w:cs="Times New Roman"/>
          <w:noProof/>
          <w:sz w:val="24"/>
          <w:szCs w:val="24"/>
        </w:rPr>
        <w:t>finance</w:t>
      </w:r>
      <w:r w:rsidR="002633DD" w:rsidRPr="68FD1D6F">
        <w:rPr>
          <w:rFonts w:ascii="Times New Roman" w:hAnsi="Times New Roman" w:cs="Times New Roman"/>
          <w:noProof/>
          <w:sz w:val="24"/>
          <w:szCs w:val="24"/>
        </w:rPr>
        <w:t xml:space="preserve"> </w:t>
      </w:r>
      <w:r w:rsidR="1E9D8B62" w:rsidRPr="68FD1D6F">
        <w:rPr>
          <w:rFonts w:ascii="Times New Roman" w:hAnsi="Times New Roman" w:cs="Times New Roman"/>
          <w:noProof/>
          <w:sz w:val="24"/>
          <w:szCs w:val="24"/>
        </w:rPr>
        <w:t xml:space="preserve">the </w:t>
      </w:r>
      <w:r w:rsidR="002633DD" w:rsidRPr="68FD1D6F">
        <w:rPr>
          <w:rFonts w:ascii="Times New Roman" w:hAnsi="Times New Roman" w:cs="Times New Roman"/>
          <w:noProof/>
          <w:sz w:val="24"/>
          <w:szCs w:val="24"/>
        </w:rPr>
        <w:t xml:space="preserve">response to </w:t>
      </w:r>
      <w:r w:rsidR="701436B6" w:rsidRPr="68FD1D6F">
        <w:rPr>
          <w:rFonts w:ascii="Times New Roman" w:hAnsi="Times New Roman" w:cs="Times New Roman"/>
          <w:noProof/>
          <w:sz w:val="24"/>
          <w:szCs w:val="24"/>
        </w:rPr>
        <w:t xml:space="preserve">disasters and </w:t>
      </w:r>
      <w:r w:rsidR="002633DD" w:rsidRPr="68FD1D6F">
        <w:rPr>
          <w:rFonts w:ascii="Times New Roman" w:hAnsi="Times New Roman" w:cs="Times New Roman"/>
          <w:noProof/>
          <w:sz w:val="24"/>
          <w:szCs w:val="24"/>
        </w:rPr>
        <w:t xml:space="preserve">unexpected events, to </w:t>
      </w:r>
      <w:r w:rsidR="0F9118E1" w:rsidRPr="68FD1D6F">
        <w:rPr>
          <w:rFonts w:ascii="Times New Roman" w:hAnsi="Times New Roman" w:cs="Times New Roman"/>
          <w:noProof/>
          <w:sz w:val="24"/>
          <w:szCs w:val="24"/>
        </w:rPr>
        <w:t>supplement</w:t>
      </w:r>
      <w:r w:rsidR="002633DD" w:rsidRPr="68FD1D6F">
        <w:rPr>
          <w:rFonts w:ascii="Times New Roman" w:hAnsi="Times New Roman" w:cs="Times New Roman"/>
          <w:noProof/>
          <w:sz w:val="24"/>
          <w:szCs w:val="24"/>
        </w:rPr>
        <w:t xml:space="preserve"> national </w:t>
      </w:r>
      <w:r w:rsidR="651B18DE" w:rsidRPr="68FD1D6F">
        <w:rPr>
          <w:rFonts w:ascii="Times New Roman" w:hAnsi="Times New Roman" w:cs="Times New Roman"/>
          <w:noProof/>
          <w:sz w:val="24"/>
          <w:szCs w:val="24"/>
        </w:rPr>
        <w:t xml:space="preserve">financial allocations </w:t>
      </w:r>
      <w:r w:rsidR="002633DD" w:rsidRPr="68FD1D6F">
        <w:rPr>
          <w:rFonts w:ascii="Times New Roman" w:hAnsi="Times New Roman" w:cs="Times New Roman"/>
          <w:noProof/>
          <w:sz w:val="24"/>
          <w:szCs w:val="24"/>
        </w:rPr>
        <w:t xml:space="preserve">or finance actions directly at EU level. The </w:t>
      </w:r>
      <w:r w:rsidR="2D77F2AB" w:rsidRPr="68FD1D6F">
        <w:rPr>
          <w:rFonts w:ascii="Times New Roman" w:hAnsi="Times New Roman" w:cs="Times New Roman"/>
          <w:noProof/>
          <w:sz w:val="24"/>
          <w:szCs w:val="24"/>
        </w:rPr>
        <w:t xml:space="preserve">European </w:t>
      </w:r>
      <w:r w:rsidR="002633DD" w:rsidRPr="68FD1D6F">
        <w:rPr>
          <w:rFonts w:ascii="Times New Roman" w:hAnsi="Times New Roman" w:cs="Times New Roman"/>
          <w:noProof/>
          <w:sz w:val="24"/>
          <w:szCs w:val="24"/>
        </w:rPr>
        <w:t xml:space="preserve">Competitiveness Fund </w:t>
      </w:r>
      <w:r w:rsidR="2D77F2AB" w:rsidRPr="68FD1D6F">
        <w:rPr>
          <w:rFonts w:ascii="Times New Roman" w:hAnsi="Times New Roman" w:cs="Times New Roman"/>
          <w:noProof/>
          <w:sz w:val="24"/>
          <w:szCs w:val="24"/>
        </w:rPr>
        <w:t>will</w:t>
      </w:r>
      <w:r w:rsidR="002633DD" w:rsidRPr="68FD1D6F">
        <w:rPr>
          <w:rFonts w:ascii="Times New Roman" w:hAnsi="Times New Roman" w:cs="Times New Roman"/>
          <w:noProof/>
          <w:sz w:val="24"/>
          <w:szCs w:val="24"/>
        </w:rPr>
        <w:t xml:space="preserve"> enhanc</w:t>
      </w:r>
      <w:r w:rsidR="2D77F2AB" w:rsidRPr="68FD1D6F">
        <w:rPr>
          <w:rFonts w:ascii="Times New Roman" w:hAnsi="Times New Roman" w:cs="Times New Roman"/>
          <w:noProof/>
          <w:sz w:val="24"/>
          <w:szCs w:val="24"/>
        </w:rPr>
        <w:t>e</w:t>
      </w:r>
      <w:r w:rsidR="002633DD" w:rsidRPr="68FD1D6F">
        <w:rPr>
          <w:rFonts w:ascii="Times New Roman" w:hAnsi="Times New Roman" w:cs="Times New Roman"/>
          <w:noProof/>
          <w:sz w:val="24"/>
          <w:szCs w:val="24"/>
        </w:rPr>
        <w:t xml:space="preserve"> the EU</w:t>
      </w:r>
      <w:r w:rsidR="2D77F2AB" w:rsidRPr="68FD1D6F">
        <w:rPr>
          <w:rFonts w:ascii="Times New Roman" w:hAnsi="Times New Roman" w:cs="Times New Roman"/>
          <w:noProof/>
          <w:sz w:val="24"/>
          <w:szCs w:val="24"/>
        </w:rPr>
        <w:t xml:space="preserve">’s </w:t>
      </w:r>
      <w:r w:rsidR="002633DD" w:rsidRPr="68FD1D6F">
        <w:rPr>
          <w:rFonts w:ascii="Times New Roman" w:hAnsi="Times New Roman" w:cs="Times New Roman"/>
          <w:noProof/>
          <w:sz w:val="24"/>
          <w:szCs w:val="24"/>
        </w:rPr>
        <w:t xml:space="preserve">preparedness </w:t>
      </w:r>
      <w:r w:rsidR="2D77F2AB" w:rsidRPr="68FD1D6F">
        <w:rPr>
          <w:rFonts w:ascii="Times New Roman" w:hAnsi="Times New Roman" w:cs="Times New Roman"/>
          <w:noProof/>
          <w:sz w:val="24"/>
          <w:szCs w:val="24"/>
        </w:rPr>
        <w:t>and strategic</w:t>
      </w:r>
      <w:r w:rsidR="002633DD" w:rsidRPr="68FD1D6F">
        <w:rPr>
          <w:rFonts w:ascii="Times New Roman" w:hAnsi="Times New Roman" w:cs="Times New Roman"/>
          <w:noProof/>
          <w:sz w:val="24"/>
          <w:szCs w:val="24"/>
        </w:rPr>
        <w:t xml:space="preserve"> autonomy in </w:t>
      </w:r>
      <w:r w:rsidR="2D77F2AB" w:rsidRPr="68FD1D6F">
        <w:rPr>
          <w:rFonts w:ascii="Times New Roman" w:hAnsi="Times New Roman" w:cs="Times New Roman"/>
          <w:noProof/>
          <w:sz w:val="24"/>
          <w:szCs w:val="24"/>
        </w:rPr>
        <w:t>key</w:t>
      </w:r>
      <w:r w:rsidR="002633DD" w:rsidRPr="68FD1D6F">
        <w:rPr>
          <w:rFonts w:ascii="Times New Roman" w:hAnsi="Times New Roman" w:cs="Times New Roman"/>
          <w:noProof/>
          <w:sz w:val="24"/>
          <w:szCs w:val="24"/>
        </w:rPr>
        <w:t xml:space="preserve"> sectors</w:t>
      </w:r>
      <w:r w:rsidR="00A03ABE">
        <w:rPr>
          <w:rFonts w:ascii="Times New Roman" w:hAnsi="Times New Roman" w:cs="Times New Roman"/>
          <w:noProof/>
          <w:sz w:val="24"/>
          <w:szCs w:val="24"/>
        </w:rPr>
        <w:t>,</w:t>
      </w:r>
      <w:r w:rsidR="2D77F2AB" w:rsidRPr="68FD1D6F">
        <w:rPr>
          <w:rFonts w:ascii="Times New Roman" w:hAnsi="Times New Roman" w:cs="Times New Roman"/>
          <w:noProof/>
          <w:sz w:val="24"/>
          <w:szCs w:val="24"/>
        </w:rPr>
        <w:t xml:space="preserve"> technologies</w:t>
      </w:r>
      <w:r w:rsidR="00A03ABE">
        <w:rPr>
          <w:rFonts w:ascii="Times New Roman" w:hAnsi="Times New Roman" w:cs="Times New Roman"/>
          <w:noProof/>
          <w:sz w:val="24"/>
          <w:szCs w:val="24"/>
        </w:rPr>
        <w:t xml:space="preserve"> </w:t>
      </w:r>
      <w:r w:rsidR="00A03ABE" w:rsidRPr="00A03ABE">
        <w:rPr>
          <w:rFonts w:ascii="Times New Roman" w:hAnsi="Times New Roman" w:cs="Times New Roman"/>
          <w:noProof/>
          <w:sz w:val="24"/>
          <w:szCs w:val="24"/>
        </w:rPr>
        <w:t>and infrastructure</w:t>
      </w:r>
      <w:r w:rsidR="00A03ABE">
        <w:rPr>
          <w:rFonts w:ascii="Times New Roman" w:hAnsi="Times New Roman" w:cs="Times New Roman"/>
          <w:noProof/>
          <w:sz w:val="24"/>
          <w:szCs w:val="24"/>
        </w:rPr>
        <w:t>.</w:t>
      </w:r>
      <w:r w:rsidR="2D77F2AB" w:rsidRPr="68FD1D6F">
        <w:rPr>
          <w:rFonts w:ascii="Times New Roman" w:hAnsi="Times New Roman" w:cs="Times New Roman"/>
          <w:noProof/>
          <w:sz w:val="24"/>
          <w:szCs w:val="24"/>
        </w:rPr>
        <w:t xml:space="preserve"> It will support</w:t>
      </w:r>
      <w:r w:rsidR="002633DD" w:rsidRPr="68FD1D6F">
        <w:rPr>
          <w:rFonts w:ascii="Times New Roman" w:hAnsi="Times New Roman" w:cs="Times New Roman"/>
          <w:noProof/>
          <w:sz w:val="24"/>
          <w:szCs w:val="24"/>
        </w:rPr>
        <w:t xml:space="preserve"> building up industrial capacities and cutting-edge technologies (e.g. </w:t>
      </w:r>
      <w:r w:rsidR="002633DD" w:rsidRPr="00E25605">
        <w:rPr>
          <w:rFonts w:ascii="Times New Roman" w:hAnsi="Times New Roman" w:cs="Times New Roman"/>
          <w:noProof/>
          <w:sz w:val="24"/>
          <w:szCs w:val="24"/>
        </w:rPr>
        <w:t>Copernicus</w:t>
      </w:r>
      <w:r>
        <w:rPr>
          <w:rFonts w:ascii="Times New Roman" w:hAnsi="Times New Roman" w:cs="Times New Roman"/>
          <w:noProof/>
          <w:sz w:val="24"/>
          <w:szCs w:val="24"/>
        </w:rPr>
        <w:t>,</w:t>
      </w:r>
      <w:r>
        <w:rPr>
          <w:rFonts w:ascii="Aptos" w:hAnsi="Aptos"/>
          <w:noProof/>
        </w:rPr>
        <w:t xml:space="preserve"> </w:t>
      </w:r>
      <w:r>
        <w:rPr>
          <w:rFonts w:ascii="Times New Roman" w:hAnsi="Times New Roman" w:cs="Times New Roman"/>
          <w:noProof/>
          <w:sz w:val="24"/>
          <w:szCs w:val="24"/>
        </w:rPr>
        <w:t xml:space="preserve">Galileo and IRIS² </w:t>
      </w:r>
      <w:r w:rsidR="002633DD" w:rsidRPr="68FD1D6F">
        <w:rPr>
          <w:rFonts w:ascii="Times New Roman" w:hAnsi="Times New Roman" w:cs="Times New Roman"/>
          <w:noProof/>
          <w:sz w:val="24"/>
          <w:szCs w:val="24"/>
        </w:rPr>
        <w:t xml:space="preserve">crisis </w:t>
      </w:r>
      <w:r>
        <w:rPr>
          <w:rFonts w:ascii="Times New Roman" w:hAnsi="Times New Roman" w:cs="Times New Roman"/>
          <w:noProof/>
          <w:sz w:val="24"/>
          <w:szCs w:val="24"/>
        </w:rPr>
        <w:t xml:space="preserve">support </w:t>
      </w:r>
      <w:r w:rsidR="002633DD" w:rsidRPr="68FD1D6F">
        <w:rPr>
          <w:rFonts w:ascii="Times New Roman" w:hAnsi="Times New Roman" w:cs="Times New Roman"/>
          <w:noProof/>
          <w:sz w:val="24"/>
          <w:szCs w:val="24"/>
        </w:rPr>
        <w:t>tools</w:t>
      </w:r>
      <w:r w:rsidR="5F47645C" w:rsidRPr="68FD1D6F">
        <w:rPr>
          <w:rFonts w:ascii="Times New Roman" w:hAnsi="Times New Roman" w:cs="Times New Roman"/>
          <w:noProof/>
          <w:sz w:val="24"/>
          <w:szCs w:val="24"/>
        </w:rPr>
        <w:t>;</w:t>
      </w:r>
      <w:r w:rsidR="002633DD" w:rsidRPr="68FD1D6F">
        <w:rPr>
          <w:rFonts w:ascii="Times New Roman" w:hAnsi="Times New Roman" w:cs="Times New Roman"/>
          <w:noProof/>
          <w:sz w:val="24"/>
          <w:szCs w:val="24"/>
        </w:rPr>
        <w:t xml:space="preserve"> health </w:t>
      </w:r>
      <w:r w:rsidR="66851568" w:rsidRPr="68FD1D6F">
        <w:rPr>
          <w:rFonts w:ascii="Times New Roman" w:hAnsi="Times New Roman" w:cs="Times New Roman"/>
          <w:noProof/>
          <w:sz w:val="24"/>
          <w:szCs w:val="24"/>
        </w:rPr>
        <w:t>innovation</w:t>
      </w:r>
      <w:r w:rsidR="002633DD" w:rsidRPr="68FD1D6F">
        <w:rPr>
          <w:rFonts w:ascii="Times New Roman" w:hAnsi="Times New Roman" w:cs="Times New Roman"/>
          <w:noProof/>
          <w:sz w:val="24"/>
          <w:szCs w:val="24"/>
        </w:rPr>
        <w:t xml:space="preserve"> and </w:t>
      </w:r>
      <w:r w:rsidR="66851568" w:rsidRPr="68FD1D6F">
        <w:rPr>
          <w:rFonts w:ascii="Times New Roman" w:hAnsi="Times New Roman" w:cs="Times New Roman"/>
          <w:noProof/>
          <w:sz w:val="24"/>
          <w:szCs w:val="24"/>
        </w:rPr>
        <w:t>manufacturing</w:t>
      </w:r>
      <w:r w:rsidR="002633DD" w:rsidRPr="68FD1D6F">
        <w:rPr>
          <w:rFonts w:ascii="Times New Roman" w:hAnsi="Times New Roman" w:cs="Times New Roman"/>
          <w:noProof/>
          <w:sz w:val="24"/>
          <w:szCs w:val="24"/>
        </w:rPr>
        <w:t>)</w:t>
      </w:r>
      <w:r w:rsidR="2A92DC48" w:rsidRPr="68FD1D6F">
        <w:rPr>
          <w:rFonts w:ascii="Times New Roman" w:hAnsi="Times New Roman" w:cs="Times New Roman"/>
          <w:noProof/>
          <w:sz w:val="24"/>
          <w:szCs w:val="24"/>
        </w:rPr>
        <w:t>,</w:t>
      </w:r>
      <w:r w:rsidR="170B8B71" w:rsidRPr="68FD1D6F">
        <w:rPr>
          <w:rFonts w:ascii="Times New Roman" w:hAnsi="Times New Roman" w:cs="Times New Roman"/>
          <w:noProof/>
          <w:sz w:val="24"/>
          <w:szCs w:val="24"/>
        </w:rPr>
        <w:t xml:space="preserve"> contribut</w:t>
      </w:r>
      <w:r w:rsidR="2A92DC48" w:rsidRPr="68FD1D6F">
        <w:rPr>
          <w:rFonts w:ascii="Times New Roman" w:hAnsi="Times New Roman" w:cs="Times New Roman"/>
          <w:noProof/>
          <w:sz w:val="24"/>
          <w:szCs w:val="24"/>
        </w:rPr>
        <w:t>ing</w:t>
      </w:r>
      <w:r w:rsidR="170B8B71" w:rsidRPr="68FD1D6F">
        <w:rPr>
          <w:rFonts w:ascii="Times New Roman" w:hAnsi="Times New Roman" w:cs="Times New Roman"/>
          <w:noProof/>
          <w:sz w:val="24"/>
          <w:szCs w:val="24"/>
        </w:rPr>
        <w:t xml:space="preserve"> to strengthen</w:t>
      </w:r>
      <w:r w:rsidR="286B60D9" w:rsidRPr="68FD1D6F">
        <w:rPr>
          <w:rFonts w:ascii="Times New Roman" w:hAnsi="Times New Roman" w:cs="Times New Roman"/>
          <w:noProof/>
          <w:sz w:val="24"/>
          <w:szCs w:val="24"/>
        </w:rPr>
        <w:t>ing</w:t>
      </w:r>
      <w:r w:rsidR="170B8B71" w:rsidRPr="009D0EF0">
        <w:rPr>
          <w:rFonts w:ascii="Times New Roman" w:hAnsi="Times New Roman" w:cs="Times New Roman"/>
          <w:noProof/>
          <w:sz w:val="24"/>
          <w:szCs w:val="24"/>
        </w:rPr>
        <w:t xml:space="preserve"> the resilience of the EU</w:t>
      </w:r>
      <w:r w:rsidR="009D0EF0" w:rsidRPr="009D0EF0">
        <w:rPr>
          <w:rFonts w:ascii="Times New Roman" w:hAnsi="Times New Roman" w:cs="Times New Roman"/>
          <w:noProof/>
          <w:sz w:val="24"/>
          <w:szCs w:val="24"/>
        </w:rPr>
        <w:t xml:space="preserve"> </w:t>
      </w:r>
      <w:r w:rsidR="009D0EF0" w:rsidRPr="006A444D">
        <w:rPr>
          <w:rFonts w:ascii="Times New Roman" w:hAnsi="Times New Roman" w:cs="Times New Roman"/>
          <w:noProof/>
          <w:sz w:val="24"/>
          <w:szCs w:val="24"/>
          <w:lang w:val="en-IE"/>
        </w:rPr>
        <w:t>including by investing in the protection of critical infrastructure</w:t>
      </w:r>
      <w:r w:rsidR="59E616F8" w:rsidRPr="68FD1D6F">
        <w:rPr>
          <w:rFonts w:ascii="Times New Roman" w:hAnsi="Times New Roman" w:cs="Times New Roman"/>
          <w:noProof/>
          <w:sz w:val="24"/>
          <w:szCs w:val="24"/>
        </w:rPr>
        <w:t>.</w:t>
      </w:r>
      <w:r w:rsidR="00E946BC" w:rsidRPr="68FD1D6F">
        <w:rPr>
          <w:rFonts w:ascii="Times New Roman" w:hAnsi="Times New Roman" w:cs="Times New Roman"/>
          <w:noProof/>
          <w:sz w:val="24"/>
          <w:szCs w:val="24"/>
        </w:rPr>
        <w:t xml:space="preserve"> </w:t>
      </w:r>
      <w:r w:rsidR="54AAF357" w:rsidRPr="68FD1D6F">
        <w:rPr>
          <w:rFonts w:ascii="Times New Roman" w:hAnsi="Times New Roman" w:cs="Times New Roman"/>
          <w:noProof/>
          <w:sz w:val="24"/>
          <w:szCs w:val="24"/>
        </w:rPr>
        <w:t>Global Europe</w:t>
      </w:r>
      <w:r w:rsidR="440DACFD" w:rsidRPr="68FD1D6F">
        <w:rPr>
          <w:rFonts w:ascii="Times New Roman" w:hAnsi="Times New Roman" w:cs="Times New Roman"/>
          <w:noProof/>
          <w:sz w:val="24"/>
          <w:szCs w:val="24"/>
        </w:rPr>
        <w:t xml:space="preserve"> will </w:t>
      </w:r>
      <w:r w:rsidR="14588BDA" w:rsidRPr="68FD1D6F">
        <w:rPr>
          <w:rFonts w:ascii="Times New Roman" w:hAnsi="Times New Roman" w:cs="Times New Roman"/>
          <w:noProof/>
          <w:sz w:val="24"/>
          <w:szCs w:val="24"/>
        </w:rPr>
        <w:t>offer</w:t>
      </w:r>
      <w:r w:rsidR="440DACFD" w:rsidRPr="68FD1D6F">
        <w:rPr>
          <w:rFonts w:ascii="Times New Roman" w:hAnsi="Times New Roman" w:cs="Times New Roman"/>
          <w:noProof/>
          <w:sz w:val="24"/>
          <w:szCs w:val="24"/>
        </w:rPr>
        <w:t xml:space="preserve"> </w:t>
      </w:r>
      <w:r w:rsidR="3FEF5DA0" w:rsidRPr="68FD1D6F">
        <w:rPr>
          <w:rFonts w:ascii="Times New Roman" w:hAnsi="Times New Roman" w:cs="Times New Roman"/>
          <w:noProof/>
          <w:sz w:val="24"/>
          <w:szCs w:val="24"/>
        </w:rPr>
        <w:t>a comprehensive</w:t>
      </w:r>
      <w:r w:rsidR="6D636683" w:rsidRPr="68FD1D6F">
        <w:rPr>
          <w:rFonts w:ascii="Times New Roman" w:hAnsi="Times New Roman" w:cs="Times New Roman"/>
          <w:noProof/>
          <w:sz w:val="24"/>
          <w:szCs w:val="24"/>
        </w:rPr>
        <w:t xml:space="preserve"> toolbox </w:t>
      </w:r>
      <w:r w:rsidR="00E946BC" w:rsidRPr="68FD1D6F">
        <w:rPr>
          <w:rFonts w:ascii="Times New Roman" w:hAnsi="Times New Roman" w:cs="Times New Roman"/>
          <w:noProof/>
          <w:sz w:val="24"/>
          <w:szCs w:val="24"/>
        </w:rPr>
        <w:t>for action in third countries</w:t>
      </w:r>
      <w:r w:rsidR="002633DD" w:rsidRPr="68FD1D6F">
        <w:rPr>
          <w:rFonts w:ascii="Times New Roman" w:hAnsi="Times New Roman" w:cs="Times New Roman"/>
          <w:noProof/>
          <w:sz w:val="24"/>
          <w:szCs w:val="24"/>
        </w:rPr>
        <w:t>.</w:t>
      </w:r>
    </w:p>
    <w:p w14:paraId="4ED78BA5" w14:textId="319456FF" w:rsidR="002F64C8" w:rsidRPr="002F64C8" w:rsidRDefault="002F64C8" w:rsidP="002F64C8">
      <w:pPr>
        <w:spacing w:after="240" w:line="240" w:lineRule="auto"/>
        <w:jc w:val="both"/>
        <w:rPr>
          <w:rFonts w:ascii="Times New Roman" w:hAnsi="Times New Roman" w:cs="Times New Roman"/>
          <w:noProof/>
          <w:sz w:val="24"/>
          <w:szCs w:val="24"/>
          <w:lang w:val="en-US"/>
        </w:rPr>
      </w:pPr>
      <w:r w:rsidRPr="006A444D">
        <w:rPr>
          <w:rFonts w:ascii="Times New Roman" w:hAnsi="Times New Roman" w:cs="Times New Roman"/>
          <w:b/>
          <w:bCs/>
          <w:noProof/>
          <w:sz w:val="24"/>
          <w:szCs w:val="24"/>
          <w:lang w:val="en-US"/>
        </w:rPr>
        <w:t>Security is the bedrock upon which all our freedoms are built.</w:t>
      </w:r>
      <w:r w:rsidRPr="002F64C8">
        <w:rPr>
          <w:rFonts w:ascii="Times New Roman" w:hAnsi="Times New Roman" w:cs="Times New Roman"/>
          <w:noProof/>
          <w:sz w:val="24"/>
          <w:szCs w:val="24"/>
          <w:lang w:val="en-US"/>
        </w:rPr>
        <w:t xml:space="preserve"> EU Member States’ ability to guarantee security for their citizens is contingent on a unified, European approach to protecting our internal security. The new long-term EU budget will support Europe in making good on its enduring promise of peace and stability. The ProtectEU Strategy set</w:t>
      </w:r>
      <w:r w:rsidR="00E31B1B">
        <w:rPr>
          <w:rFonts w:ascii="Times New Roman" w:hAnsi="Times New Roman" w:cs="Times New Roman"/>
          <w:noProof/>
          <w:sz w:val="24"/>
          <w:szCs w:val="24"/>
          <w:lang w:val="en-US"/>
        </w:rPr>
        <w:t>s</w:t>
      </w:r>
      <w:r w:rsidRPr="002F64C8">
        <w:rPr>
          <w:rFonts w:ascii="Times New Roman" w:hAnsi="Times New Roman" w:cs="Times New Roman"/>
          <w:noProof/>
          <w:sz w:val="24"/>
          <w:szCs w:val="24"/>
          <w:lang w:val="en-US"/>
        </w:rPr>
        <w:t xml:space="preserve"> out the EU’s </w:t>
      </w:r>
      <w:r w:rsidR="00917367">
        <w:rPr>
          <w:rFonts w:ascii="Times New Roman" w:hAnsi="Times New Roman" w:cs="Times New Roman"/>
          <w:noProof/>
          <w:sz w:val="24"/>
          <w:szCs w:val="24"/>
          <w:lang w:val="en-US"/>
        </w:rPr>
        <w:t>commitment</w:t>
      </w:r>
      <w:r w:rsidRPr="002F64C8">
        <w:rPr>
          <w:rFonts w:ascii="Times New Roman" w:hAnsi="Times New Roman" w:cs="Times New Roman"/>
          <w:noProof/>
          <w:sz w:val="24"/>
          <w:szCs w:val="24"/>
          <w:lang w:val="en-US"/>
        </w:rPr>
        <w:t xml:space="preserve"> to a safer and more secure Europe for all its citizens.</w:t>
      </w:r>
      <w:r w:rsidR="001B6867">
        <w:rPr>
          <w:rFonts w:ascii="Times New Roman" w:hAnsi="Times New Roman" w:cs="Times New Roman"/>
          <w:noProof/>
          <w:sz w:val="24"/>
          <w:szCs w:val="24"/>
          <w:lang w:val="en-US"/>
        </w:rPr>
        <w:t xml:space="preserve"> </w:t>
      </w:r>
    </w:p>
    <w:p w14:paraId="0B581A09" w14:textId="2A0786C1" w:rsidR="002F64C8" w:rsidRPr="006A444D" w:rsidRDefault="002F64C8" w:rsidP="002F64C8">
      <w:pPr>
        <w:spacing w:after="240" w:line="240" w:lineRule="auto"/>
        <w:jc w:val="both"/>
        <w:rPr>
          <w:rFonts w:ascii="Times New Roman" w:hAnsi="Times New Roman" w:cs="Times New Roman"/>
          <w:noProof/>
          <w:sz w:val="24"/>
          <w:szCs w:val="24"/>
          <w:lang w:val="en-US"/>
        </w:rPr>
      </w:pPr>
      <w:r w:rsidRPr="006A444D">
        <w:rPr>
          <w:rFonts w:ascii="Times New Roman" w:hAnsi="Times New Roman" w:cs="Times New Roman"/>
          <w:b/>
          <w:bCs/>
          <w:noProof/>
          <w:sz w:val="24"/>
          <w:szCs w:val="24"/>
          <w:lang w:val="en-US"/>
        </w:rPr>
        <w:t xml:space="preserve">The future long-term budget will </w:t>
      </w:r>
      <w:r w:rsidR="001B6867">
        <w:rPr>
          <w:rFonts w:ascii="Times New Roman" w:hAnsi="Times New Roman" w:cs="Times New Roman"/>
          <w:b/>
          <w:bCs/>
          <w:noProof/>
          <w:sz w:val="24"/>
          <w:szCs w:val="24"/>
          <w:lang w:val="en-US"/>
        </w:rPr>
        <w:t>underpin th</w:t>
      </w:r>
      <w:r w:rsidR="00AE78D4">
        <w:rPr>
          <w:rFonts w:ascii="Times New Roman" w:hAnsi="Times New Roman" w:cs="Times New Roman"/>
          <w:b/>
          <w:bCs/>
          <w:noProof/>
          <w:sz w:val="24"/>
          <w:szCs w:val="24"/>
          <w:lang w:val="en-US"/>
        </w:rPr>
        <w:t>e</w:t>
      </w:r>
      <w:r w:rsidR="001B6867">
        <w:rPr>
          <w:rFonts w:ascii="Times New Roman" w:hAnsi="Times New Roman" w:cs="Times New Roman"/>
          <w:b/>
          <w:bCs/>
          <w:noProof/>
          <w:sz w:val="24"/>
          <w:szCs w:val="24"/>
          <w:lang w:val="en-US"/>
        </w:rPr>
        <w:t xml:space="preserve"> commitment</w:t>
      </w:r>
      <w:r w:rsidR="00AE78D4">
        <w:rPr>
          <w:rFonts w:ascii="Times New Roman" w:hAnsi="Times New Roman" w:cs="Times New Roman"/>
          <w:b/>
          <w:bCs/>
          <w:noProof/>
          <w:sz w:val="24"/>
          <w:szCs w:val="24"/>
          <w:lang w:val="en-US"/>
        </w:rPr>
        <w:t xml:space="preserve"> to a safer and more secure Europe</w:t>
      </w:r>
      <w:r w:rsidR="00F867F4">
        <w:rPr>
          <w:rFonts w:ascii="Times New Roman" w:hAnsi="Times New Roman" w:cs="Times New Roman"/>
          <w:b/>
          <w:bCs/>
          <w:noProof/>
          <w:sz w:val="24"/>
          <w:szCs w:val="24"/>
          <w:lang w:val="en-US"/>
        </w:rPr>
        <w:t>.</w:t>
      </w:r>
      <w:r w:rsidR="001B6867">
        <w:rPr>
          <w:rFonts w:ascii="Times New Roman" w:hAnsi="Times New Roman" w:cs="Times New Roman"/>
          <w:b/>
          <w:bCs/>
          <w:noProof/>
          <w:sz w:val="24"/>
          <w:szCs w:val="24"/>
          <w:lang w:val="en-US"/>
        </w:rPr>
        <w:t xml:space="preserve"> </w:t>
      </w:r>
      <w:r w:rsidR="00F867F4" w:rsidRPr="006A444D">
        <w:rPr>
          <w:rFonts w:ascii="Times New Roman" w:hAnsi="Times New Roman" w:cs="Times New Roman"/>
          <w:noProof/>
          <w:sz w:val="24"/>
          <w:szCs w:val="24"/>
          <w:lang w:val="en-US"/>
        </w:rPr>
        <w:t xml:space="preserve">It will do so </w:t>
      </w:r>
      <w:r w:rsidR="001B6867" w:rsidRPr="006A444D">
        <w:rPr>
          <w:rFonts w:ascii="Times New Roman" w:hAnsi="Times New Roman" w:cs="Times New Roman"/>
          <w:noProof/>
          <w:sz w:val="24"/>
          <w:szCs w:val="24"/>
          <w:lang w:val="en-US"/>
        </w:rPr>
        <w:t>by</w:t>
      </w:r>
      <w:r w:rsidRPr="002F64C8">
        <w:rPr>
          <w:rFonts w:ascii="Times New Roman" w:hAnsi="Times New Roman" w:cs="Times New Roman"/>
          <w:noProof/>
          <w:sz w:val="24"/>
          <w:szCs w:val="24"/>
          <w:lang w:val="en-US"/>
        </w:rPr>
        <w:t xml:space="preserve"> </w:t>
      </w:r>
      <w:r w:rsidR="00100A59">
        <w:rPr>
          <w:rFonts w:ascii="Times New Roman" w:hAnsi="Times New Roman" w:cs="Times New Roman"/>
          <w:noProof/>
          <w:sz w:val="24"/>
          <w:szCs w:val="24"/>
          <w:lang w:val="en-US"/>
        </w:rPr>
        <w:t>supporting</w:t>
      </w:r>
      <w:r w:rsidRPr="002F64C8">
        <w:rPr>
          <w:rFonts w:ascii="Times New Roman" w:hAnsi="Times New Roman" w:cs="Times New Roman"/>
          <w:noProof/>
          <w:sz w:val="24"/>
          <w:szCs w:val="24"/>
          <w:lang w:val="en-US"/>
        </w:rPr>
        <w:t xml:space="preserve"> resilience of critical infrastructures, enabling cooperation between Member States’ emergency services when responding to threats to the internal security of the EU, upgrading systems for information exchange and cooperation, and fostering a common response to serious crimes, including terrorism and organised crime.</w:t>
      </w:r>
      <w:r>
        <w:rPr>
          <w:rFonts w:ascii="Times New Roman" w:hAnsi="Times New Roman" w:cs="Times New Roman"/>
          <w:noProof/>
          <w:sz w:val="24"/>
          <w:szCs w:val="24"/>
          <w:lang w:val="en-US"/>
        </w:rPr>
        <w:t xml:space="preserve"> </w:t>
      </w:r>
      <w:r w:rsidRPr="002F64C8">
        <w:rPr>
          <w:rFonts w:ascii="Times New Roman" w:hAnsi="Times New Roman" w:cs="Times New Roman"/>
          <w:noProof/>
          <w:sz w:val="24"/>
          <w:szCs w:val="24"/>
          <w:lang w:val="en-US"/>
        </w:rPr>
        <w:t>The new long-term EU budget will also allow closer cooperation with third countries in support of the internal security of the Union, via Global Europe.</w:t>
      </w:r>
    </w:p>
    <w:p w14:paraId="3FDF8103" w14:textId="18EC6162" w:rsidR="002633DD" w:rsidRPr="000D6231" w:rsidRDefault="005A4999" w:rsidP="003A648E">
      <w:pPr>
        <w:spacing w:after="240" w:line="240" w:lineRule="auto"/>
        <w:jc w:val="both"/>
        <w:rPr>
          <w:rFonts w:ascii="Times New Roman" w:hAnsi="Times New Roman" w:cs="Times New Roman"/>
          <w:noProof/>
          <w:sz w:val="24"/>
          <w:szCs w:val="24"/>
        </w:rPr>
      </w:pPr>
      <w:r w:rsidRPr="68FD1D6F">
        <w:rPr>
          <w:rFonts w:ascii="Times New Roman" w:hAnsi="Times New Roman" w:cs="Times New Roman"/>
          <w:b/>
          <w:bCs/>
          <w:noProof/>
          <w:sz w:val="24"/>
          <w:szCs w:val="24"/>
        </w:rPr>
        <w:t xml:space="preserve">The Union will continue to provide support </w:t>
      </w:r>
      <w:r w:rsidR="00AD1D00" w:rsidRPr="68FD1D6F">
        <w:rPr>
          <w:rFonts w:ascii="Times New Roman" w:hAnsi="Times New Roman" w:cs="Times New Roman"/>
          <w:b/>
          <w:bCs/>
          <w:noProof/>
          <w:sz w:val="24"/>
          <w:szCs w:val="24"/>
        </w:rPr>
        <w:t xml:space="preserve">to </w:t>
      </w:r>
      <w:r w:rsidR="000A23A8" w:rsidRPr="68FD1D6F">
        <w:rPr>
          <w:rFonts w:ascii="Times New Roman" w:hAnsi="Times New Roman" w:cs="Times New Roman"/>
          <w:b/>
          <w:bCs/>
          <w:noProof/>
          <w:sz w:val="24"/>
          <w:szCs w:val="24"/>
        </w:rPr>
        <w:t>nuclear safety.</w:t>
      </w:r>
      <w:r w:rsidR="000A23A8" w:rsidRPr="68FD1D6F">
        <w:rPr>
          <w:rFonts w:ascii="Times New Roman" w:hAnsi="Times New Roman" w:cs="Times New Roman"/>
          <w:noProof/>
          <w:sz w:val="24"/>
          <w:szCs w:val="24"/>
        </w:rPr>
        <w:t xml:space="preserve"> This will include international cooperation on nuclear safety, </w:t>
      </w:r>
      <w:r w:rsidR="00216AA5" w:rsidRPr="68FD1D6F">
        <w:rPr>
          <w:rFonts w:ascii="Times New Roman" w:hAnsi="Times New Roman" w:cs="Times New Roman"/>
          <w:noProof/>
          <w:sz w:val="24"/>
          <w:szCs w:val="24"/>
        </w:rPr>
        <w:t>a</w:t>
      </w:r>
      <w:r w:rsidR="00E946BC" w:rsidRPr="68FD1D6F">
        <w:rPr>
          <w:rFonts w:ascii="Times New Roman" w:hAnsi="Times New Roman" w:cs="Times New Roman"/>
          <w:noProof/>
          <w:sz w:val="24"/>
          <w:szCs w:val="24"/>
        </w:rPr>
        <w:t>s well as</w:t>
      </w:r>
      <w:r w:rsidR="00216AA5" w:rsidRPr="68FD1D6F">
        <w:rPr>
          <w:rFonts w:ascii="Times New Roman" w:hAnsi="Times New Roman" w:cs="Times New Roman"/>
          <w:noProof/>
          <w:sz w:val="24"/>
          <w:szCs w:val="24"/>
        </w:rPr>
        <w:t xml:space="preserve"> </w:t>
      </w:r>
      <w:r w:rsidRPr="68FD1D6F">
        <w:rPr>
          <w:rFonts w:ascii="Times New Roman" w:hAnsi="Times New Roman" w:cs="Times New Roman"/>
          <w:noProof/>
          <w:sz w:val="24"/>
          <w:szCs w:val="24"/>
        </w:rPr>
        <w:t>the decommissioning of nuclear activities in Lithuania</w:t>
      </w:r>
      <w:r w:rsidR="004D1242" w:rsidRPr="68FD1D6F">
        <w:rPr>
          <w:rFonts w:ascii="Times New Roman" w:hAnsi="Times New Roman" w:cs="Times New Roman"/>
          <w:noProof/>
          <w:sz w:val="24"/>
          <w:szCs w:val="24"/>
        </w:rPr>
        <w:t xml:space="preserve"> </w:t>
      </w:r>
      <w:r w:rsidR="0015111E" w:rsidRPr="68FD1D6F">
        <w:rPr>
          <w:rFonts w:ascii="Times New Roman" w:hAnsi="Times New Roman" w:cs="Times New Roman"/>
          <w:noProof/>
          <w:sz w:val="24"/>
          <w:szCs w:val="24"/>
        </w:rPr>
        <w:t>and</w:t>
      </w:r>
      <w:r w:rsidR="004D1242" w:rsidRPr="68FD1D6F">
        <w:rPr>
          <w:rFonts w:ascii="Times New Roman" w:hAnsi="Times New Roman" w:cs="Times New Roman"/>
          <w:noProof/>
          <w:sz w:val="24"/>
          <w:szCs w:val="24"/>
        </w:rPr>
        <w:t xml:space="preserve"> of the EU’s </w:t>
      </w:r>
      <w:r w:rsidRPr="68FD1D6F">
        <w:rPr>
          <w:rFonts w:ascii="Times New Roman" w:hAnsi="Times New Roman" w:cs="Times New Roman"/>
          <w:noProof/>
          <w:sz w:val="24"/>
          <w:szCs w:val="24"/>
        </w:rPr>
        <w:t xml:space="preserve">own nuclear installations. </w:t>
      </w:r>
      <w:r w:rsidR="003F4124" w:rsidRPr="68FD1D6F">
        <w:rPr>
          <w:rFonts w:ascii="Times New Roman" w:hAnsi="Times New Roman" w:cs="Times New Roman"/>
          <w:noProof/>
          <w:sz w:val="24"/>
          <w:szCs w:val="24"/>
        </w:rPr>
        <w:t>T</w:t>
      </w:r>
      <w:r w:rsidR="00F522B6" w:rsidRPr="68FD1D6F">
        <w:rPr>
          <w:rFonts w:ascii="Times New Roman" w:hAnsi="Times New Roman" w:cs="Times New Roman"/>
          <w:noProof/>
          <w:sz w:val="24"/>
          <w:szCs w:val="24"/>
        </w:rPr>
        <w:t xml:space="preserve">he </w:t>
      </w:r>
      <w:r w:rsidR="00C964C7">
        <w:rPr>
          <w:rFonts w:ascii="Times New Roman" w:hAnsi="Times New Roman" w:cs="Times New Roman"/>
          <w:noProof/>
          <w:sz w:val="24"/>
          <w:szCs w:val="24"/>
        </w:rPr>
        <w:t xml:space="preserve">EU contribution to the </w:t>
      </w:r>
      <w:r w:rsidR="00F522B6" w:rsidRPr="68FD1D6F">
        <w:rPr>
          <w:rFonts w:ascii="Times New Roman" w:hAnsi="Times New Roman" w:cs="Times New Roman"/>
          <w:noProof/>
          <w:sz w:val="24"/>
          <w:szCs w:val="24"/>
        </w:rPr>
        <w:t>decommissioning of nuclear installations in Bulgaria and Slovakia is expected to be completed by 2027</w:t>
      </w:r>
      <w:r w:rsidR="003F4124" w:rsidRPr="68FD1D6F">
        <w:rPr>
          <w:rFonts w:ascii="Times New Roman" w:hAnsi="Times New Roman" w:cs="Times New Roman"/>
          <w:noProof/>
          <w:sz w:val="24"/>
          <w:szCs w:val="24"/>
        </w:rPr>
        <w:t>.</w:t>
      </w:r>
      <w:r w:rsidRPr="68FD1D6F">
        <w:rPr>
          <w:rFonts w:ascii="Times New Roman" w:hAnsi="Times New Roman" w:cs="Times New Roman"/>
          <w:noProof/>
          <w:sz w:val="24"/>
          <w:szCs w:val="24"/>
        </w:rPr>
        <w:t xml:space="preserve"> </w:t>
      </w:r>
      <w:r w:rsidR="005B7D22" w:rsidRPr="68FD1D6F">
        <w:rPr>
          <w:rFonts w:ascii="Times New Roman" w:hAnsi="Times New Roman" w:cs="Times New Roman"/>
          <w:noProof/>
          <w:sz w:val="24"/>
          <w:szCs w:val="24"/>
        </w:rPr>
        <w:t xml:space="preserve">Financing </w:t>
      </w:r>
      <w:r w:rsidR="0042161B" w:rsidRPr="68FD1D6F">
        <w:rPr>
          <w:rFonts w:ascii="Times New Roman" w:hAnsi="Times New Roman" w:cs="Times New Roman"/>
          <w:noProof/>
          <w:sz w:val="24"/>
          <w:szCs w:val="24"/>
        </w:rPr>
        <w:t>from the</w:t>
      </w:r>
      <w:r w:rsidRPr="68FD1D6F">
        <w:rPr>
          <w:rFonts w:ascii="Times New Roman" w:hAnsi="Times New Roman" w:cs="Times New Roman"/>
          <w:noProof/>
          <w:sz w:val="24"/>
          <w:szCs w:val="24"/>
        </w:rPr>
        <w:t xml:space="preserve"> EU budget will </w:t>
      </w:r>
      <w:r w:rsidR="0042161B" w:rsidRPr="68FD1D6F">
        <w:rPr>
          <w:rFonts w:ascii="Times New Roman" w:hAnsi="Times New Roman" w:cs="Times New Roman"/>
          <w:noProof/>
          <w:sz w:val="24"/>
          <w:szCs w:val="24"/>
        </w:rPr>
        <w:t>contribute to</w:t>
      </w:r>
      <w:r w:rsidRPr="68FD1D6F">
        <w:rPr>
          <w:rFonts w:ascii="Times New Roman" w:hAnsi="Times New Roman" w:cs="Times New Roman"/>
          <w:noProof/>
          <w:sz w:val="24"/>
          <w:szCs w:val="24"/>
        </w:rPr>
        <w:t xml:space="preserve"> support for the health of workers and the general public, </w:t>
      </w:r>
      <w:r w:rsidR="00FC2890">
        <w:rPr>
          <w:rFonts w:ascii="Times New Roman" w:hAnsi="Times New Roman" w:cs="Times New Roman"/>
          <w:noProof/>
          <w:sz w:val="24"/>
          <w:szCs w:val="24"/>
        </w:rPr>
        <w:t>nuclear safety</w:t>
      </w:r>
      <w:r w:rsidR="00F522B6" w:rsidRPr="68FD1D6F">
        <w:rPr>
          <w:rFonts w:ascii="Times New Roman" w:hAnsi="Times New Roman" w:cs="Times New Roman"/>
          <w:noProof/>
          <w:sz w:val="24"/>
          <w:szCs w:val="24"/>
        </w:rPr>
        <w:t xml:space="preserve"> and </w:t>
      </w:r>
      <w:r w:rsidRPr="68FD1D6F">
        <w:rPr>
          <w:rFonts w:ascii="Times New Roman" w:hAnsi="Times New Roman" w:cs="Times New Roman"/>
          <w:noProof/>
          <w:sz w:val="24"/>
          <w:szCs w:val="24"/>
        </w:rPr>
        <w:t>prevent</w:t>
      </w:r>
      <w:r w:rsidR="00385D6F">
        <w:rPr>
          <w:rFonts w:ascii="Times New Roman" w:hAnsi="Times New Roman" w:cs="Times New Roman"/>
          <w:noProof/>
          <w:sz w:val="24"/>
          <w:szCs w:val="24"/>
        </w:rPr>
        <w:t>ing</w:t>
      </w:r>
      <w:r w:rsidRPr="68FD1D6F">
        <w:rPr>
          <w:rFonts w:ascii="Times New Roman" w:hAnsi="Times New Roman" w:cs="Times New Roman"/>
          <w:noProof/>
          <w:sz w:val="24"/>
          <w:szCs w:val="24"/>
        </w:rPr>
        <w:t xml:space="preserve"> environmental degradation</w:t>
      </w:r>
      <w:r w:rsidRPr="001B2D47">
        <w:rPr>
          <w:rFonts w:ascii="Times New Roman" w:hAnsi="Times New Roman" w:cs="Times New Roman"/>
          <w:noProof/>
          <w:sz w:val="24"/>
          <w:szCs w:val="24"/>
        </w:rPr>
        <w:t>.</w:t>
      </w:r>
      <w:r w:rsidR="001B2D47" w:rsidRPr="001B2D47">
        <w:rPr>
          <w:rFonts w:ascii="Times New Roman" w:hAnsi="Times New Roman" w:cs="Times New Roman"/>
          <w:noProof/>
          <w:sz w:val="24"/>
          <w:szCs w:val="24"/>
        </w:rPr>
        <w:t xml:space="preserve"> </w:t>
      </w:r>
    </w:p>
    <w:p w14:paraId="43530A03" w14:textId="77777777" w:rsidR="007E17F9" w:rsidRPr="000D6231" w:rsidRDefault="007E17F9" w:rsidP="003A648E">
      <w:pPr>
        <w:spacing w:after="240" w:line="240" w:lineRule="auto"/>
        <w:ind w:left="720"/>
        <w:jc w:val="both"/>
        <w:rPr>
          <w:rFonts w:ascii="Times New Roman" w:hAnsi="Times New Roman" w:cs="Times New Roman"/>
          <w:noProof/>
          <w:sz w:val="24"/>
          <w:szCs w:val="24"/>
        </w:rPr>
      </w:pPr>
    </w:p>
    <w:p w14:paraId="4460AF3D" w14:textId="3649B08E" w:rsidR="00660C61" w:rsidRPr="000D6231" w:rsidRDefault="00660C61" w:rsidP="003A648E">
      <w:pPr>
        <w:pStyle w:val="ListParagraph"/>
        <w:numPr>
          <w:ilvl w:val="0"/>
          <w:numId w:val="35"/>
        </w:numPr>
        <w:spacing w:after="240" w:line="240" w:lineRule="auto"/>
        <w:contextualSpacing w:val="0"/>
        <w:jc w:val="both"/>
        <w:rPr>
          <w:rFonts w:ascii="Times New Roman" w:hAnsi="Times New Roman" w:cs="Times New Roman"/>
          <w:b/>
          <w:bCs/>
          <w:noProof/>
          <w:sz w:val="24"/>
          <w:szCs w:val="24"/>
        </w:rPr>
      </w:pPr>
      <w:r w:rsidRPr="68FD1D6F">
        <w:rPr>
          <w:rFonts w:ascii="Times New Roman" w:hAnsi="Times New Roman" w:cs="Times New Roman"/>
          <w:b/>
          <w:bCs/>
          <w:noProof/>
          <w:sz w:val="24"/>
          <w:szCs w:val="24"/>
        </w:rPr>
        <w:t>A modern and efficient public administration for Europe</w:t>
      </w:r>
      <w:r w:rsidR="009D38ED" w:rsidRPr="68FD1D6F">
        <w:rPr>
          <w:rFonts w:ascii="Times New Roman" w:hAnsi="Times New Roman" w:cs="Times New Roman"/>
          <w:b/>
          <w:bCs/>
          <w:noProof/>
          <w:sz w:val="24"/>
          <w:szCs w:val="24"/>
        </w:rPr>
        <w:t xml:space="preserve"> </w:t>
      </w:r>
    </w:p>
    <w:p w14:paraId="30252230" w14:textId="25F5649E" w:rsidR="007059D5" w:rsidRPr="00E136AB" w:rsidRDefault="00E80776" w:rsidP="00105E2C">
      <w:pPr>
        <w:spacing w:after="240" w:line="240" w:lineRule="auto"/>
        <w:jc w:val="both"/>
        <w:rPr>
          <w:rFonts w:ascii="Times New Roman" w:hAnsi="Times New Roman" w:cs="Times New Roman"/>
          <w:noProof/>
          <w:sz w:val="24"/>
          <w:szCs w:val="24"/>
        </w:rPr>
      </w:pPr>
      <w:r w:rsidRPr="68FD1D6F">
        <w:rPr>
          <w:rFonts w:ascii="Times New Roman" w:hAnsi="Times New Roman" w:cs="Times New Roman"/>
          <w:b/>
          <w:bCs/>
          <w:noProof/>
          <w:sz w:val="24"/>
          <w:szCs w:val="24"/>
        </w:rPr>
        <w:t>A 5% reduction in staff</w:t>
      </w:r>
      <w:r w:rsidR="00901ABD" w:rsidRPr="68FD1D6F">
        <w:rPr>
          <w:rFonts w:ascii="Times New Roman" w:hAnsi="Times New Roman" w:cs="Times New Roman"/>
          <w:b/>
          <w:bCs/>
          <w:noProof/>
          <w:sz w:val="24"/>
          <w:szCs w:val="24"/>
        </w:rPr>
        <w:t xml:space="preserve"> </w:t>
      </w:r>
      <w:r w:rsidR="00C331B6" w:rsidRPr="68FD1D6F">
        <w:rPr>
          <w:rFonts w:ascii="Times New Roman" w:hAnsi="Times New Roman" w:cs="Times New Roman"/>
          <w:b/>
          <w:bCs/>
          <w:noProof/>
          <w:sz w:val="24"/>
          <w:szCs w:val="24"/>
        </w:rPr>
        <w:t>in the years 201</w:t>
      </w:r>
      <w:r w:rsidR="00244663" w:rsidRPr="68FD1D6F">
        <w:rPr>
          <w:rFonts w:ascii="Times New Roman" w:hAnsi="Times New Roman" w:cs="Times New Roman"/>
          <w:b/>
          <w:bCs/>
          <w:noProof/>
          <w:sz w:val="24"/>
          <w:szCs w:val="24"/>
        </w:rPr>
        <w:t>3</w:t>
      </w:r>
      <w:r w:rsidR="00C331B6" w:rsidRPr="68FD1D6F">
        <w:rPr>
          <w:rFonts w:ascii="Times New Roman" w:hAnsi="Times New Roman" w:cs="Times New Roman"/>
          <w:b/>
          <w:bCs/>
          <w:noProof/>
          <w:sz w:val="24"/>
          <w:szCs w:val="24"/>
        </w:rPr>
        <w:t xml:space="preserve"> to 201</w:t>
      </w:r>
      <w:r w:rsidR="00244663" w:rsidRPr="68FD1D6F">
        <w:rPr>
          <w:rFonts w:ascii="Times New Roman" w:hAnsi="Times New Roman" w:cs="Times New Roman"/>
          <w:b/>
          <w:bCs/>
          <w:noProof/>
          <w:sz w:val="24"/>
          <w:szCs w:val="24"/>
        </w:rPr>
        <w:t>7</w:t>
      </w:r>
      <w:r w:rsidRPr="68FD1D6F">
        <w:rPr>
          <w:rFonts w:ascii="Times New Roman" w:hAnsi="Times New Roman" w:cs="Times New Roman"/>
          <w:b/>
          <w:bCs/>
          <w:noProof/>
          <w:sz w:val="24"/>
          <w:szCs w:val="24"/>
        </w:rPr>
        <w:t xml:space="preserve">, followed by a prolonged period of stable staffing has brought considerable savings in administrative expenditure </w:t>
      </w:r>
      <w:r w:rsidR="00524D5F">
        <w:rPr>
          <w:rFonts w:ascii="Times New Roman" w:hAnsi="Times New Roman" w:cs="Times New Roman"/>
          <w:b/>
          <w:bCs/>
          <w:noProof/>
          <w:sz w:val="24"/>
          <w:szCs w:val="24"/>
        </w:rPr>
        <w:t>–</w:t>
      </w:r>
      <w:r w:rsidR="00811FDA" w:rsidRPr="68FD1D6F">
        <w:rPr>
          <w:rFonts w:ascii="Times New Roman" w:hAnsi="Times New Roman" w:cs="Times New Roman"/>
          <w:b/>
          <w:bCs/>
          <w:noProof/>
          <w:sz w:val="24"/>
          <w:szCs w:val="24"/>
        </w:rPr>
        <w:t xml:space="preserve"> </w:t>
      </w:r>
      <w:r w:rsidRPr="68FD1D6F">
        <w:rPr>
          <w:rFonts w:ascii="Times New Roman" w:hAnsi="Times New Roman" w:cs="Times New Roman"/>
          <w:b/>
          <w:bCs/>
          <w:noProof/>
          <w:sz w:val="24"/>
          <w:szCs w:val="24"/>
        </w:rPr>
        <w:t>but also left a significant capacity gap in the Commission</w:t>
      </w:r>
      <w:r w:rsidR="00386350">
        <w:rPr>
          <w:rFonts w:ascii="Times New Roman" w:hAnsi="Times New Roman" w:cs="Times New Roman"/>
          <w:b/>
          <w:bCs/>
          <w:noProof/>
          <w:sz w:val="24"/>
          <w:szCs w:val="24"/>
        </w:rPr>
        <w:t xml:space="preserve"> and exposed it to business continuity risks</w:t>
      </w:r>
      <w:r w:rsidRPr="68FD1D6F">
        <w:rPr>
          <w:rFonts w:ascii="Times New Roman" w:hAnsi="Times New Roman" w:cs="Times New Roman"/>
          <w:noProof/>
          <w:sz w:val="24"/>
          <w:szCs w:val="24"/>
        </w:rPr>
        <w:t xml:space="preserve">. The rapidly evolving economic and global landscape has generated new policy needs and </w:t>
      </w:r>
      <w:r w:rsidR="006D7B14" w:rsidRPr="68FD1D6F">
        <w:rPr>
          <w:rFonts w:ascii="Times New Roman" w:hAnsi="Times New Roman" w:cs="Times New Roman"/>
          <w:noProof/>
          <w:sz w:val="24"/>
          <w:szCs w:val="24"/>
        </w:rPr>
        <w:t xml:space="preserve">the Commission has been </w:t>
      </w:r>
      <w:r w:rsidR="00901ABD" w:rsidRPr="68FD1D6F">
        <w:rPr>
          <w:rFonts w:ascii="Times New Roman" w:hAnsi="Times New Roman" w:cs="Times New Roman"/>
          <w:noProof/>
          <w:sz w:val="24"/>
          <w:szCs w:val="24"/>
        </w:rPr>
        <w:t>given</w:t>
      </w:r>
      <w:r w:rsidR="006D7B14" w:rsidRPr="68FD1D6F">
        <w:rPr>
          <w:rFonts w:ascii="Times New Roman" w:hAnsi="Times New Roman" w:cs="Times New Roman"/>
          <w:noProof/>
          <w:sz w:val="24"/>
          <w:szCs w:val="24"/>
        </w:rPr>
        <w:t xml:space="preserve"> </w:t>
      </w:r>
      <w:r w:rsidRPr="68FD1D6F">
        <w:rPr>
          <w:rFonts w:ascii="Times New Roman" w:hAnsi="Times New Roman" w:cs="Times New Roman"/>
          <w:noProof/>
          <w:sz w:val="24"/>
          <w:szCs w:val="24"/>
        </w:rPr>
        <w:t>new initiatives and tasks that require additional resources. To implement the</w:t>
      </w:r>
      <w:r w:rsidR="00B822D3" w:rsidRPr="68FD1D6F">
        <w:rPr>
          <w:rFonts w:ascii="Times New Roman" w:hAnsi="Times New Roman" w:cs="Times New Roman"/>
          <w:noProof/>
          <w:sz w:val="24"/>
          <w:szCs w:val="24"/>
        </w:rPr>
        <w:t>se new tasks</w:t>
      </w:r>
      <w:r w:rsidRPr="68FD1D6F">
        <w:rPr>
          <w:rFonts w:ascii="Times New Roman" w:hAnsi="Times New Roman" w:cs="Times New Roman"/>
          <w:noProof/>
          <w:sz w:val="24"/>
          <w:szCs w:val="24"/>
        </w:rPr>
        <w:t>, the Commission must be equipped with the right level of staff</w:t>
      </w:r>
      <w:r w:rsidR="0040681A" w:rsidRPr="68FD1D6F">
        <w:rPr>
          <w:rFonts w:ascii="Times New Roman" w:hAnsi="Times New Roman" w:cs="Times New Roman"/>
          <w:noProof/>
          <w:sz w:val="24"/>
          <w:szCs w:val="24"/>
        </w:rPr>
        <w:t>ing</w:t>
      </w:r>
      <w:r w:rsidRPr="68FD1D6F">
        <w:rPr>
          <w:rFonts w:ascii="Times New Roman" w:hAnsi="Times New Roman" w:cs="Times New Roman"/>
          <w:noProof/>
          <w:sz w:val="24"/>
          <w:szCs w:val="24"/>
        </w:rPr>
        <w:t xml:space="preserve">, </w:t>
      </w:r>
      <w:r w:rsidR="0086211B" w:rsidRPr="68FD1D6F">
        <w:rPr>
          <w:rFonts w:ascii="Times New Roman" w:hAnsi="Times New Roman" w:cs="Times New Roman"/>
          <w:noProof/>
          <w:sz w:val="24"/>
          <w:szCs w:val="24"/>
        </w:rPr>
        <w:t>with</w:t>
      </w:r>
      <w:r w:rsidRPr="68FD1D6F">
        <w:rPr>
          <w:rFonts w:ascii="Times New Roman" w:hAnsi="Times New Roman" w:cs="Times New Roman"/>
          <w:noProof/>
          <w:sz w:val="24"/>
          <w:szCs w:val="24"/>
        </w:rPr>
        <w:t xml:space="preserve"> the right profiles. This also implies that the Commission needs to </w:t>
      </w:r>
      <w:r w:rsidR="00386350">
        <w:rPr>
          <w:rFonts w:ascii="Times New Roman" w:hAnsi="Times New Roman" w:cs="Times New Roman"/>
          <w:noProof/>
          <w:sz w:val="24"/>
          <w:szCs w:val="24"/>
        </w:rPr>
        <w:t>be able</w:t>
      </w:r>
      <w:r w:rsidR="007A2FD8">
        <w:rPr>
          <w:rFonts w:ascii="Times New Roman" w:hAnsi="Times New Roman" w:cs="Times New Roman"/>
          <w:noProof/>
          <w:sz w:val="24"/>
          <w:szCs w:val="24"/>
        </w:rPr>
        <w:t xml:space="preserve"> to attract the best talent and</w:t>
      </w:r>
      <w:r w:rsidRPr="68FD1D6F">
        <w:rPr>
          <w:rFonts w:ascii="Times New Roman" w:hAnsi="Times New Roman" w:cs="Times New Roman"/>
          <w:noProof/>
          <w:sz w:val="24"/>
          <w:szCs w:val="24"/>
        </w:rPr>
        <w:t xml:space="preserve"> to improve the geographic balance of its staff.</w:t>
      </w:r>
    </w:p>
    <w:p w14:paraId="52FC4039" w14:textId="4C6E9463" w:rsidR="00792593" w:rsidRDefault="38402BDC" w:rsidP="00105E2C">
      <w:pPr>
        <w:spacing w:after="24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At the time of the mi</w:t>
      </w:r>
      <w:r w:rsidRPr="68FD1D6F">
        <w:rPr>
          <w:rFonts w:ascii="Times New Roman" w:hAnsi="Times New Roman" w:cs="Times New Roman"/>
          <w:b/>
          <w:bCs/>
          <w:noProof/>
          <w:sz w:val="24"/>
          <w:szCs w:val="24"/>
        </w:rPr>
        <w:t xml:space="preserve">d-term revision of the 2021-2027 financial </w:t>
      </w:r>
      <w:r>
        <w:rPr>
          <w:rFonts w:ascii="Times New Roman" w:hAnsi="Times New Roman" w:cs="Times New Roman"/>
          <w:b/>
          <w:bCs/>
          <w:noProof/>
          <w:sz w:val="24"/>
          <w:szCs w:val="24"/>
        </w:rPr>
        <w:t>framework</w:t>
      </w:r>
      <w:r w:rsidR="00BD440D" w:rsidRPr="000E3616">
        <w:rPr>
          <w:rStyle w:val="FootnoteReference"/>
          <w:rFonts w:ascii="Times New Roman" w:hAnsi="Times New Roman" w:cs="Times New Roman"/>
          <w:b/>
          <w:bCs/>
          <w:noProof/>
          <w:sz w:val="24"/>
          <w:szCs w:val="24"/>
        </w:rPr>
        <w:footnoteReference w:id="17"/>
      </w:r>
      <w:r w:rsidR="00524D5F">
        <w:rPr>
          <w:rFonts w:ascii="Times New Roman" w:hAnsi="Times New Roman" w:cs="Times New Roman"/>
          <w:b/>
          <w:bCs/>
          <w:noProof/>
          <w:sz w:val="24"/>
          <w:szCs w:val="24"/>
        </w:rPr>
        <w:t>,</w:t>
      </w:r>
      <w:r w:rsidR="4B616559">
        <w:rPr>
          <w:rFonts w:ascii="Times New Roman" w:hAnsi="Times New Roman" w:cs="Times New Roman"/>
          <w:b/>
          <w:bCs/>
          <w:noProof/>
          <w:sz w:val="24"/>
          <w:szCs w:val="24"/>
        </w:rPr>
        <w:t xml:space="preserve"> the Commission ha</w:t>
      </w:r>
      <w:r w:rsidR="55F6A0A4">
        <w:rPr>
          <w:rFonts w:ascii="Times New Roman" w:hAnsi="Times New Roman" w:cs="Times New Roman"/>
          <w:b/>
          <w:bCs/>
          <w:noProof/>
          <w:sz w:val="24"/>
          <w:szCs w:val="24"/>
        </w:rPr>
        <w:t>d</w:t>
      </w:r>
      <w:r w:rsidR="4B616559">
        <w:rPr>
          <w:rFonts w:ascii="Times New Roman" w:hAnsi="Times New Roman" w:cs="Times New Roman"/>
          <w:b/>
          <w:bCs/>
          <w:noProof/>
          <w:sz w:val="24"/>
          <w:szCs w:val="24"/>
        </w:rPr>
        <w:t xml:space="preserve"> assessed the needs for </w:t>
      </w:r>
      <w:r w:rsidR="006530A4">
        <w:rPr>
          <w:rFonts w:ascii="Times New Roman" w:hAnsi="Times New Roman" w:cs="Times New Roman"/>
          <w:b/>
          <w:bCs/>
          <w:noProof/>
          <w:sz w:val="24"/>
          <w:szCs w:val="24"/>
        </w:rPr>
        <w:t xml:space="preserve">all </w:t>
      </w:r>
      <w:r w:rsidR="4B616559">
        <w:rPr>
          <w:rFonts w:ascii="Times New Roman" w:hAnsi="Times New Roman" w:cs="Times New Roman"/>
          <w:b/>
          <w:bCs/>
          <w:noProof/>
          <w:sz w:val="24"/>
          <w:szCs w:val="24"/>
        </w:rPr>
        <w:t>EU institutions resulting</w:t>
      </w:r>
      <w:r>
        <w:rPr>
          <w:rFonts w:ascii="Times New Roman" w:hAnsi="Times New Roman" w:cs="Times New Roman"/>
          <w:b/>
          <w:bCs/>
          <w:noProof/>
          <w:sz w:val="24"/>
          <w:szCs w:val="24"/>
        </w:rPr>
        <w:t xml:space="preserve"> </w:t>
      </w:r>
      <w:r w:rsidR="3C809A4D">
        <w:rPr>
          <w:rFonts w:ascii="Times New Roman" w:hAnsi="Times New Roman" w:cs="Times New Roman"/>
          <w:b/>
          <w:bCs/>
          <w:noProof/>
          <w:sz w:val="24"/>
          <w:szCs w:val="24"/>
        </w:rPr>
        <w:t xml:space="preserve">from new tasks as well </w:t>
      </w:r>
      <w:r w:rsidR="00543B32">
        <w:rPr>
          <w:rFonts w:ascii="Times New Roman" w:hAnsi="Times New Roman" w:cs="Times New Roman"/>
          <w:b/>
          <w:bCs/>
          <w:noProof/>
          <w:sz w:val="24"/>
          <w:szCs w:val="24"/>
        </w:rPr>
        <w:t xml:space="preserve">as </w:t>
      </w:r>
      <w:r w:rsidR="5F27730B">
        <w:rPr>
          <w:rFonts w:ascii="Times New Roman" w:hAnsi="Times New Roman" w:cs="Times New Roman"/>
          <w:b/>
          <w:bCs/>
          <w:noProof/>
          <w:sz w:val="24"/>
          <w:szCs w:val="24"/>
        </w:rPr>
        <w:t xml:space="preserve">the need for </w:t>
      </w:r>
      <w:r w:rsidR="55F6A0A4">
        <w:rPr>
          <w:rFonts w:ascii="Times New Roman" w:hAnsi="Times New Roman" w:cs="Times New Roman"/>
          <w:b/>
          <w:bCs/>
          <w:noProof/>
          <w:sz w:val="24"/>
          <w:szCs w:val="24"/>
        </w:rPr>
        <w:t xml:space="preserve">cybersecurity </w:t>
      </w:r>
      <w:r w:rsidR="00D83C8C">
        <w:rPr>
          <w:rFonts w:ascii="Times New Roman" w:hAnsi="Times New Roman" w:cs="Times New Roman"/>
          <w:b/>
          <w:bCs/>
          <w:noProof/>
          <w:sz w:val="24"/>
          <w:szCs w:val="24"/>
        </w:rPr>
        <w:t>expert</w:t>
      </w:r>
      <w:r w:rsidR="150A05A0">
        <w:rPr>
          <w:rFonts w:ascii="Times New Roman" w:hAnsi="Times New Roman" w:cs="Times New Roman"/>
          <w:b/>
          <w:bCs/>
          <w:noProof/>
          <w:sz w:val="24"/>
          <w:szCs w:val="24"/>
        </w:rPr>
        <w:t>ise</w:t>
      </w:r>
      <w:r w:rsidR="55F6A0A4">
        <w:rPr>
          <w:rFonts w:ascii="Times New Roman" w:hAnsi="Times New Roman" w:cs="Times New Roman"/>
          <w:b/>
          <w:bCs/>
          <w:noProof/>
          <w:sz w:val="24"/>
          <w:szCs w:val="24"/>
        </w:rPr>
        <w:t>.</w:t>
      </w:r>
      <w:r w:rsidR="007059D5" w:rsidRPr="00E136AB">
        <w:rPr>
          <w:rFonts w:ascii="Times New Roman" w:hAnsi="Times New Roman" w:cs="Times New Roman"/>
          <w:noProof/>
          <w:sz w:val="24"/>
          <w:szCs w:val="24"/>
        </w:rPr>
        <w:t xml:space="preserve"> </w:t>
      </w:r>
      <w:r w:rsidR="5C79DA82" w:rsidRPr="009405F7">
        <w:rPr>
          <w:rFonts w:ascii="Times New Roman" w:hAnsi="Times New Roman" w:cs="Times New Roman"/>
          <w:noProof/>
          <w:sz w:val="24"/>
          <w:szCs w:val="24"/>
        </w:rPr>
        <w:t xml:space="preserve">Since the mid-term revision proposal was presented, further legislative initiatives have </w:t>
      </w:r>
      <w:r w:rsidR="1A8D439D">
        <w:rPr>
          <w:rFonts w:ascii="Times New Roman" w:hAnsi="Times New Roman" w:cs="Times New Roman"/>
          <w:noProof/>
          <w:sz w:val="24"/>
          <w:szCs w:val="24"/>
        </w:rPr>
        <w:t>been adopted</w:t>
      </w:r>
      <w:r w:rsidR="5C79DA82" w:rsidRPr="009405F7">
        <w:rPr>
          <w:rFonts w:ascii="Times New Roman" w:hAnsi="Times New Roman" w:cs="Times New Roman"/>
          <w:noProof/>
          <w:sz w:val="24"/>
          <w:szCs w:val="24"/>
        </w:rPr>
        <w:t xml:space="preserve">, without </w:t>
      </w:r>
      <w:r w:rsidR="09E25217">
        <w:rPr>
          <w:rFonts w:ascii="Times New Roman" w:hAnsi="Times New Roman" w:cs="Times New Roman"/>
          <w:noProof/>
          <w:sz w:val="24"/>
          <w:szCs w:val="24"/>
        </w:rPr>
        <w:t xml:space="preserve">corresponding </w:t>
      </w:r>
      <w:r w:rsidR="5C79DA82" w:rsidRPr="00792593">
        <w:rPr>
          <w:rFonts w:ascii="Times New Roman" w:hAnsi="Times New Roman" w:cs="Times New Roman"/>
          <w:noProof/>
          <w:sz w:val="24"/>
          <w:szCs w:val="24"/>
        </w:rPr>
        <w:t>reinforcement.</w:t>
      </w:r>
      <w:r w:rsidR="5C79DA82">
        <w:rPr>
          <w:rFonts w:ascii="Times New Roman" w:hAnsi="Times New Roman" w:cs="Times New Roman"/>
          <w:noProof/>
          <w:sz w:val="24"/>
          <w:szCs w:val="24"/>
        </w:rPr>
        <w:t xml:space="preserve"> </w:t>
      </w:r>
      <w:r w:rsidR="7BD214CF">
        <w:rPr>
          <w:rFonts w:ascii="Times New Roman" w:hAnsi="Times New Roman" w:cs="Times New Roman"/>
          <w:noProof/>
          <w:sz w:val="24"/>
          <w:szCs w:val="24"/>
        </w:rPr>
        <w:t>O</w:t>
      </w:r>
      <w:r w:rsidR="5C79DA82" w:rsidRPr="00E136AB">
        <w:rPr>
          <w:rFonts w:ascii="Times New Roman" w:hAnsi="Times New Roman" w:cs="Times New Roman"/>
          <w:noProof/>
          <w:sz w:val="24"/>
          <w:szCs w:val="24"/>
        </w:rPr>
        <w:t xml:space="preserve">ther </w:t>
      </w:r>
      <w:r w:rsidR="5C79DA82">
        <w:rPr>
          <w:rFonts w:ascii="Times New Roman" w:hAnsi="Times New Roman" w:cs="Times New Roman"/>
          <w:noProof/>
          <w:sz w:val="24"/>
          <w:szCs w:val="24"/>
        </w:rPr>
        <w:t xml:space="preserve">EU </w:t>
      </w:r>
      <w:r w:rsidR="5C79DA82" w:rsidRPr="00E136AB">
        <w:rPr>
          <w:rFonts w:ascii="Times New Roman" w:hAnsi="Times New Roman" w:cs="Times New Roman"/>
          <w:noProof/>
          <w:sz w:val="24"/>
          <w:szCs w:val="24"/>
        </w:rPr>
        <w:t xml:space="preserve">institutions have also been faced with new challenges, not least in relation to security, AI and new regulatory obligations which </w:t>
      </w:r>
      <w:r w:rsidR="7BD214CF">
        <w:rPr>
          <w:rFonts w:ascii="Times New Roman" w:hAnsi="Times New Roman" w:cs="Times New Roman"/>
          <w:noProof/>
          <w:sz w:val="24"/>
          <w:szCs w:val="24"/>
        </w:rPr>
        <w:t>are</w:t>
      </w:r>
      <w:r w:rsidR="5C79DA82" w:rsidRPr="68FD1D6F">
        <w:rPr>
          <w:rFonts w:ascii="Times New Roman" w:hAnsi="Times New Roman" w:cs="Times New Roman"/>
          <w:noProof/>
          <w:sz w:val="24"/>
          <w:szCs w:val="24"/>
        </w:rPr>
        <w:t xml:space="preserve"> stretching their </w:t>
      </w:r>
      <w:r w:rsidR="5C79DA82" w:rsidRPr="00E136AB">
        <w:rPr>
          <w:rFonts w:ascii="Times New Roman" w:hAnsi="Times New Roman" w:cs="Times New Roman"/>
          <w:noProof/>
          <w:sz w:val="24"/>
          <w:szCs w:val="24"/>
        </w:rPr>
        <w:t>capacities</w:t>
      </w:r>
      <w:r w:rsidR="39EBEB34">
        <w:rPr>
          <w:rFonts w:ascii="Times New Roman" w:hAnsi="Times New Roman" w:cs="Times New Roman"/>
          <w:noProof/>
          <w:sz w:val="24"/>
          <w:szCs w:val="24"/>
        </w:rPr>
        <w:t xml:space="preserve"> to the limit</w:t>
      </w:r>
      <w:r w:rsidR="5C79DA82" w:rsidRPr="00E136AB">
        <w:rPr>
          <w:rFonts w:ascii="Times New Roman" w:hAnsi="Times New Roman" w:cs="Times New Roman"/>
          <w:noProof/>
          <w:sz w:val="24"/>
          <w:szCs w:val="24"/>
        </w:rPr>
        <w:t>.</w:t>
      </w:r>
      <w:r w:rsidR="008F65E8" w:rsidRPr="008F65E8">
        <w:rPr>
          <w:rFonts w:ascii="Times New Roman" w:hAnsi="Times New Roman" w:cs="Times New Roman"/>
          <w:noProof/>
          <w:sz w:val="24"/>
          <w:szCs w:val="24"/>
        </w:rPr>
        <w:t xml:space="preserve"> </w:t>
      </w:r>
      <w:r w:rsidR="008F65E8">
        <w:rPr>
          <w:rFonts w:ascii="Times New Roman" w:hAnsi="Times New Roman" w:cs="Times New Roman"/>
          <w:noProof/>
          <w:sz w:val="24"/>
          <w:szCs w:val="24"/>
        </w:rPr>
        <w:t>The gap is also substantial in</w:t>
      </w:r>
      <w:r w:rsidR="008F65E8" w:rsidRPr="00E136AB">
        <w:rPr>
          <w:rFonts w:ascii="Times New Roman" w:hAnsi="Times New Roman" w:cs="Times New Roman"/>
          <w:noProof/>
          <w:sz w:val="24"/>
          <w:szCs w:val="24"/>
        </w:rPr>
        <w:t xml:space="preserve"> cybersecurity, </w:t>
      </w:r>
      <w:r w:rsidR="008F65E8">
        <w:rPr>
          <w:rFonts w:ascii="Times New Roman" w:hAnsi="Times New Roman" w:cs="Times New Roman"/>
          <w:noProof/>
          <w:sz w:val="24"/>
          <w:szCs w:val="24"/>
        </w:rPr>
        <w:t>given</w:t>
      </w:r>
      <w:r w:rsidR="008F65E8" w:rsidRPr="00E136AB">
        <w:rPr>
          <w:rFonts w:ascii="Times New Roman" w:hAnsi="Times New Roman" w:cs="Times New Roman"/>
          <w:noProof/>
          <w:sz w:val="24"/>
          <w:szCs w:val="24"/>
        </w:rPr>
        <w:t xml:space="preserve"> the increased number and severity of attacks</w:t>
      </w:r>
      <w:r w:rsidR="008F65E8">
        <w:rPr>
          <w:rFonts w:ascii="Times New Roman" w:hAnsi="Times New Roman" w:cs="Times New Roman"/>
          <w:noProof/>
          <w:sz w:val="24"/>
          <w:szCs w:val="24"/>
        </w:rPr>
        <w:t>.</w:t>
      </w:r>
    </w:p>
    <w:p w14:paraId="4F6F28E7" w14:textId="5E262D92" w:rsidR="007059D5" w:rsidRPr="00E136AB" w:rsidRDefault="00702C51" w:rsidP="00105E2C">
      <w:pPr>
        <w:spacing w:after="240" w:line="240" w:lineRule="auto"/>
        <w:jc w:val="both"/>
        <w:rPr>
          <w:rFonts w:ascii="Times New Roman" w:hAnsi="Times New Roman" w:cs="Times New Roman"/>
          <w:noProof/>
          <w:sz w:val="24"/>
          <w:szCs w:val="24"/>
        </w:rPr>
      </w:pPr>
      <w:r w:rsidRPr="6CD0D00D">
        <w:rPr>
          <w:rFonts w:ascii="Times New Roman" w:hAnsi="Times New Roman" w:cs="Times New Roman"/>
          <w:b/>
          <w:bCs/>
          <w:noProof/>
          <w:sz w:val="24"/>
          <w:szCs w:val="24"/>
        </w:rPr>
        <w:t xml:space="preserve">It is therefore proposed to factor in an increase </w:t>
      </w:r>
      <w:r w:rsidR="00151889" w:rsidRPr="6CD0D00D">
        <w:rPr>
          <w:rFonts w:ascii="Times New Roman" w:hAnsi="Times New Roman" w:cs="Times New Roman"/>
          <w:b/>
          <w:bCs/>
          <w:noProof/>
          <w:sz w:val="24"/>
          <w:szCs w:val="24"/>
        </w:rPr>
        <w:t>in staffing</w:t>
      </w:r>
      <w:r w:rsidR="00901ABD" w:rsidRPr="6CD0D00D">
        <w:rPr>
          <w:rFonts w:ascii="Times New Roman" w:hAnsi="Times New Roman" w:cs="Times New Roman"/>
          <w:b/>
          <w:bCs/>
          <w:noProof/>
          <w:sz w:val="24"/>
          <w:szCs w:val="24"/>
        </w:rPr>
        <w:t xml:space="preserve"> </w:t>
      </w:r>
      <w:r>
        <w:rPr>
          <w:rFonts w:ascii="Times New Roman" w:hAnsi="Times New Roman" w:cs="Times New Roman"/>
          <w:b/>
          <w:bCs/>
          <w:noProof/>
          <w:sz w:val="24"/>
          <w:szCs w:val="24"/>
        </w:rPr>
        <w:t>of 2500 posts</w:t>
      </w:r>
      <w:r w:rsidR="00151889" w:rsidRPr="6CD0D00D">
        <w:rPr>
          <w:rFonts w:ascii="Times New Roman" w:hAnsi="Times New Roman" w:cs="Times New Roman"/>
          <w:b/>
          <w:bCs/>
          <w:noProof/>
          <w:sz w:val="24"/>
          <w:szCs w:val="24"/>
        </w:rPr>
        <w:t xml:space="preserve"> </w:t>
      </w:r>
      <w:r w:rsidR="00FD27CB" w:rsidRPr="6CD0D00D">
        <w:rPr>
          <w:rFonts w:ascii="Times New Roman" w:hAnsi="Times New Roman" w:cs="Times New Roman"/>
          <w:b/>
          <w:bCs/>
          <w:noProof/>
          <w:sz w:val="24"/>
          <w:szCs w:val="24"/>
        </w:rPr>
        <w:t xml:space="preserve">in the administrative heading </w:t>
      </w:r>
      <w:r w:rsidRPr="6CD0D00D">
        <w:rPr>
          <w:rFonts w:ascii="Times New Roman" w:hAnsi="Times New Roman" w:cs="Times New Roman"/>
          <w:b/>
          <w:bCs/>
          <w:noProof/>
          <w:sz w:val="24"/>
          <w:szCs w:val="24"/>
        </w:rPr>
        <w:t>over the first three years of the new period, covering the established needs and potential developments until 2027</w:t>
      </w:r>
      <w:r w:rsidR="00B856EC" w:rsidRPr="6CD0D00D">
        <w:rPr>
          <w:rFonts w:ascii="Times New Roman" w:hAnsi="Times New Roman" w:cs="Times New Roman"/>
          <w:b/>
          <w:bCs/>
          <w:noProof/>
          <w:sz w:val="24"/>
          <w:szCs w:val="24"/>
        </w:rPr>
        <w:t xml:space="preserve">, in line with the </w:t>
      </w:r>
      <w:r w:rsidR="00A251B4" w:rsidRPr="6CD0D00D">
        <w:rPr>
          <w:rFonts w:ascii="Times New Roman" w:hAnsi="Times New Roman" w:cs="Times New Roman"/>
          <w:b/>
          <w:bCs/>
          <w:noProof/>
          <w:sz w:val="24"/>
          <w:szCs w:val="24"/>
        </w:rPr>
        <w:t xml:space="preserve">legislative </w:t>
      </w:r>
      <w:r w:rsidR="00B856EC" w:rsidRPr="6CD0D00D">
        <w:rPr>
          <w:rFonts w:ascii="Times New Roman" w:hAnsi="Times New Roman" w:cs="Times New Roman"/>
          <w:b/>
          <w:bCs/>
          <w:noProof/>
          <w:sz w:val="24"/>
          <w:szCs w:val="24"/>
        </w:rPr>
        <w:t>proposals</w:t>
      </w:r>
      <w:r w:rsidRPr="6CD0D00D">
        <w:rPr>
          <w:rFonts w:ascii="Times New Roman" w:hAnsi="Times New Roman" w:cs="Times New Roman"/>
          <w:b/>
          <w:bCs/>
          <w:noProof/>
          <w:sz w:val="24"/>
          <w:szCs w:val="24"/>
        </w:rPr>
        <w:t>.</w:t>
      </w:r>
      <w:r w:rsidRPr="6CD0D00D">
        <w:rPr>
          <w:rFonts w:ascii="Times New Roman" w:hAnsi="Times New Roman" w:cs="Times New Roman"/>
          <w:noProof/>
          <w:sz w:val="24"/>
          <w:szCs w:val="24"/>
        </w:rPr>
        <w:t xml:space="preserve"> </w:t>
      </w:r>
      <w:r w:rsidR="007059D5" w:rsidRPr="6CD0D00D">
        <w:rPr>
          <w:rFonts w:ascii="Times New Roman" w:hAnsi="Times New Roman" w:cs="Times New Roman"/>
          <w:noProof/>
          <w:sz w:val="24"/>
          <w:szCs w:val="24"/>
        </w:rPr>
        <w:t xml:space="preserve">By phasing in </w:t>
      </w:r>
      <w:r w:rsidR="00386350">
        <w:rPr>
          <w:rFonts w:ascii="Times New Roman" w:hAnsi="Times New Roman" w:cs="Times New Roman"/>
          <w:noProof/>
          <w:sz w:val="24"/>
          <w:szCs w:val="24"/>
        </w:rPr>
        <w:t xml:space="preserve">this increase </w:t>
      </w:r>
      <w:r w:rsidR="007059D5" w:rsidRPr="6CD0D00D">
        <w:rPr>
          <w:rFonts w:ascii="Times New Roman" w:hAnsi="Times New Roman" w:cs="Times New Roman"/>
          <w:noProof/>
          <w:sz w:val="24"/>
          <w:szCs w:val="24"/>
        </w:rPr>
        <w:t>over the first years of the next period, the Commission w</w:t>
      </w:r>
      <w:r w:rsidR="00A62E27" w:rsidRPr="6CD0D00D">
        <w:rPr>
          <w:rFonts w:ascii="Times New Roman" w:hAnsi="Times New Roman" w:cs="Times New Roman"/>
          <w:noProof/>
          <w:sz w:val="24"/>
          <w:szCs w:val="24"/>
        </w:rPr>
        <w:t>ould</w:t>
      </w:r>
      <w:r w:rsidR="007059D5" w:rsidRPr="6CD0D00D">
        <w:rPr>
          <w:rFonts w:ascii="Times New Roman" w:hAnsi="Times New Roman" w:cs="Times New Roman"/>
          <w:noProof/>
          <w:sz w:val="24"/>
          <w:szCs w:val="24"/>
        </w:rPr>
        <w:t xml:space="preserve"> have the necessary resources to ensure the proper implementation and closure of the current programmes, as well as accelerating the start-up of the new generation of programmes</w:t>
      </w:r>
      <w:r w:rsidR="00E02952">
        <w:rPr>
          <w:rFonts w:ascii="Times New Roman" w:hAnsi="Times New Roman" w:cs="Times New Roman"/>
          <w:noProof/>
          <w:sz w:val="24"/>
          <w:szCs w:val="24"/>
        </w:rPr>
        <w:t xml:space="preserve"> and preparing the Union for future enlargements</w:t>
      </w:r>
      <w:r w:rsidR="007059D5" w:rsidRPr="6CD0D00D">
        <w:rPr>
          <w:rFonts w:ascii="Times New Roman" w:hAnsi="Times New Roman" w:cs="Times New Roman"/>
          <w:noProof/>
          <w:sz w:val="24"/>
          <w:szCs w:val="24"/>
        </w:rPr>
        <w:t>.</w:t>
      </w:r>
      <w:r w:rsidR="000D3124">
        <w:rPr>
          <w:rFonts w:ascii="Times New Roman" w:hAnsi="Times New Roman" w:cs="Times New Roman"/>
          <w:noProof/>
          <w:sz w:val="24"/>
          <w:szCs w:val="24"/>
        </w:rPr>
        <w:t xml:space="preserve"> </w:t>
      </w:r>
      <w:r w:rsidR="001F7B43" w:rsidRPr="6CD0D00D">
        <w:rPr>
          <w:rFonts w:ascii="Times New Roman" w:hAnsi="Times New Roman" w:cs="Times New Roman"/>
          <w:noProof/>
          <w:sz w:val="24"/>
          <w:szCs w:val="24"/>
        </w:rPr>
        <w:t>Looking forward</w:t>
      </w:r>
      <w:r w:rsidRPr="6CD0D00D" w:rsidDel="007059D5">
        <w:rPr>
          <w:rFonts w:ascii="Times New Roman" w:hAnsi="Times New Roman" w:cs="Times New Roman"/>
          <w:noProof/>
          <w:sz w:val="24"/>
          <w:szCs w:val="24"/>
        </w:rPr>
        <w:t>,</w:t>
      </w:r>
      <w:r w:rsidR="007059D5" w:rsidRPr="6CD0D00D">
        <w:rPr>
          <w:rFonts w:ascii="Times New Roman" w:hAnsi="Times New Roman" w:cs="Times New Roman"/>
          <w:noProof/>
          <w:sz w:val="24"/>
          <w:szCs w:val="24"/>
        </w:rPr>
        <w:t xml:space="preserve"> the proposed simplification and the reduction in the number of programmes </w:t>
      </w:r>
      <w:r w:rsidR="00617604" w:rsidRPr="6CD0D00D">
        <w:rPr>
          <w:rFonts w:ascii="Times New Roman" w:hAnsi="Times New Roman" w:cs="Times New Roman"/>
          <w:noProof/>
          <w:sz w:val="24"/>
          <w:szCs w:val="24"/>
        </w:rPr>
        <w:t>are expected to</w:t>
      </w:r>
      <w:r w:rsidR="007059D5" w:rsidRPr="6CD0D00D">
        <w:rPr>
          <w:rFonts w:ascii="Times New Roman" w:hAnsi="Times New Roman" w:cs="Times New Roman"/>
          <w:noProof/>
          <w:sz w:val="24"/>
          <w:szCs w:val="24"/>
        </w:rPr>
        <w:t xml:space="preserve"> lead to efficiency gains</w:t>
      </w:r>
      <w:r w:rsidR="00DE0D31" w:rsidRPr="6CD0D00D">
        <w:rPr>
          <w:rFonts w:ascii="Times New Roman" w:hAnsi="Times New Roman" w:cs="Times New Roman"/>
          <w:noProof/>
          <w:sz w:val="24"/>
          <w:szCs w:val="24"/>
        </w:rPr>
        <w:t>, which will help accommodate new tasks that may arise during the next long-term budget</w:t>
      </w:r>
      <w:r w:rsidR="007059D5" w:rsidRPr="6CD0D00D">
        <w:rPr>
          <w:rFonts w:ascii="Times New Roman" w:hAnsi="Times New Roman" w:cs="Times New Roman"/>
          <w:noProof/>
          <w:sz w:val="24"/>
          <w:szCs w:val="24"/>
        </w:rPr>
        <w:t>. This, combined with the large-scale review of the Commission’s organisation</w:t>
      </w:r>
      <w:r w:rsidR="00DE0D31" w:rsidRPr="6CD0D00D">
        <w:rPr>
          <w:rFonts w:ascii="Times New Roman" w:hAnsi="Times New Roman" w:cs="Times New Roman"/>
          <w:noProof/>
          <w:sz w:val="24"/>
          <w:szCs w:val="24"/>
        </w:rPr>
        <w:t xml:space="preserve"> and operations</w:t>
      </w:r>
      <w:r w:rsidR="00B827B1" w:rsidRPr="6CD0D00D">
        <w:rPr>
          <w:rFonts w:ascii="Times New Roman" w:hAnsi="Times New Roman" w:cs="Times New Roman"/>
          <w:noProof/>
          <w:sz w:val="24"/>
          <w:szCs w:val="24"/>
        </w:rPr>
        <w:t>,</w:t>
      </w:r>
      <w:r w:rsidR="007059D5" w:rsidRPr="6CD0D00D">
        <w:rPr>
          <w:rFonts w:ascii="Times New Roman" w:hAnsi="Times New Roman" w:cs="Times New Roman"/>
          <w:noProof/>
          <w:sz w:val="24"/>
          <w:szCs w:val="24"/>
        </w:rPr>
        <w:t xml:space="preserve"> should lead to a situation in which the institution can meet future challenges head on, with the best possible staff structure and flexibility to act. </w:t>
      </w:r>
    </w:p>
    <w:p w14:paraId="76810154" w14:textId="2033CF91" w:rsidR="007059D5" w:rsidRDefault="000B5718" w:rsidP="00105E2C">
      <w:pPr>
        <w:spacing w:after="240" w:line="240" w:lineRule="auto"/>
        <w:jc w:val="both"/>
        <w:rPr>
          <w:rFonts w:ascii="Times New Roman" w:hAnsi="Times New Roman" w:cs="Times New Roman"/>
          <w:noProof/>
          <w:sz w:val="24"/>
          <w:szCs w:val="24"/>
        </w:rPr>
      </w:pPr>
      <w:r w:rsidRPr="000B5718">
        <w:rPr>
          <w:rFonts w:ascii="Times New Roman" w:hAnsi="Times New Roman" w:cs="Times New Roman"/>
          <w:b/>
          <w:bCs/>
          <w:noProof/>
          <w:sz w:val="24"/>
          <w:szCs w:val="24"/>
          <w:lang w:val="en-IE"/>
        </w:rPr>
        <w:t xml:space="preserve">With respect to non-salary related expenditure, an annual increase of 2% </w:t>
      </w:r>
      <w:r w:rsidR="00D1196D">
        <w:rPr>
          <w:rFonts w:ascii="Times New Roman" w:hAnsi="Times New Roman" w:cs="Times New Roman"/>
          <w:b/>
          <w:bCs/>
          <w:noProof/>
          <w:sz w:val="24"/>
          <w:szCs w:val="24"/>
          <w:lang w:val="en-IE"/>
        </w:rPr>
        <w:t xml:space="preserve">during the next financial framework </w:t>
      </w:r>
      <w:r w:rsidRPr="000B5718">
        <w:rPr>
          <w:rFonts w:ascii="Times New Roman" w:hAnsi="Times New Roman" w:cs="Times New Roman"/>
          <w:b/>
          <w:bCs/>
          <w:noProof/>
          <w:sz w:val="24"/>
          <w:szCs w:val="24"/>
          <w:lang w:val="en-IE"/>
        </w:rPr>
        <w:t xml:space="preserve">remains feasible, </w:t>
      </w:r>
      <w:r w:rsidR="00B06629" w:rsidRPr="00E136AB">
        <w:rPr>
          <w:rFonts w:ascii="Times New Roman" w:hAnsi="Times New Roman" w:cs="Times New Roman"/>
          <w:b/>
          <w:bCs/>
          <w:noProof/>
          <w:sz w:val="24"/>
          <w:szCs w:val="24"/>
        </w:rPr>
        <w:t>provided that the starting point takes account of the real needs.</w:t>
      </w:r>
      <w:r w:rsidRPr="000B5718">
        <w:rPr>
          <w:rFonts w:ascii="Times New Roman" w:hAnsi="Times New Roman" w:cs="Times New Roman"/>
          <w:b/>
          <w:bCs/>
          <w:noProof/>
          <w:sz w:val="24"/>
          <w:szCs w:val="24"/>
          <w:lang w:val="en-IE"/>
        </w:rPr>
        <w:t xml:space="preserve"> </w:t>
      </w:r>
      <w:r w:rsidRPr="00E2464D">
        <w:rPr>
          <w:rFonts w:ascii="Times New Roman" w:hAnsi="Times New Roman" w:cs="Times New Roman"/>
          <w:noProof/>
          <w:sz w:val="24"/>
          <w:szCs w:val="24"/>
          <w:lang w:val="en-IE"/>
        </w:rPr>
        <w:t xml:space="preserve">Several institutions plan major building works </w:t>
      </w:r>
      <w:r w:rsidR="00946A03">
        <w:rPr>
          <w:rFonts w:ascii="Times New Roman" w:hAnsi="Times New Roman" w:cs="Times New Roman"/>
          <w:noProof/>
          <w:sz w:val="24"/>
          <w:szCs w:val="24"/>
          <w:lang w:val="en-IE"/>
        </w:rPr>
        <w:t>over</w:t>
      </w:r>
      <w:r w:rsidRPr="00E2464D">
        <w:rPr>
          <w:rFonts w:ascii="Times New Roman" w:hAnsi="Times New Roman" w:cs="Times New Roman"/>
          <w:noProof/>
          <w:sz w:val="24"/>
          <w:szCs w:val="24"/>
          <w:lang w:val="en-IE"/>
        </w:rPr>
        <w:t xml:space="preserve"> the </w:t>
      </w:r>
      <w:r w:rsidR="00946A03">
        <w:rPr>
          <w:rFonts w:ascii="Times New Roman" w:hAnsi="Times New Roman" w:cs="Times New Roman"/>
          <w:noProof/>
          <w:sz w:val="24"/>
          <w:szCs w:val="24"/>
          <w:lang w:val="en-IE"/>
        </w:rPr>
        <w:t>coming</w:t>
      </w:r>
      <w:r w:rsidRPr="00E2464D">
        <w:rPr>
          <w:rFonts w:ascii="Times New Roman" w:hAnsi="Times New Roman" w:cs="Times New Roman"/>
          <w:noProof/>
          <w:sz w:val="24"/>
          <w:szCs w:val="24"/>
          <w:lang w:val="en-IE"/>
        </w:rPr>
        <w:t xml:space="preserve"> years. </w:t>
      </w:r>
      <w:r w:rsidR="00946A03">
        <w:rPr>
          <w:rFonts w:ascii="Times New Roman" w:hAnsi="Times New Roman" w:cs="Times New Roman"/>
          <w:noProof/>
          <w:sz w:val="24"/>
          <w:szCs w:val="24"/>
          <w:lang w:val="en-IE"/>
        </w:rPr>
        <w:t>A</w:t>
      </w:r>
      <w:r w:rsidRPr="00E2464D">
        <w:rPr>
          <w:rFonts w:ascii="Times New Roman" w:hAnsi="Times New Roman" w:cs="Times New Roman"/>
          <w:noProof/>
          <w:sz w:val="24"/>
          <w:szCs w:val="24"/>
          <w:lang w:val="en-IE"/>
        </w:rPr>
        <w:t>ppropriate investment in IT</w:t>
      </w:r>
      <w:r w:rsidR="00763231">
        <w:rPr>
          <w:rFonts w:ascii="Times New Roman" w:hAnsi="Times New Roman" w:cs="Times New Roman"/>
          <w:noProof/>
          <w:sz w:val="24"/>
          <w:szCs w:val="24"/>
          <w:lang w:val="en-IE"/>
        </w:rPr>
        <w:t xml:space="preserve">, </w:t>
      </w:r>
      <w:r w:rsidR="00946A03">
        <w:rPr>
          <w:rFonts w:ascii="Times New Roman" w:hAnsi="Times New Roman" w:cs="Times New Roman"/>
          <w:noProof/>
          <w:sz w:val="24"/>
          <w:szCs w:val="24"/>
          <w:lang w:val="en-IE"/>
        </w:rPr>
        <w:t>including</w:t>
      </w:r>
      <w:r w:rsidR="00763231">
        <w:rPr>
          <w:rFonts w:ascii="Times New Roman" w:hAnsi="Times New Roman" w:cs="Times New Roman"/>
          <w:noProof/>
          <w:sz w:val="24"/>
          <w:szCs w:val="24"/>
          <w:lang w:val="en-IE"/>
        </w:rPr>
        <w:t xml:space="preserve"> for cybersecurity</w:t>
      </w:r>
      <w:r w:rsidR="00946A03">
        <w:rPr>
          <w:rFonts w:ascii="Times New Roman" w:hAnsi="Times New Roman" w:cs="Times New Roman"/>
          <w:noProof/>
          <w:sz w:val="24"/>
          <w:szCs w:val="24"/>
          <w:lang w:val="en-IE"/>
        </w:rPr>
        <w:t>,</w:t>
      </w:r>
      <w:r w:rsidRPr="00E2464D">
        <w:rPr>
          <w:rFonts w:ascii="Times New Roman" w:hAnsi="Times New Roman" w:cs="Times New Roman"/>
          <w:noProof/>
          <w:sz w:val="24"/>
          <w:szCs w:val="24"/>
          <w:lang w:val="en-IE"/>
        </w:rPr>
        <w:t xml:space="preserve"> is required, which will ultimately help to rationalise future costs. Finally, the European External Action Service must be in a position to ensure the security of the delegations.</w:t>
      </w:r>
      <w:r w:rsidR="0032172E">
        <w:rPr>
          <w:rFonts w:ascii="Times New Roman" w:hAnsi="Times New Roman" w:cs="Times New Roman"/>
          <w:noProof/>
          <w:sz w:val="24"/>
          <w:szCs w:val="24"/>
          <w:lang w:val="en-IE"/>
        </w:rPr>
        <w:t xml:space="preserve"> </w:t>
      </w:r>
      <w:r w:rsidR="00DB5BDC">
        <w:rPr>
          <w:rFonts w:ascii="Times New Roman" w:hAnsi="Times New Roman" w:cs="Times New Roman"/>
          <w:noProof/>
          <w:sz w:val="24"/>
          <w:szCs w:val="24"/>
          <w:lang w:val="en-IE"/>
        </w:rPr>
        <w:t xml:space="preserve">The next </w:t>
      </w:r>
      <w:r w:rsidR="0030140A">
        <w:rPr>
          <w:rFonts w:ascii="Times New Roman" w:hAnsi="Times New Roman" w:cs="Times New Roman"/>
          <w:noProof/>
          <w:sz w:val="24"/>
          <w:szCs w:val="24"/>
          <w:lang w:val="en-IE"/>
        </w:rPr>
        <w:t xml:space="preserve">long-term budget </w:t>
      </w:r>
      <w:r w:rsidR="00DB5BDC">
        <w:rPr>
          <w:rFonts w:ascii="Times New Roman" w:hAnsi="Times New Roman" w:cs="Times New Roman"/>
          <w:noProof/>
          <w:sz w:val="24"/>
          <w:szCs w:val="24"/>
          <w:lang w:val="en-IE"/>
        </w:rPr>
        <w:t xml:space="preserve">must </w:t>
      </w:r>
      <w:r w:rsidR="00054420" w:rsidRPr="68FD1D6F">
        <w:rPr>
          <w:rFonts w:ascii="Times New Roman" w:hAnsi="Times New Roman" w:cs="Times New Roman"/>
          <w:noProof/>
          <w:sz w:val="24"/>
          <w:szCs w:val="24"/>
        </w:rPr>
        <w:t>cater for uncertainty in price developments which affect in particular fixed costs and other legal obligations (see Section 3).</w:t>
      </w:r>
      <w:r w:rsidR="007059D5" w:rsidRPr="68FD1D6F">
        <w:rPr>
          <w:rFonts w:ascii="Times New Roman" w:hAnsi="Times New Roman" w:cs="Times New Roman"/>
          <w:noProof/>
          <w:sz w:val="24"/>
          <w:szCs w:val="24"/>
        </w:rPr>
        <w:t xml:space="preserve"> </w:t>
      </w:r>
    </w:p>
    <w:p w14:paraId="5740E358" w14:textId="3985582A" w:rsidR="00F93224" w:rsidRDefault="00F93224" w:rsidP="00E2464D">
      <w:pPr>
        <w:spacing w:after="240" w:line="240" w:lineRule="auto"/>
        <w:jc w:val="both"/>
        <w:rPr>
          <w:rFonts w:ascii="Times New Roman" w:hAnsi="Times New Roman" w:cs="Times New Roman"/>
          <w:noProof/>
          <w:sz w:val="24"/>
          <w:szCs w:val="24"/>
        </w:rPr>
      </w:pPr>
    </w:p>
    <w:p w14:paraId="5088F502" w14:textId="2CC40798" w:rsidR="008A5ACB" w:rsidRPr="000D6231" w:rsidRDefault="00660C61" w:rsidP="003A648E">
      <w:pPr>
        <w:pStyle w:val="ListParagraph"/>
        <w:numPr>
          <w:ilvl w:val="0"/>
          <w:numId w:val="34"/>
        </w:numPr>
        <w:spacing w:after="240" w:line="240" w:lineRule="auto"/>
        <w:contextualSpacing w:val="0"/>
        <w:jc w:val="both"/>
        <w:rPr>
          <w:rFonts w:ascii="Times New Roman" w:hAnsi="Times New Roman" w:cs="Times New Roman"/>
          <w:b/>
          <w:bCs/>
          <w:noProof/>
          <w:color w:val="FF0000"/>
          <w:sz w:val="24"/>
          <w:szCs w:val="24"/>
          <w:u w:val="single"/>
        </w:rPr>
      </w:pPr>
      <w:r w:rsidRPr="000D6231">
        <w:rPr>
          <w:rFonts w:ascii="Times New Roman" w:hAnsi="Times New Roman" w:cs="Times New Roman"/>
          <w:b/>
          <w:bCs/>
          <w:noProof/>
          <w:sz w:val="24"/>
          <w:szCs w:val="24"/>
        </w:rPr>
        <w:t xml:space="preserve">A </w:t>
      </w:r>
      <w:r w:rsidR="00D1721F" w:rsidRPr="000D6231">
        <w:rPr>
          <w:rFonts w:ascii="Times New Roman" w:hAnsi="Times New Roman" w:cs="Times New Roman"/>
          <w:b/>
          <w:bCs/>
          <w:noProof/>
          <w:sz w:val="24"/>
          <w:szCs w:val="24"/>
        </w:rPr>
        <w:t xml:space="preserve">MORE </w:t>
      </w:r>
      <w:r w:rsidR="009E4F10">
        <w:rPr>
          <w:rFonts w:ascii="Times New Roman" w:hAnsi="Times New Roman" w:cs="Times New Roman"/>
          <w:b/>
          <w:bCs/>
          <w:noProof/>
          <w:sz w:val="24"/>
          <w:szCs w:val="24"/>
        </w:rPr>
        <w:t>AGILE</w:t>
      </w:r>
      <w:r w:rsidR="009E4F10" w:rsidRPr="000D6231">
        <w:rPr>
          <w:rFonts w:ascii="Times New Roman" w:hAnsi="Times New Roman" w:cs="Times New Roman"/>
          <w:b/>
          <w:bCs/>
          <w:noProof/>
          <w:sz w:val="24"/>
          <w:szCs w:val="24"/>
        </w:rPr>
        <w:t xml:space="preserve"> </w:t>
      </w:r>
      <w:r w:rsidR="00D1721F" w:rsidRPr="000D6231">
        <w:rPr>
          <w:rFonts w:ascii="Times New Roman" w:hAnsi="Times New Roman" w:cs="Times New Roman"/>
          <w:b/>
          <w:bCs/>
          <w:noProof/>
          <w:sz w:val="24"/>
          <w:szCs w:val="24"/>
        </w:rPr>
        <w:t>EU BUDGET</w:t>
      </w:r>
      <w:r w:rsidRPr="000D6231">
        <w:rPr>
          <w:rFonts w:ascii="Times New Roman" w:hAnsi="Times New Roman" w:cs="Times New Roman"/>
          <w:b/>
          <w:bCs/>
          <w:noProof/>
          <w:sz w:val="24"/>
          <w:szCs w:val="24"/>
        </w:rPr>
        <w:t xml:space="preserve"> </w:t>
      </w:r>
    </w:p>
    <w:p w14:paraId="1738EC39" w14:textId="00056F12" w:rsidR="003703CF" w:rsidRPr="00E2464D" w:rsidRDefault="005F29C6">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line="240" w:lineRule="auto"/>
        <w:jc w:val="both"/>
        <w:rPr>
          <w:rFonts w:ascii="Times New Roman" w:eastAsia="Times New Roman" w:hAnsi="Times New Roman" w:cs="Times New Roman"/>
          <w:b/>
          <w:i/>
          <w:noProof/>
          <w:sz w:val="24"/>
          <w:szCs w:val="24"/>
        </w:rPr>
      </w:pPr>
      <w:r w:rsidRPr="00E2464D">
        <w:rPr>
          <w:rFonts w:ascii="Times New Roman" w:eastAsia="Times New Roman" w:hAnsi="Times New Roman" w:cs="Times New Roman"/>
          <w:b/>
          <w:i/>
          <w:noProof/>
          <w:sz w:val="24"/>
          <w:szCs w:val="24"/>
        </w:rPr>
        <w:t xml:space="preserve">The next long-term </w:t>
      </w:r>
      <w:r w:rsidR="00B73B79" w:rsidRPr="00E2464D">
        <w:rPr>
          <w:rFonts w:ascii="Times New Roman" w:eastAsia="Times New Roman" w:hAnsi="Times New Roman" w:cs="Times New Roman"/>
          <w:b/>
          <w:i/>
          <w:noProof/>
          <w:sz w:val="24"/>
          <w:szCs w:val="24"/>
        </w:rPr>
        <w:t xml:space="preserve">EU </w:t>
      </w:r>
      <w:r w:rsidRPr="00E2464D">
        <w:rPr>
          <w:rFonts w:ascii="Times New Roman" w:eastAsia="Times New Roman" w:hAnsi="Times New Roman" w:cs="Times New Roman"/>
          <w:b/>
          <w:i/>
          <w:noProof/>
          <w:sz w:val="24"/>
          <w:szCs w:val="24"/>
        </w:rPr>
        <w:t xml:space="preserve">budget </w:t>
      </w:r>
      <w:r w:rsidR="00C42FE8" w:rsidRPr="00E2464D">
        <w:rPr>
          <w:rFonts w:ascii="Times New Roman" w:eastAsia="Times New Roman" w:hAnsi="Times New Roman" w:cs="Times New Roman"/>
          <w:b/>
          <w:i/>
          <w:noProof/>
          <w:sz w:val="24"/>
          <w:szCs w:val="24"/>
        </w:rPr>
        <w:t>will</w:t>
      </w:r>
      <w:r w:rsidR="00685F9B" w:rsidRPr="00E2464D">
        <w:rPr>
          <w:rFonts w:ascii="Times New Roman" w:eastAsia="Times New Roman" w:hAnsi="Times New Roman" w:cs="Times New Roman"/>
          <w:b/>
          <w:i/>
          <w:noProof/>
          <w:sz w:val="24"/>
          <w:szCs w:val="24"/>
        </w:rPr>
        <w:t xml:space="preserve"> be </w:t>
      </w:r>
      <w:r w:rsidR="00413FCA">
        <w:rPr>
          <w:rFonts w:ascii="Times New Roman" w:eastAsia="Times New Roman" w:hAnsi="Times New Roman" w:cs="Times New Roman"/>
          <w:b/>
          <w:i/>
          <w:noProof/>
          <w:sz w:val="24"/>
          <w:szCs w:val="24"/>
        </w:rPr>
        <w:t xml:space="preserve">a </w:t>
      </w:r>
      <w:r w:rsidR="00685F9B" w:rsidRPr="00E2464D">
        <w:rPr>
          <w:rFonts w:ascii="Times New Roman" w:eastAsia="Times New Roman" w:hAnsi="Times New Roman" w:cs="Times New Roman"/>
          <w:b/>
          <w:i/>
          <w:noProof/>
          <w:sz w:val="24"/>
          <w:szCs w:val="24"/>
        </w:rPr>
        <w:t>more agile</w:t>
      </w:r>
      <w:r w:rsidR="00413FCA">
        <w:rPr>
          <w:rFonts w:ascii="Times New Roman" w:eastAsia="Times New Roman" w:hAnsi="Times New Roman" w:cs="Times New Roman"/>
          <w:b/>
          <w:i/>
          <w:noProof/>
          <w:sz w:val="24"/>
          <w:szCs w:val="24"/>
        </w:rPr>
        <w:t xml:space="preserve"> budget, combining stability and predictability </w:t>
      </w:r>
      <w:r w:rsidR="00624B59">
        <w:rPr>
          <w:rFonts w:ascii="Times New Roman" w:eastAsia="Times New Roman" w:hAnsi="Times New Roman" w:cs="Times New Roman"/>
          <w:b/>
          <w:i/>
          <w:noProof/>
          <w:sz w:val="24"/>
          <w:szCs w:val="24"/>
        </w:rPr>
        <w:t xml:space="preserve">with a more </w:t>
      </w:r>
      <w:r w:rsidR="00E45580">
        <w:rPr>
          <w:rFonts w:ascii="Times New Roman" w:eastAsia="Times New Roman" w:hAnsi="Times New Roman" w:cs="Times New Roman"/>
          <w:b/>
          <w:i/>
          <w:noProof/>
          <w:sz w:val="24"/>
          <w:szCs w:val="24"/>
        </w:rPr>
        <w:t xml:space="preserve">structural capacity to adapt to </w:t>
      </w:r>
      <w:r w:rsidR="00A42DE6">
        <w:rPr>
          <w:rFonts w:ascii="Times New Roman" w:eastAsia="Times New Roman" w:hAnsi="Times New Roman" w:cs="Times New Roman"/>
          <w:b/>
          <w:i/>
          <w:noProof/>
          <w:sz w:val="24"/>
          <w:szCs w:val="24"/>
        </w:rPr>
        <w:t xml:space="preserve">evolving needs and </w:t>
      </w:r>
      <w:r w:rsidR="00A72197" w:rsidRPr="00E2464D">
        <w:rPr>
          <w:rFonts w:ascii="Times New Roman" w:eastAsia="Times New Roman" w:hAnsi="Times New Roman" w:cs="Times New Roman"/>
          <w:b/>
          <w:bCs/>
          <w:i/>
          <w:iCs/>
          <w:noProof/>
          <w:sz w:val="24"/>
          <w:szCs w:val="24"/>
        </w:rPr>
        <w:t>priorities</w:t>
      </w:r>
      <w:r w:rsidR="00867F20" w:rsidRPr="00E2464D">
        <w:rPr>
          <w:rFonts w:ascii="Times New Roman" w:eastAsia="Times New Roman" w:hAnsi="Times New Roman" w:cs="Times New Roman"/>
          <w:b/>
          <w:bCs/>
          <w:i/>
          <w:iCs/>
          <w:noProof/>
          <w:sz w:val="24"/>
          <w:szCs w:val="24"/>
        </w:rPr>
        <w:t>.</w:t>
      </w:r>
      <w:r w:rsidR="00867F20" w:rsidRPr="00E2464D">
        <w:rPr>
          <w:rFonts w:ascii="Times New Roman" w:eastAsia="Times New Roman" w:hAnsi="Times New Roman" w:cs="Times New Roman"/>
          <w:b/>
          <w:i/>
          <w:noProof/>
          <w:sz w:val="24"/>
          <w:szCs w:val="24"/>
        </w:rPr>
        <w:t xml:space="preserve"> </w:t>
      </w:r>
      <w:r w:rsidR="009C19CA" w:rsidRPr="00E2464D">
        <w:rPr>
          <w:rFonts w:ascii="Times New Roman" w:eastAsia="Times New Roman" w:hAnsi="Times New Roman" w:cs="Times New Roman"/>
          <w:b/>
          <w:i/>
          <w:noProof/>
          <w:sz w:val="24"/>
          <w:szCs w:val="24"/>
        </w:rPr>
        <w:t xml:space="preserve">The next long-term </w:t>
      </w:r>
      <w:r w:rsidR="000C5A65">
        <w:rPr>
          <w:rFonts w:ascii="Times New Roman" w:eastAsia="Times New Roman" w:hAnsi="Times New Roman" w:cs="Times New Roman"/>
          <w:b/>
          <w:i/>
          <w:noProof/>
          <w:sz w:val="24"/>
          <w:szCs w:val="24"/>
        </w:rPr>
        <w:t xml:space="preserve">EU </w:t>
      </w:r>
      <w:r w:rsidR="009C19CA" w:rsidRPr="00E2464D">
        <w:rPr>
          <w:rFonts w:ascii="Times New Roman" w:eastAsia="Times New Roman" w:hAnsi="Times New Roman" w:cs="Times New Roman"/>
          <w:b/>
          <w:i/>
          <w:noProof/>
          <w:sz w:val="24"/>
          <w:szCs w:val="24"/>
        </w:rPr>
        <w:t xml:space="preserve">budget </w:t>
      </w:r>
      <w:r w:rsidR="001C3628" w:rsidRPr="00E2464D">
        <w:rPr>
          <w:rFonts w:ascii="Times New Roman" w:eastAsia="Times New Roman" w:hAnsi="Times New Roman" w:cs="Times New Roman"/>
          <w:b/>
          <w:i/>
          <w:noProof/>
          <w:sz w:val="24"/>
          <w:szCs w:val="24"/>
        </w:rPr>
        <w:t xml:space="preserve">must be the right budget not only </w:t>
      </w:r>
      <w:r w:rsidR="009E5ED1" w:rsidRPr="00E2464D">
        <w:rPr>
          <w:rFonts w:ascii="Times New Roman" w:eastAsia="Times New Roman" w:hAnsi="Times New Roman" w:cs="Times New Roman"/>
          <w:b/>
          <w:i/>
          <w:noProof/>
          <w:sz w:val="24"/>
          <w:szCs w:val="24"/>
        </w:rPr>
        <w:t>on 1 January 20</w:t>
      </w:r>
      <w:r w:rsidR="00F33FF9" w:rsidRPr="00E2464D">
        <w:rPr>
          <w:rFonts w:ascii="Times New Roman" w:eastAsia="Times New Roman" w:hAnsi="Times New Roman" w:cs="Times New Roman"/>
          <w:b/>
          <w:i/>
          <w:noProof/>
          <w:sz w:val="24"/>
          <w:szCs w:val="24"/>
        </w:rPr>
        <w:t>28</w:t>
      </w:r>
      <w:r w:rsidR="00083E42" w:rsidRPr="00E2464D">
        <w:rPr>
          <w:rFonts w:ascii="Times New Roman" w:eastAsia="Times New Roman" w:hAnsi="Times New Roman" w:cs="Times New Roman"/>
          <w:b/>
          <w:i/>
          <w:noProof/>
          <w:sz w:val="24"/>
          <w:szCs w:val="24"/>
        </w:rPr>
        <w:t xml:space="preserve"> but throughout its implementation</w:t>
      </w:r>
      <w:r w:rsidR="009802EE" w:rsidRPr="00E2464D">
        <w:rPr>
          <w:rFonts w:ascii="Times New Roman" w:eastAsia="Times New Roman" w:hAnsi="Times New Roman" w:cs="Times New Roman"/>
          <w:b/>
          <w:i/>
          <w:noProof/>
          <w:sz w:val="24"/>
          <w:szCs w:val="24"/>
        </w:rPr>
        <w:t xml:space="preserve"> until 2034 and beyond</w:t>
      </w:r>
      <w:r w:rsidR="000C2D0A" w:rsidRPr="00E2464D">
        <w:rPr>
          <w:rFonts w:ascii="Times New Roman" w:eastAsia="Times New Roman" w:hAnsi="Times New Roman" w:cs="Times New Roman"/>
          <w:b/>
          <w:i/>
          <w:noProof/>
          <w:sz w:val="24"/>
          <w:szCs w:val="24"/>
        </w:rPr>
        <w:t>: it must be fit for the future</w:t>
      </w:r>
      <w:r w:rsidR="009802EE" w:rsidRPr="00E2464D">
        <w:rPr>
          <w:rFonts w:ascii="Times New Roman" w:eastAsia="Times New Roman" w:hAnsi="Times New Roman" w:cs="Times New Roman"/>
          <w:b/>
          <w:i/>
          <w:noProof/>
          <w:sz w:val="24"/>
          <w:szCs w:val="24"/>
        </w:rPr>
        <w:t>.</w:t>
      </w:r>
      <w:r w:rsidR="00DE3CE4" w:rsidRPr="00E2464D">
        <w:rPr>
          <w:rFonts w:ascii="Times New Roman" w:eastAsia="Times New Roman" w:hAnsi="Times New Roman" w:cs="Times New Roman"/>
          <w:b/>
          <w:i/>
          <w:noProof/>
          <w:sz w:val="24"/>
          <w:szCs w:val="24"/>
        </w:rPr>
        <w:t xml:space="preserve"> </w:t>
      </w:r>
    </w:p>
    <w:p w14:paraId="7E3244D0" w14:textId="685C73CF" w:rsidR="0B1EF7C9" w:rsidRPr="00B334AE" w:rsidRDefault="001D7728" w:rsidP="003A648E">
      <w:pPr>
        <w:spacing w:after="240" w:line="240" w:lineRule="auto"/>
        <w:jc w:val="both"/>
        <w:rPr>
          <w:rFonts w:ascii="Times New Roman" w:eastAsia="Times New Roman" w:hAnsi="Times New Roman" w:cs="Times New Roman"/>
          <w:noProof/>
          <w:sz w:val="24"/>
          <w:szCs w:val="24"/>
        </w:rPr>
      </w:pPr>
      <w:r w:rsidRPr="68FD1D6F">
        <w:rPr>
          <w:rFonts w:ascii="Times New Roman" w:eastAsia="Times New Roman" w:hAnsi="Times New Roman" w:cs="Times New Roman"/>
          <w:b/>
          <w:bCs/>
          <w:noProof/>
          <w:sz w:val="24"/>
          <w:szCs w:val="24"/>
        </w:rPr>
        <w:t xml:space="preserve">Flexibility </w:t>
      </w:r>
      <w:r w:rsidR="00F27E48" w:rsidRPr="68FD1D6F">
        <w:rPr>
          <w:rFonts w:ascii="Times New Roman" w:eastAsia="Times New Roman" w:hAnsi="Times New Roman" w:cs="Times New Roman"/>
          <w:b/>
          <w:bCs/>
          <w:noProof/>
          <w:sz w:val="24"/>
          <w:szCs w:val="24"/>
        </w:rPr>
        <w:t>will</w:t>
      </w:r>
      <w:r w:rsidRPr="68FD1D6F">
        <w:rPr>
          <w:rFonts w:ascii="Times New Roman" w:eastAsia="Times New Roman" w:hAnsi="Times New Roman" w:cs="Times New Roman"/>
          <w:b/>
          <w:bCs/>
          <w:noProof/>
          <w:sz w:val="24"/>
          <w:szCs w:val="24"/>
        </w:rPr>
        <w:t xml:space="preserve"> be a defining feature of the next long-term budget</w:t>
      </w:r>
      <w:r w:rsidRPr="68FD1D6F">
        <w:rPr>
          <w:rFonts w:ascii="Times New Roman" w:eastAsia="Times New Roman" w:hAnsi="Times New Roman" w:cs="Times New Roman"/>
          <w:noProof/>
          <w:sz w:val="24"/>
          <w:szCs w:val="24"/>
        </w:rPr>
        <w:t>. Flexibility is central to ensuring that the EU budget is future-proof, responsive and relevant for its whole duration. The next long-term budget needs a better balance between investment predictability and flexibility to adjust spending focus and to respond to unexpected need</w:t>
      </w:r>
      <w:r w:rsidR="00B72C11">
        <w:rPr>
          <w:rFonts w:ascii="Times New Roman" w:eastAsia="Times New Roman" w:hAnsi="Times New Roman" w:cs="Times New Roman"/>
          <w:noProof/>
          <w:sz w:val="24"/>
          <w:szCs w:val="24"/>
        </w:rPr>
        <w:t>s and</w:t>
      </w:r>
      <w:r w:rsidRPr="68FD1D6F">
        <w:rPr>
          <w:rFonts w:ascii="Times New Roman" w:eastAsia="Times New Roman" w:hAnsi="Times New Roman" w:cs="Times New Roman"/>
          <w:noProof/>
          <w:sz w:val="24"/>
          <w:szCs w:val="24"/>
        </w:rPr>
        <w:t xml:space="preserve"> crises. </w:t>
      </w:r>
      <w:r w:rsidR="00474E81">
        <w:rPr>
          <w:rFonts w:ascii="Times New Roman" w:eastAsia="Times New Roman" w:hAnsi="Times New Roman" w:cs="Times New Roman"/>
          <w:noProof/>
          <w:sz w:val="24"/>
          <w:szCs w:val="24"/>
        </w:rPr>
        <w:t>Predictabili</w:t>
      </w:r>
      <w:r w:rsidR="00474E81" w:rsidRPr="000B72FC">
        <w:rPr>
          <w:rFonts w:ascii="Times New Roman" w:eastAsia="Times New Roman" w:hAnsi="Times New Roman" w:cs="Times New Roman"/>
          <w:noProof/>
          <w:sz w:val="24"/>
          <w:szCs w:val="24"/>
        </w:rPr>
        <w:t xml:space="preserve">ty will always be ensured for </w:t>
      </w:r>
      <w:r w:rsidR="00792082" w:rsidRPr="000B72FC">
        <w:rPr>
          <w:rFonts w:ascii="Times New Roman" w:eastAsia="Times New Roman" w:hAnsi="Times New Roman" w:cs="Times New Roman"/>
          <w:noProof/>
          <w:sz w:val="24"/>
          <w:szCs w:val="24"/>
        </w:rPr>
        <w:t xml:space="preserve">investments </w:t>
      </w:r>
      <w:r w:rsidR="000B72FC" w:rsidRPr="006A444D">
        <w:rPr>
          <w:rFonts w:ascii="Times New Roman" w:eastAsia="Times New Roman" w:hAnsi="Times New Roman" w:cs="Times New Roman"/>
          <w:noProof/>
          <w:sz w:val="24"/>
          <w:szCs w:val="24"/>
          <w:lang w:val="en-IE"/>
        </w:rPr>
        <w:t>such as major energy and transport</w:t>
      </w:r>
      <w:r w:rsidR="000B72FC" w:rsidRPr="005C4743">
        <w:rPr>
          <w:rFonts w:ascii="Times New Roman" w:hAnsi="Times New Roman"/>
          <w:noProof/>
          <w:sz w:val="24"/>
          <w:lang w:val="en-IE"/>
        </w:rPr>
        <w:t xml:space="preserve"> investments</w:t>
      </w:r>
      <w:r w:rsidR="000B72FC" w:rsidRPr="005C4743">
        <w:rPr>
          <w:rFonts w:ascii="Times New Roman" w:hAnsi="Times New Roman"/>
          <w:i/>
          <w:noProof/>
          <w:sz w:val="24"/>
          <w:lang w:val="en-IE"/>
        </w:rPr>
        <w:t xml:space="preserve"> </w:t>
      </w:r>
      <w:r>
        <w:rPr>
          <w:rFonts w:ascii="Times New Roman" w:hAnsi="Times New Roman"/>
          <w:iCs/>
          <w:noProof/>
          <w:sz w:val="24"/>
          <w:lang w:val="en-IE"/>
        </w:rPr>
        <w:t>as well as</w:t>
      </w:r>
      <w:r>
        <w:rPr>
          <w:rFonts w:ascii="Times New Roman" w:hAnsi="Times New Roman"/>
          <w:i/>
          <w:noProof/>
          <w:sz w:val="24"/>
          <w:lang w:val="en-IE"/>
        </w:rPr>
        <w:t xml:space="preserve"> </w:t>
      </w:r>
      <w:r>
        <w:rPr>
          <w:rFonts w:ascii="Times New Roman" w:hAnsi="Times New Roman"/>
          <w:iCs/>
          <w:noProof/>
          <w:sz w:val="24"/>
          <w:lang w:val="en-IE"/>
        </w:rPr>
        <w:t xml:space="preserve">research and innovation investments </w:t>
      </w:r>
      <w:r w:rsidR="00792082">
        <w:rPr>
          <w:rFonts w:ascii="Times New Roman" w:eastAsia="Times New Roman" w:hAnsi="Times New Roman" w:cs="Times New Roman"/>
          <w:noProof/>
          <w:sz w:val="24"/>
          <w:szCs w:val="24"/>
        </w:rPr>
        <w:t>that require long-term planning for our beneficiaries, project promoters, and managing authorities. At the same time, r</w:t>
      </w:r>
      <w:r w:rsidRPr="68FD1D6F">
        <w:rPr>
          <w:rFonts w:ascii="Times New Roman" w:eastAsia="Times New Roman" w:hAnsi="Times New Roman" w:cs="Times New Roman"/>
          <w:noProof/>
          <w:sz w:val="24"/>
          <w:szCs w:val="24"/>
        </w:rPr>
        <w:t>educing the number of headings and programmes</w:t>
      </w:r>
      <w:r w:rsidR="007C72F7">
        <w:rPr>
          <w:rFonts w:ascii="Times New Roman" w:eastAsia="Times New Roman" w:hAnsi="Times New Roman" w:cs="Times New Roman"/>
          <w:noProof/>
          <w:sz w:val="24"/>
          <w:szCs w:val="24"/>
        </w:rPr>
        <w:t xml:space="preserve"> </w:t>
      </w:r>
      <w:r w:rsidRPr="68FD1D6F">
        <w:rPr>
          <w:rFonts w:ascii="Times New Roman" w:eastAsia="Times New Roman" w:hAnsi="Times New Roman" w:cs="Times New Roman"/>
          <w:noProof/>
          <w:sz w:val="24"/>
          <w:szCs w:val="24"/>
        </w:rPr>
        <w:t xml:space="preserve">will </w:t>
      </w:r>
      <w:r w:rsidR="007C72F7">
        <w:rPr>
          <w:rFonts w:ascii="Times New Roman" w:eastAsia="Times New Roman" w:hAnsi="Times New Roman" w:cs="Times New Roman"/>
          <w:noProof/>
          <w:sz w:val="24"/>
          <w:szCs w:val="24"/>
        </w:rPr>
        <w:t xml:space="preserve">make it </w:t>
      </w:r>
      <w:r w:rsidRPr="68FD1D6F">
        <w:rPr>
          <w:rFonts w:ascii="Times New Roman" w:eastAsia="Times New Roman" w:hAnsi="Times New Roman" w:cs="Times New Roman"/>
          <w:noProof/>
          <w:sz w:val="24"/>
          <w:szCs w:val="24"/>
        </w:rPr>
        <w:t xml:space="preserve">easier to redeploy resources </w:t>
      </w:r>
      <w:r w:rsidR="006E1BCB">
        <w:rPr>
          <w:rFonts w:ascii="Times New Roman" w:eastAsia="Times New Roman" w:hAnsi="Times New Roman" w:cs="Times New Roman"/>
          <w:noProof/>
          <w:sz w:val="24"/>
          <w:szCs w:val="24"/>
        </w:rPr>
        <w:t xml:space="preserve">that are not pre-programmed </w:t>
      </w:r>
      <w:r w:rsidRPr="68FD1D6F">
        <w:rPr>
          <w:rFonts w:ascii="Times New Roman" w:eastAsia="Times New Roman" w:hAnsi="Times New Roman" w:cs="Times New Roman"/>
          <w:noProof/>
          <w:sz w:val="24"/>
          <w:szCs w:val="24"/>
        </w:rPr>
        <w:t xml:space="preserve">within and across programmes. </w:t>
      </w:r>
      <w:r w:rsidR="00E9419C">
        <w:rPr>
          <w:rFonts w:ascii="Times New Roman" w:eastAsia="Times New Roman" w:hAnsi="Times New Roman" w:cs="Times New Roman"/>
          <w:noProof/>
          <w:sz w:val="24"/>
          <w:szCs w:val="24"/>
        </w:rPr>
        <w:t>There will be</w:t>
      </w:r>
      <w:r w:rsidRPr="68FD1D6F">
        <w:rPr>
          <w:rFonts w:ascii="Times New Roman" w:eastAsia="Times New Roman" w:hAnsi="Times New Roman" w:cs="Times New Roman"/>
          <w:noProof/>
          <w:sz w:val="24"/>
          <w:szCs w:val="24"/>
        </w:rPr>
        <w:t xml:space="preserve"> increased possibilit</w:t>
      </w:r>
      <w:r w:rsidR="00E9419C">
        <w:rPr>
          <w:rFonts w:ascii="Times New Roman" w:eastAsia="Times New Roman" w:hAnsi="Times New Roman" w:cs="Times New Roman"/>
          <w:noProof/>
          <w:sz w:val="24"/>
          <w:szCs w:val="24"/>
        </w:rPr>
        <w:t>ies</w:t>
      </w:r>
      <w:r w:rsidRPr="68FD1D6F">
        <w:rPr>
          <w:rFonts w:ascii="Times New Roman" w:eastAsia="Times New Roman" w:hAnsi="Times New Roman" w:cs="Times New Roman"/>
          <w:noProof/>
          <w:sz w:val="24"/>
          <w:szCs w:val="24"/>
        </w:rPr>
        <w:t xml:space="preserve"> to </w:t>
      </w:r>
      <w:r w:rsidRPr="68FD1D6F">
        <w:rPr>
          <w:rFonts w:ascii="Times New Roman" w:eastAsia="Times New Roman" w:hAnsi="Times New Roman" w:cs="Times New Roman"/>
          <w:noProof/>
          <w:color w:val="000000" w:themeColor="text1"/>
          <w:sz w:val="24"/>
          <w:szCs w:val="24"/>
        </w:rPr>
        <w:t xml:space="preserve">transfer resources </w:t>
      </w:r>
      <w:r w:rsidR="00A33053" w:rsidRPr="68FD1D6F">
        <w:rPr>
          <w:rFonts w:ascii="Times New Roman" w:eastAsia="Times New Roman" w:hAnsi="Times New Roman" w:cs="Times New Roman"/>
          <w:noProof/>
          <w:color w:val="000000" w:themeColor="text1"/>
          <w:sz w:val="24"/>
          <w:szCs w:val="24"/>
        </w:rPr>
        <w:t xml:space="preserve">between the </w:t>
      </w:r>
      <w:r w:rsidRPr="68FD1D6F">
        <w:rPr>
          <w:rFonts w:ascii="Times New Roman" w:eastAsia="Times New Roman" w:hAnsi="Times New Roman" w:cs="Times New Roman"/>
          <w:noProof/>
          <w:color w:val="000000" w:themeColor="text1"/>
          <w:sz w:val="24"/>
          <w:szCs w:val="24"/>
        </w:rPr>
        <w:t xml:space="preserve">strands or windows of EU budget programmes. </w:t>
      </w:r>
      <w:r w:rsidR="00E9419C">
        <w:rPr>
          <w:rFonts w:ascii="Times New Roman" w:eastAsia="Times New Roman" w:hAnsi="Times New Roman" w:cs="Times New Roman"/>
          <w:noProof/>
          <w:color w:val="000000" w:themeColor="text1"/>
          <w:sz w:val="24"/>
          <w:szCs w:val="24"/>
        </w:rPr>
        <w:t>In addition</w:t>
      </w:r>
      <w:r w:rsidRPr="68FD1D6F">
        <w:rPr>
          <w:rFonts w:ascii="Times New Roman" w:eastAsia="Times New Roman" w:hAnsi="Times New Roman" w:cs="Times New Roman"/>
          <w:noProof/>
          <w:color w:val="000000" w:themeColor="text1"/>
          <w:sz w:val="24"/>
          <w:szCs w:val="24"/>
        </w:rPr>
        <w:t xml:space="preserve">, the </w:t>
      </w:r>
      <w:r w:rsidR="006665D5">
        <w:rPr>
          <w:rFonts w:ascii="Times New Roman" w:eastAsia="Times New Roman" w:hAnsi="Times New Roman" w:cs="Times New Roman"/>
          <w:noProof/>
          <w:color w:val="000000" w:themeColor="text1"/>
          <w:sz w:val="24"/>
          <w:szCs w:val="24"/>
        </w:rPr>
        <w:t xml:space="preserve">dedicated </w:t>
      </w:r>
      <w:r w:rsidRPr="68FD1D6F">
        <w:rPr>
          <w:rFonts w:ascii="Times New Roman" w:eastAsia="Times New Roman" w:hAnsi="Times New Roman" w:cs="Times New Roman"/>
          <w:noProof/>
          <w:color w:val="000000" w:themeColor="text1"/>
          <w:sz w:val="24"/>
          <w:szCs w:val="24"/>
        </w:rPr>
        <w:t>flexibility tools and instruments will be reinforced.</w:t>
      </w:r>
    </w:p>
    <w:p w14:paraId="13C8CE59" w14:textId="5415A043" w:rsidR="00E53B84" w:rsidRDefault="00872D9D" w:rsidP="00E2464D">
      <w:pPr>
        <w:spacing w:after="240" w:line="240" w:lineRule="auto"/>
        <w:jc w:val="center"/>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lang w:eastAsia="en-GB"/>
        </w:rPr>
        <w:drawing>
          <wp:inline distT="0" distB="0" distL="0" distR="0" wp14:anchorId="3A485F92" wp14:editId="7B13BD1C">
            <wp:extent cx="5454695" cy="1980000"/>
            <wp:effectExtent l="0" t="0" r="0" b="1270"/>
            <wp:docPr id="11699890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54695" cy="1980000"/>
                    </a:xfrm>
                    <a:prstGeom prst="rect">
                      <a:avLst/>
                    </a:prstGeom>
                    <a:noFill/>
                  </pic:spPr>
                </pic:pic>
              </a:graphicData>
            </a:graphic>
          </wp:inline>
        </w:drawing>
      </w:r>
    </w:p>
    <w:p w14:paraId="25A183CD" w14:textId="17F76EA8" w:rsidR="00A65C12" w:rsidRDefault="00A65C12" w:rsidP="00105E2C">
      <w:pPr>
        <w:spacing w:after="240" w:line="240" w:lineRule="auto"/>
        <w:jc w:val="both"/>
        <w:rPr>
          <w:rFonts w:ascii="Times New Roman" w:eastAsia="Times New Roman" w:hAnsi="Times New Roman" w:cs="Times New Roman"/>
          <w:noProof/>
          <w:color w:val="000000" w:themeColor="text1"/>
          <w:sz w:val="24"/>
          <w:szCs w:val="24"/>
        </w:rPr>
      </w:pPr>
      <w:r w:rsidRPr="68FD1D6F">
        <w:rPr>
          <w:rFonts w:ascii="Times New Roman" w:eastAsia="Times New Roman" w:hAnsi="Times New Roman" w:cs="Times New Roman"/>
          <w:b/>
          <w:bCs/>
          <w:noProof/>
          <w:sz w:val="24"/>
          <w:szCs w:val="24"/>
        </w:rPr>
        <w:t xml:space="preserve">The next financial framework will have a simpler architecture </w:t>
      </w:r>
      <w:r w:rsidRPr="00241AE0">
        <w:rPr>
          <w:rFonts w:ascii="Times New Roman" w:eastAsia="Times New Roman" w:hAnsi="Times New Roman" w:cs="Times New Roman"/>
          <w:noProof/>
          <w:sz w:val="24"/>
          <w:szCs w:val="24"/>
        </w:rPr>
        <w:t xml:space="preserve">with fewer programmes, a higher share of unprogrammed amounts, as well as mechanisms and in-built reserves allowing for a better, faster and less disruptive response to evolving needs. </w:t>
      </w:r>
      <w:r w:rsidRPr="00BF4EC7">
        <w:rPr>
          <w:rFonts w:ascii="Times New Roman" w:eastAsia="Times New Roman" w:hAnsi="Times New Roman" w:cs="Times New Roman"/>
          <w:noProof/>
          <w:color w:val="000000" w:themeColor="text1"/>
          <w:sz w:val="24"/>
          <w:szCs w:val="24"/>
        </w:rPr>
        <w:t xml:space="preserve"> Redeployments within and across programmes will be facilitated by reducing</w:t>
      </w:r>
      <w:r w:rsidRPr="68FD1D6F">
        <w:rPr>
          <w:rFonts w:ascii="Times New Roman" w:eastAsia="Times New Roman" w:hAnsi="Times New Roman" w:cs="Times New Roman"/>
          <w:noProof/>
          <w:color w:val="000000" w:themeColor="text1"/>
          <w:sz w:val="24"/>
          <w:szCs w:val="24"/>
        </w:rPr>
        <w:t xml:space="preserve"> in-built rigidities in the budget, while continuing to create stable conditions for long-term investment.  Response to disasters will be streamlined by integrating the current tools within the ceilings of the financial framework and within programmes, in the form of reserves and cushions, as well as with simplified procedures </w:t>
      </w:r>
      <w:r w:rsidR="00FA5A1A" w:rsidRPr="68FD1D6F">
        <w:rPr>
          <w:rFonts w:ascii="Times New Roman" w:eastAsia="Times New Roman" w:hAnsi="Times New Roman" w:cs="Times New Roman"/>
          <w:noProof/>
          <w:color w:val="000000" w:themeColor="text1"/>
          <w:sz w:val="24"/>
          <w:szCs w:val="24"/>
        </w:rPr>
        <w:t xml:space="preserve">for </w:t>
      </w:r>
      <w:r w:rsidRPr="68FD1D6F">
        <w:rPr>
          <w:rFonts w:ascii="Times New Roman" w:eastAsia="Times New Roman" w:hAnsi="Times New Roman" w:cs="Times New Roman"/>
          <w:noProof/>
          <w:color w:val="000000" w:themeColor="text1"/>
          <w:sz w:val="24"/>
          <w:szCs w:val="24"/>
        </w:rPr>
        <w:t>redirecting funding. The special instruments ‘over and above’ the ceilings will be rationalised, with the Flexibility Instrument provid</w:t>
      </w:r>
      <w:r w:rsidR="006E6827">
        <w:rPr>
          <w:rFonts w:ascii="Times New Roman" w:eastAsia="Times New Roman" w:hAnsi="Times New Roman" w:cs="Times New Roman"/>
          <w:noProof/>
          <w:color w:val="000000" w:themeColor="text1"/>
          <w:sz w:val="24"/>
          <w:szCs w:val="24"/>
        </w:rPr>
        <w:t>ing</w:t>
      </w:r>
      <w:r w:rsidRPr="68FD1D6F">
        <w:rPr>
          <w:rFonts w:ascii="Times New Roman" w:eastAsia="Times New Roman" w:hAnsi="Times New Roman" w:cs="Times New Roman"/>
          <w:noProof/>
          <w:color w:val="000000" w:themeColor="text1"/>
          <w:sz w:val="24"/>
          <w:szCs w:val="24"/>
        </w:rPr>
        <w:t xml:space="preserve"> support to new </w:t>
      </w:r>
      <w:r w:rsidR="004B27A8">
        <w:rPr>
          <w:rFonts w:ascii="Times New Roman" w:eastAsia="Times New Roman" w:hAnsi="Times New Roman" w:cs="Times New Roman"/>
          <w:noProof/>
          <w:color w:val="000000" w:themeColor="text1"/>
          <w:sz w:val="24"/>
          <w:szCs w:val="24"/>
        </w:rPr>
        <w:t>or</w:t>
      </w:r>
      <w:r w:rsidR="004B27A8" w:rsidRPr="68FD1D6F">
        <w:rPr>
          <w:rFonts w:ascii="Times New Roman" w:eastAsia="Times New Roman" w:hAnsi="Times New Roman" w:cs="Times New Roman"/>
          <w:noProof/>
          <w:color w:val="000000" w:themeColor="text1"/>
          <w:sz w:val="24"/>
          <w:szCs w:val="24"/>
        </w:rPr>
        <w:t xml:space="preserve"> </w:t>
      </w:r>
      <w:r w:rsidRPr="68FD1D6F">
        <w:rPr>
          <w:rFonts w:ascii="Times New Roman" w:eastAsia="Times New Roman" w:hAnsi="Times New Roman" w:cs="Times New Roman"/>
          <w:noProof/>
          <w:color w:val="000000" w:themeColor="text1"/>
          <w:sz w:val="24"/>
          <w:szCs w:val="24"/>
        </w:rPr>
        <w:t>unexpected needs</w:t>
      </w:r>
      <w:r w:rsidR="00641924" w:rsidRPr="68FD1D6F">
        <w:rPr>
          <w:rFonts w:ascii="Times New Roman" w:eastAsia="Times New Roman" w:hAnsi="Times New Roman" w:cs="Times New Roman"/>
          <w:noProof/>
          <w:color w:val="000000" w:themeColor="text1"/>
          <w:sz w:val="24"/>
          <w:szCs w:val="24"/>
        </w:rPr>
        <w:t xml:space="preserve"> when other flexibilities are not available</w:t>
      </w:r>
      <w:r w:rsidRPr="68FD1D6F">
        <w:rPr>
          <w:rFonts w:ascii="Times New Roman" w:eastAsia="Times New Roman" w:hAnsi="Times New Roman" w:cs="Times New Roman"/>
          <w:noProof/>
          <w:color w:val="000000" w:themeColor="text1"/>
          <w:sz w:val="24"/>
          <w:szCs w:val="24"/>
        </w:rPr>
        <w:t>.</w:t>
      </w:r>
      <w:r w:rsidR="65E9ADA4" w:rsidRPr="7722FC87">
        <w:rPr>
          <w:rFonts w:ascii="Times New Roman" w:eastAsia="Times New Roman" w:hAnsi="Times New Roman" w:cs="Times New Roman"/>
          <w:noProof/>
          <w:color w:val="000000" w:themeColor="text1"/>
          <w:sz w:val="24"/>
          <w:szCs w:val="24"/>
        </w:rPr>
        <w:t xml:space="preserve"> The Flexibility Instrument will</w:t>
      </w:r>
      <w:r w:rsidR="5EBB4FE6" w:rsidRPr="7722FC87">
        <w:rPr>
          <w:rFonts w:ascii="Times New Roman" w:eastAsia="Times New Roman" w:hAnsi="Times New Roman" w:cs="Times New Roman"/>
          <w:noProof/>
          <w:color w:val="000000" w:themeColor="text1"/>
          <w:sz w:val="24"/>
          <w:szCs w:val="24"/>
        </w:rPr>
        <w:t xml:space="preserve">, in addition to a </w:t>
      </w:r>
      <w:r w:rsidR="003E5F34">
        <w:rPr>
          <w:rFonts w:ascii="Times New Roman" w:eastAsia="Times New Roman" w:hAnsi="Times New Roman" w:cs="Times New Roman"/>
          <w:noProof/>
          <w:color w:val="000000" w:themeColor="text1"/>
          <w:sz w:val="24"/>
          <w:szCs w:val="24"/>
        </w:rPr>
        <w:t>fixed</w:t>
      </w:r>
      <w:r w:rsidR="5EBB4FE6" w:rsidRPr="7722FC87">
        <w:rPr>
          <w:rFonts w:ascii="Times New Roman" w:eastAsia="Times New Roman" w:hAnsi="Times New Roman" w:cs="Times New Roman"/>
          <w:noProof/>
          <w:color w:val="000000" w:themeColor="text1"/>
          <w:sz w:val="24"/>
          <w:szCs w:val="24"/>
        </w:rPr>
        <w:t xml:space="preserve"> yearly amount,</w:t>
      </w:r>
      <w:r w:rsidR="65E9ADA4" w:rsidRPr="7722FC87">
        <w:rPr>
          <w:rFonts w:ascii="Times New Roman" w:eastAsia="Times New Roman" w:hAnsi="Times New Roman" w:cs="Times New Roman"/>
          <w:noProof/>
          <w:color w:val="000000" w:themeColor="text1"/>
          <w:sz w:val="24"/>
          <w:szCs w:val="24"/>
        </w:rPr>
        <w:t xml:space="preserve"> </w:t>
      </w:r>
      <w:r w:rsidR="31F75EA5" w:rsidRPr="7722FC87">
        <w:rPr>
          <w:rFonts w:ascii="Times New Roman" w:eastAsia="Times New Roman" w:hAnsi="Times New Roman" w:cs="Times New Roman"/>
          <w:noProof/>
          <w:color w:val="000000" w:themeColor="text1"/>
          <w:sz w:val="24"/>
          <w:szCs w:val="24"/>
        </w:rPr>
        <w:t xml:space="preserve">include amounts </w:t>
      </w:r>
      <w:r w:rsidR="2389B648" w:rsidRPr="7722FC87">
        <w:rPr>
          <w:rFonts w:ascii="Times New Roman" w:eastAsia="Times New Roman" w:hAnsi="Times New Roman" w:cs="Times New Roman"/>
          <w:noProof/>
          <w:color w:val="000000" w:themeColor="text1"/>
          <w:sz w:val="24"/>
          <w:szCs w:val="24"/>
        </w:rPr>
        <w:t>equivalent</w:t>
      </w:r>
      <w:r w:rsidR="31F75EA5" w:rsidRPr="7722FC87">
        <w:rPr>
          <w:rFonts w:ascii="Times New Roman" w:eastAsia="Times New Roman" w:hAnsi="Times New Roman" w:cs="Times New Roman"/>
          <w:noProof/>
          <w:color w:val="000000" w:themeColor="text1"/>
          <w:sz w:val="24"/>
          <w:szCs w:val="24"/>
        </w:rPr>
        <w:t xml:space="preserve"> t</w:t>
      </w:r>
      <w:r w:rsidR="4F1D5D49" w:rsidRPr="7722FC87">
        <w:rPr>
          <w:rFonts w:ascii="Times New Roman" w:eastAsia="Times New Roman" w:hAnsi="Times New Roman" w:cs="Times New Roman"/>
          <w:noProof/>
          <w:color w:val="000000" w:themeColor="text1"/>
          <w:sz w:val="24"/>
          <w:szCs w:val="24"/>
        </w:rPr>
        <w:t xml:space="preserve">o decommitments </w:t>
      </w:r>
      <w:r w:rsidR="00A14A0A">
        <w:rPr>
          <w:rFonts w:ascii="Times New Roman" w:eastAsia="Times New Roman" w:hAnsi="Times New Roman" w:cs="Times New Roman"/>
          <w:noProof/>
          <w:color w:val="000000" w:themeColor="text1"/>
          <w:sz w:val="24"/>
          <w:szCs w:val="24"/>
        </w:rPr>
        <w:t xml:space="preserve">made in </w:t>
      </w:r>
      <w:r w:rsidR="001631D5">
        <w:rPr>
          <w:rFonts w:ascii="Times New Roman" w:eastAsia="Times New Roman" w:hAnsi="Times New Roman" w:cs="Times New Roman"/>
          <w:noProof/>
          <w:color w:val="000000" w:themeColor="text1"/>
          <w:sz w:val="24"/>
          <w:szCs w:val="24"/>
        </w:rPr>
        <w:t xml:space="preserve">the </w:t>
      </w:r>
      <w:r w:rsidR="4F1D5D49" w:rsidRPr="7722FC87">
        <w:rPr>
          <w:rFonts w:ascii="Times New Roman" w:eastAsia="Times New Roman" w:hAnsi="Times New Roman" w:cs="Times New Roman"/>
          <w:noProof/>
          <w:color w:val="000000" w:themeColor="text1"/>
          <w:sz w:val="24"/>
          <w:szCs w:val="24"/>
        </w:rPr>
        <w:t>previous year as well a</w:t>
      </w:r>
      <w:r w:rsidR="008D69E6">
        <w:rPr>
          <w:rFonts w:ascii="Times New Roman" w:eastAsia="Times New Roman" w:hAnsi="Times New Roman" w:cs="Times New Roman"/>
          <w:noProof/>
          <w:color w:val="000000" w:themeColor="text1"/>
          <w:sz w:val="24"/>
          <w:szCs w:val="24"/>
        </w:rPr>
        <w:t>s</w:t>
      </w:r>
      <w:r w:rsidR="003E400B">
        <w:rPr>
          <w:rFonts w:ascii="Times New Roman" w:eastAsia="Times New Roman" w:hAnsi="Times New Roman" w:cs="Times New Roman"/>
          <w:noProof/>
          <w:color w:val="000000" w:themeColor="text1"/>
          <w:sz w:val="24"/>
          <w:szCs w:val="24"/>
        </w:rPr>
        <w:t xml:space="preserve"> </w:t>
      </w:r>
      <w:r w:rsidR="00A14A0A">
        <w:rPr>
          <w:rFonts w:ascii="Times New Roman" w:eastAsia="Times New Roman" w:hAnsi="Times New Roman" w:cs="Times New Roman"/>
          <w:noProof/>
          <w:color w:val="000000" w:themeColor="text1"/>
          <w:sz w:val="24"/>
          <w:szCs w:val="24"/>
        </w:rPr>
        <w:t>to</w:t>
      </w:r>
      <w:r w:rsidR="4F1D5D49" w:rsidRPr="7722FC87">
        <w:rPr>
          <w:rFonts w:ascii="Times New Roman" w:eastAsia="Times New Roman" w:hAnsi="Times New Roman" w:cs="Times New Roman"/>
          <w:noProof/>
          <w:color w:val="000000" w:themeColor="text1"/>
          <w:sz w:val="24"/>
          <w:szCs w:val="24"/>
        </w:rPr>
        <w:t xml:space="preserve"> net fines </w:t>
      </w:r>
      <w:r w:rsidR="00A14A0A">
        <w:rPr>
          <w:rFonts w:ascii="Times New Roman" w:eastAsia="Times New Roman" w:hAnsi="Times New Roman" w:cs="Times New Roman"/>
          <w:noProof/>
          <w:color w:val="000000" w:themeColor="text1"/>
          <w:sz w:val="24"/>
          <w:szCs w:val="24"/>
        </w:rPr>
        <w:t>entered in</w:t>
      </w:r>
      <w:r w:rsidR="4F1D5D49" w:rsidRPr="7722FC87">
        <w:rPr>
          <w:rFonts w:ascii="Times New Roman" w:eastAsia="Times New Roman" w:hAnsi="Times New Roman" w:cs="Times New Roman"/>
          <w:noProof/>
          <w:color w:val="000000" w:themeColor="text1"/>
          <w:sz w:val="24"/>
          <w:szCs w:val="24"/>
        </w:rPr>
        <w:t xml:space="preserve"> the budget</w:t>
      </w:r>
      <w:r w:rsidR="00A14A0A">
        <w:rPr>
          <w:rFonts w:ascii="Times New Roman" w:eastAsia="Times New Roman" w:hAnsi="Times New Roman" w:cs="Times New Roman"/>
          <w:noProof/>
          <w:color w:val="000000" w:themeColor="text1"/>
          <w:sz w:val="24"/>
          <w:szCs w:val="24"/>
        </w:rPr>
        <w:t xml:space="preserve"> in the previous year</w:t>
      </w:r>
      <w:r w:rsidR="4F1D5D49" w:rsidRPr="7722FC87">
        <w:rPr>
          <w:rFonts w:ascii="Times New Roman" w:eastAsia="Times New Roman" w:hAnsi="Times New Roman" w:cs="Times New Roman"/>
          <w:noProof/>
          <w:color w:val="000000" w:themeColor="text1"/>
          <w:sz w:val="24"/>
          <w:szCs w:val="24"/>
        </w:rPr>
        <w:t>.</w:t>
      </w:r>
      <w:r w:rsidR="004F2C50">
        <w:rPr>
          <w:rStyle w:val="FootnoteReference"/>
          <w:rFonts w:ascii="Times New Roman" w:eastAsia="Times New Roman" w:hAnsi="Times New Roman" w:cs="Times New Roman"/>
          <w:noProof/>
          <w:color w:val="000000" w:themeColor="text1"/>
          <w:sz w:val="24"/>
          <w:szCs w:val="24"/>
        </w:rPr>
        <w:footnoteReference w:id="18"/>
      </w:r>
    </w:p>
    <w:p w14:paraId="524832BA" w14:textId="2E45AE45" w:rsidR="009A6811" w:rsidRDefault="009A6811" w:rsidP="000E3616">
      <w:pPr>
        <w:spacing w:after="240" w:line="240" w:lineRule="auto"/>
        <w:jc w:val="both"/>
        <w:rPr>
          <w:rFonts w:ascii="Times New Roman" w:eastAsia="Times New Roman" w:hAnsi="Times New Roman" w:cs="Times New Roman"/>
          <w:noProof/>
          <w:sz w:val="24"/>
          <w:szCs w:val="24"/>
        </w:rPr>
      </w:pPr>
      <w:r w:rsidRPr="68FD1D6F">
        <w:rPr>
          <w:rFonts w:ascii="Times New Roman" w:eastAsia="Times New Roman" w:hAnsi="Times New Roman" w:cs="Times New Roman"/>
          <w:b/>
          <w:bCs/>
          <w:noProof/>
          <w:color w:val="000000" w:themeColor="text1"/>
          <w:sz w:val="24"/>
          <w:szCs w:val="24"/>
        </w:rPr>
        <w:t>Recent years have also shown that the frequency, severity and depth of severe crises, hardships and threats have increased</w:t>
      </w:r>
      <w:r w:rsidRPr="68FD1D6F">
        <w:rPr>
          <w:rFonts w:ascii="Times New Roman" w:eastAsia="Times New Roman" w:hAnsi="Times New Roman" w:cs="Times New Roman"/>
          <w:noProof/>
          <w:color w:val="000000" w:themeColor="text1"/>
          <w:sz w:val="24"/>
          <w:szCs w:val="24"/>
        </w:rPr>
        <w:t xml:space="preserve">. The rigidity of the current budget structure restricted the Union in its response to such crises. This underlined the importance of ensuring that the Union is structurally equipped with flexible and </w:t>
      </w:r>
      <w:r w:rsidR="00213369">
        <w:rPr>
          <w:rFonts w:ascii="Times New Roman" w:eastAsia="Times New Roman" w:hAnsi="Times New Roman" w:cs="Times New Roman"/>
          <w:noProof/>
          <w:color w:val="000000" w:themeColor="text1"/>
          <w:sz w:val="24"/>
          <w:szCs w:val="24"/>
        </w:rPr>
        <w:t>appropriate</w:t>
      </w:r>
      <w:r w:rsidR="00213369" w:rsidRPr="68FD1D6F">
        <w:rPr>
          <w:rFonts w:ascii="Times New Roman" w:eastAsia="Times New Roman" w:hAnsi="Times New Roman" w:cs="Times New Roman"/>
          <w:noProof/>
          <w:color w:val="000000" w:themeColor="text1"/>
          <w:sz w:val="24"/>
          <w:szCs w:val="24"/>
        </w:rPr>
        <w:t xml:space="preserve"> </w:t>
      </w:r>
      <w:r w:rsidRPr="68FD1D6F">
        <w:rPr>
          <w:rFonts w:ascii="Times New Roman" w:eastAsia="Times New Roman" w:hAnsi="Times New Roman" w:cs="Times New Roman"/>
          <w:noProof/>
          <w:color w:val="000000" w:themeColor="text1"/>
          <w:sz w:val="24"/>
          <w:szCs w:val="24"/>
        </w:rPr>
        <w:t>tools to respond to them.</w:t>
      </w:r>
    </w:p>
    <w:p w14:paraId="4069FFF9" w14:textId="7EAE9FF3" w:rsidR="00F97A38" w:rsidRPr="007F40C0" w:rsidRDefault="70C765E0" w:rsidP="34B5AF24">
      <w:pPr>
        <w:spacing w:after="240" w:line="240" w:lineRule="auto"/>
        <w:jc w:val="both"/>
        <w:rPr>
          <w:rFonts w:ascii="Times New Roman" w:eastAsia="Times New Roman" w:hAnsi="Times New Roman" w:cs="Times New Roman"/>
          <w:noProof/>
          <w:color w:val="000000" w:themeColor="text1"/>
          <w:sz w:val="24"/>
          <w:szCs w:val="24"/>
          <w:lang w:val="en-US"/>
        </w:rPr>
      </w:pPr>
      <w:bookmarkStart w:id="4" w:name="_Hlk203220511"/>
      <w:r w:rsidRPr="34B5AF24">
        <w:rPr>
          <w:rFonts w:ascii="Times New Roman" w:eastAsia="Times New Roman" w:hAnsi="Times New Roman" w:cs="Times New Roman"/>
          <w:b/>
          <w:bCs/>
          <w:noProof/>
          <w:color w:val="000000" w:themeColor="text1"/>
          <w:sz w:val="24"/>
          <w:szCs w:val="24"/>
        </w:rPr>
        <w:t>A new extraordinary</w:t>
      </w:r>
      <w:r w:rsidRPr="34B5AF24">
        <w:rPr>
          <w:rFonts w:ascii="Times New Roman" w:eastAsia="Times New Roman" w:hAnsi="Times New Roman" w:cs="Times New Roman"/>
          <w:noProof/>
          <w:color w:val="000000" w:themeColor="text1"/>
          <w:sz w:val="24"/>
          <w:szCs w:val="24"/>
        </w:rPr>
        <w:t xml:space="preserve"> </w:t>
      </w:r>
      <w:r w:rsidRPr="34B5AF24">
        <w:rPr>
          <w:rFonts w:ascii="Times New Roman" w:eastAsia="Times New Roman" w:hAnsi="Times New Roman" w:cs="Times New Roman"/>
          <w:b/>
          <w:bCs/>
          <w:noProof/>
          <w:color w:val="000000" w:themeColor="text1"/>
          <w:sz w:val="24"/>
          <w:szCs w:val="24"/>
        </w:rPr>
        <w:t>and temporary mechanism will be established to respond to the consequences of severe crises, severe hardship or serious threat</w:t>
      </w:r>
      <w:r w:rsidR="6B3B69BF" w:rsidRPr="34B5AF24">
        <w:rPr>
          <w:rFonts w:ascii="Times New Roman" w:eastAsia="Times New Roman" w:hAnsi="Times New Roman" w:cs="Times New Roman"/>
          <w:b/>
          <w:bCs/>
          <w:noProof/>
          <w:color w:val="000000" w:themeColor="text1"/>
          <w:sz w:val="24"/>
          <w:szCs w:val="24"/>
        </w:rPr>
        <w:t>s</w:t>
      </w:r>
      <w:r w:rsidRPr="34B5AF24">
        <w:rPr>
          <w:rFonts w:ascii="Times New Roman" w:eastAsia="Times New Roman" w:hAnsi="Times New Roman" w:cs="Times New Roman"/>
          <w:b/>
          <w:bCs/>
          <w:noProof/>
          <w:color w:val="000000" w:themeColor="text1"/>
          <w:sz w:val="24"/>
          <w:szCs w:val="24"/>
        </w:rPr>
        <w:t xml:space="preserve"> thereof affecting the Union or its Member States. </w:t>
      </w:r>
      <w:r w:rsidRPr="34B5AF24">
        <w:rPr>
          <w:rFonts w:ascii="Times New Roman" w:eastAsia="Times New Roman" w:hAnsi="Times New Roman" w:cs="Times New Roman"/>
          <w:noProof/>
          <w:color w:val="000000" w:themeColor="text1"/>
          <w:sz w:val="24"/>
          <w:szCs w:val="24"/>
        </w:rPr>
        <w:t>T</w:t>
      </w:r>
      <w:r w:rsidRPr="34B5AF24">
        <w:rPr>
          <w:rFonts w:ascii="Times New Roman" w:eastAsia="Times New Roman" w:hAnsi="Times New Roman" w:cs="Times New Roman"/>
          <w:noProof/>
          <w:color w:val="000000" w:themeColor="text1"/>
          <w:sz w:val="24"/>
          <w:szCs w:val="24"/>
          <w:lang w:val="en-US"/>
        </w:rPr>
        <w:t xml:space="preserve">his extraordinary crisis tool will provide </w:t>
      </w:r>
      <w:r w:rsidR="003F3181">
        <w:rPr>
          <w:rFonts w:ascii="Times New Roman" w:eastAsia="Times New Roman" w:hAnsi="Times New Roman" w:cs="Times New Roman"/>
          <w:noProof/>
          <w:color w:val="000000" w:themeColor="text1"/>
          <w:sz w:val="24"/>
          <w:szCs w:val="24"/>
          <w:lang w:val="en-US"/>
        </w:rPr>
        <w:t>loans to Member States backed by EU borrowing</w:t>
      </w:r>
      <w:r w:rsidRPr="34B5AF24">
        <w:rPr>
          <w:rFonts w:ascii="Times New Roman" w:eastAsia="Times New Roman" w:hAnsi="Times New Roman" w:cs="Times New Roman"/>
          <w:noProof/>
          <w:color w:val="000000" w:themeColor="text1"/>
          <w:sz w:val="24"/>
          <w:szCs w:val="24"/>
          <w:lang w:val="en-US"/>
        </w:rPr>
        <w:t xml:space="preserve"> solely for the period of the upcoming long-term budget should a severe crisis occur. The activation of this extraordinary and targeted crisis response tool will be decided by the Council</w:t>
      </w:r>
      <w:r w:rsidR="2AE1C8B5" w:rsidRPr="34B5AF24">
        <w:rPr>
          <w:rFonts w:ascii="Times New Roman" w:eastAsia="Times New Roman" w:hAnsi="Times New Roman" w:cs="Times New Roman"/>
          <w:noProof/>
          <w:color w:val="000000" w:themeColor="text1"/>
          <w:sz w:val="24"/>
          <w:szCs w:val="24"/>
          <w:lang w:val="en-US"/>
        </w:rPr>
        <w:t>,</w:t>
      </w:r>
      <w:r w:rsidRPr="34B5AF24">
        <w:rPr>
          <w:rFonts w:ascii="Times New Roman" w:eastAsia="Times New Roman" w:hAnsi="Times New Roman" w:cs="Times New Roman"/>
          <w:noProof/>
          <w:color w:val="000000" w:themeColor="text1"/>
          <w:sz w:val="24"/>
          <w:szCs w:val="24"/>
          <w:lang w:val="en-US"/>
        </w:rPr>
        <w:t xml:space="preserve"> </w:t>
      </w:r>
      <w:r w:rsidR="00974AA4">
        <w:rPr>
          <w:rFonts w:ascii="Times New Roman" w:eastAsia="Times New Roman" w:hAnsi="Times New Roman" w:cs="Times New Roman"/>
          <w:noProof/>
          <w:color w:val="000000" w:themeColor="text1"/>
          <w:sz w:val="24"/>
          <w:szCs w:val="24"/>
          <w:lang w:val="en-US"/>
        </w:rPr>
        <w:t xml:space="preserve">after obtaining the consent of the European Parliament and </w:t>
      </w:r>
      <w:r w:rsidR="0B0D8ACC" w:rsidRPr="34B5AF24">
        <w:rPr>
          <w:rFonts w:ascii="Times New Roman" w:eastAsia="Times New Roman" w:hAnsi="Times New Roman" w:cs="Times New Roman"/>
          <w:noProof/>
          <w:color w:val="000000" w:themeColor="text1"/>
          <w:sz w:val="24"/>
          <w:szCs w:val="24"/>
          <w:lang w:val="en-US"/>
        </w:rPr>
        <w:t>considering</w:t>
      </w:r>
      <w:r w:rsidRPr="34B5AF24">
        <w:rPr>
          <w:rFonts w:ascii="Times New Roman" w:eastAsia="Times New Roman" w:hAnsi="Times New Roman" w:cs="Times New Roman"/>
          <w:noProof/>
          <w:color w:val="000000" w:themeColor="text1"/>
          <w:sz w:val="24"/>
          <w:szCs w:val="24"/>
          <w:lang w:val="en-US"/>
        </w:rPr>
        <w:t xml:space="preserve"> the specificities and needs of the crisis. The Council will authori</w:t>
      </w:r>
      <w:r w:rsidR="58E425F2" w:rsidRPr="34B5AF24">
        <w:rPr>
          <w:rFonts w:ascii="Times New Roman" w:eastAsia="Times New Roman" w:hAnsi="Times New Roman" w:cs="Times New Roman"/>
          <w:noProof/>
          <w:color w:val="000000" w:themeColor="text1"/>
          <w:sz w:val="24"/>
          <w:szCs w:val="24"/>
          <w:lang w:val="en-US"/>
        </w:rPr>
        <w:t>s</w:t>
      </w:r>
      <w:r w:rsidRPr="34B5AF24">
        <w:rPr>
          <w:rFonts w:ascii="Times New Roman" w:eastAsia="Times New Roman" w:hAnsi="Times New Roman" w:cs="Times New Roman"/>
          <w:noProof/>
          <w:color w:val="000000" w:themeColor="text1"/>
          <w:sz w:val="24"/>
          <w:szCs w:val="24"/>
          <w:lang w:val="en-US"/>
        </w:rPr>
        <w:t xml:space="preserve">e the borrowing by the Commission, on capital markets, of the amount for the loans </w:t>
      </w:r>
      <w:r w:rsidR="66760C72" w:rsidRPr="34B5AF24">
        <w:rPr>
          <w:rFonts w:ascii="Times New Roman" w:eastAsia="Times New Roman" w:hAnsi="Times New Roman" w:cs="Times New Roman"/>
          <w:noProof/>
          <w:color w:val="000000" w:themeColor="text1"/>
          <w:sz w:val="24"/>
          <w:szCs w:val="24"/>
          <w:lang w:val="en-US"/>
        </w:rPr>
        <w:t>to Member States</w:t>
      </w:r>
      <w:r w:rsidRPr="34B5AF24">
        <w:rPr>
          <w:rFonts w:ascii="Times New Roman" w:eastAsia="Times New Roman" w:hAnsi="Times New Roman" w:cs="Times New Roman"/>
          <w:noProof/>
          <w:color w:val="000000" w:themeColor="text1"/>
          <w:sz w:val="24"/>
          <w:szCs w:val="24"/>
          <w:lang w:val="en-US"/>
        </w:rPr>
        <w:t xml:space="preserve">, as </w:t>
      </w:r>
      <w:r w:rsidR="58E425F2" w:rsidRPr="34B5AF24">
        <w:rPr>
          <w:rFonts w:ascii="Times New Roman" w:eastAsia="Times New Roman" w:hAnsi="Times New Roman" w:cs="Times New Roman"/>
          <w:noProof/>
          <w:color w:val="000000" w:themeColor="text1"/>
          <w:sz w:val="24"/>
          <w:szCs w:val="24"/>
          <w:lang w:val="en-US"/>
        </w:rPr>
        <w:t>required</w:t>
      </w:r>
      <w:r w:rsidRPr="34B5AF24">
        <w:rPr>
          <w:rFonts w:ascii="Times New Roman" w:eastAsia="Times New Roman" w:hAnsi="Times New Roman" w:cs="Times New Roman"/>
          <w:noProof/>
          <w:color w:val="000000" w:themeColor="text1"/>
          <w:sz w:val="24"/>
          <w:szCs w:val="24"/>
          <w:lang w:val="en-US"/>
        </w:rPr>
        <w:t xml:space="preserve"> and depending on the circumstances.</w:t>
      </w:r>
      <w:r w:rsidRPr="34B5AF24">
        <w:rPr>
          <w:rFonts w:ascii="Times New Roman" w:eastAsia="Times New Roman" w:hAnsi="Times New Roman" w:cs="Times New Roman"/>
          <w:noProof/>
          <w:color w:val="000000" w:themeColor="text1"/>
          <w:sz w:val="24"/>
          <w:szCs w:val="24"/>
        </w:rPr>
        <w:t xml:space="preserve"> The next long-term budget must be ready to respond quickly and efficiently </w:t>
      </w:r>
      <w:r w:rsidR="601EA4A9" w:rsidRPr="34B5AF24">
        <w:rPr>
          <w:rFonts w:ascii="Times New Roman" w:eastAsia="Times New Roman" w:hAnsi="Times New Roman" w:cs="Times New Roman"/>
          <w:noProof/>
          <w:color w:val="000000" w:themeColor="text1"/>
          <w:sz w:val="24"/>
          <w:szCs w:val="24"/>
        </w:rPr>
        <w:t xml:space="preserve">should </w:t>
      </w:r>
      <w:r w:rsidRPr="34B5AF24">
        <w:rPr>
          <w:rFonts w:ascii="Times New Roman" w:eastAsia="Times New Roman" w:hAnsi="Times New Roman" w:cs="Times New Roman"/>
          <w:noProof/>
          <w:color w:val="000000" w:themeColor="text1"/>
          <w:sz w:val="24"/>
          <w:szCs w:val="24"/>
        </w:rPr>
        <w:t xml:space="preserve">a </w:t>
      </w:r>
      <w:r w:rsidR="68B01D4B" w:rsidRPr="34B5AF24">
        <w:rPr>
          <w:rFonts w:ascii="Times New Roman" w:eastAsia="Times New Roman" w:hAnsi="Times New Roman" w:cs="Times New Roman"/>
          <w:noProof/>
          <w:color w:val="000000" w:themeColor="text1"/>
          <w:sz w:val="24"/>
          <w:szCs w:val="24"/>
        </w:rPr>
        <w:t xml:space="preserve">major </w:t>
      </w:r>
      <w:r w:rsidRPr="34B5AF24">
        <w:rPr>
          <w:rFonts w:ascii="Times New Roman" w:eastAsia="Times New Roman" w:hAnsi="Times New Roman" w:cs="Times New Roman"/>
          <w:noProof/>
          <w:color w:val="000000" w:themeColor="text1"/>
          <w:sz w:val="24"/>
          <w:szCs w:val="24"/>
        </w:rPr>
        <w:t xml:space="preserve">crisis occur. </w:t>
      </w:r>
      <w:r w:rsidR="58BCF6F1" w:rsidRPr="007F40C0">
        <w:rPr>
          <w:rFonts w:ascii="Times New Roman" w:eastAsia="Times New Roman" w:hAnsi="Times New Roman" w:cs="Times New Roman"/>
          <w:noProof/>
          <w:color w:val="000000" w:themeColor="text1"/>
          <w:sz w:val="24"/>
          <w:szCs w:val="24"/>
        </w:rPr>
        <w:t>The implementation of this crisis response tool will ensure institutional balance including through due and adequate involvement of the European Parliament</w:t>
      </w:r>
      <w:r w:rsidR="4F5F7FE2" w:rsidRPr="007F40C0">
        <w:rPr>
          <w:rFonts w:ascii="Times New Roman" w:eastAsia="Times New Roman" w:hAnsi="Times New Roman" w:cs="Times New Roman"/>
          <w:noProof/>
          <w:color w:val="000000" w:themeColor="text1"/>
          <w:sz w:val="24"/>
          <w:szCs w:val="24"/>
        </w:rPr>
        <w:t>.</w:t>
      </w:r>
    </w:p>
    <w:bookmarkEnd w:id="4"/>
    <w:p w14:paraId="1167901F" w14:textId="78523550" w:rsidR="00731B09" w:rsidRDefault="29827EA7" w:rsidP="00B70BDB">
      <w:pPr>
        <w:spacing w:after="240" w:line="240" w:lineRule="auto"/>
        <w:jc w:val="both"/>
        <w:rPr>
          <w:rFonts w:ascii="Times New Roman" w:eastAsia="Times New Roman" w:hAnsi="Times New Roman" w:cs="Times New Roman"/>
          <w:noProof/>
          <w:sz w:val="24"/>
          <w:szCs w:val="24"/>
        </w:rPr>
      </w:pPr>
      <w:r w:rsidRPr="68FD1D6F">
        <w:rPr>
          <w:rFonts w:ascii="Times New Roman" w:eastAsia="Times New Roman" w:hAnsi="Times New Roman" w:cs="Times New Roman"/>
          <w:b/>
          <w:bCs/>
          <w:noProof/>
          <w:sz w:val="24"/>
          <w:szCs w:val="24"/>
        </w:rPr>
        <w:t xml:space="preserve">A new political steering mechanism will </w:t>
      </w:r>
      <w:r w:rsidR="00942788">
        <w:rPr>
          <w:rFonts w:ascii="Times New Roman" w:eastAsia="Times New Roman" w:hAnsi="Times New Roman" w:cs="Times New Roman"/>
          <w:b/>
          <w:bCs/>
          <w:noProof/>
          <w:sz w:val="24"/>
          <w:szCs w:val="24"/>
        </w:rPr>
        <w:t xml:space="preserve">provide strong interinstitutional </w:t>
      </w:r>
      <w:r w:rsidRPr="68FD1D6F">
        <w:rPr>
          <w:rFonts w:ascii="Times New Roman" w:eastAsia="Times New Roman" w:hAnsi="Times New Roman" w:cs="Times New Roman"/>
          <w:b/>
          <w:bCs/>
          <w:noProof/>
          <w:sz w:val="24"/>
          <w:szCs w:val="24"/>
        </w:rPr>
        <w:t>govern</w:t>
      </w:r>
      <w:r w:rsidR="00942788">
        <w:rPr>
          <w:rFonts w:ascii="Times New Roman" w:eastAsia="Times New Roman" w:hAnsi="Times New Roman" w:cs="Times New Roman"/>
          <w:b/>
          <w:bCs/>
          <w:noProof/>
          <w:sz w:val="24"/>
          <w:szCs w:val="24"/>
        </w:rPr>
        <w:t xml:space="preserve">ance </w:t>
      </w:r>
      <w:r w:rsidR="00386350">
        <w:rPr>
          <w:rFonts w:ascii="Times New Roman" w:eastAsia="Times New Roman" w:hAnsi="Times New Roman" w:cs="Times New Roman"/>
          <w:b/>
          <w:bCs/>
          <w:noProof/>
          <w:sz w:val="24"/>
          <w:szCs w:val="24"/>
        </w:rPr>
        <w:t>for</w:t>
      </w:r>
      <w:r w:rsidR="00386350" w:rsidRPr="68FD1D6F">
        <w:rPr>
          <w:rFonts w:ascii="Times New Roman" w:eastAsia="Times New Roman" w:hAnsi="Times New Roman" w:cs="Times New Roman"/>
          <w:b/>
          <w:bCs/>
          <w:noProof/>
          <w:sz w:val="24"/>
          <w:szCs w:val="24"/>
        </w:rPr>
        <w:t xml:space="preserve"> </w:t>
      </w:r>
      <w:r w:rsidRPr="68FD1D6F">
        <w:rPr>
          <w:rFonts w:ascii="Times New Roman" w:eastAsia="Times New Roman" w:hAnsi="Times New Roman" w:cs="Times New Roman"/>
          <w:b/>
          <w:bCs/>
          <w:noProof/>
          <w:sz w:val="24"/>
          <w:szCs w:val="24"/>
        </w:rPr>
        <w:t>the allocation of flexible resources.</w:t>
      </w:r>
      <w:r w:rsidRPr="68FD1D6F">
        <w:rPr>
          <w:rFonts w:ascii="Times New Roman" w:eastAsia="Times New Roman" w:hAnsi="Times New Roman" w:cs="Times New Roman"/>
          <w:noProof/>
          <w:sz w:val="24"/>
          <w:szCs w:val="24"/>
        </w:rPr>
        <w:t xml:space="preserve"> Flexibility will be underpinned by robust governance and </w:t>
      </w:r>
      <w:r w:rsidR="00E17489">
        <w:rPr>
          <w:rFonts w:ascii="Times New Roman" w:eastAsia="Times New Roman" w:hAnsi="Times New Roman" w:cs="Times New Roman"/>
          <w:noProof/>
          <w:sz w:val="24"/>
          <w:szCs w:val="24"/>
        </w:rPr>
        <w:t xml:space="preserve">a </w:t>
      </w:r>
      <w:r w:rsidRPr="68FD1D6F">
        <w:rPr>
          <w:rFonts w:ascii="Times New Roman" w:eastAsia="Times New Roman" w:hAnsi="Times New Roman" w:cs="Times New Roman"/>
          <w:noProof/>
          <w:sz w:val="24"/>
          <w:szCs w:val="24"/>
        </w:rPr>
        <w:t xml:space="preserve">transparent process, with the European Parliament and the Council guiding investment priorities for EU programmes. With greater flexibility in the budget, there is a need for the </w:t>
      </w:r>
      <w:r w:rsidR="00B27235">
        <w:rPr>
          <w:rFonts w:ascii="Times New Roman" w:eastAsia="Times New Roman" w:hAnsi="Times New Roman" w:cs="Times New Roman"/>
          <w:noProof/>
          <w:sz w:val="24"/>
          <w:szCs w:val="24"/>
        </w:rPr>
        <w:t xml:space="preserve">EU </w:t>
      </w:r>
      <w:r w:rsidR="0069711F">
        <w:rPr>
          <w:rFonts w:ascii="Times New Roman" w:eastAsia="Times New Roman" w:hAnsi="Times New Roman" w:cs="Times New Roman"/>
          <w:noProof/>
          <w:sz w:val="24"/>
          <w:szCs w:val="24"/>
        </w:rPr>
        <w:t>i</w:t>
      </w:r>
      <w:r w:rsidR="00504B7B">
        <w:rPr>
          <w:rFonts w:ascii="Times New Roman" w:eastAsia="Times New Roman" w:hAnsi="Times New Roman" w:cs="Times New Roman"/>
          <w:noProof/>
          <w:sz w:val="24"/>
          <w:szCs w:val="24"/>
        </w:rPr>
        <w:t>nstitu</w:t>
      </w:r>
      <w:r w:rsidR="003B50B1">
        <w:rPr>
          <w:rFonts w:ascii="Times New Roman" w:eastAsia="Times New Roman" w:hAnsi="Times New Roman" w:cs="Times New Roman"/>
          <w:noProof/>
          <w:sz w:val="24"/>
          <w:szCs w:val="24"/>
        </w:rPr>
        <w:t>tions</w:t>
      </w:r>
      <w:r w:rsidRPr="68FD1D6F">
        <w:rPr>
          <w:rFonts w:ascii="Times New Roman" w:eastAsia="Times New Roman" w:hAnsi="Times New Roman" w:cs="Times New Roman"/>
          <w:noProof/>
          <w:sz w:val="24"/>
          <w:szCs w:val="24"/>
        </w:rPr>
        <w:t xml:space="preserve"> to identify </w:t>
      </w:r>
      <w:r w:rsidR="00232C1C">
        <w:rPr>
          <w:rFonts w:ascii="Times New Roman" w:eastAsia="Times New Roman" w:hAnsi="Times New Roman" w:cs="Times New Roman"/>
          <w:noProof/>
          <w:sz w:val="24"/>
          <w:szCs w:val="24"/>
        </w:rPr>
        <w:t>the</w:t>
      </w:r>
      <w:r w:rsidRPr="68FD1D6F">
        <w:rPr>
          <w:rFonts w:ascii="Times New Roman" w:eastAsia="Times New Roman" w:hAnsi="Times New Roman" w:cs="Times New Roman"/>
          <w:noProof/>
          <w:sz w:val="24"/>
          <w:szCs w:val="24"/>
        </w:rPr>
        <w:t xml:space="preserve"> key priorities to be financed, which will then inform the annual budgetary procedure. The steering mechanism</w:t>
      </w:r>
      <w:r w:rsidR="009A5A8F">
        <w:rPr>
          <w:rFonts w:ascii="Times New Roman" w:eastAsia="Times New Roman" w:hAnsi="Times New Roman" w:cs="Times New Roman"/>
          <w:noProof/>
          <w:sz w:val="24"/>
          <w:szCs w:val="24"/>
        </w:rPr>
        <w:t xml:space="preserve"> </w:t>
      </w:r>
      <w:r w:rsidRPr="68FD1D6F">
        <w:rPr>
          <w:rFonts w:ascii="Times New Roman" w:eastAsia="Times New Roman" w:hAnsi="Times New Roman" w:cs="Times New Roman"/>
          <w:noProof/>
          <w:sz w:val="24"/>
          <w:szCs w:val="24"/>
        </w:rPr>
        <w:t xml:space="preserve">will </w:t>
      </w:r>
      <w:r w:rsidR="00057815">
        <w:rPr>
          <w:rFonts w:ascii="Times New Roman" w:eastAsia="Times New Roman" w:hAnsi="Times New Roman" w:cs="Times New Roman"/>
          <w:noProof/>
          <w:sz w:val="24"/>
          <w:szCs w:val="24"/>
        </w:rPr>
        <w:t>keep</w:t>
      </w:r>
      <w:r w:rsidRPr="68FD1D6F">
        <w:rPr>
          <w:rFonts w:ascii="Times New Roman" w:eastAsia="Times New Roman" w:hAnsi="Times New Roman" w:cs="Times New Roman"/>
          <w:noProof/>
          <w:sz w:val="24"/>
          <w:szCs w:val="24"/>
        </w:rPr>
        <w:t xml:space="preserve"> the EU budget more </w:t>
      </w:r>
      <w:r w:rsidR="00057815">
        <w:rPr>
          <w:rFonts w:ascii="Times New Roman" w:eastAsia="Times New Roman" w:hAnsi="Times New Roman" w:cs="Times New Roman"/>
          <w:noProof/>
          <w:sz w:val="24"/>
          <w:szCs w:val="24"/>
        </w:rPr>
        <w:t xml:space="preserve">closely </w:t>
      </w:r>
      <w:r w:rsidRPr="68FD1D6F">
        <w:rPr>
          <w:rFonts w:ascii="Times New Roman" w:eastAsia="Times New Roman" w:hAnsi="Times New Roman" w:cs="Times New Roman"/>
          <w:noProof/>
          <w:sz w:val="24"/>
          <w:szCs w:val="24"/>
        </w:rPr>
        <w:t>aligned with the Union’s priorities</w:t>
      </w:r>
      <w:r w:rsidR="002C1263">
        <w:rPr>
          <w:rFonts w:ascii="Times New Roman" w:eastAsia="Times New Roman" w:hAnsi="Times New Roman" w:cs="Times New Roman"/>
          <w:noProof/>
          <w:sz w:val="24"/>
          <w:szCs w:val="24"/>
        </w:rPr>
        <w:t xml:space="preserve"> and allow it </w:t>
      </w:r>
      <w:r w:rsidR="00232C1C">
        <w:rPr>
          <w:rFonts w:ascii="Times New Roman" w:eastAsia="Times New Roman" w:hAnsi="Times New Roman" w:cs="Times New Roman"/>
          <w:noProof/>
          <w:sz w:val="24"/>
          <w:szCs w:val="24"/>
        </w:rPr>
        <w:t xml:space="preserve">to </w:t>
      </w:r>
      <w:r w:rsidR="00FA7D20">
        <w:rPr>
          <w:rFonts w:ascii="Times New Roman" w:eastAsia="Times New Roman" w:hAnsi="Times New Roman" w:cs="Times New Roman"/>
          <w:noProof/>
          <w:sz w:val="24"/>
          <w:szCs w:val="24"/>
        </w:rPr>
        <w:t xml:space="preserve">respond more flexibly </w:t>
      </w:r>
      <w:r w:rsidRPr="68FD1D6F">
        <w:rPr>
          <w:rFonts w:ascii="Times New Roman" w:eastAsia="Times New Roman" w:hAnsi="Times New Roman" w:cs="Times New Roman"/>
          <w:noProof/>
          <w:sz w:val="24"/>
          <w:szCs w:val="24"/>
        </w:rPr>
        <w:t xml:space="preserve">to a fast-changing reality. </w:t>
      </w:r>
      <w:r w:rsidR="00306EF4">
        <w:rPr>
          <w:rFonts w:ascii="Times New Roman" w:eastAsia="Times New Roman" w:hAnsi="Times New Roman" w:cs="Times New Roman"/>
          <w:noProof/>
          <w:sz w:val="24"/>
          <w:szCs w:val="24"/>
        </w:rPr>
        <w:t>It</w:t>
      </w:r>
      <w:r w:rsidR="00C465E7">
        <w:rPr>
          <w:rFonts w:ascii="Times New Roman" w:eastAsia="Times New Roman" w:hAnsi="Times New Roman" w:cs="Times New Roman"/>
          <w:noProof/>
          <w:sz w:val="24"/>
          <w:szCs w:val="24"/>
        </w:rPr>
        <w:t xml:space="preserve"> </w:t>
      </w:r>
      <w:r w:rsidR="00BE5FCB" w:rsidRPr="00E2464D">
        <w:rPr>
          <w:rFonts w:ascii="Times New Roman" w:eastAsia="Times New Roman" w:hAnsi="Times New Roman" w:cs="Times New Roman"/>
          <w:noProof/>
          <w:sz w:val="24"/>
          <w:szCs w:val="24"/>
        </w:rPr>
        <w:t>will be supported by an integrated strategy report, which builds on existing sectoral processes and reports such as the European Semester, the new Competitiveness Coordination Tool, the State of the Energy Union</w:t>
      </w:r>
      <w:r w:rsidR="00BE5FCB" w:rsidRPr="008029C8">
        <w:rPr>
          <w:rFonts w:ascii="Times New Roman" w:eastAsia="Times New Roman" w:hAnsi="Times New Roman" w:cs="Times New Roman"/>
          <w:noProof/>
          <w:sz w:val="24"/>
          <w:szCs w:val="24"/>
        </w:rPr>
        <w:t xml:space="preserve">, </w:t>
      </w:r>
      <w:r w:rsidR="00BF235C" w:rsidRPr="002640D2">
        <w:rPr>
          <w:rFonts w:ascii="Times New Roman" w:eastAsia="Times New Roman" w:hAnsi="Times New Roman" w:cs="Times New Roman"/>
          <w:noProof/>
          <w:sz w:val="24"/>
          <w:szCs w:val="24"/>
          <w:lang w:val="en-IE"/>
        </w:rPr>
        <w:t xml:space="preserve">the National Energy </w:t>
      </w:r>
      <w:r w:rsidR="00BF235C" w:rsidRPr="005C4743">
        <w:rPr>
          <w:rFonts w:ascii="Times New Roman" w:hAnsi="Times New Roman"/>
          <w:noProof/>
          <w:sz w:val="24"/>
          <w:lang w:val="en-IE"/>
        </w:rPr>
        <w:t xml:space="preserve">and </w:t>
      </w:r>
      <w:r w:rsidR="00BF235C" w:rsidRPr="002640D2">
        <w:rPr>
          <w:rFonts w:ascii="Times New Roman" w:eastAsia="Times New Roman" w:hAnsi="Times New Roman" w:cs="Times New Roman"/>
          <w:noProof/>
          <w:sz w:val="24"/>
          <w:szCs w:val="24"/>
          <w:lang w:val="en-IE"/>
        </w:rPr>
        <w:t>Climate Plans</w:t>
      </w:r>
      <w:r w:rsidR="00BF235C" w:rsidRPr="00BF235C">
        <w:rPr>
          <w:rFonts w:ascii="Times New Roman" w:eastAsia="Times New Roman" w:hAnsi="Times New Roman" w:cs="Times New Roman"/>
          <w:i/>
          <w:iCs/>
          <w:noProof/>
          <w:sz w:val="24"/>
          <w:szCs w:val="24"/>
          <w:lang w:val="en-IE"/>
        </w:rPr>
        <w:t xml:space="preserve">, </w:t>
      </w:r>
      <w:r>
        <w:rPr>
          <w:rFonts w:ascii="Times New Roman" w:eastAsia="Times New Roman" w:hAnsi="Times New Roman" w:cs="Times New Roman"/>
          <w:noProof/>
          <w:sz w:val="24"/>
          <w:szCs w:val="24"/>
          <w:lang w:val="en-IE"/>
        </w:rPr>
        <w:t>the Environmental Implementation review,</w:t>
      </w:r>
      <w:r>
        <w:rPr>
          <w:rFonts w:ascii="Times New Roman" w:eastAsia="Times New Roman" w:hAnsi="Times New Roman" w:cs="Times New Roman"/>
          <w:i/>
          <w:iCs/>
          <w:noProof/>
          <w:sz w:val="24"/>
          <w:szCs w:val="24"/>
        </w:rPr>
        <w:t xml:space="preserve"> </w:t>
      </w:r>
      <w:r w:rsidR="00623872">
        <w:rPr>
          <w:rFonts w:ascii="Times New Roman" w:eastAsia="Times New Roman" w:hAnsi="Times New Roman" w:cs="Times New Roman"/>
          <w:noProof/>
          <w:sz w:val="24"/>
          <w:szCs w:val="24"/>
        </w:rPr>
        <w:t xml:space="preserve">and </w:t>
      </w:r>
      <w:r w:rsidR="00BE5FCB" w:rsidRPr="00E2464D">
        <w:rPr>
          <w:rFonts w:ascii="Times New Roman" w:eastAsia="Times New Roman" w:hAnsi="Times New Roman" w:cs="Times New Roman"/>
          <w:noProof/>
          <w:sz w:val="24"/>
          <w:szCs w:val="24"/>
        </w:rPr>
        <w:t>the Single Market and Competitiveness Report.</w:t>
      </w:r>
      <w:r w:rsidR="299FDE76" w:rsidRPr="0D19FB48">
        <w:rPr>
          <w:rFonts w:ascii="Times New Roman" w:eastAsia="Times New Roman" w:hAnsi="Times New Roman" w:cs="Times New Roman"/>
          <w:noProof/>
          <w:sz w:val="24"/>
          <w:szCs w:val="24"/>
        </w:rPr>
        <w:t xml:space="preserve"> </w:t>
      </w:r>
      <w:r w:rsidR="00EE487A" w:rsidRPr="00E2464D">
        <w:rPr>
          <w:rFonts w:ascii="Times New Roman" w:eastAsia="Times New Roman" w:hAnsi="Times New Roman" w:cs="Times New Roman"/>
          <w:noProof/>
          <w:sz w:val="24"/>
          <w:szCs w:val="24"/>
        </w:rPr>
        <w:t xml:space="preserve">Structured by major policy areas, the report will identify EU level priorities </w:t>
      </w:r>
      <w:r w:rsidR="00C025EC">
        <w:rPr>
          <w:rFonts w:ascii="Times New Roman" w:eastAsia="Times New Roman" w:hAnsi="Times New Roman" w:cs="Times New Roman"/>
          <w:noProof/>
          <w:sz w:val="24"/>
          <w:szCs w:val="24"/>
        </w:rPr>
        <w:t xml:space="preserve">to be discussed and agreed by the </w:t>
      </w:r>
      <w:r w:rsidR="00C025EC" w:rsidRPr="68FD1D6F">
        <w:rPr>
          <w:rFonts w:ascii="Times New Roman" w:eastAsia="Times New Roman" w:hAnsi="Times New Roman" w:cs="Times New Roman"/>
          <w:noProof/>
          <w:sz w:val="24"/>
          <w:szCs w:val="24"/>
        </w:rPr>
        <w:t xml:space="preserve">European Parliament, Council </w:t>
      </w:r>
      <w:r w:rsidR="00C025EC">
        <w:rPr>
          <w:rFonts w:ascii="Times New Roman" w:eastAsia="Times New Roman" w:hAnsi="Times New Roman" w:cs="Times New Roman"/>
          <w:noProof/>
          <w:sz w:val="24"/>
          <w:szCs w:val="24"/>
        </w:rPr>
        <w:t xml:space="preserve">and </w:t>
      </w:r>
      <w:r w:rsidR="00C025EC" w:rsidRPr="68FD1D6F">
        <w:rPr>
          <w:rFonts w:ascii="Times New Roman" w:eastAsia="Times New Roman" w:hAnsi="Times New Roman" w:cs="Times New Roman"/>
          <w:noProof/>
          <w:sz w:val="24"/>
          <w:szCs w:val="24"/>
        </w:rPr>
        <w:t>Commission</w:t>
      </w:r>
      <w:r w:rsidR="00E9352D">
        <w:rPr>
          <w:rFonts w:ascii="Times New Roman" w:eastAsia="Times New Roman" w:hAnsi="Times New Roman" w:cs="Times New Roman"/>
          <w:noProof/>
          <w:sz w:val="24"/>
          <w:szCs w:val="24"/>
        </w:rPr>
        <w:t xml:space="preserve">. </w:t>
      </w:r>
    </w:p>
    <w:p w14:paraId="69199A96" w14:textId="1AE2FDD9" w:rsidR="0039208C" w:rsidRDefault="00F22D0B" w:rsidP="000E3616">
      <w:pPr>
        <w:spacing w:after="240" w:line="240" w:lineRule="auto"/>
        <w:jc w:val="both"/>
        <w:rPr>
          <w:rFonts w:ascii="Times New Roman" w:eastAsia="Times New Roman" w:hAnsi="Times New Roman" w:cs="Times New Roman"/>
          <w:b/>
          <w:bCs/>
          <w:noProof/>
          <w:sz w:val="24"/>
          <w:szCs w:val="24"/>
        </w:rPr>
      </w:pPr>
      <w:r w:rsidRPr="68FD1D6F">
        <w:rPr>
          <w:rFonts w:ascii="Times New Roman" w:eastAsia="Times New Roman" w:hAnsi="Times New Roman" w:cs="Times New Roman"/>
          <w:b/>
          <w:bCs/>
          <w:noProof/>
          <w:color w:val="000000" w:themeColor="text1"/>
          <w:sz w:val="24"/>
          <w:szCs w:val="24"/>
        </w:rPr>
        <w:t xml:space="preserve">The capacity of the budget should not depend on </w:t>
      </w:r>
      <w:r w:rsidR="00D36590" w:rsidRPr="68FD1D6F">
        <w:rPr>
          <w:rFonts w:ascii="Times New Roman" w:eastAsia="Times New Roman" w:hAnsi="Times New Roman" w:cs="Times New Roman"/>
          <w:b/>
          <w:bCs/>
          <w:noProof/>
          <w:color w:val="000000" w:themeColor="text1"/>
          <w:sz w:val="24"/>
          <w:szCs w:val="24"/>
        </w:rPr>
        <w:t>un</w:t>
      </w:r>
      <w:r w:rsidR="00247AED" w:rsidRPr="68FD1D6F">
        <w:rPr>
          <w:rFonts w:ascii="Times New Roman" w:eastAsia="Times New Roman" w:hAnsi="Times New Roman" w:cs="Times New Roman"/>
          <w:b/>
          <w:bCs/>
          <w:noProof/>
          <w:color w:val="000000" w:themeColor="text1"/>
          <w:sz w:val="24"/>
          <w:szCs w:val="24"/>
        </w:rPr>
        <w:t>expected</w:t>
      </w:r>
      <w:r w:rsidR="00D36590" w:rsidRPr="68FD1D6F">
        <w:rPr>
          <w:rFonts w:ascii="Times New Roman" w:eastAsia="Times New Roman" w:hAnsi="Times New Roman" w:cs="Times New Roman"/>
          <w:b/>
          <w:bCs/>
          <w:noProof/>
          <w:color w:val="000000" w:themeColor="text1"/>
          <w:sz w:val="24"/>
          <w:szCs w:val="24"/>
        </w:rPr>
        <w:t xml:space="preserve"> inflationary </w:t>
      </w:r>
      <w:r w:rsidR="00402D7B" w:rsidRPr="68FD1D6F">
        <w:rPr>
          <w:rFonts w:ascii="Times New Roman" w:eastAsia="Times New Roman" w:hAnsi="Times New Roman" w:cs="Times New Roman"/>
          <w:b/>
          <w:bCs/>
          <w:noProof/>
          <w:color w:val="000000" w:themeColor="text1"/>
          <w:sz w:val="24"/>
          <w:szCs w:val="24"/>
        </w:rPr>
        <w:t>shocks</w:t>
      </w:r>
      <w:r w:rsidR="00D36590" w:rsidRPr="68FD1D6F">
        <w:rPr>
          <w:rFonts w:ascii="Times New Roman" w:eastAsia="Times New Roman" w:hAnsi="Times New Roman" w:cs="Times New Roman"/>
          <w:b/>
          <w:bCs/>
          <w:noProof/>
          <w:color w:val="000000" w:themeColor="text1"/>
          <w:sz w:val="24"/>
          <w:szCs w:val="24"/>
        </w:rPr>
        <w:t xml:space="preserve">. </w:t>
      </w:r>
      <w:r w:rsidR="00402D7B" w:rsidRPr="00B334AE">
        <w:rPr>
          <w:rFonts w:ascii="Times New Roman" w:eastAsia="Times New Roman" w:hAnsi="Times New Roman" w:cs="Times New Roman"/>
          <w:noProof/>
          <w:color w:val="000000" w:themeColor="text1"/>
          <w:sz w:val="24"/>
          <w:szCs w:val="24"/>
        </w:rPr>
        <w:t>In recent years,</w:t>
      </w:r>
      <w:r w:rsidR="00D36590" w:rsidRPr="00B334AE">
        <w:rPr>
          <w:rFonts w:ascii="Times New Roman" w:eastAsia="Times New Roman" w:hAnsi="Times New Roman" w:cs="Times New Roman"/>
          <w:noProof/>
          <w:color w:val="000000" w:themeColor="text1"/>
          <w:sz w:val="24"/>
          <w:szCs w:val="24"/>
        </w:rPr>
        <w:t xml:space="preserve"> </w:t>
      </w:r>
      <w:r w:rsidR="00A62C47">
        <w:rPr>
          <w:rFonts w:ascii="Times New Roman" w:eastAsia="Times New Roman" w:hAnsi="Times New Roman" w:cs="Times New Roman"/>
          <w:noProof/>
          <w:color w:val="000000" w:themeColor="text1"/>
          <w:sz w:val="24"/>
          <w:szCs w:val="24"/>
        </w:rPr>
        <w:t xml:space="preserve">high inflation has </w:t>
      </w:r>
      <w:r w:rsidR="000E684B">
        <w:rPr>
          <w:rFonts w:ascii="Times New Roman" w:eastAsia="Times New Roman" w:hAnsi="Times New Roman" w:cs="Times New Roman"/>
          <w:noProof/>
          <w:color w:val="000000" w:themeColor="text1"/>
          <w:sz w:val="24"/>
          <w:szCs w:val="24"/>
        </w:rPr>
        <w:t xml:space="preserve">weighed substantially on the </w:t>
      </w:r>
      <w:r w:rsidR="535F252E" w:rsidRPr="000D6231">
        <w:rPr>
          <w:rFonts w:ascii="Times New Roman" w:eastAsia="Times New Roman" w:hAnsi="Times New Roman" w:cs="Times New Roman"/>
          <w:noProof/>
          <w:color w:val="000000" w:themeColor="text1"/>
          <w:sz w:val="24"/>
          <w:szCs w:val="24"/>
        </w:rPr>
        <w:t>purchasing power of the EU budget</w:t>
      </w:r>
      <w:r w:rsidR="6A06AE3B">
        <w:rPr>
          <w:rFonts w:ascii="Times New Roman" w:eastAsia="Times New Roman" w:hAnsi="Times New Roman" w:cs="Times New Roman"/>
          <w:noProof/>
          <w:color w:val="000000" w:themeColor="text1"/>
          <w:sz w:val="24"/>
          <w:szCs w:val="24"/>
        </w:rPr>
        <w:t>.</w:t>
      </w:r>
      <w:r w:rsidR="00B6228B" w:rsidRPr="000D6231">
        <w:rPr>
          <w:rStyle w:val="FootnoteReference"/>
          <w:rFonts w:ascii="Times New Roman" w:eastAsia="Times New Roman" w:hAnsi="Times New Roman" w:cs="Times New Roman"/>
          <w:noProof/>
          <w:color w:val="000000" w:themeColor="text1"/>
          <w:sz w:val="24"/>
          <w:szCs w:val="24"/>
        </w:rPr>
        <w:footnoteReference w:id="19"/>
      </w:r>
      <w:r w:rsidR="535F252E" w:rsidRPr="000D6231">
        <w:rPr>
          <w:rFonts w:ascii="Times New Roman" w:eastAsia="Times New Roman" w:hAnsi="Times New Roman" w:cs="Times New Roman"/>
          <w:noProof/>
          <w:color w:val="000000" w:themeColor="text1"/>
          <w:sz w:val="24"/>
          <w:szCs w:val="24"/>
        </w:rPr>
        <w:t xml:space="preserve"> This led to </w:t>
      </w:r>
      <w:r w:rsidR="0A1E0246" w:rsidRPr="000D6231">
        <w:rPr>
          <w:rFonts w:ascii="Times New Roman" w:eastAsia="Times New Roman" w:hAnsi="Times New Roman" w:cs="Times New Roman"/>
          <w:noProof/>
          <w:color w:val="000000" w:themeColor="text1"/>
          <w:sz w:val="24"/>
          <w:szCs w:val="24"/>
        </w:rPr>
        <w:t>a reduced budget</w:t>
      </w:r>
      <w:r w:rsidR="67A83BA9" w:rsidRPr="000D6231" w:rsidDel="001570CF">
        <w:rPr>
          <w:rFonts w:ascii="Times New Roman" w:eastAsia="Times New Roman" w:hAnsi="Times New Roman" w:cs="Times New Roman"/>
          <w:noProof/>
          <w:color w:val="000000" w:themeColor="text1"/>
          <w:sz w:val="24"/>
          <w:szCs w:val="24"/>
        </w:rPr>
        <w:t xml:space="preserve"> </w:t>
      </w:r>
      <w:r w:rsidR="67A83BA9" w:rsidRPr="000D6231">
        <w:rPr>
          <w:rFonts w:ascii="Times New Roman" w:eastAsia="Times New Roman" w:hAnsi="Times New Roman" w:cs="Times New Roman"/>
          <w:noProof/>
          <w:color w:val="000000" w:themeColor="text1"/>
          <w:sz w:val="24"/>
          <w:szCs w:val="24"/>
        </w:rPr>
        <w:t>for regional authorities</w:t>
      </w:r>
      <w:r w:rsidR="001B7C91">
        <w:rPr>
          <w:rFonts w:ascii="Times New Roman" w:eastAsia="Times New Roman" w:hAnsi="Times New Roman" w:cs="Times New Roman"/>
          <w:noProof/>
          <w:color w:val="000000" w:themeColor="text1"/>
          <w:sz w:val="24"/>
          <w:szCs w:val="24"/>
        </w:rPr>
        <w:t>, farmers or rese</w:t>
      </w:r>
      <w:r w:rsidR="0054284E">
        <w:rPr>
          <w:rFonts w:ascii="Times New Roman" w:eastAsia="Times New Roman" w:hAnsi="Times New Roman" w:cs="Times New Roman"/>
          <w:noProof/>
          <w:color w:val="000000" w:themeColor="text1"/>
          <w:sz w:val="24"/>
          <w:szCs w:val="24"/>
        </w:rPr>
        <w:t>archers</w:t>
      </w:r>
      <w:r w:rsidR="4359F708" w:rsidRPr="000D6231">
        <w:rPr>
          <w:rFonts w:ascii="Times New Roman" w:eastAsia="Times New Roman" w:hAnsi="Times New Roman" w:cs="Times New Roman"/>
          <w:noProof/>
          <w:color w:val="000000" w:themeColor="text1"/>
          <w:sz w:val="24"/>
          <w:szCs w:val="24"/>
        </w:rPr>
        <w:t xml:space="preserve">. </w:t>
      </w:r>
      <w:r w:rsidR="0054284E">
        <w:rPr>
          <w:rFonts w:ascii="Times New Roman" w:eastAsia="Times New Roman" w:hAnsi="Times New Roman" w:cs="Times New Roman"/>
          <w:noProof/>
          <w:color w:val="000000" w:themeColor="text1"/>
          <w:sz w:val="24"/>
          <w:szCs w:val="24"/>
        </w:rPr>
        <w:t xml:space="preserve">For the next long-term budget, the Commission </w:t>
      </w:r>
      <w:r w:rsidR="00A7712A">
        <w:rPr>
          <w:rFonts w:ascii="Times New Roman" w:eastAsia="Times New Roman" w:hAnsi="Times New Roman" w:cs="Times New Roman"/>
          <w:noProof/>
          <w:color w:val="000000" w:themeColor="text1"/>
          <w:sz w:val="24"/>
          <w:szCs w:val="24"/>
        </w:rPr>
        <w:t xml:space="preserve">is </w:t>
      </w:r>
      <w:r w:rsidR="0054284E">
        <w:rPr>
          <w:rFonts w:ascii="Times New Roman" w:eastAsia="Times New Roman" w:hAnsi="Times New Roman" w:cs="Times New Roman"/>
          <w:noProof/>
          <w:color w:val="000000" w:themeColor="text1"/>
          <w:sz w:val="24"/>
          <w:szCs w:val="24"/>
        </w:rPr>
        <w:t>propos</w:t>
      </w:r>
      <w:r w:rsidR="00A7712A">
        <w:rPr>
          <w:rFonts w:ascii="Times New Roman" w:eastAsia="Times New Roman" w:hAnsi="Times New Roman" w:cs="Times New Roman"/>
          <w:noProof/>
          <w:color w:val="000000" w:themeColor="text1"/>
          <w:sz w:val="24"/>
          <w:szCs w:val="24"/>
        </w:rPr>
        <w:t>i</w:t>
      </w:r>
      <w:r w:rsidR="00956526">
        <w:rPr>
          <w:rFonts w:ascii="Times New Roman" w:eastAsia="Times New Roman" w:hAnsi="Times New Roman" w:cs="Times New Roman"/>
          <w:noProof/>
          <w:color w:val="000000" w:themeColor="text1"/>
          <w:sz w:val="24"/>
          <w:szCs w:val="24"/>
        </w:rPr>
        <w:t>ng</w:t>
      </w:r>
      <w:r w:rsidR="0054284E">
        <w:rPr>
          <w:rFonts w:ascii="Times New Roman" w:eastAsia="Times New Roman" w:hAnsi="Times New Roman" w:cs="Times New Roman"/>
          <w:noProof/>
          <w:color w:val="000000" w:themeColor="text1"/>
          <w:sz w:val="24"/>
          <w:szCs w:val="24"/>
        </w:rPr>
        <w:t xml:space="preserve"> that the </w:t>
      </w:r>
      <w:r w:rsidR="00AC5F1C">
        <w:rPr>
          <w:rFonts w:ascii="Times New Roman" w:eastAsia="Times New Roman" w:hAnsi="Times New Roman" w:cs="Times New Roman"/>
          <w:noProof/>
          <w:color w:val="000000" w:themeColor="text1"/>
          <w:sz w:val="24"/>
          <w:szCs w:val="24"/>
        </w:rPr>
        <w:t xml:space="preserve">ceilings </w:t>
      </w:r>
      <w:r w:rsidR="0054284E">
        <w:rPr>
          <w:rFonts w:ascii="Times New Roman" w:eastAsia="Times New Roman" w:hAnsi="Times New Roman" w:cs="Times New Roman"/>
          <w:noProof/>
          <w:color w:val="000000" w:themeColor="text1"/>
          <w:sz w:val="24"/>
          <w:szCs w:val="24"/>
        </w:rPr>
        <w:t>continue to</w:t>
      </w:r>
      <w:r w:rsidR="003361CC">
        <w:rPr>
          <w:rFonts w:ascii="Times New Roman" w:eastAsia="Times New Roman" w:hAnsi="Times New Roman" w:cs="Times New Roman"/>
          <w:noProof/>
          <w:color w:val="000000" w:themeColor="text1"/>
          <w:sz w:val="24"/>
          <w:szCs w:val="24"/>
        </w:rPr>
        <w:t xml:space="preserve"> be based on a </w:t>
      </w:r>
      <w:r w:rsidR="535F252E" w:rsidRPr="000D6231">
        <w:rPr>
          <w:rFonts w:ascii="Times New Roman" w:eastAsia="Times New Roman" w:hAnsi="Times New Roman" w:cs="Times New Roman"/>
          <w:noProof/>
          <w:color w:val="000000" w:themeColor="text1"/>
          <w:sz w:val="24"/>
          <w:szCs w:val="24"/>
        </w:rPr>
        <w:t>2% fixed deflator when EU inflation is between 1% and 3</w:t>
      </w:r>
      <w:r w:rsidR="003361CC" w:rsidRPr="000D6231">
        <w:rPr>
          <w:rFonts w:ascii="Times New Roman" w:eastAsia="Times New Roman" w:hAnsi="Times New Roman" w:cs="Times New Roman"/>
          <w:noProof/>
          <w:color w:val="000000" w:themeColor="text1"/>
          <w:sz w:val="24"/>
          <w:szCs w:val="24"/>
        </w:rPr>
        <w:t>%</w:t>
      </w:r>
      <w:r w:rsidR="003361CC">
        <w:rPr>
          <w:rFonts w:ascii="Times New Roman" w:eastAsia="Times New Roman" w:hAnsi="Times New Roman" w:cs="Times New Roman"/>
          <w:noProof/>
          <w:color w:val="000000" w:themeColor="text1"/>
          <w:sz w:val="24"/>
          <w:szCs w:val="24"/>
        </w:rPr>
        <w:t xml:space="preserve">. When actual inflation </w:t>
      </w:r>
      <w:r w:rsidR="00E0497C" w:rsidRPr="00E2464D">
        <w:rPr>
          <w:rFonts w:ascii="Times New Roman" w:eastAsia="Times New Roman" w:hAnsi="Times New Roman" w:cs="Times New Roman"/>
          <w:noProof/>
          <w:color w:val="000000" w:themeColor="text1"/>
          <w:sz w:val="24"/>
          <w:szCs w:val="24"/>
        </w:rPr>
        <w:t>is below 1% or</w:t>
      </w:r>
      <w:r w:rsidR="00E0497C">
        <w:rPr>
          <w:rFonts w:ascii="Times New Roman" w:eastAsia="Times New Roman" w:hAnsi="Times New Roman" w:cs="Times New Roman"/>
          <w:noProof/>
          <w:color w:val="000000" w:themeColor="text1"/>
          <w:sz w:val="24"/>
          <w:szCs w:val="24"/>
        </w:rPr>
        <w:t xml:space="preserve"> above 3%, </w:t>
      </w:r>
      <w:r w:rsidR="535F252E" w:rsidRPr="000D6231">
        <w:rPr>
          <w:rFonts w:ascii="Times New Roman" w:eastAsia="Times New Roman" w:hAnsi="Times New Roman" w:cs="Times New Roman"/>
          <w:noProof/>
          <w:color w:val="000000" w:themeColor="text1"/>
          <w:sz w:val="24"/>
          <w:szCs w:val="24"/>
        </w:rPr>
        <w:t xml:space="preserve">adjustment </w:t>
      </w:r>
      <w:r w:rsidR="00E0497C">
        <w:rPr>
          <w:rFonts w:ascii="Times New Roman" w:eastAsia="Times New Roman" w:hAnsi="Times New Roman" w:cs="Times New Roman"/>
          <w:noProof/>
          <w:color w:val="000000" w:themeColor="text1"/>
          <w:sz w:val="24"/>
          <w:szCs w:val="24"/>
        </w:rPr>
        <w:t xml:space="preserve">will be made based on actual </w:t>
      </w:r>
      <w:r w:rsidR="00D36590">
        <w:rPr>
          <w:rFonts w:ascii="Times New Roman" w:eastAsia="Times New Roman" w:hAnsi="Times New Roman" w:cs="Times New Roman"/>
          <w:noProof/>
          <w:color w:val="000000" w:themeColor="text1"/>
          <w:sz w:val="24"/>
          <w:szCs w:val="24"/>
        </w:rPr>
        <w:t>inflation</w:t>
      </w:r>
      <w:r w:rsidR="00956526">
        <w:rPr>
          <w:rFonts w:ascii="Times New Roman" w:eastAsia="Times New Roman" w:hAnsi="Times New Roman" w:cs="Times New Roman"/>
          <w:noProof/>
          <w:color w:val="000000" w:themeColor="text1"/>
          <w:sz w:val="24"/>
          <w:szCs w:val="24"/>
        </w:rPr>
        <w:t xml:space="preserve">, </w:t>
      </w:r>
      <w:r w:rsidR="00417899">
        <w:rPr>
          <w:rFonts w:ascii="Times New Roman" w:eastAsia="Times New Roman" w:hAnsi="Times New Roman" w:cs="Times New Roman"/>
          <w:noProof/>
          <w:color w:val="000000" w:themeColor="text1"/>
          <w:sz w:val="24"/>
          <w:szCs w:val="24"/>
        </w:rPr>
        <w:t xml:space="preserve">ensuring that the ability of the EU budget to deliver </w:t>
      </w:r>
      <w:r w:rsidR="002E20D6">
        <w:rPr>
          <w:rFonts w:ascii="Times New Roman" w:eastAsia="Times New Roman" w:hAnsi="Times New Roman" w:cs="Times New Roman"/>
          <w:noProof/>
          <w:color w:val="000000" w:themeColor="text1"/>
          <w:sz w:val="24"/>
          <w:szCs w:val="24"/>
        </w:rPr>
        <w:t>is not unduly affected.</w:t>
      </w:r>
    </w:p>
    <w:p w14:paraId="02532469" w14:textId="1F4E545D" w:rsidR="002E4FEE" w:rsidRPr="000D6231" w:rsidRDefault="2AD6DCD6" w:rsidP="000E3616">
      <w:pPr>
        <w:spacing w:after="240" w:line="240" w:lineRule="auto"/>
        <w:jc w:val="both"/>
        <w:rPr>
          <w:rFonts w:ascii="Times New Roman" w:hAnsi="Times New Roman" w:cs="Times New Roman"/>
          <w:noProof/>
          <w:sz w:val="24"/>
          <w:szCs w:val="24"/>
        </w:rPr>
      </w:pPr>
      <w:r w:rsidRPr="68FD1D6F">
        <w:rPr>
          <w:rFonts w:ascii="Times New Roman" w:eastAsia="Times New Roman" w:hAnsi="Times New Roman" w:cs="Times New Roman"/>
          <w:b/>
          <w:bCs/>
          <w:noProof/>
          <w:sz w:val="24"/>
          <w:szCs w:val="24"/>
        </w:rPr>
        <w:t xml:space="preserve">While flexibility allows </w:t>
      </w:r>
      <w:r w:rsidR="00CF5755" w:rsidRPr="68FD1D6F">
        <w:rPr>
          <w:rFonts w:ascii="Times New Roman" w:eastAsia="Times New Roman" w:hAnsi="Times New Roman" w:cs="Times New Roman"/>
          <w:b/>
          <w:bCs/>
          <w:noProof/>
          <w:sz w:val="24"/>
          <w:szCs w:val="24"/>
        </w:rPr>
        <w:t xml:space="preserve">for </w:t>
      </w:r>
      <w:r w:rsidRPr="68FD1D6F">
        <w:rPr>
          <w:rFonts w:ascii="Times New Roman" w:eastAsia="Times New Roman" w:hAnsi="Times New Roman" w:cs="Times New Roman"/>
          <w:b/>
          <w:bCs/>
          <w:noProof/>
          <w:sz w:val="24"/>
          <w:szCs w:val="24"/>
        </w:rPr>
        <w:t>adapt</w:t>
      </w:r>
      <w:r w:rsidR="00CF5755" w:rsidRPr="68FD1D6F">
        <w:rPr>
          <w:rFonts w:ascii="Times New Roman" w:eastAsia="Times New Roman" w:hAnsi="Times New Roman" w:cs="Times New Roman"/>
          <w:b/>
          <w:bCs/>
          <w:noProof/>
          <w:sz w:val="24"/>
          <w:szCs w:val="24"/>
        </w:rPr>
        <w:t>ation</w:t>
      </w:r>
      <w:r w:rsidRPr="68FD1D6F">
        <w:rPr>
          <w:rFonts w:ascii="Times New Roman" w:eastAsia="Times New Roman" w:hAnsi="Times New Roman" w:cs="Times New Roman"/>
          <w:b/>
          <w:bCs/>
          <w:noProof/>
          <w:sz w:val="24"/>
          <w:szCs w:val="24"/>
        </w:rPr>
        <w:t xml:space="preserve"> to changing circumstances, predictability is </w:t>
      </w:r>
      <w:r w:rsidR="000067BD" w:rsidRPr="68FD1D6F">
        <w:rPr>
          <w:rFonts w:ascii="Times New Roman" w:eastAsia="Times New Roman" w:hAnsi="Times New Roman" w:cs="Times New Roman"/>
          <w:b/>
          <w:bCs/>
          <w:noProof/>
          <w:sz w:val="24"/>
          <w:szCs w:val="24"/>
        </w:rPr>
        <w:t xml:space="preserve">necessary for beneficiaries </w:t>
      </w:r>
      <w:r w:rsidR="00FE1DAE" w:rsidRPr="68FD1D6F">
        <w:rPr>
          <w:rFonts w:ascii="Times New Roman" w:eastAsia="Times New Roman" w:hAnsi="Times New Roman" w:cs="Times New Roman"/>
          <w:b/>
          <w:bCs/>
          <w:noProof/>
          <w:sz w:val="24"/>
          <w:szCs w:val="24"/>
        </w:rPr>
        <w:t>and</w:t>
      </w:r>
      <w:r w:rsidR="000067BD" w:rsidRPr="68FD1D6F">
        <w:rPr>
          <w:rFonts w:ascii="Times New Roman" w:eastAsia="Times New Roman" w:hAnsi="Times New Roman" w:cs="Times New Roman"/>
          <w:b/>
          <w:bCs/>
          <w:noProof/>
          <w:sz w:val="24"/>
          <w:szCs w:val="24"/>
        </w:rPr>
        <w:t xml:space="preserve"> for Member States’ </w:t>
      </w:r>
      <w:r w:rsidR="003A58F8" w:rsidRPr="68FD1D6F">
        <w:rPr>
          <w:rFonts w:ascii="Times New Roman" w:eastAsia="Times New Roman" w:hAnsi="Times New Roman" w:cs="Times New Roman"/>
          <w:b/>
          <w:bCs/>
          <w:noProof/>
          <w:sz w:val="24"/>
          <w:szCs w:val="24"/>
        </w:rPr>
        <w:t>financial planning</w:t>
      </w:r>
      <w:r w:rsidRPr="68FD1D6F">
        <w:rPr>
          <w:rFonts w:ascii="Times New Roman" w:eastAsia="Times New Roman" w:hAnsi="Times New Roman" w:cs="Times New Roman"/>
          <w:b/>
          <w:bCs/>
          <w:noProof/>
          <w:sz w:val="24"/>
          <w:szCs w:val="24"/>
        </w:rPr>
        <w:t xml:space="preserve">. </w:t>
      </w:r>
      <w:r w:rsidR="74E456C8" w:rsidRPr="68FD1D6F">
        <w:rPr>
          <w:rFonts w:ascii="Times New Roman" w:eastAsia="Times New Roman" w:hAnsi="Times New Roman" w:cs="Times New Roman"/>
          <w:noProof/>
          <w:sz w:val="24"/>
          <w:szCs w:val="24"/>
        </w:rPr>
        <w:t xml:space="preserve">Several </w:t>
      </w:r>
      <w:r w:rsidR="006B6D89" w:rsidRPr="68FD1D6F">
        <w:rPr>
          <w:rFonts w:ascii="Times New Roman" w:eastAsia="Times New Roman" w:hAnsi="Times New Roman" w:cs="Times New Roman"/>
          <w:noProof/>
          <w:color w:val="000000" w:themeColor="text1"/>
          <w:sz w:val="24"/>
          <w:szCs w:val="24"/>
        </w:rPr>
        <w:t>features of the Commission’s proposals</w:t>
      </w:r>
      <w:r w:rsidR="74E456C8" w:rsidRPr="68FD1D6F">
        <w:rPr>
          <w:rFonts w:ascii="Times New Roman" w:eastAsia="Times New Roman" w:hAnsi="Times New Roman" w:cs="Times New Roman"/>
          <w:noProof/>
          <w:color w:val="000000" w:themeColor="text1"/>
          <w:sz w:val="24"/>
          <w:szCs w:val="24"/>
        </w:rPr>
        <w:t xml:space="preserve"> will improve predic</w:t>
      </w:r>
      <w:r w:rsidR="360D8770" w:rsidRPr="68FD1D6F">
        <w:rPr>
          <w:rFonts w:ascii="Times New Roman" w:eastAsia="Times New Roman" w:hAnsi="Times New Roman" w:cs="Times New Roman"/>
          <w:noProof/>
          <w:color w:val="000000" w:themeColor="text1"/>
          <w:sz w:val="24"/>
          <w:szCs w:val="24"/>
        </w:rPr>
        <w:t>tability</w:t>
      </w:r>
      <w:r w:rsidR="00D008C4" w:rsidRPr="68FD1D6F">
        <w:rPr>
          <w:rFonts w:ascii="Times New Roman" w:eastAsia="Times New Roman" w:hAnsi="Times New Roman" w:cs="Times New Roman"/>
          <w:noProof/>
          <w:color w:val="000000" w:themeColor="text1"/>
          <w:sz w:val="24"/>
          <w:szCs w:val="24"/>
        </w:rPr>
        <w:t xml:space="preserve"> within the next long-term budget</w:t>
      </w:r>
      <w:r w:rsidR="001E261B" w:rsidRPr="68FD1D6F">
        <w:rPr>
          <w:rFonts w:ascii="Times New Roman" w:eastAsia="Times New Roman" w:hAnsi="Times New Roman" w:cs="Times New Roman"/>
          <w:noProof/>
          <w:color w:val="000000" w:themeColor="text1"/>
          <w:sz w:val="24"/>
          <w:szCs w:val="24"/>
        </w:rPr>
        <w:t>, starting with a</w:t>
      </w:r>
      <w:r w:rsidR="00D008C4" w:rsidRPr="68FD1D6F">
        <w:rPr>
          <w:rFonts w:ascii="Times New Roman" w:eastAsia="Times New Roman" w:hAnsi="Times New Roman" w:cs="Times New Roman"/>
          <w:noProof/>
          <w:color w:val="000000" w:themeColor="text1"/>
          <w:sz w:val="24"/>
          <w:szCs w:val="24"/>
        </w:rPr>
        <w:t xml:space="preserve"> </w:t>
      </w:r>
      <w:r w:rsidR="00DC4476" w:rsidRPr="68FD1D6F">
        <w:rPr>
          <w:rFonts w:ascii="Times New Roman" w:eastAsia="Times New Roman" w:hAnsi="Times New Roman" w:cs="Times New Roman"/>
          <w:noProof/>
          <w:color w:val="000000" w:themeColor="text1"/>
          <w:sz w:val="24"/>
          <w:szCs w:val="24"/>
        </w:rPr>
        <w:t>reduction and rationalisation of instruments above the ceilings</w:t>
      </w:r>
      <w:r w:rsidR="360D8770" w:rsidRPr="68FD1D6F">
        <w:rPr>
          <w:rFonts w:ascii="Times New Roman" w:eastAsia="Times New Roman" w:hAnsi="Times New Roman" w:cs="Times New Roman"/>
          <w:noProof/>
          <w:color w:val="000000" w:themeColor="text1"/>
          <w:sz w:val="24"/>
          <w:szCs w:val="24"/>
        </w:rPr>
        <w:t>.</w:t>
      </w:r>
      <w:r w:rsidR="00852E6D" w:rsidRPr="68FD1D6F">
        <w:rPr>
          <w:rFonts w:ascii="Times New Roman" w:eastAsia="Times New Roman" w:hAnsi="Times New Roman" w:cs="Times New Roman"/>
          <w:noProof/>
          <w:color w:val="000000" w:themeColor="text1"/>
          <w:sz w:val="24"/>
          <w:szCs w:val="24"/>
        </w:rPr>
        <w:t xml:space="preserve"> NextGenerationEU</w:t>
      </w:r>
      <w:r w:rsidR="00E97EA6" w:rsidRPr="68FD1D6F">
        <w:rPr>
          <w:rFonts w:ascii="Times New Roman" w:eastAsia="Times New Roman" w:hAnsi="Times New Roman" w:cs="Times New Roman"/>
          <w:noProof/>
          <w:color w:val="000000" w:themeColor="text1"/>
          <w:sz w:val="24"/>
          <w:szCs w:val="24"/>
        </w:rPr>
        <w:t xml:space="preserve"> </w:t>
      </w:r>
      <w:r w:rsidR="00B546E8" w:rsidRPr="68FD1D6F">
        <w:rPr>
          <w:rFonts w:ascii="Times New Roman" w:eastAsia="Times New Roman" w:hAnsi="Times New Roman" w:cs="Times New Roman"/>
          <w:noProof/>
          <w:color w:val="000000" w:themeColor="text1"/>
          <w:sz w:val="24"/>
          <w:szCs w:val="24"/>
        </w:rPr>
        <w:t xml:space="preserve">repayment </w:t>
      </w:r>
      <w:r w:rsidR="00E97EA6" w:rsidRPr="68FD1D6F">
        <w:rPr>
          <w:rFonts w:ascii="Times New Roman" w:eastAsia="Times New Roman" w:hAnsi="Times New Roman" w:cs="Times New Roman"/>
          <w:noProof/>
          <w:color w:val="000000" w:themeColor="text1"/>
          <w:sz w:val="24"/>
          <w:szCs w:val="24"/>
        </w:rPr>
        <w:t>will be more predictable than in the current period, a</w:t>
      </w:r>
      <w:r w:rsidR="00852E6D" w:rsidRPr="68FD1D6F">
        <w:rPr>
          <w:rFonts w:ascii="Times New Roman" w:eastAsia="Times New Roman" w:hAnsi="Times New Roman" w:cs="Times New Roman"/>
          <w:noProof/>
          <w:color w:val="000000" w:themeColor="text1"/>
          <w:sz w:val="24"/>
          <w:szCs w:val="24"/>
        </w:rPr>
        <w:t xml:space="preserve">s there will be no new net bond issuance. </w:t>
      </w:r>
      <w:r w:rsidR="00F66545" w:rsidRPr="68FD1D6F">
        <w:rPr>
          <w:rFonts w:ascii="Times New Roman" w:eastAsia="Times New Roman" w:hAnsi="Times New Roman" w:cs="Times New Roman"/>
          <w:noProof/>
          <w:color w:val="000000" w:themeColor="text1"/>
          <w:sz w:val="24"/>
          <w:szCs w:val="24"/>
        </w:rPr>
        <w:t>T</w:t>
      </w:r>
      <w:r w:rsidR="009930E2" w:rsidRPr="68FD1D6F">
        <w:rPr>
          <w:rFonts w:ascii="Times New Roman" w:eastAsia="Times New Roman" w:hAnsi="Times New Roman" w:cs="Times New Roman"/>
          <w:noProof/>
          <w:color w:val="000000" w:themeColor="text1"/>
          <w:sz w:val="24"/>
          <w:szCs w:val="24"/>
        </w:rPr>
        <w:t>he remaining volatil</w:t>
      </w:r>
      <w:r w:rsidR="00C03344" w:rsidRPr="68FD1D6F">
        <w:rPr>
          <w:rFonts w:ascii="Times New Roman" w:eastAsia="Times New Roman" w:hAnsi="Times New Roman" w:cs="Times New Roman"/>
          <w:noProof/>
          <w:color w:val="000000" w:themeColor="text1"/>
          <w:sz w:val="24"/>
          <w:szCs w:val="24"/>
        </w:rPr>
        <w:t>it</w:t>
      </w:r>
      <w:r w:rsidR="009930E2" w:rsidRPr="68FD1D6F">
        <w:rPr>
          <w:rFonts w:ascii="Times New Roman" w:eastAsia="Times New Roman" w:hAnsi="Times New Roman" w:cs="Times New Roman"/>
          <w:noProof/>
          <w:color w:val="000000" w:themeColor="text1"/>
          <w:sz w:val="24"/>
          <w:szCs w:val="24"/>
        </w:rPr>
        <w:t xml:space="preserve">y due to refinancing operations will be </w:t>
      </w:r>
      <w:r w:rsidR="00C03344" w:rsidRPr="68FD1D6F">
        <w:rPr>
          <w:rFonts w:ascii="Times New Roman" w:eastAsia="Times New Roman" w:hAnsi="Times New Roman" w:cs="Times New Roman"/>
          <w:noProof/>
          <w:color w:val="000000" w:themeColor="text1"/>
          <w:sz w:val="24"/>
          <w:szCs w:val="24"/>
        </w:rPr>
        <w:t xml:space="preserve">covered </w:t>
      </w:r>
      <w:r w:rsidR="00655C69" w:rsidRPr="68FD1D6F">
        <w:rPr>
          <w:rFonts w:ascii="Times New Roman" w:eastAsia="Times New Roman" w:hAnsi="Times New Roman" w:cs="Times New Roman"/>
          <w:noProof/>
          <w:color w:val="000000" w:themeColor="text1"/>
          <w:sz w:val="24"/>
          <w:szCs w:val="24"/>
        </w:rPr>
        <w:t xml:space="preserve">in full </w:t>
      </w:r>
      <w:r w:rsidR="00C03344" w:rsidRPr="68FD1D6F">
        <w:rPr>
          <w:rFonts w:ascii="Times New Roman" w:eastAsia="Times New Roman" w:hAnsi="Times New Roman" w:cs="Times New Roman"/>
          <w:noProof/>
          <w:color w:val="000000" w:themeColor="text1"/>
          <w:sz w:val="24"/>
          <w:szCs w:val="24"/>
        </w:rPr>
        <w:t xml:space="preserve">by </w:t>
      </w:r>
      <w:r w:rsidR="00F66545" w:rsidRPr="68FD1D6F">
        <w:rPr>
          <w:rFonts w:ascii="Times New Roman" w:eastAsia="Times New Roman" w:hAnsi="Times New Roman" w:cs="Times New Roman"/>
          <w:noProof/>
          <w:color w:val="000000" w:themeColor="text1"/>
          <w:sz w:val="24"/>
          <w:szCs w:val="24"/>
        </w:rPr>
        <w:t xml:space="preserve">a fixed annual envelope for </w:t>
      </w:r>
      <w:r w:rsidR="0033655D" w:rsidRPr="68FD1D6F">
        <w:rPr>
          <w:rFonts w:ascii="Times New Roman" w:eastAsia="Times New Roman" w:hAnsi="Times New Roman" w:cs="Times New Roman"/>
          <w:noProof/>
          <w:color w:val="000000" w:themeColor="text1"/>
          <w:sz w:val="24"/>
          <w:szCs w:val="24"/>
        </w:rPr>
        <w:t>NextGenerationEU repayment</w:t>
      </w:r>
      <w:r w:rsidR="00A92C98">
        <w:rPr>
          <w:rFonts w:ascii="Times New Roman" w:eastAsia="Times New Roman" w:hAnsi="Times New Roman" w:cs="Times New Roman"/>
          <w:noProof/>
          <w:color w:val="000000" w:themeColor="text1"/>
          <w:sz w:val="24"/>
          <w:szCs w:val="24"/>
        </w:rPr>
        <w:t>,</w:t>
      </w:r>
      <w:r w:rsidR="00EC50D1" w:rsidRPr="68FD1D6F">
        <w:rPr>
          <w:rFonts w:ascii="Times New Roman" w:eastAsia="Times New Roman" w:hAnsi="Times New Roman" w:cs="Times New Roman"/>
          <w:noProof/>
          <w:color w:val="000000" w:themeColor="text1"/>
          <w:sz w:val="24"/>
          <w:szCs w:val="24"/>
        </w:rPr>
        <w:t xml:space="preserve"> covering both interest and </w:t>
      </w:r>
      <w:r w:rsidR="4719CAF0" w:rsidRPr="68FD1D6F">
        <w:rPr>
          <w:rFonts w:ascii="Times New Roman" w:eastAsia="Times New Roman" w:hAnsi="Times New Roman" w:cs="Times New Roman"/>
          <w:noProof/>
          <w:color w:val="000000" w:themeColor="text1"/>
          <w:sz w:val="24"/>
          <w:szCs w:val="24"/>
        </w:rPr>
        <w:t>principal.</w:t>
      </w:r>
    </w:p>
    <w:p w14:paraId="11006EEE" w14:textId="0C9A6875" w:rsidR="00660C61" w:rsidRPr="000D6231" w:rsidRDefault="00660C61" w:rsidP="000E3616">
      <w:pPr>
        <w:spacing w:after="240" w:line="240" w:lineRule="auto"/>
        <w:jc w:val="both"/>
        <w:rPr>
          <w:rFonts w:ascii="Times New Roman" w:hAnsi="Times New Roman" w:cs="Times New Roman"/>
          <w:noProof/>
          <w:sz w:val="24"/>
          <w:szCs w:val="24"/>
        </w:rPr>
      </w:pPr>
    </w:p>
    <w:p w14:paraId="58AC5463" w14:textId="72ABFFFB" w:rsidR="00660C61" w:rsidRDefault="00660C61" w:rsidP="000E3616">
      <w:pPr>
        <w:pStyle w:val="ListParagraph"/>
        <w:numPr>
          <w:ilvl w:val="0"/>
          <w:numId w:val="34"/>
        </w:numPr>
        <w:spacing w:after="240" w:line="240" w:lineRule="auto"/>
        <w:contextualSpacing w:val="0"/>
        <w:jc w:val="both"/>
        <w:rPr>
          <w:rFonts w:ascii="Times New Roman" w:hAnsi="Times New Roman" w:cs="Times New Roman"/>
          <w:b/>
          <w:bCs/>
          <w:noProof/>
          <w:color w:val="FF0000"/>
          <w:sz w:val="24"/>
          <w:szCs w:val="24"/>
        </w:rPr>
      </w:pPr>
      <w:r w:rsidRPr="000D6231">
        <w:rPr>
          <w:rFonts w:ascii="Times New Roman" w:hAnsi="Times New Roman" w:cs="Times New Roman"/>
          <w:b/>
          <w:bCs/>
          <w:noProof/>
          <w:sz w:val="24"/>
          <w:szCs w:val="24"/>
        </w:rPr>
        <w:t xml:space="preserve">A </w:t>
      </w:r>
      <w:r w:rsidR="00D1721F" w:rsidRPr="000D6231">
        <w:rPr>
          <w:rFonts w:ascii="Times New Roman" w:hAnsi="Times New Roman" w:cs="Times New Roman"/>
          <w:b/>
          <w:bCs/>
          <w:noProof/>
          <w:sz w:val="24"/>
          <w:szCs w:val="24"/>
        </w:rPr>
        <w:t xml:space="preserve">SIMPLER, </w:t>
      </w:r>
      <w:r w:rsidR="002C1F26">
        <w:rPr>
          <w:rFonts w:ascii="Times New Roman" w:hAnsi="Times New Roman" w:cs="Times New Roman"/>
          <w:b/>
          <w:bCs/>
          <w:noProof/>
          <w:sz w:val="24"/>
          <w:szCs w:val="24"/>
        </w:rPr>
        <w:t>MORE IMPACTFUL</w:t>
      </w:r>
      <w:r w:rsidR="00D1721F" w:rsidRPr="000D6231">
        <w:rPr>
          <w:rFonts w:ascii="Times New Roman" w:hAnsi="Times New Roman" w:cs="Times New Roman"/>
          <w:b/>
          <w:bCs/>
          <w:noProof/>
          <w:sz w:val="24"/>
          <w:szCs w:val="24"/>
        </w:rPr>
        <w:t xml:space="preserve"> EU BUDGET</w:t>
      </w:r>
      <w:r w:rsidRPr="000D6231">
        <w:rPr>
          <w:rFonts w:ascii="Times New Roman" w:hAnsi="Times New Roman" w:cs="Times New Roman"/>
          <w:b/>
          <w:bCs/>
          <w:noProof/>
          <w:sz w:val="24"/>
          <w:szCs w:val="24"/>
        </w:rPr>
        <w:t xml:space="preserve"> </w:t>
      </w:r>
    </w:p>
    <w:p w14:paraId="07794B30" w14:textId="63B26445" w:rsidR="0031257F" w:rsidRDefault="003C30D0" w:rsidP="00105E2C">
      <w:pPr>
        <w:spacing w:after="240" w:line="240" w:lineRule="auto"/>
        <w:jc w:val="both"/>
        <w:rPr>
          <w:rFonts w:ascii="Times New Roman" w:hAnsi="Times New Roman" w:cs="Times New Roman"/>
          <w:noProof/>
          <w:sz w:val="24"/>
          <w:szCs w:val="24"/>
        </w:rPr>
      </w:pPr>
      <w:r w:rsidRPr="68FD1D6F">
        <w:rPr>
          <w:rFonts w:ascii="Times New Roman" w:hAnsi="Times New Roman" w:cs="Times New Roman"/>
          <w:b/>
          <w:bCs/>
          <w:noProof/>
          <w:sz w:val="24"/>
          <w:szCs w:val="24"/>
        </w:rPr>
        <w:t xml:space="preserve">The EU budget is designed </w:t>
      </w:r>
      <w:r w:rsidR="001F1573" w:rsidRPr="68FD1D6F">
        <w:rPr>
          <w:rFonts w:ascii="Times New Roman" w:hAnsi="Times New Roman" w:cs="Times New Roman"/>
          <w:b/>
          <w:bCs/>
          <w:noProof/>
          <w:sz w:val="24"/>
          <w:szCs w:val="24"/>
        </w:rPr>
        <w:t xml:space="preserve">first and foremost with its end </w:t>
      </w:r>
      <w:r w:rsidR="001620CB" w:rsidRPr="68FD1D6F">
        <w:rPr>
          <w:rFonts w:ascii="Times New Roman" w:hAnsi="Times New Roman" w:cs="Times New Roman"/>
          <w:b/>
          <w:bCs/>
          <w:noProof/>
          <w:sz w:val="24"/>
          <w:szCs w:val="24"/>
        </w:rPr>
        <w:t>recipients</w:t>
      </w:r>
      <w:r w:rsidR="005F2735" w:rsidRPr="68FD1D6F">
        <w:rPr>
          <w:rFonts w:ascii="Times New Roman" w:hAnsi="Times New Roman" w:cs="Times New Roman"/>
          <w:b/>
          <w:bCs/>
          <w:noProof/>
          <w:sz w:val="24"/>
          <w:szCs w:val="24"/>
        </w:rPr>
        <w:t xml:space="preserve"> </w:t>
      </w:r>
      <w:r w:rsidR="001F1573" w:rsidRPr="68FD1D6F">
        <w:rPr>
          <w:rFonts w:ascii="Times New Roman" w:hAnsi="Times New Roman" w:cs="Times New Roman"/>
          <w:b/>
          <w:bCs/>
          <w:noProof/>
          <w:sz w:val="24"/>
          <w:szCs w:val="24"/>
        </w:rPr>
        <w:t>in mind</w:t>
      </w:r>
      <w:r w:rsidR="001F1573" w:rsidRPr="68FD1D6F">
        <w:rPr>
          <w:rFonts w:ascii="Times New Roman" w:hAnsi="Times New Roman" w:cs="Times New Roman"/>
          <w:noProof/>
          <w:sz w:val="24"/>
          <w:szCs w:val="24"/>
        </w:rPr>
        <w:t xml:space="preserve">. </w:t>
      </w:r>
      <w:r w:rsidR="0091354C" w:rsidRPr="68FD1D6F">
        <w:rPr>
          <w:rFonts w:ascii="Times New Roman" w:hAnsi="Times New Roman" w:cs="Times New Roman"/>
          <w:noProof/>
          <w:sz w:val="24"/>
          <w:szCs w:val="24"/>
        </w:rPr>
        <w:t xml:space="preserve">Simplifying </w:t>
      </w:r>
      <w:r w:rsidR="001F1573" w:rsidRPr="68FD1D6F">
        <w:rPr>
          <w:rFonts w:ascii="Times New Roman" w:hAnsi="Times New Roman" w:cs="Times New Roman"/>
          <w:noProof/>
          <w:sz w:val="24"/>
          <w:szCs w:val="24"/>
        </w:rPr>
        <w:t xml:space="preserve">and harmonising </w:t>
      </w:r>
      <w:r w:rsidR="0091354C" w:rsidRPr="68FD1D6F">
        <w:rPr>
          <w:rFonts w:ascii="Times New Roman" w:hAnsi="Times New Roman" w:cs="Times New Roman"/>
          <w:noProof/>
          <w:sz w:val="24"/>
          <w:szCs w:val="24"/>
        </w:rPr>
        <w:t>rules</w:t>
      </w:r>
      <w:r w:rsidR="001F1573" w:rsidRPr="68FD1D6F">
        <w:rPr>
          <w:rFonts w:ascii="Times New Roman" w:hAnsi="Times New Roman" w:cs="Times New Roman"/>
          <w:noProof/>
          <w:sz w:val="24"/>
          <w:szCs w:val="24"/>
        </w:rPr>
        <w:t xml:space="preserve"> </w:t>
      </w:r>
      <w:r w:rsidR="00AB43A2">
        <w:rPr>
          <w:rFonts w:ascii="Times New Roman" w:hAnsi="Times New Roman" w:cs="Times New Roman"/>
          <w:noProof/>
          <w:sz w:val="24"/>
          <w:szCs w:val="24"/>
        </w:rPr>
        <w:t xml:space="preserve">and processes for access to EU funding </w:t>
      </w:r>
      <w:r w:rsidR="001F1573" w:rsidRPr="68FD1D6F">
        <w:rPr>
          <w:rFonts w:ascii="Times New Roman" w:hAnsi="Times New Roman" w:cs="Times New Roman"/>
          <w:noProof/>
          <w:sz w:val="24"/>
          <w:szCs w:val="24"/>
        </w:rPr>
        <w:t>reduces the burdens for recipients and beneficiaries of EU funds</w:t>
      </w:r>
      <w:r w:rsidR="00487142" w:rsidRPr="68FD1D6F">
        <w:rPr>
          <w:rFonts w:ascii="Times New Roman" w:hAnsi="Times New Roman" w:cs="Times New Roman"/>
          <w:noProof/>
          <w:sz w:val="24"/>
          <w:szCs w:val="24"/>
        </w:rPr>
        <w:t xml:space="preserve">, </w:t>
      </w:r>
      <w:r w:rsidR="00EB3C53" w:rsidRPr="68FD1D6F">
        <w:rPr>
          <w:rFonts w:ascii="Times New Roman" w:hAnsi="Times New Roman" w:cs="Times New Roman"/>
          <w:noProof/>
          <w:sz w:val="24"/>
          <w:szCs w:val="24"/>
        </w:rPr>
        <w:t>especially</w:t>
      </w:r>
      <w:r w:rsidR="006A1657" w:rsidRPr="68FD1D6F">
        <w:rPr>
          <w:rFonts w:ascii="Times New Roman" w:hAnsi="Times New Roman" w:cs="Times New Roman"/>
          <w:noProof/>
          <w:sz w:val="24"/>
          <w:szCs w:val="24"/>
        </w:rPr>
        <w:t xml:space="preserve"> </w:t>
      </w:r>
      <w:r w:rsidR="000420D7" w:rsidRPr="68FD1D6F">
        <w:rPr>
          <w:rFonts w:ascii="Times New Roman" w:hAnsi="Times New Roman" w:cs="Times New Roman"/>
          <w:noProof/>
          <w:sz w:val="24"/>
          <w:szCs w:val="24"/>
        </w:rPr>
        <w:t>small businesses</w:t>
      </w:r>
      <w:r w:rsidR="00392AA4" w:rsidRPr="68FD1D6F">
        <w:rPr>
          <w:rFonts w:ascii="Times New Roman" w:hAnsi="Times New Roman" w:cs="Times New Roman"/>
          <w:noProof/>
          <w:sz w:val="24"/>
          <w:szCs w:val="24"/>
        </w:rPr>
        <w:t>.</w:t>
      </w:r>
      <w:r w:rsidR="00F4495D" w:rsidRPr="68FD1D6F">
        <w:rPr>
          <w:rFonts w:ascii="Times New Roman" w:hAnsi="Times New Roman" w:cs="Times New Roman"/>
          <w:noProof/>
          <w:sz w:val="24"/>
          <w:szCs w:val="24"/>
        </w:rPr>
        <w:t xml:space="preserve"> </w:t>
      </w:r>
      <w:r w:rsidR="000C7F8E" w:rsidRPr="68FD1D6F">
        <w:rPr>
          <w:rFonts w:ascii="Times New Roman" w:hAnsi="Times New Roman" w:cs="Times New Roman"/>
          <w:noProof/>
          <w:sz w:val="24"/>
          <w:szCs w:val="24"/>
        </w:rPr>
        <w:t>With simplified</w:t>
      </w:r>
      <w:r w:rsidR="00F4495D" w:rsidRPr="68FD1D6F">
        <w:rPr>
          <w:rFonts w:ascii="Times New Roman" w:hAnsi="Times New Roman" w:cs="Times New Roman"/>
          <w:noProof/>
          <w:sz w:val="24"/>
          <w:szCs w:val="24"/>
        </w:rPr>
        <w:t xml:space="preserve"> </w:t>
      </w:r>
      <w:r w:rsidR="00AC3A97">
        <w:rPr>
          <w:rFonts w:ascii="Times New Roman" w:hAnsi="Times New Roman" w:cs="Times New Roman"/>
          <w:noProof/>
          <w:sz w:val="24"/>
          <w:szCs w:val="24"/>
        </w:rPr>
        <w:t>rules</w:t>
      </w:r>
      <w:r w:rsidR="000613F4" w:rsidRPr="68FD1D6F">
        <w:rPr>
          <w:rFonts w:ascii="Times New Roman" w:hAnsi="Times New Roman" w:cs="Times New Roman"/>
          <w:noProof/>
          <w:sz w:val="24"/>
          <w:szCs w:val="24"/>
        </w:rPr>
        <w:t xml:space="preserve"> and audit </w:t>
      </w:r>
      <w:r w:rsidR="00AC3A97">
        <w:rPr>
          <w:rFonts w:ascii="Times New Roman" w:hAnsi="Times New Roman" w:cs="Times New Roman"/>
          <w:noProof/>
          <w:sz w:val="24"/>
          <w:szCs w:val="24"/>
        </w:rPr>
        <w:t>arrangements</w:t>
      </w:r>
      <w:r w:rsidR="000613F4" w:rsidRPr="68FD1D6F">
        <w:rPr>
          <w:rFonts w:ascii="Times New Roman" w:hAnsi="Times New Roman" w:cs="Times New Roman"/>
          <w:noProof/>
          <w:sz w:val="24"/>
          <w:szCs w:val="24"/>
        </w:rPr>
        <w:t xml:space="preserve">, </w:t>
      </w:r>
      <w:r w:rsidR="007A6D37" w:rsidRPr="68FD1D6F">
        <w:rPr>
          <w:rFonts w:ascii="Times New Roman" w:hAnsi="Times New Roman" w:cs="Times New Roman"/>
          <w:noProof/>
          <w:sz w:val="24"/>
          <w:szCs w:val="24"/>
        </w:rPr>
        <w:t xml:space="preserve">project promoters </w:t>
      </w:r>
      <w:r w:rsidR="000C7F8E" w:rsidRPr="68FD1D6F">
        <w:rPr>
          <w:rFonts w:ascii="Times New Roman" w:hAnsi="Times New Roman" w:cs="Times New Roman"/>
          <w:noProof/>
          <w:sz w:val="24"/>
          <w:szCs w:val="24"/>
        </w:rPr>
        <w:t xml:space="preserve">will be able to </w:t>
      </w:r>
      <w:r w:rsidR="007A6D37" w:rsidRPr="68FD1D6F">
        <w:rPr>
          <w:rFonts w:ascii="Times New Roman" w:hAnsi="Times New Roman" w:cs="Times New Roman"/>
          <w:noProof/>
          <w:sz w:val="24"/>
          <w:szCs w:val="24"/>
        </w:rPr>
        <w:t xml:space="preserve">focus </w:t>
      </w:r>
      <w:r w:rsidR="000C569F" w:rsidRPr="68FD1D6F">
        <w:rPr>
          <w:rFonts w:ascii="Times New Roman" w:hAnsi="Times New Roman" w:cs="Times New Roman"/>
          <w:noProof/>
          <w:sz w:val="24"/>
          <w:szCs w:val="24"/>
        </w:rPr>
        <w:t>on</w:t>
      </w:r>
      <w:r w:rsidR="007A6D37" w:rsidRPr="68FD1D6F">
        <w:rPr>
          <w:rFonts w:ascii="Times New Roman" w:hAnsi="Times New Roman" w:cs="Times New Roman"/>
          <w:noProof/>
          <w:sz w:val="24"/>
          <w:szCs w:val="24"/>
        </w:rPr>
        <w:t xml:space="preserve"> delivering results</w:t>
      </w:r>
      <w:r w:rsidR="00A278CE" w:rsidRPr="68FD1D6F">
        <w:rPr>
          <w:rFonts w:ascii="Times New Roman" w:hAnsi="Times New Roman" w:cs="Times New Roman"/>
          <w:noProof/>
          <w:sz w:val="24"/>
          <w:szCs w:val="24"/>
        </w:rPr>
        <w:t>.</w:t>
      </w:r>
    </w:p>
    <w:p w14:paraId="6925CC2F" w14:textId="67C80B26" w:rsidR="00B27900" w:rsidRDefault="61CFA39F" w:rsidP="000E3616">
      <w:pPr>
        <w:spacing w:after="240" w:line="240" w:lineRule="auto"/>
        <w:jc w:val="both"/>
        <w:rPr>
          <w:rFonts w:ascii="Times New Roman" w:hAnsi="Times New Roman" w:cs="Times New Roman"/>
          <w:noProof/>
          <w:sz w:val="24"/>
          <w:szCs w:val="24"/>
        </w:rPr>
      </w:pPr>
      <w:r w:rsidRPr="6AB9BC03">
        <w:rPr>
          <w:rFonts w:ascii="Times New Roman" w:hAnsi="Times New Roman" w:cs="Times New Roman"/>
          <w:b/>
          <w:bCs/>
          <w:noProof/>
          <w:sz w:val="24"/>
          <w:szCs w:val="24"/>
        </w:rPr>
        <w:t>A</w:t>
      </w:r>
      <w:r w:rsidR="0C4FF3A4" w:rsidRPr="6AB9BC03">
        <w:rPr>
          <w:rFonts w:ascii="Times New Roman" w:hAnsi="Times New Roman" w:cs="Times New Roman"/>
          <w:b/>
          <w:bCs/>
          <w:noProof/>
          <w:sz w:val="24"/>
          <w:szCs w:val="24"/>
        </w:rPr>
        <w:t xml:space="preserve">ccess </w:t>
      </w:r>
      <w:r w:rsidR="69FAFC15" w:rsidRPr="6AB9BC03">
        <w:rPr>
          <w:rFonts w:ascii="Times New Roman" w:hAnsi="Times New Roman" w:cs="Times New Roman"/>
          <w:b/>
          <w:bCs/>
          <w:noProof/>
          <w:sz w:val="24"/>
          <w:szCs w:val="24"/>
        </w:rPr>
        <w:t>t</w:t>
      </w:r>
      <w:r w:rsidR="05C5B156" w:rsidRPr="6AB9BC03">
        <w:rPr>
          <w:rFonts w:ascii="Times New Roman" w:hAnsi="Times New Roman" w:cs="Times New Roman"/>
          <w:b/>
          <w:bCs/>
          <w:noProof/>
          <w:sz w:val="24"/>
          <w:szCs w:val="24"/>
        </w:rPr>
        <w:t>o</w:t>
      </w:r>
      <w:r w:rsidR="69FAFC15" w:rsidRPr="6AB9BC03">
        <w:rPr>
          <w:rFonts w:ascii="Times New Roman" w:hAnsi="Times New Roman" w:cs="Times New Roman"/>
          <w:b/>
          <w:bCs/>
          <w:noProof/>
          <w:sz w:val="24"/>
          <w:szCs w:val="24"/>
        </w:rPr>
        <w:t xml:space="preserve"> </w:t>
      </w:r>
      <w:r w:rsidR="0C4FF3A4" w:rsidRPr="6AB9BC03">
        <w:rPr>
          <w:rFonts w:ascii="Times New Roman" w:hAnsi="Times New Roman" w:cs="Times New Roman"/>
          <w:b/>
          <w:bCs/>
          <w:noProof/>
          <w:sz w:val="24"/>
          <w:szCs w:val="24"/>
        </w:rPr>
        <w:t xml:space="preserve">EU funds for beneficiaries will be </w:t>
      </w:r>
      <w:r w:rsidR="65E02C8A" w:rsidRPr="6AB9BC03">
        <w:rPr>
          <w:rFonts w:ascii="Times New Roman" w:hAnsi="Times New Roman" w:cs="Times New Roman"/>
          <w:b/>
          <w:bCs/>
          <w:noProof/>
          <w:sz w:val="24"/>
          <w:szCs w:val="24"/>
        </w:rPr>
        <w:t>made easier</w:t>
      </w:r>
      <w:r w:rsidR="0E89F2A6" w:rsidRPr="6AB9BC03">
        <w:rPr>
          <w:rFonts w:ascii="Times New Roman" w:hAnsi="Times New Roman" w:cs="Times New Roman"/>
          <w:b/>
          <w:bCs/>
          <w:noProof/>
          <w:sz w:val="24"/>
          <w:szCs w:val="24"/>
        </w:rPr>
        <w:t>.</w:t>
      </w:r>
      <w:r w:rsidR="0C4FF3A4" w:rsidRPr="6AB9BC03">
        <w:rPr>
          <w:rFonts w:ascii="Times New Roman" w:hAnsi="Times New Roman" w:cs="Times New Roman"/>
          <w:b/>
          <w:bCs/>
          <w:noProof/>
          <w:sz w:val="24"/>
          <w:szCs w:val="24"/>
        </w:rPr>
        <w:t xml:space="preserve"> </w:t>
      </w:r>
      <w:r w:rsidR="33B2531B" w:rsidRPr="6AB9BC03">
        <w:rPr>
          <w:rFonts w:ascii="Times New Roman" w:hAnsi="Times New Roman" w:cs="Times New Roman"/>
          <w:noProof/>
          <w:sz w:val="24"/>
          <w:szCs w:val="24"/>
        </w:rPr>
        <w:t xml:space="preserve">A single </w:t>
      </w:r>
      <w:r w:rsidR="00D04FAB">
        <w:rPr>
          <w:rFonts w:ascii="Times New Roman" w:hAnsi="Times New Roman" w:cs="Times New Roman"/>
          <w:noProof/>
          <w:sz w:val="24"/>
          <w:szCs w:val="24"/>
        </w:rPr>
        <w:t>p</w:t>
      </w:r>
      <w:r w:rsidR="33B2531B" w:rsidRPr="6AB9BC03">
        <w:rPr>
          <w:rFonts w:ascii="Times New Roman" w:hAnsi="Times New Roman" w:cs="Times New Roman"/>
          <w:noProof/>
          <w:sz w:val="24"/>
          <w:szCs w:val="24"/>
        </w:rPr>
        <w:t>ortal will consolidate information on funding opportunities and provide a single gateway to EU project promoters for simplified access to information, building on the experiences of the Funding and Tenders Portal and the STEP Portal. Advisory and business support services will be streamlined.</w:t>
      </w:r>
      <w:r w:rsidR="636FA52A" w:rsidRPr="6AB9BC03">
        <w:rPr>
          <w:rFonts w:ascii="Times New Roman" w:hAnsi="Times New Roman" w:cs="Times New Roman"/>
          <w:noProof/>
          <w:sz w:val="24"/>
          <w:szCs w:val="24"/>
        </w:rPr>
        <w:t xml:space="preserve"> </w:t>
      </w:r>
      <w:r w:rsidR="7261E830" w:rsidRPr="6AB9BC03">
        <w:rPr>
          <w:rFonts w:ascii="Times New Roman" w:hAnsi="Times New Roman" w:cs="Times New Roman"/>
          <w:noProof/>
          <w:sz w:val="24"/>
          <w:szCs w:val="24"/>
        </w:rPr>
        <w:t xml:space="preserve">This will reduce the </w:t>
      </w:r>
      <w:r w:rsidR="3737A59D" w:rsidRPr="6AB9BC03">
        <w:rPr>
          <w:rFonts w:ascii="Times New Roman" w:hAnsi="Times New Roman" w:cs="Times New Roman"/>
          <w:noProof/>
          <w:sz w:val="24"/>
          <w:szCs w:val="24"/>
        </w:rPr>
        <w:t xml:space="preserve">time needed to locate relevant information </w:t>
      </w:r>
      <w:r w:rsidR="11A9363E" w:rsidRPr="6AB9BC03">
        <w:rPr>
          <w:rFonts w:ascii="Times New Roman" w:hAnsi="Times New Roman" w:cs="Times New Roman"/>
          <w:noProof/>
          <w:sz w:val="24"/>
          <w:szCs w:val="24"/>
        </w:rPr>
        <w:t>on financing</w:t>
      </w:r>
      <w:r w:rsidR="3737A59D" w:rsidRPr="6AB9BC03">
        <w:rPr>
          <w:rFonts w:ascii="Times New Roman" w:hAnsi="Times New Roman" w:cs="Times New Roman"/>
          <w:noProof/>
          <w:sz w:val="24"/>
          <w:szCs w:val="24"/>
        </w:rPr>
        <w:t xml:space="preserve"> </w:t>
      </w:r>
      <w:r w:rsidR="2C12DCA5" w:rsidRPr="6AB9BC03">
        <w:rPr>
          <w:rFonts w:ascii="Times New Roman" w:hAnsi="Times New Roman" w:cs="Times New Roman"/>
          <w:noProof/>
          <w:sz w:val="24"/>
          <w:szCs w:val="24"/>
        </w:rPr>
        <w:t>opportunities.</w:t>
      </w:r>
      <w:r w:rsidR="46BA5EDE" w:rsidRPr="6AB9BC03">
        <w:rPr>
          <w:rFonts w:ascii="Times New Roman" w:hAnsi="Times New Roman" w:cs="Times New Roman"/>
          <w:noProof/>
          <w:sz w:val="24"/>
          <w:szCs w:val="24"/>
        </w:rPr>
        <w:t xml:space="preserve"> </w:t>
      </w:r>
    </w:p>
    <w:p w14:paraId="08E84794" w14:textId="0060912B" w:rsidR="00B27900" w:rsidRDefault="00283DB7" w:rsidP="000E3616">
      <w:pPr>
        <w:spacing w:after="240" w:line="240" w:lineRule="auto"/>
        <w:jc w:val="both"/>
        <w:rPr>
          <w:rFonts w:ascii="Times New Roman" w:hAnsi="Times New Roman" w:cs="Times New Roman"/>
          <w:noProof/>
          <w:sz w:val="24"/>
          <w:szCs w:val="24"/>
        </w:rPr>
      </w:pPr>
      <w:r w:rsidRPr="6CD0D00D">
        <w:rPr>
          <w:rFonts w:ascii="Times New Roman" w:hAnsi="Times New Roman" w:cs="Times New Roman"/>
          <w:b/>
          <w:bCs/>
          <w:noProof/>
          <w:sz w:val="24"/>
          <w:szCs w:val="24"/>
        </w:rPr>
        <w:t xml:space="preserve">The next financial framework will have a simpler architecture, with </w:t>
      </w:r>
      <w:r w:rsidR="3FE39E22" w:rsidRPr="6CD0D00D">
        <w:rPr>
          <w:rFonts w:ascii="Times New Roman" w:hAnsi="Times New Roman" w:cs="Times New Roman"/>
          <w:b/>
          <w:bCs/>
          <w:noProof/>
          <w:sz w:val="24"/>
          <w:szCs w:val="24"/>
        </w:rPr>
        <w:t xml:space="preserve">fewer </w:t>
      </w:r>
      <w:r w:rsidRPr="6CD0D00D">
        <w:rPr>
          <w:rFonts w:ascii="Times New Roman" w:hAnsi="Times New Roman" w:cs="Times New Roman"/>
          <w:b/>
          <w:bCs/>
          <w:noProof/>
          <w:sz w:val="24"/>
          <w:szCs w:val="24"/>
        </w:rPr>
        <w:t>programmes</w:t>
      </w:r>
      <w:r w:rsidR="002E0802" w:rsidRPr="6CD0D00D">
        <w:rPr>
          <w:rFonts w:ascii="Times New Roman" w:hAnsi="Times New Roman" w:cs="Times New Roman"/>
          <w:b/>
          <w:bCs/>
          <w:noProof/>
          <w:sz w:val="24"/>
          <w:szCs w:val="24"/>
        </w:rPr>
        <w:t>, reducing administrative burden</w:t>
      </w:r>
      <w:r w:rsidR="00B27900" w:rsidRPr="6CD0D00D">
        <w:rPr>
          <w:rFonts w:ascii="Times New Roman" w:hAnsi="Times New Roman" w:cs="Times New Roman"/>
          <w:b/>
          <w:bCs/>
          <w:noProof/>
          <w:sz w:val="24"/>
          <w:szCs w:val="24"/>
        </w:rPr>
        <w:t>.</w:t>
      </w:r>
      <w:r w:rsidR="00B27900" w:rsidRPr="6CD0D00D">
        <w:rPr>
          <w:rFonts w:ascii="Times New Roman" w:hAnsi="Times New Roman" w:cs="Times New Roman"/>
          <w:noProof/>
          <w:sz w:val="24"/>
          <w:szCs w:val="24"/>
        </w:rPr>
        <w:t xml:space="preserve"> </w:t>
      </w:r>
      <w:r w:rsidR="00613D4D" w:rsidRPr="6CD0D00D">
        <w:rPr>
          <w:rFonts w:ascii="Times New Roman" w:eastAsia="Times New Roman" w:hAnsi="Times New Roman" w:cs="Times New Roman"/>
          <w:noProof/>
          <w:color w:val="000000" w:themeColor="text1"/>
          <w:sz w:val="24"/>
          <w:szCs w:val="24"/>
        </w:rPr>
        <w:t xml:space="preserve">This reduces </w:t>
      </w:r>
      <w:r w:rsidR="00E12151" w:rsidRPr="6CD0D00D">
        <w:rPr>
          <w:rFonts w:ascii="Times New Roman" w:eastAsia="Times New Roman" w:hAnsi="Times New Roman" w:cs="Times New Roman"/>
          <w:noProof/>
          <w:color w:val="000000" w:themeColor="text1"/>
          <w:sz w:val="24"/>
          <w:szCs w:val="24"/>
        </w:rPr>
        <w:t>overlaps</w:t>
      </w:r>
      <w:r w:rsidR="00361898" w:rsidRPr="6CD0D00D">
        <w:rPr>
          <w:rFonts w:ascii="Times New Roman" w:eastAsia="Times New Roman" w:hAnsi="Times New Roman" w:cs="Times New Roman"/>
          <w:noProof/>
          <w:color w:val="000000" w:themeColor="text1"/>
          <w:sz w:val="24"/>
          <w:szCs w:val="24"/>
        </w:rPr>
        <w:t xml:space="preserve">, </w:t>
      </w:r>
      <w:r w:rsidR="00613D4D" w:rsidRPr="6CD0D00D">
        <w:rPr>
          <w:rFonts w:ascii="Times New Roman" w:eastAsia="Times New Roman" w:hAnsi="Times New Roman" w:cs="Times New Roman"/>
          <w:noProof/>
          <w:color w:val="000000" w:themeColor="text1"/>
          <w:sz w:val="24"/>
          <w:szCs w:val="24"/>
        </w:rPr>
        <w:t>maximises synergies and economies of scale</w:t>
      </w:r>
      <w:r w:rsidR="002E0802" w:rsidRPr="6CD0D00D">
        <w:rPr>
          <w:rFonts w:ascii="Times New Roman" w:eastAsia="Times New Roman" w:hAnsi="Times New Roman" w:cs="Times New Roman"/>
          <w:noProof/>
          <w:color w:val="000000" w:themeColor="text1"/>
          <w:sz w:val="24"/>
          <w:szCs w:val="24"/>
        </w:rPr>
        <w:t xml:space="preserve"> and</w:t>
      </w:r>
      <w:r w:rsidR="000D44D0" w:rsidRPr="6CD0D00D">
        <w:rPr>
          <w:rFonts w:ascii="Times New Roman" w:hAnsi="Times New Roman" w:cs="Times New Roman"/>
          <w:noProof/>
          <w:sz w:val="24"/>
          <w:szCs w:val="24"/>
        </w:rPr>
        <w:t xml:space="preserve"> </w:t>
      </w:r>
      <w:r w:rsidR="00B27900" w:rsidRPr="6CD0D00D">
        <w:rPr>
          <w:rFonts w:ascii="Times New Roman" w:hAnsi="Times New Roman" w:cs="Times New Roman"/>
          <w:noProof/>
          <w:sz w:val="24"/>
          <w:szCs w:val="24"/>
        </w:rPr>
        <w:t>increase</w:t>
      </w:r>
      <w:r w:rsidR="002E0802" w:rsidRPr="6CD0D00D">
        <w:rPr>
          <w:rFonts w:ascii="Times New Roman" w:hAnsi="Times New Roman" w:cs="Times New Roman"/>
          <w:noProof/>
          <w:sz w:val="24"/>
          <w:szCs w:val="24"/>
        </w:rPr>
        <w:t>s</w:t>
      </w:r>
      <w:r w:rsidR="00B27900" w:rsidRPr="6CD0D00D">
        <w:rPr>
          <w:rFonts w:ascii="Times New Roman" w:hAnsi="Times New Roman" w:cs="Times New Roman"/>
          <w:noProof/>
          <w:sz w:val="24"/>
          <w:szCs w:val="24"/>
        </w:rPr>
        <w:t xml:space="preserve"> </w:t>
      </w:r>
      <w:r w:rsidR="000D44D0" w:rsidRPr="6CD0D00D">
        <w:rPr>
          <w:rFonts w:ascii="Times New Roman" w:hAnsi="Times New Roman" w:cs="Times New Roman"/>
          <w:noProof/>
          <w:sz w:val="24"/>
          <w:szCs w:val="24"/>
        </w:rPr>
        <w:t xml:space="preserve">the budget’s </w:t>
      </w:r>
      <w:r w:rsidR="00B27900" w:rsidRPr="6CD0D00D">
        <w:rPr>
          <w:rFonts w:ascii="Times New Roman" w:hAnsi="Times New Roman" w:cs="Times New Roman"/>
          <w:noProof/>
          <w:sz w:val="24"/>
          <w:szCs w:val="24"/>
        </w:rPr>
        <w:t>readability</w:t>
      </w:r>
      <w:r w:rsidR="00401379" w:rsidRPr="6CD0D00D">
        <w:rPr>
          <w:rFonts w:ascii="Times New Roman" w:hAnsi="Times New Roman" w:cs="Times New Roman"/>
          <w:noProof/>
          <w:sz w:val="24"/>
          <w:szCs w:val="24"/>
        </w:rPr>
        <w:t xml:space="preserve"> for citizens and stakeholders alike. </w:t>
      </w:r>
      <w:r w:rsidR="006E70AD" w:rsidRPr="6CD0D00D">
        <w:rPr>
          <w:rFonts w:ascii="Times New Roman" w:hAnsi="Times New Roman" w:cs="Times New Roman"/>
          <w:noProof/>
          <w:sz w:val="24"/>
          <w:szCs w:val="24"/>
        </w:rPr>
        <w:t xml:space="preserve">Furthermore, the creation of stable regulatory frameworks under </w:t>
      </w:r>
      <w:r w:rsidR="00614FBF">
        <w:rPr>
          <w:rFonts w:ascii="Times New Roman" w:hAnsi="Times New Roman" w:cs="Times New Roman"/>
          <w:noProof/>
          <w:sz w:val="24"/>
          <w:szCs w:val="24"/>
        </w:rPr>
        <w:t xml:space="preserve">shared, </w:t>
      </w:r>
      <w:r w:rsidR="006E70AD" w:rsidRPr="6CD0D00D">
        <w:rPr>
          <w:rFonts w:ascii="Times New Roman" w:hAnsi="Times New Roman" w:cs="Times New Roman"/>
          <w:noProof/>
          <w:sz w:val="24"/>
          <w:szCs w:val="24"/>
        </w:rPr>
        <w:t xml:space="preserve">direct and indirect management reduces </w:t>
      </w:r>
      <w:r w:rsidR="006E70AD" w:rsidRPr="6CD0D00D">
        <w:rPr>
          <w:rFonts w:ascii="Times New Roman" w:eastAsia="Times New Roman" w:hAnsi="Times New Roman" w:cs="Times New Roman"/>
          <w:noProof/>
          <w:color w:val="000000" w:themeColor="text1"/>
          <w:sz w:val="24"/>
          <w:szCs w:val="24"/>
        </w:rPr>
        <w:t>administrative burden.</w:t>
      </w:r>
      <w:r w:rsidR="006E70AD" w:rsidRPr="6CD0D00D">
        <w:rPr>
          <w:rFonts w:ascii="Times New Roman" w:hAnsi="Times New Roman" w:cs="Times New Roman"/>
          <w:noProof/>
          <w:sz w:val="24"/>
          <w:szCs w:val="24"/>
        </w:rPr>
        <w:t xml:space="preserve"> </w:t>
      </w:r>
      <w:r w:rsidR="002E0802" w:rsidRPr="6CD0D00D">
        <w:rPr>
          <w:rFonts w:ascii="Times New Roman" w:hAnsi="Times New Roman" w:cs="Times New Roman"/>
          <w:noProof/>
          <w:sz w:val="24"/>
          <w:szCs w:val="24"/>
        </w:rPr>
        <w:t xml:space="preserve">With the </w:t>
      </w:r>
      <w:r w:rsidR="00452EDF" w:rsidRPr="6CD0D00D">
        <w:rPr>
          <w:rFonts w:ascii="Times New Roman" w:hAnsi="Times New Roman" w:cs="Times New Roman"/>
          <w:noProof/>
          <w:sz w:val="24"/>
          <w:szCs w:val="24"/>
        </w:rPr>
        <w:t>n</w:t>
      </w:r>
      <w:r w:rsidR="009646B2" w:rsidRPr="6CD0D00D">
        <w:rPr>
          <w:rFonts w:ascii="Times New Roman" w:hAnsi="Times New Roman" w:cs="Times New Roman"/>
          <w:noProof/>
          <w:sz w:val="24"/>
          <w:szCs w:val="24"/>
        </w:rPr>
        <w:t xml:space="preserve">ational and </w:t>
      </w:r>
      <w:r w:rsidR="00452EDF" w:rsidRPr="6CD0D00D">
        <w:rPr>
          <w:rFonts w:ascii="Times New Roman" w:hAnsi="Times New Roman" w:cs="Times New Roman"/>
          <w:noProof/>
          <w:sz w:val="24"/>
          <w:szCs w:val="24"/>
        </w:rPr>
        <w:t>r</w:t>
      </w:r>
      <w:r w:rsidR="009646B2" w:rsidRPr="6CD0D00D">
        <w:rPr>
          <w:rFonts w:ascii="Times New Roman" w:hAnsi="Times New Roman" w:cs="Times New Roman"/>
          <w:noProof/>
          <w:sz w:val="24"/>
          <w:szCs w:val="24"/>
        </w:rPr>
        <w:t xml:space="preserve">egional </w:t>
      </w:r>
      <w:r w:rsidR="00DE00A8" w:rsidRPr="6CD0D00D">
        <w:rPr>
          <w:rFonts w:ascii="Times New Roman" w:hAnsi="Times New Roman" w:cs="Times New Roman"/>
          <w:noProof/>
          <w:sz w:val="24"/>
          <w:szCs w:val="24"/>
        </w:rPr>
        <w:t>partnership plans</w:t>
      </w:r>
      <w:r w:rsidR="002E0802" w:rsidRPr="6CD0D00D">
        <w:rPr>
          <w:rFonts w:ascii="Times New Roman" w:hAnsi="Times New Roman" w:cs="Times New Roman"/>
          <w:noProof/>
          <w:sz w:val="24"/>
          <w:szCs w:val="24"/>
        </w:rPr>
        <w:t>,</w:t>
      </w:r>
      <w:r w:rsidR="009646B2" w:rsidRPr="6CD0D00D">
        <w:rPr>
          <w:rFonts w:ascii="Times New Roman" w:hAnsi="Times New Roman" w:cs="Times New Roman"/>
          <w:noProof/>
          <w:sz w:val="24"/>
          <w:szCs w:val="24"/>
        </w:rPr>
        <w:t xml:space="preserve"> </w:t>
      </w:r>
      <w:r w:rsidR="00B9632E" w:rsidRPr="6CD0D00D">
        <w:rPr>
          <w:rFonts w:ascii="Times New Roman" w:hAnsi="Times New Roman" w:cs="Times New Roman"/>
          <w:noProof/>
          <w:sz w:val="24"/>
          <w:szCs w:val="24"/>
        </w:rPr>
        <w:t xml:space="preserve">we will achieve </w:t>
      </w:r>
      <w:r w:rsidR="009646B2" w:rsidRPr="6CD0D00D">
        <w:rPr>
          <w:rFonts w:ascii="Times New Roman" w:hAnsi="Times New Roman" w:cs="Times New Roman"/>
          <w:noProof/>
          <w:sz w:val="24"/>
          <w:szCs w:val="24"/>
        </w:rPr>
        <w:t>a</w:t>
      </w:r>
      <w:r w:rsidR="00401379" w:rsidRPr="6CD0D00D">
        <w:rPr>
          <w:rFonts w:ascii="Times New Roman" w:hAnsi="Times New Roman" w:cs="Times New Roman"/>
          <w:noProof/>
          <w:sz w:val="24"/>
          <w:szCs w:val="24"/>
        </w:rPr>
        <w:t xml:space="preserve"> significant decrease in programming documents</w:t>
      </w:r>
      <w:r w:rsidR="009646B2" w:rsidRPr="6CD0D00D">
        <w:rPr>
          <w:rFonts w:ascii="Times New Roman" w:hAnsi="Times New Roman" w:cs="Times New Roman"/>
          <w:noProof/>
          <w:sz w:val="24"/>
          <w:szCs w:val="24"/>
        </w:rPr>
        <w:t xml:space="preserve">, compared to the </w:t>
      </w:r>
      <w:r w:rsidR="0012509C" w:rsidRPr="6CD0D00D">
        <w:rPr>
          <w:rFonts w:ascii="Times New Roman" w:hAnsi="Times New Roman" w:cs="Times New Roman"/>
          <w:noProof/>
          <w:sz w:val="24"/>
          <w:szCs w:val="24"/>
        </w:rPr>
        <w:t xml:space="preserve">current multiplication of plans and work programmes under </w:t>
      </w:r>
      <w:r w:rsidR="00F50517" w:rsidRPr="6CD0D00D">
        <w:rPr>
          <w:rFonts w:ascii="Times New Roman" w:hAnsi="Times New Roman" w:cs="Times New Roman"/>
          <w:noProof/>
          <w:sz w:val="24"/>
          <w:szCs w:val="24"/>
        </w:rPr>
        <w:t>multiple funds</w:t>
      </w:r>
      <w:r w:rsidR="00B9632E" w:rsidRPr="6CD0D00D">
        <w:rPr>
          <w:rFonts w:ascii="Times New Roman" w:hAnsi="Times New Roman" w:cs="Times New Roman"/>
          <w:noProof/>
          <w:sz w:val="24"/>
          <w:szCs w:val="24"/>
        </w:rPr>
        <w:t>, reducing the burden on national and regional administrations</w:t>
      </w:r>
      <w:r w:rsidR="00792541" w:rsidRPr="6CD0D00D">
        <w:rPr>
          <w:rFonts w:ascii="Times New Roman" w:hAnsi="Times New Roman" w:cs="Times New Roman"/>
          <w:noProof/>
          <w:sz w:val="24"/>
          <w:szCs w:val="24"/>
        </w:rPr>
        <w:t>.</w:t>
      </w:r>
    </w:p>
    <w:p w14:paraId="58632FFB" w14:textId="17B7C1A7" w:rsidR="00122DEE" w:rsidRDefault="4F3C9B7B" w:rsidP="000E3616">
      <w:pPr>
        <w:spacing w:after="240" w:line="240" w:lineRule="auto"/>
        <w:jc w:val="both"/>
        <w:rPr>
          <w:rFonts w:ascii="Times New Roman" w:hAnsi="Times New Roman" w:cs="Times New Roman"/>
          <w:noProof/>
          <w:sz w:val="24"/>
          <w:szCs w:val="24"/>
        </w:rPr>
      </w:pPr>
      <w:r w:rsidRPr="68FD1D6F">
        <w:rPr>
          <w:rFonts w:ascii="Times New Roman" w:hAnsi="Times New Roman" w:cs="Times New Roman"/>
          <w:b/>
          <w:bCs/>
          <w:noProof/>
          <w:sz w:val="24"/>
          <w:szCs w:val="24"/>
        </w:rPr>
        <w:t>T</w:t>
      </w:r>
      <w:r w:rsidR="00B9632E">
        <w:rPr>
          <w:rFonts w:ascii="Times New Roman" w:hAnsi="Times New Roman" w:cs="Times New Roman"/>
          <w:b/>
          <w:bCs/>
          <w:noProof/>
          <w:sz w:val="24"/>
          <w:szCs w:val="24"/>
        </w:rPr>
        <w:t>o increase impact, t</w:t>
      </w:r>
      <w:r w:rsidRPr="68FD1D6F">
        <w:rPr>
          <w:rFonts w:ascii="Times New Roman" w:hAnsi="Times New Roman" w:cs="Times New Roman"/>
          <w:b/>
          <w:bCs/>
          <w:noProof/>
          <w:sz w:val="24"/>
          <w:szCs w:val="24"/>
        </w:rPr>
        <w:t xml:space="preserve">he </w:t>
      </w:r>
      <w:r w:rsidR="7253814F" w:rsidRPr="68FD1D6F">
        <w:rPr>
          <w:rFonts w:ascii="Times New Roman" w:hAnsi="Times New Roman" w:cs="Times New Roman"/>
          <w:b/>
          <w:bCs/>
          <w:noProof/>
          <w:sz w:val="24"/>
          <w:szCs w:val="24"/>
        </w:rPr>
        <w:t xml:space="preserve">new long-term </w:t>
      </w:r>
      <w:r w:rsidRPr="68FD1D6F">
        <w:rPr>
          <w:rFonts w:ascii="Times New Roman" w:hAnsi="Times New Roman" w:cs="Times New Roman"/>
          <w:b/>
          <w:bCs/>
          <w:noProof/>
          <w:sz w:val="24"/>
          <w:szCs w:val="24"/>
        </w:rPr>
        <w:t>EU budget will rely</w:t>
      </w:r>
      <w:r w:rsidR="72DF5269" w:rsidRPr="68FD1D6F">
        <w:rPr>
          <w:rFonts w:ascii="Times New Roman" w:hAnsi="Times New Roman" w:cs="Times New Roman"/>
          <w:b/>
          <w:bCs/>
          <w:noProof/>
          <w:sz w:val="24"/>
          <w:szCs w:val="24"/>
        </w:rPr>
        <w:t xml:space="preserve"> extensively on </w:t>
      </w:r>
      <w:r w:rsidR="00B659C3">
        <w:rPr>
          <w:rFonts w:ascii="Times New Roman" w:hAnsi="Times New Roman" w:cs="Times New Roman"/>
          <w:b/>
          <w:bCs/>
          <w:noProof/>
          <w:sz w:val="24"/>
          <w:szCs w:val="24"/>
        </w:rPr>
        <w:t>results</w:t>
      </w:r>
      <w:r w:rsidR="1F1F5356" w:rsidRPr="68FD1D6F">
        <w:rPr>
          <w:rFonts w:ascii="Times New Roman" w:hAnsi="Times New Roman" w:cs="Times New Roman"/>
          <w:b/>
          <w:bCs/>
          <w:noProof/>
          <w:sz w:val="24"/>
          <w:szCs w:val="24"/>
        </w:rPr>
        <w:t xml:space="preserve">-based </w:t>
      </w:r>
      <w:r w:rsidR="377C97D9" w:rsidRPr="68FD1D6F">
        <w:rPr>
          <w:rFonts w:ascii="Times New Roman" w:hAnsi="Times New Roman" w:cs="Times New Roman"/>
          <w:b/>
          <w:bCs/>
          <w:noProof/>
          <w:sz w:val="24"/>
          <w:szCs w:val="24"/>
        </w:rPr>
        <w:t>funding</w:t>
      </w:r>
      <w:r w:rsidR="4582DDD1" w:rsidRPr="68FD1D6F">
        <w:rPr>
          <w:rFonts w:ascii="Times New Roman" w:hAnsi="Times New Roman" w:cs="Times New Roman"/>
          <w:b/>
          <w:bCs/>
          <w:noProof/>
          <w:sz w:val="24"/>
          <w:szCs w:val="24"/>
        </w:rPr>
        <w:t xml:space="preserve">. </w:t>
      </w:r>
      <w:r w:rsidR="4582DDD1" w:rsidRPr="68FD1D6F">
        <w:rPr>
          <w:rFonts w:ascii="Times New Roman" w:hAnsi="Times New Roman" w:cs="Times New Roman"/>
          <w:noProof/>
          <w:sz w:val="24"/>
          <w:szCs w:val="24"/>
        </w:rPr>
        <w:t>This</w:t>
      </w:r>
      <w:r w:rsidR="4582DDD1" w:rsidRPr="68FD1D6F">
        <w:rPr>
          <w:rFonts w:ascii="Times New Roman" w:hAnsi="Times New Roman" w:cs="Times New Roman"/>
          <w:b/>
          <w:bCs/>
          <w:noProof/>
          <w:sz w:val="24"/>
          <w:szCs w:val="24"/>
        </w:rPr>
        <w:t xml:space="preserve"> </w:t>
      </w:r>
      <w:r w:rsidR="4582DDD1" w:rsidRPr="68FD1D6F">
        <w:rPr>
          <w:rFonts w:ascii="Times New Roman" w:hAnsi="Times New Roman" w:cs="Times New Roman"/>
          <w:noProof/>
          <w:sz w:val="24"/>
          <w:szCs w:val="24"/>
        </w:rPr>
        <w:t>will</w:t>
      </w:r>
      <w:r w:rsidR="4582DDD1" w:rsidRPr="68FD1D6F">
        <w:rPr>
          <w:rFonts w:ascii="Times New Roman" w:hAnsi="Times New Roman" w:cs="Times New Roman"/>
          <w:b/>
          <w:bCs/>
          <w:noProof/>
          <w:sz w:val="24"/>
          <w:szCs w:val="24"/>
        </w:rPr>
        <w:t xml:space="preserve"> </w:t>
      </w:r>
      <w:r w:rsidR="4582DDD1" w:rsidRPr="68FD1D6F">
        <w:rPr>
          <w:rFonts w:ascii="Times New Roman" w:hAnsi="Times New Roman" w:cs="Times New Roman"/>
          <w:noProof/>
          <w:sz w:val="24"/>
          <w:szCs w:val="24"/>
        </w:rPr>
        <w:t>shift</w:t>
      </w:r>
      <w:r w:rsidR="1F1F5356" w:rsidRPr="68FD1D6F">
        <w:rPr>
          <w:rFonts w:ascii="Times New Roman" w:hAnsi="Times New Roman" w:cs="Times New Roman"/>
          <w:noProof/>
          <w:sz w:val="24"/>
          <w:szCs w:val="24"/>
        </w:rPr>
        <w:t xml:space="preserve"> </w:t>
      </w:r>
      <w:r w:rsidR="349E1AD6" w:rsidRPr="68FD1D6F">
        <w:rPr>
          <w:rFonts w:ascii="Times New Roman" w:hAnsi="Times New Roman" w:cs="Times New Roman"/>
          <w:noProof/>
          <w:sz w:val="24"/>
          <w:szCs w:val="24"/>
        </w:rPr>
        <w:t xml:space="preserve">the focus </w:t>
      </w:r>
      <w:r w:rsidR="4582DDD1" w:rsidRPr="68FD1D6F">
        <w:rPr>
          <w:rFonts w:ascii="Times New Roman" w:hAnsi="Times New Roman" w:cs="Times New Roman"/>
          <w:noProof/>
          <w:sz w:val="24"/>
          <w:szCs w:val="24"/>
        </w:rPr>
        <w:t xml:space="preserve">to </w:t>
      </w:r>
      <w:r w:rsidR="349E1AD6" w:rsidRPr="68FD1D6F">
        <w:rPr>
          <w:rFonts w:ascii="Times New Roman" w:hAnsi="Times New Roman" w:cs="Times New Roman"/>
          <w:noProof/>
          <w:sz w:val="24"/>
          <w:szCs w:val="24"/>
        </w:rPr>
        <w:t>the essential</w:t>
      </w:r>
      <w:r w:rsidR="7ED65B61" w:rsidRPr="68FD1D6F">
        <w:rPr>
          <w:rFonts w:ascii="Times New Roman" w:hAnsi="Times New Roman" w:cs="Times New Roman"/>
          <w:noProof/>
          <w:sz w:val="24"/>
          <w:szCs w:val="24"/>
        </w:rPr>
        <w:t xml:space="preserve">: </w:t>
      </w:r>
      <w:r w:rsidR="349E1AD6" w:rsidRPr="68FD1D6F">
        <w:rPr>
          <w:rFonts w:ascii="Times New Roman" w:hAnsi="Times New Roman" w:cs="Times New Roman"/>
          <w:noProof/>
          <w:sz w:val="24"/>
          <w:szCs w:val="24"/>
        </w:rPr>
        <w:t xml:space="preserve">ensuring that </w:t>
      </w:r>
      <w:r w:rsidR="6AFC973B" w:rsidRPr="68FD1D6F">
        <w:rPr>
          <w:rFonts w:ascii="Times New Roman" w:hAnsi="Times New Roman" w:cs="Times New Roman"/>
          <w:noProof/>
          <w:sz w:val="24"/>
          <w:szCs w:val="24"/>
        </w:rPr>
        <w:t>investment is delivering the desired outcomes</w:t>
      </w:r>
      <w:r w:rsidR="349E1AD6" w:rsidRPr="68FD1D6F">
        <w:rPr>
          <w:rFonts w:ascii="Times New Roman" w:hAnsi="Times New Roman" w:cs="Times New Roman"/>
          <w:noProof/>
          <w:sz w:val="24"/>
          <w:szCs w:val="24"/>
        </w:rPr>
        <w:t xml:space="preserve">. </w:t>
      </w:r>
      <w:r w:rsidR="00B659C3">
        <w:rPr>
          <w:rFonts w:ascii="Times New Roman" w:hAnsi="Times New Roman" w:cs="Times New Roman"/>
          <w:noProof/>
          <w:sz w:val="24"/>
          <w:szCs w:val="24"/>
        </w:rPr>
        <w:t>Results</w:t>
      </w:r>
      <w:r w:rsidR="21C08583" w:rsidRPr="68FD1D6F">
        <w:rPr>
          <w:rFonts w:ascii="Times New Roman" w:hAnsi="Times New Roman" w:cs="Times New Roman"/>
          <w:noProof/>
          <w:sz w:val="24"/>
          <w:szCs w:val="24"/>
        </w:rPr>
        <w:t xml:space="preserve">-based </w:t>
      </w:r>
      <w:r w:rsidR="6394F973" w:rsidRPr="68FD1D6F">
        <w:rPr>
          <w:rFonts w:ascii="Times New Roman" w:hAnsi="Times New Roman" w:cs="Times New Roman"/>
          <w:noProof/>
          <w:sz w:val="24"/>
          <w:szCs w:val="24"/>
        </w:rPr>
        <w:t>financing</w:t>
      </w:r>
      <w:r w:rsidR="46EB23AB" w:rsidRPr="68FD1D6F">
        <w:rPr>
          <w:rFonts w:ascii="Times New Roman" w:hAnsi="Times New Roman" w:cs="Times New Roman"/>
          <w:noProof/>
          <w:sz w:val="24"/>
          <w:szCs w:val="24"/>
        </w:rPr>
        <w:t xml:space="preserve">, </w:t>
      </w:r>
      <w:r w:rsidR="6394F973" w:rsidRPr="68FD1D6F">
        <w:rPr>
          <w:rFonts w:ascii="Times New Roman" w:hAnsi="Times New Roman" w:cs="Times New Roman"/>
          <w:noProof/>
          <w:sz w:val="24"/>
          <w:szCs w:val="24"/>
        </w:rPr>
        <w:t>where</w:t>
      </w:r>
      <w:r w:rsidR="44BCEFFB" w:rsidRPr="68FD1D6F">
        <w:rPr>
          <w:rFonts w:ascii="Times New Roman" w:hAnsi="Times New Roman" w:cs="Times New Roman"/>
          <w:noProof/>
          <w:sz w:val="24"/>
          <w:szCs w:val="24"/>
        </w:rPr>
        <w:t xml:space="preserve"> funding</w:t>
      </w:r>
      <w:r w:rsidR="46EB23AB" w:rsidRPr="68FD1D6F">
        <w:rPr>
          <w:rFonts w:ascii="Times New Roman" w:hAnsi="Times New Roman" w:cs="Times New Roman"/>
          <w:noProof/>
          <w:sz w:val="24"/>
          <w:szCs w:val="24"/>
        </w:rPr>
        <w:t xml:space="preserve"> can</w:t>
      </w:r>
      <w:r w:rsidR="750A1731" w:rsidRPr="68FD1D6F">
        <w:rPr>
          <w:rFonts w:ascii="Times New Roman" w:hAnsi="Times New Roman" w:cs="Times New Roman"/>
          <w:noProof/>
          <w:sz w:val="24"/>
          <w:szCs w:val="24"/>
        </w:rPr>
        <w:t xml:space="preserve"> be disbursed</w:t>
      </w:r>
      <w:r w:rsidR="46EB23AB" w:rsidRPr="68FD1D6F">
        <w:rPr>
          <w:rFonts w:ascii="Times New Roman" w:hAnsi="Times New Roman" w:cs="Times New Roman"/>
          <w:noProof/>
          <w:sz w:val="24"/>
          <w:szCs w:val="24"/>
        </w:rPr>
        <w:t xml:space="preserve"> </w:t>
      </w:r>
      <w:r w:rsidR="750A1731" w:rsidRPr="68FD1D6F">
        <w:rPr>
          <w:rFonts w:ascii="Times New Roman" w:hAnsi="Times New Roman" w:cs="Times New Roman"/>
          <w:noProof/>
          <w:sz w:val="24"/>
          <w:szCs w:val="24"/>
        </w:rPr>
        <w:t>for the completion of intermediary steps</w:t>
      </w:r>
      <w:r w:rsidR="46EB23AB" w:rsidRPr="68FD1D6F">
        <w:rPr>
          <w:rFonts w:ascii="Times New Roman" w:hAnsi="Times New Roman" w:cs="Times New Roman"/>
          <w:noProof/>
          <w:sz w:val="24"/>
          <w:szCs w:val="24"/>
        </w:rPr>
        <w:t>,</w:t>
      </w:r>
      <w:r w:rsidR="750A1731" w:rsidRPr="68FD1D6F">
        <w:rPr>
          <w:rFonts w:ascii="Times New Roman" w:hAnsi="Times New Roman" w:cs="Times New Roman"/>
          <w:noProof/>
          <w:sz w:val="24"/>
          <w:szCs w:val="24"/>
        </w:rPr>
        <w:t xml:space="preserve"> </w:t>
      </w:r>
      <w:r w:rsidR="46EB23AB" w:rsidRPr="68FD1D6F">
        <w:rPr>
          <w:rFonts w:ascii="Times New Roman" w:hAnsi="Times New Roman" w:cs="Times New Roman"/>
          <w:noProof/>
          <w:sz w:val="24"/>
          <w:szCs w:val="24"/>
        </w:rPr>
        <w:t xml:space="preserve">will </w:t>
      </w:r>
      <w:r w:rsidR="750A1731" w:rsidRPr="68FD1D6F">
        <w:rPr>
          <w:rFonts w:ascii="Times New Roman" w:hAnsi="Times New Roman" w:cs="Times New Roman"/>
          <w:noProof/>
          <w:sz w:val="24"/>
          <w:szCs w:val="24"/>
        </w:rPr>
        <w:t xml:space="preserve">ensure that EU </w:t>
      </w:r>
      <w:r w:rsidR="3D67D239" w:rsidRPr="68FD1D6F">
        <w:rPr>
          <w:rFonts w:ascii="Times New Roman" w:hAnsi="Times New Roman" w:cs="Times New Roman"/>
          <w:noProof/>
          <w:sz w:val="24"/>
          <w:szCs w:val="24"/>
        </w:rPr>
        <w:t>funding reaches the real economy faster</w:t>
      </w:r>
      <w:r w:rsidR="1B4126CD" w:rsidRPr="68FD1D6F">
        <w:rPr>
          <w:rFonts w:ascii="Times New Roman" w:hAnsi="Times New Roman" w:cs="Times New Roman"/>
          <w:noProof/>
          <w:sz w:val="24"/>
          <w:szCs w:val="24"/>
        </w:rPr>
        <w:t xml:space="preserve">. </w:t>
      </w:r>
      <w:r w:rsidR="4B243BA5" w:rsidRPr="68FD1D6F">
        <w:rPr>
          <w:rFonts w:ascii="Times New Roman" w:hAnsi="Times New Roman" w:cs="Times New Roman"/>
          <w:noProof/>
          <w:sz w:val="24"/>
          <w:szCs w:val="24"/>
        </w:rPr>
        <w:t>A more widespread use of simplified cost options and financing</w:t>
      </w:r>
      <w:r w:rsidR="3703E780" w:rsidRPr="68FD1D6F">
        <w:rPr>
          <w:rFonts w:ascii="Times New Roman" w:hAnsi="Times New Roman" w:cs="Times New Roman"/>
          <w:noProof/>
          <w:sz w:val="24"/>
          <w:szCs w:val="24"/>
        </w:rPr>
        <w:t xml:space="preserve"> not linked to costs</w:t>
      </w:r>
      <w:r w:rsidR="23CC8410" w:rsidRPr="68FD1D6F">
        <w:rPr>
          <w:rFonts w:ascii="Times New Roman" w:hAnsi="Times New Roman" w:cs="Times New Roman"/>
          <w:noProof/>
          <w:sz w:val="24"/>
          <w:szCs w:val="24"/>
        </w:rPr>
        <w:t xml:space="preserve"> </w:t>
      </w:r>
      <w:r w:rsidR="3703E780" w:rsidRPr="68FD1D6F">
        <w:rPr>
          <w:rFonts w:ascii="Times New Roman" w:hAnsi="Times New Roman" w:cs="Times New Roman"/>
          <w:noProof/>
          <w:sz w:val="24"/>
          <w:szCs w:val="24"/>
        </w:rPr>
        <w:t>will</w:t>
      </w:r>
      <w:r w:rsidR="23CC8410" w:rsidRPr="68FD1D6F">
        <w:rPr>
          <w:rFonts w:ascii="Times New Roman" w:hAnsi="Times New Roman" w:cs="Times New Roman"/>
          <w:noProof/>
          <w:sz w:val="24"/>
          <w:szCs w:val="24"/>
        </w:rPr>
        <w:t xml:space="preserve"> significantly reduce the reporting obligations on recipients of funds by focusing checks and controls on the deliverables of the project</w:t>
      </w:r>
      <w:r w:rsidR="073361FF" w:rsidRPr="68FD1D6F">
        <w:rPr>
          <w:rFonts w:ascii="Times New Roman" w:hAnsi="Times New Roman" w:cs="Times New Roman"/>
          <w:noProof/>
          <w:sz w:val="24"/>
          <w:szCs w:val="24"/>
        </w:rPr>
        <w:t>s</w:t>
      </w:r>
      <w:r w:rsidR="23CC8410" w:rsidRPr="68FD1D6F">
        <w:rPr>
          <w:rFonts w:ascii="Times New Roman" w:hAnsi="Times New Roman" w:cs="Times New Roman"/>
          <w:noProof/>
          <w:sz w:val="24"/>
          <w:szCs w:val="24"/>
        </w:rPr>
        <w:t xml:space="preserve"> rather than on the costs.</w:t>
      </w:r>
    </w:p>
    <w:p w14:paraId="5061BBF5" w14:textId="13ADC25D" w:rsidR="008A14BB" w:rsidRDefault="77F2B2C7" w:rsidP="000E3616">
      <w:pPr>
        <w:spacing w:after="240" w:line="240" w:lineRule="auto"/>
        <w:jc w:val="both"/>
        <w:rPr>
          <w:rFonts w:ascii="Times New Roman" w:eastAsia="Times New Roman" w:hAnsi="Times New Roman" w:cs="Times New Roman"/>
          <w:noProof/>
          <w:color w:val="000000" w:themeColor="text1"/>
          <w:sz w:val="24"/>
          <w:szCs w:val="24"/>
        </w:rPr>
      </w:pPr>
      <w:r w:rsidRPr="00617BCB">
        <w:rPr>
          <w:rFonts w:ascii="Times New Roman" w:eastAsia="Times New Roman" w:hAnsi="Times New Roman" w:cs="Times New Roman"/>
          <w:b/>
          <w:bCs/>
          <w:noProof/>
          <w:color w:val="000000" w:themeColor="text1"/>
          <w:sz w:val="24"/>
          <w:szCs w:val="24"/>
        </w:rPr>
        <w:t xml:space="preserve">Expanded use of financial instruments and budgetary guarantees will </w:t>
      </w:r>
      <w:r w:rsidR="00617BCB">
        <w:rPr>
          <w:rFonts w:ascii="Times New Roman" w:eastAsia="Times New Roman" w:hAnsi="Times New Roman" w:cs="Times New Roman"/>
          <w:b/>
          <w:bCs/>
          <w:noProof/>
          <w:color w:val="000000" w:themeColor="text1"/>
          <w:sz w:val="24"/>
          <w:szCs w:val="24"/>
        </w:rPr>
        <w:t xml:space="preserve">increase leverage and </w:t>
      </w:r>
      <w:r w:rsidRPr="00617BCB">
        <w:rPr>
          <w:rFonts w:ascii="Times New Roman" w:eastAsia="Times New Roman" w:hAnsi="Times New Roman" w:cs="Times New Roman"/>
          <w:b/>
          <w:bCs/>
          <w:noProof/>
          <w:color w:val="000000" w:themeColor="text1"/>
          <w:sz w:val="24"/>
          <w:szCs w:val="24"/>
        </w:rPr>
        <w:t>allow the EU budget to play a stronger role</w:t>
      </w:r>
      <w:r w:rsidRPr="005C4743">
        <w:rPr>
          <w:rFonts w:ascii="Times New Roman" w:hAnsi="Times New Roman"/>
          <w:noProof/>
          <w:color w:val="000000" w:themeColor="text1"/>
          <w:sz w:val="24"/>
        </w:rPr>
        <w:t xml:space="preserve"> in de-risking private investment</w:t>
      </w:r>
      <w:r w:rsidR="002F02A3" w:rsidRPr="006A444D">
        <w:rPr>
          <w:rFonts w:ascii="Times New Roman" w:eastAsia="Times New Roman" w:hAnsi="Times New Roman" w:cs="Times New Roman"/>
          <w:noProof/>
          <w:color w:val="000000" w:themeColor="text1"/>
          <w:sz w:val="24"/>
          <w:szCs w:val="24"/>
        </w:rPr>
        <w:t xml:space="preserve"> </w:t>
      </w:r>
      <w:r w:rsidR="002F02A3" w:rsidRPr="006A444D">
        <w:rPr>
          <w:rFonts w:ascii="Times New Roman" w:eastAsia="Times New Roman" w:hAnsi="Times New Roman" w:cs="Times New Roman"/>
          <w:noProof/>
          <w:color w:val="000000" w:themeColor="text1"/>
          <w:sz w:val="24"/>
          <w:szCs w:val="24"/>
          <w:lang w:val="en-IE"/>
        </w:rPr>
        <w:t>and unlocking financing by institutional investors</w:t>
      </w:r>
      <w:r w:rsidRPr="00617BCB">
        <w:rPr>
          <w:rFonts w:ascii="Times New Roman" w:eastAsia="Times New Roman" w:hAnsi="Times New Roman" w:cs="Times New Roman"/>
          <w:b/>
          <w:bCs/>
          <w:noProof/>
          <w:color w:val="000000" w:themeColor="text1"/>
          <w:sz w:val="24"/>
          <w:szCs w:val="24"/>
        </w:rPr>
        <w:t>.</w:t>
      </w:r>
      <w:r w:rsidRPr="00E2464D">
        <w:rPr>
          <w:rFonts w:ascii="Times New Roman" w:eastAsia="Times New Roman" w:hAnsi="Times New Roman" w:cs="Times New Roman"/>
          <w:b/>
          <w:noProof/>
          <w:color w:val="000000" w:themeColor="text1"/>
          <w:sz w:val="24"/>
          <w:szCs w:val="24"/>
        </w:rPr>
        <w:t xml:space="preserve"> </w:t>
      </w:r>
      <w:r w:rsidRPr="68FD1D6F">
        <w:rPr>
          <w:rFonts w:ascii="Times New Roman" w:eastAsia="Times New Roman" w:hAnsi="Times New Roman" w:cs="Times New Roman"/>
          <w:noProof/>
          <w:color w:val="000000" w:themeColor="text1"/>
          <w:sz w:val="24"/>
          <w:szCs w:val="24"/>
        </w:rPr>
        <w:t>Private partners and private sector investment are increasingly relevant for a wide range of policies and program</w:t>
      </w:r>
      <w:r w:rsidR="75C245F3" w:rsidRPr="68FD1D6F">
        <w:rPr>
          <w:rFonts w:ascii="Times New Roman" w:eastAsia="Times New Roman" w:hAnsi="Times New Roman" w:cs="Times New Roman"/>
          <w:noProof/>
          <w:color w:val="000000" w:themeColor="text1"/>
          <w:sz w:val="24"/>
          <w:szCs w:val="24"/>
        </w:rPr>
        <w:t>me</w:t>
      </w:r>
      <w:r w:rsidRPr="68FD1D6F">
        <w:rPr>
          <w:rFonts w:ascii="Times New Roman" w:eastAsia="Times New Roman" w:hAnsi="Times New Roman" w:cs="Times New Roman"/>
          <w:noProof/>
          <w:color w:val="000000" w:themeColor="text1"/>
          <w:sz w:val="24"/>
          <w:szCs w:val="24"/>
        </w:rPr>
        <w:t xml:space="preserve">s. Therefore, budgetary guarantees, financial instruments and blending operations </w:t>
      </w:r>
      <w:r w:rsidR="76E6DF7B" w:rsidRPr="23B8564B">
        <w:rPr>
          <w:rFonts w:ascii="Times New Roman" w:eastAsia="Times New Roman" w:hAnsi="Times New Roman" w:cs="Times New Roman"/>
          <w:noProof/>
          <w:color w:val="000000" w:themeColor="text1"/>
          <w:sz w:val="24"/>
          <w:szCs w:val="24"/>
        </w:rPr>
        <w:t>(combining repayable support with a grant component)</w:t>
      </w:r>
      <w:r w:rsidRPr="23B8564B">
        <w:rPr>
          <w:rFonts w:ascii="Times New Roman" w:eastAsia="Times New Roman" w:hAnsi="Times New Roman" w:cs="Times New Roman"/>
          <w:noProof/>
          <w:color w:val="000000" w:themeColor="text1"/>
          <w:sz w:val="24"/>
          <w:szCs w:val="24"/>
        </w:rPr>
        <w:t xml:space="preserve"> </w:t>
      </w:r>
      <w:r w:rsidRPr="68FD1D6F">
        <w:rPr>
          <w:rFonts w:ascii="Times New Roman" w:eastAsia="Times New Roman" w:hAnsi="Times New Roman" w:cs="Times New Roman"/>
          <w:noProof/>
          <w:color w:val="000000" w:themeColor="text1"/>
          <w:sz w:val="24"/>
          <w:szCs w:val="24"/>
        </w:rPr>
        <w:t>will become an integral part of the funding toolbox, support</w:t>
      </w:r>
      <w:r w:rsidR="75C245F3" w:rsidRPr="68FD1D6F">
        <w:rPr>
          <w:rFonts w:ascii="Times New Roman" w:eastAsia="Times New Roman" w:hAnsi="Times New Roman" w:cs="Times New Roman"/>
          <w:noProof/>
          <w:color w:val="000000" w:themeColor="text1"/>
          <w:sz w:val="24"/>
          <w:szCs w:val="24"/>
        </w:rPr>
        <w:t>ing</w:t>
      </w:r>
      <w:r w:rsidRPr="68FD1D6F">
        <w:rPr>
          <w:rFonts w:ascii="Times New Roman" w:eastAsia="Times New Roman" w:hAnsi="Times New Roman" w:cs="Times New Roman"/>
          <w:noProof/>
          <w:color w:val="000000" w:themeColor="text1"/>
          <w:sz w:val="24"/>
          <w:szCs w:val="24"/>
        </w:rPr>
        <w:t xml:space="preserve"> products such as venture debt, loans and equity</w:t>
      </w:r>
      <w:r w:rsidR="0E536A17" w:rsidRPr="23B8564B">
        <w:rPr>
          <w:rFonts w:ascii="Times New Roman" w:eastAsia="Times New Roman" w:hAnsi="Times New Roman" w:cs="Times New Roman"/>
          <w:noProof/>
          <w:color w:val="000000" w:themeColor="text1"/>
          <w:sz w:val="24"/>
          <w:szCs w:val="24"/>
        </w:rPr>
        <w:t xml:space="preserve"> investments</w:t>
      </w:r>
      <w:r w:rsidRPr="23B8564B">
        <w:rPr>
          <w:rFonts w:ascii="Times New Roman" w:eastAsia="Times New Roman" w:hAnsi="Times New Roman" w:cs="Times New Roman"/>
          <w:noProof/>
          <w:color w:val="000000" w:themeColor="text1"/>
          <w:sz w:val="24"/>
          <w:szCs w:val="24"/>
        </w:rPr>
        <w:t>.</w:t>
      </w:r>
      <w:r w:rsidRPr="68FD1D6F">
        <w:rPr>
          <w:rFonts w:ascii="Times New Roman" w:eastAsia="Times New Roman" w:hAnsi="Times New Roman" w:cs="Times New Roman"/>
          <w:noProof/>
          <w:color w:val="000000" w:themeColor="text1"/>
          <w:sz w:val="24"/>
          <w:szCs w:val="24"/>
        </w:rPr>
        <w:t xml:space="preserve"> </w:t>
      </w:r>
    </w:p>
    <w:p w14:paraId="018A0C7F" w14:textId="654F28D4" w:rsidR="00060545" w:rsidRDefault="00617BCB" w:rsidP="000E3616">
      <w:pPr>
        <w:spacing w:after="240" w:line="240" w:lineRule="auto"/>
        <w:jc w:val="both"/>
        <w:rPr>
          <w:rFonts w:ascii="Times New Roman" w:eastAsia="Times New Roman" w:hAnsi="Times New Roman" w:cs="Times New Roman"/>
          <w:noProof/>
          <w:color w:val="000000" w:themeColor="text1"/>
          <w:sz w:val="24"/>
          <w:szCs w:val="24"/>
        </w:rPr>
      </w:pPr>
      <w:r w:rsidRPr="00E2464D">
        <w:rPr>
          <w:rFonts w:ascii="Times New Roman" w:eastAsia="Times New Roman" w:hAnsi="Times New Roman" w:cs="Times New Roman"/>
          <w:b/>
          <w:noProof/>
          <w:color w:val="000000" w:themeColor="text1"/>
          <w:sz w:val="24"/>
          <w:szCs w:val="24"/>
        </w:rPr>
        <w:t xml:space="preserve">The </w:t>
      </w:r>
      <w:r w:rsidR="00A8416C" w:rsidRPr="00E2464D">
        <w:rPr>
          <w:rFonts w:ascii="Times New Roman" w:eastAsia="Times New Roman" w:hAnsi="Times New Roman" w:cs="Times New Roman"/>
          <w:b/>
          <w:noProof/>
          <w:color w:val="000000" w:themeColor="text1"/>
          <w:sz w:val="24"/>
          <w:szCs w:val="24"/>
        </w:rPr>
        <w:t xml:space="preserve">increased use of financial instruments and budgetary guarantees </w:t>
      </w:r>
      <w:r w:rsidR="77F2B2C7" w:rsidRPr="00E2464D" w:rsidDel="00A8416C">
        <w:rPr>
          <w:rFonts w:ascii="Times New Roman" w:eastAsia="Times New Roman" w:hAnsi="Times New Roman" w:cs="Times New Roman"/>
          <w:b/>
          <w:noProof/>
          <w:color w:val="000000" w:themeColor="text1"/>
          <w:sz w:val="24"/>
          <w:szCs w:val="24"/>
        </w:rPr>
        <w:t xml:space="preserve">will be </w:t>
      </w:r>
      <w:r w:rsidR="00A8416C" w:rsidRPr="00E2464D">
        <w:rPr>
          <w:rFonts w:ascii="Times New Roman" w:eastAsia="Times New Roman" w:hAnsi="Times New Roman" w:cs="Times New Roman"/>
          <w:b/>
          <w:noProof/>
          <w:color w:val="000000" w:themeColor="text1"/>
          <w:sz w:val="24"/>
          <w:szCs w:val="24"/>
        </w:rPr>
        <w:t xml:space="preserve">accompanied by </w:t>
      </w:r>
      <w:r w:rsidR="77F2B2C7" w:rsidRPr="00E2464D">
        <w:rPr>
          <w:rFonts w:ascii="Times New Roman" w:eastAsia="Times New Roman" w:hAnsi="Times New Roman" w:cs="Times New Roman"/>
          <w:b/>
          <w:noProof/>
          <w:color w:val="000000" w:themeColor="text1"/>
          <w:sz w:val="24"/>
          <w:szCs w:val="24"/>
        </w:rPr>
        <w:t>simplified governance.</w:t>
      </w:r>
      <w:r w:rsidR="77F2B2C7" w:rsidRPr="68FD1D6F">
        <w:rPr>
          <w:rFonts w:ascii="Times New Roman" w:eastAsia="Times New Roman" w:hAnsi="Times New Roman" w:cs="Times New Roman"/>
          <w:noProof/>
          <w:color w:val="000000" w:themeColor="text1"/>
          <w:sz w:val="24"/>
          <w:szCs w:val="24"/>
        </w:rPr>
        <w:t xml:space="preserve"> A harmonised set of technical rules for both internal and external programmes will promote coherence across the budget and reduce administrative burden for implementing partners. </w:t>
      </w:r>
      <w:r w:rsidR="00A8416C">
        <w:rPr>
          <w:rFonts w:ascii="Times New Roman" w:eastAsia="Times New Roman" w:hAnsi="Times New Roman" w:cs="Times New Roman"/>
          <w:noProof/>
          <w:color w:val="000000" w:themeColor="text1"/>
          <w:sz w:val="24"/>
          <w:szCs w:val="24"/>
        </w:rPr>
        <w:t xml:space="preserve">A single </w:t>
      </w:r>
      <w:r w:rsidR="77F2B2C7" w:rsidRPr="68FD1D6F">
        <w:rPr>
          <w:rFonts w:ascii="Times New Roman" w:eastAsia="Times New Roman" w:hAnsi="Times New Roman" w:cs="Times New Roman"/>
          <w:noProof/>
          <w:color w:val="000000" w:themeColor="text1"/>
          <w:sz w:val="24"/>
          <w:szCs w:val="24"/>
        </w:rPr>
        <w:t>budgetary guarantee for</w:t>
      </w:r>
      <w:r w:rsidR="00A8416C">
        <w:rPr>
          <w:rFonts w:ascii="Times New Roman" w:eastAsia="Times New Roman" w:hAnsi="Times New Roman" w:cs="Times New Roman"/>
          <w:noProof/>
          <w:color w:val="000000" w:themeColor="text1"/>
          <w:sz w:val="24"/>
          <w:szCs w:val="24"/>
        </w:rPr>
        <w:t xml:space="preserve"> internal policies</w:t>
      </w:r>
      <w:r w:rsidR="77F2B2C7" w:rsidRPr="68FD1D6F">
        <w:rPr>
          <w:rFonts w:ascii="Times New Roman" w:eastAsia="Times New Roman" w:hAnsi="Times New Roman" w:cs="Times New Roman"/>
          <w:noProof/>
          <w:color w:val="000000" w:themeColor="text1"/>
          <w:sz w:val="24"/>
          <w:szCs w:val="24"/>
        </w:rPr>
        <w:t>, established within the European Competitiveness Fund but accessible to other programmes</w:t>
      </w:r>
      <w:r w:rsidR="008A14BB">
        <w:rPr>
          <w:rFonts w:ascii="Times New Roman" w:eastAsia="Times New Roman" w:hAnsi="Times New Roman" w:cs="Times New Roman"/>
          <w:noProof/>
          <w:color w:val="000000" w:themeColor="text1"/>
          <w:sz w:val="24"/>
          <w:szCs w:val="24"/>
        </w:rPr>
        <w:t>, will be established</w:t>
      </w:r>
      <w:r w:rsidR="77F2B2C7" w:rsidRPr="68FD1D6F">
        <w:rPr>
          <w:rFonts w:ascii="Times New Roman" w:eastAsia="Times New Roman" w:hAnsi="Times New Roman" w:cs="Times New Roman"/>
          <w:noProof/>
          <w:color w:val="000000" w:themeColor="text1"/>
          <w:sz w:val="24"/>
          <w:szCs w:val="24"/>
        </w:rPr>
        <w:t>.</w:t>
      </w:r>
      <w:r w:rsidR="008A14BB">
        <w:rPr>
          <w:rFonts w:ascii="Times New Roman" w:eastAsia="Times New Roman" w:hAnsi="Times New Roman" w:cs="Times New Roman"/>
          <w:noProof/>
          <w:color w:val="000000" w:themeColor="text1"/>
          <w:sz w:val="24"/>
          <w:szCs w:val="24"/>
        </w:rPr>
        <w:t xml:space="preserve"> It will be accompanied by a separate guarantee for external policies established within Global Europe.</w:t>
      </w:r>
      <w:r w:rsidR="77F2B2C7" w:rsidRPr="68FD1D6F">
        <w:rPr>
          <w:rFonts w:ascii="Times New Roman" w:eastAsia="Times New Roman" w:hAnsi="Times New Roman" w:cs="Times New Roman"/>
          <w:noProof/>
          <w:color w:val="000000" w:themeColor="text1"/>
          <w:sz w:val="24"/>
          <w:szCs w:val="24"/>
        </w:rPr>
        <w:t xml:space="preserve"> Open architecture </w:t>
      </w:r>
      <w:r w:rsidR="00C52DAC">
        <w:rPr>
          <w:rFonts w:ascii="Times New Roman" w:eastAsia="Times New Roman" w:hAnsi="Times New Roman" w:cs="Times New Roman"/>
          <w:noProof/>
          <w:color w:val="000000" w:themeColor="text1"/>
          <w:sz w:val="24"/>
          <w:szCs w:val="24"/>
        </w:rPr>
        <w:t xml:space="preserve">- </w:t>
      </w:r>
      <w:r w:rsidR="77F2B2C7" w:rsidRPr="68FD1D6F">
        <w:rPr>
          <w:rFonts w:ascii="Times New Roman" w:eastAsia="Times New Roman" w:hAnsi="Times New Roman" w:cs="Times New Roman"/>
          <w:noProof/>
          <w:color w:val="000000" w:themeColor="text1"/>
          <w:sz w:val="24"/>
          <w:szCs w:val="24"/>
        </w:rPr>
        <w:t xml:space="preserve">allowing </w:t>
      </w:r>
      <w:r w:rsidR="42AA2EC5" w:rsidRPr="2A867EE1">
        <w:rPr>
          <w:rFonts w:ascii="Times New Roman" w:eastAsia="Times New Roman" w:hAnsi="Times New Roman" w:cs="Times New Roman"/>
          <w:noProof/>
          <w:color w:val="000000" w:themeColor="text1"/>
          <w:sz w:val="24"/>
          <w:szCs w:val="24"/>
        </w:rPr>
        <w:t xml:space="preserve">for cooperation with a variety of </w:t>
      </w:r>
      <w:r w:rsidR="26D7918F" w:rsidRPr="434DDA49">
        <w:rPr>
          <w:rFonts w:ascii="Times New Roman" w:eastAsia="Times New Roman" w:hAnsi="Times New Roman" w:cs="Times New Roman"/>
          <w:noProof/>
          <w:color w:val="000000" w:themeColor="text1"/>
          <w:sz w:val="24"/>
          <w:szCs w:val="24"/>
        </w:rPr>
        <w:t>International</w:t>
      </w:r>
      <w:r w:rsidR="26D7918F" w:rsidRPr="70ADEEA2">
        <w:rPr>
          <w:rFonts w:ascii="Times New Roman" w:eastAsia="Times New Roman" w:hAnsi="Times New Roman" w:cs="Times New Roman"/>
          <w:noProof/>
          <w:color w:val="000000" w:themeColor="text1"/>
          <w:sz w:val="24"/>
          <w:szCs w:val="24"/>
        </w:rPr>
        <w:t xml:space="preserve"> Financial </w:t>
      </w:r>
      <w:r w:rsidR="000C0AAF" w:rsidRPr="434DDA49">
        <w:rPr>
          <w:rFonts w:ascii="Times New Roman" w:eastAsia="Times New Roman" w:hAnsi="Times New Roman" w:cs="Times New Roman"/>
          <w:noProof/>
          <w:color w:val="000000" w:themeColor="text1"/>
          <w:sz w:val="24"/>
          <w:szCs w:val="24"/>
        </w:rPr>
        <w:t>Institutions</w:t>
      </w:r>
      <w:r w:rsidR="77F2B2C7" w:rsidRPr="68FD1D6F">
        <w:rPr>
          <w:rFonts w:ascii="Times New Roman" w:eastAsia="Times New Roman" w:hAnsi="Times New Roman" w:cs="Times New Roman"/>
          <w:noProof/>
          <w:color w:val="000000" w:themeColor="text1"/>
          <w:sz w:val="24"/>
          <w:szCs w:val="24"/>
        </w:rPr>
        <w:t xml:space="preserve"> such </w:t>
      </w:r>
      <w:r w:rsidR="77F2B2C7" w:rsidRPr="70ADEEA2">
        <w:rPr>
          <w:rFonts w:ascii="Times New Roman" w:eastAsia="Times New Roman" w:hAnsi="Times New Roman" w:cs="Times New Roman"/>
          <w:noProof/>
          <w:color w:val="000000" w:themeColor="text1"/>
          <w:sz w:val="24"/>
          <w:szCs w:val="24"/>
        </w:rPr>
        <w:t>as</w:t>
      </w:r>
      <w:r w:rsidR="77F2B2C7" w:rsidRPr="68FD1D6F">
        <w:rPr>
          <w:rFonts w:ascii="Times New Roman" w:eastAsia="Times New Roman" w:hAnsi="Times New Roman" w:cs="Times New Roman"/>
          <w:noProof/>
          <w:color w:val="000000" w:themeColor="text1"/>
          <w:sz w:val="24"/>
          <w:szCs w:val="24"/>
        </w:rPr>
        <w:t xml:space="preserve"> </w:t>
      </w:r>
      <w:r w:rsidR="4A379721" w:rsidRPr="17C07E9D">
        <w:rPr>
          <w:rFonts w:ascii="Times New Roman" w:eastAsia="Times New Roman" w:hAnsi="Times New Roman" w:cs="Times New Roman"/>
          <w:noProof/>
          <w:color w:val="000000" w:themeColor="text1"/>
          <w:sz w:val="24"/>
          <w:szCs w:val="24"/>
        </w:rPr>
        <w:t>the European Investment Bank, the European</w:t>
      </w:r>
      <w:r w:rsidR="70887309" w:rsidRPr="17C07E9D">
        <w:rPr>
          <w:rFonts w:ascii="Times New Roman" w:eastAsia="Times New Roman" w:hAnsi="Times New Roman" w:cs="Times New Roman"/>
          <w:noProof/>
          <w:color w:val="000000" w:themeColor="text1"/>
          <w:sz w:val="24"/>
          <w:szCs w:val="24"/>
        </w:rPr>
        <w:t xml:space="preserve"> Bank</w:t>
      </w:r>
      <w:r w:rsidR="4A379721" w:rsidRPr="17C07E9D">
        <w:rPr>
          <w:rFonts w:ascii="Times New Roman" w:eastAsia="Times New Roman" w:hAnsi="Times New Roman" w:cs="Times New Roman"/>
          <w:noProof/>
          <w:color w:val="000000" w:themeColor="text1"/>
          <w:sz w:val="24"/>
          <w:szCs w:val="24"/>
        </w:rPr>
        <w:t xml:space="preserve"> for Reconstruction and Development</w:t>
      </w:r>
      <w:r w:rsidR="322D207F" w:rsidRPr="1041E3DA">
        <w:rPr>
          <w:rFonts w:ascii="Times New Roman" w:eastAsia="Times New Roman" w:hAnsi="Times New Roman" w:cs="Times New Roman"/>
          <w:noProof/>
          <w:color w:val="000000" w:themeColor="text1"/>
          <w:sz w:val="24"/>
          <w:szCs w:val="24"/>
        </w:rPr>
        <w:t>,</w:t>
      </w:r>
      <w:r w:rsidR="4A379721" w:rsidRPr="17C07E9D">
        <w:rPr>
          <w:rFonts w:ascii="Times New Roman" w:eastAsia="Times New Roman" w:hAnsi="Times New Roman" w:cs="Times New Roman"/>
          <w:noProof/>
          <w:color w:val="000000" w:themeColor="text1"/>
          <w:sz w:val="24"/>
          <w:szCs w:val="24"/>
        </w:rPr>
        <w:t xml:space="preserve"> </w:t>
      </w:r>
      <w:r w:rsidR="77F2B2C7" w:rsidRPr="68FD1D6F">
        <w:rPr>
          <w:rFonts w:ascii="Times New Roman" w:eastAsia="Times New Roman" w:hAnsi="Times New Roman" w:cs="Times New Roman"/>
          <w:noProof/>
          <w:color w:val="000000" w:themeColor="text1"/>
          <w:sz w:val="24"/>
          <w:szCs w:val="24"/>
        </w:rPr>
        <w:t>national promotional banks</w:t>
      </w:r>
      <w:r w:rsidR="00C52DAC">
        <w:rPr>
          <w:rFonts w:ascii="Times New Roman" w:eastAsia="Times New Roman" w:hAnsi="Times New Roman" w:cs="Times New Roman"/>
          <w:noProof/>
          <w:color w:val="000000" w:themeColor="text1"/>
          <w:sz w:val="24"/>
          <w:szCs w:val="24"/>
        </w:rPr>
        <w:t xml:space="preserve"> </w:t>
      </w:r>
      <w:r w:rsidR="188382E9" w:rsidRPr="0DD5E57F">
        <w:rPr>
          <w:rFonts w:ascii="Times New Roman" w:eastAsia="Times New Roman" w:hAnsi="Times New Roman" w:cs="Times New Roman"/>
          <w:noProof/>
          <w:color w:val="000000" w:themeColor="text1"/>
          <w:sz w:val="24"/>
          <w:szCs w:val="24"/>
        </w:rPr>
        <w:t xml:space="preserve">and Development Finance </w:t>
      </w:r>
      <w:r w:rsidR="000C0AAF" w:rsidRPr="0DD5E57F">
        <w:rPr>
          <w:rFonts w:ascii="Times New Roman" w:eastAsia="Times New Roman" w:hAnsi="Times New Roman" w:cs="Times New Roman"/>
          <w:noProof/>
          <w:color w:val="000000" w:themeColor="text1"/>
          <w:sz w:val="24"/>
          <w:szCs w:val="24"/>
        </w:rPr>
        <w:t>Institutions</w:t>
      </w:r>
      <w:r w:rsidR="77F2B2C7" w:rsidRPr="68FD1D6F">
        <w:rPr>
          <w:rFonts w:ascii="Times New Roman" w:eastAsia="Times New Roman" w:hAnsi="Times New Roman" w:cs="Times New Roman"/>
          <w:noProof/>
          <w:color w:val="000000" w:themeColor="text1"/>
          <w:sz w:val="24"/>
          <w:szCs w:val="24"/>
        </w:rPr>
        <w:t xml:space="preserve"> </w:t>
      </w:r>
      <w:r w:rsidR="00540573">
        <w:rPr>
          <w:rFonts w:ascii="Times New Roman" w:eastAsia="Times New Roman" w:hAnsi="Times New Roman" w:cs="Times New Roman"/>
          <w:noProof/>
          <w:color w:val="000000" w:themeColor="text1"/>
          <w:sz w:val="24"/>
          <w:szCs w:val="24"/>
        </w:rPr>
        <w:t xml:space="preserve">- </w:t>
      </w:r>
      <w:r w:rsidR="77F2B2C7" w:rsidRPr="68FD1D6F">
        <w:rPr>
          <w:rFonts w:ascii="Times New Roman" w:eastAsia="Times New Roman" w:hAnsi="Times New Roman" w:cs="Times New Roman"/>
          <w:noProof/>
          <w:color w:val="000000" w:themeColor="text1"/>
          <w:sz w:val="24"/>
          <w:szCs w:val="24"/>
        </w:rPr>
        <w:t xml:space="preserve">will remain a key </w:t>
      </w:r>
      <w:r w:rsidR="0C3336FE" w:rsidRPr="68FD1D6F">
        <w:rPr>
          <w:rFonts w:ascii="Times New Roman" w:eastAsia="Times New Roman" w:hAnsi="Times New Roman" w:cs="Times New Roman"/>
          <w:noProof/>
          <w:color w:val="000000" w:themeColor="text1"/>
          <w:sz w:val="24"/>
          <w:szCs w:val="24"/>
        </w:rPr>
        <w:t>feature</w:t>
      </w:r>
      <w:r w:rsidR="77F2B2C7" w:rsidRPr="68FD1D6F">
        <w:rPr>
          <w:rFonts w:ascii="Times New Roman" w:eastAsia="Times New Roman" w:hAnsi="Times New Roman" w:cs="Times New Roman"/>
          <w:noProof/>
          <w:color w:val="000000" w:themeColor="text1"/>
          <w:sz w:val="24"/>
          <w:szCs w:val="24"/>
        </w:rPr>
        <w:t xml:space="preserve"> of the EU long-term budget.</w:t>
      </w:r>
    </w:p>
    <w:p w14:paraId="1D2E9AB2" w14:textId="51CD502E" w:rsidR="00060545" w:rsidRPr="00060545" w:rsidRDefault="00CC6CA1" w:rsidP="00105E2C">
      <w:pPr>
        <w:spacing w:after="24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b/>
          <w:bCs/>
          <w:noProof/>
          <w:color w:val="000000" w:themeColor="text1"/>
          <w:sz w:val="24"/>
          <w:szCs w:val="24"/>
        </w:rPr>
        <w:t>Th</w:t>
      </w:r>
      <w:r w:rsidR="001123E1">
        <w:rPr>
          <w:rFonts w:ascii="Times New Roman" w:eastAsia="Times New Roman" w:hAnsi="Times New Roman" w:cs="Times New Roman"/>
          <w:b/>
          <w:bCs/>
          <w:noProof/>
          <w:color w:val="000000" w:themeColor="text1"/>
          <w:sz w:val="24"/>
          <w:szCs w:val="24"/>
        </w:rPr>
        <w:t xml:space="preserve">e impact of the next long-term </w:t>
      </w:r>
      <w:r w:rsidR="00AF772A">
        <w:rPr>
          <w:rFonts w:ascii="Times New Roman" w:eastAsia="Times New Roman" w:hAnsi="Times New Roman" w:cs="Times New Roman"/>
          <w:b/>
          <w:bCs/>
          <w:noProof/>
          <w:color w:val="000000" w:themeColor="text1"/>
          <w:sz w:val="24"/>
          <w:szCs w:val="24"/>
        </w:rPr>
        <w:t xml:space="preserve">EU </w:t>
      </w:r>
      <w:r w:rsidR="001123E1">
        <w:rPr>
          <w:rFonts w:ascii="Times New Roman" w:eastAsia="Times New Roman" w:hAnsi="Times New Roman" w:cs="Times New Roman"/>
          <w:b/>
          <w:bCs/>
          <w:noProof/>
          <w:color w:val="000000" w:themeColor="text1"/>
          <w:sz w:val="24"/>
          <w:szCs w:val="24"/>
        </w:rPr>
        <w:t>budget will be further increased by the use of p</w:t>
      </w:r>
      <w:r w:rsidR="6B56D02D" w:rsidRPr="68FD1D6F">
        <w:rPr>
          <w:rFonts w:ascii="Times New Roman" w:eastAsia="Times New Roman" w:hAnsi="Times New Roman" w:cs="Times New Roman"/>
          <w:b/>
          <w:bCs/>
          <w:noProof/>
          <w:color w:val="000000" w:themeColor="text1"/>
          <w:sz w:val="24"/>
          <w:szCs w:val="24"/>
        </w:rPr>
        <w:t xml:space="preserve">olicy loans </w:t>
      </w:r>
      <w:r w:rsidR="001123E1">
        <w:rPr>
          <w:rFonts w:ascii="Times New Roman" w:eastAsia="Times New Roman" w:hAnsi="Times New Roman" w:cs="Times New Roman"/>
          <w:b/>
          <w:bCs/>
          <w:noProof/>
          <w:color w:val="000000" w:themeColor="text1"/>
          <w:sz w:val="24"/>
          <w:szCs w:val="24"/>
        </w:rPr>
        <w:t>to</w:t>
      </w:r>
      <w:r w:rsidR="6B56D02D" w:rsidRPr="68FD1D6F">
        <w:rPr>
          <w:rFonts w:ascii="Times New Roman" w:eastAsia="Times New Roman" w:hAnsi="Times New Roman" w:cs="Times New Roman"/>
          <w:b/>
          <w:bCs/>
          <w:noProof/>
          <w:color w:val="000000" w:themeColor="text1"/>
          <w:sz w:val="24"/>
          <w:szCs w:val="24"/>
        </w:rPr>
        <w:t xml:space="preserve"> Member States </w:t>
      </w:r>
      <w:r w:rsidR="001123E1">
        <w:rPr>
          <w:rFonts w:ascii="Times New Roman" w:eastAsia="Times New Roman" w:hAnsi="Times New Roman" w:cs="Times New Roman"/>
          <w:b/>
          <w:bCs/>
          <w:noProof/>
          <w:color w:val="000000" w:themeColor="text1"/>
          <w:sz w:val="24"/>
          <w:szCs w:val="24"/>
        </w:rPr>
        <w:t>and, under Global Europe, to third countries, further leveraging the EU financial architecture</w:t>
      </w:r>
      <w:r w:rsidR="6B56D02D" w:rsidRPr="68FD1D6F">
        <w:rPr>
          <w:rFonts w:ascii="Times New Roman" w:eastAsia="Times New Roman" w:hAnsi="Times New Roman" w:cs="Times New Roman"/>
          <w:noProof/>
          <w:color w:val="000000" w:themeColor="text1"/>
          <w:sz w:val="24"/>
          <w:szCs w:val="24"/>
        </w:rPr>
        <w:t>. This will increase the impact of the EU budget, by providing further financial resources to support EU policy goals</w:t>
      </w:r>
      <w:r w:rsidR="001123E1">
        <w:rPr>
          <w:rFonts w:ascii="Times New Roman" w:eastAsia="Times New Roman" w:hAnsi="Times New Roman" w:cs="Times New Roman"/>
          <w:noProof/>
          <w:color w:val="000000" w:themeColor="text1"/>
          <w:sz w:val="24"/>
          <w:szCs w:val="24"/>
        </w:rPr>
        <w:t xml:space="preserve"> via borrowing for lending</w:t>
      </w:r>
      <w:r w:rsidR="6B56D02D" w:rsidRPr="68FD1D6F">
        <w:rPr>
          <w:rFonts w:ascii="Times New Roman" w:eastAsia="Times New Roman" w:hAnsi="Times New Roman" w:cs="Times New Roman"/>
          <w:noProof/>
          <w:color w:val="000000" w:themeColor="text1"/>
          <w:sz w:val="24"/>
          <w:szCs w:val="24"/>
        </w:rPr>
        <w:t xml:space="preserve"> while addressing country-specific challenges. Such additional support will be available to Member States when designing their initial plan, to enable them to access an amount of funding commensurate </w:t>
      </w:r>
      <w:r>
        <w:rPr>
          <w:rFonts w:ascii="Times New Roman" w:eastAsia="Times New Roman" w:hAnsi="Times New Roman" w:cs="Times New Roman"/>
          <w:noProof/>
          <w:color w:val="000000" w:themeColor="text1"/>
          <w:sz w:val="24"/>
          <w:szCs w:val="24"/>
        </w:rPr>
        <w:t>with</w:t>
      </w:r>
      <w:r w:rsidR="6B56D02D" w:rsidRPr="68FD1D6F">
        <w:rPr>
          <w:rFonts w:ascii="Times New Roman" w:eastAsia="Times New Roman" w:hAnsi="Times New Roman" w:cs="Times New Roman"/>
          <w:noProof/>
          <w:color w:val="000000" w:themeColor="text1"/>
          <w:sz w:val="24"/>
          <w:szCs w:val="24"/>
        </w:rPr>
        <w:t xml:space="preserve"> their needs and ambitions.</w:t>
      </w:r>
    </w:p>
    <w:p w14:paraId="11B05C39" w14:textId="060348C2" w:rsidR="08C5048A" w:rsidRPr="000D6231" w:rsidRDefault="00982EC2" w:rsidP="00105E2C">
      <w:pPr>
        <w:spacing w:after="240" w:line="240" w:lineRule="auto"/>
        <w:jc w:val="both"/>
        <w:rPr>
          <w:rFonts w:ascii="Times New Roman" w:eastAsiaTheme="minorEastAsia" w:hAnsi="Times New Roman" w:cs="Times New Roman"/>
          <w:noProof/>
          <w:sz w:val="24"/>
          <w:szCs w:val="24"/>
        </w:rPr>
      </w:pPr>
      <w:r w:rsidRPr="68FD1D6F">
        <w:rPr>
          <w:rFonts w:ascii="Times New Roman" w:eastAsiaTheme="minorEastAsia" w:hAnsi="Times New Roman" w:cs="Times New Roman"/>
          <w:b/>
          <w:bCs/>
          <w:noProof/>
          <w:sz w:val="24"/>
          <w:szCs w:val="24"/>
        </w:rPr>
        <w:t xml:space="preserve">Greater </w:t>
      </w:r>
      <w:r w:rsidR="1A63473F" w:rsidRPr="68FD1D6F">
        <w:rPr>
          <w:rFonts w:ascii="Times New Roman" w:eastAsiaTheme="minorEastAsia" w:hAnsi="Times New Roman" w:cs="Times New Roman"/>
          <w:b/>
          <w:bCs/>
          <w:noProof/>
          <w:sz w:val="24"/>
          <w:szCs w:val="24"/>
        </w:rPr>
        <w:t xml:space="preserve">consistency between EU and national investment priorities </w:t>
      </w:r>
      <w:r w:rsidR="22508B07" w:rsidRPr="68FD1D6F">
        <w:rPr>
          <w:rFonts w:ascii="Times New Roman" w:eastAsiaTheme="minorEastAsia" w:hAnsi="Times New Roman" w:cs="Times New Roman"/>
          <w:b/>
          <w:bCs/>
          <w:noProof/>
          <w:sz w:val="24"/>
          <w:szCs w:val="24"/>
        </w:rPr>
        <w:t xml:space="preserve">will </w:t>
      </w:r>
      <w:r w:rsidR="1A63473F" w:rsidRPr="68FD1D6F">
        <w:rPr>
          <w:rFonts w:ascii="Times New Roman" w:eastAsiaTheme="minorEastAsia" w:hAnsi="Times New Roman" w:cs="Times New Roman"/>
          <w:b/>
          <w:bCs/>
          <w:noProof/>
          <w:sz w:val="24"/>
          <w:szCs w:val="24"/>
        </w:rPr>
        <w:t>maximi</w:t>
      </w:r>
      <w:r w:rsidRPr="68FD1D6F">
        <w:rPr>
          <w:rFonts w:ascii="Times New Roman" w:eastAsiaTheme="minorEastAsia" w:hAnsi="Times New Roman" w:cs="Times New Roman"/>
          <w:b/>
          <w:bCs/>
          <w:noProof/>
          <w:sz w:val="24"/>
          <w:szCs w:val="24"/>
        </w:rPr>
        <w:t>s</w:t>
      </w:r>
      <w:r w:rsidR="1A63473F" w:rsidRPr="68FD1D6F">
        <w:rPr>
          <w:rFonts w:ascii="Times New Roman" w:eastAsiaTheme="minorEastAsia" w:hAnsi="Times New Roman" w:cs="Times New Roman"/>
          <w:b/>
          <w:bCs/>
          <w:noProof/>
          <w:sz w:val="24"/>
          <w:szCs w:val="24"/>
        </w:rPr>
        <w:t>e the impact and effectiveness of funding</w:t>
      </w:r>
      <w:r w:rsidR="32CAD697" w:rsidRPr="68FD1D6F">
        <w:rPr>
          <w:rFonts w:ascii="Times New Roman" w:eastAsiaTheme="minorEastAsia" w:hAnsi="Times New Roman" w:cs="Times New Roman"/>
          <w:b/>
          <w:bCs/>
          <w:noProof/>
          <w:sz w:val="24"/>
          <w:szCs w:val="24"/>
        </w:rPr>
        <w:t xml:space="preserve">. </w:t>
      </w:r>
      <w:r w:rsidR="307CEBA5" w:rsidRPr="68FD1D6F">
        <w:rPr>
          <w:rFonts w:ascii="Times New Roman" w:eastAsiaTheme="minorEastAsia" w:hAnsi="Times New Roman" w:cs="Times New Roman"/>
          <w:noProof/>
          <w:sz w:val="24"/>
          <w:szCs w:val="24"/>
        </w:rPr>
        <w:t>The</w:t>
      </w:r>
      <w:r w:rsidR="6A33AE0B" w:rsidRPr="68FD1D6F">
        <w:rPr>
          <w:rFonts w:ascii="Times New Roman" w:eastAsiaTheme="minorEastAsia" w:hAnsi="Times New Roman" w:cs="Times New Roman"/>
          <w:noProof/>
          <w:sz w:val="24"/>
          <w:szCs w:val="24"/>
        </w:rPr>
        <w:t xml:space="preserve"> </w:t>
      </w:r>
      <w:r w:rsidR="1A63473F" w:rsidRPr="68FD1D6F">
        <w:rPr>
          <w:rFonts w:ascii="Times New Roman" w:eastAsiaTheme="minorEastAsia" w:hAnsi="Times New Roman" w:cs="Times New Roman"/>
          <w:noProof/>
          <w:sz w:val="24"/>
          <w:szCs w:val="24"/>
        </w:rPr>
        <w:t xml:space="preserve">future </w:t>
      </w:r>
      <w:r w:rsidR="1A63473F" w:rsidRPr="68FD1D6F" w:rsidDel="00DE00A8">
        <w:rPr>
          <w:rFonts w:ascii="Times New Roman" w:eastAsiaTheme="minorEastAsia" w:hAnsi="Times New Roman" w:cs="Times New Roman"/>
          <w:noProof/>
          <w:sz w:val="24"/>
          <w:szCs w:val="24"/>
        </w:rPr>
        <w:t xml:space="preserve">national and regional </w:t>
      </w:r>
      <w:r w:rsidR="00DE00A8">
        <w:rPr>
          <w:rFonts w:ascii="Times New Roman" w:eastAsiaTheme="minorEastAsia" w:hAnsi="Times New Roman" w:cs="Times New Roman"/>
          <w:noProof/>
          <w:sz w:val="24"/>
          <w:szCs w:val="24"/>
        </w:rPr>
        <w:t>partnership plans</w:t>
      </w:r>
      <w:r w:rsidR="1A63473F" w:rsidRPr="68FD1D6F">
        <w:rPr>
          <w:rFonts w:ascii="Times New Roman" w:eastAsiaTheme="minorEastAsia" w:hAnsi="Times New Roman" w:cs="Times New Roman"/>
          <w:noProof/>
          <w:sz w:val="24"/>
          <w:szCs w:val="24"/>
        </w:rPr>
        <w:t xml:space="preserve"> will </w:t>
      </w:r>
      <w:r w:rsidR="009A2AD0" w:rsidRPr="68FD1D6F">
        <w:rPr>
          <w:rFonts w:ascii="Times New Roman" w:eastAsiaTheme="minorEastAsia" w:hAnsi="Times New Roman" w:cs="Times New Roman"/>
          <w:noProof/>
          <w:sz w:val="24"/>
          <w:szCs w:val="24"/>
        </w:rPr>
        <w:t>help the</w:t>
      </w:r>
      <w:r w:rsidR="1A63473F" w:rsidRPr="68FD1D6F">
        <w:rPr>
          <w:rFonts w:ascii="Times New Roman" w:eastAsiaTheme="minorEastAsia" w:hAnsi="Times New Roman" w:cs="Times New Roman"/>
          <w:noProof/>
          <w:sz w:val="24"/>
          <w:szCs w:val="24"/>
        </w:rPr>
        <w:t xml:space="preserve"> </w:t>
      </w:r>
      <w:r w:rsidR="009A2AD0" w:rsidRPr="68FD1D6F">
        <w:rPr>
          <w:rFonts w:ascii="Times New Roman" w:eastAsiaTheme="minorEastAsia" w:hAnsi="Times New Roman" w:cs="Times New Roman"/>
          <w:noProof/>
          <w:sz w:val="24"/>
          <w:szCs w:val="24"/>
        </w:rPr>
        <w:t>EU,</w:t>
      </w:r>
      <w:r w:rsidR="1A63473F" w:rsidRPr="68FD1D6F">
        <w:rPr>
          <w:rFonts w:ascii="Times New Roman" w:eastAsiaTheme="minorEastAsia" w:hAnsi="Times New Roman" w:cs="Times New Roman"/>
          <w:noProof/>
          <w:sz w:val="24"/>
          <w:szCs w:val="24"/>
        </w:rPr>
        <w:t xml:space="preserve"> Member State</w:t>
      </w:r>
      <w:r w:rsidR="009A2AD0" w:rsidRPr="68FD1D6F">
        <w:rPr>
          <w:rFonts w:ascii="Times New Roman" w:eastAsiaTheme="minorEastAsia" w:hAnsi="Times New Roman" w:cs="Times New Roman"/>
          <w:noProof/>
          <w:sz w:val="24"/>
          <w:szCs w:val="24"/>
        </w:rPr>
        <w:t>s</w:t>
      </w:r>
      <w:r w:rsidR="1A63473F" w:rsidRPr="68FD1D6F">
        <w:rPr>
          <w:rFonts w:ascii="Times New Roman" w:eastAsiaTheme="minorEastAsia" w:hAnsi="Times New Roman" w:cs="Times New Roman"/>
          <w:noProof/>
          <w:sz w:val="24"/>
          <w:szCs w:val="24"/>
        </w:rPr>
        <w:t xml:space="preserve"> and region</w:t>
      </w:r>
      <w:r w:rsidR="009A2AD0" w:rsidRPr="68FD1D6F">
        <w:rPr>
          <w:rFonts w:ascii="Times New Roman" w:eastAsiaTheme="minorEastAsia" w:hAnsi="Times New Roman" w:cs="Times New Roman"/>
          <w:noProof/>
          <w:sz w:val="24"/>
          <w:szCs w:val="24"/>
        </w:rPr>
        <w:t>s</w:t>
      </w:r>
      <w:r w:rsidR="1A63473F" w:rsidRPr="68FD1D6F">
        <w:rPr>
          <w:rFonts w:ascii="Times New Roman" w:eastAsiaTheme="minorEastAsia" w:hAnsi="Times New Roman" w:cs="Times New Roman"/>
          <w:noProof/>
          <w:sz w:val="24"/>
          <w:szCs w:val="24"/>
        </w:rPr>
        <w:t xml:space="preserve"> to align investment and reform priorities. These </w:t>
      </w:r>
      <w:r w:rsidR="009A2AD0" w:rsidRPr="68FD1D6F">
        <w:rPr>
          <w:rFonts w:ascii="Times New Roman" w:eastAsiaTheme="minorEastAsia" w:hAnsi="Times New Roman" w:cs="Times New Roman"/>
          <w:noProof/>
          <w:sz w:val="24"/>
          <w:szCs w:val="24"/>
        </w:rPr>
        <w:t xml:space="preserve">partnerships </w:t>
      </w:r>
      <w:r w:rsidR="1A63473F" w:rsidRPr="68FD1D6F">
        <w:rPr>
          <w:rFonts w:ascii="Times New Roman" w:eastAsiaTheme="minorEastAsia" w:hAnsi="Times New Roman" w:cs="Times New Roman"/>
          <w:noProof/>
          <w:sz w:val="24"/>
          <w:szCs w:val="24"/>
        </w:rPr>
        <w:t xml:space="preserve">will combine EU and national co-financing to finance initiatives that serve </w:t>
      </w:r>
      <w:r w:rsidR="009A2AD0" w:rsidRPr="68FD1D6F">
        <w:rPr>
          <w:rFonts w:ascii="Times New Roman" w:eastAsiaTheme="minorEastAsia" w:hAnsi="Times New Roman" w:cs="Times New Roman"/>
          <w:noProof/>
          <w:sz w:val="24"/>
          <w:szCs w:val="24"/>
        </w:rPr>
        <w:t>EU priorities while responding to local needs</w:t>
      </w:r>
      <w:r w:rsidR="1A63473F" w:rsidRPr="68FD1D6F">
        <w:rPr>
          <w:rFonts w:ascii="Times New Roman" w:eastAsiaTheme="minorEastAsia" w:hAnsi="Times New Roman" w:cs="Times New Roman"/>
          <w:noProof/>
          <w:sz w:val="24"/>
          <w:szCs w:val="24"/>
        </w:rPr>
        <w:t>.</w:t>
      </w:r>
    </w:p>
    <w:p w14:paraId="4AB3A831" w14:textId="77777777" w:rsidR="00C8291D" w:rsidRDefault="03F592AF" w:rsidP="0079308F">
      <w:pPr>
        <w:spacing w:after="240" w:line="240" w:lineRule="auto"/>
        <w:jc w:val="both"/>
        <w:rPr>
          <w:rFonts w:ascii="Times New Roman" w:eastAsiaTheme="minorEastAsia" w:hAnsi="Times New Roman" w:cs="Times New Roman"/>
          <w:noProof/>
          <w:sz w:val="24"/>
          <w:szCs w:val="24"/>
        </w:rPr>
      </w:pPr>
      <w:r w:rsidRPr="68FD1D6F">
        <w:rPr>
          <w:rFonts w:ascii="Times New Roman" w:eastAsiaTheme="minorEastAsia" w:hAnsi="Times New Roman" w:cs="Times New Roman"/>
          <w:b/>
          <w:bCs/>
          <w:noProof/>
          <w:sz w:val="24"/>
          <w:szCs w:val="24"/>
        </w:rPr>
        <w:t>A</w:t>
      </w:r>
      <w:r>
        <w:rPr>
          <w:rFonts w:ascii="Times New Roman" w:eastAsiaTheme="minorEastAsia" w:hAnsi="Times New Roman" w:cs="Times New Roman"/>
          <w:b/>
          <w:bCs/>
          <w:noProof/>
          <w:sz w:val="24"/>
          <w:szCs w:val="24"/>
        </w:rPr>
        <w:t>n enhanced performance</w:t>
      </w:r>
      <w:r w:rsidRPr="68FD1D6F">
        <w:rPr>
          <w:rFonts w:ascii="Times New Roman" w:eastAsiaTheme="minorEastAsia" w:hAnsi="Times New Roman" w:cs="Times New Roman"/>
          <w:b/>
          <w:bCs/>
          <w:noProof/>
          <w:sz w:val="24"/>
          <w:szCs w:val="24"/>
        </w:rPr>
        <w:t xml:space="preserve"> framework will support the delivery o</w:t>
      </w:r>
      <w:r w:rsidR="00A036C5" w:rsidRPr="68FD1D6F">
        <w:rPr>
          <w:rFonts w:ascii="Times New Roman" w:eastAsiaTheme="minorEastAsia" w:hAnsi="Times New Roman" w:cs="Times New Roman"/>
          <w:b/>
          <w:bCs/>
          <w:noProof/>
          <w:sz w:val="24"/>
          <w:szCs w:val="24"/>
        </w:rPr>
        <w:t>f</w:t>
      </w:r>
      <w:r w:rsidRPr="68FD1D6F">
        <w:rPr>
          <w:rFonts w:ascii="Times New Roman" w:eastAsiaTheme="minorEastAsia" w:hAnsi="Times New Roman" w:cs="Times New Roman"/>
          <w:b/>
          <w:bCs/>
          <w:noProof/>
          <w:sz w:val="24"/>
          <w:szCs w:val="24"/>
        </w:rPr>
        <w:t xml:space="preserve"> EU policy priorities and </w:t>
      </w:r>
      <w:r w:rsidR="00A036C5" w:rsidRPr="68FD1D6F">
        <w:rPr>
          <w:rFonts w:ascii="Times New Roman" w:eastAsiaTheme="minorEastAsia" w:hAnsi="Times New Roman" w:cs="Times New Roman"/>
          <w:b/>
          <w:bCs/>
          <w:noProof/>
          <w:sz w:val="24"/>
          <w:szCs w:val="24"/>
        </w:rPr>
        <w:t>increase transparency</w:t>
      </w:r>
      <w:r w:rsidRPr="68FD1D6F">
        <w:rPr>
          <w:rFonts w:ascii="Times New Roman" w:eastAsiaTheme="minorEastAsia" w:hAnsi="Times New Roman" w:cs="Times New Roman"/>
          <w:b/>
          <w:bCs/>
          <w:noProof/>
          <w:sz w:val="24"/>
          <w:szCs w:val="24"/>
        </w:rPr>
        <w:t>.</w:t>
      </w:r>
      <w:r w:rsidR="7FE4BD20" w:rsidRPr="68FD1D6F">
        <w:rPr>
          <w:rFonts w:ascii="Times New Roman" w:eastAsiaTheme="minorEastAsia" w:hAnsi="Times New Roman" w:cs="Times New Roman"/>
          <w:noProof/>
          <w:sz w:val="24"/>
          <w:szCs w:val="24"/>
        </w:rPr>
        <w:t xml:space="preserve"> </w:t>
      </w:r>
      <w:r>
        <w:rPr>
          <w:rFonts w:ascii="Times New Roman" w:eastAsiaTheme="minorEastAsia" w:hAnsi="Times New Roman" w:cs="Times New Roman"/>
          <w:noProof/>
          <w:sz w:val="24"/>
          <w:szCs w:val="24"/>
        </w:rPr>
        <w:t xml:space="preserve">It will ensure that horizontal priorities are applied in a consistent way across the EU budget, including for climate and biodiversity, the ‘do no significant harm’ principle, social policies and gender equality. </w:t>
      </w:r>
    </w:p>
    <w:p w14:paraId="2724893A" w14:textId="423C9AB7" w:rsidR="003B4D5D" w:rsidRDefault="0004241C" w:rsidP="0079308F">
      <w:pPr>
        <w:spacing w:after="240" w:line="240" w:lineRule="auto"/>
        <w:jc w:val="both"/>
        <w:rPr>
          <w:rFonts w:ascii="Times New Roman" w:hAnsi="Times New Roman" w:cs="Times New Roman"/>
          <w:noProof/>
          <w:sz w:val="24"/>
          <w:szCs w:val="24"/>
        </w:rPr>
      </w:pPr>
      <w:r>
        <w:rPr>
          <w:rFonts w:ascii="Times New Roman" w:eastAsiaTheme="minorEastAsia" w:hAnsi="Times New Roman" w:cs="Times New Roman"/>
          <w:b/>
          <w:noProof/>
          <w:sz w:val="24"/>
          <w:szCs w:val="24"/>
        </w:rPr>
        <w:t xml:space="preserve">An overall climate and environment spending </w:t>
      </w:r>
      <w:r>
        <w:rPr>
          <w:rFonts w:ascii="Times New Roman" w:hAnsi="Times New Roman" w:cs="Times New Roman"/>
          <w:b/>
          <w:noProof/>
          <w:sz w:val="24"/>
          <w:szCs w:val="24"/>
          <w:lang w:val="en-IE"/>
        </w:rPr>
        <w:t>target of at least 35% of the total amount of the budget will help steer support towards the goals of the European Green Deal.</w:t>
      </w:r>
      <w:r>
        <w:rPr>
          <w:rFonts w:ascii="Times New Roman" w:hAnsi="Times New Roman"/>
          <w:noProof/>
          <w:sz w:val="24"/>
          <w:lang w:val="en-IE"/>
        </w:rPr>
        <w:t xml:space="preserve"> The performance framework will also </w:t>
      </w:r>
      <w:r>
        <w:rPr>
          <w:rFonts w:ascii="Times New Roman" w:hAnsi="Times New Roman" w:cs="Times New Roman"/>
          <w:noProof/>
          <w:sz w:val="24"/>
          <w:szCs w:val="24"/>
        </w:rPr>
        <w:t xml:space="preserve">provide a single and proportionate set of rules for the implementation of the ‘do no significant harm’ principle across EU programmes. </w:t>
      </w:r>
    </w:p>
    <w:p w14:paraId="5BAE7758" w14:textId="41679031" w:rsidR="00F93224" w:rsidRDefault="00A036C5" w:rsidP="0079308F">
      <w:pPr>
        <w:spacing w:after="240" w:line="240" w:lineRule="auto"/>
        <w:jc w:val="both"/>
        <w:rPr>
          <w:rFonts w:ascii="Times New Roman" w:hAnsi="Times New Roman"/>
          <w:noProof/>
          <w:sz w:val="24"/>
        </w:rPr>
      </w:pPr>
      <w:r>
        <w:rPr>
          <w:rFonts w:ascii="Times New Roman" w:eastAsiaTheme="minorEastAsia" w:hAnsi="Times New Roman" w:cs="Times New Roman"/>
          <w:b/>
          <w:bCs/>
          <w:noProof/>
          <w:sz w:val="24"/>
          <w:szCs w:val="24"/>
        </w:rPr>
        <w:t>This</w:t>
      </w:r>
      <w:r w:rsidR="00E46300">
        <w:rPr>
          <w:rFonts w:ascii="Times New Roman" w:eastAsiaTheme="minorEastAsia" w:hAnsi="Times New Roman" w:cs="Times New Roman"/>
          <w:b/>
          <w:bCs/>
          <w:noProof/>
          <w:sz w:val="24"/>
          <w:szCs w:val="24"/>
        </w:rPr>
        <w:t xml:space="preserve"> </w:t>
      </w:r>
      <w:r w:rsidR="006E7828">
        <w:rPr>
          <w:rFonts w:ascii="Times New Roman" w:eastAsiaTheme="minorEastAsia" w:hAnsi="Times New Roman" w:cs="Times New Roman"/>
          <w:b/>
          <w:bCs/>
          <w:noProof/>
          <w:sz w:val="24"/>
          <w:szCs w:val="24"/>
        </w:rPr>
        <w:t>performance</w:t>
      </w:r>
      <w:r w:rsidR="006E7828">
        <w:rPr>
          <w:rFonts w:ascii="Times New Roman" w:eastAsiaTheme="minorEastAsia" w:hAnsi="Times New Roman" w:cs="Times New Roman"/>
          <w:b/>
          <w:noProof/>
          <w:sz w:val="24"/>
          <w:szCs w:val="24"/>
        </w:rPr>
        <w:t xml:space="preserve"> </w:t>
      </w:r>
      <w:r w:rsidR="00E46300">
        <w:rPr>
          <w:rFonts w:ascii="Times New Roman" w:eastAsiaTheme="minorEastAsia" w:hAnsi="Times New Roman" w:cs="Times New Roman"/>
          <w:b/>
          <w:noProof/>
          <w:sz w:val="24"/>
          <w:szCs w:val="24"/>
        </w:rPr>
        <w:t>framework w</w:t>
      </w:r>
      <w:r w:rsidR="00F16B52">
        <w:rPr>
          <w:rFonts w:ascii="Times New Roman" w:eastAsiaTheme="minorEastAsia" w:hAnsi="Times New Roman" w:cs="Times New Roman"/>
          <w:b/>
          <w:noProof/>
          <w:sz w:val="24"/>
          <w:szCs w:val="24"/>
        </w:rPr>
        <w:t>ill</w:t>
      </w:r>
      <w:r w:rsidR="00E46300">
        <w:rPr>
          <w:rFonts w:ascii="Times New Roman" w:eastAsiaTheme="minorEastAsia" w:hAnsi="Times New Roman" w:cs="Times New Roman"/>
          <w:b/>
          <w:noProof/>
          <w:sz w:val="24"/>
          <w:szCs w:val="24"/>
        </w:rPr>
        <w:t xml:space="preserve"> </w:t>
      </w:r>
      <w:r w:rsidR="00690878">
        <w:rPr>
          <w:rFonts w:ascii="Times New Roman" w:eastAsiaTheme="minorEastAsia" w:hAnsi="Times New Roman" w:cs="Times New Roman"/>
          <w:b/>
          <w:noProof/>
          <w:sz w:val="24"/>
          <w:szCs w:val="24"/>
        </w:rPr>
        <w:t xml:space="preserve">represent a major </w:t>
      </w:r>
      <w:r w:rsidR="00240721">
        <w:rPr>
          <w:rFonts w:ascii="Times New Roman" w:eastAsiaTheme="minorEastAsia" w:hAnsi="Times New Roman" w:cs="Times New Roman"/>
          <w:b/>
          <w:noProof/>
          <w:sz w:val="24"/>
          <w:szCs w:val="24"/>
        </w:rPr>
        <w:t xml:space="preserve">simplification, </w:t>
      </w:r>
      <w:r w:rsidR="007C543C">
        <w:rPr>
          <w:rFonts w:ascii="Times New Roman" w:eastAsiaTheme="minorEastAsia" w:hAnsi="Times New Roman" w:cs="Times New Roman"/>
          <w:b/>
          <w:noProof/>
          <w:sz w:val="24"/>
          <w:szCs w:val="24"/>
        </w:rPr>
        <w:t>reducing the administrative burdens associated with monitoring and reporting</w:t>
      </w:r>
      <w:r w:rsidR="00E45E9E" w:rsidRPr="68FD1D6F">
        <w:rPr>
          <w:rFonts w:ascii="Times New Roman" w:eastAsiaTheme="minorEastAsia" w:hAnsi="Times New Roman" w:cs="Times New Roman"/>
          <w:noProof/>
          <w:sz w:val="24"/>
          <w:szCs w:val="24"/>
        </w:rPr>
        <w:t>.</w:t>
      </w:r>
      <w:r w:rsidR="00F16B52" w:rsidRPr="68FD1D6F">
        <w:rPr>
          <w:rFonts w:ascii="Times New Roman" w:eastAsiaTheme="minorEastAsia" w:hAnsi="Times New Roman" w:cs="Times New Roman"/>
          <w:noProof/>
          <w:sz w:val="24"/>
          <w:szCs w:val="24"/>
        </w:rPr>
        <w:t xml:space="preserve"> </w:t>
      </w:r>
      <w:r w:rsidR="006E7828">
        <w:rPr>
          <w:rFonts w:ascii="Times New Roman" w:hAnsi="Times New Roman" w:cs="Times New Roman"/>
          <w:noProof/>
          <w:sz w:val="24"/>
          <w:szCs w:val="24"/>
        </w:rPr>
        <w:t>A</w:t>
      </w:r>
      <w:r w:rsidR="7FE4BD20" w:rsidRPr="68FD1D6F">
        <w:rPr>
          <w:rFonts w:ascii="Times New Roman" w:eastAsiaTheme="minorEastAsia" w:hAnsi="Times New Roman" w:cs="Times New Roman"/>
          <w:noProof/>
          <w:sz w:val="24"/>
          <w:szCs w:val="24"/>
        </w:rPr>
        <w:t xml:space="preserve"> single expenditure </w:t>
      </w:r>
      <w:r w:rsidR="006E7828">
        <w:rPr>
          <w:rFonts w:ascii="Times New Roman" w:eastAsiaTheme="minorEastAsia" w:hAnsi="Times New Roman" w:cs="Times New Roman"/>
          <w:noProof/>
          <w:sz w:val="24"/>
          <w:szCs w:val="24"/>
        </w:rPr>
        <w:t xml:space="preserve">and performance </w:t>
      </w:r>
      <w:r w:rsidR="7FE4BD20" w:rsidRPr="68FD1D6F">
        <w:rPr>
          <w:rFonts w:ascii="Times New Roman" w:eastAsiaTheme="minorEastAsia" w:hAnsi="Times New Roman" w:cs="Times New Roman"/>
          <w:noProof/>
          <w:sz w:val="24"/>
          <w:szCs w:val="24"/>
        </w:rPr>
        <w:t xml:space="preserve">monitoring system </w:t>
      </w:r>
      <w:r w:rsidR="005B666B" w:rsidRPr="68FD1D6F">
        <w:rPr>
          <w:rFonts w:ascii="Times New Roman" w:eastAsiaTheme="minorEastAsia" w:hAnsi="Times New Roman" w:cs="Times New Roman"/>
          <w:noProof/>
          <w:sz w:val="24"/>
          <w:szCs w:val="24"/>
        </w:rPr>
        <w:t>will apply</w:t>
      </w:r>
      <w:r w:rsidR="7FE4BD20" w:rsidRPr="68FD1D6F">
        <w:rPr>
          <w:rFonts w:ascii="Times New Roman" w:eastAsiaTheme="minorEastAsia" w:hAnsi="Times New Roman" w:cs="Times New Roman"/>
          <w:noProof/>
          <w:sz w:val="24"/>
          <w:szCs w:val="24"/>
        </w:rPr>
        <w:t xml:space="preserve"> to all relevant </w:t>
      </w:r>
      <w:r w:rsidR="7FE4BD20" w:rsidRPr="00F26133">
        <w:rPr>
          <w:rFonts w:ascii="Times New Roman" w:eastAsiaTheme="minorEastAsia" w:hAnsi="Times New Roman" w:cs="Times New Roman"/>
          <w:noProof/>
          <w:sz w:val="24"/>
          <w:szCs w:val="24"/>
        </w:rPr>
        <w:t>programmes</w:t>
      </w:r>
      <w:r w:rsidR="005B666B" w:rsidRPr="00F26133">
        <w:rPr>
          <w:rFonts w:ascii="Times New Roman" w:eastAsiaTheme="minorEastAsia" w:hAnsi="Times New Roman" w:cs="Times New Roman"/>
          <w:noProof/>
          <w:sz w:val="24"/>
          <w:szCs w:val="24"/>
        </w:rPr>
        <w:t xml:space="preserve">, </w:t>
      </w:r>
      <w:r w:rsidR="00396E95" w:rsidRPr="00F26133">
        <w:rPr>
          <w:rFonts w:ascii="Times New Roman" w:eastAsiaTheme="minorEastAsia" w:hAnsi="Times New Roman" w:cs="Times New Roman"/>
          <w:noProof/>
          <w:sz w:val="24"/>
          <w:szCs w:val="24"/>
        </w:rPr>
        <w:t>allow</w:t>
      </w:r>
      <w:r w:rsidR="00562681" w:rsidRPr="00F26133">
        <w:rPr>
          <w:rFonts w:ascii="Times New Roman" w:eastAsiaTheme="minorEastAsia" w:hAnsi="Times New Roman" w:cs="Times New Roman"/>
          <w:noProof/>
          <w:sz w:val="24"/>
          <w:szCs w:val="24"/>
        </w:rPr>
        <w:t>ing</w:t>
      </w:r>
      <w:r w:rsidR="00396E95" w:rsidRPr="00F26133">
        <w:rPr>
          <w:rFonts w:ascii="Times New Roman" w:eastAsiaTheme="minorEastAsia" w:hAnsi="Times New Roman" w:cs="Times New Roman"/>
          <w:noProof/>
          <w:sz w:val="24"/>
          <w:szCs w:val="24"/>
        </w:rPr>
        <w:t xml:space="preserve"> </w:t>
      </w:r>
      <w:r w:rsidR="00855B93" w:rsidRPr="00F26133">
        <w:rPr>
          <w:rFonts w:ascii="Times New Roman" w:eastAsiaTheme="minorEastAsia" w:hAnsi="Times New Roman" w:cs="Times New Roman"/>
          <w:noProof/>
          <w:sz w:val="24"/>
          <w:szCs w:val="24"/>
        </w:rPr>
        <w:t xml:space="preserve">for </w:t>
      </w:r>
      <w:r w:rsidR="7FE4BD20" w:rsidRPr="00F26133">
        <w:rPr>
          <w:rFonts w:ascii="Times New Roman" w:eastAsiaTheme="minorEastAsia" w:hAnsi="Times New Roman" w:cs="Times New Roman"/>
          <w:noProof/>
          <w:sz w:val="24"/>
          <w:szCs w:val="24"/>
        </w:rPr>
        <w:t xml:space="preserve">a comprehensive overview of </w:t>
      </w:r>
      <w:r w:rsidR="005B666B" w:rsidRPr="00F26133">
        <w:rPr>
          <w:rFonts w:ascii="Times New Roman" w:eastAsiaTheme="minorEastAsia" w:hAnsi="Times New Roman" w:cs="Times New Roman"/>
          <w:noProof/>
          <w:sz w:val="24"/>
          <w:szCs w:val="24"/>
        </w:rPr>
        <w:t>where</w:t>
      </w:r>
      <w:r w:rsidR="7FE4BD20" w:rsidRPr="00F26133">
        <w:rPr>
          <w:rFonts w:ascii="Times New Roman" w:eastAsiaTheme="minorEastAsia" w:hAnsi="Times New Roman" w:cs="Times New Roman"/>
          <w:noProof/>
          <w:sz w:val="24"/>
          <w:szCs w:val="24"/>
        </w:rPr>
        <w:t xml:space="preserve"> EU funds are allocated</w:t>
      </w:r>
      <w:r w:rsidR="006E7828">
        <w:rPr>
          <w:rFonts w:ascii="Times New Roman" w:eastAsiaTheme="minorEastAsia" w:hAnsi="Times New Roman" w:cs="Times New Roman"/>
          <w:noProof/>
          <w:sz w:val="24"/>
          <w:szCs w:val="24"/>
        </w:rPr>
        <w:t xml:space="preserve"> and what they deliver</w:t>
      </w:r>
      <w:r w:rsidR="7FE4BD20" w:rsidRPr="00F26133">
        <w:rPr>
          <w:rFonts w:ascii="Times New Roman" w:eastAsiaTheme="minorEastAsia" w:hAnsi="Times New Roman" w:cs="Times New Roman"/>
          <w:noProof/>
          <w:sz w:val="24"/>
          <w:szCs w:val="24"/>
        </w:rPr>
        <w:t>.</w:t>
      </w:r>
      <w:r w:rsidR="00396E95" w:rsidRPr="00F26133">
        <w:rPr>
          <w:rFonts w:ascii="Times New Roman" w:eastAsiaTheme="minorEastAsia" w:hAnsi="Times New Roman" w:cs="Times New Roman"/>
          <w:noProof/>
          <w:sz w:val="24"/>
          <w:szCs w:val="24"/>
        </w:rPr>
        <w:t xml:space="preserve"> </w:t>
      </w:r>
      <w:r w:rsidR="006E7828">
        <w:rPr>
          <w:rFonts w:ascii="Times New Roman" w:eastAsiaTheme="minorEastAsia" w:hAnsi="Times New Roman" w:cs="Times New Roman"/>
          <w:noProof/>
          <w:sz w:val="24"/>
          <w:szCs w:val="24"/>
        </w:rPr>
        <w:t xml:space="preserve">The framework replaces over 5,000 indicators with a streamlined set of around 900 output and result indicators, consolidates 32 programme-specific reports into a single Annual Management and Performance Report, and merges more than 30 online portals with information about the budget into one user-friendly entry point (‘Single Gateway’), reducing burden for beneficiaries and improving public access to budget information. </w:t>
      </w:r>
      <w:r w:rsidR="03AE23DA" w:rsidRPr="00F26133">
        <w:rPr>
          <w:rFonts w:ascii="Times New Roman" w:eastAsiaTheme="minorEastAsia" w:hAnsi="Times New Roman" w:cs="Times New Roman"/>
          <w:noProof/>
          <w:sz w:val="24"/>
          <w:szCs w:val="24"/>
        </w:rPr>
        <w:t>In</w:t>
      </w:r>
      <w:r w:rsidR="03AE23DA" w:rsidRPr="68FD1D6F">
        <w:rPr>
          <w:rFonts w:ascii="Times New Roman" w:eastAsiaTheme="minorEastAsia" w:hAnsi="Times New Roman" w:cs="Times New Roman"/>
          <w:noProof/>
          <w:sz w:val="24"/>
          <w:szCs w:val="24"/>
        </w:rPr>
        <w:t xml:space="preserve"> line with </w:t>
      </w:r>
      <w:r w:rsidR="00B02042" w:rsidRPr="68FD1D6F">
        <w:rPr>
          <w:rFonts w:ascii="Times New Roman" w:eastAsiaTheme="minorEastAsia" w:hAnsi="Times New Roman" w:cs="Times New Roman"/>
          <w:noProof/>
          <w:sz w:val="24"/>
          <w:szCs w:val="24"/>
        </w:rPr>
        <w:t>recommendations from</w:t>
      </w:r>
      <w:r w:rsidR="03AE23DA" w:rsidRPr="68FD1D6F">
        <w:rPr>
          <w:rFonts w:ascii="Times New Roman" w:eastAsiaTheme="minorEastAsia" w:hAnsi="Times New Roman" w:cs="Times New Roman"/>
          <w:noProof/>
          <w:sz w:val="24"/>
          <w:szCs w:val="24"/>
        </w:rPr>
        <w:t xml:space="preserve"> the European Court of Auditors, it will ensure that the </w:t>
      </w:r>
      <w:r w:rsidR="00237873" w:rsidRPr="68FD1D6F">
        <w:rPr>
          <w:rFonts w:ascii="Times New Roman" w:eastAsiaTheme="minorEastAsia" w:hAnsi="Times New Roman" w:cs="Times New Roman"/>
          <w:noProof/>
          <w:sz w:val="24"/>
          <w:szCs w:val="24"/>
        </w:rPr>
        <w:t xml:space="preserve">effectiveness and efficiency of the EU budget can be </w:t>
      </w:r>
      <w:r w:rsidR="00D00079" w:rsidRPr="68FD1D6F">
        <w:rPr>
          <w:rFonts w:ascii="Times New Roman" w:eastAsiaTheme="minorEastAsia" w:hAnsi="Times New Roman" w:cs="Times New Roman"/>
          <w:noProof/>
          <w:sz w:val="24"/>
          <w:szCs w:val="24"/>
        </w:rPr>
        <w:t>consistently assessed</w:t>
      </w:r>
      <w:r w:rsidR="00E37D82">
        <w:rPr>
          <w:rFonts w:ascii="Times New Roman" w:eastAsiaTheme="minorEastAsia" w:hAnsi="Times New Roman" w:cs="Times New Roman"/>
          <w:noProof/>
          <w:sz w:val="24"/>
          <w:szCs w:val="24"/>
        </w:rPr>
        <w:t>.</w:t>
      </w:r>
      <w:r w:rsidR="03F592AF" w:rsidRPr="4D730E0A">
        <w:rPr>
          <w:rStyle w:val="FootnoteReference"/>
          <w:rFonts w:ascii="Times New Roman" w:eastAsia="Times New Roman" w:hAnsi="Times New Roman" w:cs="Times New Roman"/>
          <w:noProof/>
          <w:sz w:val="24"/>
          <w:szCs w:val="24"/>
        </w:rPr>
        <w:footnoteReference w:id="20"/>
      </w:r>
      <w:r w:rsidR="00396E95" w:rsidRPr="68FD1D6F">
        <w:rPr>
          <w:rFonts w:ascii="Times New Roman" w:eastAsiaTheme="minorEastAsia" w:hAnsi="Times New Roman" w:cs="Times New Roman"/>
          <w:noProof/>
          <w:sz w:val="24"/>
          <w:szCs w:val="24"/>
        </w:rPr>
        <w:t xml:space="preserve">  </w:t>
      </w:r>
    </w:p>
    <w:p w14:paraId="5FA55AC7" w14:textId="04386C04" w:rsidR="00660C61" w:rsidRPr="000D6231" w:rsidRDefault="00660C61" w:rsidP="000E3616">
      <w:pPr>
        <w:spacing w:after="240" w:line="240" w:lineRule="auto"/>
        <w:jc w:val="both"/>
        <w:rPr>
          <w:rFonts w:ascii="Times New Roman" w:hAnsi="Times New Roman" w:cs="Times New Roman"/>
          <w:noProof/>
          <w:sz w:val="24"/>
          <w:szCs w:val="24"/>
        </w:rPr>
      </w:pPr>
    </w:p>
    <w:p w14:paraId="240EB6B8" w14:textId="7A2ADD96" w:rsidR="006236A0" w:rsidRDefault="00D1721F" w:rsidP="006236A0">
      <w:pPr>
        <w:pStyle w:val="ListParagraph"/>
        <w:numPr>
          <w:ilvl w:val="0"/>
          <w:numId w:val="34"/>
        </w:numPr>
        <w:spacing w:after="240" w:line="240" w:lineRule="auto"/>
        <w:contextualSpacing w:val="0"/>
        <w:jc w:val="both"/>
        <w:rPr>
          <w:rFonts w:ascii="Times New Roman" w:hAnsi="Times New Roman" w:cs="Times New Roman"/>
          <w:b/>
          <w:bCs/>
          <w:noProof/>
          <w:sz w:val="24"/>
          <w:szCs w:val="24"/>
        </w:rPr>
      </w:pPr>
      <w:r w:rsidRPr="000D6231">
        <w:rPr>
          <w:rFonts w:ascii="Times New Roman" w:hAnsi="Times New Roman" w:cs="Times New Roman"/>
          <w:b/>
          <w:bCs/>
          <w:noProof/>
          <w:sz w:val="24"/>
          <w:szCs w:val="24"/>
        </w:rPr>
        <w:t>RULE OF LAW, FUNDAMENTAL RIGHTS AND PROTECTION OF THE UNION’S FINANCIAL INTERESTS</w:t>
      </w:r>
    </w:p>
    <w:p w14:paraId="14671BA9" w14:textId="3B3B9FD1" w:rsidR="006236A0" w:rsidRPr="00076DDE" w:rsidRDefault="006236A0" w:rsidP="00A10832">
      <w:pPr>
        <w:spacing w:after="240" w:line="240" w:lineRule="auto"/>
        <w:jc w:val="both"/>
        <w:rPr>
          <w:rFonts w:ascii="Times New Roman" w:hAnsi="Times New Roman" w:cs="Times New Roman"/>
          <w:noProof/>
          <w:sz w:val="24"/>
          <w:szCs w:val="24"/>
        </w:rPr>
      </w:pPr>
      <w:r w:rsidRPr="00076DDE">
        <w:rPr>
          <w:rFonts w:ascii="Times New Roman" w:hAnsi="Times New Roman" w:cs="Times New Roman"/>
          <w:b/>
          <w:noProof/>
          <w:sz w:val="24"/>
          <w:szCs w:val="24"/>
        </w:rPr>
        <w:t xml:space="preserve">Respect for the rule of law is a must for all funds. </w:t>
      </w:r>
      <w:r w:rsidRPr="00076DDE">
        <w:rPr>
          <w:rFonts w:ascii="Times New Roman" w:hAnsi="Times New Roman" w:cs="Times New Roman"/>
          <w:noProof/>
          <w:sz w:val="24"/>
          <w:szCs w:val="24"/>
        </w:rPr>
        <w:t xml:space="preserve">It is essential that EU spending has strong safeguards on the rule of law </w:t>
      </w:r>
      <w:r w:rsidR="00076DDE" w:rsidRPr="00076DDE">
        <w:rPr>
          <w:rFonts w:ascii="Times New Roman" w:hAnsi="Times New Roman" w:cs="Times New Roman"/>
          <w:noProof/>
          <w:sz w:val="24"/>
          <w:szCs w:val="24"/>
        </w:rPr>
        <w:t>to</w:t>
      </w:r>
      <w:r w:rsidRPr="00076DDE">
        <w:rPr>
          <w:rFonts w:ascii="Times New Roman" w:hAnsi="Times New Roman" w:cs="Times New Roman"/>
          <w:noProof/>
          <w:sz w:val="24"/>
          <w:szCs w:val="24"/>
        </w:rPr>
        <w:t xml:space="preserve"> guarantee the protection of the EU’s financial interests. At the same time, experience with the current financing instruments shows that EU financial support for investments and reforms that strengthen the rule of </w:t>
      </w:r>
      <w:r w:rsidRPr="00633C58">
        <w:rPr>
          <w:rFonts w:ascii="Times New Roman" w:eastAsia="Times New Roman" w:hAnsi="Times New Roman" w:cs="Times New Roman"/>
          <w:noProof/>
          <w:color w:val="000000" w:themeColor="text1"/>
          <w:sz w:val="24"/>
          <w:szCs w:val="24"/>
        </w:rPr>
        <w:t>law</w:t>
      </w:r>
      <w:r w:rsidRPr="00076DDE">
        <w:rPr>
          <w:rFonts w:ascii="Times New Roman" w:hAnsi="Times New Roman" w:cs="Times New Roman"/>
          <w:noProof/>
          <w:sz w:val="24"/>
          <w:szCs w:val="24"/>
        </w:rPr>
        <w:t xml:space="preserve"> can offer real added value. </w:t>
      </w:r>
      <w:r w:rsidRPr="00633C58">
        <w:rPr>
          <w:rFonts w:ascii="Times New Roman" w:eastAsia="Times New Roman" w:hAnsi="Times New Roman" w:cs="Times New Roman"/>
          <w:noProof/>
          <w:color w:val="000000" w:themeColor="text1"/>
          <w:sz w:val="24"/>
          <w:szCs w:val="24"/>
        </w:rPr>
        <w:t>The national and regional partnership plans will ensure a strong link between the recommendations in the Rule of Law Report and financial support for targeted reforms and measures that boost institutional and civil society capacities in upholding the rule of law. The combination of financial support for rule of law reforms together with a strict application of safeguards and conditionalities will ensure that the EU budget is protected and is used to</w:t>
      </w:r>
      <w:r w:rsidRPr="00076DDE">
        <w:rPr>
          <w:rFonts w:ascii="Times New Roman" w:hAnsi="Times New Roman" w:cs="Times New Roman"/>
          <w:noProof/>
          <w:sz w:val="24"/>
          <w:szCs w:val="24"/>
        </w:rPr>
        <w:t xml:space="preserve"> deliver on a Union based on democracy, the rule of law and fundamental rights.</w:t>
      </w:r>
    </w:p>
    <w:p w14:paraId="699F9153" w14:textId="59F85E0D" w:rsidR="006236A0" w:rsidRPr="00076DDE" w:rsidRDefault="006236A0" w:rsidP="00A10832">
      <w:pPr>
        <w:spacing w:after="240" w:line="240" w:lineRule="auto"/>
        <w:jc w:val="both"/>
        <w:rPr>
          <w:rFonts w:ascii="Times New Roman" w:hAnsi="Times New Roman" w:cs="Times New Roman"/>
          <w:b/>
          <w:noProof/>
          <w:sz w:val="24"/>
          <w:szCs w:val="24"/>
        </w:rPr>
      </w:pPr>
      <w:r w:rsidRPr="00076DDE">
        <w:rPr>
          <w:rFonts w:ascii="Times New Roman" w:hAnsi="Times New Roman" w:cs="Times New Roman"/>
          <w:b/>
          <w:noProof/>
          <w:sz w:val="24"/>
          <w:szCs w:val="24"/>
        </w:rPr>
        <w:t>The national and regional partnerships will require that Membe</w:t>
      </w:r>
      <w:r w:rsidRPr="00633C58">
        <w:rPr>
          <w:rFonts w:ascii="Times New Roman" w:hAnsi="Times New Roman" w:cs="Times New Roman"/>
          <w:b/>
          <w:noProof/>
          <w:sz w:val="24"/>
          <w:szCs w:val="24"/>
        </w:rPr>
        <w:t>r States respect the principles of the rule of law and the Charter of Fundamental Right</w:t>
      </w:r>
      <w:r w:rsidR="00633C58" w:rsidRPr="00633C58">
        <w:rPr>
          <w:rFonts w:ascii="Times New Roman" w:hAnsi="Times New Roman" w:cs="Times New Roman"/>
          <w:b/>
          <w:noProof/>
          <w:sz w:val="24"/>
          <w:szCs w:val="24"/>
        </w:rPr>
        <w:t>s</w:t>
      </w:r>
      <w:r w:rsidRPr="00076DDE">
        <w:rPr>
          <w:rFonts w:ascii="Times New Roman" w:hAnsi="Times New Roman" w:cs="Times New Roman"/>
          <w:noProof/>
          <w:sz w:val="24"/>
          <w:szCs w:val="24"/>
        </w:rPr>
        <w:t xml:space="preserve">. Building on features of the Common Provisions Regulation and the Recovery and Resilience Facility, this will allow for money to flow when key conditions of compliance with the principles of the rule of law and the Charter of </w:t>
      </w:r>
      <w:r w:rsidR="003073B1">
        <w:rPr>
          <w:rFonts w:ascii="Times New Roman" w:hAnsi="Times New Roman" w:cs="Times New Roman"/>
          <w:noProof/>
          <w:sz w:val="24"/>
          <w:szCs w:val="24"/>
        </w:rPr>
        <w:t>F</w:t>
      </w:r>
      <w:r w:rsidRPr="00076DDE">
        <w:rPr>
          <w:rFonts w:ascii="Times New Roman" w:hAnsi="Times New Roman" w:cs="Times New Roman"/>
          <w:noProof/>
          <w:sz w:val="24"/>
          <w:szCs w:val="24"/>
        </w:rPr>
        <w:t xml:space="preserve">undamental </w:t>
      </w:r>
      <w:r w:rsidR="003073B1">
        <w:rPr>
          <w:rFonts w:ascii="Times New Roman" w:hAnsi="Times New Roman" w:cs="Times New Roman"/>
          <w:noProof/>
          <w:sz w:val="24"/>
          <w:szCs w:val="24"/>
        </w:rPr>
        <w:t>R</w:t>
      </w:r>
      <w:r w:rsidRPr="00076DDE">
        <w:rPr>
          <w:rFonts w:ascii="Times New Roman" w:hAnsi="Times New Roman" w:cs="Times New Roman"/>
          <w:noProof/>
          <w:sz w:val="24"/>
          <w:szCs w:val="24"/>
        </w:rPr>
        <w:t>ights are met. In the next financial framework, there should be, as today in NextGenerationEU, a possibility to block payments in case of systemic deficiencies linked to the rule of law, for example by suspending the financing linked to educational institutions in case there is a problem with the fundamental right linked to academic freedom.</w:t>
      </w:r>
    </w:p>
    <w:p w14:paraId="2996FC76" w14:textId="2D5A802F" w:rsidR="006236A0" w:rsidRPr="00076DDE" w:rsidRDefault="006236A0" w:rsidP="00A10832">
      <w:pPr>
        <w:spacing w:after="240" w:line="240" w:lineRule="auto"/>
        <w:jc w:val="both"/>
        <w:rPr>
          <w:rFonts w:ascii="Times New Roman" w:hAnsi="Times New Roman" w:cs="Times New Roman"/>
          <w:b/>
          <w:noProof/>
          <w:sz w:val="24"/>
          <w:szCs w:val="24"/>
        </w:rPr>
      </w:pPr>
      <w:r w:rsidRPr="00076DDE">
        <w:rPr>
          <w:rFonts w:ascii="Times New Roman" w:hAnsi="Times New Roman" w:cs="Times New Roman"/>
          <w:b/>
          <w:noProof/>
          <w:sz w:val="24"/>
          <w:szCs w:val="24"/>
        </w:rPr>
        <w:t>The EU budget will also support reforms that strengthen the rule of law</w:t>
      </w:r>
      <w:r w:rsidRPr="00076DDE">
        <w:rPr>
          <w:rFonts w:ascii="Times New Roman" w:hAnsi="Times New Roman" w:cs="Times New Roman"/>
          <w:noProof/>
          <w:sz w:val="24"/>
          <w:szCs w:val="24"/>
        </w:rPr>
        <w:t xml:space="preserve"> </w:t>
      </w:r>
      <w:r w:rsidRPr="00076DDE">
        <w:rPr>
          <w:rFonts w:ascii="Times New Roman" w:hAnsi="Times New Roman" w:cs="Times New Roman"/>
          <w:b/>
          <w:noProof/>
          <w:sz w:val="24"/>
          <w:szCs w:val="24"/>
        </w:rPr>
        <w:t>in Member States</w:t>
      </w:r>
      <w:r w:rsidRPr="00076DDE">
        <w:rPr>
          <w:rFonts w:ascii="Times New Roman" w:hAnsi="Times New Roman" w:cs="Times New Roman"/>
          <w:noProof/>
          <w:sz w:val="24"/>
          <w:szCs w:val="24"/>
        </w:rPr>
        <w:t xml:space="preserve">, in line with the recommendations in the annual Rule of Law Report. This will provide positive incentives for all Member States to strengthen their capabilities to uphold the rule of law by sustaining and further developing open, rights-based, democratic, equal and inclusive societies, promoting and upholding the rule of law through strengthening justice systems, anti-corruption frameworks, media pluralism and effective checks and balances, and enhancing the efficiency of public administration and institutional capacity. </w:t>
      </w:r>
    </w:p>
    <w:p w14:paraId="20601682" w14:textId="2099DAFB" w:rsidR="006236A0" w:rsidRPr="00BD6EAE" w:rsidRDefault="00FE33AD" w:rsidP="00A10832">
      <w:pPr>
        <w:spacing w:after="240" w:line="240" w:lineRule="auto"/>
        <w:jc w:val="both"/>
        <w:rPr>
          <w:rFonts w:ascii="Times New Roman" w:hAnsi="Times New Roman" w:cs="Times New Roman"/>
          <w:noProof/>
          <w:sz w:val="24"/>
          <w:szCs w:val="24"/>
        </w:rPr>
      </w:pPr>
      <w:r>
        <w:rPr>
          <w:rFonts w:ascii="Times New Roman" w:hAnsi="Times New Roman" w:cs="Times New Roman"/>
          <w:b/>
          <w:bCs/>
          <w:noProof/>
          <w:sz w:val="24"/>
          <w:szCs w:val="24"/>
          <w:lang w:val="en-IE"/>
        </w:rPr>
        <w:t>The Financial Regulation ensures the protection of the Union’s financial interests</w:t>
      </w:r>
      <w:r>
        <w:rPr>
          <w:rFonts w:ascii="Times New Roman" w:hAnsi="Times New Roman" w:cs="Times New Roman"/>
          <w:noProof/>
          <w:sz w:val="24"/>
          <w:szCs w:val="24"/>
          <w:lang w:val="en-IE"/>
        </w:rPr>
        <w:t xml:space="preserve"> and requires Member States to ensure compliance with the </w:t>
      </w:r>
      <w:r>
        <w:rPr>
          <w:rFonts w:ascii="Times New Roman" w:hAnsi="Times New Roman" w:cs="Times New Roman"/>
          <w:b/>
          <w:bCs/>
          <w:noProof/>
          <w:sz w:val="24"/>
          <w:szCs w:val="24"/>
          <w:lang w:val="en-IE"/>
        </w:rPr>
        <w:t>Charter of Fundamental Rights</w:t>
      </w:r>
      <w:r>
        <w:rPr>
          <w:rFonts w:ascii="Times New Roman" w:hAnsi="Times New Roman" w:cs="Times New Roman"/>
          <w:noProof/>
          <w:sz w:val="24"/>
          <w:szCs w:val="24"/>
          <w:lang w:val="en-IE"/>
        </w:rPr>
        <w:t xml:space="preserve"> and to respect the Union values enshrined in Article 2 TEU relevant in the implementation of the budget.  </w:t>
      </w:r>
      <w:r>
        <w:rPr>
          <w:rFonts w:ascii="Times New Roman" w:hAnsi="Times New Roman" w:cs="Times New Roman"/>
          <w:noProof/>
          <w:sz w:val="24"/>
          <w:szCs w:val="24"/>
        </w:rPr>
        <w:t>In addition, t</w:t>
      </w:r>
      <w:r w:rsidR="006236A0">
        <w:rPr>
          <w:rFonts w:ascii="Times New Roman" w:hAnsi="Times New Roman" w:cs="Times New Roman"/>
          <w:noProof/>
          <w:sz w:val="24"/>
          <w:szCs w:val="24"/>
        </w:rPr>
        <w:t xml:space="preserve">he </w:t>
      </w:r>
      <w:r w:rsidR="006236A0" w:rsidRPr="00BD6EAE">
        <w:rPr>
          <w:rFonts w:ascii="Times New Roman" w:hAnsi="Times New Roman" w:cs="Times New Roman"/>
          <w:b/>
          <w:bCs/>
          <w:noProof/>
          <w:sz w:val="24"/>
          <w:szCs w:val="24"/>
        </w:rPr>
        <w:t>Conditionality Regulation</w:t>
      </w:r>
      <w:r w:rsidR="006236A0">
        <w:rPr>
          <w:rFonts w:ascii="Times New Roman" w:hAnsi="Times New Roman" w:cs="Times New Roman"/>
          <w:noProof/>
          <w:sz w:val="24"/>
          <w:szCs w:val="24"/>
        </w:rPr>
        <w:t>, which is not time bound, will continue to protect the EU budget</w:t>
      </w:r>
      <w:r w:rsidR="006236A0" w:rsidRPr="00BD6EAE">
        <w:rPr>
          <w:rFonts w:ascii="Times New Roman" w:hAnsi="Times New Roman" w:cs="Times New Roman"/>
          <w:noProof/>
          <w:sz w:val="24"/>
          <w:szCs w:val="24"/>
        </w:rPr>
        <w:t xml:space="preserve"> </w:t>
      </w:r>
      <w:r w:rsidR="006236A0">
        <w:rPr>
          <w:rFonts w:ascii="Times New Roman" w:hAnsi="Times New Roman" w:cs="Times New Roman"/>
          <w:noProof/>
          <w:sz w:val="24"/>
          <w:szCs w:val="24"/>
        </w:rPr>
        <w:t>from breaches of the principles of the rule of law.</w:t>
      </w:r>
      <w:r w:rsidR="006236A0" w:rsidRPr="00BD6EAE">
        <w:rPr>
          <w:rFonts w:ascii="Times New Roman" w:hAnsi="Times New Roman" w:cs="Times New Roman"/>
          <w:noProof/>
          <w:sz w:val="24"/>
          <w:szCs w:val="24"/>
        </w:rPr>
        <w:t xml:space="preserve"> It will be our last line of defence, applying to all EU programmes. </w:t>
      </w:r>
    </w:p>
    <w:p w14:paraId="214C3253" w14:textId="5205B6F9" w:rsidR="006236A0" w:rsidRPr="00076DDE" w:rsidRDefault="006236A0" w:rsidP="00A10832">
      <w:pPr>
        <w:spacing w:after="240" w:line="240" w:lineRule="auto"/>
        <w:jc w:val="both"/>
        <w:rPr>
          <w:rFonts w:ascii="Times New Roman" w:hAnsi="Times New Roman" w:cs="Times New Roman"/>
          <w:b/>
          <w:noProof/>
          <w:sz w:val="24"/>
          <w:szCs w:val="24"/>
        </w:rPr>
      </w:pPr>
      <w:r w:rsidRPr="00076DDE">
        <w:rPr>
          <w:rFonts w:ascii="Times New Roman" w:hAnsi="Times New Roman" w:cs="Times New Roman"/>
          <w:b/>
          <w:noProof/>
          <w:sz w:val="24"/>
          <w:szCs w:val="24"/>
        </w:rPr>
        <w:t>Transparency on the beneficiaries of the EU budget will be reinforced.</w:t>
      </w:r>
      <w:r w:rsidRPr="00076DDE">
        <w:rPr>
          <w:rFonts w:ascii="Times New Roman" w:hAnsi="Times New Roman" w:cs="Times New Roman"/>
          <w:noProof/>
          <w:sz w:val="24"/>
          <w:szCs w:val="24"/>
        </w:rPr>
        <w:t xml:space="preserve"> Starting in 2028, information on the recipients of EU funds will be published in a centralised database on the Commission's website</w:t>
      </w:r>
      <w:r w:rsidRPr="00D44264">
        <w:rPr>
          <w:rFonts w:ascii="Times New Roman" w:hAnsi="Times New Roman" w:cs="Times New Roman"/>
          <w:noProof/>
          <w:sz w:val="24"/>
          <w:szCs w:val="24"/>
        </w:rPr>
        <w:t xml:space="preserve">. </w:t>
      </w:r>
      <w:r w:rsidR="00D44264" w:rsidRPr="006A444D">
        <w:rPr>
          <w:rFonts w:ascii="Times New Roman" w:hAnsi="Times New Roman" w:cs="Times New Roman"/>
          <w:noProof/>
          <w:sz w:val="24"/>
          <w:szCs w:val="24"/>
          <w:lang w:val="en-IE"/>
        </w:rPr>
        <w:t>Furthermore, to protect the EU budget, particularly from misuse to foster radical</w:t>
      </w:r>
      <w:r w:rsidR="00385D6F">
        <w:rPr>
          <w:rFonts w:ascii="Times New Roman" w:hAnsi="Times New Roman" w:cs="Times New Roman"/>
          <w:noProof/>
          <w:sz w:val="24"/>
          <w:szCs w:val="24"/>
          <w:lang w:val="en-IE"/>
        </w:rPr>
        <w:t xml:space="preserve"> or </w:t>
      </w:r>
      <w:r w:rsidR="00D44264" w:rsidRPr="006A444D">
        <w:rPr>
          <w:rFonts w:ascii="Times New Roman" w:hAnsi="Times New Roman" w:cs="Times New Roman"/>
          <w:noProof/>
          <w:sz w:val="24"/>
          <w:szCs w:val="24"/>
          <w:lang w:val="en-IE"/>
        </w:rPr>
        <w:t>extremist views in Member States, the Commission is open to explore new processes</w:t>
      </w:r>
      <w:r w:rsidR="00D44264">
        <w:rPr>
          <w:rFonts w:ascii="Times New Roman" w:hAnsi="Times New Roman" w:cs="Times New Roman"/>
          <w:noProof/>
          <w:sz w:val="24"/>
          <w:szCs w:val="24"/>
          <w:lang w:val="en-IE"/>
        </w:rPr>
        <w:t xml:space="preserve"> or </w:t>
      </w:r>
      <w:r w:rsidR="00D44264" w:rsidRPr="006A444D">
        <w:rPr>
          <w:rFonts w:ascii="Times New Roman" w:hAnsi="Times New Roman" w:cs="Times New Roman"/>
          <w:noProof/>
          <w:sz w:val="24"/>
          <w:szCs w:val="24"/>
          <w:lang w:val="en-IE"/>
        </w:rPr>
        <w:t>measures for risk-based thorough screening of beneficiaries of EU funding for security risks and incompatibility with EU values. In line with the Financial Regulation as amended in 2024, the conviction for incitement to discrimination, hatred or violence is a new ground for exclusion from EU funding which will be thoroughly applied.</w:t>
      </w:r>
      <w:r w:rsidR="00D44264" w:rsidRPr="00D44264">
        <w:rPr>
          <w:rFonts w:ascii="Times New Roman" w:hAnsi="Times New Roman" w:cs="Times New Roman"/>
          <w:i/>
          <w:iCs/>
          <w:noProof/>
          <w:sz w:val="24"/>
          <w:szCs w:val="24"/>
          <w:lang w:val="en-IE"/>
        </w:rPr>
        <w:t xml:space="preserve"> </w:t>
      </w:r>
      <w:r w:rsidRPr="00076DDE">
        <w:rPr>
          <w:rFonts w:ascii="Times New Roman" w:hAnsi="Times New Roman" w:cs="Times New Roman"/>
          <w:noProof/>
          <w:sz w:val="24"/>
          <w:szCs w:val="24"/>
        </w:rPr>
        <w:t>The Early Detection and Exclusion System, which protects the EU budget from fraud and irregularities, will be extended to funds implemented under shared management.</w:t>
      </w:r>
    </w:p>
    <w:p w14:paraId="03335D5E" w14:textId="37DECB40" w:rsidR="006236A0" w:rsidRPr="00076DDE" w:rsidRDefault="006236A0" w:rsidP="00A10832">
      <w:pPr>
        <w:spacing w:after="240" w:line="240" w:lineRule="auto"/>
        <w:jc w:val="both"/>
        <w:rPr>
          <w:rFonts w:ascii="Times New Roman" w:eastAsia="Calibri" w:hAnsi="Times New Roman" w:cs="Times New Roman"/>
          <w:noProof/>
          <w:sz w:val="24"/>
          <w:szCs w:val="24"/>
        </w:rPr>
      </w:pPr>
      <w:r w:rsidRPr="00076DDE">
        <w:rPr>
          <w:rFonts w:ascii="Times New Roman" w:hAnsi="Times New Roman" w:cs="Times New Roman"/>
          <w:b/>
          <w:noProof/>
          <w:sz w:val="24"/>
          <w:szCs w:val="24"/>
        </w:rPr>
        <w:t xml:space="preserve">The EU budget must rely on a solid audit and control strategy, </w:t>
      </w:r>
      <w:r w:rsidRPr="00076DDE">
        <w:rPr>
          <w:rFonts w:ascii="Times New Roman" w:hAnsi="Times New Roman" w:cs="Times New Roman"/>
          <w:noProof/>
          <w:sz w:val="24"/>
          <w:szCs w:val="24"/>
        </w:rPr>
        <w:t>including close</w:t>
      </w:r>
      <w:r w:rsidRPr="00076DDE" w:rsidDel="00617576">
        <w:rPr>
          <w:rFonts w:ascii="Times New Roman" w:hAnsi="Times New Roman" w:cs="Times New Roman"/>
          <w:noProof/>
          <w:sz w:val="24"/>
          <w:szCs w:val="24"/>
        </w:rPr>
        <w:t xml:space="preserve"> </w:t>
      </w:r>
      <w:r w:rsidRPr="00076DDE">
        <w:rPr>
          <w:rFonts w:ascii="Times New Roman" w:hAnsi="Times New Roman" w:cs="Times New Roman"/>
          <w:noProof/>
          <w:sz w:val="24"/>
          <w:szCs w:val="24"/>
        </w:rPr>
        <w:t>cooperation between the Commission and the European Court of Auditors, to ensure that EU funds are spent in accordance with applicable rules.</w:t>
      </w:r>
      <w:r w:rsidRPr="00076DDE">
        <w:rPr>
          <w:rFonts w:ascii="Times New Roman" w:hAnsi="Times New Roman" w:cs="Times New Roman"/>
          <w:b/>
          <w:noProof/>
          <w:sz w:val="24"/>
          <w:szCs w:val="24"/>
        </w:rPr>
        <w:t xml:space="preserve"> </w:t>
      </w:r>
      <w:r w:rsidRPr="00076DDE">
        <w:rPr>
          <w:rFonts w:ascii="Times New Roman" w:hAnsi="Times New Roman" w:cs="Times New Roman"/>
          <w:noProof/>
          <w:sz w:val="24"/>
          <w:szCs w:val="24"/>
        </w:rPr>
        <w:t xml:space="preserve">Regarding the </w:t>
      </w:r>
      <w:r w:rsidR="00CC4A4E">
        <w:rPr>
          <w:rFonts w:ascii="Times New Roman" w:hAnsi="Times New Roman" w:cs="Times New Roman"/>
          <w:noProof/>
          <w:sz w:val="24"/>
          <w:szCs w:val="24"/>
        </w:rPr>
        <w:t>n</w:t>
      </w:r>
      <w:r w:rsidRPr="00076DDE">
        <w:rPr>
          <w:rFonts w:ascii="Times New Roman" w:hAnsi="Times New Roman" w:cs="Times New Roman"/>
          <w:noProof/>
          <w:sz w:val="24"/>
          <w:szCs w:val="24"/>
        </w:rPr>
        <w:t xml:space="preserve">ational and </w:t>
      </w:r>
      <w:r w:rsidR="00CC4A4E">
        <w:rPr>
          <w:rFonts w:ascii="Times New Roman" w:hAnsi="Times New Roman" w:cs="Times New Roman"/>
          <w:noProof/>
          <w:sz w:val="24"/>
          <w:szCs w:val="24"/>
        </w:rPr>
        <w:t>r</w:t>
      </w:r>
      <w:r w:rsidRPr="00076DDE">
        <w:rPr>
          <w:rFonts w:ascii="Times New Roman" w:hAnsi="Times New Roman" w:cs="Times New Roman"/>
          <w:noProof/>
          <w:sz w:val="24"/>
          <w:szCs w:val="24"/>
        </w:rPr>
        <w:t xml:space="preserve">egional </w:t>
      </w:r>
      <w:r w:rsidR="00CC4A4E">
        <w:rPr>
          <w:rFonts w:ascii="Times New Roman" w:hAnsi="Times New Roman" w:cs="Times New Roman"/>
          <w:noProof/>
          <w:sz w:val="24"/>
          <w:szCs w:val="24"/>
        </w:rPr>
        <w:t>p</w:t>
      </w:r>
      <w:r w:rsidRPr="00076DDE">
        <w:rPr>
          <w:rFonts w:ascii="Times New Roman" w:hAnsi="Times New Roman" w:cs="Times New Roman"/>
          <w:noProof/>
          <w:sz w:val="24"/>
          <w:szCs w:val="24"/>
        </w:rPr>
        <w:t xml:space="preserve">artnerships, the </w:t>
      </w:r>
      <w:r w:rsidRPr="00076DDE">
        <w:rPr>
          <w:rFonts w:ascii="Times New Roman" w:eastAsia="Calibri" w:hAnsi="Times New Roman" w:cs="Times New Roman"/>
          <w:noProof/>
          <w:sz w:val="24"/>
          <w:szCs w:val="24"/>
        </w:rPr>
        <w:t>Commission will rely on controls carried out by the Member States and will complement them by its own controls, focused on the systems put in place by the Member States to ensure the rigorous protection of the financial interests of the EU. It will also combine ex ante and ex post controls on the legality and regularity of payments, i.e. the satisfactory fulfilment of the milestones and targets, starting with the analysis of the plans submitted by the Member States, then carrying out controls on the payment requests submitted, and finally, performing ex post audits.</w:t>
      </w:r>
    </w:p>
    <w:p w14:paraId="64919000" w14:textId="15201BA9" w:rsidR="006236A0" w:rsidRPr="00076DDE" w:rsidRDefault="006236A0" w:rsidP="00A10832">
      <w:pPr>
        <w:spacing w:after="120" w:line="240" w:lineRule="auto"/>
        <w:jc w:val="both"/>
        <w:rPr>
          <w:rFonts w:ascii="Times New Roman" w:hAnsi="Times New Roman" w:cs="Times New Roman"/>
          <w:noProof/>
          <w:sz w:val="24"/>
          <w:szCs w:val="24"/>
        </w:rPr>
      </w:pPr>
      <w:r w:rsidRPr="00076DDE">
        <w:rPr>
          <w:rFonts w:ascii="Times New Roman" w:hAnsi="Times New Roman" w:cs="Times New Roman"/>
          <w:b/>
          <w:noProof/>
          <w:sz w:val="24"/>
          <w:szCs w:val="24"/>
        </w:rPr>
        <w:t>The ongoing review of the anti-fraud architecture</w:t>
      </w:r>
      <w:r w:rsidRPr="00076DDE">
        <w:rPr>
          <w:rFonts w:ascii="Times New Roman" w:hAnsi="Times New Roman" w:cs="Times New Roman"/>
          <w:noProof/>
          <w:sz w:val="24"/>
          <w:szCs w:val="24"/>
        </w:rPr>
        <w:t xml:space="preserve"> will ensure that all actors </w:t>
      </w:r>
      <w:r w:rsidR="00CA06BE" w:rsidRPr="00076DDE">
        <w:rPr>
          <w:rFonts w:ascii="Times New Roman" w:hAnsi="Times New Roman" w:cs="Times New Roman"/>
          <w:noProof/>
          <w:sz w:val="24"/>
          <w:szCs w:val="24"/>
        </w:rPr>
        <w:t xml:space="preserve">involved </w:t>
      </w:r>
      <w:r w:rsidRPr="00076DDE">
        <w:rPr>
          <w:rFonts w:ascii="Times New Roman" w:hAnsi="Times New Roman" w:cs="Times New Roman"/>
          <w:noProof/>
          <w:sz w:val="24"/>
          <w:szCs w:val="24"/>
        </w:rPr>
        <w:t>– including OLAF, the European Public Prosecutors’ office and Europol – collaborate more closely, to fight irregularities fraud and corruption affecting the EU budget. This comprehensive review, involving all the relevant actors within the EU anti-fraud architecture, will create more synergies and efficiencies avoiding duplication at every stage of the anti-fraud cycle: prevention, detection, investigation, correction of fraud, and the recovery of the amounts concerned, including those for the EU budget.</w:t>
      </w:r>
    </w:p>
    <w:p w14:paraId="4264403F" w14:textId="77777777" w:rsidR="00A87B0A" w:rsidRPr="000D6231" w:rsidRDefault="00A87B0A" w:rsidP="000E3616">
      <w:pPr>
        <w:spacing w:after="240" w:line="240" w:lineRule="auto"/>
        <w:jc w:val="both"/>
        <w:rPr>
          <w:rFonts w:ascii="Times New Roman" w:hAnsi="Times New Roman" w:cs="Times New Roman"/>
          <w:noProof/>
          <w:sz w:val="24"/>
          <w:szCs w:val="24"/>
        </w:rPr>
      </w:pPr>
    </w:p>
    <w:p w14:paraId="3DD82359" w14:textId="77777777" w:rsidR="00DB5BDC" w:rsidRPr="00241AE0" w:rsidRDefault="006602EE" w:rsidP="000E3616">
      <w:pPr>
        <w:pStyle w:val="ListParagraph"/>
        <w:numPr>
          <w:ilvl w:val="0"/>
          <w:numId w:val="34"/>
        </w:numPr>
        <w:spacing w:after="240" w:line="240" w:lineRule="auto"/>
        <w:contextualSpacing w:val="0"/>
        <w:jc w:val="both"/>
        <w:rPr>
          <w:rFonts w:ascii="Times New Roman" w:hAnsi="Times New Roman" w:cs="Times New Roman"/>
          <w:b/>
          <w:bCs/>
          <w:noProof/>
        </w:rPr>
      </w:pPr>
      <w:r>
        <w:rPr>
          <w:rFonts w:ascii="Times New Roman" w:hAnsi="Times New Roman" w:cs="Times New Roman"/>
          <w:b/>
          <w:bCs/>
          <w:noProof/>
          <w:sz w:val="24"/>
          <w:szCs w:val="24"/>
        </w:rPr>
        <w:t xml:space="preserve">AN AMBITIOUS EU BUDGET FINANCED BY </w:t>
      </w:r>
      <w:r w:rsidR="00D1721F" w:rsidRPr="68FD1D6F">
        <w:rPr>
          <w:rFonts w:ascii="Times New Roman" w:hAnsi="Times New Roman" w:cs="Times New Roman"/>
          <w:b/>
          <w:bCs/>
          <w:noProof/>
          <w:sz w:val="24"/>
          <w:szCs w:val="24"/>
        </w:rPr>
        <w:t xml:space="preserve">MODERN REVENUES </w:t>
      </w:r>
    </w:p>
    <w:p w14:paraId="03697C26" w14:textId="11E6885F" w:rsidR="00723C43" w:rsidRPr="00723C43" w:rsidRDefault="00723C43" w:rsidP="006A444D">
      <w:pPr>
        <w:spacing w:after="240" w:line="240" w:lineRule="auto"/>
        <w:jc w:val="both"/>
        <w:rPr>
          <w:rFonts w:ascii="Times New Roman" w:hAnsi="Times New Roman" w:cs="Times New Roman"/>
          <w:noProof/>
          <w:sz w:val="24"/>
          <w:szCs w:val="24"/>
          <w:lang w:val="en-IE"/>
        </w:rPr>
      </w:pPr>
      <w:r w:rsidRPr="006A444D">
        <w:rPr>
          <w:rFonts w:ascii="Times New Roman" w:hAnsi="Times New Roman" w:cs="Times New Roman"/>
          <w:b/>
          <w:bCs/>
          <w:noProof/>
          <w:sz w:val="24"/>
          <w:szCs w:val="24"/>
          <w:lang w:val="en-IE"/>
        </w:rPr>
        <w:t xml:space="preserve">The </w:t>
      </w:r>
      <w:r w:rsidR="00FD5211">
        <w:rPr>
          <w:rFonts w:ascii="Times New Roman" w:hAnsi="Times New Roman" w:cs="Times New Roman"/>
          <w:b/>
          <w:bCs/>
          <w:noProof/>
          <w:sz w:val="24"/>
          <w:szCs w:val="24"/>
          <w:lang w:val="en-IE"/>
        </w:rPr>
        <w:t xml:space="preserve">financial </w:t>
      </w:r>
      <w:r w:rsidRPr="006A444D">
        <w:rPr>
          <w:rFonts w:ascii="Times New Roman" w:hAnsi="Times New Roman" w:cs="Times New Roman"/>
          <w:b/>
          <w:bCs/>
          <w:noProof/>
          <w:sz w:val="24"/>
          <w:szCs w:val="24"/>
          <w:lang w:val="en-IE"/>
        </w:rPr>
        <w:t xml:space="preserve">firepower of the EU budget must be commensurate with the Union’s ambitions. </w:t>
      </w:r>
      <w:r w:rsidRPr="00723C43">
        <w:rPr>
          <w:rFonts w:ascii="Times New Roman" w:hAnsi="Times New Roman" w:cs="Times New Roman"/>
          <w:noProof/>
          <w:sz w:val="24"/>
          <w:szCs w:val="24"/>
          <w:lang w:val="en-IE"/>
        </w:rPr>
        <w:t xml:space="preserve">The scale of the internal challenges facing the Union, coupled with heightened geopolitical uncertainty and intensifying competition, mean that the EU must be equipped with a budget of sufficient magnitude to make a real difference across the priority areas outlined in this </w:t>
      </w:r>
      <w:r w:rsidR="00FD5211">
        <w:rPr>
          <w:rFonts w:ascii="Times New Roman" w:hAnsi="Times New Roman" w:cs="Times New Roman"/>
          <w:noProof/>
          <w:sz w:val="24"/>
          <w:szCs w:val="24"/>
          <w:lang w:val="en-IE"/>
        </w:rPr>
        <w:t>c</w:t>
      </w:r>
      <w:r w:rsidRPr="00723C43">
        <w:rPr>
          <w:rFonts w:ascii="Times New Roman" w:hAnsi="Times New Roman" w:cs="Times New Roman"/>
          <w:noProof/>
          <w:sz w:val="24"/>
          <w:szCs w:val="24"/>
          <w:lang w:val="en-IE"/>
        </w:rPr>
        <w:t>ommunication. And it must do this against the backdrop of the obligation to repay NextGenerationEU borrowing starting from 2028.</w:t>
      </w:r>
    </w:p>
    <w:p w14:paraId="0CAFB46F" w14:textId="5EF55E55" w:rsidR="00FD5211" w:rsidRDefault="00723C43">
      <w:pPr>
        <w:spacing w:after="240" w:line="240" w:lineRule="auto"/>
        <w:jc w:val="both"/>
        <w:rPr>
          <w:rFonts w:ascii="Times New Roman" w:hAnsi="Times New Roman" w:cs="Times New Roman"/>
          <w:b/>
          <w:bCs/>
          <w:noProof/>
          <w:sz w:val="24"/>
          <w:szCs w:val="24"/>
          <w:lang w:val="en-IE"/>
        </w:rPr>
      </w:pPr>
      <w:r w:rsidRPr="006A444D">
        <w:rPr>
          <w:rFonts w:ascii="Times New Roman" w:hAnsi="Times New Roman" w:cs="Times New Roman"/>
          <w:b/>
          <w:bCs/>
          <w:noProof/>
          <w:sz w:val="24"/>
          <w:szCs w:val="24"/>
          <w:lang w:val="en-IE"/>
        </w:rPr>
        <w:t xml:space="preserve">The Commission is proposing a long-term EU budget of </w:t>
      </w:r>
      <w:r>
        <w:rPr>
          <w:rFonts w:ascii="Times New Roman" w:hAnsi="Times New Roman" w:cs="Times New Roman"/>
          <w:b/>
          <w:bCs/>
          <w:noProof/>
          <w:sz w:val="24"/>
          <w:szCs w:val="24"/>
          <w:lang w:val="en-IE"/>
        </w:rPr>
        <w:t>EUR 1.98 trillion,</w:t>
      </w:r>
      <w:r w:rsidRPr="006A444D">
        <w:rPr>
          <w:rFonts w:ascii="Times New Roman" w:hAnsi="Times New Roman" w:cs="Times New Roman"/>
          <w:b/>
          <w:bCs/>
          <w:noProof/>
          <w:sz w:val="24"/>
          <w:szCs w:val="24"/>
          <w:lang w:val="en-IE"/>
        </w:rPr>
        <w:t xml:space="preserve"> equivalent to </w:t>
      </w:r>
      <w:r>
        <w:rPr>
          <w:rFonts w:ascii="Times New Roman" w:hAnsi="Times New Roman" w:cs="Times New Roman"/>
          <w:b/>
          <w:bCs/>
          <w:noProof/>
          <w:sz w:val="24"/>
          <w:szCs w:val="24"/>
          <w:lang w:val="en-IE"/>
        </w:rPr>
        <w:t>1.26</w:t>
      </w:r>
      <w:r w:rsidRPr="006A444D">
        <w:rPr>
          <w:rFonts w:ascii="Times New Roman" w:hAnsi="Times New Roman" w:cs="Times New Roman"/>
          <w:b/>
          <w:bCs/>
          <w:noProof/>
          <w:sz w:val="24"/>
          <w:szCs w:val="24"/>
          <w:lang w:val="en-IE"/>
        </w:rPr>
        <w:t>% of EU GNI.</w:t>
      </w:r>
      <w:r w:rsidRPr="00723C43">
        <w:rPr>
          <w:rFonts w:ascii="Times New Roman" w:hAnsi="Times New Roman" w:cs="Times New Roman"/>
          <w:noProof/>
          <w:sz w:val="24"/>
          <w:szCs w:val="24"/>
          <w:lang w:val="en-IE"/>
        </w:rPr>
        <w:t xml:space="preserve"> </w:t>
      </w:r>
      <w:r w:rsidR="00FD5211" w:rsidRPr="00D63A74">
        <w:rPr>
          <w:rFonts w:ascii="Times New Roman" w:hAnsi="Times New Roman" w:cs="Times New Roman"/>
          <w:b/>
          <w:bCs/>
          <w:noProof/>
          <w:sz w:val="24"/>
          <w:szCs w:val="24"/>
          <w:lang w:val="en-IE"/>
        </w:rPr>
        <w:t xml:space="preserve">The expenditure and revenue sides of the EU budget are two sides of the same coin. </w:t>
      </w:r>
      <w:r w:rsidR="00FD5211" w:rsidRPr="00723C43">
        <w:rPr>
          <w:rFonts w:ascii="Times New Roman" w:hAnsi="Times New Roman" w:cs="Times New Roman"/>
          <w:noProof/>
          <w:sz w:val="24"/>
          <w:szCs w:val="24"/>
          <w:lang w:val="en-IE"/>
        </w:rPr>
        <w:t>The unique combination of pressing challenges and tight financial constraints present</w:t>
      </w:r>
      <w:r w:rsidR="00FB1F4F">
        <w:rPr>
          <w:rFonts w:ascii="Times New Roman" w:hAnsi="Times New Roman" w:cs="Times New Roman"/>
          <w:noProof/>
          <w:sz w:val="24"/>
          <w:szCs w:val="24"/>
          <w:lang w:val="en-IE"/>
        </w:rPr>
        <w:t>s</w:t>
      </w:r>
      <w:r w:rsidR="00FD5211" w:rsidRPr="00723C43">
        <w:rPr>
          <w:rFonts w:ascii="Times New Roman" w:hAnsi="Times New Roman" w:cs="Times New Roman"/>
          <w:noProof/>
          <w:sz w:val="24"/>
          <w:szCs w:val="24"/>
          <w:lang w:val="en-IE"/>
        </w:rPr>
        <w:t xml:space="preserve"> a unique opportunity to deliver the modernisation on the spending and revenue side</w:t>
      </w:r>
      <w:r w:rsidR="00FB1F4F">
        <w:rPr>
          <w:rFonts w:ascii="Times New Roman" w:hAnsi="Times New Roman" w:cs="Times New Roman"/>
          <w:noProof/>
          <w:sz w:val="24"/>
          <w:szCs w:val="24"/>
          <w:lang w:val="en-IE"/>
        </w:rPr>
        <w:t>s</w:t>
      </w:r>
      <w:r w:rsidR="00FD5211" w:rsidRPr="00723C43">
        <w:rPr>
          <w:rFonts w:ascii="Times New Roman" w:hAnsi="Times New Roman" w:cs="Times New Roman"/>
          <w:noProof/>
          <w:sz w:val="24"/>
          <w:szCs w:val="24"/>
          <w:lang w:val="en-IE"/>
        </w:rPr>
        <w:t xml:space="preserve"> of the budget that is so urgently needed.</w:t>
      </w:r>
    </w:p>
    <w:p w14:paraId="2EC82BA1" w14:textId="612D7C34" w:rsidR="00723C43" w:rsidRPr="00723C43" w:rsidRDefault="00723C43" w:rsidP="006A444D">
      <w:pPr>
        <w:spacing w:after="240" w:line="240" w:lineRule="auto"/>
        <w:jc w:val="both"/>
        <w:rPr>
          <w:rFonts w:ascii="Times New Roman" w:hAnsi="Times New Roman" w:cs="Times New Roman"/>
          <w:noProof/>
          <w:sz w:val="24"/>
          <w:szCs w:val="24"/>
          <w:lang w:val="en-IE"/>
        </w:rPr>
      </w:pPr>
      <w:r w:rsidRPr="006A444D">
        <w:rPr>
          <w:rFonts w:ascii="Times New Roman" w:hAnsi="Times New Roman" w:cs="Times New Roman"/>
          <w:b/>
          <w:bCs/>
          <w:noProof/>
          <w:sz w:val="24"/>
          <w:szCs w:val="24"/>
          <w:lang w:val="en-IE"/>
        </w:rPr>
        <w:t>To support a more ambitious multiannual financial framework that responds effectively to the Union’s strategic priorities and to cater for the repayment of NextGenerationEU, new own resources are essential.</w:t>
      </w:r>
      <w:r w:rsidRPr="00723C43">
        <w:rPr>
          <w:rFonts w:ascii="Times New Roman" w:hAnsi="Times New Roman" w:cs="Times New Roman"/>
          <w:noProof/>
          <w:sz w:val="24"/>
          <w:szCs w:val="24"/>
          <w:lang w:val="en-IE"/>
        </w:rPr>
        <w:t xml:space="preserve"> The Union require</w:t>
      </w:r>
      <w:r w:rsidR="00FD5211">
        <w:rPr>
          <w:rFonts w:ascii="Times New Roman" w:hAnsi="Times New Roman" w:cs="Times New Roman"/>
          <w:noProof/>
          <w:sz w:val="24"/>
          <w:szCs w:val="24"/>
          <w:lang w:val="en-IE"/>
        </w:rPr>
        <w:t>s</w:t>
      </w:r>
      <w:r w:rsidRPr="00723C43">
        <w:rPr>
          <w:rFonts w:ascii="Times New Roman" w:hAnsi="Times New Roman" w:cs="Times New Roman"/>
          <w:noProof/>
          <w:sz w:val="24"/>
          <w:szCs w:val="24"/>
          <w:lang w:val="en-IE"/>
        </w:rPr>
        <w:t xml:space="preserve"> a collective financial effort that </w:t>
      </w:r>
      <w:r w:rsidR="00FB1F4F">
        <w:rPr>
          <w:rFonts w:ascii="Times New Roman" w:hAnsi="Times New Roman" w:cs="Times New Roman"/>
          <w:noProof/>
          <w:sz w:val="24"/>
          <w:szCs w:val="24"/>
          <w:lang w:val="en-IE"/>
        </w:rPr>
        <w:t>cannot be borne by</w:t>
      </w:r>
      <w:r w:rsidRPr="00723C43">
        <w:rPr>
          <w:rFonts w:ascii="Times New Roman" w:hAnsi="Times New Roman" w:cs="Times New Roman"/>
          <w:noProof/>
          <w:sz w:val="24"/>
          <w:szCs w:val="24"/>
          <w:lang w:val="en-IE"/>
        </w:rPr>
        <w:t xml:space="preserve"> </w:t>
      </w:r>
      <w:r w:rsidR="00FD5211">
        <w:rPr>
          <w:rFonts w:ascii="Times New Roman" w:hAnsi="Times New Roman" w:cs="Times New Roman"/>
          <w:noProof/>
          <w:sz w:val="24"/>
          <w:szCs w:val="24"/>
          <w:lang w:val="en-IE"/>
        </w:rPr>
        <w:t xml:space="preserve">national </w:t>
      </w:r>
      <w:r w:rsidRPr="00723C43">
        <w:rPr>
          <w:rFonts w:ascii="Times New Roman" w:hAnsi="Times New Roman" w:cs="Times New Roman"/>
          <w:noProof/>
          <w:sz w:val="24"/>
          <w:szCs w:val="24"/>
          <w:lang w:val="en-IE"/>
        </w:rPr>
        <w:t>contributions</w:t>
      </w:r>
      <w:r w:rsidR="00FB1F4F">
        <w:rPr>
          <w:rFonts w:ascii="Times New Roman" w:hAnsi="Times New Roman" w:cs="Times New Roman"/>
          <w:noProof/>
          <w:sz w:val="24"/>
          <w:szCs w:val="24"/>
          <w:lang w:val="en-IE"/>
        </w:rPr>
        <w:t xml:space="preserve"> alone</w:t>
      </w:r>
      <w:r w:rsidRPr="00723C43">
        <w:rPr>
          <w:rFonts w:ascii="Times New Roman" w:hAnsi="Times New Roman" w:cs="Times New Roman"/>
          <w:noProof/>
          <w:sz w:val="24"/>
          <w:szCs w:val="24"/>
          <w:lang w:val="en-IE"/>
        </w:rPr>
        <w:t>. Introducing new own resources will reduce the burden on Member States and ensure the sustainable funding of common EU policies</w:t>
      </w:r>
      <w:r w:rsidR="00FB1F4F">
        <w:rPr>
          <w:rFonts w:ascii="Times New Roman" w:hAnsi="Times New Roman" w:cs="Times New Roman"/>
          <w:noProof/>
          <w:sz w:val="24"/>
          <w:szCs w:val="24"/>
          <w:lang w:val="en-IE"/>
        </w:rPr>
        <w:t>, while keeping national contributions stable overall</w:t>
      </w:r>
      <w:r w:rsidRPr="00723C43">
        <w:rPr>
          <w:rFonts w:ascii="Times New Roman" w:hAnsi="Times New Roman" w:cs="Times New Roman"/>
          <w:noProof/>
          <w:sz w:val="24"/>
          <w:szCs w:val="24"/>
          <w:lang w:val="en-IE"/>
        </w:rPr>
        <w:t>. The EU budget is about creating European added value for all, which also calls for joint financing of common priorities.</w:t>
      </w:r>
    </w:p>
    <w:p w14:paraId="503E8638" w14:textId="6E6540E9" w:rsidR="00723C43" w:rsidRPr="00723C43" w:rsidRDefault="00723C43" w:rsidP="006A444D">
      <w:pPr>
        <w:spacing w:after="240" w:line="240" w:lineRule="auto"/>
        <w:jc w:val="both"/>
        <w:rPr>
          <w:rFonts w:ascii="Times New Roman" w:hAnsi="Times New Roman" w:cs="Times New Roman"/>
          <w:noProof/>
          <w:sz w:val="24"/>
          <w:szCs w:val="24"/>
          <w:lang w:val="en-IE"/>
        </w:rPr>
      </w:pPr>
      <w:r w:rsidRPr="006A444D">
        <w:rPr>
          <w:rFonts w:ascii="Times New Roman" w:hAnsi="Times New Roman" w:cs="Times New Roman"/>
          <w:b/>
          <w:bCs/>
          <w:noProof/>
          <w:sz w:val="24"/>
          <w:szCs w:val="24"/>
          <w:lang w:val="en-IE"/>
        </w:rPr>
        <w:t>Therefore, as part of the proposal for the new long-term budget, the Commission is proposing a new Own Resources Decision.</w:t>
      </w:r>
      <w:r w:rsidRPr="00723C43">
        <w:rPr>
          <w:rFonts w:ascii="Times New Roman" w:hAnsi="Times New Roman" w:cs="Times New Roman"/>
          <w:noProof/>
          <w:sz w:val="24"/>
          <w:szCs w:val="24"/>
          <w:lang w:val="en-IE"/>
        </w:rPr>
        <w:t xml:space="preserve"> </w:t>
      </w:r>
      <w:r w:rsidR="00FD5211">
        <w:rPr>
          <w:rFonts w:ascii="Times New Roman" w:hAnsi="Times New Roman" w:cs="Times New Roman"/>
          <w:noProof/>
          <w:sz w:val="24"/>
          <w:szCs w:val="24"/>
          <w:lang w:val="en-IE"/>
        </w:rPr>
        <w:t>This</w:t>
      </w:r>
      <w:r w:rsidRPr="00723C43">
        <w:rPr>
          <w:rFonts w:ascii="Times New Roman" w:hAnsi="Times New Roman" w:cs="Times New Roman"/>
          <w:noProof/>
          <w:sz w:val="24"/>
          <w:szCs w:val="24"/>
          <w:lang w:val="en-IE"/>
        </w:rPr>
        <w:t xml:space="preserve"> </w:t>
      </w:r>
      <w:r w:rsidR="00E31B25">
        <w:rPr>
          <w:rFonts w:ascii="Times New Roman" w:hAnsi="Times New Roman" w:cs="Times New Roman"/>
          <w:noProof/>
          <w:sz w:val="24"/>
          <w:szCs w:val="24"/>
          <w:lang w:val="en-IE"/>
        </w:rPr>
        <w:t>proposal</w:t>
      </w:r>
      <w:r w:rsidR="00FB1F4F">
        <w:rPr>
          <w:rFonts w:ascii="Times New Roman" w:hAnsi="Times New Roman" w:cs="Times New Roman"/>
          <w:noProof/>
          <w:sz w:val="24"/>
          <w:szCs w:val="24"/>
          <w:lang w:val="en-IE"/>
        </w:rPr>
        <w:t xml:space="preserve"> modernises and diversifies the sources of revenue for the EU budget. </w:t>
      </w:r>
      <w:r w:rsidRPr="00723C43">
        <w:rPr>
          <w:rFonts w:ascii="Times New Roman" w:hAnsi="Times New Roman" w:cs="Times New Roman"/>
          <w:noProof/>
          <w:sz w:val="24"/>
          <w:szCs w:val="24"/>
          <w:lang w:val="en-IE"/>
        </w:rPr>
        <w:t xml:space="preserve">At the same time, the Commission proposes to increase the own resources ceilings for payments to </w:t>
      </w:r>
      <w:r>
        <w:rPr>
          <w:rFonts w:ascii="Times New Roman" w:hAnsi="Times New Roman" w:cs="Times New Roman"/>
          <w:noProof/>
          <w:sz w:val="24"/>
          <w:szCs w:val="24"/>
          <w:lang w:val="en-IE"/>
        </w:rPr>
        <w:t xml:space="preserve">1.75 % </w:t>
      </w:r>
      <w:r w:rsidRPr="00723C43">
        <w:rPr>
          <w:rFonts w:ascii="Times New Roman" w:hAnsi="Times New Roman" w:cs="Times New Roman"/>
          <w:noProof/>
          <w:sz w:val="24"/>
          <w:szCs w:val="24"/>
          <w:lang w:val="en-IE"/>
        </w:rPr>
        <w:t>of the EU-27 gross national income</w:t>
      </w:r>
      <w:r w:rsidR="00C639DB">
        <w:rPr>
          <w:rFonts w:ascii="Times New Roman" w:hAnsi="Times New Roman" w:cs="Times New Roman"/>
          <w:noProof/>
          <w:sz w:val="24"/>
          <w:szCs w:val="24"/>
          <w:lang w:val="en-IE"/>
        </w:rPr>
        <w:t xml:space="preserve"> to cater for higher</w:t>
      </w:r>
      <w:r w:rsidRPr="00723C43">
        <w:rPr>
          <w:rFonts w:ascii="Times New Roman" w:hAnsi="Times New Roman" w:cs="Times New Roman"/>
          <w:noProof/>
          <w:sz w:val="24"/>
          <w:szCs w:val="24"/>
          <w:lang w:val="en-IE"/>
        </w:rPr>
        <w:t xml:space="preserve"> financing </w:t>
      </w:r>
      <w:r w:rsidR="00C639DB">
        <w:rPr>
          <w:rFonts w:ascii="Times New Roman" w:hAnsi="Times New Roman" w:cs="Times New Roman"/>
          <w:noProof/>
          <w:sz w:val="24"/>
          <w:szCs w:val="24"/>
          <w:lang w:val="en-IE"/>
        </w:rPr>
        <w:t>needs and</w:t>
      </w:r>
      <w:r w:rsidRPr="00723C43">
        <w:rPr>
          <w:rFonts w:ascii="Times New Roman" w:hAnsi="Times New Roman" w:cs="Times New Roman"/>
          <w:noProof/>
          <w:sz w:val="24"/>
          <w:szCs w:val="24"/>
          <w:lang w:val="en-IE"/>
        </w:rPr>
        <w:t xml:space="preserve"> the necessity to have a sufficient margin to ensure that the Union is able </w:t>
      </w:r>
      <w:r w:rsidR="005D3B33">
        <w:rPr>
          <w:rFonts w:ascii="Times New Roman" w:hAnsi="Times New Roman" w:cs="Times New Roman"/>
          <w:noProof/>
          <w:sz w:val="24"/>
          <w:szCs w:val="24"/>
          <w:lang w:val="en-IE"/>
        </w:rPr>
        <w:t>–</w:t>
      </w:r>
      <w:r w:rsidRPr="00723C43">
        <w:rPr>
          <w:rFonts w:ascii="Times New Roman" w:hAnsi="Times New Roman" w:cs="Times New Roman"/>
          <w:noProof/>
          <w:sz w:val="24"/>
          <w:szCs w:val="24"/>
          <w:lang w:val="en-IE"/>
        </w:rPr>
        <w:t xml:space="preserve"> under any circumstances </w:t>
      </w:r>
      <w:r w:rsidR="005D3B33">
        <w:rPr>
          <w:rFonts w:ascii="Times New Roman" w:hAnsi="Times New Roman" w:cs="Times New Roman"/>
          <w:noProof/>
          <w:sz w:val="24"/>
          <w:szCs w:val="24"/>
          <w:lang w:val="en-IE"/>
        </w:rPr>
        <w:t>–</w:t>
      </w:r>
      <w:r w:rsidRPr="00723C43">
        <w:rPr>
          <w:rFonts w:ascii="Times New Roman" w:hAnsi="Times New Roman" w:cs="Times New Roman"/>
          <w:noProof/>
          <w:sz w:val="24"/>
          <w:szCs w:val="24"/>
          <w:lang w:val="en-IE"/>
        </w:rPr>
        <w:t xml:space="preserve"> to fulfil its financial obligations. </w:t>
      </w:r>
    </w:p>
    <w:p w14:paraId="3FB679B5" w14:textId="0BD56E4A" w:rsidR="00723C43" w:rsidRPr="00723C43" w:rsidRDefault="0057081C" w:rsidP="006A444D">
      <w:pPr>
        <w:spacing w:after="240" w:line="240" w:lineRule="auto"/>
        <w:jc w:val="both"/>
        <w:rPr>
          <w:rFonts w:ascii="Times New Roman" w:hAnsi="Times New Roman" w:cs="Times New Roman"/>
          <w:noProof/>
          <w:sz w:val="24"/>
          <w:szCs w:val="24"/>
          <w:lang w:val="en-IE"/>
        </w:rPr>
      </w:pPr>
      <w:r>
        <w:rPr>
          <w:rFonts w:ascii="Times New Roman" w:hAnsi="Times New Roman" w:cs="Times New Roman"/>
          <w:b/>
          <w:bCs/>
          <w:noProof/>
          <w:sz w:val="24"/>
          <w:szCs w:val="24"/>
          <w:lang w:val="en-IE"/>
        </w:rPr>
        <w:t xml:space="preserve">The </w:t>
      </w:r>
      <w:r w:rsidR="00723C43" w:rsidRPr="006A444D">
        <w:rPr>
          <w:rFonts w:ascii="Times New Roman" w:hAnsi="Times New Roman" w:cs="Times New Roman"/>
          <w:b/>
          <w:bCs/>
          <w:noProof/>
          <w:sz w:val="24"/>
          <w:szCs w:val="24"/>
          <w:lang w:val="en-IE"/>
        </w:rPr>
        <w:t xml:space="preserve">Interinstitutional Agreement </w:t>
      </w:r>
      <w:r>
        <w:rPr>
          <w:rFonts w:ascii="Times New Roman" w:hAnsi="Times New Roman" w:cs="Times New Roman"/>
          <w:b/>
          <w:bCs/>
          <w:noProof/>
          <w:sz w:val="24"/>
          <w:szCs w:val="24"/>
          <w:lang w:val="en-IE"/>
        </w:rPr>
        <w:t xml:space="preserve">sought to frame and steer the negotiations on new own resources after 2020. These negotiations have stalled. </w:t>
      </w:r>
      <w:r w:rsidRPr="006A444D">
        <w:rPr>
          <w:rFonts w:ascii="Times New Roman" w:hAnsi="Times New Roman" w:cs="Times New Roman"/>
          <w:noProof/>
          <w:sz w:val="24"/>
          <w:szCs w:val="24"/>
          <w:lang w:val="en-IE"/>
        </w:rPr>
        <w:t>To</w:t>
      </w:r>
      <w:r w:rsidR="00723C43" w:rsidRPr="0057081C">
        <w:rPr>
          <w:rFonts w:ascii="Times New Roman" w:hAnsi="Times New Roman" w:cs="Times New Roman"/>
          <w:noProof/>
          <w:sz w:val="24"/>
          <w:szCs w:val="24"/>
          <w:lang w:val="en-IE"/>
        </w:rPr>
        <w:t xml:space="preserve"> give</w:t>
      </w:r>
      <w:r>
        <w:rPr>
          <w:rFonts w:ascii="Times New Roman" w:hAnsi="Times New Roman" w:cs="Times New Roman"/>
          <w:noProof/>
          <w:sz w:val="24"/>
          <w:szCs w:val="24"/>
          <w:lang w:val="en-IE"/>
        </w:rPr>
        <w:t xml:space="preserve"> negotiations a</w:t>
      </w:r>
      <w:r w:rsidR="00723C43" w:rsidRPr="0057081C">
        <w:rPr>
          <w:rFonts w:ascii="Times New Roman" w:hAnsi="Times New Roman" w:cs="Times New Roman"/>
          <w:noProof/>
          <w:sz w:val="24"/>
          <w:szCs w:val="24"/>
          <w:lang w:val="en-IE"/>
        </w:rPr>
        <w:t xml:space="preserve"> new impetus, the Commission </w:t>
      </w:r>
      <w:r w:rsidR="005C13AA">
        <w:rPr>
          <w:rFonts w:ascii="Times New Roman" w:hAnsi="Times New Roman" w:cs="Times New Roman"/>
          <w:noProof/>
          <w:sz w:val="24"/>
          <w:szCs w:val="24"/>
          <w:lang w:val="en-IE"/>
        </w:rPr>
        <w:t>has undergone a review of the entire revenue side of the EU budget</w:t>
      </w:r>
      <w:r w:rsidR="00723C43" w:rsidRPr="0057081C">
        <w:rPr>
          <w:rFonts w:ascii="Times New Roman" w:hAnsi="Times New Roman" w:cs="Times New Roman"/>
          <w:noProof/>
          <w:sz w:val="24"/>
          <w:szCs w:val="24"/>
          <w:lang w:val="en-IE"/>
        </w:rPr>
        <w:t>.</w:t>
      </w:r>
      <w:r w:rsidR="00723C43" w:rsidRPr="006A444D">
        <w:rPr>
          <w:rFonts w:ascii="Times New Roman" w:hAnsi="Times New Roman" w:cs="Times New Roman"/>
          <w:b/>
          <w:bCs/>
          <w:noProof/>
          <w:sz w:val="24"/>
          <w:szCs w:val="24"/>
          <w:lang w:val="en-IE"/>
        </w:rPr>
        <w:t xml:space="preserve"> </w:t>
      </w:r>
      <w:r w:rsidR="005C13AA" w:rsidRPr="006A444D">
        <w:rPr>
          <w:rFonts w:ascii="Times New Roman" w:hAnsi="Times New Roman" w:cs="Times New Roman"/>
          <w:noProof/>
          <w:sz w:val="24"/>
          <w:szCs w:val="24"/>
          <w:lang w:val="en-IE"/>
        </w:rPr>
        <w:t>This</w:t>
      </w:r>
      <w:r w:rsidR="002C7FB4" w:rsidRPr="006A444D">
        <w:rPr>
          <w:rFonts w:ascii="Times New Roman" w:hAnsi="Times New Roman" w:cs="Times New Roman"/>
          <w:noProof/>
          <w:sz w:val="24"/>
          <w:szCs w:val="24"/>
          <w:lang w:val="en-IE"/>
        </w:rPr>
        <w:t xml:space="preserve"> includes introducing new categories of own resources and proposing targeted adjustments to existing own resources. The financing of the EU budget can also be reinforced by introducing other revenue sources.</w:t>
      </w:r>
      <w:r w:rsidR="005C13AA">
        <w:rPr>
          <w:rFonts w:ascii="Times New Roman" w:hAnsi="Times New Roman" w:cs="Times New Roman"/>
          <w:b/>
          <w:bCs/>
          <w:noProof/>
          <w:sz w:val="24"/>
          <w:szCs w:val="24"/>
          <w:lang w:val="en-IE"/>
        </w:rPr>
        <w:t xml:space="preserve"> </w:t>
      </w:r>
      <w:r w:rsidR="00723C43" w:rsidRPr="00723C43">
        <w:rPr>
          <w:rFonts w:ascii="Times New Roman" w:hAnsi="Times New Roman" w:cs="Times New Roman"/>
          <w:noProof/>
          <w:sz w:val="24"/>
          <w:szCs w:val="24"/>
          <w:lang w:val="en-IE"/>
        </w:rPr>
        <w:t>The proposed package is in line with the EU’s political priorities</w:t>
      </w:r>
      <w:r w:rsidR="00C639DB">
        <w:rPr>
          <w:rFonts w:ascii="Times New Roman" w:hAnsi="Times New Roman" w:cs="Times New Roman"/>
          <w:noProof/>
          <w:sz w:val="24"/>
          <w:szCs w:val="24"/>
          <w:lang w:val="en-IE"/>
        </w:rPr>
        <w:t>,</w:t>
      </w:r>
      <w:r w:rsidR="00E31B25">
        <w:rPr>
          <w:rFonts w:ascii="Times New Roman" w:hAnsi="Times New Roman" w:cs="Times New Roman"/>
          <w:noProof/>
          <w:sz w:val="24"/>
          <w:szCs w:val="24"/>
          <w:lang w:val="en-IE"/>
        </w:rPr>
        <w:t xml:space="preserve"> </w:t>
      </w:r>
      <w:r w:rsidR="00723C43" w:rsidRPr="00723C43">
        <w:rPr>
          <w:rFonts w:ascii="Times New Roman" w:hAnsi="Times New Roman" w:cs="Times New Roman"/>
          <w:noProof/>
          <w:sz w:val="24"/>
          <w:szCs w:val="24"/>
          <w:lang w:val="en-IE"/>
        </w:rPr>
        <w:t>based on existing legislation or the Own Resources Decision itself</w:t>
      </w:r>
      <w:r w:rsidR="009464C5">
        <w:rPr>
          <w:rFonts w:ascii="Times New Roman" w:hAnsi="Times New Roman" w:cs="Times New Roman"/>
          <w:noProof/>
          <w:sz w:val="24"/>
          <w:szCs w:val="24"/>
          <w:lang w:val="en-IE"/>
        </w:rPr>
        <w:t>,</w:t>
      </w:r>
      <w:r w:rsidR="00723C43" w:rsidRPr="00723C43">
        <w:rPr>
          <w:rFonts w:ascii="Times New Roman" w:hAnsi="Times New Roman" w:cs="Times New Roman"/>
          <w:noProof/>
          <w:sz w:val="24"/>
          <w:szCs w:val="24"/>
          <w:lang w:val="en-IE"/>
        </w:rPr>
        <w:t xml:space="preserve"> and can be implemented with a reasonable administrative burden. </w:t>
      </w:r>
    </w:p>
    <w:p w14:paraId="6D69C12E" w14:textId="05008024" w:rsidR="00723C43" w:rsidRPr="006A444D" w:rsidRDefault="002C7FB4" w:rsidP="006A444D">
      <w:pPr>
        <w:spacing w:after="240" w:line="240" w:lineRule="auto"/>
        <w:jc w:val="both"/>
        <w:rPr>
          <w:rFonts w:ascii="Times New Roman" w:hAnsi="Times New Roman" w:cs="Times New Roman"/>
          <w:b/>
          <w:bCs/>
          <w:i/>
          <w:iCs/>
          <w:noProof/>
          <w:sz w:val="24"/>
          <w:szCs w:val="24"/>
          <w:lang w:val="en-IE"/>
        </w:rPr>
      </w:pPr>
      <w:r w:rsidRPr="006A444D">
        <w:rPr>
          <w:rFonts w:ascii="Times New Roman" w:hAnsi="Times New Roman" w:cs="Times New Roman"/>
          <w:b/>
          <w:bCs/>
          <w:i/>
          <w:iCs/>
          <w:noProof/>
          <w:sz w:val="24"/>
          <w:szCs w:val="24"/>
          <w:lang w:val="en-IE"/>
        </w:rPr>
        <w:t>New</w:t>
      </w:r>
      <w:r w:rsidR="00723C43" w:rsidRPr="006A444D">
        <w:rPr>
          <w:rFonts w:ascii="Times New Roman" w:hAnsi="Times New Roman" w:cs="Times New Roman"/>
          <w:b/>
          <w:bCs/>
          <w:i/>
          <w:iCs/>
          <w:noProof/>
          <w:sz w:val="24"/>
          <w:szCs w:val="24"/>
          <w:lang w:val="en-IE"/>
        </w:rPr>
        <w:t xml:space="preserve"> own resources</w:t>
      </w:r>
      <w:r>
        <w:rPr>
          <w:rFonts w:ascii="Times New Roman" w:hAnsi="Times New Roman" w:cs="Times New Roman"/>
          <w:b/>
          <w:bCs/>
          <w:i/>
          <w:iCs/>
          <w:noProof/>
          <w:sz w:val="24"/>
          <w:szCs w:val="24"/>
          <w:lang w:val="en-IE"/>
        </w:rPr>
        <w:t xml:space="preserve"> to finance EU priorities</w:t>
      </w:r>
    </w:p>
    <w:p w14:paraId="0D24F2A2" w14:textId="7D0B9269" w:rsidR="00723C43" w:rsidRPr="00723C43" w:rsidRDefault="00723C43" w:rsidP="006A444D">
      <w:pPr>
        <w:spacing w:after="240" w:line="240" w:lineRule="auto"/>
        <w:jc w:val="both"/>
        <w:rPr>
          <w:rFonts w:ascii="Times New Roman" w:hAnsi="Times New Roman" w:cs="Times New Roman"/>
          <w:noProof/>
          <w:sz w:val="24"/>
          <w:szCs w:val="24"/>
          <w:lang w:val="en-IE"/>
        </w:rPr>
      </w:pPr>
      <w:r w:rsidRPr="006A444D">
        <w:rPr>
          <w:rFonts w:ascii="Times New Roman" w:hAnsi="Times New Roman" w:cs="Times New Roman"/>
          <w:b/>
          <w:bCs/>
          <w:noProof/>
          <w:sz w:val="24"/>
          <w:szCs w:val="24"/>
          <w:lang w:val="en-IE"/>
        </w:rPr>
        <w:t>The Emissions Trading Scheme-based own resource is closely linked to the Union’s climate targets and has significant revenue potential.</w:t>
      </w:r>
      <w:r w:rsidRPr="00723C43">
        <w:rPr>
          <w:rFonts w:ascii="Times New Roman" w:hAnsi="Times New Roman" w:cs="Times New Roman"/>
          <w:noProof/>
          <w:sz w:val="24"/>
          <w:szCs w:val="24"/>
          <w:lang w:val="en-IE"/>
        </w:rPr>
        <w:t xml:space="preserve"> A possible Emissions Trading Scheme own resource has unique advantages in terms of immediate availability and sufficient scale. </w:t>
      </w:r>
      <w:r w:rsidR="002C7FB4">
        <w:rPr>
          <w:rFonts w:ascii="Times New Roman" w:hAnsi="Times New Roman" w:cs="Times New Roman"/>
          <w:noProof/>
          <w:sz w:val="24"/>
          <w:szCs w:val="24"/>
          <w:lang w:val="en-IE"/>
        </w:rPr>
        <w:t>While</w:t>
      </w:r>
      <w:r w:rsidRPr="00723C43">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30</w:t>
      </w:r>
      <w:r w:rsidRPr="00723C43">
        <w:rPr>
          <w:rFonts w:ascii="Times New Roman" w:hAnsi="Times New Roman" w:cs="Times New Roman"/>
          <w:noProof/>
          <w:sz w:val="24"/>
          <w:szCs w:val="24"/>
          <w:lang w:val="en-IE"/>
        </w:rPr>
        <w:t xml:space="preserve">% of revenues </w:t>
      </w:r>
      <w:r>
        <w:rPr>
          <w:rFonts w:ascii="Times New Roman" w:hAnsi="Times New Roman" w:cs="Times New Roman"/>
          <w:noProof/>
          <w:sz w:val="24"/>
          <w:szCs w:val="24"/>
          <w:lang w:val="en-IE"/>
        </w:rPr>
        <w:t xml:space="preserve">would </w:t>
      </w:r>
      <w:r w:rsidRPr="00723C43">
        <w:rPr>
          <w:rFonts w:ascii="Times New Roman" w:hAnsi="Times New Roman" w:cs="Times New Roman"/>
          <w:noProof/>
          <w:sz w:val="24"/>
          <w:szCs w:val="24"/>
          <w:lang w:val="en-IE"/>
        </w:rPr>
        <w:t xml:space="preserve">go to the EU budget, most revenues from the auctioning of emission allowances would continue to flow to national budgets. </w:t>
      </w:r>
    </w:p>
    <w:p w14:paraId="5D7CDA23" w14:textId="64AD8ED6" w:rsidR="00723C43" w:rsidRPr="00723C43" w:rsidRDefault="00723C43" w:rsidP="006A444D">
      <w:pPr>
        <w:spacing w:after="240" w:line="240" w:lineRule="auto"/>
        <w:jc w:val="both"/>
        <w:rPr>
          <w:rFonts w:ascii="Times New Roman" w:hAnsi="Times New Roman" w:cs="Times New Roman"/>
          <w:noProof/>
          <w:sz w:val="24"/>
          <w:szCs w:val="24"/>
          <w:lang w:val="en-IE"/>
        </w:rPr>
      </w:pPr>
      <w:r w:rsidRPr="006A444D">
        <w:rPr>
          <w:rFonts w:ascii="Times New Roman" w:hAnsi="Times New Roman" w:cs="Times New Roman"/>
          <w:b/>
          <w:bCs/>
          <w:noProof/>
          <w:sz w:val="24"/>
          <w:szCs w:val="24"/>
          <w:lang w:val="en-IE"/>
        </w:rPr>
        <w:t>The Carbon Border Adjustment Mechanism own resource can be considered as the ‘external dimension’ of the Emissions Trading Scheme, and the related own resource therefore remains an integral element of the package.</w:t>
      </w:r>
      <w:r w:rsidRPr="00723C43">
        <w:rPr>
          <w:rFonts w:ascii="Times New Roman" w:hAnsi="Times New Roman" w:cs="Times New Roman"/>
          <w:noProof/>
          <w:sz w:val="24"/>
          <w:szCs w:val="24"/>
          <w:lang w:val="en-IE"/>
        </w:rPr>
        <w:t xml:space="preserve"> The Carbon Border Adjustment Mechanism ensures that imports to the EU are subject to a carbon price equivalent to producing these same goods in the EU.</w:t>
      </w:r>
    </w:p>
    <w:p w14:paraId="5AB995B2" w14:textId="2E11443D" w:rsidR="00723C43" w:rsidRPr="00723C43" w:rsidRDefault="00723C43" w:rsidP="006A444D">
      <w:pPr>
        <w:spacing w:after="240" w:line="240" w:lineRule="auto"/>
        <w:jc w:val="both"/>
        <w:rPr>
          <w:rFonts w:ascii="Times New Roman" w:hAnsi="Times New Roman" w:cs="Times New Roman"/>
          <w:noProof/>
          <w:sz w:val="24"/>
          <w:szCs w:val="24"/>
          <w:lang w:val="en-IE"/>
        </w:rPr>
      </w:pPr>
      <w:r w:rsidRPr="006A444D">
        <w:rPr>
          <w:rFonts w:ascii="Times New Roman" w:hAnsi="Times New Roman" w:cs="Times New Roman"/>
          <w:b/>
          <w:bCs/>
          <w:noProof/>
          <w:sz w:val="24"/>
          <w:szCs w:val="24"/>
          <w:lang w:val="en-IE"/>
        </w:rPr>
        <w:t>A new own resource based on the amount of non-collected e-waste would lead to positive environmental outcomes while supporting the Union’s strategic autonomy in critical raw materials.</w:t>
      </w:r>
      <w:r w:rsidRPr="00723C43">
        <w:rPr>
          <w:rFonts w:ascii="Times New Roman" w:hAnsi="Times New Roman" w:cs="Times New Roman"/>
          <w:noProof/>
          <w:sz w:val="24"/>
          <w:szCs w:val="24"/>
          <w:lang w:val="en-IE"/>
        </w:rPr>
        <w:t xml:space="preserve"> Waste electrical and electronic equipment, or e-waste, is one of the fastest growing waste streams. As e-waste contains important critical raw materials, recycling and re-use play a significant role in reducing dependency on foreign suppliers. Despite notable progress in recycling, the collection rate remains significantly below the </w:t>
      </w:r>
      <w:r w:rsidR="002C7FB4">
        <w:rPr>
          <w:rFonts w:ascii="Times New Roman" w:hAnsi="Times New Roman" w:cs="Times New Roman"/>
          <w:noProof/>
          <w:sz w:val="24"/>
          <w:szCs w:val="24"/>
          <w:lang w:val="en-IE"/>
        </w:rPr>
        <w:t>Union</w:t>
      </w:r>
      <w:r w:rsidRPr="00723C43">
        <w:rPr>
          <w:rFonts w:ascii="Times New Roman" w:hAnsi="Times New Roman" w:cs="Times New Roman"/>
          <w:noProof/>
          <w:sz w:val="24"/>
          <w:szCs w:val="24"/>
          <w:lang w:val="en-IE"/>
        </w:rPr>
        <w:t xml:space="preserve"> targets. Implementing a national contribution based on the non-collected waste reported by Member States </w:t>
      </w:r>
      <w:r w:rsidR="00A113D1">
        <w:rPr>
          <w:rFonts w:ascii="Times New Roman" w:hAnsi="Times New Roman" w:cs="Times New Roman"/>
          <w:noProof/>
          <w:sz w:val="24"/>
          <w:szCs w:val="24"/>
          <w:lang w:val="en-IE"/>
        </w:rPr>
        <w:t>will</w:t>
      </w:r>
      <w:r w:rsidRPr="00723C43">
        <w:rPr>
          <w:rFonts w:ascii="Times New Roman" w:hAnsi="Times New Roman" w:cs="Times New Roman"/>
          <w:noProof/>
          <w:sz w:val="24"/>
          <w:szCs w:val="24"/>
          <w:lang w:val="en-IE"/>
        </w:rPr>
        <w:t xml:space="preserve"> incentivise waste reduction and encourage separate collection. </w:t>
      </w:r>
    </w:p>
    <w:p w14:paraId="1CB0B5AB" w14:textId="23535E45" w:rsidR="00723C43" w:rsidRPr="00723C43" w:rsidRDefault="005A15DA" w:rsidP="006A444D">
      <w:pPr>
        <w:spacing w:after="240" w:line="240" w:lineRule="auto"/>
        <w:jc w:val="both"/>
        <w:rPr>
          <w:rFonts w:ascii="Times New Roman" w:hAnsi="Times New Roman" w:cs="Times New Roman"/>
          <w:noProof/>
          <w:sz w:val="24"/>
          <w:szCs w:val="24"/>
          <w:lang w:val="en-IE"/>
        </w:rPr>
      </w:pPr>
      <w:r>
        <w:rPr>
          <w:rFonts w:ascii="Times New Roman" w:hAnsi="Times New Roman" w:cs="Times New Roman"/>
          <w:b/>
          <w:bCs/>
          <w:noProof/>
          <w:sz w:val="24"/>
          <w:szCs w:val="24"/>
          <w:lang w:val="en-IE"/>
        </w:rPr>
        <w:t>Under the proposed</w:t>
      </w:r>
      <w:r w:rsidR="00723C43" w:rsidRPr="006A444D">
        <w:rPr>
          <w:rFonts w:ascii="Times New Roman" w:hAnsi="Times New Roman" w:cs="Times New Roman"/>
          <w:b/>
          <w:bCs/>
          <w:noProof/>
          <w:sz w:val="24"/>
          <w:szCs w:val="24"/>
          <w:lang w:val="en-IE"/>
        </w:rPr>
        <w:t xml:space="preserve"> Corporate Resource for Europe</w:t>
      </w:r>
      <w:r>
        <w:rPr>
          <w:rFonts w:ascii="Times New Roman" w:hAnsi="Times New Roman" w:cs="Times New Roman"/>
          <w:b/>
          <w:bCs/>
          <w:noProof/>
          <w:sz w:val="24"/>
          <w:szCs w:val="24"/>
          <w:lang w:val="en-IE"/>
        </w:rPr>
        <w:t>,</w:t>
      </w:r>
      <w:r w:rsidR="00723C43" w:rsidRPr="006A444D">
        <w:rPr>
          <w:rFonts w:ascii="Times New Roman" w:hAnsi="Times New Roman" w:cs="Times New Roman"/>
          <w:b/>
          <w:bCs/>
          <w:noProof/>
          <w:sz w:val="24"/>
          <w:szCs w:val="24"/>
          <w:lang w:val="en-IE"/>
        </w:rPr>
        <w:t xml:space="preserve"> </w:t>
      </w:r>
      <w:r w:rsidR="00A113D1">
        <w:rPr>
          <w:rFonts w:ascii="Times New Roman" w:hAnsi="Times New Roman" w:cs="Times New Roman"/>
          <w:b/>
          <w:bCs/>
          <w:noProof/>
          <w:sz w:val="24"/>
          <w:szCs w:val="24"/>
          <w:lang w:val="en-IE"/>
        </w:rPr>
        <w:t>companies</w:t>
      </w:r>
      <w:r w:rsidR="00723C43" w:rsidRPr="006A444D">
        <w:rPr>
          <w:rFonts w:ascii="Times New Roman" w:hAnsi="Times New Roman" w:cs="Times New Roman"/>
          <w:b/>
          <w:bCs/>
          <w:noProof/>
          <w:sz w:val="24"/>
          <w:szCs w:val="24"/>
          <w:lang w:val="en-IE"/>
        </w:rPr>
        <w:t xml:space="preserve"> </w:t>
      </w:r>
      <w:r>
        <w:rPr>
          <w:rFonts w:ascii="Times New Roman" w:hAnsi="Times New Roman" w:cs="Times New Roman"/>
          <w:b/>
          <w:bCs/>
          <w:noProof/>
          <w:sz w:val="24"/>
          <w:szCs w:val="24"/>
          <w:lang w:val="en-IE"/>
        </w:rPr>
        <w:t>w</w:t>
      </w:r>
      <w:r w:rsidR="00153809">
        <w:rPr>
          <w:rFonts w:ascii="Times New Roman" w:hAnsi="Times New Roman" w:cs="Times New Roman"/>
          <w:b/>
          <w:bCs/>
          <w:noProof/>
          <w:sz w:val="24"/>
          <w:szCs w:val="24"/>
          <w:lang w:val="en-IE"/>
        </w:rPr>
        <w:t>i</w:t>
      </w:r>
      <w:r>
        <w:rPr>
          <w:rFonts w:ascii="Times New Roman" w:hAnsi="Times New Roman" w:cs="Times New Roman"/>
          <w:b/>
          <w:bCs/>
          <w:noProof/>
          <w:sz w:val="24"/>
          <w:szCs w:val="24"/>
          <w:lang w:val="en-IE"/>
        </w:rPr>
        <w:t xml:space="preserve">ll </w:t>
      </w:r>
      <w:r w:rsidR="00723C43" w:rsidRPr="006A444D">
        <w:rPr>
          <w:rFonts w:ascii="Times New Roman" w:hAnsi="Times New Roman" w:cs="Times New Roman"/>
          <w:b/>
          <w:bCs/>
          <w:noProof/>
          <w:sz w:val="24"/>
          <w:szCs w:val="24"/>
          <w:lang w:val="en-IE"/>
        </w:rPr>
        <w:t>contribute to the financing of the EU budget.</w:t>
      </w:r>
      <w:r w:rsidR="00723C43" w:rsidRPr="00723C43">
        <w:rPr>
          <w:rFonts w:ascii="Times New Roman" w:hAnsi="Times New Roman" w:cs="Times New Roman"/>
          <w:noProof/>
          <w:sz w:val="24"/>
          <w:szCs w:val="24"/>
          <w:lang w:val="en-IE"/>
        </w:rPr>
        <w:t xml:space="preserve"> Several EU funding programmes support companies in modernising, innovating and expanding. The </w:t>
      </w:r>
      <w:r>
        <w:rPr>
          <w:rFonts w:ascii="Times New Roman" w:hAnsi="Times New Roman" w:cs="Times New Roman"/>
          <w:noProof/>
          <w:sz w:val="24"/>
          <w:szCs w:val="24"/>
          <w:lang w:val="en-IE"/>
        </w:rPr>
        <w:t xml:space="preserve">new long-term </w:t>
      </w:r>
      <w:r w:rsidR="00723C43" w:rsidRPr="00723C43">
        <w:rPr>
          <w:rFonts w:ascii="Times New Roman" w:hAnsi="Times New Roman" w:cs="Times New Roman"/>
          <w:noProof/>
          <w:sz w:val="24"/>
          <w:szCs w:val="24"/>
          <w:lang w:val="en-IE"/>
        </w:rPr>
        <w:t xml:space="preserve">EU budget </w:t>
      </w:r>
      <w:r w:rsidR="002C7FB4">
        <w:rPr>
          <w:rFonts w:ascii="Times New Roman" w:hAnsi="Times New Roman" w:cs="Times New Roman"/>
          <w:noProof/>
          <w:sz w:val="24"/>
          <w:szCs w:val="24"/>
          <w:lang w:val="en-IE"/>
        </w:rPr>
        <w:t xml:space="preserve">will </w:t>
      </w:r>
      <w:r w:rsidR="00723C43" w:rsidRPr="00723C43">
        <w:rPr>
          <w:rFonts w:ascii="Times New Roman" w:hAnsi="Times New Roman" w:cs="Times New Roman"/>
          <w:noProof/>
          <w:sz w:val="24"/>
          <w:szCs w:val="24"/>
          <w:lang w:val="en-IE"/>
        </w:rPr>
        <w:t>boost competitiveness and economic growth and improve the business environment through long-term investments</w:t>
      </w:r>
      <w:r>
        <w:rPr>
          <w:rFonts w:ascii="Times New Roman" w:hAnsi="Times New Roman" w:cs="Times New Roman"/>
          <w:noProof/>
          <w:sz w:val="24"/>
          <w:szCs w:val="24"/>
          <w:lang w:val="en-IE"/>
        </w:rPr>
        <w:t>, notably through</w:t>
      </w:r>
      <w:r w:rsidRPr="00723C43">
        <w:rPr>
          <w:rFonts w:ascii="Times New Roman" w:hAnsi="Times New Roman" w:cs="Times New Roman"/>
          <w:noProof/>
          <w:sz w:val="24"/>
          <w:szCs w:val="24"/>
          <w:lang w:val="en-IE"/>
        </w:rPr>
        <w:t xml:space="preserve"> the European Competitiveness Fund</w:t>
      </w:r>
      <w:r w:rsidR="00723C43" w:rsidRPr="00723C43">
        <w:rPr>
          <w:rFonts w:ascii="Times New Roman" w:hAnsi="Times New Roman" w:cs="Times New Roman"/>
          <w:noProof/>
          <w:sz w:val="24"/>
          <w:szCs w:val="24"/>
          <w:lang w:val="en-IE"/>
        </w:rPr>
        <w:t xml:space="preserve">. The own resource </w:t>
      </w:r>
      <w:r w:rsidR="00A113D1">
        <w:rPr>
          <w:rFonts w:ascii="Times New Roman" w:hAnsi="Times New Roman" w:cs="Times New Roman"/>
          <w:noProof/>
          <w:sz w:val="24"/>
          <w:szCs w:val="24"/>
          <w:lang w:val="en-IE"/>
        </w:rPr>
        <w:t>will</w:t>
      </w:r>
      <w:r>
        <w:rPr>
          <w:rFonts w:ascii="Times New Roman" w:hAnsi="Times New Roman" w:cs="Times New Roman"/>
          <w:noProof/>
          <w:sz w:val="24"/>
          <w:szCs w:val="24"/>
          <w:lang w:val="en-IE"/>
        </w:rPr>
        <w:t>,</w:t>
      </w:r>
      <w:r w:rsidR="00385D6F">
        <w:rPr>
          <w:rFonts w:ascii="Times New Roman" w:hAnsi="Times New Roman" w:cs="Times New Roman"/>
          <w:noProof/>
          <w:sz w:val="24"/>
          <w:szCs w:val="24"/>
          <w:lang w:val="en-IE"/>
        </w:rPr>
        <w:t xml:space="preserve"> in principle</w:t>
      </w:r>
      <w:r>
        <w:rPr>
          <w:rFonts w:ascii="Times New Roman" w:hAnsi="Times New Roman" w:cs="Times New Roman"/>
          <w:noProof/>
          <w:sz w:val="24"/>
          <w:szCs w:val="24"/>
          <w:lang w:val="en-IE"/>
        </w:rPr>
        <w:t>,</w:t>
      </w:r>
      <w:r w:rsidR="00A113D1">
        <w:rPr>
          <w:rFonts w:ascii="Times New Roman" w:hAnsi="Times New Roman" w:cs="Times New Roman"/>
          <w:noProof/>
          <w:sz w:val="24"/>
          <w:szCs w:val="24"/>
          <w:lang w:val="en-IE"/>
        </w:rPr>
        <w:t xml:space="preserve"> not apply to SMEs</w:t>
      </w:r>
      <w:r w:rsidR="00723C43" w:rsidRPr="00723C43">
        <w:rPr>
          <w:rFonts w:ascii="Times New Roman" w:hAnsi="Times New Roman" w:cs="Times New Roman"/>
          <w:noProof/>
          <w:sz w:val="24"/>
          <w:szCs w:val="24"/>
          <w:lang w:val="en-IE"/>
        </w:rPr>
        <w:t>.</w:t>
      </w:r>
    </w:p>
    <w:p w14:paraId="42361918" w14:textId="759CCA5A" w:rsidR="00723C43" w:rsidRPr="00723C43" w:rsidRDefault="00723C43" w:rsidP="006A444D">
      <w:pPr>
        <w:spacing w:after="240" w:line="240" w:lineRule="auto"/>
        <w:jc w:val="both"/>
        <w:rPr>
          <w:rFonts w:ascii="Times New Roman" w:hAnsi="Times New Roman" w:cs="Times New Roman"/>
          <w:noProof/>
          <w:sz w:val="24"/>
          <w:szCs w:val="24"/>
          <w:lang w:val="en-IE"/>
        </w:rPr>
      </w:pPr>
      <w:r w:rsidRPr="006A444D">
        <w:rPr>
          <w:rFonts w:ascii="Times New Roman" w:hAnsi="Times New Roman" w:cs="Times New Roman"/>
          <w:b/>
          <w:bCs/>
          <w:noProof/>
          <w:sz w:val="24"/>
          <w:szCs w:val="24"/>
          <w:lang w:val="en-IE"/>
        </w:rPr>
        <w:t>A Tobacco Excise Duty Own Resource would support EU health policy objectives</w:t>
      </w:r>
      <w:r w:rsidR="002C2C44">
        <w:rPr>
          <w:rFonts w:ascii="Times New Roman" w:hAnsi="Times New Roman" w:cs="Times New Roman"/>
          <w:b/>
          <w:bCs/>
          <w:noProof/>
          <w:sz w:val="24"/>
          <w:szCs w:val="24"/>
          <w:lang w:val="en-IE"/>
        </w:rPr>
        <w:t>,</w:t>
      </w:r>
      <w:r w:rsidRPr="006A444D">
        <w:rPr>
          <w:rFonts w:ascii="Times New Roman" w:hAnsi="Times New Roman" w:cs="Times New Roman"/>
          <w:b/>
          <w:bCs/>
          <w:noProof/>
          <w:sz w:val="24"/>
          <w:szCs w:val="24"/>
          <w:lang w:val="en-IE"/>
        </w:rPr>
        <w:t xml:space="preserve"> while at the same time generating revenue for the EU budget.</w:t>
      </w:r>
      <w:r w:rsidRPr="00723C43">
        <w:rPr>
          <w:rFonts w:ascii="Times New Roman" w:hAnsi="Times New Roman" w:cs="Times New Roman"/>
          <w:noProof/>
          <w:sz w:val="24"/>
          <w:szCs w:val="24"/>
          <w:lang w:val="en-IE"/>
        </w:rPr>
        <w:t xml:space="preserve"> </w:t>
      </w:r>
      <w:r w:rsidR="00A22CE3">
        <w:rPr>
          <w:rFonts w:ascii="Times New Roman" w:hAnsi="Times New Roman" w:cs="Times New Roman"/>
          <w:noProof/>
          <w:sz w:val="24"/>
          <w:szCs w:val="24"/>
          <w:lang w:val="en-IE"/>
        </w:rPr>
        <w:t>Divergent taxation regimes across the Union have</w:t>
      </w:r>
      <w:r w:rsidRPr="00723C43">
        <w:rPr>
          <w:rFonts w:ascii="Times New Roman" w:hAnsi="Times New Roman" w:cs="Times New Roman"/>
          <w:noProof/>
          <w:sz w:val="24"/>
          <w:szCs w:val="24"/>
          <w:lang w:val="en-IE"/>
        </w:rPr>
        <w:t xml:space="preserve"> negative effects on Member States</w:t>
      </w:r>
      <w:r w:rsidR="00A22CE3">
        <w:rPr>
          <w:rFonts w:ascii="Times New Roman" w:hAnsi="Times New Roman" w:cs="Times New Roman"/>
          <w:noProof/>
          <w:sz w:val="24"/>
          <w:szCs w:val="24"/>
          <w:lang w:val="en-IE"/>
        </w:rPr>
        <w:t>’</w:t>
      </w:r>
      <w:r w:rsidRPr="00723C43">
        <w:rPr>
          <w:rFonts w:ascii="Times New Roman" w:hAnsi="Times New Roman" w:cs="Times New Roman"/>
          <w:noProof/>
          <w:sz w:val="24"/>
          <w:szCs w:val="24"/>
          <w:lang w:val="en-IE"/>
        </w:rPr>
        <w:t xml:space="preserve"> policies to deter tobacco consumption through taxation. The proposal for </w:t>
      </w:r>
      <w:r w:rsidR="009464C5">
        <w:rPr>
          <w:rFonts w:ascii="Times New Roman" w:hAnsi="Times New Roman" w:cs="Times New Roman"/>
          <w:noProof/>
          <w:sz w:val="24"/>
          <w:szCs w:val="24"/>
          <w:lang w:val="en-IE"/>
        </w:rPr>
        <w:t xml:space="preserve">a </w:t>
      </w:r>
      <w:r w:rsidRPr="00723C43">
        <w:rPr>
          <w:rFonts w:ascii="Times New Roman" w:hAnsi="Times New Roman" w:cs="Times New Roman"/>
          <w:noProof/>
          <w:sz w:val="24"/>
          <w:szCs w:val="24"/>
          <w:lang w:val="en-IE"/>
        </w:rPr>
        <w:t xml:space="preserve">Tobacco Excise Duty Own Resource is complementary to the upcoming recast of the tobacco excise duty directive, </w:t>
      </w:r>
      <w:r w:rsidRPr="005A15DA">
        <w:rPr>
          <w:rFonts w:ascii="Times New Roman" w:hAnsi="Times New Roman" w:cs="Times New Roman"/>
          <w:noProof/>
          <w:sz w:val="24"/>
          <w:szCs w:val="24"/>
          <w:lang w:val="en-IE"/>
        </w:rPr>
        <w:t>which aims to adapt EU minimum excise duties and certain categories of traditional tobacco products</w:t>
      </w:r>
      <w:r w:rsidR="00A22CE3">
        <w:rPr>
          <w:rFonts w:ascii="Times New Roman" w:hAnsi="Times New Roman" w:cs="Times New Roman"/>
          <w:noProof/>
          <w:sz w:val="24"/>
          <w:szCs w:val="24"/>
          <w:lang w:val="en-IE"/>
        </w:rPr>
        <w:t xml:space="preserve"> ensuring a level playing field in the Single Market</w:t>
      </w:r>
      <w:r w:rsidRPr="00723C43">
        <w:rPr>
          <w:rFonts w:ascii="Times New Roman" w:hAnsi="Times New Roman" w:cs="Times New Roman"/>
          <w:noProof/>
          <w:sz w:val="24"/>
          <w:szCs w:val="24"/>
          <w:lang w:val="en-IE"/>
        </w:rPr>
        <w:t xml:space="preserve">. </w:t>
      </w:r>
    </w:p>
    <w:p w14:paraId="306D7B7F" w14:textId="77777777" w:rsidR="00723C43" w:rsidRPr="006A444D" w:rsidRDefault="00723C43" w:rsidP="006A444D">
      <w:pPr>
        <w:spacing w:after="240" w:line="240" w:lineRule="auto"/>
        <w:jc w:val="both"/>
        <w:rPr>
          <w:rFonts w:ascii="Times New Roman" w:hAnsi="Times New Roman" w:cs="Times New Roman"/>
          <w:b/>
          <w:bCs/>
          <w:i/>
          <w:iCs/>
          <w:noProof/>
          <w:sz w:val="24"/>
          <w:szCs w:val="24"/>
          <w:lang w:val="en-IE"/>
        </w:rPr>
      </w:pPr>
      <w:r w:rsidRPr="006A444D">
        <w:rPr>
          <w:rFonts w:ascii="Times New Roman" w:hAnsi="Times New Roman" w:cs="Times New Roman"/>
          <w:b/>
          <w:bCs/>
          <w:i/>
          <w:iCs/>
          <w:noProof/>
          <w:sz w:val="24"/>
          <w:szCs w:val="24"/>
          <w:lang w:val="en-IE"/>
        </w:rPr>
        <w:t>Adjustments to existing own resources</w:t>
      </w:r>
    </w:p>
    <w:p w14:paraId="1BC6EFAA" w14:textId="7611A1F7" w:rsidR="00385D6F" w:rsidRDefault="00723C43" w:rsidP="006A444D">
      <w:pPr>
        <w:spacing w:after="240" w:line="240" w:lineRule="auto"/>
        <w:jc w:val="both"/>
        <w:rPr>
          <w:rFonts w:ascii="Times New Roman" w:eastAsia="Calibri" w:hAnsi="Times New Roman" w:cs="Times New Roman"/>
          <w:noProof/>
          <w:color w:val="000000" w:themeColor="text1"/>
          <w:sz w:val="24"/>
          <w:szCs w:val="24"/>
          <w:lang w:val="en-IE"/>
        </w:rPr>
      </w:pPr>
      <w:r w:rsidRPr="006A444D">
        <w:rPr>
          <w:rFonts w:ascii="Times New Roman" w:hAnsi="Times New Roman" w:cs="Times New Roman"/>
          <w:b/>
          <w:bCs/>
          <w:noProof/>
          <w:sz w:val="24"/>
          <w:szCs w:val="24"/>
          <w:lang w:val="en-IE"/>
        </w:rPr>
        <w:t xml:space="preserve">Targeted adjustments to existing own resources are proposed to preserve the revenue </w:t>
      </w:r>
      <w:r w:rsidRPr="000C5174">
        <w:rPr>
          <w:rFonts w:ascii="Times New Roman" w:hAnsi="Times New Roman" w:cs="Times New Roman"/>
          <w:b/>
          <w:bCs/>
          <w:noProof/>
          <w:sz w:val="24"/>
          <w:szCs w:val="24"/>
          <w:lang w:val="en-IE"/>
        </w:rPr>
        <w:t xml:space="preserve">base of the EU budget. </w:t>
      </w:r>
      <w:r w:rsidRPr="000C5174">
        <w:rPr>
          <w:rFonts w:ascii="Times New Roman" w:hAnsi="Times New Roman" w:cs="Times New Roman"/>
          <w:noProof/>
          <w:sz w:val="24"/>
          <w:szCs w:val="24"/>
          <w:lang w:val="en-IE"/>
        </w:rPr>
        <w:t xml:space="preserve">Traditional Own Resources, consisting primarily of customs duties, are collected by the Member States on behalf of the Union. </w:t>
      </w:r>
      <w:r w:rsidR="002C2C44" w:rsidRPr="000C5174">
        <w:rPr>
          <w:rFonts w:ascii="Times New Roman" w:hAnsi="Times New Roman" w:cs="Times New Roman"/>
          <w:noProof/>
          <w:sz w:val="24"/>
          <w:szCs w:val="24"/>
          <w:lang w:val="en-IE"/>
        </w:rPr>
        <w:t xml:space="preserve">Furthermore, </w:t>
      </w:r>
      <w:r w:rsidR="006E4C38" w:rsidRPr="000C5174">
        <w:rPr>
          <w:rFonts w:ascii="Times New Roman" w:hAnsi="Times New Roman" w:cs="Times New Roman"/>
          <w:noProof/>
          <w:sz w:val="24"/>
          <w:szCs w:val="24"/>
          <w:lang w:val="en-IE"/>
        </w:rPr>
        <w:t xml:space="preserve">it is proposed to increase </w:t>
      </w:r>
      <w:r w:rsidR="002C2C44" w:rsidRPr="000C5174">
        <w:rPr>
          <w:rFonts w:ascii="Times New Roman" w:hAnsi="Times New Roman" w:cs="Times New Roman"/>
          <w:noProof/>
          <w:sz w:val="24"/>
          <w:szCs w:val="24"/>
          <w:lang w:val="en-IE"/>
        </w:rPr>
        <w:t>t</w:t>
      </w:r>
      <w:r w:rsidRPr="000C5174">
        <w:rPr>
          <w:rFonts w:ascii="Times New Roman" w:hAnsi="Times New Roman" w:cs="Times New Roman"/>
          <w:noProof/>
          <w:sz w:val="24"/>
          <w:szCs w:val="24"/>
          <w:lang w:val="en-IE"/>
        </w:rPr>
        <w:t xml:space="preserve">he call rate for the own resource based on non-recycled plastic packaging waste, which was introduced at the start of the current </w:t>
      </w:r>
      <w:r w:rsidR="005D3B33" w:rsidRPr="000C5174">
        <w:rPr>
          <w:rFonts w:ascii="Times New Roman" w:hAnsi="Times New Roman" w:cs="Times New Roman"/>
          <w:noProof/>
          <w:sz w:val="24"/>
          <w:szCs w:val="24"/>
          <w:lang w:val="en-IE"/>
        </w:rPr>
        <w:t>financial framework</w:t>
      </w:r>
      <w:r w:rsidR="006E4C38" w:rsidRPr="000C5174">
        <w:rPr>
          <w:rFonts w:ascii="Times New Roman" w:hAnsi="Times New Roman" w:cs="Times New Roman"/>
          <w:noProof/>
          <w:sz w:val="24"/>
          <w:szCs w:val="24"/>
          <w:lang w:val="en-IE"/>
        </w:rPr>
        <w:t>, to account for inflation developments</w:t>
      </w:r>
      <w:r w:rsidRPr="000C5174">
        <w:rPr>
          <w:rFonts w:ascii="Times New Roman" w:hAnsi="Times New Roman" w:cs="Times New Roman"/>
          <w:noProof/>
          <w:sz w:val="24"/>
          <w:szCs w:val="24"/>
          <w:lang w:val="en-IE"/>
        </w:rPr>
        <w:t xml:space="preserve">. </w:t>
      </w:r>
    </w:p>
    <w:p w14:paraId="0CF75765" w14:textId="435EF375" w:rsidR="002C7FB4" w:rsidRDefault="002C7FB4">
      <w:pPr>
        <w:spacing w:after="240" w:line="240" w:lineRule="auto"/>
        <w:jc w:val="both"/>
        <w:rPr>
          <w:rFonts w:ascii="Times New Roman" w:hAnsi="Times New Roman" w:cs="Times New Roman"/>
          <w:b/>
          <w:bCs/>
          <w:i/>
          <w:iCs/>
          <w:noProof/>
          <w:sz w:val="24"/>
          <w:szCs w:val="24"/>
          <w:lang w:val="en-IE"/>
        </w:rPr>
      </w:pPr>
      <w:r>
        <w:rPr>
          <w:rFonts w:ascii="Times New Roman" w:hAnsi="Times New Roman" w:cs="Times New Roman"/>
          <w:b/>
          <w:bCs/>
          <w:i/>
          <w:iCs/>
          <w:noProof/>
          <w:sz w:val="24"/>
          <w:szCs w:val="24"/>
          <w:lang w:val="en-IE"/>
        </w:rPr>
        <w:t>Other revenue</w:t>
      </w:r>
    </w:p>
    <w:p w14:paraId="3F3CD7AD" w14:textId="139A9039" w:rsidR="007A0FA9" w:rsidRDefault="002C2C44" w:rsidP="00241AE0">
      <w:pPr>
        <w:spacing w:after="480" w:line="240" w:lineRule="auto"/>
        <w:jc w:val="both"/>
        <w:rPr>
          <w:rFonts w:ascii="Times New Roman" w:hAnsi="Times New Roman" w:cs="Times New Roman"/>
          <w:noProof/>
          <w:sz w:val="24"/>
          <w:szCs w:val="24"/>
        </w:rPr>
      </w:pPr>
      <w:r w:rsidRPr="00616ACE">
        <w:rPr>
          <w:rFonts w:ascii="Times New Roman" w:hAnsi="Times New Roman" w:cs="Times New Roman"/>
          <w:b/>
          <w:bCs/>
          <w:noProof/>
          <w:sz w:val="24"/>
          <w:szCs w:val="24"/>
          <w:lang w:val="en-IE"/>
        </w:rPr>
        <w:t>The</w:t>
      </w:r>
      <w:r w:rsidR="002C7FB4" w:rsidRPr="00616ACE">
        <w:rPr>
          <w:rFonts w:ascii="Times New Roman" w:hAnsi="Times New Roman" w:cs="Times New Roman"/>
          <w:b/>
          <w:bCs/>
          <w:noProof/>
          <w:sz w:val="24"/>
          <w:szCs w:val="24"/>
          <w:lang w:val="en-IE"/>
        </w:rPr>
        <w:t xml:space="preserve"> EU budget </w:t>
      </w:r>
      <w:r w:rsidRPr="00616ACE">
        <w:rPr>
          <w:rFonts w:ascii="Times New Roman" w:hAnsi="Times New Roman" w:cs="Times New Roman"/>
          <w:b/>
          <w:bCs/>
          <w:noProof/>
          <w:sz w:val="24"/>
          <w:szCs w:val="24"/>
          <w:lang w:val="en-IE"/>
        </w:rPr>
        <w:t>can also be financed</w:t>
      </w:r>
      <w:r w:rsidR="002C7FB4" w:rsidRPr="00616ACE">
        <w:rPr>
          <w:rFonts w:ascii="Times New Roman" w:hAnsi="Times New Roman" w:cs="Times New Roman"/>
          <w:b/>
          <w:bCs/>
          <w:noProof/>
          <w:sz w:val="24"/>
          <w:szCs w:val="24"/>
          <w:lang w:val="en-IE"/>
        </w:rPr>
        <w:t xml:space="preserve"> through other revenue.</w:t>
      </w:r>
      <w:r w:rsidR="002C7FB4" w:rsidRPr="00616ACE">
        <w:rPr>
          <w:rFonts w:ascii="Times New Roman" w:hAnsi="Times New Roman" w:cs="Times New Roman"/>
          <w:noProof/>
          <w:sz w:val="24"/>
          <w:szCs w:val="24"/>
          <w:lang w:val="en-IE"/>
        </w:rPr>
        <w:t xml:space="preserve"> Other revenue supplements own resources</w:t>
      </w:r>
      <w:r w:rsidRPr="00616ACE">
        <w:rPr>
          <w:rFonts w:ascii="Times New Roman" w:hAnsi="Times New Roman" w:cs="Times New Roman"/>
          <w:noProof/>
          <w:sz w:val="24"/>
          <w:szCs w:val="24"/>
          <w:lang w:val="en-IE"/>
        </w:rPr>
        <w:t>. I</w:t>
      </w:r>
      <w:r w:rsidR="002C7FB4" w:rsidRPr="00616ACE">
        <w:rPr>
          <w:rFonts w:ascii="Times New Roman" w:hAnsi="Times New Roman" w:cs="Times New Roman"/>
          <w:noProof/>
          <w:sz w:val="24"/>
          <w:szCs w:val="24"/>
          <w:lang w:val="en-IE"/>
        </w:rPr>
        <w:t xml:space="preserve">t flows directly into the EU budget, reducing the pressure on national contributions from Member States. Additional other revenue </w:t>
      </w:r>
      <w:r w:rsidRPr="00616ACE">
        <w:rPr>
          <w:rFonts w:ascii="Times New Roman" w:hAnsi="Times New Roman" w:cs="Times New Roman"/>
          <w:noProof/>
          <w:sz w:val="24"/>
          <w:szCs w:val="24"/>
          <w:lang w:val="en-IE"/>
        </w:rPr>
        <w:t>will</w:t>
      </w:r>
      <w:r w:rsidR="002C7FB4" w:rsidRPr="00616ACE">
        <w:rPr>
          <w:rFonts w:ascii="Times New Roman" w:hAnsi="Times New Roman" w:cs="Times New Roman"/>
          <w:noProof/>
          <w:sz w:val="24"/>
          <w:szCs w:val="24"/>
          <w:lang w:val="en-IE"/>
        </w:rPr>
        <w:t xml:space="preserve"> be generated, for example, by </w:t>
      </w:r>
      <w:r w:rsidR="006E4C38" w:rsidRPr="00616ACE">
        <w:rPr>
          <w:rFonts w:ascii="Times New Roman" w:hAnsi="Times New Roman" w:cs="Times New Roman"/>
          <w:noProof/>
          <w:sz w:val="24"/>
          <w:szCs w:val="24"/>
          <w:lang w:val="en-IE"/>
        </w:rPr>
        <w:t>increasing</w:t>
      </w:r>
      <w:r w:rsidR="002C7FB4" w:rsidRPr="00616ACE">
        <w:rPr>
          <w:rFonts w:ascii="Times New Roman" w:hAnsi="Times New Roman" w:cs="Times New Roman"/>
          <w:noProof/>
          <w:sz w:val="24"/>
          <w:szCs w:val="24"/>
          <w:lang w:val="en-IE"/>
        </w:rPr>
        <w:t xml:space="preserve"> </w:t>
      </w:r>
      <w:r w:rsidRPr="00616ACE">
        <w:rPr>
          <w:rFonts w:ascii="Times New Roman" w:hAnsi="Times New Roman" w:cs="Times New Roman"/>
          <w:noProof/>
          <w:sz w:val="24"/>
          <w:szCs w:val="24"/>
          <w:lang w:val="en-IE"/>
        </w:rPr>
        <w:t xml:space="preserve">the level of the </w:t>
      </w:r>
      <w:r w:rsidR="002C7FB4" w:rsidRPr="00616ACE">
        <w:rPr>
          <w:rFonts w:ascii="Times New Roman" w:hAnsi="Times New Roman" w:cs="Times New Roman"/>
          <w:noProof/>
          <w:sz w:val="24"/>
          <w:szCs w:val="24"/>
          <w:lang w:val="en-IE"/>
        </w:rPr>
        <w:t xml:space="preserve">existing </w:t>
      </w:r>
      <w:r w:rsidRPr="00616ACE">
        <w:rPr>
          <w:rFonts w:ascii="Times New Roman" w:hAnsi="Times New Roman" w:cs="Times New Roman"/>
          <w:noProof/>
          <w:sz w:val="24"/>
          <w:szCs w:val="24"/>
          <w:lang w:val="en-IE"/>
        </w:rPr>
        <w:t xml:space="preserve">ETIAS </w:t>
      </w:r>
      <w:r w:rsidR="002C7FB4" w:rsidRPr="00616ACE">
        <w:rPr>
          <w:rFonts w:ascii="Times New Roman" w:hAnsi="Times New Roman" w:cs="Times New Roman"/>
          <w:noProof/>
          <w:sz w:val="24"/>
          <w:szCs w:val="24"/>
          <w:lang w:val="en-IE"/>
        </w:rPr>
        <w:t>fee</w:t>
      </w:r>
      <w:r w:rsidRPr="00616ACE">
        <w:rPr>
          <w:rFonts w:ascii="Times New Roman" w:hAnsi="Times New Roman" w:cs="Times New Roman"/>
          <w:noProof/>
          <w:sz w:val="24"/>
          <w:szCs w:val="24"/>
          <w:lang w:val="en-IE"/>
        </w:rPr>
        <w:t xml:space="preserve"> to </w:t>
      </w:r>
      <w:r w:rsidR="006E4C38" w:rsidRPr="00616ACE">
        <w:rPr>
          <w:rFonts w:ascii="Times New Roman" w:hAnsi="Times New Roman" w:cs="Times New Roman"/>
          <w:noProof/>
          <w:sz w:val="24"/>
          <w:szCs w:val="24"/>
          <w:lang w:val="en-IE"/>
        </w:rPr>
        <w:t>align it with other jurisdictions</w:t>
      </w:r>
      <w:r w:rsidRPr="00616ACE">
        <w:rPr>
          <w:rFonts w:ascii="Times New Roman" w:hAnsi="Times New Roman" w:cs="Times New Roman"/>
          <w:noProof/>
          <w:sz w:val="24"/>
          <w:szCs w:val="24"/>
          <w:lang w:val="en-IE"/>
        </w:rPr>
        <w:t>.</w:t>
      </w:r>
      <w:r w:rsidR="002C7FB4" w:rsidRPr="00616ACE">
        <w:rPr>
          <w:rFonts w:ascii="Times New Roman" w:hAnsi="Times New Roman" w:cs="Times New Roman"/>
          <w:noProof/>
          <w:sz w:val="24"/>
          <w:szCs w:val="24"/>
          <w:lang w:val="en-IE"/>
        </w:rPr>
        <w:t xml:space="preserve"> </w:t>
      </w:r>
      <w:r w:rsidRPr="00616ACE">
        <w:rPr>
          <w:rFonts w:ascii="Times New Roman" w:hAnsi="Times New Roman" w:cs="Times New Roman"/>
          <w:noProof/>
          <w:sz w:val="24"/>
          <w:szCs w:val="24"/>
          <w:lang w:val="en-IE"/>
        </w:rPr>
        <w:t>The Commission will also continue working towards</w:t>
      </w:r>
      <w:r w:rsidR="002C7FB4" w:rsidRPr="00616ACE">
        <w:rPr>
          <w:rFonts w:ascii="Times New Roman" w:hAnsi="Times New Roman" w:cs="Times New Roman"/>
          <w:noProof/>
          <w:sz w:val="24"/>
          <w:szCs w:val="24"/>
          <w:lang w:val="en-IE"/>
        </w:rPr>
        <w:t xml:space="preserve"> introducing new fees related to Union policies.</w:t>
      </w:r>
    </w:p>
    <w:p w14:paraId="14EE70C8" w14:textId="7679203F" w:rsidR="00660C61" w:rsidRPr="00B334AE" w:rsidRDefault="00D1721F" w:rsidP="000E3616">
      <w:pPr>
        <w:pStyle w:val="ListParagraph"/>
        <w:numPr>
          <w:ilvl w:val="0"/>
          <w:numId w:val="34"/>
        </w:numPr>
        <w:spacing w:after="240" w:line="240" w:lineRule="auto"/>
        <w:contextualSpacing w:val="0"/>
        <w:jc w:val="both"/>
        <w:rPr>
          <w:rFonts w:ascii="Times New Roman" w:hAnsi="Times New Roman" w:cs="Times New Roman"/>
          <w:b/>
          <w:bCs/>
          <w:noProof/>
          <w:color w:val="FF0000"/>
          <w:sz w:val="24"/>
          <w:szCs w:val="24"/>
        </w:rPr>
      </w:pPr>
      <w:r w:rsidRPr="68FD1D6F">
        <w:rPr>
          <w:rFonts w:ascii="Times New Roman" w:hAnsi="Times New Roman" w:cs="Times New Roman"/>
          <w:b/>
          <w:bCs/>
          <w:noProof/>
          <w:sz w:val="24"/>
          <w:szCs w:val="24"/>
        </w:rPr>
        <w:t>CONCLUSION</w:t>
      </w:r>
    </w:p>
    <w:p w14:paraId="56E67547" w14:textId="6A6184D1" w:rsidR="002E0B81" w:rsidRDefault="007977E8" w:rsidP="003A6BFA">
      <w:pPr>
        <w:pStyle w:val="NormalWeb"/>
        <w:spacing w:before="0" w:beforeAutospacing="0" w:after="240" w:afterAutospacing="0"/>
        <w:jc w:val="both"/>
        <w:rPr>
          <w:noProof/>
          <w:color w:val="0E101A"/>
          <w:lang w:val="en-GB"/>
        </w:rPr>
      </w:pPr>
      <w:r w:rsidRPr="003A6BFA">
        <w:rPr>
          <w:rStyle w:val="Strong"/>
          <w:rFonts w:eastAsiaTheme="majorEastAsia"/>
          <w:noProof/>
          <w:color w:val="0E101A"/>
          <w:lang w:val="en-GB"/>
        </w:rPr>
        <w:t xml:space="preserve">The </w:t>
      </w:r>
      <w:r w:rsidR="00675E95" w:rsidRPr="003A6BFA">
        <w:rPr>
          <w:rStyle w:val="Strong"/>
          <w:rFonts w:eastAsiaTheme="majorEastAsia"/>
          <w:noProof/>
          <w:color w:val="0E101A"/>
          <w:lang w:val="en-GB"/>
        </w:rPr>
        <w:t>negotiations on the 2028-2034</w:t>
      </w:r>
      <w:r w:rsidRPr="003A6BFA">
        <w:rPr>
          <w:rStyle w:val="Strong"/>
          <w:rFonts w:eastAsiaTheme="majorEastAsia"/>
          <w:noProof/>
          <w:color w:val="0E101A"/>
          <w:lang w:val="en-GB"/>
        </w:rPr>
        <w:t xml:space="preserve"> multiannual financial framework </w:t>
      </w:r>
      <w:r w:rsidR="00675E95" w:rsidRPr="003A6BFA">
        <w:rPr>
          <w:rStyle w:val="Strong"/>
          <w:rFonts w:eastAsiaTheme="majorEastAsia"/>
          <w:noProof/>
          <w:color w:val="0E101A"/>
          <w:lang w:val="en-GB"/>
        </w:rPr>
        <w:t>are an opportunity for the Union to show unity</w:t>
      </w:r>
      <w:r w:rsidR="003A6BFA">
        <w:rPr>
          <w:rStyle w:val="Strong"/>
          <w:rFonts w:eastAsiaTheme="majorEastAsia"/>
          <w:noProof/>
          <w:color w:val="0E101A"/>
          <w:lang w:val="en-GB"/>
        </w:rPr>
        <w:t xml:space="preserve"> </w:t>
      </w:r>
      <w:r w:rsidR="00441CCE">
        <w:rPr>
          <w:rStyle w:val="Strong"/>
          <w:rFonts w:eastAsiaTheme="majorEastAsia"/>
          <w:noProof/>
          <w:color w:val="0E101A"/>
          <w:lang w:val="en-GB"/>
        </w:rPr>
        <w:t xml:space="preserve">of purpose </w:t>
      </w:r>
      <w:r w:rsidR="003A6BFA">
        <w:rPr>
          <w:rStyle w:val="Strong"/>
          <w:rFonts w:eastAsiaTheme="majorEastAsia"/>
          <w:noProof/>
          <w:color w:val="0E101A"/>
          <w:lang w:val="en-GB"/>
        </w:rPr>
        <w:t xml:space="preserve">and </w:t>
      </w:r>
      <w:r w:rsidR="002E0B81">
        <w:rPr>
          <w:rStyle w:val="Strong"/>
          <w:rFonts w:eastAsiaTheme="majorEastAsia"/>
          <w:noProof/>
          <w:color w:val="0E101A"/>
          <w:lang w:val="en-GB"/>
        </w:rPr>
        <w:t xml:space="preserve">to </w:t>
      </w:r>
      <w:r w:rsidR="00DC0C91" w:rsidRPr="68FD1D6F">
        <w:rPr>
          <w:rStyle w:val="Strong"/>
          <w:rFonts w:eastAsiaTheme="majorEastAsia"/>
          <w:noProof/>
          <w:color w:val="0E101A"/>
          <w:lang w:val="en-GB"/>
        </w:rPr>
        <w:t>equip the</w:t>
      </w:r>
      <w:r w:rsidR="00E958B0" w:rsidRPr="68FD1D6F">
        <w:rPr>
          <w:rStyle w:val="Strong"/>
          <w:rFonts w:eastAsiaTheme="majorEastAsia"/>
          <w:noProof/>
          <w:color w:val="0E101A"/>
          <w:lang w:val="en-GB"/>
        </w:rPr>
        <w:t xml:space="preserve"> </w:t>
      </w:r>
      <w:r w:rsidR="00DC0C91" w:rsidRPr="68FD1D6F">
        <w:rPr>
          <w:rStyle w:val="Strong"/>
          <w:rFonts w:eastAsiaTheme="majorEastAsia"/>
          <w:noProof/>
          <w:color w:val="0E101A"/>
          <w:lang w:val="en-GB"/>
        </w:rPr>
        <w:t>Union</w:t>
      </w:r>
      <w:r w:rsidR="00E958B0" w:rsidRPr="68FD1D6F">
        <w:rPr>
          <w:rStyle w:val="Strong"/>
          <w:rFonts w:eastAsiaTheme="majorEastAsia"/>
          <w:noProof/>
          <w:color w:val="0E101A"/>
          <w:lang w:val="en-GB"/>
        </w:rPr>
        <w:t xml:space="preserve"> </w:t>
      </w:r>
      <w:r w:rsidR="00DC0C91" w:rsidRPr="68FD1D6F" w:rsidDel="00FD5E06">
        <w:rPr>
          <w:rStyle w:val="Strong"/>
          <w:rFonts w:eastAsiaTheme="majorEastAsia"/>
          <w:noProof/>
          <w:color w:val="0E101A"/>
          <w:lang w:val="en-GB"/>
        </w:rPr>
        <w:t xml:space="preserve">with </w:t>
      </w:r>
      <w:r w:rsidR="00E958B0" w:rsidRPr="68FD1D6F" w:rsidDel="00FD5E06">
        <w:rPr>
          <w:rStyle w:val="Strong"/>
          <w:rFonts w:eastAsiaTheme="majorEastAsia"/>
          <w:noProof/>
          <w:color w:val="0E101A"/>
          <w:lang w:val="en-GB"/>
        </w:rPr>
        <w:t xml:space="preserve">the means </w:t>
      </w:r>
      <w:r w:rsidR="00B62960">
        <w:rPr>
          <w:rStyle w:val="Strong"/>
          <w:rFonts w:eastAsiaTheme="majorEastAsia"/>
          <w:noProof/>
          <w:color w:val="0E101A"/>
          <w:lang w:val="en-GB"/>
        </w:rPr>
        <w:t xml:space="preserve">to </w:t>
      </w:r>
      <w:r w:rsidR="00613F3F">
        <w:rPr>
          <w:rStyle w:val="Strong"/>
          <w:rFonts w:eastAsiaTheme="majorEastAsia"/>
          <w:noProof/>
          <w:color w:val="0E101A"/>
          <w:lang w:val="en-GB"/>
        </w:rPr>
        <w:t>deliver on its collective ambitions</w:t>
      </w:r>
      <w:r w:rsidR="007F747B" w:rsidRPr="68FD1D6F">
        <w:rPr>
          <w:noProof/>
          <w:color w:val="0E101A"/>
          <w:lang w:val="en-GB"/>
        </w:rPr>
        <w:t xml:space="preserve">. </w:t>
      </w:r>
    </w:p>
    <w:p w14:paraId="09F397D8" w14:textId="484B2593" w:rsidR="0053233D" w:rsidRDefault="00827B6C" w:rsidP="000E3616">
      <w:pPr>
        <w:pStyle w:val="NormalWeb"/>
        <w:spacing w:before="0" w:beforeAutospacing="0" w:after="240" w:afterAutospacing="0"/>
        <w:jc w:val="both"/>
        <w:rPr>
          <w:noProof/>
          <w:color w:val="0E101A"/>
          <w:lang w:val="en-GB"/>
        </w:rPr>
      </w:pPr>
      <w:r w:rsidRPr="68FD1D6F">
        <w:rPr>
          <w:b/>
          <w:bCs/>
          <w:noProof/>
          <w:color w:val="0E101A"/>
          <w:lang w:val="en-IE"/>
        </w:rPr>
        <w:t>T</w:t>
      </w:r>
      <w:r w:rsidRPr="68FD1D6F">
        <w:rPr>
          <w:b/>
          <w:bCs/>
          <w:noProof/>
          <w:color w:val="0E101A"/>
          <w:lang w:val="en-US"/>
        </w:rPr>
        <w:t>h</w:t>
      </w:r>
      <w:r w:rsidR="00E2507D">
        <w:rPr>
          <w:b/>
          <w:bCs/>
          <w:noProof/>
          <w:color w:val="0E101A"/>
          <w:lang w:val="en-US"/>
        </w:rPr>
        <w:t xml:space="preserve">e Commission </w:t>
      </w:r>
      <w:r w:rsidRPr="68FD1D6F" w:rsidDel="00E2507D">
        <w:rPr>
          <w:b/>
          <w:bCs/>
          <w:noProof/>
          <w:color w:val="0E101A"/>
          <w:lang w:val="en-US"/>
        </w:rPr>
        <w:t xml:space="preserve">is </w:t>
      </w:r>
      <w:r w:rsidR="000434F9">
        <w:rPr>
          <w:b/>
          <w:bCs/>
          <w:noProof/>
          <w:color w:val="0E101A"/>
          <w:lang w:val="en-US"/>
        </w:rPr>
        <w:t>proposing</w:t>
      </w:r>
      <w:r w:rsidR="00B35CD0" w:rsidRPr="68FD1D6F">
        <w:rPr>
          <w:b/>
          <w:bCs/>
          <w:noProof/>
          <w:color w:val="0E101A"/>
          <w:lang w:val="en-US"/>
        </w:rPr>
        <w:t xml:space="preserve"> </w:t>
      </w:r>
      <w:r w:rsidRPr="68FD1D6F">
        <w:rPr>
          <w:b/>
          <w:bCs/>
          <w:noProof/>
          <w:color w:val="0E101A"/>
          <w:lang w:val="en-US"/>
        </w:rPr>
        <w:t>an</w:t>
      </w:r>
      <w:r>
        <w:rPr>
          <w:b/>
          <w:bCs/>
          <w:noProof/>
          <w:color w:val="0E101A"/>
          <w:lang w:val="en-US"/>
        </w:rPr>
        <w:t xml:space="preserve"> ambitious,</w:t>
      </w:r>
      <w:r w:rsidRPr="68FD1D6F">
        <w:rPr>
          <w:b/>
          <w:bCs/>
          <w:noProof/>
          <w:color w:val="0E101A"/>
          <w:lang w:val="en-US"/>
        </w:rPr>
        <w:t xml:space="preserve"> </w:t>
      </w:r>
      <w:r w:rsidR="0075791D">
        <w:rPr>
          <w:b/>
          <w:bCs/>
          <w:noProof/>
          <w:color w:val="0E101A"/>
          <w:lang w:val="en-US"/>
        </w:rPr>
        <w:t>agile</w:t>
      </w:r>
      <w:r w:rsidR="0075791D" w:rsidRPr="68FD1D6F">
        <w:rPr>
          <w:b/>
          <w:bCs/>
          <w:noProof/>
          <w:color w:val="0E101A"/>
          <w:lang w:val="en-US"/>
        </w:rPr>
        <w:t xml:space="preserve"> </w:t>
      </w:r>
      <w:r w:rsidR="00157BF2" w:rsidRPr="68FD1D6F">
        <w:rPr>
          <w:b/>
          <w:bCs/>
          <w:noProof/>
          <w:color w:val="0E101A"/>
          <w:lang w:val="en-US"/>
        </w:rPr>
        <w:t xml:space="preserve">and </w:t>
      </w:r>
      <w:r w:rsidR="006C634F" w:rsidRPr="68FD1D6F">
        <w:rPr>
          <w:b/>
          <w:bCs/>
          <w:noProof/>
          <w:color w:val="0E101A"/>
          <w:lang w:val="en-US"/>
        </w:rPr>
        <w:t xml:space="preserve">forward-looking </w:t>
      </w:r>
      <w:r w:rsidR="00D03C2D" w:rsidRPr="68FD1D6F">
        <w:rPr>
          <w:b/>
          <w:bCs/>
          <w:noProof/>
          <w:color w:val="0E101A"/>
          <w:lang w:val="en-US"/>
        </w:rPr>
        <w:t>EU long-term budget</w:t>
      </w:r>
      <w:r w:rsidRPr="68FD1D6F">
        <w:rPr>
          <w:b/>
          <w:bCs/>
          <w:noProof/>
          <w:color w:val="0E101A"/>
          <w:lang w:val="en-US"/>
        </w:rPr>
        <w:t>.</w:t>
      </w:r>
      <w:r w:rsidRPr="68FD1D6F">
        <w:rPr>
          <w:noProof/>
          <w:color w:val="0E101A"/>
          <w:lang w:val="en-GB"/>
        </w:rPr>
        <w:t xml:space="preserve"> It builds on the strengths </w:t>
      </w:r>
      <w:r w:rsidR="002F33D2" w:rsidRPr="68FD1D6F">
        <w:rPr>
          <w:noProof/>
          <w:color w:val="0E101A"/>
          <w:lang w:val="en-GB"/>
        </w:rPr>
        <w:t xml:space="preserve">and fundamental principles </w:t>
      </w:r>
      <w:r w:rsidRPr="68FD1D6F">
        <w:rPr>
          <w:noProof/>
          <w:color w:val="0E101A"/>
          <w:lang w:val="en-GB"/>
        </w:rPr>
        <w:t>of the current framework</w:t>
      </w:r>
      <w:r w:rsidR="00AE701C" w:rsidRPr="68FD1D6F">
        <w:rPr>
          <w:noProof/>
          <w:color w:val="0E101A"/>
          <w:lang w:val="en-GB"/>
        </w:rPr>
        <w:t xml:space="preserve">, </w:t>
      </w:r>
      <w:r w:rsidR="002E6C48" w:rsidRPr="68FD1D6F">
        <w:rPr>
          <w:noProof/>
          <w:color w:val="0E101A"/>
          <w:lang w:val="en-GB"/>
        </w:rPr>
        <w:t xml:space="preserve">while </w:t>
      </w:r>
      <w:r w:rsidR="0070690F" w:rsidRPr="68FD1D6F">
        <w:rPr>
          <w:noProof/>
          <w:color w:val="0E101A"/>
          <w:lang w:val="en-GB"/>
        </w:rPr>
        <w:t>making</w:t>
      </w:r>
      <w:r w:rsidRPr="68FD1D6F">
        <w:rPr>
          <w:noProof/>
          <w:color w:val="0E101A"/>
          <w:lang w:val="en-GB"/>
        </w:rPr>
        <w:t xml:space="preserve"> </w:t>
      </w:r>
      <w:r w:rsidR="00F06742" w:rsidRPr="68FD1D6F">
        <w:rPr>
          <w:noProof/>
          <w:color w:val="0E101A"/>
          <w:lang w:val="en-GB"/>
        </w:rPr>
        <w:t>it</w:t>
      </w:r>
      <w:r w:rsidR="002F33D2" w:rsidRPr="68FD1D6F">
        <w:rPr>
          <w:noProof/>
          <w:color w:val="0E101A"/>
          <w:lang w:val="en-GB"/>
        </w:rPr>
        <w:t xml:space="preserve"> simpler, more flexible and more impactful.</w:t>
      </w:r>
      <w:r w:rsidR="00D57D64" w:rsidRPr="68FD1D6F">
        <w:rPr>
          <w:noProof/>
          <w:color w:val="0E101A"/>
          <w:lang w:val="en-GB"/>
        </w:rPr>
        <w:t xml:space="preserve"> </w:t>
      </w:r>
      <w:r w:rsidR="00C824B2" w:rsidRPr="68FD1D6F">
        <w:rPr>
          <w:noProof/>
          <w:color w:val="0E101A"/>
          <w:lang w:val="en-GB"/>
        </w:rPr>
        <w:t>I</w:t>
      </w:r>
      <w:r w:rsidR="007F747B" w:rsidRPr="68FD1D6F">
        <w:rPr>
          <w:noProof/>
          <w:color w:val="0E101A"/>
          <w:lang w:val="en-GB"/>
        </w:rPr>
        <w:t>ncremental changes</w:t>
      </w:r>
      <w:r w:rsidR="00C824B2" w:rsidRPr="68FD1D6F">
        <w:rPr>
          <w:noProof/>
          <w:color w:val="0E101A"/>
          <w:lang w:val="en-GB"/>
        </w:rPr>
        <w:t xml:space="preserve"> will not be enough</w:t>
      </w:r>
      <w:r w:rsidR="001848E7" w:rsidRPr="68FD1D6F">
        <w:rPr>
          <w:noProof/>
          <w:color w:val="0E101A"/>
          <w:lang w:val="en-GB"/>
        </w:rPr>
        <w:t xml:space="preserve"> to solve</w:t>
      </w:r>
      <w:r w:rsidR="001C1521" w:rsidRPr="68FD1D6F">
        <w:rPr>
          <w:noProof/>
          <w:color w:val="0E101A"/>
          <w:lang w:val="en-GB"/>
        </w:rPr>
        <w:t xml:space="preserve"> </w:t>
      </w:r>
      <w:r w:rsidR="00AE4BD0" w:rsidRPr="68FD1D6F">
        <w:rPr>
          <w:noProof/>
          <w:color w:val="0E101A"/>
          <w:lang w:val="en-GB"/>
        </w:rPr>
        <w:t>a complex</w:t>
      </w:r>
      <w:r w:rsidR="001C1521" w:rsidRPr="68FD1D6F">
        <w:rPr>
          <w:noProof/>
          <w:color w:val="0E101A"/>
          <w:lang w:val="en-GB"/>
        </w:rPr>
        <w:t xml:space="preserve"> budgetary equation</w:t>
      </w:r>
      <w:r w:rsidR="003044B1" w:rsidRPr="68FD1D6F">
        <w:rPr>
          <w:noProof/>
          <w:color w:val="0E101A"/>
          <w:lang w:val="en-GB"/>
        </w:rPr>
        <w:t xml:space="preserve">, with </w:t>
      </w:r>
      <w:r w:rsidR="008B7F8C" w:rsidRPr="68FD1D6F">
        <w:rPr>
          <w:noProof/>
          <w:color w:val="0E101A"/>
          <w:lang w:val="en-GB"/>
        </w:rPr>
        <w:t>huge expectations on the Union to deliver</w:t>
      </w:r>
      <w:r w:rsidR="003044B1" w:rsidRPr="68FD1D6F">
        <w:rPr>
          <w:noProof/>
          <w:color w:val="0E101A"/>
          <w:lang w:val="en-GB"/>
        </w:rPr>
        <w:t xml:space="preserve"> </w:t>
      </w:r>
      <w:r w:rsidR="00D118AA" w:rsidRPr="68FD1D6F">
        <w:rPr>
          <w:noProof/>
          <w:color w:val="0E101A"/>
          <w:lang w:val="en-GB"/>
        </w:rPr>
        <w:t xml:space="preserve">while meeting its financial obligations under </w:t>
      </w:r>
      <w:r w:rsidR="003044B1" w:rsidRPr="68FD1D6F">
        <w:rPr>
          <w:noProof/>
          <w:color w:val="0E101A"/>
          <w:lang w:val="en-GB"/>
        </w:rPr>
        <w:t>NextGenerationEU</w:t>
      </w:r>
      <w:r w:rsidR="00E96395" w:rsidRPr="68FD1D6F">
        <w:rPr>
          <w:noProof/>
          <w:color w:val="0E101A"/>
          <w:lang w:val="en-GB"/>
        </w:rPr>
        <w:t>.</w:t>
      </w:r>
      <w:r w:rsidR="00E96395" w:rsidRPr="68FD1D6F">
        <w:rPr>
          <w:b/>
          <w:bCs/>
          <w:noProof/>
          <w:color w:val="0E101A"/>
          <w:lang w:val="en-GB"/>
        </w:rPr>
        <w:t xml:space="preserve"> </w:t>
      </w:r>
      <w:r w:rsidR="002277F4" w:rsidRPr="68FD1D6F">
        <w:rPr>
          <w:noProof/>
          <w:color w:val="0E101A"/>
          <w:lang w:val="en-GB"/>
        </w:rPr>
        <w:t>This means dar</w:t>
      </w:r>
      <w:r w:rsidR="00C23935">
        <w:rPr>
          <w:noProof/>
          <w:color w:val="0E101A"/>
          <w:lang w:val="en-GB"/>
        </w:rPr>
        <w:t>ing</w:t>
      </w:r>
      <w:r w:rsidR="002277F4" w:rsidRPr="68FD1D6F">
        <w:rPr>
          <w:noProof/>
          <w:color w:val="0E101A"/>
          <w:lang w:val="en-GB"/>
        </w:rPr>
        <w:t xml:space="preserve"> to </w:t>
      </w:r>
      <w:r w:rsidR="003044B1" w:rsidRPr="68FD1D6F">
        <w:rPr>
          <w:noProof/>
          <w:color w:val="0E101A"/>
          <w:lang w:val="en-GB"/>
        </w:rPr>
        <w:t>do things differently,</w:t>
      </w:r>
      <w:r w:rsidR="007C7E24" w:rsidRPr="68FD1D6F">
        <w:rPr>
          <w:noProof/>
          <w:color w:val="0E101A"/>
          <w:lang w:val="en-GB"/>
        </w:rPr>
        <w:t xml:space="preserve"> ensuring </w:t>
      </w:r>
      <w:r w:rsidR="003044B1" w:rsidRPr="68FD1D6F">
        <w:rPr>
          <w:noProof/>
          <w:color w:val="0E101A"/>
          <w:lang w:val="en-GB"/>
        </w:rPr>
        <w:t>e</w:t>
      </w:r>
      <w:r w:rsidR="00A57473" w:rsidRPr="68FD1D6F">
        <w:rPr>
          <w:noProof/>
          <w:color w:val="0E101A"/>
          <w:lang w:val="en-GB"/>
        </w:rPr>
        <w:t>very euro</w:t>
      </w:r>
      <w:r w:rsidR="00C23935">
        <w:rPr>
          <w:noProof/>
          <w:color w:val="0E101A"/>
          <w:lang w:val="en-GB"/>
        </w:rPr>
        <w:t xml:space="preserve"> helps to drive Europe forward</w:t>
      </w:r>
      <w:r w:rsidR="00157BF2" w:rsidRPr="68FD1D6F">
        <w:rPr>
          <w:noProof/>
          <w:color w:val="0E101A"/>
          <w:lang w:val="en-GB"/>
        </w:rPr>
        <w:t xml:space="preserve">. </w:t>
      </w:r>
    </w:p>
    <w:p w14:paraId="776941C0" w14:textId="02D3F935" w:rsidR="00345746" w:rsidRPr="00345746" w:rsidRDefault="00596ABC" w:rsidP="00105E2C">
      <w:pPr>
        <w:pStyle w:val="NormalWeb"/>
        <w:spacing w:before="0" w:beforeAutospacing="0" w:after="240" w:afterAutospacing="0"/>
        <w:jc w:val="both"/>
        <w:rPr>
          <w:noProof/>
          <w:color w:val="0E101A"/>
          <w:lang w:val="en-GB"/>
        </w:rPr>
      </w:pPr>
      <w:r w:rsidRPr="005C7075">
        <w:rPr>
          <w:b/>
          <w:noProof/>
          <w:color w:val="0E101A"/>
          <w:lang w:val="en-IE"/>
        </w:rPr>
        <w:t>Ro</w:t>
      </w:r>
      <w:r w:rsidR="004E6115" w:rsidRPr="005C7075">
        <w:rPr>
          <w:b/>
          <w:noProof/>
          <w:color w:val="0E101A"/>
          <w:lang w:val="en-IE"/>
        </w:rPr>
        <w:t>bust</w:t>
      </w:r>
      <w:r w:rsidRPr="005C7075">
        <w:rPr>
          <w:b/>
          <w:noProof/>
          <w:color w:val="0E101A"/>
          <w:lang w:val="en-IE"/>
        </w:rPr>
        <w:t xml:space="preserve"> governance</w:t>
      </w:r>
      <w:r w:rsidR="0070624C">
        <w:rPr>
          <w:b/>
          <w:bCs/>
          <w:noProof/>
          <w:color w:val="0E101A"/>
          <w:lang w:val="en-GB"/>
        </w:rPr>
        <w:t>, transparency</w:t>
      </w:r>
      <w:r w:rsidRPr="005C7075">
        <w:rPr>
          <w:b/>
          <w:noProof/>
          <w:color w:val="0E101A"/>
          <w:lang w:val="en-IE"/>
        </w:rPr>
        <w:t xml:space="preserve"> </w:t>
      </w:r>
      <w:r w:rsidR="004E6115" w:rsidRPr="005C7075">
        <w:rPr>
          <w:b/>
          <w:noProof/>
          <w:color w:val="0E101A"/>
          <w:lang w:val="en-IE"/>
        </w:rPr>
        <w:t xml:space="preserve">and strong political </w:t>
      </w:r>
      <w:r w:rsidR="00412A99">
        <w:rPr>
          <w:b/>
          <w:bCs/>
          <w:noProof/>
          <w:color w:val="0E101A"/>
          <w:lang w:val="en-GB"/>
        </w:rPr>
        <w:t>oversight</w:t>
      </w:r>
      <w:r w:rsidR="00E43BDC">
        <w:rPr>
          <w:b/>
          <w:bCs/>
          <w:noProof/>
          <w:color w:val="0E101A"/>
          <w:lang w:val="en-GB"/>
        </w:rPr>
        <w:t xml:space="preserve"> </w:t>
      </w:r>
      <w:r w:rsidR="00E43BDC" w:rsidRPr="005C7075">
        <w:rPr>
          <w:noProof/>
          <w:color w:val="0E101A"/>
          <w:lang w:val="en-IE"/>
        </w:rPr>
        <w:t>ar</w:t>
      </w:r>
      <w:r w:rsidR="003167EB">
        <w:rPr>
          <w:noProof/>
          <w:color w:val="0E101A"/>
          <w:lang w:val="en-GB"/>
        </w:rPr>
        <w:t xml:space="preserve">e integral to every part of these proposals. </w:t>
      </w:r>
      <w:r w:rsidR="007A2E7C" w:rsidRPr="00A10832">
        <w:rPr>
          <w:noProof/>
          <w:color w:val="0E101A"/>
          <w:lang w:val="en-GB"/>
        </w:rPr>
        <w:t xml:space="preserve">The Commission </w:t>
      </w:r>
      <w:r w:rsidR="009371CE" w:rsidRPr="00A10832">
        <w:rPr>
          <w:noProof/>
          <w:color w:val="0E101A"/>
          <w:lang w:val="en-GB"/>
        </w:rPr>
        <w:t xml:space="preserve">will work </w:t>
      </w:r>
      <w:r w:rsidR="0083481D" w:rsidRPr="00A10832">
        <w:rPr>
          <w:noProof/>
          <w:color w:val="0E101A"/>
          <w:lang w:val="en-GB"/>
        </w:rPr>
        <w:t xml:space="preserve">closely </w:t>
      </w:r>
      <w:r w:rsidR="009371CE" w:rsidRPr="00A10832">
        <w:rPr>
          <w:noProof/>
          <w:color w:val="0E101A"/>
          <w:lang w:val="en-GB"/>
        </w:rPr>
        <w:t xml:space="preserve">with the European Parliament </w:t>
      </w:r>
      <w:r w:rsidR="00330901" w:rsidRPr="00A10832">
        <w:rPr>
          <w:noProof/>
          <w:color w:val="0E101A"/>
          <w:lang w:val="en-GB"/>
        </w:rPr>
        <w:t>and the Council</w:t>
      </w:r>
      <w:r w:rsidR="009371CE" w:rsidRPr="00A10832">
        <w:rPr>
          <w:noProof/>
          <w:color w:val="0E101A"/>
          <w:lang w:val="en-GB"/>
        </w:rPr>
        <w:t xml:space="preserve"> to achieve a</w:t>
      </w:r>
      <w:r w:rsidR="00A37221">
        <w:rPr>
          <w:noProof/>
          <w:color w:val="0E101A"/>
          <w:lang w:val="en-GB"/>
        </w:rPr>
        <w:t xml:space="preserve">n </w:t>
      </w:r>
      <w:r w:rsidR="009371CE" w:rsidRPr="00A10832">
        <w:rPr>
          <w:noProof/>
          <w:color w:val="0E101A"/>
          <w:lang w:val="en-GB"/>
        </w:rPr>
        <w:t>ambitious</w:t>
      </w:r>
      <w:r w:rsidR="00EB7557">
        <w:rPr>
          <w:noProof/>
          <w:color w:val="0E101A"/>
          <w:lang w:val="en-GB"/>
        </w:rPr>
        <w:t xml:space="preserve">, </w:t>
      </w:r>
      <w:r w:rsidR="00A37221">
        <w:rPr>
          <w:noProof/>
          <w:color w:val="0E101A"/>
          <w:lang w:val="en-GB"/>
        </w:rPr>
        <w:t xml:space="preserve">balanced </w:t>
      </w:r>
      <w:r w:rsidR="00EB7557">
        <w:rPr>
          <w:noProof/>
          <w:color w:val="0E101A"/>
          <w:lang w:val="en-GB"/>
        </w:rPr>
        <w:t xml:space="preserve">and timely </w:t>
      </w:r>
      <w:r w:rsidR="009371CE" w:rsidRPr="00A10832">
        <w:rPr>
          <w:noProof/>
          <w:color w:val="0E101A"/>
          <w:lang w:val="en-GB"/>
        </w:rPr>
        <w:t xml:space="preserve">agreement on the </w:t>
      </w:r>
      <w:r w:rsidR="7FD2B1F2" w:rsidRPr="00A10832">
        <w:rPr>
          <w:rStyle w:val="Strong"/>
          <w:rFonts w:eastAsiaTheme="majorEastAsia"/>
          <w:b w:val="0"/>
          <w:noProof/>
          <w:color w:val="0E101A"/>
          <w:lang w:val="en-GB"/>
        </w:rPr>
        <w:t xml:space="preserve">next </w:t>
      </w:r>
      <w:r w:rsidR="0083481D" w:rsidRPr="00A10832">
        <w:rPr>
          <w:rStyle w:val="Strong"/>
          <w:rFonts w:eastAsiaTheme="majorEastAsia"/>
          <w:b w:val="0"/>
          <w:noProof/>
          <w:color w:val="0E101A"/>
          <w:lang w:val="en-GB"/>
        </w:rPr>
        <w:t xml:space="preserve">multiannual </w:t>
      </w:r>
      <w:r w:rsidR="7FD2B1F2" w:rsidRPr="00A10832">
        <w:rPr>
          <w:rStyle w:val="Strong"/>
          <w:rFonts w:eastAsiaTheme="majorEastAsia"/>
          <w:b w:val="0"/>
          <w:noProof/>
          <w:color w:val="0E101A"/>
          <w:lang w:val="en-GB"/>
        </w:rPr>
        <w:t>financial framework</w:t>
      </w:r>
      <w:r w:rsidR="00FD790D">
        <w:rPr>
          <w:rStyle w:val="Strong"/>
          <w:rFonts w:eastAsiaTheme="majorEastAsia"/>
          <w:b w:val="0"/>
          <w:bCs w:val="0"/>
          <w:noProof/>
          <w:color w:val="0E101A"/>
          <w:lang w:val="en-GB"/>
        </w:rPr>
        <w:t xml:space="preserve"> and on the sectoral programmes</w:t>
      </w:r>
      <w:r w:rsidR="009371CE" w:rsidRPr="00345746">
        <w:rPr>
          <w:noProof/>
          <w:color w:val="0E101A"/>
          <w:lang w:val="en-GB"/>
        </w:rPr>
        <w:t>.</w:t>
      </w:r>
      <w:r w:rsidR="00A37221">
        <w:rPr>
          <w:noProof/>
          <w:color w:val="0E101A"/>
          <w:lang w:val="en-GB"/>
        </w:rPr>
        <w:t xml:space="preserve"> </w:t>
      </w:r>
      <w:r w:rsidR="006B1CA2">
        <w:rPr>
          <w:noProof/>
          <w:color w:val="0E101A"/>
          <w:lang w:val="en-GB"/>
        </w:rPr>
        <w:t xml:space="preserve">As budgetary authority, the </w:t>
      </w:r>
      <w:r w:rsidR="00EB7557">
        <w:rPr>
          <w:noProof/>
          <w:color w:val="0E101A"/>
          <w:lang w:val="en-GB"/>
        </w:rPr>
        <w:t xml:space="preserve">European </w:t>
      </w:r>
      <w:r w:rsidR="006B1CA2">
        <w:rPr>
          <w:noProof/>
          <w:color w:val="0E101A"/>
          <w:lang w:val="en-GB"/>
        </w:rPr>
        <w:t xml:space="preserve">Parliament and Council will </w:t>
      </w:r>
      <w:r w:rsidR="005941A8">
        <w:rPr>
          <w:noProof/>
          <w:color w:val="0E101A"/>
          <w:lang w:val="en-GB"/>
        </w:rPr>
        <w:t>steer the long-term budget</w:t>
      </w:r>
      <w:r w:rsidR="00C03D1F">
        <w:rPr>
          <w:noProof/>
          <w:color w:val="0E101A"/>
          <w:lang w:val="en-GB"/>
        </w:rPr>
        <w:t xml:space="preserve">, ensuring it remains </w:t>
      </w:r>
      <w:r w:rsidR="00EC0D47">
        <w:rPr>
          <w:noProof/>
          <w:color w:val="0E101A"/>
          <w:lang w:val="en-GB"/>
        </w:rPr>
        <w:t>fully aligned with our shared priorities throughout its duration.</w:t>
      </w:r>
    </w:p>
    <w:p w14:paraId="7EAB6065" w14:textId="77777777" w:rsidR="00E649B9" w:rsidRDefault="007E16C7" w:rsidP="00105E2C">
      <w:pPr>
        <w:pStyle w:val="NormalWeb"/>
        <w:spacing w:before="0" w:beforeAutospacing="0" w:after="240" w:afterAutospacing="0"/>
        <w:jc w:val="both"/>
        <w:rPr>
          <w:noProof/>
          <w:color w:val="0E101A"/>
          <w:lang w:val="en-GB"/>
        </w:rPr>
      </w:pPr>
      <w:r>
        <w:rPr>
          <w:b/>
          <w:noProof/>
          <w:color w:val="0E101A"/>
          <w:lang w:val="en-GB"/>
        </w:rPr>
        <w:t xml:space="preserve">A more independent </w:t>
      </w:r>
      <w:r w:rsidR="00790142" w:rsidRPr="00E2464D">
        <w:rPr>
          <w:b/>
          <w:noProof/>
          <w:color w:val="0E101A"/>
          <w:lang w:val="en-GB"/>
        </w:rPr>
        <w:t xml:space="preserve">Europe </w:t>
      </w:r>
      <w:r w:rsidR="005D2460" w:rsidRPr="00A10832">
        <w:rPr>
          <w:b/>
          <w:noProof/>
          <w:color w:val="0E101A"/>
          <w:lang w:val="en-GB"/>
        </w:rPr>
        <w:t xml:space="preserve">must </w:t>
      </w:r>
      <w:r>
        <w:rPr>
          <w:b/>
          <w:noProof/>
          <w:color w:val="0E101A"/>
          <w:lang w:val="en-GB"/>
        </w:rPr>
        <w:t xml:space="preserve">be ready to </w:t>
      </w:r>
      <w:r w:rsidR="005D2460" w:rsidRPr="00A10832">
        <w:rPr>
          <w:b/>
          <w:noProof/>
          <w:color w:val="0E101A"/>
          <w:lang w:val="en-GB"/>
        </w:rPr>
        <w:t>take its destiny in</w:t>
      </w:r>
      <w:r w:rsidR="00CF61B6">
        <w:rPr>
          <w:b/>
          <w:noProof/>
          <w:color w:val="0E101A"/>
          <w:lang w:val="en-GB"/>
        </w:rPr>
        <w:t>to</w:t>
      </w:r>
      <w:r w:rsidR="005D2460" w:rsidRPr="00A10832">
        <w:rPr>
          <w:b/>
          <w:noProof/>
          <w:color w:val="0E101A"/>
          <w:lang w:val="en-GB"/>
        </w:rPr>
        <w:t xml:space="preserve"> its own </w:t>
      </w:r>
      <w:r w:rsidR="005D2460" w:rsidRPr="00A10832">
        <w:rPr>
          <w:b/>
          <w:bCs/>
          <w:noProof/>
          <w:color w:val="0E101A"/>
          <w:lang w:val="en-GB"/>
        </w:rPr>
        <w:t>hands</w:t>
      </w:r>
      <w:r w:rsidR="00790142" w:rsidRPr="68FD1D6F">
        <w:rPr>
          <w:noProof/>
          <w:color w:val="0E101A"/>
          <w:lang w:val="en-GB"/>
        </w:rPr>
        <w:t>.</w:t>
      </w:r>
      <w:r w:rsidR="008D7866" w:rsidRPr="68FD1D6F">
        <w:rPr>
          <w:noProof/>
          <w:color w:val="0E101A"/>
          <w:lang w:val="en-GB"/>
        </w:rPr>
        <w:t xml:space="preserve"> </w:t>
      </w:r>
      <w:r w:rsidR="00A54D27">
        <w:rPr>
          <w:noProof/>
          <w:color w:val="0E101A"/>
          <w:lang w:val="en-GB"/>
        </w:rPr>
        <w:t>T</w:t>
      </w:r>
      <w:r w:rsidR="00101D90" w:rsidRPr="68FD1D6F">
        <w:rPr>
          <w:noProof/>
          <w:color w:val="0E101A"/>
          <w:lang w:val="en-GB"/>
        </w:rPr>
        <w:t xml:space="preserve">he Union cannot rely </w:t>
      </w:r>
      <w:r w:rsidR="00BF4EC7">
        <w:rPr>
          <w:noProof/>
          <w:color w:val="0E101A"/>
          <w:lang w:val="en-GB"/>
        </w:rPr>
        <w:t xml:space="preserve">solely </w:t>
      </w:r>
      <w:r w:rsidR="00101D90" w:rsidRPr="68FD1D6F">
        <w:rPr>
          <w:noProof/>
          <w:color w:val="0E101A"/>
          <w:lang w:val="en-GB"/>
        </w:rPr>
        <w:t>on others to defend its interests and values.</w:t>
      </w:r>
      <w:r w:rsidR="00101D90" w:rsidRPr="00101D90">
        <w:rPr>
          <w:noProof/>
          <w:color w:val="0E101A"/>
          <w:lang w:val="en-GB"/>
        </w:rPr>
        <w:t xml:space="preserve"> </w:t>
      </w:r>
      <w:r w:rsidR="00101D90" w:rsidRPr="68FD1D6F">
        <w:rPr>
          <w:noProof/>
          <w:color w:val="0E101A"/>
          <w:lang w:val="en-GB"/>
        </w:rPr>
        <w:t xml:space="preserve">This means we need to use all the tools available to </w:t>
      </w:r>
      <w:r w:rsidR="00A723FF">
        <w:rPr>
          <w:noProof/>
          <w:color w:val="0E101A"/>
          <w:lang w:val="en-GB"/>
        </w:rPr>
        <w:t>implement</w:t>
      </w:r>
      <w:r w:rsidR="00101D90" w:rsidRPr="68FD1D6F">
        <w:rPr>
          <w:noProof/>
          <w:color w:val="0E101A"/>
          <w:lang w:val="en-GB"/>
        </w:rPr>
        <w:t xml:space="preserve"> our shared agenda and to turn ambitions into reality.</w:t>
      </w:r>
      <w:r w:rsidR="00A723FF">
        <w:rPr>
          <w:noProof/>
          <w:color w:val="0E101A"/>
          <w:lang w:val="en-GB"/>
        </w:rPr>
        <w:t xml:space="preserve"> </w:t>
      </w:r>
      <w:r w:rsidR="008D7866" w:rsidRPr="68FD1D6F">
        <w:rPr>
          <w:noProof/>
          <w:color w:val="0E101A"/>
          <w:lang w:val="en-GB"/>
        </w:rPr>
        <w:t xml:space="preserve">The EU budget has the power to unlock the investments and reforms that are key for the Union’s future prosperity, </w:t>
      </w:r>
      <w:r w:rsidR="006E1686" w:rsidRPr="68FD1D6F">
        <w:rPr>
          <w:noProof/>
          <w:color w:val="0E101A"/>
          <w:lang w:val="en-GB"/>
        </w:rPr>
        <w:t xml:space="preserve">cohesion, </w:t>
      </w:r>
      <w:r w:rsidR="008D7866" w:rsidRPr="68FD1D6F">
        <w:rPr>
          <w:noProof/>
          <w:color w:val="0E101A"/>
          <w:lang w:val="en-GB"/>
        </w:rPr>
        <w:t xml:space="preserve">security and sustainability. </w:t>
      </w:r>
    </w:p>
    <w:p w14:paraId="406550B0" w14:textId="5D3703ED" w:rsidR="00BF4EC7" w:rsidRDefault="00E54625" w:rsidP="00E54625">
      <w:pPr>
        <w:pStyle w:val="NormalWeb"/>
        <w:spacing w:before="0" w:beforeAutospacing="0" w:after="240" w:afterAutospacing="0"/>
        <w:jc w:val="both"/>
        <w:rPr>
          <w:noProof/>
          <w:color w:val="0E101A"/>
          <w:lang w:val="en-GB"/>
        </w:rPr>
      </w:pPr>
      <w:r>
        <w:rPr>
          <w:noProof/>
          <w:color w:val="0E101A"/>
          <w:lang w:val="en-GB"/>
        </w:rPr>
        <w:t xml:space="preserve">It is time to work together </w:t>
      </w:r>
      <w:r w:rsidR="006503D3">
        <w:rPr>
          <w:noProof/>
          <w:color w:val="0E101A"/>
          <w:lang w:val="en-GB"/>
        </w:rPr>
        <w:t>to make this a reality.</w:t>
      </w:r>
    </w:p>
    <w:p w14:paraId="51E34D85" w14:textId="77777777" w:rsidR="005E33DE" w:rsidRDefault="005E33DE" w:rsidP="00E54625">
      <w:pPr>
        <w:pStyle w:val="NormalWeb"/>
        <w:spacing w:before="0" w:beforeAutospacing="0" w:after="240" w:afterAutospacing="0"/>
        <w:jc w:val="both"/>
        <w:rPr>
          <w:rFonts w:asciiTheme="minorHAnsi" w:eastAsiaTheme="minorEastAsia" w:hAnsiTheme="minorHAnsi" w:cstheme="minorBidi"/>
          <w:noProof/>
          <w:color w:val="0E101A"/>
          <w:kern w:val="2"/>
          <w:sz w:val="22"/>
          <w:szCs w:val="22"/>
          <w:lang w:val="en-GB" w:eastAsia="en-US"/>
          <w14:ligatures w14:val="standardContextual"/>
        </w:rPr>
      </w:pPr>
    </w:p>
    <w:p w14:paraId="235196F8" w14:textId="1EEFC4EE" w:rsidR="005E33DE" w:rsidDel="0011499A" w:rsidRDefault="00422D48">
      <w:pPr>
        <w:rPr>
          <w:rFonts w:eastAsiaTheme="minorEastAsia"/>
          <w:noProof/>
          <w:color w:val="0E101A"/>
        </w:rPr>
      </w:pPr>
      <w:r>
        <w:rPr>
          <w:rFonts w:eastAsiaTheme="minorEastAsia"/>
          <w:noProof/>
          <w:color w:val="0E101A"/>
        </w:rPr>
        <w:br w:type="page"/>
      </w:r>
    </w:p>
    <w:p w14:paraId="6F629156" w14:textId="77777777" w:rsidR="00F93224" w:rsidRDefault="005E33DE">
      <w:pPr>
        <w:spacing w:after="0" w:line="240" w:lineRule="auto"/>
        <w:jc w:val="center"/>
        <w:rPr>
          <w:rFonts w:ascii="Times New Roman" w:hAnsi="Times New Roman" w:cs="Times New Roman"/>
          <w:b/>
          <w:bCs/>
          <w:noProof/>
          <w:sz w:val="24"/>
          <w:szCs w:val="24"/>
        </w:rPr>
      </w:pPr>
      <w:r>
        <w:rPr>
          <w:rFonts w:ascii="Times New Roman" w:hAnsi="Times New Roman" w:cs="Times New Roman"/>
          <w:b/>
          <w:noProof/>
          <w:sz w:val="24"/>
          <w:szCs w:val="24"/>
        </w:rPr>
        <w:t>Annex</w:t>
      </w:r>
      <w:r>
        <w:rPr>
          <w:rFonts w:ascii="Times New Roman" w:hAnsi="Times New Roman" w:cs="Times New Roman"/>
          <w:b/>
          <w:bCs/>
          <w:noProof/>
          <w:sz w:val="24"/>
          <w:szCs w:val="24"/>
        </w:rPr>
        <w:t>. The 2028-2034 Multiannual Financial Framework - Tables</w:t>
      </w:r>
    </w:p>
    <w:p w14:paraId="52B96C53" w14:textId="18ED8A14" w:rsidR="00F93224" w:rsidRDefault="008A7C96">
      <w:pPr>
        <w:spacing w:after="240" w:line="240" w:lineRule="auto"/>
        <w:rPr>
          <w:rFonts w:ascii="Times New Roman" w:hAnsi="Times New Roman" w:cs="Times New Roman"/>
          <w:b/>
          <w:bCs/>
          <w:noProof/>
          <w:sz w:val="24"/>
          <w:szCs w:val="24"/>
        </w:rPr>
      </w:pPr>
      <w:r>
        <w:rPr>
          <w:noProof/>
          <w:lang w:eastAsia="en-GB"/>
        </w:rPr>
        <w:drawing>
          <wp:inline distT="0" distB="0" distL="0" distR="0" wp14:anchorId="212B8BB2" wp14:editId="39A6D3FD">
            <wp:extent cx="5760720" cy="8380095"/>
            <wp:effectExtent l="0" t="0" r="0" b="1905"/>
            <wp:docPr id="14963060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720" cy="8380095"/>
                    </a:xfrm>
                    <a:prstGeom prst="rect">
                      <a:avLst/>
                    </a:prstGeom>
                    <a:noFill/>
                    <a:ln>
                      <a:noFill/>
                    </a:ln>
                  </pic:spPr>
                </pic:pic>
              </a:graphicData>
            </a:graphic>
          </wp:inline>
        </w:drawing>
      </w:r>
    </w:p>
    <w:p w14:paraId="214A3C88" w14:textId="6B9BE706" w:rsidR="009E3122" w:rsidRPr="000D6231" w:rsidRDefault="009E3122">
      <w:pPr>
        <w:spacing w:after="240" w:line="240" w:lineRule="auto"/>
        <w:rPr>
          <w:rFonts w:ascii="Times New Roman" w:hAnsi="Times New Roman" w:cs="Times New Roman"/>
          <w:b/>
          <w:bCs/>
          <w:noProof/>
          <w:sz w:val="24"/>
          <w:szCs w:val="24"/>
        </w:rPr>
      </w:pPr>
    </w:p>
    <w:p w14:paraId="770A6A23" w14:textId="75BF1452" w:rsidR="006C690F" w:rsidRPr="000D6231" w:rsidRDefault="008A7C96" w:rsidP="000E3616">
      <w:pPr>
        <w:spacing w:after="240"/>
        <w:rPr>
          <w:rFonts w:ascii="Times New Roman" w:hAnsi="Times New Roman" w:cs="Times New Roman"/>
          <w:noProof/>
          <w:sz w:val="24"/>
          <w:szCs w:val="24"/>
        </w:rPr>
      </w:pPr>
      <w:r>
        <w:rPr>
          <w:noProof/>
          <w:lang w:eastAsia="en-GB"/>
        </w:rPr>
        <w:drawing>
          <wp:inline distT="0" distB="0" distL="0" distR="0" wp14:anchorId="0B83CD5A" wp14:editId="6BBF4D00">
            <wp:extent cx="5760720" cy="8690610"/>
            <wp:effectExtent l="0" t="0" r="0" b="0"/>
            <wp:docPr id="4045180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0720" cy="8690610"/>
                    </a:xfrm>
                    <a:prstGeom prst="rect">
                      <a:avLst/>
                    </a:prstGeom>
                    <a:noFill/>
                    <a:ln>
                      <a:noFill/>
                    </a:ln>
                  </pic:spPr>
                </pic:pic>
              </a:graphicData>
            </a:graphic>
          </wp:inline>
        </w:drawing>
      </w:r>
    </w:p>
    <w:sectPr w:rsidR="006C690F" w:rsidRPr="000D6231" w:rsidSect="009476AE">
      <w:headerReference w:type="even" r:id="rId37"/>
      <w:headerReference w:type="default" r:id="rId38"/>
      <w:footerReference w:type="even" r:id="rId39"/>
      <w:footerReference w:type="default" r:id="rId40"/>
      <w:headerReference w:type="first" r:id="rId41"/>
      <w:footerReference w:type="first" r:id="rId4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B35BC9" w14:textId="77777777" w:rsidR="00933E41" w:rsidRDefault="00933E41" w:rsidP="00660C61">
      <w:pPr>
        <w:spacing w:after="0" w:line="240" w:lineRule="auto"/>
      </w:pPr>
      <w:r>
        <w:separator/>
      </w:r>
    </w:p>
  </w:endnote>
  <w:endnote w:type="continuationSeparator" w:id="0">
    <w:p w14:paraId="04FCB941" w14:textId="77777777" w:rsidR="00933E41" w:rsidRDefault="00933E41" w:rsidP="00660C61">
      <w:pPr>
        <w:spacing w:after="0" w:line="240" w:lineRule="auto"/>
      </w:pPr>
      <w:r>
        <w:continuationSeparator/>
      </w:r>
    </w:p>
  </w:endnote>
  <w:endnote w:type="continuationNotice" w:id="1">
    <w:p w14:paraId="4F4717C6" w14:textId="77777777" w:rsidR="00933E41" w:rsidRDefault="00933E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EC Square Sans Pro">
    <w:charset w:val="00"/>
    <w:family w:val="swiss"/>
    <w:pitch w:val="variable"/>
    <w:sig w:usb0="20000287"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9CD3A" w14:textId="16876C70" w:rsidR="004120BA" w:rsidRPr="004120BA" w:rsidRDefault="004120BA" w:rsidP="004120BA">
    <w:pPr>
      <w:pStyle w:val="FooterCoverPage"/>
      <w:rPr>
        <w:rFonts w:ascii="Arial" w:hAnsi="Arial" w:cs="Arial"/>
        <w:b/>
        <w:sz w:val="48"/>
      </w:rPr>
    </w:pPr>
    <w:r w:rsidRPr="004120BA">
      <w:rPr>
        <w:rFonts w:ascii="Arial" w:hAnsi="Arial" w:cs="Arial"/>
        <w:b/>
        <w:sz w:val="48"/>
      </w:rPr>
      <w:t>EN</w:t>
    </w:r>
    <w:r w:rsidRPr="004120BA">
      <w:rPr>
        <w:rFonts w:ascii="Arial" w:hAnsi="Arial" w:cs="Arial"/>
        <w:b/>
        <w:sz w:val="48"/>
      </w:rPr>
      <w:tab/>
    </w:r>
    <w:r w:rsidRPr="004120BA">
      <w:rPr>
        <w:rFonts w:ascii="Arial" w:hAnsi="Arial" w:cs="Arial"/>
        <w:b/>
        <w:sz w:val="48"/>
      </w:rPr>
      <w:tab/>
    </w:r>
    <w:r w:rsidRPr="004120BA">
      <w:tab/>
    </w:r>
    <w:r w:rsidRPr="004120B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84339" w14:textId="222D1060" w:rsidR="004120BA" w:rsidRPr="004120BA" w:rsidRDefault="004120BA" w:rsidP="004120BA">
    <w:pPr>
      <w:pStyle w:val="FooterCoverPage"/>
      <w:rPr>
        <w:rFonts w:ascii="Arial" w:hAnsi="Arial" w:cs="Arial"/>
        <w:b/>
        <w:sz w:val="48"/>
      </w:rPr>
    </w:pPr>
    <w:r w:rsidRPr="004120BA">
      <w:rPr>
        <w:rFonts w:ascii="Arial" w:hAnsi="Arial" w:cs="Arial"/>
        <w:b/>
        <w:sz w:val="48"/>
      </w:rPr>
      <w:t>EN</w:t>
    </w:r>
    <w:r w:rsidRPr="004120BA">
      <w:rPr>
        <w:rFonts w:ascii="Arial" w:hAnsi="Arial" w:cs="Arial"/>
        <w:b/>
        <w:sz w:val="48"/>
      </w:rPr>
      <w:tab/>
    </w:r>
    <w:r w:rsidRPr="004120BA">
      <w:rPr>
        <w:rFonts w:ascii="Arial" w:hAnsi="Arial" w:cs="Arial"/>
        <w:b/>
        <w:sz w:val="48"/>
      </w:rPr>
      <w:tab/>
    </w:r>
    <w:r w:rsidRPr="004120BA">
      <w:tab/>
    </w:r>
    <w:r w:rsidRPr="004120B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44450" w14:textId="77777777" w:rsidR="004120BA" w:rsidRPr="004120BA" w:rsidRDefault="004120BA" w:rsidP="004120B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EFDDA" w14:textId="77777777" w:rsidR="009476AE" w:rsidRDefault="009476A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076393"/>
      <w:docPartObj>
        <w:docPartGallery w:val="Page Numbers (Bottom of Page)"/>
        <w:docPartUnique/>
      </w:docPartObj>
    </w:sdtPr>
    <w:sdtEndPr>
      <w:rPr>
        <w:noProof/>
      </w:rPr>
    </w:sdtEndPr>
    <w:sdtContent>
      <w:p w14:paraId="0C103475" w14:textId="31136B41" w:rsidR="009476AE" w:rsidRDefault="009476AE">
        <w:pPr>
          <w:pStyle w:val="Footer"/>
          <w:jc w:val="center"/>
        </w:pPr>
        <w:r>
          <w:fldChar w:fldCharType="begin"/>
        </w:r>
        <w:r>
          <w:instrText xml:space="preserve"> PAGE   \* MERGEFORMAT </w:instrText>
        </w:r>
        <w:r>
          <w:fldChar w:fldCharType="separate"/>
        </w:r>
        <w:r w:rsidR="004120BA">
          <w:rPr>
            <w:noProof/>
          </w:rPr>
          <w:t>1</w:t>
        </w:r>
        <w:r>
          <w:rPr>
            <w:noProof/>
          </w:rPr>
          <w:fldChar w:fldCharType="end"/>
        </w:r>
      </w:p>
    </w:sdtContent>
  </w:sdt>
  <w:p w14:paraId="64B92CCA" w14:textId="77777777" w:rsidR="009476AE" w:rsidRDefault="009476A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7A054" w14:textId="77777777" w:rsidR="009476AE" w:rsidRDefault="00947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104A07" w14:textId="77777777" w:rsidR="00933E41" w:rsidRDefault="00933E41" w:rsidP="00660C61">
      <w:pPr>
        <w:spacing w:after="0" w:line="240" w:lineRule="auto"/>
      </w:pPr>
      <w:r>
        <w:separator/>
      </w:r>
    </w:p>
  </w:footnote>
  <w:footnote w:type="continuationSeparator" w:id="0">
    <w:p w14:paraId="76530B44" w14:textId="77777777" w:rsidR="00933E41" w:rsidRDefault="00933E41" w:rsidP="00660C61">
      <w:pPr>
        <w:spacing w:after="0" w:line="240" w:lineRule="auto"/>
      </w:pPr>
      <w:r>
        <w:continuationSeparator/>
      </w:r>
    </w:p>
  </w:footnote>
  <w:footnote w:type="continuationNotice" w:id="1">
    <w:p w14:paraId="4F7064A1" w14:textId="77777777" w:rsidR="00933E41" w:rsidRDefault="00933E41">
      <w:pPr>
        <w:spacing w:after="0" w:line="240" w:lineRule="auto"/>
      </w:pPr>
    </w:p>
  </w:footnote>
  <w:footnote w:id="2">
    <w:p w14:paraId="6770D4AE" w14:textId="1B57B64D" w:rsidR="00565B55" w:rsidRPr="00A10832" w:rsidRDefault="00565B55">
      <w:pPr>
        <w:pStyle w:val="FootnoteText"/>
        <w:rPr>
          <w:rFonts w:ascii="Times New Roman" w:hAnsi="Times New Roman" w:cs="Times New Roman"/>
        </w:rPr>
      </w:pPr>
      <w:r w:rsidRPr="00751E5D">
        <w:rPr>
          <w:rStyle w:val="FootnoteReference"/>
          <w:rFonts w:ascii="Times New Roman" w:hAnsi="Times New Roman" w:cs="Times New Roman"/>
        </w:rPr>
        <w:footnoteRef/>
      </w:r>
      <w:r w:rsidR="00751E5D">
        <w:t xml:space="preserve"> </w:t>
      </w:r>
      <w:hyperlink r:id="rId1" w:history="1">
        <w:r w:rsidR="006502A3" w:rsidRPr="00751E5D">
          <w:rPr>
            <w:rStyle w:val="Hyperlink"/>
            <w:rFonts w:ascii="Times New Roman" w:hAnsi="Times New Roman" w:cs="Times New Roman"/>
          </w:rPr>
          <w:t>EU’s next long-term budget (MFF) – implementing EU funding with Member States and regions</w:t>
        </w:r>
      </w:hyperlink>
    </w:p>
  </w:footnote>
  <w:footnote w:id="3">
    <w:p w14:paraId="74F43998" w14:textId="37B5B973" w:rsidR="00565B55" w:rsidRPr="00A10832" w:rsidRDefault="00565B55">
      <w:pPr>
        <w:pStyle w:val="FootnoteText"/>
        <w:rPr>
          <w:rFonts w:ascii="Times New Roman" w:hAnsi="Times New Roman" w:cs="Times New Roman"/>
        </w:rPr>
      </w:pPr>
      <w:r w:rsidRPr="00A10832">
        <w:rPr>
          <w:rStyle w:val="FootnoteReference"/>
          <w:rFonts w:ascii="Times New Roman" w:hAnsi="Times New Roman" w:cs="Times New Roman"/>
        </w:rPr>
        <w:footnoteRef/>
      </w:r>
      <w:r w:rsidR="68FD1D6F" w:rsidRPr="00A10832">
        <w:rPr>
          <w:rFonts w:ascii="Times New Roman" w:hAnsi="Times New Roman" w:cs="Times New Roman"/>
        </w:rPr>
        <w:t xml:space="preserve"> </w:t>
      </w:r>
      <w:hyperlink r:id="rId2" w:history="1">
        <w:r w:rsidR="00D75F6D" w:rsidRPr="00A10832">
          <w:rPr>
            <w:rStyle w:val="Hyperlink"/>
            <w:rFonts w:ascii="Times New Roman" w:hAnsi="Times New Roman" w:cs="Times New Roman"/>
          </w:rPr>
          <w:t>European Citizens' Panel on the new European budget - European Commission</w:t>
        </w:r>
      </w:hyperlink>
    </w:p>
  </w:footnote>
  <w:footnote w:id="4">
    <w:p w14:paraId="3A1190EA" w14:textId="7D2A441A" w:rsidR="00F821C6" w:rsidRPr="00327E4C" w:rsidRDefault="00F821C6" w:rsidP="00F821C6">
      <w:pPr>
        <w:pStyle w:val="FootnoteText"/>
        <w:rPr>
          <w:rFonts w:ascii="Times New Roman" w:hAnsi="Times New Roman" w:cs="Times New Roman"/>
          <w:highlight w:val="yellow"/>
        </w:rPr>
      </w:pPr>
      <w:r w:rsidRPr="00327E4C">
        <w:rPr>
          <w:rStyle w:val="FootnoteReference"/>
          <w:rFonts w:ascii="Times New Roman" w:hAnsi="Times New Roman" w:cs="Times New Roman"/>
        </w:rPr>
        <w:footnoteRef/>
      </w:r>
      <w:r w:rsidRPr="00327E4C">
        <w:rPr>
          <w:rFonts w:ascii="Times New Roman" w:hAnsi="Times New Roman" w:cs="Times New Roman"/>
        </w:rPr>
        <w:t xml:space="preserve"> Regulation (EU, Euratom) 2020/2092 of the European Parliament and of the Council of 16 December 2020 on a general regime of conditionality for the protection of the Union budget</w:t>
      </w:r>
      <w:r>
        <w:rPr>
          <w:rFonts w:ascii="Times New Roman" w:hAnsi="Times New Roman" w:cs="Times New Roman"/>
        </w:rPr>
        <w:t>.</w:t>
      </w:r>
      <w:r w:rsidR="68FD1D6F" w:rsidRPr="00327E4C" w:rsidDel="00327E4C">
        <w:rPr>
          <w:rFonts w:ascii="Times New Roman" w:hAnsi="Times New Roman" w:cs="Times New Roman"/>
          <w:highlight w:val="yellow"/>
        </w:rPr>
        <w:t xml:space="preserve"> </w:t>
      </w:r>
    </w:p>
  </w:footnote>
  <w:footnote w:id="5">
    <w:p w14:paraId="37A9657D" w14:textId="77777777" w:rsidR="008247D9" w:rsidRPr="00A10832" w:rsidRDefault="008247D9" w:rsidP="008247D9">
      <w:pPr>
        <w:pStyle w:val="FootnoteText"/>
        <w:jc w:val="both"/>
        <w:rPr>
          <w:rFonts w:ascii="Times New Roman" w:hAnsi="Times New Roman" w:cs="Times New Roman"/>
        </w:rPr>
      </w:pPr>
      <w:r w:rsidRPr="00A10832">
        <w:rPr>
          <w:rStyle w:val="FootnoteReference"/>
          <w:rFonts w:ascii="Times New Roman" w:hAnsi="Times New Roman" w:cs="Times New Roman"/>
        </w:rPr>
        <w:footnoteRef/>
      </w:r>
      <w:r w:rsidRPr="00A10832">
        <w:rPr>
          <w:rFonts w:ascii="Times New Roman" w:hAnsi="Times New Roman" w:cs="Times New Roman"/>
        </w:rPr>
        <w:t xml:space="preserve"> Draghi, M. (2024) “</w:t>
      </w:r>
      <w:hyperlink r:id="rId3" w:history="1">
        <w:r w:rsidRPr="00A10832">
          <w:rPr>
            <w:rStyle w:val="Hyperlink"/>
            <w:rFonts w:ascii="Times New Roman" w:hAnsi="Times New Roman" w:cs="Times New Roman"/>
          </w:rPr>
          <w:t>A competitiveness strategy for Europe</w:t>
        </w:r>
      </w:hyperlink>
      <w:r w:rsidRPr="00A10832">
        <w:rPr>
          <w:rFonts w:ascii="Times New Roman" w:hAnsi="Times New Roman" w:cs="Times New Roman"/>
        </w:rPr>
        <w:t>”.</w:t>
      </w:r>
    </w:p>
  </w:footnote>
  <w:footnote w:id="6">
    <w:p w14:paraId="78A72DBF" w14:textId="77777777" w:rsidR="008247D9" w:rsidRPr="00A10832" w:rsidRDefault="008247D9" w:rsidP="008247D9">
      <w:pPr>
        <w:pStyle w:val="FootnoteText"/>
        <w:jc w:val="both"/>
        <w:rPr>
          <w:rFonts w:ascii="Times New Roman" w:hAnsi="Times New Roman" w:cs="Times New Roman"/>
        </w:rPr>
      </w:pPr>
      <w:r w:rsidRPr="00A10832">
        <w:rPr>
          <w:rStyle w:val="FootnoteReference"/>
          <w:rFonts w:ascii="Times New Roman" w:hAnsi="Times New Roman" w:cs="Times New Roman"/>
        </w:rPr>
        <w:footnoteRef/>
      </w:r>
      <w:r w:rsidRPr="00A10832">
        <w:rPr>
          <w:rFonts w:ascii="Times New Roman" w:hAnsi="Times New Roman" w:cs="Times New Roman"/>
        </w:rPr>
        <w:t xml:space="preserve"> Letta</w:t>
      </w:r>
      <w:r w:rsidRPr="00241AE0">
        <w:rPr>
          <w:rFonts w:ascii="Times New Roman" w:hAnsi="Times New Roman" w:cs="Times New Roman"/>
        </w:rPr>
        <w:t>, E. (2024)</w:t>
      </w:r>
      <w:r w:rsidRPr="00A10832">
        <w:rPr>
          <w:rFonts w:ascii="Times New Roman" w:hAnsi="Times New Roman" w:cs="Times New Roman"/>
        </w:rPr>
        <w:t xml:space="preserve"> </w:t>
      </w:r>
      <w:r w:rsidRPr="0038034F">
        <w:rPr>
          <w:rFonts w:ascii="Times New Roman" w:hAnsi="Times New Roman" w:cs="Times New Roman"/>
        </w:rPr>
        <w:fldChar w:fldCharType="begin"/>
      </w:r>
      <w:r w:rsidRPr="0038034F">
        <w:rPr>
          <w:rFonts w:ascii="Times New Roman" w:hAnsi="Times New Roman" w:cs="Times New Roman"/>
        </w:rPr>
        <w:fldChar w:fldCharType="separate"/>
      </w:r>
      <w:r w:rsidRPr="00A10832">
        <w:rPr>
          <w:rStyle w:val="Hyperlink"/>
          <w:rFonts w:ascii="Times New Roman" w:hAnsi="Times New Roman" w:cs="Times New Roman"/>
        </w:rPr>
        <w:t>Much more than a market</w:t>
      </w:r>
      <w:r w:rsidRPr="0038034F">
        <w:rPr>
          <w:rFonts w:ascii="Times New Roman" w:hAnsi="Times New Roman" w:cs="Times New Roman"/>
        </w:rPr>
        <w:fldChar w:fldCharType="end"/>
      </w:r>
      <w:r w:rsidRPr="00A10832">
        <w:t>”</w:t>
      </w:r>
      <w:hyperlink r:id="rId4" w:history="1">
        <w:r w:rsidRPr="00443114">
          <w:rPr>
            <w:rStyle w:val="Hyperlink"/>
            <w:rFonts w:ascii="Times New Roman" w:hAnsi="Times New Roman" w:cs="Times New Roman"/>
          </w:rPr>
          <w:t>More than a market</w:t>
        </w:r>
      </w:hyperlink>
      <w:r>
        <w:rPr>
          <w:rFonts w:ascii="Times New Roman" w:hAnsi="Times New Roman" w:cs="Times New Roman"/>
        </w:rPr>
        <w:t>”.</w:t>
      </w:r>
    </w:p>
  </w:footnote>
  <w:footnote w:id="7">
    <w:p w14:paraId="4092E136" w14:textId="77777777" w:rsidR="008247D9" w:rsidRPr="00F66228" w:rsidRDefault="008247D9" w:rsidP="008247D9">
      <w:pPr>
        <w:pStyle w:val="FootnoteText"/>
        <w:jc w:val="both"/>
        <w:rPr>
          <w:rFonts w:ascii="Times New Roman" w:hAnsi="Times New Roman" w:cs="Times New Roman"/>
          <w:lang w:val="en-IE"/>
        </w:rPr>
      </w:pPr>
      <w:r w:rsidRPr="00F66228">
        <w:rPr>
          <w:rStyle w:val="FootnoteReference"/>
          <w:rFonts w:ascii="Times New Roman" w:hAnsi="Times New Roman" w:cs="Times New Roman"/>
        </w:rPr>
        <w:footnoteRef/>
      </w:r>
      <w:r w:rsidRPr="00F66228">
        <w:rPr>
          <w:rFonts w:ascii="Times New Roman" w:hAnsi="Times New Roman" w:cs="Times New Roman"/>
        </w:rPr>
        <w:t xml:space="preserve"> Communication from the Commission to the European Parliament, the European Council, the Council, the European Economic and Social Committee and the Committee of the Regions, A Competitiveness Compass for the EU, COM(2025)30 final.</w:t>
      </w:r>
      <w:r w:rsidRPr="00F66228" w:rsidDel="00882519">
        <w:rPr>
          <w:rFonts w:ascii="Times New Roman" w:hAnsi="Times New Roman" w:cs="Times New Roman"/>
        </w:rPr>
        <w:t xml:space="preserve"> </w:t>
      </w:r>
    </w:p>
  </w:footnote>
  <w:footnote w:id="8">
    <w:p w14:paraId="7783A9D3" w14:textId="6DF5B12D" w:rsidR="00EA482F" w:rsidRDefault="00EA482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With the addition of support provided by the Innovation Fund, the European Competitiveness Fund and Horizon Europe together amount to EUR 450.8 billion. </w:t>
      </w:r>
    </w:p>
  </w:footnote>
  <w:footnote w:id="9">
    <w:p w14:paraId="3C364CE9" w14:textId="02012EDC" w:rsidR="00F66228" w:rsidRPr="00D35665" w:rsidRDefault="00F66228" w:rsidP="68FD1D6F">
      <w:pPr>
        <w:pStyle w:val="FootnoteText"/>
        <w:jc w:val="both"/>
        <w:rPr>
          <w:rFonts w:ascii="Times New Roman" w:hAnsi="Times New Roman" w:cs="Times New Roman"/>
        </w:rPr>
      </w:pPr>
      <w:r w:rsidRPr="00E2464D">
        <w:rPr>
          <w:rStyle w:val="FootnoteReference"/>
          <w:rFonts w:ascii="Times New Roman" w:hAnsi="Times New Roman" w:cs="Times New Roman"/>
        </w:rPr>
        <w:footnoteRef/>
      </w:r>
      <w:r w:rsidR="68FD1D6F" w:rsidRPr="00D35665">
        <w:rPr>
          <w:rFonts w:ascii="Times New Roman" w:hAnsi="Times New Roman" w:cs="Times New Roman"/>
        </w:rPr>
        <w:t xml:space="preserve"> Council Regulation (EU) 2025/1106 of 27 May 2025 establishing the Security Action for Europe (SAFE) through the Reinforcement of the European Defence Industry Instrument.</w:t>
      </w:r>
    </w:p>
  </w:footnote>
  <w:footnote w:id="10">
    <w:p w14:paraId="0A82FC37" w14:textId="1220C556" w:rsidR="27B01B09" w:rsidRPr="00D35665" w:rsidRDefault="27B01B09" w:rsidP="68FD1D6F">
      <w:pPr>
        <w:pStyle w:val="FootnoteText"/>
        <w:rPr>
          <w:rFonts w:ascii="Times New Roman" w:hAnsi="Times New Roman" w:cs="Times New Roman"/>
        </w:rPr>
      </w:pPr>
      <w:r w:rsidRPr="00D35665">
        <w:rPr>
          <w:rStyle w:val="FootnoteReference"/>
          <w:rFonts w:ascii="Times New Roman" w:hAnsi="Times New Roman" w:cs="Times New Roman"/>
        </w:rPr>
        <w:footnoteRef/>
      </w:r>
      <w:r w:rsidR="68FD1D6F" w:rsidRPr="00D35665">
        <w:rPr>
          <w:rFonts w:ascii="Times New Roman" w:hAnsi="Times New Roman" w:cs="Times New Roman"/>
        </w:rPr>
        <w:t xml:space="preserve"> In accordance with Council Decision (CFSP) 2021/509.</w:t>
      </w:r>
    </w:p>
  </w:footnote>
  <w:footnote w:id="11">
    <w:p w14:paraId="37901E9D" w14:textId="17BA68A2" w:rsidR="00440D4D" w:rsidRPr="00440D4D" w:rsidRDefault="00440D4D">
      <w:pPr>
        <w:pStyle w:val="FootnoteText"/>
      </w:pPr>
      <w:r>
        <w:rPr>
          <w:rStyle w:val="FootnoteReference"/>
        </w:rPr>
        <w:footnoteRef/>
      </w:r>
      <w:r>
        <w:t xml:space="preserve"> </w:t>
      </w:r>
      <w:r w:rsidRPr="00440D4D">
        <w:rPr>
          <w:rFonts w:ascii="Times New Roman" w:hAnsi="Times New Roman" w:cs="Times New Roman"/>
        </w:rPr>
        <w:t>Communication from the Commission to the European Parliament, the Council, the European Economic and Social Committee and the Committee of the Regions - The Single Market: our European home market in an uncertain world, COM(2025)500</w:t>
      </w:r>
    </w:p>
  </w:footnote>
  <w:footnote w:id="12">
    <w:p w14:paraId="1258C80D" w14:textId="16685220" w:rsidR="00057FF2" w:rsidRPr="00A366A5" w:rsidRDefault="00057FF2" w:rsidP="00057FF2">
      <w:pPr>
        <w:pStyle w:val="FootnoteText"/>
        <w:rPr>
          <w:rFonts w:ascii="Times New Roman" w:hAnsi="Times New Roman" w:cs="Times New Roman"/>
        </w:rPr>
      </w:pPr>
      <w:r w:rsidRPr="00A366A5">
        <w:rPr>
          <w:rStyle w:val="FootnoteReference"/>
          <w:rFonts w:ascii="Times New Roman" w:hAnsi="Times New Roman" w:cs="Times New Roman"/>
        </w:rPr>
        <w:footnoteRef/>
      </w:r>
      <w:r w:rsidR="68FD1D6F" w:rsidRPr="00A366A5">
        <w:rPr>
          <w:rFonts w:ascii="Times New Roman" w:hAnsi="Times New Roman" w:cs="Times New Roman"/>
        </w:rPr>
        <w:t xml:space="preserve"> Council Regulation (EC) No 1257/96 of 20 June 1996 concerning humanitarian aid.</w:t>
      </w:r>
    </w:p>
  </w:footnote>
  <w:footnote w:id="13">
    <w:p w14:paraId="0460924C" w14:textId="63BA29F5" w:rsidR="00C0520C" w:rsidRPr="006A444D" w:rsidRDefault="00C0520C">
      <w:pPr>
        <w:pStyle w:val="FootnoteText"/>
        <w:rPr>
          <w:rFonts w:ascii="Times New Roman" w:hAnsi="Times New Roman" w:cs="Times New Roman"/>
        </w:rPr>
      </w:pPr>
      <w:r w:rsidRPr="006A444D">
        <w:rPr>
          <w:rStyle w:val="FootnoteReference"/>
          <w:rFonts w:ascii="Times New Roman" w:hAnsi="Times New Roman" w:cs="Times New Roman"/>
        </w:rPr>
        <w:footnoteRef/>
      </w:r>
      <w:r w:rsidRPr="006A444D">
        <w:rPr>
          <w:rFonts w:ascii="Times New Roman" w:hAnsi="Times New Roman" w:cs="Times New Roman"/>
        </w:rPr>
        <w:t xml:space="preserve"> </w:t>
      </w:r>
      <w:r w:rsidRPr="006A444D">
        <w:rPr>
          <w:rFonts w:ascii="Times New Roman" w:hAnsi="Times New Roman" w:cs="Times New Roman"/>
          <w:lang w:val="en-IE"/>
        </w:rPr>
        <w:t xml:space="preserve">Council Decision </w:t>
      </w:r>
      <w:bookmarkStart w:id="3" w:name="_Hlk202902685"/>
      <w:r w:rsidRPr="006A444D">
        <w:rPr>
          <w:rFonts w:ascii="Times New Roman" w:hAnsi="Times New Roman" w:cs="Times New Roman"/>
        </w:rPr>
        <w:t>(EU) 2021/1764 of 5 October 2021 on the association of the Overseas Countries and Territories with the European Union including relations between the European Union on the one hand, and Greenland and the Kingdom of Denmark on the other (Decision on the Overseas Association, including Greenland) (OJ L 355, 7.10.2021, p. 6, ELI: </w:t>
      </w:r>
      <w:bookmarkEnd w:id="3"/>
      <w:r w:rsidRPr="006A444D">
        <w:rPr>
          <w:rFonts w:ascii="Times New Roman" w:hAnsi="Times New Roman" w:cs="Times New Roman"/>
        </w:rPr>
        <w:fldChar w:fldCharType="begin"/>
      </w:r>
      <w:r w:rsidRPr="006A444D">
        <w:rPr>
          <w:rFonts w:ascii="Times New Roman" w:hAnsi="Times New Roman" w:cs="Times New Roman"/>
        </w:rPr>
        <w:instrText>HYPERLINK "http://data.europa.eu/eli/dec/2021/1764/oj" \o "Gives access to this document through its ELI URI."</w:instrText>
      </w:r>
      <w:r w:rsidRPr="006A444D">
        <w:rPr>
          <w:rFonts w:ascii="Times New Roman" w:hAnsi="Times New Roman" w:cs="Times New Roman"/>
        </w:rPr>
        <w:fldChar w:fldCharType="separate"/>
      </w:r>
      <w:r w:rsidRPr="006A444D">
        <w:rPr>
          <w:rStyle w:val="Hyperlink"/>
          <w:rFonts w:ascii="Times New Roman" w:hAnsi="Times New Roman" w:cs="Times New Roman"/>
        </w:rPr>
        <w:t>http://data.europa.eu/eli/dec/2021/1764/oj</w:t>
      </w:r>
      <w:r w:rsidRPr="006A444D">
        <w:rPr>
          <w:rFonts w:ascii="Times New Roman" w:hAnsi="Times New Roman" w:cs="Times New Roman"/>
        </w:rPr>
        <w:fldChar w:fldCharType="end"/>
      </w:r>
      <w:r w:rsidRPr="006A444D">
        <w:rPr>
          <w:rFonts w:ascii="Times New Roman" w:hAnsi="Times New Roman" w:cs="Times New Roman"/>
        </w:rPr>
        <w:t xml:space="preserve">). </w:t>
      </w:r>
      <w:r w:rsidRPr="006A444D">
        <w:rPr>
          <w:rFonts w:ascii="Times New Roman" w:hAnsi="Times New Roman" w:cs="Times New Roman"/>
          <w:lang w:val="en-IE"/>
        </w:rPr>
        <w:t>2021/1764</w:t>
      </w:r>
    </w:p>
  </w:footnote>
  <w:footnote w:id="14">
    <w:p w14:paraId="48926883" w14:textId="77777777" w:rsidR="00CF7991" w:rsidRPr="00800B21" w:rsidRDefault="00CF7991" w:rsidP="00800B21">
      <w:pPr>
        <w:pStyle w:val="FootnoteText"/>
        <w:jc w:val="both"/>
        <w:rPr>
          <w:rFonts w:ascii="Times New Roman" w:hAnsi="Times New Roman" w:cs="Times New Roman"/>
        </w:rPr>
      </w:pPr>
      <w:r w:rsidRPr="00800B21">
        <w:rPr>
          <w:rStyle w:val="FootnoteReference"/>
          <w:rFonts w:ascii="Times New Roman" w:hAnsi="Times New Roman" w:cs="Times New Roman"/>
        </w:rPr>
        <w:footnoteRef/>
      </w:r>
      <w:r w:rsidRPr="00800B21">
        <w:rPr>
          <w:rFonts w:ascii="Times New Roman" w:hAnsi="Times New Roman" w:cs="Times New Roman"/>
        </w:rPr>
        <w:t xml:space="preserve"> </w:t>
      </w:r>
      <w:r w:rsidR="00800B21" w:rsidRPr="00800B21">
        <w:rPr>
          <w:rFonts w:ascii="Times New Roman" w:hAnsi="Times New Roman" w:cs="Times New Roman"/>
        </w:rPr>
        <w:t xml:space="preserve">Joint Communication to the European Parliament, the European </w:t>
      </w:r>
      <w:r w:rsidR="009A6A9F">
        <w:rPr>
          <w:rFonts w:ascii="Times New Roman" w:hAnsi="Times New Roman" w:cs="Times New Roman"/>
        </w:rPr>
        <w:t>C</w:t>
      </w:r>
      <w:r w:rsidR="00800B21" w:rsidRPr="00800B21">
        <w:rPr>
          <w:rFonts w:ascii="Times New Roman" w:hAnsi="Times New Roman" w:cs="Times New Roman"/>
        </w:rPr>
        <w:t>ouncil, the Council, the European Economic and Social Committee and the Committee of the Regions on the European Preparedness Union Strategy, JOIN(2025) 130 final.</w:t>
      </w:r>
    </w:p>
  </w:footnote>
  <w:footnote w:id="15">
    <w:p w14:paraId="30961E14" w14:textId="41A10093" w:rsidR="005E5D13" w:rsidRPr="005C4743" w:rsidRDefault="005E5D13" w:rsidP="006A444D">
      <w:pPr>
        <w:pStyle w:val="FootnoteText"/>
        <w:jc w:val="both"/>
      </w:pPr>
      <w:r w:rsidRPr="005C4743">
        <w:rPr>
          <w:rStyle w:val="FootnoteReference"/>
        </w:rPr>
        <w:footnoteRef/>
      </w:r>
      <w:r w:rsidR="008D44C4">
        <w:rPr>
          <w:rFonts w:ascii="Times New Roman" w:hAnsi="Times New Roman" w:cs="Times New Roman"/>
        </w:rPr>
        <w:t xml:space="preserve"> </w:t>
      </w:r>
      <w:r w:rsidR="00753D80" w:rsidRPr="006A444D">
        <w:rPr>
          <w:rFonts w:ascii="Times New Roman" w:hAnsi="Times New Roman" w:cs="Times New Roman"/>
        </w:rPr>
        <w:t xml:space="preserve">Communication From The Commission </w:t>
      </w:r>
      <w:r w:rsidR="00753D80">
        <w:rPr>
          <w:rFonts w:ascii="Times New Roman" w:hAnsi="Times New Roman" w:cs="Times New Roman"/>
        </w:rPr>
        <w:t>t</w:t>
      </w:r>
      <w:r w:rsidR="00753D80" w:rsidRPr="006A444D">
        <w:rPr>
          <w:rFonts w:ascii="Times New Roman" w:hAnsi="Times New Roman" w:cs="Times New Roman"/>
        </w:rPr>
        <w:t xml:space="preserve">o </w:t>
      </w:r>
      <w:r w:rsidR="00753D80">
        <w:rPr>
          <w:rFonts w:ascii="Times New Roman" w:hAnsi="Times New Roman" w:cs="Times New Roman"/>
        </w:rPr>
        <w:t>t</w:t>
      </w:r>
      <w:r w:rsidR="00753D80" w:rsidRPr="006A444D">
        <w:rPr>
          <w:rFonts w:ascii="Times New Roman" w:hAnsi="Times New Roman" w:cs="Times New Roman"/>
        </w:rPr>
        <w:t xml:space="preserve">he European Parliament, </w:t>
      </w:r>
      <w:r w:rsidR="00753D80">
        <w:rPr>
          <w:rFonts w:ascii="Times New Roman" w:hAnsi="Times New Roman" w:cs="Times New Roman"/>
        </w:rPr>
        <w:t>t</w:t>
      </w:r>
      <w:r w:rsidR="00753D80" w:rsidRPr="006A444D">
        <w:rPr>
          <w:rFonts w:ascii="Times New Roman" w:hAnsi="Times New Roman" w:cs="Times New Roman"/>
        </w:rPr>
        <w:t xml:space="preserve">he Council, </w:t>
      </w:r>
      <w:r w:rsidR="00753D80">
        <w:rPr>
          <w:rFonts w:ascii="Times New Roman" w:hAnsi="Times New Roman" w:cs="Times New Roman"/>
        </w:rPr>
        <w:t>t</w:t>
      </w:r>
      <w:r w:rsidR="00753D80" w:rsidRPr="006A444D">
        <w:rPr>
          <w:rFonts w:ascii="Times New Roman" w:hAnsi="Times New Roman" w:cs="Times New Roman"/>
        </w:rPr>
        <w:t xml:space="preserve">he European Economic </w:t>
      </w:r>
      <w:r w:rsidR="00753D80">
        <w:rPr>
          <w:rFonts w:ascii="Times New Roman" w:hAnsi="Times New Roman" w:cs="Times New Roman"/>
        </w:rPr>
        <w:t>a</w:t>
      </w:r>
      <w:r w:rsidR="00753D80" w:rsidRPr="006A444D">
        <w:rPr>
          <w:rFonts w:ascii="Times New Roman" w:hAnsi="Times New Roman" w:cs="Times New Roman"/>
        </w:rPr>
        <w:t xml:space="preserve">nd Social Committee </w:t>
      </w:r>
      <w:r w:rsidR="00753D80">
        <w:rPr>
          <w:rFonts w:ascii="Times New Roman" w:hAnsi="Times New Roman" w:cs="Times New Roman"/>
        </w:rPr>
        <w:t>a</w:t>
      </w:r>
      <w:r w:rsidR="00753D80" w:rsidRPr="006A444D">
        <w:rPr>
          <w:rFonts w:ascii="Times New Roman" w:hAnsi="Times New Roman" w:cs="Times New Roman"/>
        </w:rPr>
        <w:t xml:space="preserve">nd </w:t>
      </w:r>
      <w:r w:rsidR="00753D80">
        <w:rPr>
          <w:rFonts w:ascii="Times New Roman" w:hAnsi="Times New Roman" w:cs="Times New Roman"/>
        </w:rPr>
        <w:t>t</w:t>
      </w:r>
      <w:r w:rsidR="00753D80" w:rsidRPr="006A444D">
        <w:rPr>
          <w:rFonts w:ascii="Times New Roman" w:hAnsi="Times New Roman" w:cs="Times New Roman"/>
        </w:rPr>
        <w:t xml:space="preserve">he Committee Of The Regions </w:t>
      </w:r>
      <w:r w:rsidR="00220218" w:rsidRPr="006A444D">
        <w:rPr>
          <w:rFonts w:ascii="Times New Roman" w:hAnsi="Times New Roman" w:cs="Times New Roman"/>
        </w:rPr>
        <w:t>on ProtectEU: a European Internal Security Strategy, COM(2025) 148 final</w:t>
      </w:r>
    </w:p>
  </w:footnote>
  <w:footnote w:id="16">
    <w:p w14:paraId="1041D06D" w14:textId="4A74DCA6" w:rsidR="00834B52" w:rsidRPr="00B334AE" w:rsidRDefault="00834B52">
      <w:pPr>
        <w:pStyle w:val="FootnoteText"/>
        <w:rPr>
          <w:rFonts w:ascii="Times New Roman" w:hAnsi="Times New Roman" w:cs="Times New Roman"/>
        </w:rPr>
      </w:pPr>
      <w:r w:rsidRPr="00B334AE">
        <w:rPr>
          <w:rStyle w:val="FootnoteReference"/>
          <w:rFonts w:ascii="Times New Roman" w:hAnsi="Times New Roman" w:cs="Times New Roman"/>
        </w:rPr>
        <w:footnoteRef/>
      </w:r>
      <w:r w:rsidRPr="00B334AE">
        <w:rPr>
          <w:rFonts w:ascii="Times New Roman" w:hAnsi="Times New Roman" w:cs="Times New Roman"/>
        </w:rPr>
        <w:t xml:space="preserve"> </w:t>
      </w:r>
      <w:r w:rsidR="002964D0" w:rsidRPr="00B334AE">
        <w:rPr>
          <w:rFonts w:ascii="Times New Roman" w:hAnsi="Times New Roman" w:cs="Times New Roman"/>
        </w:rPr>
        <w:t xml:space="preserve">Niinistö, S. (2024) </w:t>
      </w:r>
      <w:hyperlink r:id="rId5" w:history="1">
        <w:r w:rsidR="002964D0" w:rsidRPr="00B334AE">
          <w:rPr>
            <w:rStyle w:val="Hyperlink"/>
            <w:rFonts w:ascii="Times New Roman" w:hAnsi="Times New Roman" w:cs="Times New Roman"/>
          </w:rPr>
          <w:t>Safer together</w:t>
        </w:r>
        <w:r w:rsidR="00794D08" w:rsidRPr="00B334AE">
          <w:rPr>
            <w:rStyle w:val="Hyperlink"/>
            <w:rFonts w:ascii="Times New Roman" w:hAnsi="Times New Roman" w:cs="Times New Roman"/>
          </w:rPr>
          <w:t xml:space="preserve"> – Strengthening Europe’s civilian and military preparedness and readiness.</w:t>
        </w:r>
      </w:hyperlink>
    </w:p>
  </w:footnote>
  <w:footnote w:id="17">
    <w:p w14:paraId="13555F2D" w14:textId="2E883AFD" w:rsidR="00BD440D" w:rsidRPr="00EE6F80" w:rsidRDefault="00BD440D" w:rsidP="00BD440D">
      <w:pPr>
        <w:pStyle w:val="FootnoteText"/>
        <w:jc w:val="both"/>
        <w:rPr>
          <w:rFonts w:ascii="Times New Roman" w:hAnsi="Times New Roman" w:cs="Times New Roman"/>
        </w:rPr>
      </w:pPr>
      <w:r w:rsidRPr="00EE6F80">
        <w:rPr>
          <w:rStyle w:val="FootnoteReference"/>
          <w:rFonts w:ascii="Times New Roman" w:hAnsi="Times New Roman" w:cs="Times New Roman"/>
        </w:rPr>
        <w:footnoteRef/>
      </w:r>
      <w:r w:rsidR="68FD1D6F" w:rsidRPr="00EE6F80">
        <w:rPr>
          <w:rFonts w:ascii="Times New Roman" w:hAnsi="Times New Roman" w:cs="Times New Roman"/>
        </w:rPr>
        <w:t xml:space="preserve"> SWD(2023) 336 final.</w:t>
      </w:r>
    </w:p>
  </w:footnote>
  <w:footnote w:id="18">
    <w:p w14:paraId="0176DA6C" w14:textId="74BF223C" w:rsidR="004F2C50" w:rsidRPr="004F2C50" w:rsidRDefault="004F2C50">
      <w:pPr>
        <w:pStyle w:val="FootnoteText"/>
      </w:pPr>
      <w:r>
        <w:rPr>
          <w:rStyle w:val="FootnoteReference"/>
        </w:rPr>
        <w:footnoteRef/>
      </w:r>
      <w:r>
        <w:t xml:space="preserve"> </w:t>
      </w:r>
      <w:r w:rsidRPr="004149C8">
        <w:rPr>
          <w:rFonts w:ascii="Times New Roman" w:hAnsi="Times New Roman" w:cs="Times New Roman"/>
        </w:rPr>
        <w:t>The Commission will propose in due time an amendment of the Financial Regulation prolonging the treatment of negative revenue set out in its Article 48(2) beyond 2027.</w:t>
      </w:r>
    </w:p>
  </w:footnote>
  <w:footnote w:id="19">
    <w:p w14:paraId="293B48F4" w14:textId="197A686C" w:rsidR="00B6228B" w:rsidRPr="00B334AE" w:rsidRDefault="00B6228B" w:rsidP="00297D52">
      <w:pPr>
        <w:pStyle w:val="FootnoteText"/>
        <w:jc w:val="both"/>
        <w:rPr>
          <w:rFonts w:ascii="Times New Roman" w:hAnsi="Times New Roman" w:cs="Times New Roman"/>
        </w:rPr>
      </w:pPr>
      <w:r w:rsidRPr="00297D52">
        <w:rPr>
          <w:rStyle w:val="FootnoteReference"/>
          <w:rFonts w:ascii="Times New Roman" w:hAnsi="Times New Roman" w:cs="Times New Roman"/>
        </w:rPr>
        <w:footnoteRef/>
      </w:r>
      <w:r w:rsidRPr="00297D52">
        <w:rPr>
          <w:rFonts w:ascii="Times New Roman" w:hAnsi="Times New Roman" w:cs="Times New Roman"/>
        </w:rPr>
        <w:t xml:space="preserve"> This was highlighted by the European Court of Auditors in its </w:t>
      </w:r>
      <w:hyperlink r:id="rId6">
        <w:r w:rsidRPr="00297D52">
          <w:rPr>
            <w:rStyle w:val="Hyperlink"/>
            <w:rFonts w:ascii="Times New Roman" w:hAnsi="Times New Roman" w:cs="Times New Roman"/>
          </w:rPr>
          <w:t>2022 Annual Reports on the implementation of the EU budget for the 2022 financial year and on the activities funded by the 9th, 10th and 11th European Development Funds (EDFs) for the 2022 financial year</w:t>
        </w:r>
      </w:hyperlink>
      <w:r w:rsidR="00297D52">
        <w:rPr>
          <w:rFonts w:ascii="Times New Roman" w:hAnsi="Times New Roman" w:cs="Times New Roman"/>
        </w:rPr>
        <w:t>.</w:t>
      </w:r>
    </w:p>
  </w:footnote>
  <w:footnote w:id="20">
    <w:p w14:paraId="4425069F" w14:textId="0744B924" w:rsidR="4D730E0A" w:rsidRPr="00B334AE" w:rsidRDefault="4D730E0A" w:rsidP="4D730E0A">
      <w:pPr>
        <w:pStyle w:val="FootnoteText"/>
        <w:rPr>
          <w:rFonts w:ascii="Times New Roman" w:hAnsi="Times New Roman" w:cs="Times New Roman"/>
        </w:rPr>
      </w:pPr>
      <w:r w:rsidRPr="00B334AE">
        <w:rPr>
          <w:rStyle w:val="FootnoteReference"/>
          <w:rFonts w:ascii="Times New Roman" w:hAnsi="Times New Roman" w:cs="Times New Roman"/>
        </w:rPr>
        <w:footnoteRef/>
      </w:r>
      <w:r w:rsidR="68FD1D6F" w:rsidRPr="00B334AE">
        <w:rPr>
          <w:rFonts w:ascii="Times New Roman" w:hAnsi="Times New Roman" w:cs="Times New Roman"/>
        </w:rPr>
        <w:t xml:space="preserve"> ECA Review 03/2025 Opportunities for the post-2027 Multiannual Financial Framewor</w:t>
      </w:r>
      <w:r w:rsidR="68FD1D6F">
        <w:rPr>
          <w:rFonts w:ascii="Times New Roman" w:hAnsi="Times New Roman" w:cs="Times New Roman"/>
        </w:rPr>
        <w:t>k.</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A55AC" w14:textId="77777777" w:rsidR="004120BA" w:rsidRPr="004120BA" w:rsidRDefault="004120BA" w:rsidP="004120B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41152" w14:textId="77777777" w:rsidR="004120BA" w:rsidRPr="004120BA" w:rsidRDefault="004120BA" w:rsidP="004120B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DAE28" w14:textId="77777777" w:rsidR="004120BA" w:rsidRPr="004120BA" w:rsidRDefault="004120BA" w:rsidP="004120B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C745A" w14:textId="77777777" w:rsidR="009476AE" w:rsidRDefault="009476A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F41BC" w14:textId="77777777" w:rsidR="009476AE" w:rsidRDefault="009476A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65EE6" w14:textId="77777777" w:rsidR="009476AE" w:rsidRDefault="009476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B2863"/>
    <w:multiLevelType w:val="hybridMultilevel"/>
    <w:tmpl w:val="456CD79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A65083"/>
    <w:multiLevelType w:val="multilevel"/>
    <w:tmpl w:val="FFFFFFFF"/>
    <w:lvl w:ilvl="0">
      <w:start w:val="3"/>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1627C5"/>
    <w:multiLevelType w:val="multilevel"/>
    <w:tmpl w:val="E46220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365AEE"/>
    <w:multiLevelType w:val="multilevel"/>
    <w:tmpl w:val="5D3637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4084A87"/>
    <w:multiLevelType w:val="multilevel"/>
    <w:tmpl w:val="CDE6A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4B7135"/>
    <w:multiLevelType w:val="multilevel"/>
    <w:tmpl w:val="A17EF01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04D91BA6"/>
    <w:multiLevelType w:val="multilevel"/>
    <w:tmpl w:val="BC30F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073607"/>
    <w:multiLevelType w:val="multilevel"/>
    <w:tmpl w:val="CD388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A436A94"/>
    <w:multiLevelType w:val="multilevel"/>
    <w:tmpl w:val="586CA26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0B101729"/>
    <w:multiLevelType w:val="multilevel"/>
    <w:tmpl w:val="4C92ED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0B2367DF"/>
    <w:multiLevelType w:val="multilevel"/>
    <w:tmpl w:val="4134E4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CF37867"/>
    <w:multiLevelType w:val="multilevel"/>
    <w:tmpl w:val="C85AD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2904445"/>
    <w:multiLevelType w:val="multilevel"/>
    <w:tmpl w:val="9A867F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5F96E0"/>
    <w:multiLevelType w:val="hybridMultilevel"/>
    <w:tmpl w:val="FFFFFFFF"/>
    <w:lvl w:ilvl="0" w:tplc="1CB6D998">
      <w:numFmt w:val="none"/>
      <w:lvlText w:val=""/>
      <w:lvlJc w:val="left"/>
      <w:pPr>
        <w:tabs>
          <w:tab w:val="num" w:pos="360"/>
        </w:tabs>
      </w:pPr>
    </w:lvl>
    <w:lvl w:ilvl="1" w:tplc="262E1D70">
      <w:start w:val="1"/>
      <w:numFmt w:val="lowerLetter"/>
      <w:lvlText w:val="%2."/>
      <w:lvlJc w:val="left"/>
      <w:pPr>
        <w:ind w:left="1440" w:hanging="360"/>
      </w:pPr>
    </w:lvl>
    <w:lvl w:ilvl="2" w:tplc="ABDCBFDA">
      <w:start w:val="1"/>
      <w:numFmt w:val="lowerRoman"/>
      <w:lvlText w:val="%3."/>
      <w:lvlJc w:val="right"/>
      <w:pPr>
        <w:ind w:left="2160" w:hanging="180"/>
      </w:pPr>
    </w:lvl>
    <w:lvl w:ilvl="3" w:tplc="C956A00E">
      <w:start w:val="1"/>
      <w:numFmt w:val="decimal"/>
      <w:lvlText w:val="%4."/>
      <w:lvlJc w:val="left"/>
      <w:pPr>
        <w:ind w:left="2880" w:hanging="360"/>
      </w:pPr>
    </w:lvl>
    <w:lvl w:ilvl="4" w:tplc="C33C7FA6">
      <w:start w:val="1"/>
      <w:numFmt w:val="lowerLetter"/>
      <w:lvlText w:val="%5."/>
      <w:lvlJc w:val="left"/>
      <w:pPr>
        <w:ind w:left="3600" w:hanging="360"/>
      </w:pPr>
    </w:lvl>
    <w:lvl w:ilvl="5" w:tplc="7AE8A1F2">
      <w:start w:val="1"/>
      <w:numFmt w:val="lowerRoman"/>
      <w:lvlText w:val="%6."/>
      <w:lvlJc w:val="right"/>
      <w:pPr>
        <w:ind w:left="4320" w:hanging="180"/>
      </w:pPr>
    </w:lvl>
    <w:lvl w:ilvl="6" w:tplc="35CA10DE">
      <w:start w:val="1"/>
      <w:numFmt w:val="decimal"/>
      <w:lvlText w:val="%7."/>
      <w:lvlJc w:val="left"/>
      <w:pPr>
        <w:ind w:left="5040" w:hanging="360"/>
      </w:pPr>
    </w:lvl>
    <w:lvl w:ilvl="7" w:tplc="94F29B7A">
      <w:start w:val="1"/>
      <w:numFmt w:val="lowerLetter"/>
      <w:lvlText w:val="%8."/>
      <w:lvlJc w:val="left"/>
      <w:pPr>
        <w:ind w:left="5760" w:hanging="360"/>
      </w:pPr>
    </w:lvl>
    <w:lvl w:ilvl="8" w:tplc="22687BBA">
      <w:start w:val="1"/>
      <w:numFmt w:val="lowerRoman"/>
      <w:lvlText w:val="%9."/>
      <w:lvlJc w:val="right"/>
      <w:pPr>
        <w:ind w:left="6480" w:hanging="180"/>
      </w:pPr>
    </w:lvl>
  </w:abstractNum>
  <w:abstractNum w:abstractNumId="14" w15:restartNumberingAfterBreak="0">
    <w:nsid w:val="13C97F88"/>
    <w:multiLevelType w:val="multilevel"/>
    <w:tmpl w:val="FFFFFFFF"/>
    <w:lvl w:ilvl="0">
      <w:start w:val="1"/>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5242F65"/>
    <w:multiLevelType w:val="multilevel"/>
    <w:tmpl w:val="D78244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17257948"/>
    <w:multiLevelType w:val="hybridMultilevel"/>
    <w:tmpl w:val="FFFFFFFF"/>
    <w:lvl w:ilvl="0" w:tplc="986E412C">
      <w:numFmt w:val="none"/>
      <w:lvlText w:val=""/>
      <w:lvlJc w:val="left"/>
      <w:pPr>
        <w:tabs>
          <w:tab w:val="num" w:pos="360"/>
        </w:tabs>
      </w:pPr>
    </w:lvl>
    <w:lvl w:ilvl="1" w:tplc="7F9AA118">
      <w:start w:val="1"/>
      <w:numFmt w:val="lowerLetter"/>
      <w:lvlText w:val="%2."/>
      <w:lvlJc w:val="left"/>
      <w:pPr>
        <w:ind w:left="1440" w:hanging="360"/>
      </w:pPr>
    </w:lvl>
    <w:lvl w:ilvl="2" w:tplc="BD38BEA6">
      <w:start w:val="1"/>
      <w:numFmt w:val="lowerRoman"/>
      <w:lvlText w:val="%3."/>
      <w:lvlJc w:val="right"/>
      <w:pPr>
        <w:ind w:left="2160" w:hanging="180"/>
      </w:pPr>
    </w:lvl>
    <w:lvl w:ilvl="3" w:tplc="7DC6B2B2">
      <w:start w:val="1"/>
      <w:numFmt w:val="decimal"/>
      <w:lvlText w:val="%4."/>
      <w:lvlJc w:val="left"/>
      <w:pPr>
        <w:ind w:left="2880" w:hanging="360"/>
      </w:pPr>
    </w:lvl>
    <w:lvl w:ilvl="4" w:tplc="E8EAD6AE">
      <w:start w:val="1"/>
      <w:numFmt w:val="lowerLetter"/>
      <w:lvlText w:val="%5."/>
      <w:lvlJc w:val="left"/>
      <w:pPr>
        <w:ind w:left="3600" w:hanging="360"/>
      </w:pPr>
    </w:lvl>
    <w:lvl w:ilvl="5" w:tplc="84F8B94E">
      <w:start w:val="1"/>
      <w:numFmt w:val="lowerRoman"/>
      <w:lvlText w:val="%6."/>
      <w:lvlJc w:val="right"/>
      <w:pPr>
        <w:ind w:left="4320" w:hanging="180"/>
      </w:pPr>
    </w:lvl>
    <w:lvl w:ilvl="6" w:tplc="62C6D64C">
      <w:start w:val="1"/>
      <w:numFmt w:val="decimal"/>
      <w:lvlText w:val="%7."/>
      <w:lvlJc w:val="left"/>
      <w:pPr>
        <w:ind w:left="5040" w:hanging="360"/>
      </w:pPr>
    </w:lvl>
    <w:lvl w:ilvl="7" w:tplc="AF7823BA">
      <w:start w:val="1"/>
      <w:numFmt w:val="lowerLetter"/>
      <w:lvlText w:val="%8."/>
      <w:lvlJc w:val="left"/>
      <w:pPr>
        <w:ind w:left="5760" w:hanging="360"/>
      </w:pPr>
    </w:lvl>
    <w:lvl w:ilvl="8" w:tplc="05CCD82A">
      <w:start w:val="1"/>
      <w:numFmt w:val="lowerRoman"/>
      <w:lvlText w:val="%9."/>
      <w:lvlJc w:val="right"/>
      <w:pPr>
        <w:ind w:left="6480" w:hanging="180"/>
      </w:pPr>
    </w:lvl>
  </w:abstractNum>
  <w:abstractNum w:abstractNumId="17" w15:restartNumberingAfterBreak="0">
    <w:nsid w:val="17391E70"/>
    <w:multiLevelType w:val="multilevel"/>
    <w:tmpl w:val="FFFFFFFF"/>
    <w:lvl w:ilvl="0">
      <w:start w:val="1"/>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9C54588"/>
    <w:multiLevelType w:val="multilevel"/>
    <w:tmpl w:val="4F12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A6B4200"/>
    <w:multiLevelType w:val="hybridMultilevel"/>
    <w:tmpl w:val="9BE4003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1B693FCF"/>
    <w:multiLevelType w:val="hybridMultilevel"/>
    <w:tmpl w:val="6DE084A8"/>
    <w:lvl w:ilvl="0" w:tplc="637C0242">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1D6309E4"/>
    <w:multiLevelType w:val="multilevel"/>
    <w:tmpl w:val="423C744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1DCA789C"/>
    <w:multiLevelType w:val="multilevel"/>
    <w:tmpl w:val="865E6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E73B40B"/>
    <w:multiLevelType w:val="hybridMultilevel"/>
    <w:tmpl w:val="FFFFFFFF"/>
    <w:lvl w:ilvl="0" w:tplc="3ABCC722">
      <w:numFmt w:val="none"/>
      <w:lvlText w:val=""/>
      <w:lvlJc w:val="left"/>
      <w:pPr>
        <w:tabs>
          <w:tab w:val="num" w:pos="360"/>
        </w:tabs>
      </w:pPr>
    </w:lvl>
    <w:lvl w:ilvl="1" w:tplc="02C0D8A8">
      <w:start w:val="1"/>
      <w:numFmt w:val="lowerLetter"/>
      <w:lvlText w:val="%2."/>
      <w:lvlJc w:val="left"/>
      <w:pPr>
        <w:ind w:left="1440" w:hanging="360"/>
      </w:pPr>
    </w:lvl>
    <w:lvl w:ilvl="2" w:tplc="2714A136">
      <w:start w:val="1"/>
      <w:numFmt w:val="lowerRoman"/>
      <w:lvlText w:val="%3."/>
      <w:lvlJc w:val="right"/>
      <w:pPr>
        <w:ind w:left="2160" w:hanging="180"/>
      </w:pPr>
    </w:lvl>
    <w:lvl w:ilvl="3" w:tplc="FE66338E">
      <w:start w:val="1"/>
      <w:numFmt w:val="decimal"/>
      <w:lvlText w:val="%4."/>
      <w:lvlJc w:val="left"/>
      <w:pPr>
        <w:ind w:left="2880" w:hanging="360"/>
      </w:pPr>
    </w:lvl>
    <w:lvl w:ilvl="4" w:tplc="54E0ACDC">
      <w:start w:val="1"/>
      <w:numFmt w:val="lowerLetter"/>
      <w:lvlText w:val="%5."/>
      <w:lvlJc w:val="left"/>
      <w:pPr>
        <w:ind w:left="3600" w:hanging="360"/>
      </w:pPr>
    </w:lvl>
    <w:lvl w:ilvl="5" w:tplc="E7DECAA0">
      <w:start w:val="1"/>
      <w:numFmt w:val="lowerRoman"/>
      <w:lvlText w:val="%6."/>
      <w:lvlJc w:val="right"/>
      <w:pPr>
        <w:ind w:left="4320" w:hanging="180"/>
      </w:pPr>
    </w:lvl>
    <w:lvl w:ilvl="6" w:tplc="E7BC9B16">
      <w:start w:val="1"/>
      <w:numFmt w:val="decimal"/>
      <w:lvlText w:val="%7."/>
      <w:lvlJc w:val="left"/>
      <w:pPr>
        <w:ind w:left="5040" w:hanging="360"/>
      </w:pPr>
    </w:lvl>
    <w:lvl w:ilvl="7" w:tplc="3862936C">
      <w:start w:val="1"/>
      <w:numFmt w:val="lowerLetter"/>
      <w:lvlText w:val="%8."/>
      <w:lvlJc w:val="left"/>
      <w:pPr>
        <w:ind w:left="5760" w:hanging="360"/>
      </w:pPr>
    </w:lvl>
    <w:lvl w:ilvl="8" w:tplc="301AA828">
      <w:start w:val="1"/>
      <w:numFmt w:val="lowerRoman"/>
      <w:lvlText w:val="%9."/>
      <w:lvlJc w:val="right"/>
      <w:pPr>
        <w:ind w:left="6480" w:hanging="180"/>
      </w:pPr>
    </w:lvl>
  </w:abstractNum>
  <w:abstractNum w:abstractNumId="24" w15:restartNumberingAfterBreak="0">
    <w:nsid w:val="1FAB4BE5"/>
    <w:multiLevelType w:val="multilevel"/>
    <w:tmpl w:val="FFFFFFFF"/>
    <w:lvl w:ilvl="0">
      <w:start w:val="2"/>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FCC7C9D"/>
    <w:multiLevelType w:val="multilevel"/>
    <w:tmpl w:val="E730B3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201E515C"/>
    <w:multiLevelType w:val="multilevel"/>
    <w:tmpl w:val="F5AE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0FAF953"/>
    <w:multiLevelType w:val="multilevel"/>
    <w:tmpl w:val="FFFFFFFF"/>
    <w:lvl w:ilvl="0">
      <w:start w:val="2"/>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18D5127"/>
    <w:multiLevelType w:val="hybridMultilevel"/>
    <w:tmpl w:val="2FECFAE0"/>
    <w:lvl w:ilvl="0" w:tplc="12769D8E">
      <w:start w:val="1"/>
      <w:numFmt w:val="bullet"/>
      <w:lvlText w:val="o"/>
      <w:lvlJc w:val="left"/>
      <w:pPr>
        <w:ind w:left="720" w:hanging="360"/>
      </w:pPr>
      <w:rPr>
        <w:rFonts w:ascii="Courier New" w:hAnsi="Courier New" w:hint="default"/>
      </w:rPr>
    </w:lvl>
    <w:lvl w:ilvl="1" w:tplc="F3B4C712" w:tentative="1">
      <w:start w:val="1"/>
      <w:numFmt w:val="bullet"/>
      <w:lvlText w:val="o"/>
      <w:lvlJc w:val="left"/>
      <w:pPr>
        <w:ind w:left="1440" w:hanging="360"/>
      </w:pPr>
      <w:rPr>
        <w:rFonts w:ascii="Courier New" w:hAnsi="Courier New" w:hint="default"/>
      </w:rPr>
    </w:lvl>
    <w:lvl w:ilvl="2" w:tplc="77A697CA" w:tentative="1">
      <w:start w:val="1"/>
      <w:numFmt w:val="bullet"/>
      <w:lvlText w:val=""/>
      <w:lvlJc w:val="left"/>
      <w:pPr>
        <w:ind w:left="2160" w:hanging="360"/>
      </w:pPr>
      <w:rPr>
        <w:rFonts w:ascii="Wingdings" w:hAnsi="Wingdings" w:hint="default"/>
      </w:rPr>
    </w:lvl>
    <w:lvl w:ilvl="3" w:tplc="C8CE2A34" w:tentative="1">
      <w:start w:val="1"/>
      <w:numFmt w:val="bullet"/>
      <w:lvlText w:val=""/>
      <w:lvlJc w:val="left"/>
      <w:pPr>
        <w:ind w:left="2880" w:hanging="360"/>
      </w:pPr>
      <w:rPr>
        <w:rFonts w:ascii="Symbol" w:hAnsi="Symbol" w:hint="default"/>
      </w:rPr>
    </w:lvl>
    <w:lvl w:ilvl="4" w:tplc="7608AC34" w:tentative="1">
      <w:start w:val="1"/>
      <w:numFmt w:val="bullet"/>
      <w:lvlText w:val="o"/>
      <w:lvlJc w:val="left"/>
      <w:pPr>
        <w:ind w:left="3600" w:hanging="360"/>
      </w:pPr>
      <w:rPr>
        <w:rFonts w:ascii="Courier New" w:hAnsi="Courier New" w:hint="default"/>
      </w:rPr>
    </w:lvl>
    <w:lvl w:ilvl="5" w:tplc="D5E66872" w:tentative="1">
      <w:start w:val="1"/>
      <w:numFmt w:val="bullet"/>
      <w:lvlText w:val=""/>
      <w:lvlJc w:val="left"/>
      <w:pPr>
        <w:ind w:left="4320" w:hanging="360"/>
      </w:pPr>
      <w:rPr>
        <w:rFonts w:ascii="Wingdings" w:hAnsi="Wingdings" w:hint="default"/>
      </w:rPr>
    </w:lvl>
    <w:lvl w:ilvl="6" w:tplc="74A8BBFC" w:tentative="1">
      <w:start w:val="1"/>
      <w:numFmt w:val="bullet"/>
      <w:lvlText w:val=""/>
      <w:lvlJc w:val="left"/>
      <w:pPr>
        <w:ind w:left="5040" w:hanging="360"/>
      </w:pPr>
      <w:rPr>
        <w:rFonts w:ascii="Symbol" w:hAnsi="Symbol" w:hint="default"/>
      </w:rPr>
    </w:lvl>
    <w:lvl w:ilvl="7" w:tplc="53E84530" w:tentative="1">
      <w:start w:val="1"/>
      <w:numFmt w:val="bullet"/>
      <w:lvlText w:val="o"/>
      <w:lvlJc w:val="left"/>
      <w:pPr>
        <w:ind w:left="5760" w:hanging="360"/>
      </w:pPr>
      <w:rPr>
        <w:rFonts w:ascii="Courier New" w:hAnsi="Courier New" w:hint="default"/>
      </w:rPr>
    </w:lvl>
    <w:lvl w:ilvl="8" w:tplc="94BEC8CC" w:tentative="1">
      <w:start w:val="1"/>
      <w:numFmt w:val="bullet"/>
      <w:lvlText w:val=""/>
      <w:lvlJc w:val="left"/>
      <w:pPr>
        <w:ind w:left="6480" w:hanging="360"/>
      </w:pPr>
      <w:rPr>
        <w:rFonts w:ascii="Wingdings" w:hAnsi="Wingdings" w:hint="default"/>
      </w:rPr>
    </w:lvl>
  </w:abstractNum>
  <w:abstractNum w:abstractNumId="29" w15:restartNumberingAfterBreak="0">
    <w:nsid w:val="22750FD2"/>
    <w:multiLevelType w:val="multilevel"/>
    <w:tmpl w:val="29DC2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88AE1E"/>
    <w:multiLevelType w:val="hybridMultilevel"/>
    <w:tmpl w:val="FFFFFFFF"/>
    <w:lvl w:ilvl="0" w:tplc="DEA284CC">
      <w:numFmt w:val="none"/>
      <w:lvlText w:val=""/>
      <w:lvlJc w:val="left"/>
      <w:pPr>
        <w:tabs>
          <w:tab w:val="num" w:pos="360"/>
        </w:tabs>
      </w:pPr>
    </w:lvl>
    <w:lvl w:ilvl="1" w:tplc="130C09A8">
      <w:start w:val="1"/>
      <w:numFmt w:val="lowerLetter"/>
      <w:lvlText w:val="%2."/>
      <w:lvlJc w:val="left"/>
      <w:pPr>
        <w:ind w:left="1440" w:hanging="360"/>
      </w:pPr>
    </w:lvl>
    <w:lvl w:ilvl="2" w:tplc="CAB2C214">
      <w:start w:val="1"/>
      <w:numFmt w:val="lowerRoman"/>
      <w:lvlText w:val="%3."/>
      <w:lvlJc w:val="right"/>
      <w:pPr>
        <w:ind w:left="2160" w:hanging="180"/>
      </w:pPr>
    </w:lvl>
    <w:lvl w:ilvl="3" w:tplc="34E4931E">
      <w:start w:val="1"/>
      <w:numFmt w:val="decimal"/>
      <w:lvlText w:val="%4."/>
      <w:lvlJc w:val="left"/>
      <w:pPr>
        <w:ind w:left="2880" w:hanging="360"/>
      </w:pPr>
    </w:lvl>
    <w:lvl w:ilvl="4" w:tplc="84F29D42">
      <w:start w:val="1"/>
      <w:numFmt w:val="lowerLetter"/>
      <w:lvlText w:val="%5."/>
      <w:lvlJc w:val="left"/>
      <w:pPr>
        <w:ind w:left="3600" w:hanging="360"/>
      </w:pPr>
    </w:lvl>
    <w:lvl w:ilvl="5" w:tplc="968852A6">
      <w:start w:val="1"/>
      <w:numFmt w:val="lowerRoman"/>
      <w:lvlText w:val="%6."/>
      <w:lvlJc w:val="right"/>
      <w:pPr>
        <w:ind w:left="4320" w:hanging="180"/>
      </w:pPr>
    </w:lvl>
    <w:lvl w:ilvl="6" w:tplc="05200DFC">
      <w:start w:val="1"/>
      <w:numFmt w:val="decimal"/>
      <w:lvlText w:val="%7."/>
      <w:lvlJc w:val="left"/>
      <w:pPr>
        <w:ind w:left="5040" w:hanging="360"/>
      </w:pPr>
    </w:lvl>
    <w:lvl w:ilvl="7" w:tplc="F3FCCE12">
      <w:start w:val="1"/>
      <w:numFmt w:val="lowerLetter"/>
      <w:lvlText w:val="%8."/>
      <w:lvlJc w:val="left"/>
      <w:pPr>
        <w:ind w:left="5760" w:hanging="360"/>
      </w:pPr>
    </w:lvl>
    <w:lvl w:ilvl="8" w:tplc="3370A52A">
      <w:start w:val="1"/>
      <w:numFmt w:val="lowerRoman"/>
      <w:lvlText w:val="%9."/>
      <w:lvlJc w:val="right"/>
      <w:pPr>
        <w:ind w:left="6480" w:hanging="180"/>
      </w:pPr>
    </w:lvl>
  </w:abstractNum>
  <w:abstractNum w:abstractNumId="31" w15:restartNumberingAfterBreak="0">
    <w:nsid w:val="22B29957"/>
    <w:multiLevelType w:val="hybridMultilevel"/>
    <w:tmpl w:val="FFFFFFFF"/>
    <w:lvl w:ilvl="0" w:tplc="1ABCFF48">
      <w:numFmt w:val="none"/>
      <w:lvlText w:val=""/>
      <w:lvlJc w:val="left"/>
      <w:pPr>
        <w:tabs>
          <w:tab w:val="num" w:pos="360"/>
        </w:tabs>
      </w:pPr>
    </w:lvl>
    <w:lvl w:ilvl="1" w:tplc="25F6AF60">
      <w:start w:val="1"/>
      <w:numFmt w:val="lowerLetter"/>
      <w:lvlText w:val="%2."/>
      <w:lvlJc w:val="left"/>
      <w:pPr>
        <w:ind w:left="1440" w:hanging="360"/>
      </w:pPr>
    </w:lvl>
    <w:lvl w:ilvl="2" w:tplc="653ACAB2">
      <w:start w:val="1"/>
      <w:numFmt w:val="lowerRoman"/>
      <w:lvlText w:val="%3."/>
      <w:lvlJc w:val="right"/>
      <w:pPr>
        <w:ind w:left="2160" w:hanging="180"/>
      </w:pPr>
    </w:lvl>
    <w:lvl w:ilvl="3" w:tplc="B86A5078">
      <w:start w:val="1"/>
      <w:numFmt w:val="decimal"/>
      <w:lvlText w:val="%4."/>
      <w:lvlJc w:val="left"/>
      <w:pPr>
        <w:ind w:left="2880" w:hanging="360"/>
      </w:pPr>
    </w:lvl>
    <w:lvl w:ilvl="4" w:tplc="6220E25C">
      <w:start w:val="1"/>
      <w:numFmt w:val="lowerLetter"/>
      <w:lvlText w:val="%5."/>
      <w:lvlJc w:val="left"/>
      <w:pPr>
        <w:ind w:left="3600" w:hanging="360"/>
      </w:pPr>
    </w:lvl>
    <w:lvl w:ilvl="5" w:tplc="697C309E">
      <w:start w:val="1"/>
      <w:numFmt w:val="lowerRoman"/>
      <w:lvlText w:val="%6."/>
      <w:lvlJc w:val="right"/>
      <w:pPr>
        <w:ind w:left="4320" w:hanging="180"/>
      </w:pPr>
    </w:lvl>
    <w:lvl w:ilvl="6" w:tplc="9E54A6EC">
      <w:start w:val="1"/>
      <w:numFmt w:val="decimal"/>
      <w:lvlText w:val="%7."/>
      <w:lvlJc w:val="left"/>
      <w:pPr>
        <w:ind w:left="5040" w:hanging="360"/>
      </w:pPr>
    </w:lvl>
    <w:lvl w:ilvl="7" w:tplc="57D89484">
      <w:start w:val="1"/>
      <w:numFmt w:val="lowerLetter"/>
      <w:lvlText w:val="%8."/>
      <w:lvlJc w:val="left"/>
      <w:pPr>
        <w:ind w:left="5760" w:hanging="360"/>
      </w:pPr>
    </w:lvl>
    <w:lvl w:ilvl="8" w:tplc="1334F77A">
      <w:start w:val="1"/>
      <w:numFmt w:val="lowerRoman"/>
      <w:lvlText w:val="%9."/>
      <w:lvlJc w:val="right"/>
      <w:pPr>
        <w:ind w:left="6480" w:hanging="180"/>
      </w:pPr>
    </w:lvl>
  </w:abstractNum>
  <w:abstractNum w:abstractNumId="32" w15:restartNumberingAfterBreak="0">
    <w:nsid w:val="24DB1591"/>
    <w:multiLevelType w:val="multilevel"/>
    <w:tmpl w:val="34249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4DB299B"/>
    <w:multiLevelType w:val="multilevel"/>
    <w:tmpl w:val="99283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56253C9"/>
    <w:multiLevelType w:val="multilevel"/>
    <w:tmpl w:val="15A0FA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6DA30E8"/>
    <w:multiLevelType w:val="multilevel"/>
    <w:tmpl w:val="0726A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8086A4F"/>
    <w:multiLevelType w:val="multilevel"/>
    <w:tmpl w:val="27C4DB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28FAA5AD"/>
    <w:multiLevelType w:val="multilevel"/>
    <w:tmpl w:val="FFFFFFFF"/>
    <w:lvl w:ilvl="0">
      <w:start w:val="2"/>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97823CE"/>
    <w:multiLevelType w:val="multilevel"/>
    <w:tmpl w:val="7C4047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BF80675"/>
    <w:multiLevelType w:val="hybridMultilevel"/>
    <w:tmpl w:val="EDC65E0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2C1A1F23"/>
    <w:multiLevelType w:val="multilevel"/>
    <w:tmpl w:val="8D7C58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2DD44C9F"/>
    <w:multiLevelType w:val="multilevel"/>
    <w:tmpl w:val="4B128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E5D5233"/>
    <w:multiLevelType w:val="multilevel"/>
    <w:tmpl w:val="8E4ECC7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3" w15:restartNumberingAfterBreak="0">
    <w:nsid w:val="312B0825"/>
    <w:multiLevelType w:val="multilevel"/>
    <w:tmpl w:val="5DCCC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2CD7158"/>
    <w:multiLevelType w:val="hybridMultilevel"/>
    <w:tmpl w:val="FFFFFFFF"/>
    <w:lvl w:ilvl="0" w:tplc="D86A109E">
      <w:numFmt w:val="none"/>
      <w:lvlText w:val=""/>
      <w:lvlJc w:val="left"/>
      <w:pPr>
        <w:tabs>
          <w:tab w:val="num" w:pos="360"/>
        </w:tabs>
      </w:pPr>
    </w:lvl>
    <w:lvl w:ilvl="1" w:tplc="BB427C8E">
      <w:start w:val="1"/>
      <w:numFmt w:val="lowerLetter"/>
      <w:lvlText w:val="%2."/>
      <w:lvlJc w:val="left"/>
      <w:pPr>
        <w:ind w:left="1440" w:hanging="360"/>
      </w:pPr>
    </w:lvl>
    <w:lvl w:ilvl="2" w:tplc="DE341262">
      <w:start w:val="1"/>
      <w:numFmt w:val="lowerRoman"/>
      <w:lvlText w:val="%3."/>
      <w:lvlJc w:val="right"/>
      <w:pPr>
        <w:ind w:left="2160" w:hanging="180"/>
      </w:pPr>
    </w:lvl>
    <w:lvl w:ilvl="3" w:tplc="79A669F4">
      <w:start w:val="1"/>
      <w:numFmt w:val="decimal"/>
      <w:lvlText w:val="%4."/>
      <w:lvlJc w:val="left"/>
      <w:pPr>
        <w:ind w:left="2880" w:hanging="360"/>
      </w:pPr>
    </w:lvl>
    <w:lvl w:ilvl="4" w:tplc="28A6BAF8">
      <w:start w:val="1"/>
      <w:numFmt w:val="lowerLetter"/>
      <w:lvlText w:val="%5."/>
      <w:lvlJc w:val="left"/>
      <w:pPr>
        <w:ind w:left="3600" w:hanging="360"/>
      </w:pPr>
    </w:lvl>
    <w:lvl w:ilvl="5" w:tplc="5A96A7AE">
      <w:start w:val="1"/>
      <w:numFmt w:val="lowerRoman"/>
      <w:lvlText w:val="%6."/>
      <w:lvlJc w:val="right"/>
      <w:pPr>
        <w:ind w:left="4320" w:hanging="180"/>
      </w:pPr>
    </w:lvl>
    <w:lvl w:ilvl="6" w:tplc="58C040B4">
      <w:start w:val="1"/>
      <w:numFmt w:val="decimal"/>
      <w:lvlText w:val="%7."/>
      <w:lvlJc w:val="left"/>
      <w:pPr>
        <w:ind w:left="5040" w:hanging="360"/>
      </w:pPr>
    </w:lvl>
    <w:lvl w:ilvl="7" w:tplc="CE7AB32C">
      <w:start w:val="1"/>
      <w:numFmt w:val="lowerLetter"/>
      <w:lvlText w:val="%8."/>
      <w:lvlJc w:val="left"/>
      <w:pPr>
        <w:ind w:left="5760" w:hanging="360"/>
      </w:pPr>
    </w:lvl>
    <w:lvl w:ilvl="8" w:tplc="3B2435F8">
      <w:start w:val="1"/>
      <w:numFmt w:val="lowerRoman"/>
      <w:lvlText w:val="%9."/>
      <w:lvlJc w:val="right"/>
      <w:pPr>
        <w:ind w:left="6480" w:hanging="180"/>
      </w:pPr>
    </w:lvl>
  </w:abstractNum>
  <w:abstractNum w:abstractNumId="45" w15:restartNumberingAfterBreak="0">
    <w:nsid w:val="35664AFA"/>
    <w:multiLevelType w:val="multilevel"/>
    <w:tmpl w:val="29B802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6" w15:restartNumberingAfterBreak="0">
    <w:nsid w:val="374E6B67"/>
    <w:multiLevelType w:val="hybridMultilevel"/>
    <w:tmpl w:val="2D7ECA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8A42FDA"/>
    <w:multiLevelType w:val="multilevel"/>
    <w:tmpl w:val="DBB6703A"/>
    <w:lvl w:ilvl="0">
      <w:start w:val="1"/>
      <w:numFmt w:val="decimal"/>
      <w:lvlText w:val="%1."/>
      <w:lvlJc w:val="left"/>
      <w:pPr>
        <w:ind w:left="720" w:hanging="360"/>
      </w:pPr>
      <w:rPr>
        <w:rFonts w:hint="default"/>
        <w:color w:val="auto"/>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39110F30"/>
    <w:multiLevelType w:val="multilevel"/>
    <w:tmpl w:val="AC52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B835DED"/>
    <w:multiLevelType w:val="multilevel"/>
    <w:tmpl w:val="13B2EE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3CD448E7"/>
    <w:multiLevelType w:val="multilevel"/>
    <w:tmpl w:val="277049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1" w15:restartNumberingAfterBreak="0">
    <w:nsid w:val="3CD51EAE"/>
    <w:multiLevelType w:val="multilevel"/>
    <w:tmpl w:val="FFFFFFFF"/>
    <w:lvl w:ilvl="0">
      <w:start w:val="1"/>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3D326243"/>
    <w:multiLevelType w:val="hybridMultilevel"/>
    <w:tmpl w:val="04349ED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3" w15:restartNumberingAfterBreak="0">
    <w:nsid w:val="3E71837B"/>
    <w:multiLevelType w:val="hybridMultilevel"/>
    <w:tmpl w:val="FFFFFFFF"/>
    <w:lvl w:ilvl="0" w:tplc="52747C0E">
      <w:numFmt w:val="none"/>
      <w:lvlText w:val=""/>
      <w:lvlJc w:val="left"/>
      <w:pPr>
        <w:tabs>
          <w:tab w:val="num" w:pos="360"/>
        </w:tabs>
      </w:pPr>
    </w:lvl>
    <w:lvl w:ilvl="1" w:tplc="900C9472">
      <w:start w:val="1"/>
      <w:numFmt w:val="lowerLetter"/>
      <w:lvlText w:val="%2."/>
      <w:lvlJc w:val="left"/>
      <w:pPr>
        <w:ind w:left="1440" w:hanging="360"/>
      </w:pPr>
    </w:lvl>
    <w:lvl w:ilvl="2" w:tplc="72CC586A">
      <w:start w:val="1"/>
      <w:numFmt w:val="lowerRoman"/>
      <w:lvlText w:val="%3."/>
      <w:lvlJc w:val="right"/>
      <w:pPr>
        <w:ind w:left="2160" w:hanging="180"/>
      </w:pPr>
    </w:lvl>
    <w:lvl w:ilvl="3" w:tplc="4E5C8DA6">
      <w:start w:val="1"/>
      <w:numFmt w:val="decimal"/>
      <w:lvlText w:val="%4."/>
      <w:lvlJc w:val="left"/>
      <w:pPr>
        <w:ind w:left="2880" w:hanging="360"/>
      </w:pPr>
    </w:lvl>
    <w:lvl w:ilvl="4" w:tplc="8F540C4C">
      <w:start w:val="1"/>
      <w:numFmt w:val="lowerLetter"/>
      <w:lvlText w:val="%5."/>
      <w:lvlJc w:val="left"/>
      <w:pPr>
        <w:ind w:left="3600" w:hanging="360"/>
      </w:pPr>
    </w:lvl>
    <w:lvl w:ilvl="5" w:tplc="0C488936">
      <w:start w:val="1"/>
      <w:numFmt w:val="lowerRoman"/>
      <w:lvlText w:val="%6."/>
      <w:lvlJc w:val="right"/>
      <w:pPr>
        <w:ind w:left="4320" w:hanging="180"/>
      </w:pPr>
    </w:lvl>
    <w:lvl w:ilvl="6" w:tplc="820A1E44">
      <w:start w:val="1"/>
      <w:numFmt w:val="decimal"/>
      <w:lvlText w:val="%7."/>
      <w:lvlJc w:val="left"/>
      <w:pPr>
        <w:ind w:left="5040" w:hanging="360"/>
      </w:pPr>
    </w:lvl>
    <w:lvl w:ilvl="7" w:tplc="8EB063DC">
      <w:start w:val="1"/>
      <w:numFmt w:val="lowerLetter"/>
      <w:lvlText w:val="%8."/>
      <w:lvlJc w:val="left"/>
      <w:pPr>
        <w:ind w:left="5760" w:hanging="360"/>
      </w:pPr>
    </w:lvl>
    <w:lvl w:ilvl="8" w:tplc="6186A5B8">
      <w:start w:val="1"/>
      <w:numFmt w:val="lowerRoman"/>
      <w:lvlText w:val="%9."/>
      <w:lvlJc w:val="right"/>
      <w:pPr>
        <w:ind w:left="6480" w:hanging="180"/>
      </w:pPr>
    </w:lvl>
  </w:abstractNum>
  <w:abstractNum w:abstractNumId="54" w15:restartNumberingAfterBreak="0">
    <w:nsid w:val="3FB364EB"/>
    <w:multiLevelType w:val="multilevel"/>
    <w:tmpl w:val="B34029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40693A71"/>
    <w:multiLevelType w:val="hybridMultilevel"/>
    <w:tmpl w:val="D2DE2D92"/>
    <w:lvl w:ilvl="0" w:tplc="8F6A637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0B9425C"/>
    <w:multiLevelType w:val="multilevel"/>
    <w:tmpl w:val="2FFACF8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7" w15:restartNumberingAfterBreak="0">
    <w:nsid w:val="40D97470"/>
    <w:multiLevelType w:val="multilevel"/>
    <w:tmpl w:val="6C30DA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18258F3"/>
    <w:multiLevelType w:val="hybridMultilevel"/>
    <w:tmpl w:val="4044DA7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9" w15:restartNumberingAfterBreak="0">
    <w:nsid w:val="42DEA335"/>
    <w:multiLevelType w:val="multilevel"/>
    <w:tmpl w:val="FFFFFFFF"/>
    <w:lvl w:ilvl="0">
      <w:start w:val="4"/>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438742B8"/>
    <w:multiLevelType w:val="multilevel"/>
    <w:tmpl w:val="FDBA7CDA"/>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DF7D01"/>
    <w:multiLevelType w:val="multilevel"/>
    <w:tmpl w:val="D01EC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6876138"/>
    <w:multiLevelType w:val="multilevel"/>
    <w:tmpl w:val="F7840E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3" w15:restartNumberingAfterBreak="0">
    <w:nsid w:val="47747C37"/>
    <w:multiLevelType w:val="multilevel"/>
    <w:tmpl w:val="3C3C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875717F"/>
    <w:multiLevelType w:val="multilevel"/>
    <w:tmpl w:val="D3E0B536"/>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5" w15:restartNumberingAfterBreak="0">
    <w:nsid w:val="4994F16A"/>
    <w:multiLevelType w:val="hybridMultilevel"/>
    <w:tmpl w:val="FFFFFFFF"/>
    <w:lvl w:ilvl="0" w:tplc="6B4A544E">
      <w:numFmt w:val="none"/>
      <w:lvlText w:val=""/>
      <w:lvlJc w:val="left"/>
      <w:pPr>
        <w:tabs>
          <w:tab w:val="num" w:pos="360"/>
        </w:tabs>
      </w:pPr>
    </w:lvl>
    <w:lvl w:ilvl="1" w:tplc="B8EE2F50">
      <w:start w:val="1"/>
      <w:numFmt w:val="lowerLetter"/>
      <w:lvlText w:val="%2."/>
      <w:lvlJc w:val="left"/>
      <w:pPr>
        <w:ind w:left="1440" w:hanging="360"/>
      </w:pPr>
    </w:lvl>
    <w:lvl w:ilvl="2" w:tplc="58B20646">
      <w:start w:val="1"/>
      <w:numFmt w:val="lowerRoman"/>
      <w:lvlText w:val="%3."/>
      <w:lvlJc w:val="right"/>
      <w:pPr>
        <w:ind w:left="2160" w:hanging="180"/>
      </w:pPr>
    </w:lvl>
    <w:lvl w:ilvl="3" w:tplc="17185714">
      <w:start w:val="1"/>
      <w:numFmt w:val="decimal"/>
      <w:lvlText w:val="%4."/>
      <w:lvlJc w:val="left"/>
      <w:pPr>
        <w:ind w:left="2880" w:hanging="360"/>
      </w:pPr>
    </w:lvl>
    <w:lvl w:ilvl="4" w:tplc="209AF9EA">
      <w:start w:val="1"/>
      <w:numFmt w:val="lowerLetter"/>
      <w:lvlText w:val="%5."/>
      <w:lvlJc w:val="left"/>
      <w:pPr>
        <w:ind w:left="3600" w:hanging="360"/>
      </w:pPr>
    </w:lvl>
    <w:lvl w:ilvl="5" w:tplc="1638DD9E">
      <w:start w:val="1"/>
      <w:numFmt w:val="lowerRoman"/>
      <w:lvlText w:val="%6."/>
      <w:lvlJc w:val="right"/>
      <w:pPr>
        <w:ind w:left="4320" w:hanging="180"/>
      </w:pPr>
    </w:lvl>
    <w:lvl w:ilvl="6" w:tplc="A858D6BC">
      <w:start w:val="1"/>
      <w:numFmt w:val="decimal"/>
      <w:lvlText w:val="%7."/>
      <w:lvlJc w:val="left"/>
      <w:pPr>
        <w:ind w:left="5040" w:hanging="360"/>
      </w:pPr>
    </w:lvl>
    <w:lvl w:ilvl="7" w:tplc="65EA3C5E">
      <w:start w:val="1"/>
      <w:numFmt w:val="lowerLetter"/>
      <w:lvlText w:val="%8."/>
      <w:lvlJc w:val="left"/>
      <w:pPr>
        <w:ind w:left="5760" w:hanging="360"/>
      </w:pPr>
    </w:lvl>
    <w:lvl w:ilvl="8" w:tplc="555C1788">
      <w:start w:val="1"/>
      <w:numFmt w:val="lowerRoman"/>
      <w:lvlText w:val="%9."/>
      <w:lvlJc w:val="right"/>
      <w:pPr>
        <w:ind w:left="6480" w:hanging="180"/>
      </w:pPr>
    </w:lvl>
  </w:abstractNum>
  <w:abstractNum w:abstractNumId="66" w15:restartNumberingAfterBreak="0">
    <w:nsid w:val="4A4921FC"/>
    <w:multiLevelType w:val="multilevel"/>
    <w:tmpl w:val="D58E23B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4ADD55C0"/>
    <w:multiLevelType w:val="multilevel"/>
    <w:tmpl w:val="B7E09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B25EB91"/>
    <w:multiLevelType w:val="hybridMultilevel"/>
    <w:tmpl w:val="FFFFFFFF"/>
    <w:lvl w:ilvl="0" w:tplc="D08C022C">
      <w:numFmt w:val="none"/>
      <w:lvlText w:val=""/>
      <w:lvlJc w:val="left"/>
      <w:pPr>
        <w:tabs>
          <w:tab w:val="num" w:pos="360"/>
        </w:tabs>
      </w:pPr>
    </w:lvl>
    <w:lvl w:ilvl="1" w:tplc="D4EAAB20">
      <w:start w:val="1"/>
      <w:numFmt w:val="lowerLetter"/>
      <w:lvlText w:val="%2."/>
      <w:lvlJc w:val="left"/>
      <w:pPr>
        <w:ind w:left="1440" w:hanging="360"/>
      </w:pPr>
    </w:lvl>
    <w:lvl w:ilvl="2" w:tplc="65001826">
      <w:start w:val="1"/>
      <w:numFmt w:val="lowerRoman"/>
      <w:lvlText w:val="%3."/>
      <w:lvlJc w:val="right"/>
      <w:pPr>
        <w:ind w:left="2160" w:hanging="180"/>
      </w:pPr>
    </w:lvl>
    <w:lvl w:ilvl="3" w:tplc="C90EA1F0">
      <w:start w:val="1"/>
      <w:numFmt w:val="decimal"/>
      <w:lvlText w:val="%4."/>
      <w:lvlJc w:val="left"/>
      <w:pPr>
        <w:ind w:left="2880" w:hanging="360"/>
      </w:pPr>
    </w:lvl>
    <w:lvl w:ilvl="4" w:tplc="0DC0BFF8">
      <w:start w:val="1"/>
      <w:numFmt w:val="lowerLetter"/>
      <w:lvlText w:val="%5."/>
      <w:lvlJc w:val="left"/>
      <w:pPr>
        <w:ind w:left="3600" w:hanging="360"/>
      </w:pPr>
    </w:lvl>
    <w:lvl w:ilvl="5" w:tplc="46DCF6E6">
      <w:start w:val="1"/>
      <w:numFmt w:val="lowerRoman"/>
      <w:lvlText w:val="%6."/>
      <w:lvlJc w:val="right"/>
      <w:pPr>
        <w:ind w:left="4320" w:hanging="180"/>
      </w:pPr>
    </w:lvl>
    <w:lvl w:ilvl="6" w:tplc="61883696">
      <w:start w:val="1"/>
      <w:numFmt w:val="decimal"/>
      <w:lvlText w:val="%7."/>
      <w:lvlJc w:val="left"/>
      <w:pPr>
        <w:ind w:left="5040" w:hanging="360"/>
      </w:pPr>
    </w:lvl>
    <w:lvl w:ilvl="7" w:tplc="8960B5D6">
      <w:start w:val="1"/>
      <w:numFmt w:val="lowerLetter"/>
      <w:lvlText w:val="%8."/>
      <w:lvlJc w:val="left"/>
      <w:pPr>
        <w:ind w:left="5760" w:hanging="360"/>
      </w:pPr>
    </w:lvl>
    <w:lvl w:ilvl="8" w:tplc="4BCAD288">
      <w:start w:val="1"/>
      <w:numFmt w:val="lowerRoman"/>
      <w:lvlText w:val="%9."/>
      <w:lvlJc w:val="right"/>
      <w:pPr>
        <w:ind w:left="6480" w:hanging="180"/>
      </w:pPr>
    </w:lvl>
  </w:abstractNum>
  <w:abstractNum w:abstractNumId="69" w15:restartNumberingAfterBreak="0">
    <w:nsid w:val="4B4554C4"/>
    <w:multiLevelType w:val="multilevel"/>
    <w:tmpl w:val="789EC9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0" w15:restartNumberingAfterBreak="0">
    <w:nsid w:val="4C9B9917"/>
    <w:multiLevelType w:val="multilevel"/>
    <w:tmpl w:val="FFFFFFFF"/>
    <w:lvl w:ilvl="0">
      <w:start w:val="1"/>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505100B7"/>
    <w:multiLevelType w:val="hybridMultilevel"/>
    <w:tmpl w:val="2AB47EFA"/>
    <w:lvl w:ilvl="0" w:tplc="0809000B">
      <w:start w:val="1"/>
      <w:numFmt w:val="bullet"/>
      <w:lvlText w:val=""/>
      <w:lvlJc w:val="left"/>
      <w:pPr>
        <w:ind w:left="-1422" w:hanging="360"/>
      </w:pPr>
      <w:rPr>
        <w:rFonts w:ascii="Wingdings" w:hAnsi="Wingdings" w:hint="default"/>
      </w:rPr>
    </w:lvl>
    <w:lvl w:ilvl="1" w:tplc="08090003" w:tentative="1">
      <w:start w:val="1"/>
      <w:numFmt w:val="bullet"/>
      <w:lvlText w:val="o"/>
      <w:lvlJc w:val="left"/>
      <w:pPr>
        <w:ind w:left="-702" w:hanging="360"/>
      </w:pPr>
      <w:rPr>
        <w:rFonts w:ascii="Courier New" w:hAnsi="Courier New" w:cs="Courier New" w:hint="default"/>
      </w:rPr>
    </w:lvl>
    <w:lvl w:ilvl="2" w:tplc="08090005" w:tentative="1">
      <w:start w:val="1"/>
      <w:numFmt w:val="bullet"/>
      <w:lvlText w:val=""/>
      <w:lvlJc w:val="left"/>
      <w:pPr>
        <w:ind w:left="18" w:hanging="360"/>
      </w:pPr>
      <w:rPr>
        <w:rFonts w:ascii="Wingdings" w:hAnsi="Wingdings" w:hint="default"/>
      </w:rPr>
    </w:lvl>
    <w:lvl w:ilvl="3" w:tplc="08090001" w:tentative="1">
      <w:start w:val="1"/>
      <w:numFmt w:val="bullet"/>
      <w:lvlText w:val=""/>
      <w:lvlJc w:val="left"/>
      <w:pPr>
        <w:ind w:left="738" w:hanging="360"/>
      </w:pPr>
      <w:rPr>
        <w:rFonts w:ascii="Symbol" w:hAnsi="Symbol" w:hint="default"/>
      </w:rPr>
    </w:lvl>
    <w:lvl w:ilvl="4" w:tplc="08090003" w:tentative="1">
      <w:start w:val="1"/>
      <w:numFmt w:val="bullet"/>
      <w:lvlText w:val="o"/>
      <w:lvlJc w:val="left"/>
      <w:pPr>
        <w:ind w:left="1458" w:hanging="360"/>
      </w:pPr>
      <w:rPr>
        <w:rFonts w:ascii="Courier New" w:hAnsi="Courier New" w:cs="Courier New" w:hint="default"/>
      </w:rPr>
    </w:lvl>
    <w:lvl w:ilvl="5" w:tplc="08090005" w:tentative="1">
      <w:start w:val="1"/>
      <w:numFmt w:val="bullet"/>
      <w:lvlText w:val=""/>
      <w:lvlJc w:val="left"/>
      <w:pPr>
        <w:ind w:left="2178" w:hanging="360"/>
      </w:pPr>
      <w:rPr>
        <w:rFonts w:ascii="Wingdings" w:hAnsi="Wingdings" w:hint="default"/>
      </w:rPr>
    </w:lvl>
    <w:lvl w:ilvl="6" w:tplc="08090001" w:tentative="1">
      <w:start w:val="1"/>
      <w:numFmt w:val="bullet"/>
      <w:lvlText w:val=""/>
      <w:lvlJc w:val="left"/>
      <w:pPr>
        <w:ind w:left="2898" w:hanging="360"/>
      </w:pPr>
      <w:rPr>
        <w:rFonts w:ascii="Symbol" w:hAnsi="Symbol" w:hint="default"/>
      </w:rPr>
    </w:lvl>
    <w:lvl w:ilvl="7" w:tplc="08090003" w:tentative="1">
      <w:start w:val="1"/>
      <w:numFmt w:val="bullet"/>
      <w:lvlText w:val="o"/>
      <w:lvlJc w:val="left"/>
      <w:pPr>
        <w:ind w:left="3618" w:hanging="360"/>
      </w:pPr>
      <w:rPr>
        <w:rFonts w:ascii="Courier New" w:hAnsi="Courier New" w:cs="Courier New" w:hint="default"/>
      </w:rPr>
    </w:lvl>
    <w:lvl w:ilvl="8" w:tplc="08090005" w:tentative="1">
      <w:start w:val="1"/>
      <w:numFmt w:val="bullet"/>
      <w:lvlText w:val=""/>
      <w:lvlJc w:val="left"/>
      <w:pPr>
        <w:ind w:left="4338" w:hanging="360"/>
      </w:pPr>
      <w:rPr>
        <w:rFonts w:ascii="Wingdings" w:hAnsi="Wingdings" w:hint="default"/>
      </w:rPr>
    </w:lvl>
  </w:abstractNum>
  <w:abstractNum w:abstractNumId="72" w15:restartNumberingAfterBreak="0">
    <w:nsid w:val="51512B8C"/>
    <w:multiLevelType w:val="multilevel"/>
    <w:tmpl w:val="FFFFFFFF"/>
    <w:lvl w:ilvl="0">
      <w:start w:val="5"/>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515F00B2"/>
    <w:multiLevelType w:val="multilevel"/>
    <w:tmpl w:val="AC360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30B95D3"/>
    <w:multiLevelType w:val="hybridMultilevel"/>
    <w:tmpl w:val="FFFFFFFF"/>
    <w:lvl w:ilvl="0" w:tplc="1152BBDE">
      <w:numFmt w:val="none"/>
      <w:lvlText w:val=""/>
      <w:lvlJc w:val="left"/>
      <w:pPr>
        <w:tabs>
          <w:tab w:val="num" w:pos="360"/>
        </w:tabs>
      </w:pPr>
    </w:lvl>
    <w:lvl w:ilvl="1" w:tplc="A87C0A46">
      <w:start w:val="1"/>
      <w:numFmt w:val="lowerLetter"/>
      <w:lvlText w:val="%2."/>
      <w:lvlJc w:val="left"/>
      <w:pPr>
        <w:ind w:left="1440" w:hanging="360"/>
      </w:pPr>
    </w:lvl>
    <w:lvl w:ilvl="2" w:tplc="7C4CFB74">
      <w:start w:val="1"/>
      <w:numFmt w:val="lowerRoman"/>
      <w:lvlText w:val="%3."/>
      <w:lvlJc w:val="right"/>
      <w:pPr>
        <w:ind w:left="2160" w:hanging="180"/>
      </w:pPr>
    </w:lvl>
    <w:lvl w:ilvl="3" w:tplc="5A8C42E4">
      <w:start w:val="1"/>
      <w:numFmt w:val="decimal"/>
      <w:lvlText w:val="%4."/>
      <w:lvlJc w:val="left"/>
      <w:pPr>
        <w:ind w:left="2880" w:hanging="360"/>
      </w:pPr>
    </w:lvl>
    <w:lvl w:ilvl="4" w:tplc="B6127EC8">
      <w:start w:val="1"/>
      <w:numFmt w:val="lowerLetter"/>
      <w:lvlText w:val="%5."/>
      <w:lvlJc w:val="left"/>
      <w:pPr>
        <w:ind w:left="3600" w:hanging="360"/>
      </w:pPr>
    </w:lvl>
    <w:lvl w:ilvl="5" w:tplc="20C8F660">
      <w:start w:val="1"/>
      <w:numFmt w:val="lowerRoman"/>
      <w:lvlText w:val="%6."/>
      <w:lvlJc w:val="right"/>
      <w:pPr>
        <w:ind w:left="4320" w:hanging="180"/>
      </w:pPr>
    </w:lvl>
    <w:lvl w:ilvl="6" w:tplc="72B64A7E">
      <w:start w:val="1"/>
      <w:numFmt w:val="decimal"/>
      <w:lvlText w:val="%7."/>
      <w:lvlJc w:val="left"/>
      <w:pPr>
        <w:ind w:left="5040" w:hanging="360"/>
      </w:pPr>
    </w:lvl>
    <w:lvl w:ilvl="7" w:tplc="2D30FE92">
      <w:start w:val="1"/>
      <w:numFmt w:val="lowerLetter"/>
      <w:lvlText w:val="%8."/>
      <w:lvlJc w:val="left"/>
      <w:pPr>
        <w:ind w:left="5760" w:hanging="360"/>
      </w:pPr>
    </w:lvl>
    <w:lvl w:ilvl="8" w:tplc="AA40C6FE">
      <w:start w:val="1"/>
      <w:numFmt w:val="lowerRoman"/>
      <w:lvlText w:val="%9."/>
      <w:lvlJc w:val="right"/>
      <w:pPr>
        <w:ind w:left="6480" w:hanging="180"/>
      </w:pPr>
    </w:lvl>
  </w:abstractNum>
  <w:abstractNum w:abstractNumId="75" w15:restartNumberingAfterBreak="0">
    <w:nsid w:val="533552C3"/>
    <w:multiLevelType w:val="multilevel"/>
    <w:tmpl w:val="8E327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4E05A9C"/>
    <w:multiLevelType w:val="multilevel"/>
    <w:tmpl w:val="F104C51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669F589"/>
    <w:multiLevelType w:val="hybridMultilevel"/>
    <w:tmpl w:val="FFFFFFFF"/>
    <w:lvl w:ilvl="0" w:tplc="56BA6F52">
      <w:numFmt w:val="none"/>
      <w:lvlText w:val=""/>
      <w:lvlJc w:val="left"/>
      <w:pPr>
        <w:tabs>
          <w:tab w:val="num" w:pos="360"/>
        </w:tabs>
      </w:pPr>
    </w:lvl>
    <w:lvl w:ilvl="1" w:tplc="180851BA">
      <w:start w:val="1"/>
      <w:numFmt w:val="lowerLetter"/>
      <w:lvlText w:val="%2."/>
      <w:lvlJc w:val="left"/>
      <w:pPr>
        <w:ind w:left="1440" w:hanging="360"/>
      </w:pPr>
    </w:lvl>
    <w:lvl w:ilvl="2" w:tplc="A5D44396">
      <w:start w:val="1"/>
      <w:numFmt w:val="lowerRoman"/>
      <w:lvlText w:val="%3."/>
      <w:lvlJc w:val="right"/>
      <w:pPr>
        <w:ind w:left="2160" w:hanging="180"/>
      </w:pPr>
    </w:lvl>
    <w:lvl w:ilvl="3" w:tplc="2786C47C">
      <w:start w:val="1"/>
      <w:numFmt w:val="decimal"/>
      <w:lvlText w:val="%4."/>
      <w:lvlJc w:val="left"/>
      <w:pPr>
        <w:ind w:left="2880" w:hanging="360"/>
      </w:pPr>
    </w:lvl>
    <w:lvl w:ilvl="4" w:tplc="5B2ADC62">
      <w:start w:val="1"/>
      <w:numFmt w:val="lowerLetter"/>
      <w:lvlText w:val="%5."/>
      <w:lvlJc w:val="left"/>
      <w:pPr>
        <w:ind w:left="3600" w:hanging="360"/>
      </w:pPr>
    </w:lvl>
    <w:lvl w:ilvl="5" w:tplc="3B8E0EEC">
      <w:start w:val="1"/>
      <w:numFmt w:val="lowerRoman"/>
      <w:lvlText w:val="%6."/>
      <w:lvlJc w:val="right"/>
      <w:pPr>
        <w:ind w:left="4320" w:hanging="180"/>
      </w:pPr>
    </w:lvl>
    <w:lvl w:ilvl="6" w:tplc="C3564E86">
      <w:start w:val="1"/>
      <w:numFmt w:val="decimal"/>
      <w:lvlText w:val="%7."/>
      <w:lvlJc w:val="left"/>
      <w:pPr>
        <w:ind w:left="5040" w:hanging="360"/>
      </w:pPr>
    </w:lvl>
    <w:lvl w:ilvl="7" w:tplc="EB3AAB04">
      <w:start w:val="1"/>
      <w:numFmt w:val="lowerLetter"/>
      <w:lvlText w:val="%8."/>
      <w:lvlJc w:val="left"/>
      <w:pPr>
        <w:ind w:left="5760" w:hanging="360"/>
      </w:pPr>
    </w:lvl>
    <w:lvl w:ilvl="8" w:tplc="4B60F4EE">
      <w:start w:val="1"/>
      <w:numFmt w:val="lowerRoman"/>
      <w:lvlText w:val="%9."/>
      <w:lvlJc w:val="right"/>
      <w:pPr>
        <w:ind w:left="6480" w:hanging="180"/>
      </w:pPr>
    </w:lvl>
  </w:abstractNum>
  <w:abstractNum w:abstractNumId="78" w15:restartNumberingAfterBreak="0">
    <w:nsid w:val="57192437"/>
    <w:multiLevelType w:val="hybridMultilevel"/>
    <w:tmpl w:val="2EAABF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58E45AA6"/>
    <w:multiLevelType w:val="hybridMultilevel"/>
    <w:tmpl w:val="C194C9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94FD28B"/>
    <w:multiLevelType w:val="multilevel"/>
    <w:tmpl w:val="FFFFFFFF"/>
    <w:lvl w:ilvl="0">
      <w:start w:val="5"/>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59C51F34"/>
    <w:multiLevelType w:val="multilevel"/>
    <w:tmpl w:val="89F02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A150DF2"/>
    <w:multiLevelType w:val="multilevel"/>
    <w:tmpl w:val="74044A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3" w15:restartNumberingAfterBreak="0">
    <w:nsid w:val="5A814AA4"/>
    <w:multiLevelType w:val="multilevel"/>
    <w:tmpl w:val="73805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B8518D0"/>
    <w:multiLevelType w:val="multilevel"/>
    <w:tmpl w:val="FFFFFFFF"/>
    <w:lvl w:ilvl="0">
      <w:start w:val="2"/>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5D704A03"/>
    <w:multiLevelType w:val="multilevel"/>
    <w:tmpl w:val="317859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6" w15:restartNumberingAfterBreak="0">
    <w:nsid w:val="5F757A71"/>
    <w:multiLevelType w:val="hybridMultilevel"/>
    <w:tmpl w:val="FFFFFFFF"/>
    <w:lvl w:ilvl="0" w:tplc="7B165CAA">
      <w:numFmt w:val="none"/>
      <w:lvlText w:val=""/>
      <w:lvlJc w:val="left"/>
      <w:pPr>
        <w:tabs>
          <w:tab w:val="num" w:pos="360"/>
        </w:tabs>
      </w:pPr>
    </w:lvl>
    <w:lvl w:ilvl="1" w:tplc="677A2F4C">
      <w:start w:val="1"/>
      <w:numFmt w:val="lowerLetter"/>
      <w:lvlText w:val="%2."/>
      <w:lvlJc w:val="left"/>
      <w:pPr>
        <w:ind w:left="1440" w:hanging="360"/>
      </w:pPr>
    </w:lvl>
    <w:lvl w:ilvl="2" w:tplc="03927974">
      <w:start w:val="1"/>
      <w:numFmt w:val="lowerRoman"/>
      <w:lvlText w:val="%3."/>
      <w:lvlJc w:val="right"/>
      <w:pPr>
        <w:ind w:left="2160" w:hanging="180"/>
      </w:pPr>
    </w:lvl>
    <w:lvl w:ilvl="3" w:tplc="DDFE0850">
      <w:start w:val="1"/>
      <w:numFmt w:val="decimal"/>
      <w:lvlText w:val="%4."/>
      <w:lvlJc w:val="left"/>
      <w:pPr>
        <w:ind w:left="2880" w:hanging="360"/>
      </w:pPr>
    </w:lvl>
    <w:lvl w:ilvl="4" w:tplc="48C65158">
      <w:start w:val="1"/>
      <w:numFmt w:val="lowerLetter"/>
      <w:lvlText w:val="%5."/>
      <w:lvlJc w:val="left"/>
      <w:pPr>
        <w:ind w:left="3600" w:hanging="360"/>
      </w:pPr>
    </w:lvl>
    <w:lvl w:ilvl="5" w:tplc="17F47286">
      <w:start w:val="1"/>
      <w:numFmt w:val="lowerRoman"/>
      <w:lvlText w:val="%6."/>
      <w:lvlJc w:val="right"/>
      <w:pPr>
        <w:ind w:left="4320" w:hanging="180"/>
      </w:pPr>
    </w:lvl>
    <w:lvl w:ilvl="6" w:tplc="EA16E3C2">
      <w:start w:val="1"/>
      <w:numFmt w:val="decimal"/>
      <w:lvlText w:val="%7."/>
      <w:lvlJc w:val="left"/>
      <w:pPr>
        <w:ind w:left="5040" w:hanging="360"/>
      </w:pPr>
    </w:lvl>
    <w:lvl w:ilvl="7" w:tplc="456CCFA6">
      <w:start w:val="1"/>
      <w:numFmt w:val="lowerLetter"/>
      <w:lvlText w:val="%8."/>
      <w:lvlJc w:val="left"/>
      <w:pPr>
        <w:ind w:left="5760" w:hanging="360"/>
      </w:pPr>
    </w:lvl>
    <w:lvl w:ilvl="8" w:tplc="B1241DF2">
      <w:start w:val="1"/>
      <w:numFmt w:val="lowerRoman"/>
      <w:lvlText w:val="%9."/>
      <w:lvlJc w:val="right"/>
      <w:pPr>
        <w:ind w:left="6480" w:hanging="180"/>
      </w:pPr>
    </w:lvl>
  </w:abstractNum>
  <w:abstractNum w:abstractNumId="87" w15:restartNumberingAfterBreak="0">
    <w:nsid w:val="60487083"/>
    <w:multiLevelType w:val="multilevel"/>
    <w:tmpl w:val="229042BC"/>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88" w15:restartNumberingAfterBreak="0">
    <w:nsid w:val="631C62F1"/>
    <w:multiLevelType w:val="multilevel"/>
    <w:tmpl w:val="1414BD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9" w15:restartNumberingAfterBreak="0">
    <w:nsid w:val="643C22E2"/>
    <w:multiLevelType w:val="multilevel"/>
    <w:tmpl w:val="A4D283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b/>
      </w:rPr>
    </w:lvl>
    <w:lvl w:ilvl="2">
      <w:start w:val="1"/>
      <w:numFmt w:val="bullet"/>
      <w:lvlText w:val="-"/>
      <w:lvlJc w:val="left"/>
      <w:pPr>
        <w:ind w:left="2160" w:hanging="360"/>
      </w:pPr>
      <w:rPr>
        <w:rFonts w:ascii="Aptos" w:hAnsi="Apto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4CF2D36"/>
    <w:multiLevelType w:val="multilevel"/>
    <w:tmpl w:val="4F8078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1" w15:restartNumberingAfterBreak="0">
    <w:nsid w:val="65571899"/>
    <w:multiLevelType w:val="multilevel"/>
    <w:tmpl w:val="BD2A6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5461E1"/>
    <w:multiLevelType w:val="multilevel"/>
    <w:tmpl w:val="6714EC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3" w15:restartNumberingAfterBreak="0">
    <w:nsid w:val="66593317"/>
    <w:multiLevelType w:val="multilevel"/>
    <w:tmpl w:val="81B69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75D26D2"/>
    <w:multiLevelType w:val="multilevel"/>
    <w:tmpl w:val="F984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7A93265"/>
    <w:multiLevelType w:val="hybridMultilevel"/>
    <w:tmpl w:val="FFFFFFFF"/>
    <w:lvl w:ilvl="0" w:tplc="00B22616">
      <w:numFmt w:val="none"/>
      <w:lvlText w:val=""/>
      <w:lvlJc w:val="left"/>
      <w:pPr>
        <w:tabs>
          <w:tab w:val="num" w:pos="360"/>
        </w:tabs>
      </w:pPr>
    </w:lvl>
    <w:lvl w:ilvl="1" w:tplc="A3EE56DE">
      <w:start w:val="1"/>
      <w:numFmt w:val="lowerLetter"/>
      <w:lvlText w:val="%2."/>
      <w:lvlJc w:val="left"/>
      <w:pPr>
        <w:ind w:left="1440" w:hanging="360"/>
      </w:pPr>
    </w:lvl>
    <w:lvl w:ilvl="2" w:tplc="15E43FFA">
      <w:start w:val="1"/>
      <w:numFmt w:val="lowerRoman"/>
      <w:lvlText w:val="%3."/>
      <w:lvlJc w:val="right"/>
      <w:pPr>
        <w:ind w:left="2160" w:hanging="180"/>
      </w:pPr>
    </w:lvl>
    <w:lvl w:ilvl="3" w:tplc="E834C758">
      <w:start w:val="1"/>
      <w:numFmt w:val="decimal"/>
      <w:lvlText w:val="%4."/>
      <w:lvlJc w:val="left"/>
      <w:pPr>
        <w:ind w:left="2880" w:hanging="360"/>
      </w:pPr>
    </w:lvl>
    <w:lvl w:ilvl="4" w:tplc="FF924FC0">
      <w:start w:val="1"/>
      <w:numFmt w:val="lowerLetter"/>
      <w:lvlText w:val="%5."/>
      <w:lvlJc w:val="left"/>
      <w:pPr>
        <w:ind w:left="3600" w:hanging="360"/>
      </w:pPr>
    </w:lvl>
    <w:lvl w:ilvl="5" w:tplc="F77269DE">
      <w:start w:val="1"/>
      <w:numFmt w:val="lowerRoman"/>
      <w:lvlText w:val="%6."/>
      <w:lvlJc w:val="right"/>
      <w:pPr>
        <w:ind w:left="4320" w:hanging="180"/>
      </w:pPr>
    </w:lvl>
    <w:lvl w:ilvl="6" w:tplc="C0B0A3E6">
      <w:start w:val="1"/>
      <w:numFmt w:val="decimal"/>
      <w:lvlText w:val="%7."/>
      <w:lvlJc w:val="left"/>
      <w:pPr>
        <w:ind w:left="5040" w:hanging="360"/>
      </w:pPr>
    </w:lvl>
    <w:lvl w:ilvl="7" w:tplc="5CB86FD6">
      <w:start w:val="1"/>
      <w:numFmt w:val="lowerLetter"/>
      <w:lvlText w:val="%8."/>
      <w:lvlJc w:val="left"/>
      <w:pPr>
        <w:ind w:left="5760" w:hanging="360"/>
      </w:pPr>
    </w:lvl>
    <w:lvl w:ilvl="8" w:tplc="BCC0A1CA">
      <w:start w:val="1"/>
      <w:numFmt w:val="lowerRoman"/>
      <w:lvlText w:val="%9."/>
      <w:lvlJc w:val="right"/>
      <w:pPr>
        <w:ind w:left="6480" w:hanging="180"/>
      </w:pPr>
    </w:lvl>
  </w:abstractNum>
  <w:abstractNum w:abstractNumId="96" w15:restartNumberingAfterBreak="0">
    <w:nsid w:val="68AD7AFC"/>
    <w:multiLevelType w:val="hybridMultilevel"/>
    <w:tmpl w:val="456CD798"/>
    <w:lvl w:ilvl="0" w:tplc="A13603B2">
      <w:start w:val="1"/>
      <w:numFmt w:val="upp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695C6C9C"/>
    <w:multiLevelType w:val="hybridMultilevel"/>
    <w:tmpl w:val="FFFFFFFF"/>
    <w:lvl w:ilvl="0" w:tplc="F7B8E2C2">
      <w:numFmt w:val="none"/>
      <w:lvlText w:val=""/>
      <w:lvlJc w:val="left"/>
      <w:pPr>
        <w:tabs>
          <w:tab w:val="num" w:pos="360"/>
        </w:tabs>
      </w:pPr>
    </w:lvl>
    <w:lvl w:ilvl="1" w:tplc="CCE62CCA">
      <w:start w:val="1"/>
      <w:numFmt w:val="lowerLetter"/>
      <w:lvlText w:val="%2."/>
      <w:lvlJc w:val="left"/>
      <w:pPr>
        <w:ind w:left="1440" w:hanging="360"/>
      </w:pPr>
    </w:lvl>
    <w:lvl w:ilvl="2" w:tplc="A2A89C08">
      <w:start w:val="1"/>
      <w:numFmt w:val="lowerRoman"/>
      <w:lvlText w:val="%3."/>
      <w:lvlJc w:val="right"/>
      <w:pPr>
        <w:ind w:left="2160" w:hanging="180"/>
      </w:pPr>
    </w:lvl>
    <w:lvl w:ilvl="3" w:tplc="61F2EE02">
      <w:start w:val="1"/>
      <w:numFmt w:val="decimal"/>
      <w:lvlText w:val="%4."/>
      <w:lvlJc w:val="left"/>
      <w:pPr>
        <w:ind w:left="2880" w:hanging="360"/>
      </w:pPr>
    </w:lvl>
    <w:lvl w:ilvl="4" w:tplc="8A7E9DFC">
      <w:start w:val="1"/>
      <w:numFmt w:val="lowerLetter"/>
      <w:lvlText w:val="%5."/>
      <w:lvlJc w:val="left"/>
      <w:pPr>
        <w:ind w:left="3600" w:hanging="360"/>
      </w:pPr>
    </w:lvl>
    <w:lvl w:ilvl="5" w:tplc="53706A2C">
      <w:start w:val="1"/>
      <w:numFmt w:val="lowerRoman"/>
      <w:lvlText w:val="%6."/>
      <w:lvlJc w:val="right"/>
      <w:pPr>
        <w:ind w:left="4320" w:hanging="180"/>
      </w:pPr>
    </w:lvl>
    <w:lvl w:ilvl="6" w:tplc="AAC23F36">
      <w:start w:val="1"/>
      <w:numFmt w:val="decimal"/>
      <w:lvlText w:val="%7."/>
      <w:lvlJc w:val="left"/>
      <w:pPr>
        <w:ind w:left="5040" w:hanging="360"/>
      </w:pPr>
    </w:lvl>
    <w:lvl w:ilvl="7" w:tplc="75EE89DE">
      <w:start w:val="1"/>
      <w:numFmt w:val="lowerLetter"/>
      <w:lvlText w:val="%8."/>
      <w:lvlJc w:val="left"/>
      <w:pPr>
        <w:ind w:left="5760" w:hanging="360"/>
      </w:pPr>
    </w:lvl>
    <w:lvl w:ilvl="8" w:tplc="9EC4603A">
      <w:start w:val="1"/>
      <w:numFmt w:val="lowerRoman"/>
      <w:lvlText w:val="%9."/>
      <w:lvlJc w:val="right"/>
      <w:pPr>
        <w:ind w:left="6480" w:hanging="180"/>
      </w:pPr>
    </w:lvl>
  </w:abstractNum>
  <w:abstractNum w:abstractNumId="98" w15:restartNumberingAfterBreak="0">
    <w:nsid w:val="699B337F"/>
    <w:multiLevelType w:val="multilevel"/>
    <w:tmpl w:val="3BCC5CE8"/>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A0A42B0"/>
    <w:multiLevelType w:val="multilevel"/>
    <w:tmpl w:val="473C20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AD379D6"/>
    <w:multiLevelType w:val="hybridMultilevel"/>
    <w:tmpl w:val="F1C6F45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6B9C0A05"/>
    <w:multiLevelType w:val="multilevel"/>
    <w:tmpl w:val="09266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BE62FA4"/>
    <w:multiLevelType w:val="multilevel"/>
    <w:tmpl w:val="FFFFFFFF"/>
    <w:lvl w:ilvl="0">
      <w:start w:val="1"/>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6E3784E7"/>
    <w:multiLevelType w:val="multilevel"/>
    <w:tmpl w:val="FFFFFFFF"/>
    <w:lvl w:ilvl="0">
      <w:start w:val="3"/>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711F0ED3"/>
    <w:multiLevelType w:val="multilevel"/>
    <w:tmpl w:val="C6FEA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73A606D3"/>
    <w:multiLevelType w:val="hybridMultilevel"/>
    <w:tmpl w:val="E7EA97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75484461"/>
    <w:multiLevelType w:val="hybridMultilevel"/>
    <w:tmpl w:val="FFFFFFFF"/>
    <w:lvl w:ilvl="0" w:tplc="B3E87366">
      <w:numFmt w:val="none"/>
      <w:lvlText w:val=""/>
      <w:lvlJc w:val="left"/>
      <w:pPr>
        <w:tabs>
          <w:tab w:val="num" w:pos="360"/>
        </w:tabs>
      </w:pPr>
    </w:lvl>
    <w:lvl w:ilvl="1" w:tplc="B0149C9C">
      <w:start w:val="1"/>
      <w:numFmt w:val="lowerLetter"/>
      <w:lvlText w:val="%2."/>
      <w:lvlJc w:val="left"/>
      <w:pPr>
        <w:ind w:left="1440" w:hanging="360"/>
      </w:pPr>
    </w:lvl>
    <w:lvl w:ilvl="2" w:tplc="90522FEC">
      <w:start w:val="1"/>
      <w:numFmt w:val="lowerRoman"/>
      <w:lvlText w:val="%3."/>
      <w:lvlJc w:val="right"/>
      <w:pPr>
        <w:ind w:left="2160" w:hanging="180"/>
      </w:pPr>
    </w:lvl>
    <w:lvl w:ilvl="3" w:tplc="FB1053BE">
      <w:start w:val="1"/>
      <w:numFmt w:val="decimal"/>
      <w:lvlText w:val="%4."/>
      <w:lvlJc w:val="left"/>
      <w:pPr>
        <w:ind w:left="2880" w:hanging="360"/>
      </w:pPr>
    </w:lvl>
    <w:lvl w:ilvl="4" w:tplc="3284379C">
      <w:start w:val="1"/>
      <w:numFmt w:val="lowerLetter"/>
      <w:lvlText w:val="%5."/>
      <w:lvlJc w:val="left"/>
      <w:pPr>
        <w:ind w:left="3600" w:hanging="360"/>
      </w:pPr>
    </w:lvl>
    <w:lvl w:ilvl="5" w:tplc="D638CADA">
      <w:start w:val="1"/>
      <w:numFmt w:val="lowerRoman"/>
      <w:lvlText w:val="%6."/>
      <w:lvlJc w:val="right"/>
      <w:pPr>
        <w:ind w:left="4320" w:hanging="180"/>
      </w:pPr>
    </w:lvl>
    <w:lvl w:ilvl="6" w:tplc="BD98F3F0">
      <w:start w:val="1"/>
      <w:numFmt w:val="decimal"/>
      <w:lvlText w:val="%7."/>
      <w:lvlJc w:val="left"/>
      <w:pPr>
        <w:ind w:left="5040" w:hanging="360"/>
      </w:pPr>
    </w:lvl>
    <w:lvl w:ilvl="7" w:tplc="F1CCAD82">
      <w:start w:val="1"/>
      <w:numFmt w:val="lowerLetter"/>
      <w:lvlText w:val="%8."/>
      <w:lvlJc w:val="left"/>
      <w:pPr>
        <w:ind w:left="5760" w:hanging="360"/>
      </w:pPr>
    </w:lvl>
    <w:lvl w:ilvl="8" w:tplc="C4CAF09A">
      <w:start w:val="1"/>
      <w:numFmt w:val="lowerRoman"/>
      <w:lvlText w:val="%9."/>
      <w:lvlJc w:val="right"/>
      <w:pPr>
        <w:ind w:left="6480" w:hanging="180"/>
      </w:pPr>
    </w:lvl>
  </w:abstractNum>
  <w:abstractNum w:abstractNumId="107" w15:restartNumberingAfterBreak="0">
    <w:nsid w:val="76515448"/>
    <w:multiLevelType w:val="hybridMultilevel"/>
    <w:tmpl w:val="1ED060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775AC08A"/>
    <w:multiLevelType w:val="hybridMultilevel"/>
    <w:tmpl w:val="FFFFFFFF"/>
    <w:lvl w:ilvl="0" w:tplc="BC64C854">
      <w:numFmt w:val="none"/>
      <w:lvlText w:val=""/>
      <w:lvlJc w:val="left"/>
      <w:pPr>
        <w:tabs>
          <w:tab w:val="num" w:pos="360"/>
        </w:tabs>
      </w:pPr>
    </w:lvl>
    <w:lvl w:ilvl="1" w:tplc="B10A5DF0">
      <w:start w:val="1"/>
      <w:numFmt w:val="lowerLetter"/>
      <w:lvlText w:val="%2."/>
      <w:lvlJc w:val="left"/>
      <w:pPr>
        <w:ind w:left="1440" w:hanging="360"/>
      </w:pPr>
    </w:lvl>
    <w:lvl w:ilvl="2" w:tplc="40321EEA">
      <w:start w:val="1"/>
      <w:numFmt w:val="lowerRoman"/>
      <w:lvlText w:val="%3."/>
      <w:lvlJc w:val="right"/>
      <w:pPr>
        <w:ind w:left="2160" w:hanging="180"/>
      </w:pPr>
    </w:lvl>
    <w:lvl w:ilvl="3" w:tplc="65B41A82">
      <w:start w:val="1"/>
      <w:numFmt w:val="decimal"/>
      <w:lvlText w:val="%4."/>
      <w:lvlJc w:val="left"/>
      <w:pPr>
        <w:ind w:left="2880" w:hanging="360"/>
      </w:pPr>
    </w:lvl>
    <w:lvl w:ilvl="4" w:tplc="6C06AD88">
      <w:start w:val="1"/>
      <w:numFmt w:val="lowerLetter"/>
      <w:lvlText w:val="%5."/>
      <w:lvlJc w:val="left"/>
      <w:pPr>
        <w:ind w:left="3600" w:hanging="360"/>
      </w:pPr>
    </w:lvl>
    <w:lvl w:ilvl="5" w:tplc="AE8A7C8A">
      <w:start w:val="1"/>
      <w:numFmt w:val="lowerRoman"/>
      <w:lvlText w:val="%6."/>
      <w:lvlJc w:val="right"/>
      <w:pPr>
        <w:ind w:left="4320" w:hanging="180"/>
      </w:pPr>
    </w:lvl>
    <w:lvl w:ilvl="6" w:tplc="5004368E">
      <w:start w:val="1"/>
      <w:numFmt w:val="decimal"/>
      <w:lvlText w:val="%7."/>
      <w:lvlJc w:val="left"/>
      <w:pPr>
        <w:ind w:left="5040" w:hanging="360"/>
      </w:pPr>
    </w:lvl>
    <w:lvl w:ilvl="7" w:tplc="64CEAEAE">
      <w:start w:val="1"/>
      <w:numFmt w:val="lowerLetter"/>
      <w:lvlText w:val="%8."/>
      <w:lvlJc w:val="left"/>
      <w:pPr>
        <w:ind w:left="5760" w:hanging="360"/>
      </w:pPr>
    </w:lvl>
    <w:lvl w:ilvl="8" w:tplc="DBA83B08">
      <w:start w:val="1"/>
      <w:numFmt w:val="lowerRoman"/>
      <w:lvlText w:val="%9."/>
      <w:lvlJc w:val="right"/>
      <w:pPr>
        <w:ind w:left="6480" w:hanging="180"/>
      </w:pPr>
    </w:lvl>
  </w:abstractNum>
  <w:abstractNum w:abstractNumId="109" w15:restartNumberingAfterBreak="0">
    <w:nsid w:val="77791FFA"/>
    <w:multiLevelType w:val="multilevel"/>
    <w:tmpl w:val="08BA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80B1205"/>
    <w:multiLevelType w:val="multilevel"/>
    <w:tmpl w:val="F6E09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A2D510B"/>
    <w:multiLevelType w:val="multilevel"/>
    <w:tmpl w:val="AA0E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AA15268"/>
    <w:multiLevelType w:val="hybridMultilevel"/>
    <w:tmpl w:val="5A3C105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3" w15:restartNumberingAfterBreak="0">
    <w:nsid w:val="7BF23371"/>
    <w:multiLevelType w:val="multilevel"/>
    <w:tmpl w:val="65A84F4E"/>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4" w15:restartNumberingAfterBreak="0">
    <w:nsid w:val="7D823291"/>
    <w:multiLevelType w:val="multilevel"/>
    <w:tmpl w:val="2B3E4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7D8B0FBB"/>
    <w:multiLevelType w:val="multilevel"/>
    <w:tmpl w:val="3BA6B8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6" w15:restartNumberingAfterBreak="0">
    <w:nsid w:val="7EDC09CE"/>
    <w:multiLevelType w:val="multilevel"/>
    <w:tmpl w:val="A702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3"/>
  </w:num>
  <w:num w:numId="2">
    <w:abstractNumId w:val="99"/>
  </w:num>
  <w:num w:numId="3">
    <w:abstractNumId w:val="26"/>
  </w:num>
  <w:num w:numId="4">
    <w:abstractNumId w:val="61"/>
  </w:num>
  <w:num w:numId="5">
    <w:abstractNumId w:val="93"/>
  </w:num>
  <w:num w:numId="6">
    <w:abstractNumId w:val="111"/>
  </w:num>
  <w:num w:numId="7">
    <w:abstractNumId w:val="101"/>
  </w:num>
  <w:num w:numId="8">
    <w:abstractNumId w:val="33"/>
  </w:num>
  <w:num w:numId="9">
    <w:abstractNumId w:val="81"/>
  </w:num>
  <w:num w:numId="10">
    <w:abstractNumId w:val="6"/>
  </w:num>
  <w:num w:numId="11">
    <w:abstractNumId w:val="45"/>
  </w:num>
  <w:num w:numId="12">
    <w:abstractNumId w:val="89"/>
  </w:num>
  <w:num w:numId="13">
    <w:abstractNumId w:val="22"/>
  </w:num>
  <w:num w:numId="14">
    <w:abstractNumId w:val="76"/>
  </w:num>
  <w:num w:numId="15">
    <w:abstractNumId w:val="60"/>
  </w:num>
  <w:num w:numId="16">
    <w:abstractNumId w:val="98"/>
  </w:num>
  <w:num w:numId="17">
    <w:abstractNumId w:val="87"/>
  </w:num>
  <w:num w:numId="18">
    <w:abstractNumId w:val="8"/>
  </w:num>
  <w:num w:numId="19">
    <w:abstractNumId w:val="28"/>
  </w:num>
  <w:num w:numId="20">
    <w:abstractNumId w:val="103"/>
  </w:num>
  <w:num w:numId="21">
    <w:abstractNumId w:val="27"/>
  </w:num>
  <w:num w:numId="22">
    <w:abstractNumId w:val="102"/>
  </w:num>
  <w:num w:numId="23">
    <w:abstractNumId w:val="24"/>
  </w:num>
  <w:num w:numId="24">
    <w:abstractNumId w:val="14"/>
  </w:num>
  <w:num w:numId="25">
    <w:abstractNumId w:val="80"/>
  </w:num>
  <w:num w:numId="26">
    <w:abstractNumId w:val="17"/>
  </w:num>
  <w:num w:numId="27">
    <w:abstractNumId w:val="84"/>
  </w:num>
  <w:num w:numId="28">
    <w:abstractNumId w:val="51"/>
  </w:num>
  <w:num w:numId="29">
    <w:abstractNumId w:val="72"/>
  </w:num>
  <w:num w:numId="30">
    <w:abstractNumId w:val="59"/>
  </w:num>
  <w:num w:numId="31">
    <w:abstractNumId w:val="1"/>
  </w:num>
  <w:num w:numId="32">
    <w:abstractNumId w:val="37"/>
  </w:num>
  <w:num w:numId="33">
    <w:abstractNumId w:val="70"/>
  </w:num>
  <w:num w:numId="34">
    <w:abstractNumId w:val="47"/>
  </w:num>
  <w:num w:numId="35">
    <w:abstractNumId w:val="96"/>
  </w:num>
  <w:num w:numId="36">
    <w:abstractNumId w:val="104"/>
  </w:num>
  <w:num w:numId="37">
    <w:abstractNumId w:val="36"/>
  </w:num>
  <w:num w:numId="38">
    <w:abstractNumId w:val="21"/>
  </w:num>
  <w:num w:numId="39">
    <w:abstractNumId w:val="66"/>
  </w:num>
  <w:num w:numId="40">
    <w:abstractNumId w:val="38"/>
  </w:num>
  <w:num w:numId="41">
    <w:abstractNumId w:val="2"/>
  </w:num>
  <w:num w:numId="42">
    <w:abstractNumId w:val="30"/>
  </w:num>
  <w:num w:numId="43">
    <w:abstractNumId w:val="31"/>
  </w:num>
  <w:num w:numId="44">
    <w:abstractNumId w:val="74"/>
  </w:num>
  <w:num w:numId="45">
    <w:abstractNumId w:val="106"/>
  </w:num>
  <w:num w:numId="46">
    <w:abstractNumId w:val="65"/>
  </w:num>
  <w:num w:numId="47">
    <w:abstractNumId w:val="97"/>
  </w:num>
  <w:num w:numId="48">
    <w:abstractNumId w:val="86"/>
  </w:num>
  <w:num w:numId="49">
    <w:abstractNumId w:val="68"/>
  </w:num>
  <w:num w:numId="50">
    <w:abstractNumId w:val="95"/>
  </w:num>
  <w:num w:numId="51">
    <w:abstractNumId w:val="108"/>
  </w:num>
  <w:num w:numId="52">
    <w:abstractNumId w:val="16"/>
  </w:num>
  <w:num w:numId="53">
    <w:abstractNumId w:val="13"/>
  </w:num>
  <w:num w:numId="54">
    <w:abstractNumId w:val="44"/>
  </w:num>
  <w:num w:numId="55">
    <w:abstractNumId w:val="53"/>
  </w:num>
  <w:num w:numId="56">
    <w:abstractNumId w:val="23"/>
  </w:num>
  <w:num w:numId="57">
    <w:abstractNumId w:val="77"/>
  </w:num>
  <w:num w:numId="58">
    <w:abstractNumId w:val="42"/>
  </w:num>
  <w:num w:numId="59">
    <w:abstractNumId w:val="5"/>
  </w:num>
  <w:num w:numId="60">
    <w:abstractNumId w:val="113"/>
  </w:num>
  <w:num w:numId="61">
    <w:abstractNumId w:val="64"/>
  </w:num>
  <w:num w:numId="62">
    <w:abstractNumId w:val="0"/>
  </w:num>
  <w:num w:numId="63">
    <w:abstractNumId w:val="67"/>
  </w:num>
  <w:num w:numId="64">
    <w:abstractNumId w:val="73"/>
  </w:num>
  <w:num w:numId="65">
    <w:abstractNumId w:val="18"/>
  </w:num>
  <w:num w:numId="66">
    <w:abstractNumId w:val="91"/>
  </w:num>
  <w:num w:numId="67">
    <w:abstractNumId w:val="110"/>
  </w:num>
  <w:num w:numId="68">
    <w:abstractNumId w:val="94"/>
  </w:num>
  <w:num w:numId="69">
    <w:abstractNumId w:val="32"/>
  </w:num>
  <w:num w:numId="70">
    <w:abstractNumId w:val="4"/>
  </w:num>
  <w:num w:numId="71">
    <w:abstractNumId w:val="29"/>
  </w:num>
  <w:num w:numId="72">
    <w:abstractNumId w:val="109"/>
  </w:num>
  <w:num w:numId="73">
    <w:abstractNumId w:val="48"/>
  </w:num>
  <w:num w:numId="74">
    <w:abstractNumId w:val="115"/>
  </w:num>
  <w:num w:numId="75">
    <w:abstractNumId w:val="25"/>
  </w:num>
  <w:num w:numId="76">
    <w:abstractNumId w:val="40"/>
  </w:num>
  <w:num w:numId="77">
    <w:abstractNumId w:val="9"/>
  </w:num>
  <w:num w:numId="78">
    <w:abstractNumId w:val="15"/>
  </w:num>
  <w:num w:numId="79">
    <w:abstractNumId w:val="83"/>
  </w:num>
  <w:num w:numId="80">
    <w:abstractNumId w:val="41"/>
  </w:num>
  <w:num w:numId="81">
    <w:abstractNumId w:val="49"/>
  </w:num>
  <w:num w:numId="82">
    <w:abstractNumId w:val="88"/>
  </w:num>
  <w:num w:numId="83">
    <w:abstractNumId w:val="85"/>
  </w:num>
  <w:num w:numId="84">
    <w:abstractNumId w:val="3"/>
  </w:num>
  <w:num w:numId="85">
    <w:abstractNumId w:val="69"/>
  </w:num>
  <w:num w:numId="86">
    <w:abstractNumId w:val="116"/>
  </w:num>
  <w:num w:numId="87">
    <w:abstractNumId w:val="50"/>
  </w:num>
  <w:num w:numId="88">
    <w:abstractNumId w:val="82"/>
  </w:num>
  <w:num w:numId="89">
    <w:abstractNumId w:val="10"/>
  </w:num>
  <w:num w:numId="90">
    <w:abstractNumId w:val="35"/>
  </w:num>
  <w:num w:numId="91">
    <w:abstractNumId w:val="54"/>
  </w:num>
  <w:num w:numId="92">
    <w:abstractNumId w:val="92"/>
  </w:num>
  <w:num w:numId="93">
    <w:abstractNumId w:val="90"/>
  </w:num>
  <w:num w:numId="94">
    <w:abstractNumId w:val="11"/>
  </w:num>
  <w:num w:numId="95">
    <w:abstractNumId w:val="7"/>
  </w:num>
  <w:num w:numId="96">
    <w:abstractNumId w:val="56"/>
  </w:num>
  <w:num w:numId="97">
    <w:abstractNumId w:val="62"/>
  </w:num>
  <w:num w:numId="98">
    <w:abstractNumId w:val="75"/>
  </w:num>
  <w:num w:numId="99">
    <w:abstractNumId w:val="63"/>
  </w:num>
  <w:num w:numId="100">
    <w:abstractNumId w:val="114"/>
  </w:num>
  <w:num w:numId="101">
    <w:abstractNumId w:val="57"/>
  </w:num>
  <w:num w:numId="102">
    <w:abstractNumId w:val="12"/>
  </w:num>
  <w:num w:numId="103">
    <w:abstractNumId w:val="34"/>
  </w:num>
  <w:num w:numId="104">
    <w:abstractNumId w:val="20"/>
  </w:num>
  <w:num w:numId="105">
    <w:abstractNumId w:val="79"/>
  </w:num>
  <w:num w:numId="106">
    <w:abstractNumId w:val="58"/>
  </w:num>
  <w:num w:numId="107">
    <w:abstractNumId w:val="78"/>
  </w:num>
  <w:num w:numId="108">
    <w:abstractNumId w:val="112"/>
  </w:num>
  <w:num w:numId="109">
    <w:abstractNumId w:val="71"/>
  </w:num>
  <w:num w:numId="110">
    <w:abstractNumId w:val="46"/>
  </w:num>
  <w:num w:numId="111">
    <w:abstractNumId w:val="52"/>
  </w:num>
  <w:num w:numId="112">
    <w:abstractNumId w:val="55"/>
  </w:num>
  <w:num w:numId="113">
    <w:abstractNumId w:val="105"/>
  </w:num>
  <w:num w:numId="114">
    <w:abstractNumId w:val="107"/>
  </w:num>
  <w:num w:numId="115">
    <w:abstractNumId w:val="19"/>
  </w:num>
  <w:num w:numId="116">
    <w:abstractNumId w:val="39"/>
  </w:num>
  <w:num w:numId="117">
    <w:abstractNumId w:val="100"/>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EPKit_DocumentHasBeenSaved" w:val="true"/>
    <w:docVar w:name="LW_CORRIGENDUM" w:val="&lt;UNUSED&gt;"/>
    <w:docVar w:name="LW_COVERPAGE_EXISTS" w:val="True"/>
    <w:docVar w:name="LW_COVERPAGE_GUID" w:val="36CA36EE-75A0-41C0-B052-6738DFD42BBF"/>
    <w:docVar w:name="LW_COVERPAGE_TYPE" w:val="1"/>
    <w:docVar w:name="LW_CROSSREFERENCE" w:val="{SWD(2025) 570 final} - {SWD(2025) 571 final}"/>
    <w:docVar w:name="LW_DocType" w:val="NORMAL"/>
    <w:docVar w:name="LW_EMISSION" w:val="16.7.2025"/>
    <w:docVar w:name="LW_EMISSION_ISODATE" w:val="2025-07-16"/>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5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dynamic EU Budget for the priorities of the future - The Multiannual Financial Framework 2028-2034"/>
    <w:docVar w:name="LW_TYPE.DOC.CP" w:val="COMMUNICATION FROM THE COMMISSION"/>
    <w:docVar w:name="LW_TYPE.DOC.CP.USERTEXT" w:val="TO THE EUROPEAN PARLIAMENT, THE EUROPEAN COUNCIL, THE COUNCIL, THE EUROPEAN ECONOMIC AND SOCIAL COMMITTEE AND THE COMMITTEE OF THE REGIONS"/>
    <w:docVar w:name="LwApiVersions" w:val="LW4CoDe 1.24.5.0; LW 9.0, Build 20240221"/>
  </w:docVars>
  <w:rsids>
    <w:rsidRoot w:val="00660C61"/>
    <w:rsid w:val="00000026"/>
    <w:rsid w:val="00000367"/>
    <w:rsid w:val="0000039A"/>
    <w:rsid w:val="00000465"/>
    <w:rsid w:val="000005E7"/>
    <w:rsid w:val="00000806"/>
    <w:rsid w:val="00000851"/>
    <w:rsid w:val="000008C5"/>
    <w:rsid w:val="0000094D"/>
    <w:rsid w:val="000009FD"/>
    <w:rsid w:val="00000A87"/>
    <w:rsid w:val="00000B26"/>
    <w:rsid w:val="00000BAE"/>
    <w:rsid w:val="00000BB8"/>
    <w:rsid w:val="00000BFF"/>
    <w:rsid w:val="00000D10"/>
    <w:rsid w:val="00000E0E"/>
    <w:rsid w:val="00000E45"/>
    <w:rsid w:val="00000EF6"/>
    <w:rsid w:val="00001053"/>
    <w:rsid w:val="0000107C"/>
    <w:rsid w:val="000010FA"/>
    <w:rsid w:val="00001168"/>
    <w:rsid w:val="000011BC"/>
    <w:rsid w:val="00001259"/>
    <w:rsid w:val="00001497"/>
    <w:rsid w:val="00001539"/>
    <w:rsid w:val="00001613"/>
    <w:rsid w:val="00001660"/>
    <w:rsid w:val="0000166F"/>
    <w:rsid w:val="00001679"/>
    <w:rsid w:val="000016DD"/>
    <w:rsid w:val="0000172E"/>
    <w:rsid w:val="0000175F"/>
    <w:rsid w:val="000017B8"/>
    <w:rsid w:val="00001806"/>
    <w:rsid w:val="000018A3"/>
    <w:rsid w:val="000019D7"/>
    <w:rsid w:val="00001AB1"/>
    <w:rsid w:val="00001AD4"/>
    <w:rsid w:val="00001B48"/>
    <w:rsid w:val="00001C69"/>
    <w:rsid w:val="00001DC3"/>
    <w:rsid w:val="00001E18"/>
    <w:rsid w:val="00001F45"/>
    <w:rsid w:val="00001F75"/>
    <w:rsid w:val="000020DA"/>
    <w:rsid w:val="00002146"/>
    <w:rsid w:val="00002337"/>
    <w:rsid w:val="00002358"/>
    <w:rsid w:val="000023BB"/>
    <w:rsid w:val="000023C9"/>
    <w:rsid w:val="000023FF"/>
    <w:rsid w:val="00002588"/>
    <w:rsid w:val="00002676"/>
    <w:rsid w:val="00002772"/>
    <w:rsid w:val="000027D9"/>
    <w:rsid w:val="0000287B"/>
    <w:rsid w:val="00002C2A"/>
    <w:rsid w:val="00002C2D"/>
    <w:rsid w:val="00002C7F"/>
    <w:rsid w:val="00002CFB"/>
    <w:rsid w:val="00002E38"/>
    <w:rsid w:val="0000309F"/>
    <w:rsid w:val="000031A4"/>
    <w:rsid w:val="0000326F"/>
    <w:rsid w:val="000032AF"/>
    <w:rsid w:val="000033FF"/>
    <w:rsid w:val="0000340A"/>
    <w:rsid w:val="0000348A"/>
    <w:rsid w:val="000034E0"/>
    <w:rsid w:val="00003606"/>
    <w:rsid w:val="00003652"/>
    <w:rsid w:val="0000386C"/>
    <w:rsid w:val="000038CC"/>
    <w:rsid w:val="000038E7"/>
    <w:rsid w:val="00003969"/>
    <w:rsid w:val="00003974"/>
    <w:rsid w:val="00003A24"/>
    <w:rsid w:val="00003B76"/>
    <w:rsid w:val="00003CF4"/>
    <w:rsid w:val="0000400F"/>
    <w:rsid w:val="00004235"/>
    <w:rsid w:val="000043B5"/>
    <w:rsid w:val="000044EB"/>
    <w:rsid w:val="00004523"/>
    <w:rsid w:val="00004551"/>
    <w:rsid w:val="000045D4"/>
    <w:rsid w:val="000045DF"/>
    <w:rsid w:val="0000461A"/>
    <w:rsid w:val="000047D2"/>
    <w:rsid w:val="00004873"/>
    <w:rsid w:val="000048B5"/>
    <w:rsid w:val="000048DE"/>
    <w:rsid w:val="00004A36"/>
    <w:rsid w:val="00004C02"/>
    <w:rsid w:val="00004D3C"/>
    <w:rsid w:val="000050D0"/>
    <w:rsid w:val="00005274"/>
    <w:rsid w:val="000053C1"/>
    <w:rsid w:val="00005479"/>
    <w:rsid w:val="0000551D"/>
    <w:rsid w:val="000055F6"/>
    <w:rsid w:val="0000561F"/>
    <w:rsid w:val="00005620"/>
    <w:rsid w:val="00005735"/>
    <w:rsid w:val="00005817"/>
    <w:rsid w:val="0000589D"/>
    <w:rsid w:val="0000597F"/>
    <w:rsid w:val="000059A7"/>
    <w:rsid w:val="000059B8"/>
    <w:rsid w:val="00005AAF"/>
    <w:rsid w:val="00005AD5"/>
    <w:rsid w:val="00005B46"/>
    <w:rsid w:val="00005BC3"/>
    <w:rsid w:val="00005F0D"/>
    <w:rsid w:val="00005FB4"/>
    <w:rsid w:val="00006096"/>
    <w:rsid w:val="000060E1"/>
    <w:rsid w:val="00006275"/>
    <w:rsid w:val="000062AC"/>
    <w:rsid w:val="00006337"/>
    <w:rsid w:val="00006399"/>
    <w:rsid w:val="00006551"/>
    <w:rsid w:val="000065CF"/>
    <w:rsid w:val="00006799"/>
    <w:rsid w:val="000067BD"/>
    <w:rsid w:val="000067F4"/>
    <w:rsid w:val="00006838"/>
    <w:rsid w:val="000068CE"/>
    <w:rsid w:val="000069DF"/>
    <w:rsid w:val="00006A07"/>
    <w:rsid w:val="00006C75"/>
    <w:rsid w:val="00006D62"/>
    <w:rsid w:val="0000715E"/>
    <w:rsid w:val="000071C0"/>
    <w:rsid w:val="0000739C"/>
    <w:rsid w:val="0000739E"/>
    <w:rsid w:val="0000753F"/>
    <w:rsid w:val="00007757"/>
    <w:rsid w:val="000077F2"/>
    <w:rsid w:val="00007836"/>
    <w:rsid w:val="0000789F"/>
    <w:rsid w:val="000078D3"/>
    <w:rsid w:val="00007A44"/>
    <w:rsid w:val="00007A9A"/>
    <w:rsid w:val="00007B93"/>
    <w:rsid w:val="00007CAD"/>
    <w:rsid w:val="00007CD9"/>
    <w:rsid w:val="00007D08"/>
    <w:rsid w:val="00007D4F"/>
    <w:rsid w:val="00007E97"/>
    <w:rsid w:val="00007ECD"/>
    <w:rsid w:val="00010048"/>
    <w:rsid w:val="00010138"/>
    <w:rsid w:val="00010252"/>
    <w:rsid w:val="000103DE"/>
    <w:rsid w:val="0001046D"/>
    <w:rsid w:val="00010522"/>
    <w:rsid w:val="00010541"/>
    <w:rsid w:val="000105BA"/>
    <w:rsid w:val="000106E1"/>
    <w:rsid w:val="0001088D"/>
    <w:rsid w:val="00010B0E"/>
    <w:rsid w:val="00010B7C"/>
    <w:rsid w:val="00010BB6"/>
    <w:rsid w:val="00010C47"/>
    <w:rsid w:val="00010DFD"/>
    <w:rsid w:val="00010EC5"/>
    <w:rsid w:val="00011162"/>
    <w:rsid w:val="000111CA"/>
    <w:rsid w:val="00011236"/>
    <w:rsid w:val="000113A6"/>
    <w:rsid w:val="000113E6"/>
    <w:rsid w:val="00011808"/>
    <w:rsid w:val="000118A8"/>
    <w:rsid w:val="0001197F"/>
    <w:rsid w:val="00011A6C"/>
    <w:rsid w:val="00011B56"/>
    <w:rsid w:val="00011CDF"/>
    <w:rsid w:val="00011D44"/>
    <w:rsid w:val="00011ED3"/>
    <w:rsid w:val="00011EF9"/>
    <w:rsid w:val="0001204C"/>
    <w:rsid w:val="0001207A"/>
    <w:rsid w:val="000120AA"/>
    <w:rsid w:val="0001211C"/>
    <w:rsid w:val="0001214F"/>
    <w:rsid w:val="00012264"/>
    <w:rsid w:val="00012350"/>
    <w:rsid w:val="00012506"/>
    <w:rsid w:val="0001255B"/>
    <w:rsid w:val="000125B3"/>
    <w:rsid w:val="000125BD"/>
    <w:rsid w:val="00012626"/>
    <w:rsid w:val="00012784"/>
    <w:rsid w:val="00012804"/>
    <w:rsid w:val="000128EA"/>
    <w:rsid w:val="00012BF8"/>
    <w:rsid w:val="00012E1E"/>
    <w:rsid w:val="00012E88"/>
    <w:rsid w:val="00012EAB"/>
    <w:rsid w:val="00012FD3"/>
    <w:rsid w:val="00012FDC"/>
    <w:rsid w:val="0001310A"/>
    <w:rsid w:val="000131DE"/>
    <w:rsid w:val="000133A9"/>
    <w:rsid w:val="000134A4"/>
    <w:rsid w:val="0001359F"/>
    <w:rsid w:val="0001368C"/>
    <w:rsid w:val="00013697"/>
    <w:rsid w:val="0001369E"/>
    <w:rsid w:val="0001374B"/>
    <w:rsid w:val="0001379F"/>
    <w:rsid w:val="00013A66"/>
    <w:rsid w:val="00013B3D"/>
    <w:rsid w:val="00013ED1"/>
    <w:rsid w:val="00013EF5"/>
    <w:rsid w:val="00013F27"/>
    <w:rsid w:val="000140C4"/>
    <w:rsid w:val="000140E8"/>
    <w:rsid w:val="00014250"/>
    <w:rsid w:val="00014388"/>
    <w:rsid w:val="00014502"/>
    <w:rsid w:val="0001454A"/>
    <w:rsid w:val="00014555"/>
    <w:rsid w:val="00014752"/>
    <w:rsid w:val="00014782"/>
    <w:rsid w:val="000147B9"/>
    <w:rsid w:val="0001494C"/>
    <w:rsid w:val="00014DEC"/>
    <w:rsid w:val="00014EE9"/>
    <w:rsid w:val="00014F30"/>
    <w:rsid w:val="00014FB3"/>
    <w:rsid w:val="000150C5"/>
    <w:rsid w:val="000151AA"/>
    <w:rsid w:val="000151E5"/>
    <w:rsid w:val="0001526A"/>
    <w:rsid w:val="000152B7"/>
    <w:rsid w:val="000152FD"/>
    <w:rsid w:val="000153A1"/>
    <w:rsid w:val="000153D0"/>
    <w:rsid w:val="000154DF"/>
    <w:rsid w:val="000155B9"/>
    <w:rsid w:val="000155BB"/>
    <w:rsid w:val="0001561E"/>
    <w:rsid w:val="000157B2"/>
    <w:rsid w:val="00015807"/>
    <w:rsid w:val="000158BC"/>
    <w:rsid w:val="0001597D"/>
    <w:rsid w:val="000159D0"/>
    <w:rsid w:val="00015A16"/>
    <w:rsid w:val="00015A48"/>
    <w:rsid w:val="00015ABF"/>
    <w:rsid w:val="00015BF2"/>
    <w:rsid w:val="00015C0B"/>
    <w:rsid w:val="00015C3D"/>
    <w:rsid w:val="00015CFE"/>
    <w:rsid w:val="00015D4A"/>
    <w:rsid w:val="00015D91"/>
    <w:rsid w:val="00015E50"/>
    <w:rsid w:val="00015EFC"/>
    <w:rsid w:val="00015F04"/>
    <w:rsid w:val="00016069"/>
    <w:rsid w:val="000161A9"/>
    <w:rsid w:val="000162FD"/>
    <w:rsid w:val="0001631F"/>
    <w:rsid w:val="00016342"/>
    <w:rsid w:val="000163E2"/>
    <w:rsid w:val="00016468"/>
    <w:rsid w:val="00016482"/>
    <w:rsid w:val="000165E3"/>
    <w:rsid w:val="00016650"/>
    <w:rsid w:val="0001666A"/>
    <w:rsid w:val="000167B4"/>
    <w:rsid w:val="00016857"/>
    <w:rsid w:val="0001689F"/>
    <w:rsid w:val="000168A2"/>
    <w:rsid w:val="00016917"/>
    <w:rsid w:val="00016928"/>
    <w:rsid w:val="0001697B"/>
    <w:rsid w:val="00016985"/>
    <w:rsid w:val="000169CA"/>
    <w:rsid w:val="00016B1B"/>
    <w:rsid w:val="00016BAF"/>
    <w:rsid w:val="00016D8F"/>
    <w:rsid w:val="00016E91"/>
    <w:rsid w:val="00017100"/>
    <w:rsid w:val="00017118"/>
    <w:rsid w:val="0001714B"/>
    <w:rsid w:val="000172AD"/>
    <w:rsid w:val="00017384"/>
    <w:rsid w:val="0001746E"/>
    <w:rsid w:val="00017494"/>
    <w:rsid w:val="0001750A"/>
    <w:rsid w:val="0001757B"/>
    <w:rsid w:val="00017601"/>
    <w:rsid w:val="00017641"/>
    <w:rsid w:val="0001767C"/>
    <w:rsid w:val="00017686"/>
    <w:rsid w:val="0001777E"/>
    <w:rsid w:val="000177E0"/>
    <w:rsid w:val="00017957"/>
    <w:rsid w:val="000179F5"/>
    <w:rsid w:val="00017AE6"/>
    <w:rsid w:val="00017B8A"/>
    <w:rsid w:val="00017B91"/>
    <w:rsid w:val="00017D0C"/>
    <w:rsid w:val="00017D8D"/>
    <w:rsid w:val="00017DF9"/>
    <w:rsid w:val="000200DF"/>
    <w:rsid w:val="0002010A"/>
    <w:rsid w:val="000201BC"/>
    <w:rsid w:val="0002031C"/>
    <w:rsid w:val="0002046E"/>
    <w:rsid w:val="00020490"/>
    <w:rsid w:val="000204F0"/>
    <w:rsid w:val="00020539"/>
    <w:rsid w:val="0002055F"/>
    <w:rsid w:val="0002068A"/>
    <w:rsid w:val="000206E3"/>
    <w:rsid w:val="000208A2"/>
    <w:rsid w:val="0002092D"/>
    <w:rsid w:val="000209CC"/>
    <w:rsid w:val="000209D5"/>
    <w:rsid w:val="00020C53"/>
    <w:rsid w:val="00020CF6"/>
    <w:rsid w:val="00020D24"/>
    <w:rsid w:val="00020F33"/>
    <w:rsid w:val="00020FBA"/>
    <w:rsid w:val="00021056"/>
    <w:rsid w:val="00021177"/>
    <w:rsid w:val="000211D5"/>
    <w:rsid w:val="00021218"/>
    <w:rsid w:val="0002138D"/>
    <w:rsid w:val="000214B2"/>
    <w:rsid w:val="0002153C"/>
    <w:rsid w:val="0002162C"/>
    <w:rsid w:val="00021649"/>
    <w:rsid w:val="0002166C"/>
    <w:rsid w:val="000216B4"/>
    <w:rsid w:val="000216CD"/>
    <w:rsid w:val="000218B6"/>
    <w:rsid w:val="000218F6"/>
    <w:rsid w:val="00021A7B"/>
    <w:rsid w:val="00021B0D"/>
    <w:rsid w:val="00021B20"/>
    <w:rsid w:val="00021BB5"/>
    <w:rsid w:val="00021C11"/>
    <w:rsid w:val="00021C40"/>
    <w:rsid w:val="00021D52"/>
    <w:rsid w:val="00021D6D"/>
    <w:rsid w:val="00021D84"/>
    <w:rsid w:val="00021E0D"/>
    <w:rsid w:val="00021E13"/>
    <w:rsid w:val="00021EB0"/>
    <w:rsid w:val="00021FE5"/>
    <w:rsid w:val="00022047"/>
    <w:rsid w:val="000220B0"/>
    <w:rsid w:val="000221F2"/>
    <w:rsid w:val="0002223A"/>
    <w:rsid w:val="000223AA"/>
    <w:rsid w:val="000223C5"/>
    <w:rsid w:val="000223E1"/>
    <w:rsid w:val="000224DB"/>
    <w:rsid w:val="00022507"/>
    <w:rsid w:val="00022558"/>
    <w:rsid w:val="000226C7"/>
    <w:rsid w:val="000226C8"/>
    <w:rsid w:val="000226F8"/>
    <w:rsid w:val="00022725"/>
    <w:rsid w:val="000227E6"/>
    <w:rsid w:val="0002283C"/>
    <w:rsid w:val="0002286B"/>
    <w:rsid w:val="000228AE"/>
    <w:rsid w:val="0002296A"/>
    <w:rsid w:val="000229DF"/>
    <w:rsid w:val="000229F9"/>
    <w:rsid w:val="00022A19"/>
    <w:rsid w:val="00022A34"/>
    <w:rsid w:val="00022B66"/>
    <w:rsid w:val="00022BA5"/>
    <w:rsid w:val="00022BA9"/>
    <w:rsid w:val="00022C71"/>
    <w:rsid w:val="00022CAA"/>
    <w:rsid w:val="00022CD0"/>
    <w:rsid w:val="00022D99"/>
    <w:rsid w:val="00022E38"/>
    <w:rsid w:val="00022ED6"/>
    <w:rsid w:val="00022F92"/>
    <w:rsid w:val="00022F9B"/>
    <w:rsid w:val="00023025"/>
    <w:rsid w:val="0002313C"/>
    <w:rsid w:val="000231ED"/>
    <w:rsid w:val="000232C8"/>
    <w:rsid w:val="00023426"/>
    <w:rsid w:val="0002369C"/>
    <w:rsid w:val="00023844"/>
    <w:rsid w:val="0002386F"/>
    <w:rsid w:val="00023873"/>
    <w:rsid w:val="000239ED"/>
    <w:rsid w:val="00023A10"/>
    <w:rsid w:val="00023AC8"/>
    <w:rsid w:val="00023C82"/>
    <w:rsid w:val="00023CA5"/>
    <w:rsid w:val="00023D48"/>
    <w:rsid w:val="00023DB0"/>
    <w:rsid w:val="00023F77"/>
    <w:rsid w:val="00024025"/>
    <w:rsid w:val="00024171"/>
    <w:rsid w:val="000241C4"/>
    <w:rsid w:val="000241F4"/>
    <w:rsid w:val="0002421A"/>
    <w:rsid w:val="00024244"/>
    <w:rsid w:val="000242C7"/>
    <w:rsid w:val="000242E5"/>
    <w:rsid w:val="00024498"/>
    <w:rsid w:val="000244B6"/>
    <w:rsid w:val="000244CB"/>
    <w:rsid w:val="00024513"/>
    <w:rsid w:val="000246B5"/>
    <w:rsid w:val="0002473F"/>
    <w:rsid w:val="00024878"/>
    <w:rsid w:val="00024A54"/>
    <w:rsid w:val="00024DAD"/>
    <w:rsid w:val="00024DB6"/>
    <w:rsid w:val="00024E01"/>
    <w:rsid w:val="00024E05"/>
    <w:rsid w:val="00024EF7"/>
    <w:rsid w:val="00024EFD"/>
    <w:rsid w:val="0002517B"/>
    <w:rsid w:val="0002521C"/>
    <w:rsid w:val="00025221"/>
    <w:rsid w:val="0002526E"/>
    <w:rsid w:val="00025277"/>
    <w:rsid w:val="0002527A"/>
    <w:rsid w:val="0002542C"/>
    <w:rsid w:val="00025523"/>
    <w:rsid w:val="00025585"/>
    <w:rsid w:val="0002567A"/>
    <w:rsid w:val="000256B0"/>
    <w:rsid w:val="000257E6"/>
    <w:rsid w:val="00025A3B"/>
    <w:rsid w:val="00025C38"/>
    <w:rsid w:val="00025D3F"/>
    <w:rsid w:val="00025DD8"/>
    <w:rsid w:val="00025ECF"/>
    <w:rsid w:val="00025F51"/>
    <w:rsid w:val="0002604E"/>
    <w:rsid w:val="00026207"/>
    <w:rsid w:val="00026303"/>
    <w:rsid w:val="000263F1"/>
    <w:rsid w:val="0002642E"/>
    <w:rsid w:val="00026590"/>
    <w:rsid w:val="00026638"/>
    <w:rsid w:val="000266EA"/>
    <w:rsid w:val="000268DE"/>
    <w:rsid w:val="00026905"/>
    <w:rsid w:val="0002692C"/>
    <w:rsid w:val="00026A29"/>
    <w:rsid w:val="00026A56"/>
    <w:rsid w:val="00026AE5"/>
    <w:rsid w:val="00026B0A"/>
    <w:rsid w:val="00026C6C"/>
    <w:rsid w:val="00026C87"/>
    <w:rsid w:val="00026CD3"/>
    <w:rsid w:val="00026D83"/>
    <w:rsid w:val="00026EC5"/>
    <w:rsid w:val="00026F91"/>
    <w:rsid w:val="00026FEF"/>
    <w:rsid w:val="000270B4"/>
    <w:rsid w:val="000270EA"/>
    <w:rsid w:val="00027111"/>
    <w:rsid w:val="00027122"/>
    <w:rsid w:val="0002718A"/>
    <w:rsid w:val="0002723D"/>
    <w:rsid w:val="00027247"/>
    <w:rsid w:val="000272CE"/>
    <w:rsid w:val="00027371"/>
    <w:rsid w:val="000273EF"/>
    <w:rsid w:val="00027436"/>
    <w:rsid w:val="000274D4"/>
    <w:rsid w:val="0002757F"/>
    <w:rsid w:val="000275AF"/>
    <w:rsid w:val="00027636"/>
    <w:rsid w:val="00027653"/>
    <w:rsid w:val="000276DD"/>
    <w:rsid w:val="00027732"/>
    <w:rsid w:val="0002775C"/>
    <w:rsid w:val="0002776D"/>
    <w:rsid w:val="00027780"/>
    <w:rsid w:val="000277B5"/>
    <w:rsid w:val="00027907"/>
    <w:rsid w:val="00027950"/>
    <w:rsid w:val="00027A1F"/>
    <w:rsid w:val="00027A65"/>
    <w:rsid w:val="00027B85"/>
    <w:rsid w:val="00027D5F"/>
    <w:rsid w:val="00027D65"/>
    <w:rsid w:val="00027D9F"/>
    <w:rsid w:val="00027DFB"/>
    <w:rsid w:val="00027E39"/>
    <w:rsid w:val="00030217"/>
    <w:rsid w:val="00030223"/>
    <w:rsid w:val="00030288"/>
    <w:rsid w:val="000303C0"/>
    <w:rsid w:val="0003045D"/>
    <w:rsid w:val="0003050F"/>
    <w:rsid w:val="0003069D"/>
    <w:rsid w:val="000306AE"/>
    <w:rsid w:val="000306AF"/>
    <w:rsid w:val="00030713"/>
    <w:rsid w:val="000308CF"/>
    <w:rsid w:val="00030999"/>
    <w:rsid w:val="00030A29"/>
    <w:rsid w:val="00030A3D"/>
    <w:rsid w:val="00030ABD"/>
    <w:rsid w:val="00030C71"/>
    <w:rsid w:val="00030CDB"/>
    <w:rsid w:val="00030D3C"/>
    <w:rsid w:val="00030DD7"/>
    <w:rsid w:val="00030EA8"/>
    <w:rsid w:val="00030ED9"/>
    <w:rsid w:val="000310DC"/>
    <w:rsid w:val="00031111"/>
    <w:rsid w:val="0003112D"/>
    <w:rsid w:val="00031137"/>
    <w:rsid w:val="00031167"/>
    <w:rsid w:val="00031185"/>
    <w:rsid w:val="000311FF"/>
    <w:rsid w:val="0003129B"/>
    <w:rsid w:val="000312D2"/>
    <w:rsid w:val="00031305"/>
    <w:rsid w:val="0003138B"/>
    <w:rsid w:val="0003146D"/>
    <w:rsid w:val="0003155E"/>
    <w:rsid w:val="000315C3"/>
    <w:rsid w:val="000315ED"/>
    <w:rsid w:val="000316B2"/>
    <w:rsid w:val="000316EE"/>
    <w:rsid w:val="00031753"/>
    <w:rsid w:val="00031828"/>
    <w:rsid w:val="000319A6"/>
    <w:rsid w:val="000319DA"/>
    <w:rsid w:val="00031A1D"/>
    <w:rsid w:val="00031EE8"/>
    <w:rsid w:val="00031FAA"/>
    <w:rsid w:val="00031FC3"/>
    <w:rsid w:val="000320FE"/>
    <w:rsid w:val="0003211F"/>
    <w:rsid w:val="000323A2"/>
    <w:rsid w:val="000324F6"/>
    <w:rsid w:val="0003256C"/>
    <w:rsid w:val="0003259C"/>
    <w:rsid w:val="000325A6"/>
    <w:rsid w:val="00032787"/>
    <w:rsid w:val="0003293F"/>
    <w:rsid w:val="00032985"/>
    <w:rsid w:val="00032AA0"/>
    <w:rsid w:val="00032ADB"/>
    <w:rsid w:val="00032B5B"/>
    <w:rsid w:val="00032D9C"/>
    <w:rsid w:val="00032DB1"/>
    <w:rsid w:val="00032DBC"/>
    <w:rsid w:val="00032DFB"/>
    <w:rsid w:val="00032E14"/>
    <w:rsid w:val="00032E25"/>
    <w:rsid w:val="00032E5D"/>
    <w:rsid w:val="00032F01"/>
    <w:rsid w:val="00032FB5"/>
    <w:rsid w:val="00033056"/>
    <w:rsid w:val="00033087"/>
    <w:rsid w:val="0003313E"/>
    <w:rsid w:val="00033211"/>
    <w:rsid w:val="000332EA"/>
    <w:rsid w:val="00033306"/>
    <w:rsid w:val="0003339E"/>
    <w:rsid w:val="000333E2"/>
    <w:rsid w:val="0003383A"/>
    <w:rsid w:val="0003389F"/>
    <w:rsid w:val="00033B0D"/>
    <w:rsid w:val="00033C38"/>
    <w:rsid w:val="00033E55"/>
    <w:rsid w:val="00033F39"/>
    <w:rsid w:val="00033F58"/>
    <w:rsid w:val="00033F86"/>
    <w:rsid w:val="00033FFE"/>
    <w:rsid w:val="00034085"/>
    <w:rsid w:val="0003409B"/>
    <w:rsid w:val="000342AB"/>
    <w:rsid w:val="000343C0"/>
    <w:rsid w:val="0003448B"/>
    <w:rsid w:val="000344CD"/>
    <w:rsid w:val="000345C5"/>
    <w:rsid w:val="000346EB"/>
    <w:rsid w:val="0003470F"/>
    <w:rsid w:val="000347A1"/>
    <w:rsid w:val="000347AD"/>
    <w:rsid w:val="00034866"/>
    <w:rsid w:val="0003487E"/>
    <w:rsid w:val="00034C9C"/>
    <w:rsid w:val="00034CB9"/>
    <w:rsid w:val="00034DE2"/>
    <w:rsid w:val="000350BD"/>
    <w:rsid w:val="0003519B"/>
    <w:rsid w:val="00035206"/>
    <w:rsid w:val="00035405"/>
    <w:rsid w:val="0003545C"/>
    <w:rsid w:val="000354DA"/>
    <w:rsid w:val="000354E2"/>
    <w:rsid w:val="0003559C"/>
    <w:rsid w:val="000355A9"/>
    <w:rsid w:val="000355EB"/>
    <w:rsid w:val="0003566B"/>
    <w:rsid w:val="000356A8"/>
    <w:rsid w:val="000356B1"/>
    <w:rsid w:val="00035823"/>
    <w:rsid w:val="00035827"/>
    <w:rsid w:val="00035938"/>
    <w:rsid w:val="00035957"/>
    <w:rsid w:val="000359D4"/>
    <w:rsid w:val="00035A98"/>
    <w:rsid w:val="00035AA8"/>
    <w:rsid w:val="00035B9D"/>
    <w:rsid w:val="00035C7E"/>
    <w:rsid w:val="00035D4F"/>
    <w:rsid w:val="00035D54"/>
    <w:rsid w:val="00035D6B"/>
    <w:rsid w:val="00035E55"/>
    <w:rsid w:val="00035EF5"/>
    <w:rsid w:val="00035EFA"/>
    <w:rsid w:val="00035F32"/>
    <w:rsid w:val="00035F95"/>
    <w:rsid w:val="00035FA1"/>
    <w:rsid w:val="0003601E"/>
    <w:rsid w:val="000362A2"/>
    <w:rsid w:val="000362CB"/>
    <w:rsid w:val="000363AA"/>
    <w:rsid w:val="000363AC"/>
    <w:rsid w:val="000363CB"/>
    <w:rsid w:val="00036488"/>
    <w:rsid w:val="00036566"/>
    <w:rsid w:val="000365A9"/>
    <w:rsid w:val="000365DA"/>
    <w:rsid w:val="000366A2"/>
    <w:rsid w:val="000366C5"/>
    <w:rsid w:val="00036808"/>
    <w:rsid w:val="0003681F"/>
    <w:rsid w:val="00036A58"/>
    <w:rsid w:val="00036A5E"/>
    <w:rsid w:val="00036AD0"/>
    <w:rsid w:val="00036AF6"/>
    <w:rsid w:val="00036B49"/>
    <w:rsid w:val="00036C47"/>
    <w:rsid w:val="00036D08"/>
    <w:rsid w:val="00036EC2"/>
    <w:rsid w:val="00036F40"/>
    <w:rsid w:val="00037188"/>
    <w:rsid w:val="000371F5"/>
    <w:rsid w:val="00037468"/>
    <w:rsid w:val="00037661"/>
    <w:rsid w:val="000376CC"/>
    <w:rsid w:val="00037720"/>
    <w:rsid w:val="00037847"/>
    <w:rsid w:val="000378A5"/>
    <w:rsid w:val="000379CD"/>
    <w:rsid w:val="00037A7A"/>
    <w:rsid w:val="00037ACE"/>
    <w:rsid w:val="00037B3E"/>
    <w:rsid w:val="00037B8E"/>
    <w:rsid w:val="00037C05"/>
    <w:rsid w:val="00037CCE"/>
    <w:rsid w:val="00037D21"/>
    <w:rsid w:val="00037DFF"/>
    <w:rsid w:val="00037F83"/>
    <w:rsid w:val="00037FE3"/>
    <w:rsid w:val="000400E2"/>
    <w:rsid w:val="00040113"/>
    <w:rsid w:val="00040516"/>
    <w:rsid w:val="000406A4"/>
    <w:rsid w:val="000406C0"/>
    <w:rsid w:val="000406C8"/>
    <w:rsid w:val="0004072E"/>
    <w:rsid w:val="000408FD"/>
    <w:rsid w:val="000408FF"/>
    <w:rsid w:val="0004098B"/>
    <w:rsid w:val="000409F1"/>
    <w:rsid w:val="00040A97"/>
    <w:rsid w:val="00040D15"/>
    <w:rsid w:val="00040DBA"/>
    <w:rsid w:val="00040E8C"/>
    <w:rsid w:val="00040EBC"/>
    <w:rsid w:val="00040FA2"/>
    <w:rsid w:val="00041100"/>
    <w:rsid w:val="00041214"/>
    <w:rsid w:val="00041292"/>
    <w:rsid w:val="000412C2"/>
    <w:rsid w:val="000414A4"/>
    <w:rsid w:val="0004153E"/>
    <w:rsid w:val="000415AC"/>
    <w:rsid w:val="000415F7"/>
    <w:rsid w:val="00041631"/>
    <w:rsid w:val="000416BA"/>
    <w:rsid w:val="00041860"/>
    <w:rsid w:val="00041C3B"/>
    <w:rsid w:val="00041CFE"/>
    <w:rsid w:val="00041D11"/>
    <w:rsid w:val="00041EF2"/>
    <w:rsid w:val="00041F5B"/>
    <w:rsid w:val="00042026"/>
    <w:rsid w:val="000420D7"/>
    <w:rsid w:val="000421FA"/>
    <w:rsid w:val="000422A1"/>
    <w:rsid w:val="0004241C"/>
    <w:rsid w:val="0004252C"/>
    <w:rsid w:val="00042550"/>
    <w:rsid w:val="00042668"/>
    <w:rsid w:val="0004277B"/>
    <w:rsid w:val="00042A39"/>
    <w:rsid w:val="00042A5F"/>
    <w:rsid w:val="00042A90"/>
    <w:rsid w:val="00042B20"/>
    <w:rsid w:val="00042B69"/>
    <w:rsid w:val="00042B6B"/>
    <w:rsid w:val="00042C3A"/>
    <w:rsid w:val="00042CCF"/>
    <w:rsid w:val="00042E04"/>
    <w:rsid w:val="00042E1D"/>
    <w:rsid w:val="00042F5D"/>
    <w:rsid w:val="00042F61"/>
    <w:rsid w:val="00043123"/>
    <w:rsid w:val="00043147"/>
    <w:rsid w:val="00043450"/>
    <w:rsid w:val="00043451"/>
    <w:rsid w:val="000434AA"/>
    <w:rsid w:val="000434DA"/>
    <w:rsid w:val="000434F9"/>
    <w:rsid w:val="0004355C"/>
    <w:rsid w:val="000435AE"/>
    <w:rsid w:val="0004376E"/>
    <w:rsid w:val="0004378A"/>
    <w:rsid w:val="00043812"/>
    <w:rsid w:val="00043894"/>
    <w:rsid w:val="000439C4"/>
    <w:rsid w:val="00043B13"/>
    <w:rsid w:val="00043BC7"/>
    <w:rsid w:val="00043BD4"/>
    <w:rsid w:val="00043E39"/>
    <w:rsid w:val="000440C9"/>
    <w:rsid w:val="0004412C"/>
    <w:rsid w:val="00044163"/>
    <w:rsid w:val="000442CA"/>
    <w:rsid w:val="000443D0"/>
    <w:rsid w:val="00044432"/>
    <w:rsid w:val="0004448A"/>
    <w:rsid w:val="000444A1"/>
    <w:rsid w:val="0004456D"/>
    <w:rsid w:val="00044846"/>
    <w:rsid w:val="00044903"/>
    <w:rsid w:val="00044B43"/>
    <w:rsid w:val="00044C9B"/>
    <w:rsid w:val="00044D20"/>
    <w:rsid w:val="00044E26"/>
    <w:rsid w:val="00044E37"/>
    <w:rsid w:val="00044FA3"/>
    <w:rsid w:val="00044FD8"/>
    <w:rsid w:val="000452EE"/>
    <w:rsid w:val="00045465"/>
    <w:rsid w:val="000454AF"/>
    <w:rsid w:val="000454C1"/>
    <w:rsid w:val="00045646"/>
    <w:rsid w:val="00045689"/>
    <w:rsid w:val="00045702"/>
    <w:rsid w:val="00045964"/>
    <w:rsid w:val="000459A8"/>
    <w:rsid w:val="00045A33"/>
    <w:rsid w:val="00045AD1"/>
    <w:rsid w:val="00045B84"/>
    <w:rsid w:val="00045C21"/>
    <w:rsid w:val="00045C78"/>
    <w:rsid w:val="00045C7A"/>
    <w:rsid w:val="00045CA5"/>
    <w:rsid w:val="00045D19"/>
    <w:rsid w:val="00045D8A"/>
    <w:rsid w:val="00045DFC"/>
    <w:rsid w:val="00045EB3"/>
    <w:rsid w:val="00045F55"/>
    <w:rsid w:val="00045F7A"/>
    <w:rsid w:val="00045FCF"/>
    <w:rsid w:val="00046062"/>
    <w:rsid w:val="00046084"/>
    <w:rsid w:val="000460A9"/>
    <w:rsid w:val="000460C2"/>
    <w:rsid w:val="000461EB"/>
    <w:rsid w:val="0004627E"/>
    <w:rsid w:val="000462F2"/>
    <w:rsid w:val="000463D7"/>
    <w:rsid w:val="00046423"/>
    <w:rsid w:val="00046493"/>
    <w:rsid w:val="000464B9"/>
    <w:rsid w:val="00046667"/>
    <w:rsid w:val="00046845"/>
    <w:rsid w:val="00046901"/>
    <w:rsid w:val="00046991"/>
    <w:rsid w:val="000469D9"/>
    <w:rsid w:val="00046AA5"/>
    <w:rsid w:val="00046ADE"/>
    <w:rsid w:val="00046B77"/>
    <w:rsid w:val="00046C6A"/>
    <w:rsid w:val="00046D9E"/>
    <w:rsid w:val="00046FFB"/>
    <w:rsid w:val="0004702C"/>
    <w:rsid w:val="000470E8"/>
    <w:rsid w:val="0004711B"/>
    <w:rsid w:val="00047155"/>
    <w:rsid w:val="000471E8"/>
    <w:rsid w:val="000473D4"/>
    <w:rsid w:val="000474A1"/>
    <w:rsid w:val="000477A5"/>
    <w:rsid w:val="000478AB"/>
    <w:rsid w:val="000479C9"/>
    <w:rsid w:val="00047B34"/>
    <w:rsid w:val="00047B6E"/>
    <w:rsid w:val="00047BDC"/>
    <w:rsid w:val="00047D28"/>
    <w:rsid w:val="00047E68"/>
    <w:rsid w:val="00050144"/>
    <w:rsid w:val="00050295"/>
    <w:rsid w:val="0005030B"/>
    <w:rsid w:val="00050334"/>
    <w:rsid w:val="00050409"/>
    <w:rsid w:val="000504AD"/>
    <w:rsid w:val="00050542"/>
    <w:rsid w:val="00050850"/>
    <w:rsid w:val="000508BD"/>
    <w:rsid w:val="000508DC"/>
    <w:rsid w:val="000509E1"/>
    <w:rsid w:val="00050A0A"/>
    <w:rsid w:val="00050A3A"/>
    <w:rsid w:val="00050C17"/>
    <w:rsid w:val="00050CB5"/>
    <w:rsid w:val="00050CB8"/>
    <w:rsid w:val="00050CEF"/>
    <w:rsid w:val="00050DEF"/>
    <w:rsid w:val="00050E66"/>
    <w:rsid w:val="00051265"/>
    <w:rsid w:val="00051292"/>
    <w:rsid w:val="000512F5"/>
    <w:rsid w:val="00051474"/>
    <w:rsid w:val="00051477"/>
    <w:rsid w:val="0005157B"/>
    <w:rsid w:val="000515B0"/>
    <w:rsid w:val="000516A6"/>
    <w:rsid w:val="0005177C"/>
    <w:rsid w:val="00051A1E"/>
    <w:rsid w:val="00051C69"/>
    <w:rsid w:val="00051C70"/>
    <w:rsid w:val="00051E34"/>
    <w:rsid w:val="00051E3B"/>
    <w:rsid w:val="00051EBD"/>
    <w:rsid w:val="00051FE3"/>
    <w:rsid w:val="000523FC"/>
    <w:rsid w:val="0005246C"/>
    <w:rsid w:val="000524BF"/>
    <w:rsid w:val="0005251B"/>
    <w:rsid w:val="00052548"/>
    <w:rsid w:val="00052A3D"/>
    <w:rsid w:val="00052B3E"/>
    <w:rsid w:val="00052D1E"/>
    <w:rsid w:val="00052D7E"/>
    <w:rsid w:val="00052E5F"/>
    <w:rsid w:val="00052FB3"/>
    <w:rsid w:val="0005301B"/>
    <w:rsid w:val="00053079"/>
    <w:rsid w:val="0005310B"/>
    <w:rsid w:val="00053217"/>
    <w:rsid w:val="0005334C"/>
    <w:rsid w:val="00053719"/>
    <w:rsid w:val="00053733"/>
    <w:rsid w:val="00053949"/>
    <w:rsid w:val="00053A28"/>
    <w:rsid w:val="00053B29"/>
    <w:rsid w:val="00053C1E"/>
    <w:rsid w:val="00053C98"/>
    <w:rsid w:val="00053CBB"/>
    <w:rsid w:val="00053D22"/>
    <w:rsid w:val="00053D74"/>
    <w:rsid w:val="00053F01"/>
    <w:rsid w:val="00053FE3"/>
    <w:rsid w:val="0005438A"/>
    <w:rsid w:val="0005438F"/>
    <w:rsid w:val="000543A1"/>
    <w:rsid w:val="00054420"/>
    <w:rsid w:val="0005449A"/>
    <w:rsid w:val="00054588"/>
    <w:rsid w:val="000547B4"/>
    <w:rsid w:val="000547D3"/>
    <w:rsid w:val="000548A6"/>
    <w:rsid w:val="000549B9"/>
    <w:rsid w:val="00054A73"/>
    <w:rsid w:val="00054A8D"/>
    <w:rsid w:val="00054B5E"/>
    <w:rsid w:val="00054BC1"/>
    <w:rsid w:val="00054D50"/>
    <w:rsid w:val="00054D6A"/>
    <w:rsid w:val="00054DA1"/>
    <w:rsid w:val="00054E22"/>
    <w:rsid w:val="00054E30"/>
    <w:rsid w:val="00054EAC"/>
    <w:rsid w:val="00054F1F"/>
    <w:rsid w:val="00054F51"/>
    <w:rsid w:val="00054FA7"/>
    <w:rsid w:val="0005508E"/>
    <w:rsid w:val="000550AC"/>
    <w:rsid w:val="00055164"/>
    <w:rsid w:val="0005523F"/>
    <w:rsid w:val="000553DD"/>
    <w:rsid w:val="000554A7"/>
    <w:rsid w:val="00055524"/>
    <w:rsid w:val="0005556D"/>
    <w:rsid w:val="000555E3"/>
    <w:rsid w:val="000557F8"/>
    <w:rsid w:val="00055841"/>
    <w:rsid w:val="00055994"/>
    <w:rsid w:val="00055A9D"/>
    <w:rsid w:val="00055B09"/>
    <w:rsid w:val="00055B2A"/>
    <w:rsid w:val="00055B72"/>
    <w:rsid w:val="00055C0E"/>
    <w:rsid w:val="00055DD0"/>
    <w:rsid w:val="00055E6E"/>
    <w:rsid w:val="00055EF1"/>
    <w:rsid w:val="00055F0C"/>
    <w:rsid w:val="00055F3F"/>
    <w:rsid w:val="00056072"/>
    <w:rsid w:val="000560B8"/>
    <w:rsid w:val="00056118"/>
    <w:rsid w:val="00056196"/>
    <w:rsid w:val="00056365"/>
    <w:rsid w:val="00056411"/>
    <w:rsid w:val="0005642B"/>
    <w:rsid w:val="00056475"/>
    <w:rsid w:val="000564AC"/>
    <w:rsid w:val="000564FA"/>
    <w:rsid w:val="0005681C"/>
    <w:rsid w:val="0005681F"/>
    <w:rsid w:val="00056852"/>
    <w:rsid w:val="0005693D"/>
    <w:rsid w:val="000569AD"/>
    <w:rsid w:val="00056C32"/>
    <w:rsid w:val="00056C76"/>
    <w:rsid w:val="00056CCF"/>
    <w:rsid w:val="00056D2D"/>
    <w:rsid w:val="00056DE9"/>
    <w:rsid w:val="00056EE6"/>
    <w:rsid w:val="00056F6B"/>
    <w:rsid w:val="00056F96"/>
    <w:rsid w:val="00056FF3"/>
    <w:rsid w:val="00056FF8"/>
    <w:rsid w:val="000570F0"/>
    <w:rsid w:val="000572E2"/>
    <w:rsid w:val="0005731D"/>
    <w:rsid w:val="00057367"/>
    <w:rsid w:val="000573AE"/>
    <w:rsid w:val="000573D0"/>
    <w:rsid w:val="000574A1"/>
    <w:rsid w:val="00057536"/>
    <w:rsid w:val="000575D4"/>
    <w:rsid w:val="000575D5"/>
    <w:rsid w:val="0005770C"/>
    <w:rsid w:val="00057815"/>
    <w:rsid w:val="000578F3"/>
    <w:rsid w:val="00057917"/>
    <w:rsid w:val="0005793C"/>
    <w:rsid w:val="00057AC7"/>
    <w:rsid w:val="00057C1B"/>
    <w:rsid w:val="00057CEA"/>
    <w:rsid w:val="00057FF2"/>
    <w:rsid w:val="00060132"/>
    <w:rsid w:val="00060142"/>
    <w:rsid w:val="0006020A"/>
    <w:rsid w:val="0006024F"/>
    <w:rsid w:val="00060253"/>
    <w:rsid w:val="0006033A"/>
    <w:rsid w:val="0006033E"/>
    <w:rsid w:val="0006037A"/>
    <w:rsid w:val="0006046F"/>
    <w:rsid w:val="00060485"/>
    <w:rsid w:val="000604FB"/>
    <w:rsid w:val="00060545"/>
    <w:rsid w:val="00060630"/>
    <w:rsid w:val="00060B3B"/>
    <w:rsid w:val="00060BC1"/>
    <w:rsid w:val="00060DB7"/>
    <w:rsid w:val="00060E17"/>
    <w:rsid w:val="00060FA1"/>
    <w:rsid w:val="00060FFA"/>
    <w:rsid w:val="00061037"/>
    <w:rsid w:val="00061111"/>
    <w:rsid w:val="0006115D"/>
    <w:rsid w:val="000611CA"/>
    <w:rsid w:val="000612E7"/>
    <w:rsid w:val="000613F4"/>
    <w:rsid w:val="00061404"/>
    <w:rsid w:val="00061455"/>
    <w:rsid w:val="0006151A"/>
    <w:rsid w:val="0006161F"/>
    <w:rsid w:val="0006163C"/>
    <w:rsid w:val="0006163D"/>
    <w:rsid w:val="00061AF8"/>
    <w:rsid w:val="00061B2B"/>
    <w:rsid w:val="00061BC6"/>
    <w:rsid w:val="00061C3B"/>
    <w:rsid w:val="00061C42"/>
    <w:rsid w:val="00061F1B"/>
    <w:rsid w:val="00061F40"/>
    <w:rsid w:val="00061F4B"/>
    <w:rsid w:val="0006204B"/>
    <w:rsid w:val="000620BE"/>
    <w:rsid w:val="00062151"/>
    <w:rsid w:val="00062279"/>
    <w:rsid w:val="0006233C"/>
    <w:rsid w:val="00062352"/>
    <w:rsid w:val="00062497"/>
    <w:rsid w:val="0006255F"/>
    <w:rsid w:val="00062567"/>
    <w:rsid w:val="0006259A"/>
    <w:rsid w:val="0006268A"/>
    <w:rsid w:val="00062772"/>
    <w:rsid w:val="000627E5"/>
    <w:rsid w:val="0006288B"/>
    <w:rsid w:val="00062950"/>
    <w:rsid w:val="00062957"/>
    <w:rsid w:val="000629A0"/>
    <w:rsid w:val="000629D8"/>
    <w:rsid w:val="000629FC"/>
    <w:rsid w:val="00062AEE"/>
    <w:rsid w:val="00062B3E"/>
    <w:rsid w:val="00062B4E"/>
    <w:rsid w:val="00062C46"/>
    <w:rsid w:val="00062D00"/>
    <w:rsid w:val="00062F69"/>
    <w:rsid w:val="00062FBE"/>
    <w:rsid w:val="00062FC4"/>
    <w:rsid w:val="00063185"/>
    <w:rsid w:val="000632A1"/>
    <w:rsid w:val="000632EE"/>
    <w:rsid w:val="00063307"/>
    <w:rsid w:val="000633F1"/>
    <w:rsid w:val="00063451"/>
    <w:rsid w:val="00063484"/>
    <w:rsid w:val="00063715"/>
    <w:rsid w:val="00063973"/>
    <w:rsid w:val="00063A24"/>
    <w:rsid w:val="00063A91"/>
    <w:rsid w:val="00063AC2"/>
    <w:rsid w:val="00063ACC"/>
    <w:rsid w:val="00063C03"/>
    <w:rsid w:val="00063C23"/>
    <w:rsid w:val="00063C5D"/>
    <w:rsid w:val="00063E54"/>
    <w:rsid w:val="00063E92"/>
    <w:rsid w:val="00063EF3"/>
    <w:rsid w:val="00064050"/>
    <w:rsid w:val="000643AB"/>
    <w:rsid w:val="000643CE"/>
    <w:rsid w:val="0006445C"/>
    <w:rsid w:val="000644A2"/>
    <w:rsid w:val="000644D4"/>
    <w:rsid w:val="00064817"/>
    <w:rsid w:val="00064891"/>
    <w:rsid w:val="000649CA"/>
    <w:rsid w:val="00064C67"/>
    <w:rsid w:val="00064E89"/>
    <w:rsid w:val="00064EAC"/>
    <w:rsid w:val="00064F18"/>
    <w:rsid w:val="00064F2C"/>
    <w:rsid w:val="00065002"/>
    <w:rsid w:val="0006504F"/>
    <w:rsid w:val="00065157"/>
    <w:rsid w:val="0006523E"/>
    <w:rsid w:val="00065381"/>
    <w:rsid w:val="00065461"/>
    <w:rsid w:val="00065484"/>
    <w:rsid w:val="0006553E"/>
    <w:rsid w:val="00065555"/>
    <w:rsid w:val="00065593"/>
    <w:rsid w:val="000655ED"/>
    <w:rsid w:val="000656C8"/>
    <w:rsid w:val="00065700"/>
    <w:rsid w:val="00065746"/>
    <w:rsid w:val="0006576C"/>
    <w:rsid w:val="0006589E"/>
    <w:rsid w:val="000658E0"/>
    <w:rsid w:val="000658F0"/>
    <w:rsid w:val="000659DC"/>
    <w:rsid w:val="00065B92"/>
    <w:rsid w:val="00065CDE"/>
    <w:rsid w:val="00065CE1"/>
    <w:rsid w:val="00065E41"/>
    <w:rsid w:val="00065EC9"/>
    <w:rsid w:val="00066042"/>
    <w:rsid w:val="000661B7"/>
    <w:rsid w:val="00066209"/>
    <w:rsid w:val="0006622E"/>
    <w:rsid w:val="00066494"/>
    <w:rsid w:val="0006650C"/>
    <w:rsid w:val="00066630"/>
    <w:rsid w:val="0006671A"/>
    <w:rsid w:val="00066789"/>
    <w:rsid w:val="00066807"/>
    <w:rsid w:val="000668A8"/>
    <w:rsid w:val="00066936"/>
    <w:rsid w:val="00066A3B"/>
    <w:rsid w:val="00066C1D"/>
    <w:rsid w:val="00066CDF"/>
    <w:rsid w:val="00066DFE"/>
    <w:rsid w:val="00066EBB"/>
    <w:rsid w:val="00066F1A"/>
    <w:rsid w:val="00066F75"/>
    <w:rsid w:val="00066FC4"/>
    <w:rsid w:val="00067084"/>
    <w:rsid w:val="00067155"/>
    <w:rsid w:val="0006722F"/>
    <w:rsid w:val="00067309"/>
    <w:rsid w:val="000673E1"/>
    <w:rsid w:val="00067439"/>
    <w:rsid w:val="00067564"/>
    <w:rsid w:val="000675F0"/>
    <w:rsid w:val="00067623"/>
    <w:rsid w:val="00067707"/>
    <w:rsid w:val="00067725"/>
    <w:rsid w:val="000677B5"/>
    <w:rsid w:val="000677FD"/>
    <w:rsid w:val="00067975"/>
    <w:rsid w:val="00067980"/>
    <w:rsid w:val="000679E3"/>
    <w:rsid w:val="000679E4"/>
    <w:rsid w:val="00067B6C"/>
    <w:rsid w:val="00067C6E"/>
    <w:rsid w:val="00067C97"/>
    <w:rsid w:val="00067D60"/>
    <w:rsid w:val="00067DD1"/>
    <w:rsid w:val="00067DFD"/>
    <w:rsid w:val="00067E44"/>
    <w:rsid w:val="00067F3C"/>
    <w:rsid w:val="000700D1"/>
    <w:rsid w:val="000701A3"/>
    <w:rsid w:val="000701AD"/>
    <w:rsid w:val="000701F7"/>
    <w:rsid w:val="00070260"/>
    <w:rsid w:val="00070290"/>
    <w:rsid w:val="00070315"/>
    <w:rsid w:val="00070405"/>
    <w:rsid w:val="00070425"/>
    <w:rsid w:val="000704A6"/>
    <w:rsid w:val="00070508"/>
    <w:rsid w:val="00070584"/>
    <w:rsid w:val="000706DB"/>
    <w:rsid w:val="000707BE"/>
    <w:rsid w:val="0007087C"/>
    <w:rsid w:val="000709CB"/>
    <w:rsid w:val="00070BAB"/>
    <w:rsid w:val="00070DF9"/>
    <w:rsid w:val="00070E26"/>
    <w:rsid w:val="00070E3F"/>
    <w:rsid w:val="00070E55"/>
    <w:rsid w:val="00070EF9"/>
    <w:rsid w:val="00070F2C"/>
    <w:rsid w:val="00070F42"/>
    <w:rsid w:val="00070F4A"/>
    <w:rsid w:val="00070FFA"/>
    <w:rsid w:val="00071032"/>
    <w:rsid w:val="000710E1"/>
    <w:rsid w:val="00071134"/>
    <w:rsid w:val="00071170"/>
    <w:rsid w:val="00071313"/>
    <w:rsid w:val="00071345"/>
    <w:rsid w:val="00071574"/>
    <w:rsid w:val="00071601"/>
    <w:rsid w:val="00071639"/>
    <w:rsid w:val="00071780"/>
    <w:rsid w:val="00071A50"/>
    <w:rsid w:val="00071CDE"/>
    <w:rsid w:val="00071CE1"/>
    <w:rsid w:val="00071DC8"/>
    <w:rsid w:val="00071E64"/>
    <w:rsid w:val="00071EA5"/>
    <w:rsid w:val="000720E1"/>
    <w:rsid w:val="00072442"/>
    <w:rsid w:val="0007249B"/>
    <w:rsid w:val="000724C2"/>
    <w:rsid w:val="000725D7"/>
    <w:rsid w:val="00072617"/>
    <w:rsid w:val="00072631"/>
    <w:rsid w:val="00072676"/>
    <w:rsid w:val="000726B3"/>
    <w:rsid w:val="000727C2"/>
    <w:rsid w:val="000727D1"/>
    <w:rsid w:val="00072925"/>
    <w:rsid w:val="0007296C"/>
    <w:rsid w:val="000729B9"/>
    <w:rsid w:val="00072AAF"/>
    <w:rsid w:val="00072C93"/>
    <w:rsid w:val="00072D5F"/>
    <w:rsid w:val="00072D71"/>
    <w:rsid w:val="00072DDE"/>
    <w:rsid w:val="00072DE2"/>
    <w:rsid w:val="00072ED6"/>
    <w:rsid w:val="00072EFE"/>
    <w:rsid w:val="0007303C"/>
    <w:rsid w:val="000730BC"/>
    <w:rsid w:val="0007313E"/>
    <w:rsid w:val="00073241"/>
    <w:rsid w:val="00073299"/>
    <w:rsid w:val="00073364"/>
    <w:rsid w:val="0007344A"/>
    <w:rsid w:val="0007355F"/>
    <w:rsid w:val="0007387E"/>
    <w:rsid w:val="000738C9"/>
    <w:rsid w:val="000738FF"/>
    <w:rsid w:val="0007392C"/>
    <w:rsid w:val="0007397F"/>
    <w:rsid w:val="00073999"/>
    <w:rsid w:val="000739CC"/>
    <w:rsid w:val="000739EB"/>
    <w:rsid w:val="000739ED"/>
    <w:rsid w:val="00073A41"/>
    <w:rsid w:val="00073A74"/>
    <w:rsid w:val="00073ACF"/>
    <w:rsid w:val="00073AED"/>
    <w:rsid w:val="00073B3C"/>
    <w:rsid w:val="00073C4A"/>
    <w:rsid w:val="00073CBA"/>
    <w:rsid w:val="00073CC4"/>
    <w:rsid w:val="0007401F"/>
    <w:rsid w:val="000740D6"/>
    <w:rsid w:val="000741F1"/>
    <w:rsid w:val="00074272"/>
    <w:rsid w:val="000742FC"/>
    <w:rsid w:val="00074314"/>
    <w:rsid w:val="00074385"/>
    <w:rsid w:val="00074540"/>
    <w:rsid w:val="00074559"/>
    <w:rsid w:val="0007477A"/>
    <w:rsid w:val="00074874"/>
    <w:rsid w:val="00074A5A"/>
    <w:rsid w:val="00074D2B"/>
    <w:rsid w:val="00074F19"/>
    <w:rsid w:val="000750C0"/>
    <w:rsid w:val="0007515C"/>
    <w:rsid w:val="000751B2"/>
    <w:rsid w:val="00075431"/>
    <w:rsid w:val="000755B7"/>
    <w:rsid w:val="00075875"/>
    <w:rsid w:val="00075938"/>
    <w:rsid w:val="00075ABB"/>
    <w:rsid w:val="00075AD2"/>
    <w:rsid w:val="00075BA6"/>
    <w:rsid w:val="00075BEF"/>
    <w:rsid w:val="00075C54"/>
    <w:rsid w:val="00075D99"/>
    <w:rsid w:val="00075FE9"/>
    <w:rsid w:val="00076085"/>
    <w:rsid w:val="00076109"/>
    <w:rsid w:val="0007614F"/>
    <w:rsid w:val="000761E9"/>
    <w:rsid w:val="0007635B"/>
    <w:rsid w:val="00076405"/>
    <w:rsid w:val="0007656C"/>
    <w:rsid w:val="000766A3"/>
    <w:rsid w:val="0007676E"/>
    <w:rsid w:val="000767BA"/>
    <w:rsid w:val="0007684E"/>
    <w:rsid w:val="000768E2"/>
    <w:rsid w:val="000768F5"/>
    <w:rsid w:val="00076B03"/>
    <w:rsid w:val="00076B7A"/>
    <w:rsid w:val="00076DDE"/>
    <w:rsid w:val="00076DE8"/>
    <w:rsid w:val="00076FED"/>
    <w:rsid w:val="000770A4"/>
    <w:rsid w:val="000770B1"/>
    <w:rsid w:val="000770C3"/>
    <w:rsid w:val="00077263"/>
    <w:rsid w:val="00077300"/>
    <w:rsid w:val="0007765A"/>
    <w:rsid w:val="0007780A"/>
    <w:rsid w:val="000778D8"/>
    <w:rsid w:val="00077932"/>
    <w:rsid w:val="0007794A"/>
    <w:rsid w:val="00077A14"/>
    <w:rsid w:val="00077B2F"/>
    <w:rsid w:val="00077B3A"/>
    <w:rsid w:val="00077C99"/>
    <w:rsid w:val="00077D69"/>
    <w:rsid w:val="00077DDF"/>
    <w:rsid w:val="00077E14"/>
    <w:rsid w:val="00077EB1"/>
    <w:rsid w:val="00077F50"/>
    <w:rsid w:val="0008029C"/>
    <w:rsid w:val="000802AB"/>
    <w:rsid w:val="0008035E"/>
    <w:rsid w:val="0008041B"/>
    <w:rsid w:val="00080476"/>
    <w:rsid w:val="00080632"/>
    <w:rsid w:val="00080975"/>
    <w:rsid w:val="0008098E"/>
    <w:rsid w:val="00080997"/>
    <w:rsid w:val="00080A4D"/>
    <w:rsid w:val="00080B5E"/>
    <w:rsid w:val="00080B81"/>
    <w:rsid w:val="00080DE0"/>
    <w:rsid w:val="00080E29"/>
    <w:rsid w:val="00080F62"/>
    <w:rsid w:val="00080F75"/>
    <w:rsid w:val="00081044"/>
    <w:rsid w:val="00081075"/>
    <w:rsid w:val="00081200"/>
    <w:rsid w:val="00081201"/>
    <w:rsid w:val="0008139C"/>
    <w:rsid w:val="000813FF"/>
    <w:rsid w:val="0008154D"/>
    <w:rsid w:val="0008161A"/>
    <w:rsid w:val="0008166F"/>
    <w:rsid w:val="000819E0"/>
    <w:rsid w:val="00081A09"/>
    <w:rsid w:val="00081A1C"/>
    <w:rsid w:val="00081B33"/>
    <w:rsid w:val="00081CB8"/>
    <w:rsid w:val="00081DCB"/>
    <w:rsid w:val="00081E09"/>
    <w:rsid w:val="00081E39"/>
    <w:rsid w:val="00081EA0"/>
    <w:rsid w:val="00081F58"/>
    <w:rsid w:val="00081F89"/>
    <w:rsid w:val="0008203E"/>
    <w:rsid w:val="000820B7"/>
    <w:rsid w:val="00082322"/>
    <w:rsid w:val="000825D9"/>
    <w:rsid w:val="00082736"/>
    <w:rsid w:val="00082991"/>
    <w:rsid w:val="00082AE8"/>
    <w:rsid w:val="00082D13"/>
    <w:rsid w:val="00082D1A"/>
    <w:rsid w:val="00082DB3"/>
    <w:rsid w:val="00082EC4"/>
    <w:rsid w:val="000830B3"/>
    <w:rsid w:val="0008326D"/>
    <w:rsid w:val="00083285"/>
    <w:rsid w:val="000832D0"/>
    <w:rsid w:val="00083348"/>
    <w:rsid w:val="000834AE"/>
    <w:rsid w:val="000834DA"/>
    <w:rsid w:val="0008350E"/>
    <w:rsid w:val="000835C8"/>
    <w:rsid w:val="0008367D"/>
    <w:rsid w:val="00083681"/>
    <w:rsid w:val="00083686"/>
    <w:rsid w:val="0008382A"/>
    <w:rsid w:val="000839CA"/>
    <w:rsid w:val="00083A06"/>
    <w:rsid w:val="00083AD3"/>
    <w:rsid w:val="00083B25"/>
    <w:rsid w:val="00083B3C"/>
    <w:rsid w:val="00083C15"/>
    <w:rsid w:val="00083C19"/>
    <w:rsid w:val="00083CFD"/>
    <w:rsid w:val="00083DE8"/>
    <w:rsid w:val="00083E42"/>
    <w:rsid w:val="00083FA5"/>
    <w:rsid w:val="00083FE0"/>
    <w:rsid w:val="0008401C"/>
    <w:rsid w:val="000842A8"/>
    <w:rsid w:val="000842AE"/>
    <w:rsid w:val="000843E2"/>
    <w:rsid w:val="00084481"/>
    <w:rsid w:val="00084504"/>
    <w:rsid w:val="000845E0"/>
    <w:rsid w:val="000846E5"/>
    <w:rsid w:val="00084789"/>
    <w:rsid w:val="00084934"/>
    <w:rsid w:val="00084A3C"/>
    <w:rsid w:val="00084AC3"/>
    <w:rsid w:val="00084BAE"/>
    <w:rsid w:val="00084C20"/>
    <w:rsid w:val="00084CEA"/>
    <w:rsid w:val="00084E1E"/>
    <w:rsid w:val="00084EDA"/>
    <w:rsid w:val="00084F12"/>
    <w:rsid w:val="00084F91"/>
    <w:rsid w:val="00085082"/>
    <w:rsid w:val="0008508A"/>
    <w:rsid w:val="00085096"/>
    <w:rsid w:val="0008509A"/>
    <w:rsid w:val="000850D6"/>
    <w:rsid w:val="00085271"/>
    <w:rsid w:val="00085412"/>
    <w:rsid w:val="0008547C"/>
    <w:rsid w:val="000855EF"/>
    <w:rsid w:val="00085604"/>
    <w:rsid w:val="000858FC"/>
    <w:rsid w:val="00085AB1"/>
    <w:rsid w:val="00085C85"/>
    <w:rsid w:val="00085C8A"/>
    <w:rsid w:val="00085CCC"/>
    <w:rsid w:val="00085DFC"/>
    <w:rsid w:val="00085F0F"/>
    <w:rsid w:val="00085F71"/>
    <w:rsid w:val="00085FA7"/>
    <w:rsid w:val="000862A9"/>
    <w:rsid w:val="000862E6"/>
    <w:rsid w:val="000865CD"/>
    <w:rsid w:val="00086751"/>
    <w:rsid w:val="00086891"/>
    <w:rsid w:val="000868B1"/>
    <w:rsid w:val="000869EE"/>
    <w:rsid w:val="00086A28"/>
    <w:rsid w:val="00086A84"/>
    <w:rsid w:val="00086C22"/>
    <w:rsid w:val="00086C62"/>
    <w:rsid w:val="00086E52"/>
    <w:rsid w:val="00086EE3"/>
    <w:rsid w:val="00086F0E"/>
    <w:rsid w:val="0008706F"/>
    <w:rsid w:val="0008712A"/>
    <w:rsid w:val="00087292"/>
    <w:rsid w:val="00087305"/>
    <w:rsid w:val="00087308"/>
    <w:rsid w:val="0008744B"/>
    <w:rsid w:val="000874FB"/>
    <w:rsid w:val="00087531"/>
    <w:rsid w:val="0008758B"/>
    <w:rsid w:val="000876F8"/>
    <w:rsid w:val="000878B2"/>
    <w:rsid w:val="00087988"/>
    <w:rsid w:val="000879E6"/>
    <w:rsid w:val="00087A17"/>
    <w:rsid w:val="00087BE8"/>
    <w:rsid w:val="00087C27"/>
    <w:rsid w:val="00087CB9"/>
    <w:rsid w:val="00087E9B"/>
    <w:rsid w:val="00087EA3"/>
    <w:rsid w:val="00087EFF"/>
    <w:rsid w:val="00087F8B"/>
    <w:rsid w:val="00087FD0"/>
    <w:rsid w:val="0009005A"/>
    <w:rsid w:val="00090095"/>
    <w:rsid w:val="00090107"/>
    <w:rsid w:val="000901E8"/>
    <w:rsid w:val="000901F1"/>
    <w:rsid w:val="00090275"/>
    <w:rsid w:val="00090404"/>
    <w:rsid w:val="00090420"/>
    <w:rsid w:val="00090538"/>
    <w:rsid w:val="00090675"/>
    <w:rsid w:val="00090726"/>
    <w:rsid w:val="0009093D"/>
    <w:rsid w:val="00090B2F"/>
    <w:rsid w:val="00090B61"/>
    <w:rsid w:val="00090CBE"/>
    <w:rsid w:val="00091052"/>
    <w:rsid w:val="0009114E"/>
    <w:rsid w:val="0009127C"/>
    <w:rsid w:val="00091444"/>
    <w:rsid w:val="000914BD"/>
    <w:rsid w:val="00091521"/>
    <w:rsid w:val="000917D0"/>
    <w:rsid w:val="00091A62"/>
    <w:rsid w:val="00091B5C"/>
    <w:rsid w:val="00091CB4"/>
    <w:rsid w:val="00091D6D"/>
    <w:rsid w:val="00091F52"/>
    <w:rsid w:val="00091FF7"/>
    <w:rsid w:val="0009203F"/>
    <w:rsid w:val="000920D1"/>
    <w:rsid w:val="000922D2"/>
    <w:rsid w:val="0009234D"/>
    <w:rsid w:val="0009244F"/>
    <w:rsid w:val="00092540"/>
    <w:rsid w:val="000925CD"/>
    <w:rsid w:val="00092674"/>
    <w:rsid w:val="000926D5"/>
    <w:rsid w:val="0009276B"/>
    <w:rsid w:val="0009277E"/>
    <w:rsid w:val="00092975"/>
    <w:rsid w:val="00092A0F"/>
    <w:rsid w:val="00092A5D"/>
    <w:rsid w:val="00092BB1"/>
    <w:rsid w:val="00092F00"/>
    <w:rsid w:val="00093089"/>
    <w:rsid w:val="00093487"/>
    <w:rsid w:val="000934B3"/>
    <w:rsid w:val="000934C4"/>
    <w:rsid w:val="000936C7"/>
    <w:rsid w:val="00093769"/>
    <w:rsid w:val="0009377A"/>
    <w:rsid w:val="000938DD"/>
    <w:rsid w:val="00093923"/>
    <w:rsid w:val="00093966"/>
    <w:rsid w:val="00093A15"/>
    <w:rsid w:val="00093F2E"/>
    <w:rsid w:val="00093F74"/>
    <w:rsid w:val="00094023"/>
    <w:rsid w:val="00094193"/>
    <w:rsid w:val="000942BE"/>
    <w:rsid w:val="00094555"/>
    <w:rsid w:val="00094826"/>
    <w:rsid w:val="00094869"/>
    <w:rsid w:val="000948A8"/>
    <w:rsid w:val="00094A3D"/>
    <w:rsid w:val="00094A5A"/>
    <w:rsid w:val="00094B45"/>
    <w:rsid w:val="00094B6C"/>
    <w:rsid w:val="00094C94"/>
    <w:rsid w:val="00094D24"/>
    <w:rsid w:val="00094D4F"/>
    <w:rsid w:val="00094D5A"/>
    <w:rsid w:val="00094D93"/>
    <w:rsid w:val="00094D96"/>
    <w:rsid w:val="00094E2A"/>
    <w:rsid w:val="00094EC6"/>
    <w:rsid w:val="00094FB3"/>
    <w:rsid w:val="0009502C"/>
    <w:rsid w:val="00095288"/>
    <w:rsid w:val="000952A4"/>
    <w:rsid w:val="0009552D"/>
    <w:rsid w:val="0009555F"/>
    <w:rsid w:val="00095796"/>
    <w:rsid w:val="00095884"/>
    <w:rsid w:val="00095936"/>
    <w:rsid w:val="00095AED"/>
    <w:rsid w:val="00095B86"/>
    <w:rsid w:val="00095BA1"/>
    <w:rsid w:val="00095CEB"/>
    <w:rsid w:val="00095D4A"/>
    <w:rsid w:val="00095DEB"/>
    <w:rsid w:val="00095E76"/>
    <w:rsid w:val="00095F8E"/>
    <w:rsid w:val="00095F97"/>
    <w:rsid w:val="00095FED"/>
    <w:rsid w:val="0009604F"/>
    <w:rsid w:val="00096225"/>
    <w:rsid w:val="0009628D"/>
    <w:rsid w:val="0009635B"/>
    <w:rsid w:val="00096363"/>
    <w:rsid w:val="000963BD"/>
    <w:rsid w:val="000963D5"/>
    <w:rsid w:val="000964E4"/>
    <w:rsid w:val="000966AF"/>
    <w:rsid w:val="00096781"/>
    <w:rsid w:val="00096839"/>
    <w:rsid w:val="0009687E"/>
    <w:rsid w:val="000968B3"/>
    <w:rsid w:val="000968F9"/>
    <w:rsid w:val="000969FA"/>
    <w:rsid w:val="00096AA8"/>
    <w:rsid w:val="00096B23"/>
    <w:rsid w:val="00096C1F"/>
    <w:rsid w:val="00096C35"/>
    <w:rsid w:val="00096C72"/>
    <w:rsid w:val="00096D0E"/>
    <w:rsid w:val="0009712E"/>
    <w:rsid w:val="0009717B"/>
    <w:rsid w:val="000971D5"/>
    <w:rsid w:val="000972EF"/>
    <w:rsid w:val="00097345"/>
    <w:rsid w:val="0009738B"/>
    <w:rsid w:val="0009744B"/>
    <w:rsid w:val="00097488"/>
    <w:rsid w:val="0009756B"/>
    <w:rsid w:val="0009758E"/>
    <w:rsid w:val="00097755"/>
    <w:rsid w:val="0009775E"/>
    <w:rsid w:val="00097806"/>
    <w:rsid w:val="0009795D"/>
    <w:rsid w:val="00097A86"/>
    <w:rsid w:val="00097C9A"/>
    <w:rsid w:val="00097CB0"/>
    <w:rsid w:val="00097FE2"/>
    <w:rsid w:val="000A0148"/>
    <w:rsid w:val="000A01C4"/>
    <w:rsid w:val="000A02C2"/>
    <w:rsid w:val="000A02C9"/>
    <w:rsid w:val="000A02CC"/>
    <w:rsid w:val="000A02D5"/>
    <w:rsid w:val="000A03F9"/>
    <w:rsid w:val="000A05CF"/>
    <w:rsid w:val="000A0617"/>
    <w:rsid w:val="000A0840"/>
    <w:rsid w:val="000A0B0B"/>
    <w:rsid w:val="000A0CAE"/>
    <w:rsid w:val="000A0E8D"/>
    <w:rsid w:val="000A0F04"/>
    <w:rsid w:val="000A0FDA"/>
    <w:rsid w:val="000A10C3"/>
    <w:rsid w:val="000A1107"/>
    <w:rsid w:val="000A1110"/>
    <w:rsid w:val="000A1111"/>
    <w:rsid w:val="000A124B"/>
    <w:rsid w:val="000A1290"/>
    <w:rsid w:val="000A12C6"/>
    <w:rsid w:val="000A12C7"/>
    <w:rsid w:val="000A12FB"/>
    <w:rsid w:val="000A151E"/>
    <w:rsid w:val="000A169C"/>
    <w:rsid w:val="000A16D3"/>
    <w:rsid w:val="000A179A"/>
    <w:rsid w:val="000A17E2"/>
    <w:rsid w:val="000A18A3"/>
    <w:rsid w:val="000A18BB"/>
    <w:rsid w:val="000A1A31"/>
    <w:rsid w:val="000A1A42"/>
    <w:rsid w:val="000A1C9B"/>
    <w:rsid w:val="000A1CDD"/>
    <w:rsid w:val="000A1D1B"/>
    <w:rsid w:val="000A1DE7"/>
    <w:rsid w:val="000A1EDA"/>
    <w:rsid w:val="000A1FB8"/>
    <w:rsid w:val="000A206A"/>
    <w:rsid w:val="000A206F"/>
    <w:rsid w:val="000A2216"/>
    <w:rsid w:val="000A2251"/>
    <w:rsid w:val="000A23A8"/>
    <w:rsid w:val="000A24B5"/>
    <w:rsid w:val="000A2A0F"/>
    <w:rsid w:val="000A2A75"/>
    <w:rsid w:val="000A2AF0"/>
    <w:rsid w:val="000A2B24"/>
    <w:rsid w:val="000A2BF5"/>
    <w:rsid w:val="000A2C1B"/>
    <w:rsid w:val="000A2D43"/>
    <w:rsid w:val="000A2DD6"/>
    <w:rsid w:val="000A2DE7"/>
    <w:rsid w:val="000A2EE9"/>
    <w:rsid w:val="000A2F1D"/>
    <w:rsid w:val="000A304A"/>
    <w:rsid w:val="000A3057"/>
    <w:rsid w:val="000A30A6"/>
    <w:rsid w:val="000A30EE"/>
    <w:rsid w:val="000A3222"/>
    <w:rsid w:val="000A326B"/>
    <w:rsid w:val="000A3277"/>
    <w:rsid w:val="000A33EC"/>
    <w:rsid w:val="000A3401"/>
    <w:rsid w:val="000A3532"/>
    <w:rsid w:val="000A3537"/>
    <w:rsid w:val="000A3616"/>
    <w:rsid w:val="000A3674"/>
    <w:rsid w:val="000A36F6"/>
    <w:rsid w:val="000A3889"/>
    <w:rsid w:val="000A389E"/>
    <w:rsid w:val="000A3925"/>
    <w:rsid w:val="000A3C7A"/>
    <w:rsid w:val="000A3D65"/>
    <w:rsid w:val="000A3DCD"/>
    <w:rsid w:val="000A3E8B"/>
    <w:rsid w:val="000A3EF0"/>
    <w:rsid w:val="000A3F54"/>
    <w:rsid w:val="000A3FDD"/>
    <w:rsid w:val="000A401E"/>
    <w:rsid w:val="000A4034"/>
    <w:rsid w:val="000A4087"/>
    <w:rsid w:val="000A412B"/>
    <w:rsid w:val="000A4170"/>
    <w:rsid w:val="000A42DC"/>
    <w:rsid w:val="000A42F6"/>
    <w:rsid w:val="000A4352"/>
    <w:rsid w:val="000A4389"/>
    <w:rsid w:val="000A438A"/>
    <w:rsid w:val="000A43EA"/>
    <w:rsid w:val="000A4473"/>
    <w:rsid w:val="000A4638"/>
    <w:rsid w:val="000A4677"/>
    <w:rsid w:val="000A49CB"/>
    <w:rsid w:val="000A4A3E"/>
    <w:rsid w:val="000A4A6F"/>
    <w:rsid w:val="000A4A88"/>
    <w:rsid w:val="000A4A9E"/>
    <w:rsid w:val="000A4AEC"/>
    <w:rsid w:val="000A4CCB"/>
    <w:rsid w:val="000A4CD7"/>
    <w:rsid w:val="000A4E08"/>
    <w:rsid w:val="000A4E1D"/>
    <w:rsid w:val="000A4F06"/>
    <w:rsid w:val="000A4F6E"/>
    <w:rsid w:val="000A4FE3"/>
    <w:rsid w:val="000A501D"/>
    <w:rsid w:val="000A5198"/>
    <w:rsid w:val="000A5221"/>
    <w:rsid w:val="000A5286"/>
    <w:rsid w:val="000A5370"/>
    <w:rsid w:val="000A5411"/>
    <w:rsid w:val="000A56B1"/>
    <w:rsid w:val="000A578D"/>
    <w:rsid w:val="000A587D"/>
    <w:rsid w:val="000A58B6"/>
    <w:rsid w:val="000A59F9"/>
    <w:rsid w:val="000A5A08"/>
    <w:rsid w:val="000A5A50"/>
    <w:rsid w:val="000A5AD4"/>
    <w:rsid w:val="000A5B9B"/>
    <w:rsid w:val="000A5C5E"/>
    <w:rsid w:val="000A5CA4"/>
    <w:rsid w:val="000A5CF4"/>
    <w:rsid w:val="000A5E55"/>
    <w:rsid w:val="000A5F82"/>
    <w:rsid w:val="000A5FD3"/>
    <w:rsid w:val="000A6043"/>
    <w:rsid w:val="000A6265"/>
    <w:rsid w:val="000A6332"/>
    <w:rsid w:val="000A6481"/>
    <w:rsid w:val="000A64E1"/>
    <w:rsid w:val="000A6590"/>
    <w:rsid w:val="000A65BF"/>
    <w:rsid w:val="000A660C"/>
    <w:rsid w:val="000A667E"/>
    <w:rsid w:val="000A682F"/>
    <w:rsid w:val="000A686F"/>
    <w:rsid w:val="000A68B1"/>
    <w:rsid w:val="000A694F"/>
    <w:rsid w:val="000A6AF2"/>
    <w:rsid w:val="000A6B57"/>
    <w:rsid w:val="000A6C2A"/>
    <w:rsid w:val="000A6CA1"/>
    <w:rsid w:val="000A6D66"/>
    <w:rsid w:val="000A6E8C"/>
    <w:rsid w:val="000A6F3B"/>
    <w:rsid w:val="000A7135"/>
    <w:rsid w:val="000A714A"/>
    <w:rsid w:val="000A71C2"/>
    <w:rsid w:val="000A7247"/>
    <w:rsid w:val="000A7272"/>
    <w:rsid w:val="000A7349"/>
    <w:rsid w:val="000A761D"/>
    <w:rsid w:val="000A765F"/>
    <w:rsid w:val="000A76A6"/>
    <w:rsid w:val="000A77C9"/>
    <w:rsid w:val="000A785B"/>
    <w:rsid w:val="000A7BC9"/>
    <w:rsid w:val="000A7CEE"/>
    <w:rsid w:val="000A7EE0"/>
    <w:rsid w:val="000B0206"/>
    <w:rsid w:val="000B022A"/>
    <w:rsid w:val="000B028C"/>
    <w:rsid w:val="000B02CF"/>
    <w:rsid w:val="000B0431"/>
    <w:rsid w:val="000B0698"/>
    <w:rsid w:val="000B070A"/>
    <w:rsid w:val="000B0734"/>
    <w:rsid w:val="000B07AB"/>
    <w:rsid w:val="000B08FA"/>
    <w:rsid w:val="000B0911"/>
    <w:rsid w:val="000B09B3"/>
    <w:rsid w:val="000B0BF0"/>
    <w:rsid w:val="000B0D99"/>
    <w:rsid w:val="000B1092"/>
    <w:rsid w:val="000B116D"/>
    <w:rsid w:val="000B1172"/>
    <w:rsid w:val="000B122F"/>
    <w:rsid w:val="000B127A"/>
    <w:rsid w:val="000B14BE"/>
    <w:rsid w:val="000B1577"/>
    <w:rsid w:val="000B15A6"/>
    <w:rsid w:val="000B1732"/>
    <w:rsid w:val="000B1892"/>
    <w:rsid w:val="000B18CB"/>
    <w:rsid w:val="000B1906"/>
    <w:rsid w:val="000B1923"/>
    <w:rsid w:val="000B1988"/>
    <w:rsid w:val="000B1C95"/>
    <w:rsid w:val="000B1D6D"/>
    <w:rsid w:val="000B1D95"/>
    <w:rsid w:val="000B1DA4"/>
    <w:rsid w:val="000B1E66"/>
    <w:rsid w:val="000B1E68"/>
    <w:rsid w:val="000B1E9A"/>
    <w:rsid w:val="000B205E"/>
    <w:rsid w:val="000B2073"/>
    <w:rsid w:val="000B2088"/>
    <w:rsid w:val="000B21E1"/>
    <w:rsid w:val="000B2313"/>
    <w:rsid w:val="000B2344"/>
    <w:rsid w:val="000B24BD"/>
    <w:rsid w:val="000B264F"/>
    <w:rsid w:val="000B2747"/>
    <w:rsid w:val="000B2755"/>
    <w:rsid w:val="000B2808"/>
    <w:rsid w:val="000B2866"/>
    <w:rsid w:val="000B291A"/>
    <w:rsid w:val="000B29A1"/>
    <w:rsid w:val="000B2A58"/>
    <w:rsid w:val="000B2A7F"/>
    <w:rsid w:val="000B2AD7"/>
    <w:rsid w:val="000B2B18"/>
    <w:rsid w:val="000B2B46"/>
    <w:rsid w:val="000B2B7F"/>
    <w:rsid w:val="000B2BB8"/>
    <w:rsid w:val="000B2BC9"/>
    <w:rsid w:val="000B2C25"/>
    <w:rsid w:val="000B2C5B"/>
    <w:rsid w:val="000B2C6D"/>
    <w:rsid w:val="000B2D61"/>
    <w:rsid w:val="000B2FB3"/>
    <w:rsid w:val="000B3042"/>
    <w:rsid w:val="000B30D4"/>
    <w:rsid w:val="000B3126"/>
    <w:rsid w:val="000B34A6"/>
    <w:rsid w:val="000B3506"/>
    <w:rsid w:val="000B35E7"/>
    <w:rsid w:val="000B36BF"/>
    <w:rsid w:val="000B37F8"/>
    <w:rsid w:val="000B39A0"/>
    <w:rsid w:val="000B39F6"/>
    <w:rsid w:val="000B3BF5"/>
    <w:rsid w:val="000B3C18"/>
    <w:rsid w:val="000B3C54"/>
    <w:rsid w:val="000B3C61"/>
    <w:rsid w:val="000B3D48"/>
    <w:rsid w:val="000B3DC8"/>
    <w:rsid w:val="000B3E6F"/>
    <w:rsid w:val="000B414A"/>
    <w:rsid w:val="000B42ED"/>
    <w:rsid w:val="000B433A"/>
    <w:rsid w:val="000B4492"/>
    <w:rsid w:val="000B44EC"/>
    <w:rsid w:val="000B451A"/>
    <w:rsid w:val="000B45C6"/>
    <w:rsid w:val="000B45D4"/>
    <w:rsid w:val="000B46B0"/>
    <w:rsid w:val="000B4772"/>
    <w:rsid w:val="000B4834"/>
    <w:rsid w:val="000B486A"/>
    <w:rsid w:val="000B4889"/>
    <w:rsid w:val="000B48AB"/>
    <w:rsid w:val="000B4A34"/>
    <w:rsid w:val="000B4B2E"/>
    <w:rsid w:val="000B4B30"/>
    <w:rsid w:val="000B4B47"/>
    <w:rsid w:val="000B4C5A"/>
    <w:rsid w:val="000B4C8E"/>
    <w:rsid w:val="000B4CF5"/>
    <w:rsid w:val="000B4D46"/>
    <w:rsid w:val="000B50CF"/>
    <w:rsid w:val="000B50EA"/>
    <w:rsid w:val="000B5103"/>
    <w:rsid w:val="000B51EB"/>
    <w:rsid w:val="000B51ED"/>
    <w:rsid w:val="000B520B"/>
    <w:rsid w:val="000B5215"/>
    <w:rsid w:val="000B5279"/>
    <w:rsid w:val="000B5468"/>
    <w:rsid w:val="000B5485"/>
    <w:rsid w:val="000B55CE"/>
    <w:rsid w:val="000B5718"/>
    <w:rsid w:val="000B5764"/>
    <w:rsid w:val="000B59C0"/>
    <w:rsid w:val="000B5A09"/>
    <w:rsid w:val="000B5A76"/>
    <w:rsid w:val="000B5AA8"/>
    <w:rsid w:val="000B5B68"/>
    <w:rsid w:val="000B5B82"/>
    <w:rsid w:val="000B5C0B"/>
    <w:rsid w:val="000B5CF7"/>
    <w:rsid w:val="000B5D6E"/>
    <w:rsid w:val="000B5DCB"/>
    <w:rsid w:val="000B5DEC"/>
    <w:rsid w:val="000B5EA7"/>
    <w:rsid w:val="000B5EB5"/>
    <w:rsid w:val="000B5F94"/>
    <w:rsid w:val="000B6297"/>
    <w:rsid w:val="000B6347"/>
    <w:rsid w:val="000B67C6"/>
    <w:rsid w:val="000B686E"/>
    <w:rsid w:val="000B689C"/>
    <w:rsid w:val="000B6A4E"/>
    <w:rsid w:val="000B6AA9"/>
    <w:rsid w:val="000B6B2F"/>
    <w:rsid w:val="000B6C21"/>
    <w:rsid w:val="000B7131"/>
    <w:rsid w:val="000B7258"/>
    <w:rsid w:val="000B72FC"/>
    <w:rsid w:val="000B736D"/>
    <w:rsid w:val="000B73D4"/>
    <w:rsid w:val="000B7518"/>
    <w:rsid w:val="000B7581"/>
    <w:rsid w:val="000B75D5"/>
    <w:rsid w:val="000B7731"/>
    <w:rsid w:val="000B773C"/>
    <w:rsid w:val="000B776A"/>
    <w:rsid w:val="000B77FE"/>
    <w:rsid w:val="000B78BD"/>
    <w:rsid w:val="000B79A1"/>
    <w:rsid w:val="000B7A97"/>
    <w:rsid w:val="000B7B20"/>
    <w:rsid w:val="000B7C1A"/>
    <w:rsid w:val="000B7C1B"/>
    <w:rsid w:val="000B7C4E"/>
    <w:rsid w:val="000B7D8E"/>
    <w:rsid w:val="000B7DF7"/>
    <w:rsid w:val="000B7E53"/>
    <w:rsid w:val="000B7F23"/>
    <w:rsid w:val="000B7F7F"/>
    <w:rsid w:val="000C00C5"/>
    <w:rsid w:val="000C011D"/>
    <w:rsid w:val="000C0159"/>
    <w:rsid w:val="000C0317"/>
    <w:rsid w:val="000C03DC"/>
    <w:rsid w:val="000C040C"/>
    <w:rsid w:val="000C05F7"/>
    <w:rsid w:val="000C0650"/>
    <w:rsid w:val="000C06C4"/>
    <w:rsid w:val="000C0865"/>
    <w:rsid w:val="000C0A29"/>
    <w:rsid w:val="000C0AAF"/>
    <w:rsid w:val="000C0BAA"/>
    <w:rsid w:val="000C0D5D"/>
    <w:rsid w:val="000C0EFD"/>
    <w:rsid w:val="000C0F60"/>
    <w:rsid w:val="000C0F64"/>
    <w:rsid w:val="000C1084"/>
    <w:rsid w:val="000C10C0"/>
    <w:rsid w:val="000C1144"/>
    <w:rsid w:val="000C1159"/>
    <w:rsid w:val="000C1225"/>
    <w:rsid w:val="000C12CC"/>
    <w:rsid w:val="000C13BC"/>
    <w:rsid w:val="000C13D4"/>
    <w:rsid w:val="000C13DF"/>
    <w:rsid w:val="000C147A"/>
    <w:rsid w:val="000C159D"/>
    <w:rsid w:val="000C15D9"/>
    <w:rsid w:val="000C1689"/>
    <w:rsid w:val="000C17DF"/>
    <w:rsid w:val="000C1845"/>
    <w:rsid w:val="000C1965"/>
    <w:rsid w:val="000C1DCC"/>
    <w:rsid w:val="000C1E62"/>
    <w:rsid w:val="000C1EDC"/>
    <w:rsid w:val="000C1FB4"/>
    <w:rsid w:val="000C1FDE"/>
    <w:rsid w:val="000C2157"/>
    <w:rsid w:val="000C22C5"/>
    <w:rsid w:val="000C22CC"/>
    <w:rsid w:val="000C23AA"/>
    <w:rsid w:val="000C243B"/>
    <w:rsid w:val="000C244E"/>
    <w:rsid w:val="000C24FF"/>
    <w:rsid w:val="000C2509"/>
    <w:rsid w:val="000C2558"/>
    <w:rsid w:val="000C2618"/>
    <w:rsid w:val="000C2630"/>
    <w:rsid w:val="000C2706"/>
    <w:rsid w:val="000C27A9"/>
    <w:rsid w:val="000C2813"/>
    <w:rsid w:val="000C28F5"/>
    <w:rsid w:val="000C29EB"/>
    <w:rsid w:val="000C2CA8"/>
    <w:rsid w:val="000C2D0A"/>
    <w:rsid w:val="000C2D12"/>
    <w:rsid w:val="000C31D5"/>
    <w:rsid w:val="000C322F"/>
    <w:rsid w:val="000C333D"/>
    <w:rsid w:val="000C35E5"/>
    <w:rsid w:val="000C380B"/>
    <w:rsid w:val="000C39C5"/>
    <w:rsid w:val="000C3A3A"/>
    <w:rsid w:val="000C3A4F"/>
    <w:rsid w:val="000C3AAE"/>
    <w:rsid w:val="000C3AB0"/>
    <w:rsid w:val="000C3B20"/>
    <w:rsid w:val="000C3B42"/>
    <w:rsid w:val="000C3B9A"/>
    <w:rsid w:val="000C3D94"/>
    <w:rsid w:val="000C3E31"/>
    <w:rsid w:val="000C3E5E"/>
    <w:rsid w:val="000C3F18"/>
    <w:rsid w:val="000C3FAA"/>
    <w:rsid w:val="000C402B"/>
    <w:rsid w:val="000C4102"/>
    <w:rsid w:val="000C4109"/>
    <w:rsid w:val="000C41AB"/>
    <w:rsid w:val="000C41BF"/>
    <w:rsid w:val="000C4213"/>
    <w:rsid w:val="000C444A"/>
    <w:rsid w:val="000C4454"/>
    <w:rsid w:val="000C44BF"/>
    <w:rsid w:val="000C450D"/>
    <w:rsid w:val="000C45A0"/>
    <w:rsid w:val="000C45D1"/>
    <w:rsid w:val="000C465A"/>
    <w:rsid w:val="000C467E"/>
    <w:rsid w:val="000C46A9"/>
    <w:rsid w:val="000C46E6"/>
    <w:rsid w:val="000C476E"/>
    <w:rsid w:val="000C48A5"/>
    <w:rsid w:val="000C492E"/>
    <w:rsid w:val="000C4939"/>
    <w:rsid w:val="000C4A93"/>
    <w:rsid w:val="000C4B5F"/>
    <w:rsid w:val="000C4C58"/>
    <w:rsid w:val="000C4CB6"/>
    <w:rsid w:val="000C4CE5"/>
    <w:rsid w:val="000C4DD0"/>
    <w:rsid w:val="000C4E5A"/>
    <w:rsid w:val="000C4EE1"/>
    <w:rsid w:val="000C4F48"/>
    <w:rsid w:val="000C4F76"/>
    <w:rsid w:val="000C5147"/>
    <w:rsid w:val="000C5168"/>
    <w:rsid w:val="000C5174"/>
    <w:rsid w:val="000C51EC"/>
    <w:rsid w:val="000C5285"/>
    <w:rsid w:val="000C52F2"/>
    <w:rsid w:val="000C54B4"/>
    <w:rsid w:val="000C550E"/>
    <w:rsid w:val="000C569F"/>
    <w:rsid w:val="000C56EB"/>
    <w:rsid w:val="000C5750"/>
    <w:rsid w:val="000C5756"/>
    <w:rsid w:val="000C5774"/>
    <w:rsid w:val="000C57FD"/>
    <w:rsid w:val="000C584B"/>
    <w:rsid w:val="000C58E3"/>
    <w:rsid w:val="000C5934"/>
    <w:rsid w:val="000C595E"/>
    <w:rsid w:val="000C59CB"/>
    <w:rsid w:val="000C5A65"/>
    <w:rsid w:val="000C5C6E"/>
    <w:rsid w:val="000C5C8F"/>
    <w:rsid w:val="000C5CF7"/>
    <w:rsid w:val="000C5DD1"/>
    <w:rsid w:val="000C5FF0"/>
    <w:rsid w:val="000C608F"/>
    <w:rsid w:val="000C61A6"/>
    <w:rsid w:val="000C620D"/>
    <w:rsid w:val="000C62E5"/>
    <w:rsid w:val="000C63CC"/>
    <w:rsid w:val="000C64C0"/>
    <w:rsid w:val="000C64E4"/>
    <w:rsid w:val="000C6530"/>
    <w:rsid w:val="000C65E1"/>
    <w:rsid w:val="000C65E9"/>
    <w:rsid w:val="000C66B2"/>
    <w:rsid w:val="000C6AA1"/>
    <w:rsid w:val="000C6BB9"/>
    <w:rsid w:val="000C6F7D"/>
    <w:rsid w:val="000C6FAE"/>
    <w:rsid w:val="000C6FB9"/>
    <w:rsid w:val="000C711C"/>
    <w:rsid w:val="000C722C"/>
    <w:rsid w:val="000C745B"/>
    <w:rsid w:val="000C745C"/>
    <w:rsid w:val="000C752E"/>
    <w:rsid w:val="000C755E"/>
    <w:rsid w:val="000C7617"/>
    <w:rsid w:val="000C78E8"/>
    <w:rsid w:val="000C7B2C"/>
    <w:rsid w:val="000C7B9C"/>
    <w:rsid w:val="000C7CD1"/>
    <w:rsid w:val="000C7D3C"/>
    <w:rsid w:val="000C7D47"/>
    <w:rsid w:val="000C7F8E"/>
    <w:rsid w:val="000D011A"/>
    <w:rsid w:val="000D0160"/>
    <w:rsid w:val="000D018F"/>
    <w:rsid w:val="000D019D"/>
    <w:rsid w:val="000D029E"/>
    <w:rsid w:val="000D03AC"/>
    <w:rsid w:val="000D0416"/>
    <w:rsid w:val="000D0496"/>
    <w:rsid w:val="000D0608"/>
    <w:rsid w:val="000D064D"/>
    <w:rsid w:val="000D06FE"/>
    <w:rsid w:val="000D0991"/>
    <w:rsid w:val="000D09A3"/>
    <w:rsid w:val="000D0B2B"/>
    <w:rsid w:val="000D0C0F"/>
    <w:rsid w:val="000D0D65"/>
    <w:rsid w:val="000D0D9D"/>
    <w:rsid w:val="000D0DD5"/>
    <w:rsid w:val="000D0EE6"/>
    <w:rsid w:val="000D10E2"/>
    <w:rsid w:val="000D10E4"/>
    <w:rsid w:val="000D1145"/>
    <w:rsid w:val="000D117E"/>
    <w:rsid w:val="000D13DA"/>
    <w:rsid w:val="000D1542"/>
    <w:rsid w:val="000D16B3"/>
    <w:rsid w:val="000D18E8"/>
    <w:rsid w:val="000D1A84"/>
    <w:rsid w:val="000D1AC6"/>
    <w:rsid w:val="000D1B0C"/>
    <w:rsid w:val="000D1B1D"/>
    <w:rsid w:val="000D1B5C"/>
    <w:rsid w:val="000D1BF2"/>
    <w:rsid w:val="000D1E74"/>
    <w:rsid w:val="000D1E8B"/>
    <w:rsid w:val="000D1FC4"/>
    <w:rsid w:val="000D2034"/>
    <w:rsid w:val="000D2045"/>
    <w:rsid w:val="000D20D9"/>
    <w:rsid w:val="000D2186"/>
    <w:rsid w:val="000D21BA"/>
    <w:rsid w:val="000D21C5"/>
    <w:rsid w:val="000D2330"/>
    <w:rsid w:val="000D236E"/>
    <w:rsid w:val="000D2631"/>
    <w:rsid w:val="000D2633"/>
    <w:rsid w:val="000D26FC"/>
    <w:rsid w:val="000D2844"/>
    <w:rsid w:val="000D2971"/>
    <w:rsid w:val="000D2A7C"/>
    <w:rsid w:val="000D2AC2"/>
    <w:rsid w:val="000D2C09"/>
    <w:rsid w:val="000D2C19"/>
    <w:rsid w:val="000D2C34"/>
    <w:rsid w:val="000D2CD7"/>
    <w:rsid w:val="000D2D8A"/>
    <w:rsid w:val="000D3074"/>
    <w:rsid w:val="000D3124"/>
    <w:rsid w:val="000D3148"/>
    <w:rsid w:val="000D3277"/>
    <w:rsid w:val="000D3394"/>
    <w:rsid w:val="000D33E3"/>
    <w:rsid w:val="000D341D"/>
    <w:rsid w:val="000D347C"/>
    <w:rsid w:val="000D34A1"/>
    <w:rsid w:val="000D34DF"/>
    <w:rsid w:val="000D3540"/>
    <w:rsid w:val="000D3573"/>
    <w:rsid w:val="000D3591"/>
    <w:rsid w:val="000D35C8"/>
    <w:rsid w:val="000D369C"/>
    <w:rsid w:val="000D369F"/>
    <w:rsid w:val="000D3774"/>
    <w:rsid w:val="000D37A6"/>
    <w:rsid w:val="000D3887"/>
    <w:rsid w:val="000D396E"/>
    <w:rsid w:val="000D3B1C"/>
    <w:rsid w:val="000D3B35"/>
    <w:rsid w:val="000D3B36"/>
    <w:rsid w:val="000D3BFF"/>
    <w:rsid w:val="000D3C02"/>
    <w:rsid w:val="000D3F86"/>
    <w:rsid w:val="000D41D6"/>
    <w:rsid w:val="000D420C"/>
    <w:rsid w:val="000D4285"/>
    <w:rsid w:val="000D430F"/>
    <w:rsid w:val="000D435C"/>
    <w:rsid w:val="000D4430"/>
    <w:rsid w:val="000D44D0"/>
    <w:rsid w:val="000D4692"/>
    <w:rsid w:val="000D46A0"/>
    <w:rsid w:val="000D4714"/>
    <w:rsid w:val="000D4775"/>
    <w:rsid w:val="000D4779"/>
    <w:rsid w:val="000D47A0"/>
    <w:rsid w:val="000D47DC"/>
    <w:rsid w:val="000D4A64"/>
    <w:rsid w:val="000D4BFD"/>
    <w:rsid w:val="000D4C48"/>
    <w:rsid w:val="000D4CB6"/>
    <w:rsid w:val="000D4D2D"/>
    <w:rsid w:val="000D4DE0"/>
    <w:rsid w:val="000D4ED1"/>
    <w:rsid w:val="000D4F38"/>
    <w:rsid w:val="000D4F5D"/>
    <w:rsid w:val="000D5021"/>
    <w:rsid w:val="000D50FF"/>
    <w:rsid w:val="000D5437"/>
    <w:rsid w:val="000D54E8"/>
    <w:rsid w:val="000D5560"/>
    <w:rsid w:val="000D57E3"/>
    <w:rsid w:val="000D5835"/>
    <w:rsid w:val="000D5B17"/>
    <w:rsid w:val="000D5B36"/>
    <w:rsid w:val="000D5BC4"/>
    <w:rsid w:val="000D5BED"/>
    <w:rsid w:val="000D5C28"/>
    <w:rsid w:val="000D5DBA"/>
    <w:rsid w:val="000D5E17"/>
    <w:rsid w:val="000D5F18"/>
    <w:rsid w:val="000D6009"/>
    <w:rsid w:val="000D60B0"/>
    <w:rsid w:val="000D610E"/>
    <w:rsid w:val="000D6186"/>
    <w:rsid w:val="000D6195"/>
    <w:rsid w:val="000D61D2"/>
    <w:rsid w:val="000D6231"/>
    <w:rsid w:val="000D62E6"/>
    <w:rsid w:val="000D6329"/>
    <w:rsid w:val="000D6514"/>
    <w:rsid w:val="000D65C7"/>
    <w:rsid w:val="000D6623"/>
    <w:rsid w:val="000D6881"/>
    <w:rsid w:val="000D68C8"/>
    <w:rsid w:val="000D69BB"/>
    <w:rsid w:val="000D6A0F"/>
    <w:rsid w:val="000D6BED"/>
    <w:rsid w:val="000D6D53"/>
    <w:rsid w:val="000D6D7B"/>
    <w:rsid w:val="000D6E0A"/>
    <w:rsid w:val="000D6E73"/>
    <w:rsid w:val="000D6F29"/>
    <w:rsid w:val="000D6F4E"/>
    <w:rsid w:val="000D6F66"/>
    <w:rsid w:val="000D702D"/>
    <w:rsid w:val="000D71CD"/>
    <w:rsid w:val="000D7312"/>
    <w:rsid w:val="000D74A8"/>
    <w:rsid w:val="000D74D2"/>
    <w:rsid w:val="000D757D"/>
    <w:rsid w:val="000D7632"/>
    <w:rsid w:val="000D769D"/>
    <w:rsid w:val="000D774D"/>
    <w:rsid w:val="000D7796"/>
    <w:rsid w:val="000D7820"/>
    <w:rsid w:val="000D7912"/>
    <w:rsid w:val="000D79B7"/>
    <w:rsid w:val="000D79C8"/>
    <w:rsid w:val="000D7B09"/>
    <w:rsid w:val="000D7BAE"/>
    <w:rsid w:val="000D7E40"/>
    <w:rsid w:val="000D7E6B"/>
    <w:rsid w:val="000D7F0D"/>
    <w:rsid w:val="000D7F5D"/>
    <w:rsid w:val="000E00BD"/>
    <w:rsid w:val="000E00D2"/>
    <w:rsid w:val="000E015E"/>
    <w:rsid w:val="000E03B0"/>
    <w:rsid w:val="000E040C"/>
    <w:rsid w:val="000E048D"/>
    <w:rsid w:val="000E0668"/>
    <w:rsid w:val="000E0732"/>
    <w:rsid w:val="000E07B2"/>
    <w:rsid w:val="000E081E"/>
    <w:rsid w:val="000E0953"/>
    <w:rsid w:val="000E0B6A"/>
    <w:rsid w:val="000E0BB9"/>
    <w:rsid w:val="000E0D5D"/>
    <w:rsid w:val="000E0DD5"/>
    <w:rsid w:val="000E0E24"/>
    <w:rsid w:val="000E0FB9"/>
    <w:rsid w:val="000E1051"/>
    <w:rsid w:val="000E11D3"/>
    <w:rsid w:val="000E12AC"/>
    <w:rsid w:val="000E13DB"/>
    <w:rsid w:val="000E1501"/>
    <w:rsid w:val="000E152E"/>
    <w:rsid w:val="000E155A"/>
    <w:rsid w:val="000E156E"/>
    <w:rsid w:val="000E158C"/>
    <w:rsid w:val="000E1613"/>
    <w:rsid w:val="000E164D"/>
    <w:rsid w:val="000E177A"/>
    <w:rsid w:val="000E1A19"/>
    <w:rsid w:val="000E1AD5"/>
    <w:rsid w:val="000E1AE3"/>
    <w:rsid w:val="000E1B6C"/>
    <w:rsid w:val="000E1B9F"/>
    <w:rsid w:val="000E1DD6"/>
    <w:rsid w:val="000E1E13"/>
    <w:rsid w:val="000E1EBD"/>
    <w:rsid w:val="000E1F1A"/>
    <w:rsid w:val="000E2028"/>
    <w:rsid w:val="000E2103"/>
    <w:rsid w:val="000E2238"/>
    <w:rsid w:val="000E2271"/>
    <w:rsid w:val="000E22F4"/>
    <w:rsid w:val="000E238D"/>
    <w:rsid w:val="000E23B8"/>
    <w:rsid w:val="000E241C"/>
    <w:rsid w:val="000E247F"/>
    <w:rsid w:val="000E24EB"/>
    <w:rsid w:val="000E2500"/>
    <w:rsid w:val="000E2554"/>
    <w:rsid w:val="000E26AE"/>
    <w:rsid w:val="000E28E6"/>
    <w:rsid w:val="000E2902"/>
    <w:rsid w:val="000E2945"/>
    <w:rsid w:val="000E29FD"/>
    <w:rsid w:val="000E2BB4"/>
    <w:rsid w:val="000E2D21"/>
    <w:rsid w:val="000E2D66"/>
    <w:rsid w:val="000E2DA0"/>
    <w:rsid w:val="000E2DB6"/>
    <w:rsid w:val="000E2F43"/>
    <w:rsid w:val="000E3072"/>
    <w:rsid w:val="000E3078"/>
    <w:rsid w:val="000E31D2"/>
    <w:rsid w:val="000E31D5"/>
    <w:rsid w:val="000E31E8"/>
    <w:rsid w:val="000E325A"/>
    <w:rsid w:val="000E331D"/>
    <w:rsid w:val="000E3354"/>
    <w:rsid w:val="000E35FB"/>
    <w:rsid w:val="000E3616"/>
    <w:rsid w:val="000E3905"/>
    <w:rsid w:val="000E3906"/>
    <w:rsid w:val="000E3940"/>
    <w:rsid w:val="000E39EC"/>
    <w:rsid w:val="000E3AD7"/>
    <w:rsid w:val="000E3BE7"/>
    <w:rsid w:val="000E3E62"/>
    <w:rsid w:val="000E4019"/>
    <w:rsid w:val="000E407B"/>
    <w:rsid w:val="000E4177"/>
    <w:rsid w:val="000E43FE"/>
    <w:rsid w:val="000E44C5"/>
    <w:rsid w:val="000E45C6"/>
    <w:rsid w:val="000E4623"/>
    <w:rsid w:val="000E4661"/>
    <w:rsid w:val="000E47B6"/>
    <w:rsid w:val="000E48EE"/>
    <w:rsid w:val="000E497B"/>
    <w:rsid w:val="000E498C"/>
    <w:rsid w:val="000E49E9"/>
    <w:rsid w:val="000E4A5E"/>
    <w:rsid w:val="000E4AE4"/>
    <w:rsid w:val="000E4C19"/>
    <w:rsid w:val="000E4C2F"/>
    <w:rsid w:val="000E4D95"/>
    <w:rsid w:val="000E4DC2"/>
    <w:rsid w:val="000E4E3C"/>
    <w:rsid w:val="000E4E4E"/>
    <w:rsid w:val="000E4E98"/>
    <w:rsid w:val="000E4F07"/>
    <w:rsid w:val="000E4F1D"/>
    <w:rsid w:val="000E4FCB"/>
    <w:rsid w:val="000E5177"/>
    <w:rsid w:val="000E5201"/>
    <w:rsid w:val="000E529E"/>
    <w:rsid w:val="000E534D"/>
    <w:rsid w:val="000E5386"/>
    <w:rsid w:val="000E538E"/>
    <w:rsid w:val="000E54C5"/>
    <w:rsid w:val="000E557F"/>
    <w:rsid w:val="000E55B9"/>
    <w:rsid w:val="000E56A8"/>
    <w:rsid w:val="000E5707"/>
    <w:rsid w:val="000E5789"/>
    <w:rsid w:val="000E57A4"/>
    <w:rsid w:val="000E589B"/>
    <w:rsid w:val="000E5C11"/>
    <w:rsid w:val="000E5D33"/>
    <w:rsid w:val="000E5EC1"/>
    <w:rsid w:val="000E5EFB"/>
    <w:rsid w:val="000E6522"/>
    <w:rsid w:val="000E666F"/>
    <w:rsid w:val="000E6670"/>
    <w:rsid w:val="000E684B"/>
    <w:rsid w:val="000E6892"/>
    <w:rsid w:val="000E68CD"/>
    <w:rsid w:val="000E6B43"/>
    <w:rsid w:val="000E6B49"/>
    <w:rsid w:val="000E6C13"/>
    <w:rsid w:val="000E6C6A"/>
    <w:rsid w:val="000E6C7C"/>
    <w:rsid w:val="000E6CAC"/>
    <w:rsid w:val="000E6CEF"/>
    <w:rsid w:val="000E6D7C"/>
    <w:rsid w:val="000E6E26"/>
    <w:rsid w:val="000E6E42"/>
    <w:rsid w:val="000E6FC9"/>
    <w:rsid w:val="000E6FE2"/>
    <w:rsid w:val="000E7096"/>
    <w:rsid w:val="000E70EB"/>
    <w:rsid w:val="000E7112"/>
    <w:rsid w:val="000E7155"/>
    <w:rsid w:val="000E72F9"/>
    <w:rsid w:val="000E734D"/>
    <w:rsid w:val="000E73ED"/>
    <w:rsid w:val="000E7438"/>
    <w:rsid w:val="000E7497"/>
    <w:rsid w:val="000E74CA"/>
    <w:rsid w:val="000E74F6"/>
    <w:rsid w:val="000E7561"/>
    <w:rsid w:val="000E75C6"/>
    <w:rsid w:val="000E75DD"/>
    <w:rsid w:val="000E772B"/>
    <w:rsid w:val="000E7938"/>
    <w:rsid w:val="000E7994"/>
    <w:rsid w:val="000E79F8"/>
    <w:rsid w:val="000E7A4F"/>
    <w:rsid w:val="000E7B77"/>
    <w:rsid w:val="000E7BFB"/>
    <w:rsid w:val="000E7C5B"/>
    <w:rsid w:val="000E7C8E"/>
    <w:rsid w:val="000E7D15"/>
    <w:rsid w:val="000E7D4F"/>
    <w:rsid w:val="000E7DB8"/>
    <w:rsid w:val="000E7EB9"/>
    <w:rsid w:val="000E7ED3"/>
    <w:rsid w:val="000E7F7F"/>
    <w:rsid w:val="000F00C0"/>
    <w:rsid w:val="000F022F"/>
    <w:rsid w:val="000F03A3"/>
    <w:rsid w:val="000F0431"/>
    <w:rsid w:val="000F0643"/>
    <w:rsid w:val="000F078E"/>
    <w:rsid w:val="000F087D"/>
    <w:rsid w:val="000F09A6"/>
    <w:rsid w:val="000F0A2C"/>
    <w:rsid w:val="000F0B82"/>
    <w:rsid w:val="000F0C8B"/>
    <w:rsid w:val="000F0EAF"/>
    <w:rsid w:val="000F0F0F"/>
    <w:rsid w:val="000F0F56"/>
    <w:rsid w:val="000F0FAF"/>
    <w:rsid w:val="000F100F"/>
    <w:rsid w:val="000F11FB"/>
    <w:rsid w:val="000F12A8"/>
    <w:rsid w:val="000F14DF"/>
    <w:rsid w:val="000F1527"/>
    <w:rsid w:val="000F154F"/>
    <w:rsid w:val="000F15B7"/>
    <w:rsid w:val="000F187D"/>
    <w:rsid w:val="000F1885"/>
    <w:rsid w:val="000F1891"/>
    <w:rsid w:val="000F1911"/>
    <w:rsid w:val="000F1A8B"/>
    <w:rsid w:val="000F1ABB"/>
    <w:rsid w:val="000F1BB4"/>
    <w:rsid w:val="000F1BCF"/>
    <w:rsid w:val="000F1D84"/>
    <w:rsid w:val="000F1F4B"/>
    <w:rsid w:val="000F2004"/>
    <w:rsid w:val="000F200E"/>
    <w:rsid w:val="000F226D"/>
    <w:rsid w:val="000F228B"/>
    <w:rsid w:val="000F24B8"/>
    <w:rsid w:val="000F25EF"/>
    <w:rsid w:val="000F2640"/>
    <w:rsid w:val="000F2675"/>
    <w:rsid w:val="000F26E3"/>
    <w:rsid w:val="000F2853"/>
    <w:rsid w:val="000F289D"/>
    <w:rsid w:val="000F2943"/>
    <w:rsid w:val="000F2995"/>
    <w:rsid w:val="000F2A6B"/>
    <w:rsid w:val="000F2BFC"/>
    <w:rsid w:val="000F2D8B"/>
    <w:rsid w:val="000F2E12"/>
    <w:rsid w:val="000F2EA3"/>
    <w:rsid w:val="000F2EB1"/>
    <w:rsid w:val="000F308B"/>
    <w:rsid w:val="000F31A4"/>
    <w:rsid w:val="000F333D"/>
    <w:rsid w:val="000F341A"/>
    <w:rsid w:val="000F342B"/>
    <w:rsid w:val="000F34D1"/>
    <w:rsid w:val="000F3569"/>
    <w:rsid w:val="000F36FC"/>
    <w:rsid w:val="000F371A"/>
    <w:rsid w:val="000F3A76"/>
    <w:rsid w:val="000F3A87"/>
    <w:rsid w:val="000F3B2E"/>
    <w:rsid w:val="000F3B41"/>
    <w:rsid w:val="000F3CE8"/>
    <w:rsid w:val="000F3E9B"/>
    <w:rsid w:val="000F3ECF"/>
    <w:rsid w:val="000F3F21"/>
    <w:rsid w:val="000F4003"/>
    <w:rsid w:val="000F419A"/>
    <w:rsid w:val="000F4294"/>
    <w:rsid w:val="000F430B"/>
    <w:rsid w:val="000F43C4"/>
    <w:rsid w:val="000F445A"/>
    <w:rsid w:val="000F4512"/>
    <w:rsid w:val="000F453F"/>
    <w:rsid w:val="000F463D"/>
    <w:rsid w:val="000F467B"/>
    <w:rsid w:val="000F48B3"/>
    <w:rsid w:val="000F4A87"/>
    <w:rsid w:val="000F4AD7"/>
    <w:rsid w:val="000F4AE9"/>
    <w:rsid w:val="000F4B0E"/>
    <w:rsid w:val="000F4B61"/>
    <w:rsid w:val="000F4B66"/>
    <w:rsid w:val="000F4C68"/>
    <w:rsid w:val="000F4EDA"/>
    <w:rsid w:val="000F4F62"/>
    <w:rsid w:val="000F4FA9"/>
    <w:rsid w:val="000F517C"/>
    <w:rsid w:val="000F51BE"/>
    <w:rsid w:val="000F52B3"/>
    <w:rsid w:val="000F5351"/>
    <w:rsid w:val="000F53FD"/>
    <w:rsid w:val="000F541A"/>
    <w:rsid w:val="000F5455"/>
    <w:rsid w:val="000F55A9"/>
    <w:rsid w:val="000F5617"/>
    <w:rsid w:val="000F561D"/>
    <w:rsid w:val="000F5715"/>
    <w:rsid w:val="000F574F"/>
    <w:rsid w:val="000F5768"/>
    <w:rsid w:val="000F5A46"/>
    <w:rsid w:val="000F5ADB"/>
    <w:rsid w:val="000F5B40"/>
    <w:rsid w:val="000F5C2E"/>
    <w:rsid w:val="000F5DE3"/>
    <w:rsid w:val="000F5DEA"/>
    <w:rsid w:val="000F5F2D"/>
    <w:rsid w:val="000F6087"/>
    <w:rsid w:val="000F6157"/>
    <w:rsid w:val="000F6266"/>
    <w:rsid w:val="000F6449"/>
    <w:rsid w:val="000F6472"/>
    <w:rsid w:val="000F66DF"/>
    <w:rsid w:val="000F6815"/>
    <w:rsid w:val="000F687D"/>
    <w:rsid w:val="000F696A"/>
    <w:rsid w:val="000F6AC4"/>
    <w:rsid w:val="000F6CB2"/>
    <w:rsid w:val="000F6CD6"/>
    <w:rsid w:val="000F6E69"/>
    <w:rsid w:val="000F6EA5"/>
    <w:rsid w:val="000F6FD9"/>
    <w:rsid w:val="000F718B"/>
    <w:rsid w:val="000F7209"/>
    <w:rsid w:val="000F72B8"/>
    <w:rsid w:val="000F72EF"/>
    <w:rsid w:val="000F72F7"/>
    <w:rsid w:val="000F7329"/>
    <w:rsid w:val="000F737C"/>
    <w:rsid w:val="000F76F9"/>
    <w:rsid w:val="000F773C"/>
    <w:rsid w:val="000F7818"/>
    <w:rsid w:val="000F78A6"/>
    <w:rsid w:val="000F78F3"/>
    <w:rsid w:val="000F7955"/>
    <w:rsid w:val="000F7A69"/>
    <w:rsid w:val="000F7A90"/>
    <w:rsid w:val="000F7C2E"/>
    <w:rsid w:val="000F7C98"/>
    <w:rsid w:val="000F7E4E"/>
    <w:rsid w:val="000F7E75"/>
    <w:rsid w:val="000F7EE1"/>
    <w:rsid w:val="00100195"/>
    <w:rsid w:val="001001AD"/>
    <w:rsid w:val="001001B4"/>
    <w:rsid w:val="00100313"/>
    <w:rsid w:val="001003A9"/>
    <w:rsid w:val="00100442"/>
    <w:rsid w:val="0010048E"/>
    <w:rsid w:val="001004FD"/>
    <w:rsid w:val="00100588"/>
    <w:rsid w:val="001006E4"/>
    <w:rsid w:val="00100804"/>
    <w:rsid w:val="001008EC"/>
    <w:rsid w:val="001008F6"/>
    <w:rsid w:val="001009C2"/>
    <w:rsid w:val="00100A59"/>
    <w:rsid w:val="00100A5E"/>
    <w:rsid w:val="00100AB0"/>
    <w:rsid w:val="00100B8F"/>
    <w:rsid w:val="00100BB9"/>
    <w:rsid w:val="00100C90"/>
    <w:rsid w:val="00100D80"/>
    <w:rsid w:val="00100DC7"/>
    <w:rsid w:val="00100DD7"/>
    <w:rsid w:val="001011E7"/>
    <w:rsid w:val="00101315"/>
    <w:rsid w:val="00101377"/>
    <w:rsid w:val="0010149F"/>
    <w:rsid w:val="001015F2"/>
    <w:rsid w:val="0010161C"/>
    <w:rsid w:val="001016CF"/>
    <w:rsid w:val="001017C0"/>
    <w:rsid w:val="001018A7"/>
    <w:rsid w:val="001018AA"/>
    <w:rsid w:val="00101993"/>
    <w:rsid w:val="00101AB3"/>
    <w:rsid w:val="00101B0E"/>
    <w:rsid w:val="00101C11"/>
    <w:rsid w:val="00101C33"/>
    <w:rsid w:val="00101C54"/>
    <w:rsid w:val="00101CBB"/>
    <w:rsid w:val="00101CED"/>
    <w:rsid w:val="00101D90"/>
    <w:rsid w:val="00101DDF"/>
    <w:rsid w:val="00101E09"/>
    <w:rsid w:val="00101EAA"/>
    <w:rsid w:val="00102146"/>
    <w:rsid w:val="00102160"/>
    <w:rsid w:val="00102166"/>
    <w:rsid w:val="001021DB"/>
    <w:rsid w:val="0010244A"/>
    <w:rsid w:val="00102517"/>
    <w:rsid w:val="00102561"/>
    <w:rsid w:val="00102578"/>
    <w:rsid w:val="001027AD"/>
    <w:rsid w:val="00102812"/>
    <w:rsid w:val="0010292D"/>
    <w:rsid w:val="001029E7"/>
    <w:rsid w:val="00102A26"/>
    <w:rsid w:val="00102AAD"/>
    <w:rsid w:val="00102B6A"/>
    <w:rsid w:val="00102BB8"/>
    <w:rsid w:val="00102CFF"/>
    <w:rsid w:val="00102ED3"/>
    <w:rsid w:val="00102FD4"/>
    <w:rsid w:val="001030C8"/>
    <w:rsid w:val="001030DA"/>
    <w:rsid w:val="00103154"/>
    <w:rsid w:val="00103241"/>
    <w:rsid w:val="001032ED"/>
    <w:rsid w:val="00103364"/>
    <w:rsid w:val="001033B2"/>
    <w:rsid w:val="0010340E"/>
    <w:rsid w:val="001034B4"/>
    <w:rsid w:val="001034E5"/>
    <w:rsid w:val="00103552"/>
    <w:rsid w:val="00103573"/>
    <w:rsid w:val="0010362D"/>
    <w:rsid w:val="00103670"/>
    <w:rsid w:val="00103923"/>
    <w:rsid w:val="00103A14"/>
    <w:rsid w:val="00103B21"/>
    <w:rsid w:val="00103BB3"/>
    <w:rsid w:val="00103C6E"/>
    <w:rsid w:val="00103E49"/>
    <w:rsid w:val="00103E80"/>
    <w:rsid w:val="00103F7B"/>
    <w:rsid w:val="00103FA5"/>
    <w:rsid w:val="001040A1"/>
    <w:rsid w:val="001041CF"/>
    <w:rsid w:val="0010421F"/>
    <w:rsid w:val="00104295"/>
    <w:rsid w:val="001042E0"/>
    <w:rsid w:val="00104658"/>
    <w:rsid w:val="001046EE"/>
    <w:rsid w:val="00104877"/>
    <w:rsid w:val="001048E9"/>
    <w:rsid w:val="00104A83"/>
    <w:rsid w:val="00104C82"/>
    <w:rsid w:val="00104CC6"/>
    <w:rsid w:val="00104D01"/>
    <w:rsid w:val="00104D51"/>
    <w:rsid w:val="00104D99"/>
    <w:rsid w:val="00104E4F"/>
    <w:rsid w:val="00104EDD"/>
    <w:rsid w:val="00104F0C"/>
    <w:rsid w:val="00104F22"/>
    <w:rsid w:val="001051BA"/>
    <w:rsid w:val="0010525A"/>
    <w:rsid w:val="001052BE"/>
    <w:rsid w:val="00105466"/>
    <w:rsid w:val="00105571"/>
    <w:rsid w:val="0010557D"/>
    <w:rsid w:val="00105633"/>
    <w:rsid w:val="00105699"/>
    <w:rsid w:val="00105739"/>
    <w:rsid w:val="00105745"/>
    <w:rsid w:val="001057F4"/>
    <w:rsid w:val="00105891"/>
    <w:rsid w:val="00105942"/>
    <w:rsid w:val="001059EF"/>
    <w:rsid w:val="00105BE1"/>
    <w:rsid w:val="00105E2C"/>
    <w:rsid w:val="00105E4D"/>
    <w:rsid w:val="00105FFA"/>
    <w:rsid w:val="001060A2"/>
    <w:rsid w:val="00106103"/>
    <w:rsid w:val="00106142"/>
    <w:rsid w:val="0010658B"/>
    <w:rsid w:val="001066B9"/>
    <w:rsid w:val="00106703"/>
    <w:rsid w:val="0010676E"/>
    <w:rsid w:val="0010677D"/>
    <w:rsid w:val="00106797"/>
    <w:rsid w:val="001067BA"/>
    <w:rsid w:val="0010696F"/>
    <w:rsid w:val="00106A04"/>
    <w:rsid w:val="00106A30"/>
    <w:rsid w:val="00106AD1"/>
    <w:rsid w:val="00106C43"/>
    <w:rsid w:val="00106C6D"/>
    <w:rsid w:val="00106D07"/>
    <w:rsid w:val="00106D35"/>
    <w:rsid w:val="00106E2F"/>
    <w:rsid w:val="00106E33"/>
    <w:rsid w:val="00106F13"/>
    <w:rsid w:val="001070A4"/>
    <w:rsid w:val="00107277"/>
    <w:rsid w:val="001072A6"/>
    <w:rsid w:val="001072CB"/>
    <w:rsid w:val="0010730B"/>
    <w:rsid w:val="00107375"/>
    <w:rsid w:val="001073A4"/>
    <w:rsid w:val="001073C5"/>
    <w:rsid w:val="00107475"/>
    <w:rsid w:val="0010775B"/>
    <w:rsid w:val="00107781"/>
    <w:rsid w:val="001077B8"/>
    <w:rsid w:val="001078AD"/>
    <w:rsid w:val="00107A5B"/>
    <w:rsid w:val="00107A6C"/>
    <w:rsid w:val="00107AB1"/>
    <w:rsid w:val="00107AFD"/>
    <w:rsid w:val="00107B1C"/>
    <w:rsid w:val="00107B6C"/>
    <w:rsid w:val="00107B86"/>
    <w:rsid w:val="00107C74"/>
    <w:rsid w:val="00107E05"/>
    <w:rsid w:val="00107E2C"/>
    <w:rsid w:val="00107F2C"/>
    <w:rsid w:val="00107F38"/>
    <w:rsid w:val="00110108"/>
    <w:rsid w:val="001102FC"/>
    <w:rsid w:val="00110345"/>
    <w:rsid w:val="0011036B"/>
    <w:rsid w:val="0011037B"/>
    <w:rsid w:val="001103DA"/>
    <w:rsid w:val="001103DD"/>
    <w:rsid w:val="001104A3"/>
    <w:rsid w:val="001104CB"/>
    <w:rsid w:val="0011062A"/>
    <w:rsid w:val="0011078C"/>
    <w:rsid w:val="0011087A"/>
    <w:rsid w:val="0011096F"/>
    <w:rsid w:val="001109CD"/>
    <w:rsid w:val="001109D6"/>
    <w:rsid w:val="00110B96"/>
    <w:rsid w:val="00110CC9"/>
    <w:rsid w:val="00110D85"/>
    <w:rsid w:val="00110E5B"/>
    <w:rsid w:val="00110E94"/>
    <w:rsid w:val="00110ED1"/>
    <w:rsid w:val="00111008"/>
    <w:rsid w:val="00111040"/>
    <w:rsid w:val="00111096"/>
    <w:rsid w:val="00111198"/>
    <w:rsid w:val="001111F1"/>
    <w:rsid w:val="0011122D"/>
    <w:rsid w:val="001112E6"/>
    <w:rsid w:val="001113B2"/>
    <w:rsid w:val="001113D9"/>
    <w:rsid w:val="0011149C"/>
    <w:rsid w:val="00111531"/>
    <w:rsid w:val="00111560"/>
    <w:rsid w:val="00111678"/>
    <w:rsid w:val="00111778"/>
    <w:rsid w:val="001117E5"/>
    <w:rsid w:val="0011187D"/>
    <w:rsid w:val="001119BF"/>
    <w:rsid w:val="00111A97"/>
    <w:rsid w:val="00111CCD"/>
    <w:rsid w:val="00111D95"/>
    <w:rsid w:val="00111F11"/>
    <w:rsid w:val="00112105"/>
    <w:rsid w:val="00112196"/>
    <w:rsid w:val="00112268"/>
    <w:rsid w:val="00112381"/>
    <w:rsid w:val="001123E1"/>
    <w:rsid w:val="00112428"/>
    <w:rsid w:val="001125E6"/>
    <w:rsid w:val="00112638"/>
    <w:rsid w:val="001126B8"/>
    <w:rsid w:val="001126D6"/>
    <w:rsid w:val="001127DF"/>
    <w:rsid w:val="00112860"/>
    <w:rsid w:val="0011289D"/>
    <w:rsid w:val="00112919"/>
    <w:rsid w:val="00112972"/>
    <w:rsid w:val="00112DDD"/>
    <w:rsid w:val="00112E9E"/>
    <w:rsid w:val="00112EAC"/>
    <w:rsid w:val="00112FEF"/>
    <w:rsid w:val="0011307A"/>
    <w:rsid w:val="00113122"/>
    <w:rsid w:val="0011319C"/>
    <w:rsid w:val="00113223"/>
    <w:rsid w:val="001132C0"/>
    <w:rsid w:val="001132FE"/>
    <w:rsid w:val="001135AE"/>
    <w:rsid w:val="001137FC"/>
    <w:rsid w:val="001138D8"/>
    <w:rsid w:val="00113AE9"/>
    <w:rsid w:val="00113B2C"/>
    <w:rsid w:val="00113C35"/>
    <w:rsid w:val="00113C62"/>
    <w:rsid w:val="00113DBA"/>
    <w:rsid w:val="00113E4C"/>
    <w:rsid w:val="00113F12"/>
    <w:rsid w:val="00113F81"/>
    <w:rsid w:val="00114137"/>
    <w:rsid w:val="00114160"/>
    <w:rsid w:val="00114227"/>
    <w:rsid w:val="00114295"/>
    <w:rsid w:val="00114357"/>
    <w:rsid w:val="00114367"/>
    <w:rsid w:val="00114397"/>
    <w:rsid w:val="001143A9"/>
    <w:rsid w:val="001144AE"/>
    <w:rsid w:val="001144E2"/>
    <w:rsid w:val="001145CD"/>
    <w:rsid w:val="001145D0"/>
    <w:rsid w:val="001145F2"/>
    <w:rsid w:val="001147D3"/>
    <w:rsid w:val="0011491F"/>
    <w:rsid w:val="0011499A"/>
    <w:rsid w:val="00114A3C"/>
    <w:rsid w:val="00114ABB"/>
    <w:rsid w:val="00114C58"/>
    <w:rsid w:val="00114CCF"/>
    <w:rsid w:val="00114DB6"/>
    <w:rsid w:val="00114E7C"/>
    <w:rsid w:val="00114EE2"/>
    <w:rsid w:val="00114F70"/>
    <w:rsid w:val="00115051"/>
    <w:rsid w:val="00115104"/>
    <w:rsid w:val="001151A8"/>
    <w:rsid w:val="00115249"/>
    <w:rsid w:val="00115307"/>
    <w:rsid w:val="0011537D"/>
    <w:rsid w:val="00115380"/>
    <w:rsid w:val="00115430"/>
    <w:rsid w:val="001154FD"/>
    <w:rsid w:val="001155DF"/>
    <w:rsid w:val="001156A4"/>
    <w:rsid w:val="00115877"/>
    <w:rsid w:val="001158CC"/>
    <w:rsid w:val="00115B1F"/>
    <w:rsid w:val="00115BDB"/>
    <w:rsid w:val="00115EE3"/>
    <w:rsid w:val="001163E7"/>
    <w:rsid w:val="0011647E"/>
    <w:rsid w:val="00116572"/>
    <w:rsid w:val="001165E0"/>
    <w:rsid w:val="00116766"/>
    <w:rsid w:val="0011682D"/>
    <w:rsid w:val="00116858"/>
    <w:rsid w:val="00116963"/>
    <w:rsid w:val="00116974"/>
    <w:rsid w:val="00116AD1"/>
    <w:rsid w:val="00116B0A"/>
    <w:rsid w:val="00116B96"/>
    <w:rsid w:val="00116C39"/>
    <w:rsid w:val="00116E69"/>
    <w:rsid w:val="00116EE3"/>
    <w:rsid w:val="0011719D"/>
    <w:rsid w:val="00117221"/>
    <w:rsid w:val="0011735A"/>
    <w:rsid w:val="0011746E"/>
    <w:rsid w:val="0011755F"/>
    <w:rsid w:val="00117560"/>
    <w:rsid w:val="001177E3"/>
    <w:rsid w:val="001179F9"/>
    <w:rsid w:val="00117C8A"/>
    <w:rsid w:val="00117D45"/>
    <w:rsid w:val="00117EA6"/>
    <w:rsid w:val="00117EC4"/>
    <w:rsid w:val="00117ED8"/>
    <w:rsid w:val="00117F19"/>
    <w:rsid w:val="001200FF"/>
    <w:rsid w:val="001201F2"/>
    <w:rsid w:val="00120223"/>
    <w:rsid w:val="0012038E"/>
    <w:rsid w:val="00120400"/>
    <w:rsid w:val="00120660"/>
    <w:rsid w:val="001206A3"/>
    <w:rsid w:val="001206C2"/>
    <w:rsid w:val="00120809"/>
    <w:rsid w:val="0012093F"/>
    <w:rsid w:val="00120941"/>
    <w:rsid w:val="00120A1A"/>
    <w:rsid w:val="00120AED"/>
    <w:rsid w:val="00120B97"/>
    <w:rsid w:val="00120C1E"/>
    <w:rsid w:val="00120D09"/>
    <w:rsid w:val="00120D21"/>
    <w:rsid w:val="00120D88"/>
    <w:rsid w:val="00120DDC"/>
    <w:rsid w:val="00120E97"/>
    <w:rsid w:val="00120FDD"/>
    <w:rsid w:val="001210DD"/>
    <w:rsid w:val="00121140"/>
    <w:rsid w:val="00121197"/>
    <w:rsid w:val="0012124D"/>
    <w:rsid w:val="001212CA"/>
    <w:rsid w:val="001212FE"/>
    <w:rsid w:val="0012130C"/>
    <w:rsid w:val="00121360"/>
    <w:rsid w:val="0012144D"/>
    <w:rsid w:val="0012147D"/>
    <w:rsid w:val="00121521"/>
    <w:rsid w:val="001216E0"/>
    <w:rsid w:val="001217FC"/>
    <w:rsid w:val="0012184A"/>
    <w:rsid w:val="0012194A"/>
    <w:rsid w:val="001219A7"/>
    <w:rsid w:val="00121A80"/>
    <w:rsid w:val="00121B8F"/>
    <w:rsid w:val="00121BB7"/>
    <w:rsid w:val="00121CD5"/>
    <w:rsid w:val="00121EB0"/>
    <w:rsid w:val="00121EBD"/>
    <w:rsid w:val="00121F90"/>
    <w:rsid w:val="0012210E"/>
    <w:rsid w:val="00122145"/>
    <w:rsid w:val="001221AB"/>
    <w:rsid w:val="00122266"/>
    <w:rsid w:val="0012246C"/>
    <w:rsid w:val="001224A6"/>
    <w:rsid w:val="0012258D"/>
    <w:rsid w:val="0012264B"/>
    <w:rsid w:val="00122A48"/>
    <w:rsid w:val="00122A5D"/>
    <w:rsid w:val="00122BC6"/>
    <w:rsid w:val="00122DEE"/>
    <w:rsid w:val="00122DF6"/>
    <w:rsid w:val="00122EDA"/>
    <w:rsid w:val="00122FF7"/>
    <w:rsid w:val="00123016"/>
    <w:rsid w:val="0012302B"/>
    <w:rsid w:val="001230C8"/>
    <w:rsid w:val="0012329B"/>
    <w:rsid w:val="0012344F"/>
    <w:rsid w:val="00123564"/>
    <w:rsid w:val="001235A2"/>
    <w:rsid w:val="001235E2"/>
    <w:rsid w:val="001236BD"/>
    <w:rsid w:val="001238BA"/>
    <w:rsid w:val="00123984"/>
    <w:rsid w:val="00123A64"/>
    <w:rsid w:val="00123B9D"/>
    <w:rsid w:val="00123BC6"/>
    <w:rsid w:val="00123C46"/>
    <w:rsid w:val="00123DB1"/>
    <w:rsid w:val="00123F4C"/>
    <w:rsid w:val="00124076"/>
    <w:rsid w:val="001241DE"/>
    <w:rsid w:val="00124363"/>
    <w:rsid w:val="00124367"/>
    <w:rsid w:val="00124419"/>
    <w:rsid w:val="0012441A"/>
    <w:rsid w:val="00124511"/>
    <w:rsid w:val="001246B3"/>
    <w:rsid w:val="0012472D"/>
    <w:rsid w:val="00124736"/>
    <w:rsid w:val="001249C4"/>
    <w:rsid w:val="00124A00"/>
    <w:rsid w:val="00124A0F"/>
    <w:rsid w:val="00124A53"/>
    <w:rsid w:val="00124B67"/>
    <w:rsid w:val="00124C0B"/>
    <w:rsid w:val="00124D4E"/>
    <w:rsid w:val="00124DC2"/>
    <w:rsid w:val="00124DC5"/>
    <w:rsid w:val="00124EFA"/>
    <w:rsid w:val="00125019"/>
    <w:rsid w:val="00125023"/>
    <w:rsid w:val="00125090"/>
    <w:rsid w:val="0012509C"/>
    <w:rsid w:val="001250AE"/>
    <w:rsid w:val="001250BD"/>
    <w:rsid w:val="0012515C"/>
    <w:rsid w:val="0012517C"/>
    <w:rsid w:val="001251CC"/>
    <w:rsid w:val="001251D5"/>
    <w:rsid w:val="00125279"/>
    <w:rsid w:val="0012549A"/>
    <w:rsid w:val="00125508"/>
    <w:rsid w:val="0012561D"/>
    <w:rsid w:val="0012568E"/>
    <w:rsid w:val="001256AF"/>
    <w:rsid w:val="0012572E"/>
    <w:rsid w:val="001257D3"/>
    <w:rsid w:val="0012594C"/>
    <w:rsid w:val="00125974"/>
    <w:rsid w:val="001259AE"/>
    <w:rsid w:val="00125AC4"/>
    <w:rsid w:val="00125B7A"/>
    <w:rsid w:val="00125BD0"/>
    <w:rsid w:val="00125BE9"/>
    <w:rsid w:val="00125EEB"/>
    <w:rsid w:val="00125F49"/>
    <w:rsid w:val="001260DC"/>
    <w:rsid w:val="001260F5"/>
    <w:rsid w:val="001263C5"/>
    <w:rsid w:val="00126428"/>
    <w:rsid w:val="0012643A"/>
    <w:rsid w:val="0012695A"/>
    <w:rsid w:val="00126A4A"/>
    <w:rsid w:val="00126A62"/>
    <w:rsid w:val="00126A9D"/>
    <w:rsid w:val="00126C94"/>
    <w:rsid w:val="00126DCF"/>
    <w:rsid w:val="00126E2B"/>
    <w:rsid w:val="00126F90"/>
    <w:rsid w:val="00126FA3"/>
    <w:rsid w:val="0012703F"/>
    <w:rsid w:val="00127222"/>
    <w:rsid w:val="00127234"/>
    <w:rsid w:val="001272B9"/>
    <w:rsid w:val="0012734A"/>
    <w:rsid w:val="00127370"/>
    <w:rsid w:val="001273C8"/>
    <w:rsid w:val="00127450"/>
    <w:rsid w:val="001275EA"/>
    <w:rsid w:val="00127705"/>
    <w:rsid w:val="001277A0"/>
    <w:rsid w:val="001277BB"/>
    <w:rsid w:val="00127931"/>
    <w:rsid w:val="00127952"/>
    <w:rsid w:val="00127953"/>
    <w:rsid w:val="001279A6"/>
    <w:rsid w:val="00127C63"/>
    <w:rsid w:val="00127D2A"/>
    <w:rsid w:val="00127D50"/>
    <w:rsid w:val="00127DA9"/>
    <w:rsid w:val="00127E14"/>
    <w:rsid w:val="00127E2D"/>
    <w:rsid w:val="00127EED"/>
    <w:rsid w:val="00130153"/>
    <w:rsid w:val="00130182"/>
    <w:rsid w:val="00130291"/>
    <w:rsid w:val="00130365"/>
    <w:rsid w:val="001303B3"/>
    <w:rsid w:val="001303D0"/>
    <w:rsid w:val="001303FB"/>
    <w:rsid w:val="001305CA"/>
    <w:rsid w:val="00130656"/>
    <w:rsid w:val="00130738"/>
    <w:rsid w:val="00130849"/>
    <w:rsid w:val="0013088C"/>
    <w:rsid w:val="001309FF"/>
    <w:rsid w:val="00130B32"/>
    <w:rsid w:val="00130B37"/>
    <w:rsid w:val="00130DE3"/>
    <w:rsid w:val="00130F25"/>
    <w:rsid w:val="00131146"/>
    <w:rsid w:val="0013126B"/>
    <w:rsid w:val="0013129F"/>
    <w:rsid w:val="0013130C"/>
    <w:rsid w:val="00131378"/>
    <w:rsid w:val="0013139C"/>
    <w:rsid w:val="001314C2"/>
    <w:rsid w:val="00131518"/>
    <w:rsid w:val="001319F0"/>
    <w:rsid w:val="00131ACD"/>
    <w:rsid w:val="00131D5D"/>
    <w:rsid w:val="00131FEE"/>
    <w:rsid w:val="0013208A"/>
    <w:rsid w:val="001320C6"/>
    <w:rsid w:val="001320E8"/>
    <w:rsid w:val="00132144"/>
    <w:rsid w:val="00132231"/>
    <w:rsid w:val="00132296"/>
    <w:rsid w:val="001324B6"/>
    <w:rsid w:val="00132569"/>
    <w:rsid w:val="00132787"/>
    <w:rsid w:val="00132856"/>
    <w:rsid w:val="0013286D"/>
    <w:rsid w:val="001328CE"/>
    <w:rsid w:val="001328E1"/>
    <w:rsid w:val="00132928"/>
    <w:rsid w:val="00132A17"/>
    <w:rsid w:val="00132C68"/>
    <w:rsid w:val="00132D3A"/>
    <w:rsid w:val="00132D41"/>
    <w:rsid w:val="00133232"/>
    <w:rsid w:val="0013330A"/>
    <w:rsid w:val="0013336A"/>
    <w:rsid w:val="00133379"/>
    <w:rsid w:val="001334C0"/>
    <w:rsid w:val="001334C7"/>
    <w:rsid w:val="001334D6"/>
    <w:rsid w:val="00133516"/>
    <w:rsid w:val="001335B9"/>
    <w:rsid w:val="001335DE"/>
    <w:rsid w:val="00133A00"/>
    <w:rsid w:val="00133A52"/>
    <w:rsid w:val="00133C73"/>
    <w:rsid w:val="00133D5F"/>
    <w:rsid w:val="00133E99"/>
    <w:rsid w:val="00134031"/>
    <w:rsid w:val="00134433"/>
    <w:rsid w:val="00134464"/>
    <w:rsid w:val="00134481"/>
    <w:rsid w:val="0013467E"/>
    <w:rsid w:val="001346C5"/>
    <w:rsid w:val="00134726"/>
    <w:rsid w:val="001347D6"/>
    <w:rsid w:val="0013485A"/>
    <w:rsid w:val="00134937"/>
    <w:rsid w:val="00134A89"/>
    <w:rsid w:val="00134AA0"/>
    <w:rsid w:val="00134AFE"/>
    <w:rsid w:val="00134CDC"/>
    <w:rsid w:val="00134D60"/>
    <w:rsid w:val="00134D7D"/>
    <w:rsid w:val="00134F0B"/>
    <w:rsid w:val="00134F9B"/>
    <w:rsid w:val="00135046"/>
    <w:rsid w:val="00135095"/>
    <w:rsid w:val="0013520D"/>
    <w:rsid w:val="0013531F"/>
    <w:rsid w:val="00135449"/>
    <w:rsid w:val="001355D0"/>
    <w:rsid w:val="0013567B"/>
    <w:rsid w:val="0013587F"/>
    <w:rsid w:val="0013596F"/>
    <w:rsid w:val="00135A5C"/>
    <w:rsid w:val="00135A74"/>
    <w:rsid w:val="00135D2B"/>
    <w:rsid w:val="00135DA6"/>
    <w:rsid w:val="00135E8E"/>
    <w:rsid w:val="001362AF"/>
    <w:rsid w:val="00136352"/>
    <w:rsid w:val="00136490"/>
    <w:rsid w:val="00136597"/>
    <w:rsid w:val="001365D5"/>
    <w:rsid w:val="001366A5"/>
    <w:rsid w:val="0013674A"/>
    <w:rsid w:val="00136763"/>
    <w:rsid w:val="001367CE"/>
    <w:rsid w:val="0013693F"/>
    <w:rsid w:val="00136A96"/>
    <w:rsid w:val="00136BA8"/>
    <w:rsid w:val="00136C76"/>
    <w:rsid w:val="00136D02"/>
    <w:rsid w:val="00136DEF"/>
    <w:rsid w:val="00136F23"/>
    <w:rsid w:val="00136FAD"/>
    <w:rsid w:val="00136FD5"/>
    <w:rsid w:val="00137038"/>
    <w:rsid w:val="00137091"/>
    <w:rsid w:val="001370C5"/>
    <w:rsid w:val="001370C9"/>
    <w:rsid w:val="00137147"/>
    <w:rsid w:val="0013725F"/>
    <w:rsid w:val="00137268"/>
    <w:rsid w:val="001372F3"/>
    <w:rsid w:val="00137341"/>
    <w:rsid w:val="00137362"/>
    <w:rsid w:val="0013751E"/>
    <w:rsid w:val="001376BE"/>
    <w:rsid w:val="0013777D"/>
    <w:rsid w:val="00137F56"/>
    <w:rsid w:val="00137F71"/>
    <w:rsid w:val="00140093"/>
    <w:rsid w:val="00140161"/>
    <w:rsid w:val="0014046A"/>
    <w:rsid w:val="001407CA"/>
    <w:rsid w:val="0014087A"/>
    <w:rsid w:val="001408EA"/>
    <w:rsid w:val="00140ADE"/>
    <w:rsid w:val="00140B51"/>
    <w:rsid w:val="00140B6A"/>
    <w:rsid w:val="00140CBA"/>
    <w:rsid w:val="00140D72"/>
    <w:rsid w:val="00140ECB"/>
    <w:rsid w:val="00141086"/>
    <w:rsid w:val="001410F8"/>
    <w:rsid w:val="00141127"/>
    <w:rsid w:val="0014119E"/>
    <w:rsid w:val="001411A8"/>
    <w:rsid w:val="001412D5"/>
    <w:rsid w:val="00141379"/>
    <w:rsid w:val="00141431"/>
    <w:rsid w:val="001415CC"/>
    <w:rsid w:val="001415E0"/>
    <w:rsid w:val="001415F3"/>
    <w:rsid w:val="001416D6"/>
    <w:rsid w:val="001416F6"/>
    <w:rsid w:val="0014179E"/>
    <w:rsid w:val="001417B5"/>
    <w:rsid w:val="001417DE"/>
    <w:rsid w:val="001418CD"/>
    <w:rsid w:val="001419CC"/>
    <w:rsid w:val="001419EF"/>
    <w:rsid w:val="00141B58"/>
    <w:rsid w:val="00141BE2"/>
    <w:rsid w:val="00141BE8"/>
    <w:rsid w:val="00141CD5"/>
    <w:rsid w:val="00141D48"/>
    <w:rsid w:val="00141D81"/>
    <w:rsid w:val="00141DC7"/>
    <w:rsid w:val="00141DD0"/>
    <w:rsid w:val="00141ED4"/>
    <w:rsid w:val="00141F02"/>
    <w:rsid w:val="00141F49"/>
    <w:rsid w:val="00141F5E"/>
    <w:rsid w:val="00141FE2"/>
    <w:rsid w:val="00142001"/>
    <w:rsid w:val="00142008"/>
    <w:rsid w:val="00142141"/>
    <w:rsid w:val="001421A6"/>
    <w:rsid w:val="00142278"/>
    <w:rsid w:val="00142488"/>
    <w:rsid w:val="001424EE"/>
    <w:rsid w:val="00142515"/>
    <w:rsid w:val="00142525"/>
    <w:rsid w:val="001425F6"/>
    <w:rsid w:val="0014266C"/>
    <w:rsid w:val="0014269D"/>
    <w:rsid w:val="001426C9"/>
    <w:rsid w:val="001426E3"/>
    <w:rsid w:val="00142703"/>
    <w:rsid w:val="00142763"/>
    <w:rsid w:val="001428D3"/>
    <w:rsid w:val="00142910"/>
    <w:rsid w:val="00142968"/>
    <w:rsid w:val="00142A17"/>
    <w:rsid w:val="00142A23"/>
    <w:rsid w:val="00142B06"/>
    <w:rsid w:val="00142B4E"/>
    <w:rsid w:val="00142B70"/>
    <w:rsid w:val="00142BB5"/>
    <w:rsid w:val="00142C86"/>
    <w:rsid w:val="00142CF9"/>
    <w:rsid w:val="00142DA3"/>
    <w:rsid w:val="00142DF0"/>
    <w:rsid w:val="00142EB6"/>
    <w:rsid w:val="00142EDA"/>
    <w:rsid w:val="00142F6F"/>
    <w:rsid w:val="00142FB0"/>
    <w:rsid w:val="001430AB"/>
    <w:rsid w:val="0014323D"/>
    <w:rsid w:val="00143267"/>
    <w:rsid w:val="001433BB"/>
    <w:rsid w:val="001433C4"/>
    <w:rsid w:val="00143547"/>
    <w:rsid w:val="00143995"/>
    <w:rsid w:val="00143A22"/>
    <w:rsid w:val="00143B57"/>
    <w:rsid w:val="00143D11"/>
    <w:rsid w:val="00143E3B"/>
    <w:rsid w:val="00143F1F"/>
    <w:rsid w:val="00143F9A"/>
    <w:rsid w:val="00144106"/>
    <w:rsid w:val="00144301"/>
    <w:rsid w:val="0014440B"/>
    <w:rsid w:val="00144447"/>
    <w:rsid w:val="0014451D"/>
    <w:rsid w:val="00144565"/>
    <w:rsid w:val="0014460F"/>
    <w:rsid w:val="0014478B"/>
    <w:rsid w:val="0014486F"/>
    <w:rsid w:val="001448EE"/>
    <w:rsid w:val="00144A18"/>
    <w:rsid w:val="00144A30"/>
    <w:rsid w:val="00144A58"/>
    <w:rsid w:val="00144AA2"/>
    <w:rsid w:val="00144B8F"/>
    <w:rsid w:val="00144CBA"/>
    <w:rsid w:val="00144CD2"/>
    <w:rsid w:val="00144D25"/>
    <w:rsid w:val="00144FEC"/>
    <w:rsid w:val="00144FF8"/>
    <w:rsid w:val="0014538C"/>
    <w:rsid w:val="00145440"/>
    <w:rsid w:val="00145589"/>
    <w:rsid w:val="0014558A"/>
    <w:rsid w:val="0014569A"/>
    <w:rsid w:val="00145906"/>
    <w:rsid w:val="00145981"/>
    <w:rsid w:val="00145997"/>
    <w:rsid w:val="00145A01"/>
    <w:rsid w:val="00145A0C"/>
    <w:rsid w:val="00145A53"/>
    <w:rsid w:val="00145AB8"/>
    <w:rsid w:val="00145AC1"/>
    <w:rsid w:val="00145B5E"/>
    <w:rsid w:val="00145C08"/>
    <w:rsid w:val="00145C20"/>
    <w:rsid w:val="00145C6D"/>
    <w:rsid w:val="00145D8E"/>
    <w:rsid w:val="00145ED5"/>
    <w:rsid w:val="00145ED9"/>
    <w:rsid w:val="00145F36"/>
    <w:rsid w:val="00146135"/>
    <w:rsid w:val="001461A1"/>
    <w:rsid w:val="001461DB"/>
    <w:rsid w:val="0014629E"/>
    <w:rsid w:val="0014643A"/>
    <w:rsid w:val="001465F9"/>
    <w:rsid w:val="00146608"/>
    <w:rsid w:val="00146646"/>
    <w:rsid w:val="0014664A"/>
    <w:rsid w:val="0014679E"/>
    <w:rsid w:val="001467F1"/>
    <w:rsid w:val="001468E8"/>
    <w:rsid w:val="001469D6"/>
    <w:rsid w:val="00146A09"/>
    <w:rsid w:val="00146B30"/>
    <w:rsid w:val="00146B70"/>
    <w:rsid w:val="00146B78"/>
    <w:rsid w:val="00146D14"/>
    <w:rsid w:val="00146DD9"/>
    <w:rsid w:val="00146F36"/>
    <w:rsid w:val="00146F4B"/>
    <w:rsid w:val="00146F9C"/>
    <w:rsid w:val="00146FDD"/>
    <w:rsid w:val="00147082"/>
    <w:rsid w:val="0014731F"/>
    <w:rsid w:val="001474D9"/>
    <w:rsid w:val="00147632"/>
    <w:rsid w:val="0014765B"/>
    <w:rsid w:val="0014766D"/>
    <w:rsid w:val="001478EB"/>
    <w:rsid w:val="00147929"/>
    <w:rsid w:val="00147AEB"/>
    <w:rsid w:val="00147AEE"/>
    <w:rsid w:val="00147CD4"/>
    <w:rsid w:val="00147D3C"/>
    <w:rsid w:val="00147F08"/>
    <w:rsid w:val="00147F1A"/>
    <w:rsid w:val="00147FD3"/>
    <w:rsid w:val="00147FD9"/>
    <w:rsid w:val="00147FDA"/>
    <w:rsid w:val="001501FF"/>
    <w:rsid w:val="0015022C"/>
    <w:rsid w:val="0015031C"/>
    <w:rsid w:val="00150338"/>
    <w:rsid w:val="001503C1"/>
    <w:rsid w:val="0015058B"/>
    <w:rsid w:val="0015060D"/>
    <w:rsid w:val="00150611"/>
    <w:rsid w:val="00150622"/>
    <w:rsid w:val="00150798"/>
    <w:rsid w:val="001507BD"/>
    <w:rsid w:val="0015090F"/>
    <w:rsid w:val="0015091E"/>
    <w:rsid w:val="00150944"/>
    <w:rsid w:val="00150979"/>
    <w:rsid w:val="00150995"/>
    <w:rsid w:val="00150BA8"/>
    <w:rsid w:val="00150D28"/>
    <w:rsid w:val="00150D9E"/>
    <w:rsid w:val="00150DE4"/>
    <w:rsid w:val="00150F1A"/>
    <w:rsid w:val="00150F75"/>
    <w:rsid w:val="00151042"/>
    <w:rsid w:val="00151106"/>
    <w:rsid w:val="0015111E"/>
    <w:rsid w:val="0015132B"/>
    <w:rsid w:val="001513F1"/>
    <w:rsid w:val="00151491"/>
    <w:rsid w:val="00151563"/>
    <w:rsid w:val="001515BB"/>
    <w:rsid w:val="001516C1"/>
    <w:rsid w:val="00151714"/>
    <w:rsid w:val="00151813"/>
    <w:rsid w:val="00151832"/>
    <w:rsid w:val="00151889"/>
    <w:rsid w:val="001518BE"/>
    <w:rsid w:val="001518E3"/>
    <w:rsid w:val="00151A24"/>
    <w:rsid w:val="00151A81"/>
    <w:rsid w:val="00151BA1"/>
    <w:rsid w:val="00151C61"/>
    <w:rsid w:val="00151CCD"/>
    <w:rsid w:val="00151D03"/>
    <w:rsid w:val="00151D1A"/>
    <w:rsid w:val="00151D64"/>
    <w:rsid w:val="001520A3"/>
    <w:rsid w:val="00152104"/>
    <w:rsid w:val="00152150"/>
    <w:rsid w:val="0015228C"/>
    <w:rsid w:val="0015242C"/>
    <w:rsid w:val="00152537"/>
    <w:rsid w:val="00152538"/>
    <w:rsid w:val="0015259E"/>
    <w:rsid w:val="00152928"/>
    <w:rsid w:val="001529A9"/>
    <w:rsid w:val="001529CE"/>
    <w:rsid w:val="001529F7"/>
    <w:rsid w:val="00152A1D"/>
    <w:rsid w:val="00152A70"/>
    <w:rsid w:val="00152AEB"/>
    <w:rsid w:val="00152AF1"/>
    <w:rsid w:val="00152B96"/>
    <w:rsid w:val="00152E1F"/>
    <w:rsid w:val="00152E31"/>
    <w:rsid w:val="00152E3E"/>
    <w:rsid w:val="00152F30"/>
    <w:rsid w:val="00153019"/>
    <w:rsid w:val="00153254"/>
    <w:rsid w:val="0015327F"/>
    <w:rsid w:val="001532C7"/>
    <w:rsid w:val="00153301"/>
    <w:rsid w:val="0015340C"/>
    <w:rsid w:val="00153508"/>
    <w:rsid w:val="0015350B"/>
    <w:rsid w:val="001536AF"/>
    <w:rsid w:val="00153764"/>
    <w:rsid w:val="001537A5"/>
    <w:rsid w:val="00153809"/>
    <w:rsid w:val="001538F4"/>
    <w:rsid w:val="00153948"/>
    <w:rsid w:val="00153AFF"/>
    <w:rsid w:val="00153B6B"/>
    <w:rsid w:val="00153C9B"/>
    <w:rsid w:val="00153D78"/>
    <w:rsid w:val="00154011"/>
    <w:rsid w:val="00154101"/>
    <w:rsid w:val="001541BF"/>
    <w:rsid w:val="001541D4"/>
    <w:rsid w:val="00154277"/>
    <w:rsid w:val="001542A9"/>
    <w:rsid w:val="001542B8"/>
    <w:rsid w:val="001543AB"/>
    <w:rsid w:val="0015453F"/>
    <w:rsid w:val="0015465D"/>
    <w:rsid w:val="001546BE"/>
    <w:rsid w:val="0015485F"/>
    <w:rsid w:val="001548A4"/>
    <w:rsid w:val="0015493F"/>
    <w:rsid w:val="00154995"/>
    <w:rsid w:val="00154A09"/>
    <w:rsid w:val="00154A40"/>
    <w:rsid w:val="00154A68"/>
    <w:rsid w:val="00154BA3"/>
    <w:rsid w:val="00154C5B"/>
    <w:rsid w:val="00154D1D"/>
    <w:rsid w:val="00154D86"/>
    <w:rsid w:val="00154DB5"/>
    <w:rsid w:val="00155005"/>
    <w:rsid w:val="001550FD"/>
    <w:rsid w:val="0015514A"/>
    <w:rsid w:val="001551A0"/>
    <w:rsid w:val="00155254"/>
    <w:rsid w:val="001552E0"/>
    <w:rsid w:val="00155347"/>
    <w:rsid w:val="00155353"/>
    <w:rsid w:val="0015563B"/>
    <w:rsid w:val="001556B2"/>
    <w:rsid w:val="00155991"/>
    <w:rsid w:val="001559D2"/>
    <w:rsid w:val="00155B32"/>
    <w:rsid w:val="00155BB1"/>
    <w:rsid w:val="00155D19"/>
    <w:rsid w:val="00155F03"/>
    <w:rsid w:val="001560CA"/>
    <w:rsid w:val="00156171"/>
    <w:rsid w:val="00156249"/>
    <w:rsid w:val="001562DA"/>
    <w:rsid w:val="00156359"/>
    <w:rsid w:val="0015648A"/>
    <w:rsid w:val="00156651"/>
    <w:rsid w:val="001566FA"/>
    <w:rsid w:val="0015678F"/>
    <w:rsid w:val="00156802"/>
    <w:rsid w:val="00156822"/>
    <w:rsid w:val="00156842"/>
    <w:rsid w:val="001568CB"/>
    <w:rsid w:val="00156ABE"/>
    <w:rsid w:val="00156BE5"/>
    <w:rsid w:val="00156C7B"/>
    <w:rsid w:val="00156D5F"/>
    <w:rsid w:val="00156F70"/>
    <w:rsid w:val="001570CF"/>
    <w:rsid w:val="00157156"/>
    <w:rsid w:val="00157174"/>
    <w:rsid w:val="00157353"/>
    <w:rsid w:val="00157411"/>
    <w:rsid w:val="00157534"/>
    <w:rsid w:val="001575D5"/>
    <w:rsid w:val="0015762F"/>
    <w:rsid w:val="001576B1"/>
    <w:rsid w:val="00157754"/>
    <w:rsid w:val="00157A33"/>
    <w:rsid w:val="00157A3F"/>
    <w:rsid w:val="00157A6F"/>
    <w:rsid w:val="00157AD9"/>
    <w:rsid w:val="00157B53"/>
    <w:rsid w:val="00157BF2"/>
    <w:rsid w:val="00157C10"/>
    <w:rsid w:val="00157CBF"/>
    <w:rsid w:val="00157CDA"/>
    <w:rsid w:val="00157D30"/>
    <w:rsid w:val="00157D6A"/>
    <w:rsid w:val="00157F91"/>
    <w:rsid w:val="001601E4"/>
    <w:rsid w:val="00160294"/>
    <w:rsid w:val="00160396"/>
    <w:rsid w:val="0016045F"/>
    <w:rsid w:val="0016049A"/>
    <w:rsid w:val="001605AD"/>
    <w:rsid w:val="001605D3"/>
    <w:rsid w:val="00160659"/>
    <w:rsid w:val="00160846"/>
    <w:rsid w:val="001608DD"/>
    <w:rsid w:val="001608E4"/>
    <w:rsid w:val="0016091A"/>
    <w:rsid w:val="00160C7E"/>
    <w:rsid w:val="00160D47"/>
    <w:rsid w:val="00160E68"/>
    <w:rsid w:val="00160F2C"/>
    <w:rsid w:val="001610C7"/>
    <w:rsid w:val="0016112C"/>
    <w:rsid w:val="0016132A"/>
    <w:rsid w:val="0016141A"/>
    <w:rsid w:val="0016145B"/>
    <w:rsid w:val="0016146F"/>
    <w:rsid w:val="0016147B"/>
    <w:rsid w:val="0016149B"/>
    <w:rsid w:val="001614F0"/>
    <w:rsid w:val="00161823"/>
    <w:rsid w:val="001619B4"/>
    <w:rsid w:val="001619F7"/>
    <w:rsid w:val="00161D40"/>
    <w:rsid w:val="00161D4D"/>
    <w:rsid w:val="00161EAD"/>
    <w:rsid w:val="00162003"/>
    <w:rsid w:val="00162028"/>
    <w:rsid w:val="00162046"/>
    <w:rsid w:val="0016208A"/>
    <w:rsid w:val="001620CB"/>
    <w:rsid w:val="0016214A"/>
    <w:rsid w:val="001621D0"/>
    <w:rsid w:val="001621F0"/>
    <w:rsid w:val="00162228"/>
    <w:rsid w:val="00162392"/>
    <w:rsid w:val="001624AC"/>
    <w:rsid w:val="00162524"/>
    <w:rsid w:val="0016261F"/>
    <w:rsid w:val="00162673"/>
    <w:rsid w:val="0016277A"/>
    <w:rsid w:val="001627B7"/>
    <w:rsid w:val="0016281F"/>
    <w:rsid w:val="00162872"/>
    <w:rsid w:val="001629BF"/>
    <w:rsid w:val="001629C6"/>
    <w:rsid w:val="00162ACE"/>
    <w:rsid w:val="00162BC7"/>
    <w:rsid w:val="00162C39"/>
    <w:rsid w:val="00162CA2"/>
    <w:rsid w:val="00162CE8"/>
    <w:rsid w:val="00162FA2"/>
    <w:rsid w:val="00162FB7"/>
    <w:rsid w:val="00163080"/>
    <w:rsid w:val="00163102"/>
    <w:rsid w:val="001631B5"/>
    <w:rsid w:val="001631D5"/>
    <w:rsid w:val="001631EA"/>
    <w:rsid w:val="001633A8"/>
    <w:rsid w:val="0016344D"/>
    <w:rsid w:val="00163523"/>
    <w:rsid w:val="00163533"/>
    <w:rsid w:val="001635C0"/>
    <w:rsid w:val="001635D1"/>
    <w:rsid w:val="001636A7"/>
    <w:rsid w:val="00163776"/>
    <w:rsid w:val="0016385C"/>
    <w:rsid w:val="00163904"/>
    <w:rsid w:val="00163971"/>
    <w:rsid w:val="001639D1"/>
    <w:rsid w:val="00163A3B"/>
    <w:rsid w:val="00163CB0"/>
    <w:rsid w:val="00163EAD"/>
    <w:rsid w:val="00163EBB"/>
    <w:rsid w:val="00163F01"/>
    <w:rsid w:val="00163FE4"/>
    <w:rsid w:val="00164062"/>
    <w:rsid w:val="00164134"/>
    <w:rsid w:val="001641FF"/>
    <w:rsid w:val="00164325"/>
    <w:rsid w:val="00164341"/>
    <w:rsid w:val="00164344"/>
    <w:rsid w:val="00164399"/>
    <w:rsid w:val="00164475"/>
    <w:rsid w:val="0016448E"/>
    <w:rsid w:val="00164598"/>
    <w:rsid w:val="00164699"/>
    <w:rsid w:val="001647C6"/>
    <w:rsid w:val="00164905"/>
    <w:rsid w:val="00164A49"/>
    <w:rsid w:val="00164A94"/>
    <w:rsid w:val="00164BD1"/>
    <w:rsid w:val="00164E04"/>
    <w:rsid w:val="00164E2E"/>
    <w:rsid w:val="00164E43"/>
    <w:rsid w:val="00164F9D"/>
    <w:rsid w:val="00164FC9"/>
    <w:rsid w:val="0016504F"/>
    <w:rsid w:val="0016512A"/>
    <w:rsid w:val="00165339"/>
    <w:rsid w:val="00165397"/>
    <w:rsid w:val="00165400"/>
    <w:rsid w:val="001656C0"/>
    <w:rsid w:val="001657C8"/>
    <w:rsid w:val="00165877"/>
    <w:rsid w:val="00165921"/>
    <w:rsid w:val="001659CF"/>
    <w:rsid w:val="00165AA9"/>
    <w:rsid w:val="00165ABD"/>
    <w:rsid w:val="00165B11"/>
    <w:rsid w:val="00165BEC"/>
    <w:rsid w:val="00165BF6"/>
    <w:rsid w:val="00165BF9"/>
    <w:rsid w:val="00165C12"/>
    <w:rsid w:val="00165CA9"/>
    <w:rsid w:val="00165D52"/>
    <w:rsid w:val="00165F84"/>
    <w:rsid w:val="00166035"/>
    <w:rsid w:val="00166150"/>
    <w:rsid w:val="00166195"/>
    <w:rsid w:val="001661B1"/>
    <w:rsid w:val="00166344"/>
    <w:rsid w:val="00166368"/>
    <w:rsid w:val="00166556"/>
    <w:rsid w:val="00166572"/>
    <w:rsid w:val="001665FA"/>
    <w:rsid w:val="001666D1"/>
    <w:rsid w:val="00166734"/>
    <w:rsid w:val="0016678D"/>
    <w:rsid w:val="001667B6"/>
    <w:rsid w:val="001668D8"/>
    <w:rsid w:val="001669C8"/>
    <w:rsid w:val="00166B39"/>
    <w:rsid w:val="00166BB5"/>
    <w:rsid w:val="00166BCC"/>
    <w:rsid w:val="00166C52"/>
    <w:rsid w:val="00166C87"/>
    <w:rsid w:val="00166D07"/>
    <w:rsid w:val="00166D9F"/>
    <w:rsid w:val="00166DBD"/>
    <w:rsid w:val="00166FCA"/>
    <w:rsid w:val="0016705E"/>
    <w:rsid w:val="0016725F"/>
    <w:rsid w:val="0016730B"/>
    <w:rsid w:val="00167318"/>
    <w:rsid w:val="0016745F"/>
    <w:rsid w:val="0016746D"/>
    <w:rsid w:val="00167594"/>
    <w:rsid w:val="00167604"/>
    <w:rsid w:val="0016760F"/>
    <w:rsid w:val="0016766B"/>
    <w:rsid w:val="001676D7"/>
    <w:rsid w:val="00167762"/>
    <w:rsid w:val="0016777F"/>
    <w:rsid w:val="0016783C"/>
    <w:rsid w:val="001678C0"/>
    <w:rsid w:val="00167950"/>
    <w:rsid w:val="00167961"/>
    <w:rsid w:val="00167A95"/>
    <w:rsid w:val="00167AD5"/>
    <w:rsid w:val="00167B10"/>
    <w:rsid w:val="00167B84"/>
    <w:rsid w:val="00167FEE"/>
    <w:rsid w:val="00170003"/>
    <w:rsid w:val="00170020"/>
    <w:rsid w:val="00170168"/>
    <w:rsid w:val="00170323"/>
    <w:rsid w:val="0017038E"/>
    <w:rsid w:val="001703B8"/>
    <w:rsid w:val="00170557"/>
    <w:rsid w:val="001706DC"/>
    <w:rsid w:val="001708EE"/>
    <w:rsid w:val="00170961"/>
    <w:rsid w:val="00170B4A"/>
    <w:rsid w:val="00170B84"/>
    <w:rsid w:val="00170C5B"/>
    <w:rsid w:val="00170C6B"/>
    <w:rsid w:val="00170C90"/>
    <w:rsid w:val="00170F7A"/>
    <w:rsid w:val="00170FCD"/>
    <w:rsid w:val="00170FCE"/>
    <w:rsid w:val="00171109"/>
    <w:rsid w:val="0017126B"/>
    <w:rsid w:val="001713E5"/>
    <w:rsid w:val="001715F3"/>
    <w:rsid w:val="001716FC"/>
    <w:rsid w:val="001717F2"/>
    <w:rsid w:val="0017195C"/>
    <w:rsid w:val="001719EA"/>
    <w:rsid w:val="00171BE0"/>
    <w:rsid w:val="00171BE6"/>
    <w:rsid w:val="00171BF7"/>
    <w:rsid w:val="00171C0A"/>
    <w:rsid w:val="00171C1D"/>
    <w:rsid w:val="00171D58"/>
    <w:rsid w:val="00171E53"/>
    <w:rsid w:val="00171E5B"/>
    <w:rsid w:val="00171F8B"/>
    <w:rsid w:val="00172061"/>
    <w:rsid w:val="0017206D"/>
    <w:rsid w:val="00172115"/>
    <w:rsid w:val="001721CE"/>
    <w:rsid w:val="0017259C"/>
    <w:rsid w:val="00172694"/>
    <w:rsid w:val="001726C1"/>
    <w:rsid w:val="00172711"/>
    <w:rsid w:val="00172752"/>
    <w:rsid w:val="00172875"/>
    <w:rsid w:val="00172ADB"/>
    <w:rsid w:val="00172BC3"/>
    <w:rsid w:val="00172BCD"/>
    <w:rsid w:val="00172BE7"/>
    <w:rsid w:val="00172BF6"/>
    <w:rsid w:val="00172C71"/>
    <w:rsid w:val="00172E5F"/>
    <w:rsid w:val="00172F54"/>
    <w:rsid w:val="001730E2"/>
    <w:rsid w:val="00173243"/>
    <w:rsid w:val="00173456"/>
    <w:rsid w:val="00173731"/>
    <w:rsid w:val="001737F9"/>
    <w:rsid w:val="00173819"/>
    <w:rsid w:val="0017386A"/>
    <w:rsid w:val="0017387B"/>
    <w:rsid w:val="00173899"/>
    <w:rsid w:val="00173963"/>
    <w:rsid w:val="001739EE"/>
    <w:rsid w:val="00173AE4"/>
    <w:rsid w:val="00173BC9"/>
    <w:rsid w:val="00173C7F"/>
    <w:rsid w:val="00173D9A"/>
    <w:rsid w:val="00173DD9"/>
    <w:rsid w:val="00173DE5"/>
    <w:rsid w:val="00173E09"/>
    <w:rsid w:val="00173FF4"/>
    <w:rsid w:val="00174057"/>
    <w:rsid w:val="001741F5"/>
    <w:rsid w:val="001742B5"/>
    <w:rsid w:val="001742E4"/>
    <w:rsid w:val="001744E5"/>
    <w:rsid w:val="00174537"/>
    <w:rsid w:val="0017468C"/>
    <w:rsid w:val="0017471D"/>
    <w:rsid w:val="0017476A"/>
    <w:rsid w:val="001747FD"/>
    <w:rsid w:val="001749FD"/>
    <w:rsid w:val="00174A7E"/>
    <w:rsid w:val="00174B58"/>
    <w:rsid w:val="00174C7C"/>
    <w:rsid w:val="00174D60"/>
    <w:rsid w:val="00174E12"/>
    <w:rsid w:val="00174E9C"/>
    <w:rsid w:val="00174F09"/>
    <w:rsid w:val="00174FC0"/>
    <w:rsid w:val="001751CC"/>
    <w:rsid w:val="001751E7"/>
    <w:rsid w:val="001752D2"/>
    <w:rsid w:val="001752EB"/>
    <w:rsid w:val="00175314"/>
    <w:rsid w:val="0017532B"/>
    <w:rsid w:val="0017564C"/>
    <w:rsid w:val="001757AB"/>
    <w:rsid w:val="001757B5"/>
    <w:rsid w:val="00175825"/>
    <w:rsid w:val="00175853"/>
    <w:rsid w:val="0017591E"/>
    <w:rsid w:val="00175AD5"/>
    <w:rsid w:val="00175DD7"/>
    <w:rsid w:val="00175ED7"/>
    <w:rsid w:val="00175F5A"/>
    <w:rsid w:val="001761CE"/>
    <w:rsid w:val="0017642C"/>
    <w:rsid w:val="0017646F"/>
    <w:rsid w:val="00176498"/>
    <w:rsid w:val="0017651E"/>
    <w:rsid w:val="00176577"/>
    <w:rsid w:val="00176585"/>
    <w:rsid w:val="00176641"/>
    <w:rsid w:val="001768AC"/>
    <w:rsid w:val="001768B9"/>
    <w:rsid w:val="001768F5"/>
    <w:rsid w:val="00176964"/>
    <w:rsid w:val="001769DD"/>
    <w:rsid w:val="00176B23"/>
    <w:rsid w:val="00176BB7"/>
    <w:rsid w:val="00176CE5"/>
    <w:rsid w:val="00176EB1"/>
    <w:rsid w:val="00176FE1"/>
    <w:rsid w:val="00177021"/>
    <w:rsid w:val="00177056"/>
    <w:rsid w:val="001770B4"/>
    <w:rsid w:val="00177166"/>
    <w:rsid w:val="001771B3"/>
    <w:rsid w:val="001771BE"/>
    <w:rsid w:val="001771D3"/>
    <w:rsid w:val="00177218"/>
    <w:rsid w:val="00177267"/>
    <w:rsid w:val="001773A9"/>
    <w:rsid w:val="00177546"/>
    <w:rsid w:val="00177566"/>
    <w:rsid w:val="0017784D"/>
    <w:rsid w:val="001779C8"/>
    <w:rsid w:val="00177B21"/>
    <w:rsid w:val="00177B80"/>
    <w:rsid w:val="00177B82"/>
    <w:rsid w:val="00177B9B"/>
    <w:rsid w:val="00177BC4"/>
    <w:rsid w:val="00177CC6"/>
    <w:rsid w:val="00177DD0"/>
    <w:rsid w:val="00177E7B"/>
    <w:rsid w:val="00177F2A"/>
    <w:rsid w:val="00180096"/>
    <w:rsid w:val="00180137"/>
    <w:rsid w:val="0018026F"/>
    <w:rsid w:val="001803A2"/>
    <w:rsid w:val="001803F2"/>
    <w:rsid w:val="001804FF"/>
    <w:rsid w:val="0018051D"/>
    <w:rsid w:val="00180596"/>
    <w:rsid w:val="001805C7"/>
    <w:rsid w:val="00180645"/>
    <w:rsid w:val="0018067E"/>
    <w:rsid w:val="00180688"/>
    <w:rsid w:val="0018068B"/>
    <w:rsid w:val="0018082A"/>
    <w:rsid w:val="001809BD"/>
    <w:rsid w:val="00180A33"/>
    <w:rsid w:val="00180AD8"/>
    <w:rsid w:val="00180C9F"/>
    <w:rsid w:val="00180DB5"/>
    <w:rsid w:val="00180E49"/>
    <w:rsid w:val="00180E6F"/>
    <w:rsid w:val="00181294"/>
    <w:rsid w:val="00181381"/>
    <w:rsid w:val="001813C3"/>
    <w:rsid w:val="00181402"/>
    <w:rsid w:val="0018153E"/>
    <w:rsid w:val="00181632"/>
    <w:rsid w:val="0018164D"/>
    <w:rsid w:val="001816E2"/>
    <w:rsid w:val="001817C8"/>
    <w:rsid w:val="001817CF"/>
    <w:rsid w:val="00181805"/>
    <w:rsid w:val="00181851"/>
    <w:rsid w:val="00181905"/>
    <w:rsid w:val="00181C04"/>
    <w:rsid w:val="00181C07"/>
    <w:rsid w:val="00181C31"/>
    <w:rsid w:val="00181C67"/>
    <w:rsid w:val="00181CCF"/>
    <w:rsid w:val="00181DBD"/>
    <w:rsid w:val="00181DFB"/>
    <w:rsid w:val="00181E14"/>
    <w:rsid w:val="00181E66"/>
    <w:rsid w:val="00181EC2"/>
    <w:rsid w:val="00181F5E"/>
    <w:rsid w:val="00182039"/>
    <w:rsid w:val="00182089"/>
    <w:rsid w:val="0018215B"/>
    <w:rsid w:val="001821D2"/>
    <w:rsid w:val="00182380"/>
    <w:rsid w:val="001823B0"/>
    <w:rsid w:val="0018249D"/>
    <w:rsid w:val="001824F0"/>
    <w:rsid w:val="0018253C"/>
    <w:rsid w:val="001825AA"/>
    <w:rsid w:val="001827B0"/>
    <w:rsid w:val="00182825"/>
    <w:rsid w:val="00182924"/>
    <w:rsid w:val="00182A80"/>
    <w:rsid w:val="00182B0C"/>
    <w:rsid w:val="00182BD7"/>
    <w:rsid w:val="00182BF0"/>
    <w:rsid w:val="00182BF4"/>
    <w:rsid w:val="00182CA2"/>
    <w:rsid w:val="00182CC8"/>
    <w:rsid w:val="00182E07"/>
    <w:rsid w:val="00182EA9"/>
    <w:rsid w:val="00182F79"/>
    <w:rsid w:val="001830C4"/>
    <w:rsid w:val="00183309"/>
    <w:rsid w:val="001833E9"/>
    <w:rsid w:val="00183413"/>
    <w:rsid w:val="0018353F"/>
    <w:rsid w:val="00183550"/>
    <w:rsid w:val="001835AF"/>
    <w:rsid w:val="001836F4"/>
    <w:rsid w:val="00183781"/>
    <w:rsid w:val="001837FE"/>
    <w:rsid w:val="001838E5"/>
    <w:rsid w:val="001839EB"/>
    <w:rsid w:val="00183A24"/>
    <w:rsid w:val="00183AFE"/>
    <w:rsid w:val="00183B75"/>
    <w:rsid w:val="00183BA9"/>
    <w:rsid w:val="00183CCC"/>
    <w:rsid w:val="00183CEF"/>
    <w:rsid w:val="00183D1D"/>
    <w:rsid w:val="00183E63"/>
    <w:rsid w:val="00183F44"/>
    <w:rsid w:val="00183F92"/>
    <w:rsid w:val="001840D9"/>
    <w:rsid w:val="00184151"/>
    <w:rsid w:val="00184377"/>
    <w:rsid w:val="00184378"/>
    <w:rsid w:val="001844BB"/>
    <w:rsid w:val="0018456A"/>
    <w:rsid w:val="001845B5"/>
    <w:rsid w:val="00184710"/>
    <w:rsid w:val="001848E7"/>
    <w:rsid w:val="001849BE"/>
    <w:rsid w:val="00184ADC"/>
    <w:rsid w:val="00184E5E"/>
    <w:rsid w:val="00184E84"/>
    <w:rsid w:val="00184FE5"/>
    <w:rsid w:val="00185160"/>
    <w:rsid w:val="00185175"/>
    <w:rsid w:val="001851DD"/>
    <w:rsid w:val="00185203"/>
    <w:rsid w:val="001852C9"/>
    <w:rsid w:val="00185444"/>
    <w:rsid w:val="00185457"/>
    <w:rsid w:val="0018545C"/>
    <w:rsid w:val="00185547"/>
    <w:rsid w:val="0018566F"/>
    <w:rsid w:val="0018568F"/>
    <w:rsid w:val="0018570C"/>
    <w:rsid w:val="00185729"/>
    <w:rsid w:val="001857DC"/>
    <w:rsid w:val="0018583E"/>
    <w:rsid w:val="001858B0"/>
    <w:rsid w:val="00185950"/>
    <w:rsid w:val="001859FF"/>
    <w:rsid w:val="00185BCA"/>
    <w:rsid w:val="00185CF8"/>
    <w:rsid w:val="001862DB"/>
    <w:rsid w:val="00186342"/>
    <w:rsid w:val="0018636D"/>
    <w:rsid w:val="0018650D"/>
    <w:rsid w:val="00186547"/>
    <w:rsid w:val="00186831"/>
    <w:rsid w:val="001868E0"/>
    <w:rsid w:val="00186ABB"/>
    <w:rsid w:val="00186AC3"/>
    <w:rsid w:val="00186B59"/>
    <w:rsid w:val="00186CE5"/>
    <w:rsid w:val="00186E9E"/>
    <w:rsid w:val="00186EFE"/>
    <w:rsid w:val="00186FE0"/>
    <w:rsid w:val="00187023"/>
    <w:rsid w:val="001872F6"/>
    <w:rsid w:val="00187365"/>
    <w:rsid w:val="001874CF"/>
    <w:rsid w:val="00187509"/>
    <w:rsid w:val="00187526"/>
    <w:rsid w:val="001875E9"/>
    <w:rsid w:val="001875FF"/>
    <w:rsid w:val="0018776A"/>
    <w:rsid w:val="00187795"/>
    <w:rsid w:val="00187833"/>
    <w:rsid w:val="00187849"/>
    <w:rsid w:val="001878E4"/>
    <w:rsid w:val="00187993"/>
    <w:rsid w:val="00187B6F"/>
    <w:rsid w:val="00187C63"/>
    <w:rsid w:val="00187EA5"/>
    <w:rsid w:val="00187FC8"/>
    <w:rsid w:val="0019006E"/>
    <w:rsid w:val="00190093"/>
    <w:rsid w:val="00190306"/>
    <w:rsid w:val="0019047E"/>
    <w:rsid w:val="001904B1"/>
    <w:rsid w:val="001904F1"/>
    <w:rsid w:val="001905A9"/>
    <w:rsid w:val="001906C3"/>
    <w:rsid w:val="001906D1"/>
    <w:rsid w:val="001909FD"/>
    <w:rsid w:val="00190BAC"/>
    <w:rsid w:val="00190C83"/>
    <w:rsid w:val="00190D1A"/>
    <w:rsid w:val="00190D5B"/>
    <w:rsid w:val="00190DD1"/>
    <w:rsid w:val="00190ED4"/>
    <w:rsid w:val="00190F29"/>
    <w:rsid w:val="0019106B"/>
    <w:rsid w:val="001910CD"/>
    <w:rsid w:val="0019113B"/>
    <w:rsid w:val="0019119F"/>
    <w:rsid w:val="001911BA"/>
    <w:rsid w:val="0019123B"/>
    <w:rsid w:val="001912F2"/>
    <w:rsid w:val="00191362"/>
    <w:rsid w:val="00191390"/>
    <w:rsid w:val="001913E0"/>
    <w:rsid w:val="0019152F"/>
    <w:rsid w:val="0019158A"/>
    <w:rsid w:val="00191591"/>
    <w:rsid w:val="00191712"/>
    <w:rsid w:val="001917A1"/>
    <w:rsid w:val="001917AB"/>
    <w:rsid w:val="00191817"/>
    <w:rsid w:val="001918C1"/>
    <w:rsid w:val="001918F3"/>
    <w:rsid w:val="00191B9C"/>
    <w:rsid w:val="00191BB1"/>
    <w:rsid w:val="00191BBB"/>
    <w:rsid w:val="00191C06"/>
    <w:rsid w:val="00191F7B"/>
    <w:rsid w:val="0019201E"/>
    <w:rsid w:val="00192086"/>
    <w:rsid w:val="001920C2"/>
    <w:rsid w:val="001922C2"/>
    <w:rsid w:val="00192398"/>
    <w:rsid w:val="0019243F"/>
    <w:rsid w:val="00192455"/>
    <w:rsid w:val="0019245A"/>
    <w:rsid w:val="001924DC"/>
    <w:rsid w:val="001927FE"/>
    <w:rsid w:val="00192978"/>
    <w:rsid w:val="00192A0A"/>
    <w:rsid w:val="00192BA0"/>
    <w:rsid w:val="00192BBA"/>
    <w:rsid w:val="00192C5A"/>
    <w:rsid w:val="00192CEA"/>
    <w:rsid w:val="00192D31"/>
    <w:rsid w:val="00192D88"/>
    <w:rsid w:val="00192EB9"/>
    <w:rsid w:val="00192EF0"/>
    <w:rsid w:val="00192FE9"/>
    <w:rsid w:val="00193049"/>
    <w:rsid w:val="001931F4"/>
    <w:rsid w:val="00193269"/>
    <w:rsid w:val="00193381"/>
    <w:rsid w:val="001933AF"/>
    <w:rsid w:val="001933F0"/>
    <w:rsid w:val="001934B2"/>
    <w:rsid w:val="001934D6"/>
    <w:rsid w:val="0019358B"/>
    <w:rsid w:val="00193735"/>
    <w:rsid w:val="00193790"/>
    <w:rsid w:val="001937AD"/>
    <w:rsid w:val="0019390A"/>
    <w:rsid w:val="0019392D"/>
    <w:rsid w:val="001939A0"/>
    <w:rsid w:val="00193A64"/>
    <w:rsid w:val="00193BAD"/>
    <w:rsid w:val="00193DA5"/>
    <w:rsid w:val="00193DD4"/>
    <w:rsid w:val="00193DE9"/>
    <w:rsid w:val="00193E46"/>
    <w:rsid w:val="00193F02"/>
    <w:rsid w:val="00194184"/>
    <w:rsid w:val="0019427D"/>
    <w:rsid w:val="001942C0"/>
    <w:rsid w:val="00194386"/>
    <w:rsid w:val="0019439D"/>
    <w:rsid w:val="0019454A"/>
    <w:rsid w:val="001946AE"/>
    <w:rsid w:val="0019474E"/>
    <w:rsid w:val="001947EB"/>
    <w:rsid w:val="0019480A"/>
    <w:rsid w:val="0019485F"/>
    <w:rsid w:val="00194B44"/>
    <w:rsid w:val="00194B67"/>
    <w:rsid w:val="00194B6D"/>
    <w:rsid w:val="00194D15"/>
    <w:rsid w:val="00194D8A"/>
    <w:rsid w:val="00194E8B"/>
    <w:rsid w:val="00194F58"/>
    <w:rsid w:val="00195041"/>
    <w:rsid w:val="00195095"/>
    <w:rsid w:val="001950A4"/>
    <w:rsid w:val="00195422"/>
    <w:rsid w:val="001954CE"/>
    <w:rsid w:val="00195904"/>
    <w:rsid w:val="0019596F"/>
    <w:rsid w:val="00195A00"/>
    <w:rsid w:val="00195AB2"/>
    <w:rsid w:val="00195B69"/>
    <w:rsid w:val="00195BB2"/>
    <w:rsid w:val="00195C29"/>
    <w:rsid w:val="00195C58"/>
    <w:rsid w:val="00195D19"/>
    <w:rsid w:val="00195D33"/>
    <w:rsid w:val="00195FEB"/>
    <w:rsid w:val="0019603A"/>
    <w:rsid w:val="0019620E"/>
    <w:rsid w:val="0019634A"/>
    <w:rsid w:val="0019643D"/>
    <w:rsid w:val="001964A3"/>
    <w:rsid w:val="001964A4"/>
    <w:rsid w:val="001964A7"/>
    <w:rsid w:val="001965C0"/>
    <w:rsid w:val="001965E2"/>
    <w:rsid w:val="00196608"/>
    <w:rsid w:val="00196754"/>
    <w:rsid w:val="00196781"/>
    <w:rsid w:val="001967AE"/>
    <w:rsid w:val="0019683C"/>
    <w:rsid w:val="001968A2"/>
    <w:rsid w:val="0019695F"/>
    <w:rsid w:val="00196967"/>
    <w:rsid w:val="00196998"/>
    <w:rsid w:val="00196BA9"/>
    <w:rsid w:val="00196CFF"/>
    <w:rsid w:val="00196DEF"/>
    <w:rsid w:val="00196F84"/>
    <w:rsid w:val="00196F9C"/>
    <w:rsid w:val="00197163"/>
    <w:rsid w:val="0019727B"/>
    <w:rsid w:val="00197465"/>
    <w:rsid w:val="00197642"/>
    <w:rsid w:val="001977B3"/>
    <w:rsid w:val="00197A0D"/>
    <w:rsid w:val="00197A21"/>
    <w:rsid w:val="00197A25"/>
    <w:rsid w:val="00197A93"/>
    <w:rsid w:val="00197C01"/>
    <w:rsid w:val="00197CD0"/>
    <w:rsid w:val="00197DFD"/>
    <w:rsid w:val="00197F40"/>
    <w:rsid w:val="001A0016"/>
    <w:rsid w:val="001A003E"/>
    <w:rsid w:val="001A00C9"/>
    <w:rsid w:val="001A0132"/>
    <w:rsid w:val="001A025E"/>
    <w:rsid w:val="001A02FE"/>
    <w:rsid w:val="001A033D"/>
    <w:rsid w:val="001A03D7"/>
    <w:rsid w:val="001A03FB"/>
    <w:rsid w:val="001A0405"/>
    <w:rsid w:val="001A04BF"/>
    <w:rsid w:val="001A062F"/>
    <w:rsid w:val="001A067E"/>
    <w:rsid w:val="001A081B"/>
    <w:rsid w:val="001A08D1"/>
    <w:rsid w:val="001A0AE9"/>
    <w:rsid w:val="001A0BCC"/>
    <w:rsid w:val="001A0C68"/>
    <w:rsid w:val="001A0CED"/>
    <w:rsid w:val="001A0D01"/>
    <w:rsid w:val="001A0D44"/>
    <w:rsid w:val="001A0DBD"/>
    <w:rsid w:val="001A0E65"/>
    <w:rsid w:val="001A0FC7"/>
    <w:rsid w:val="001A1004"/>
    <w:rsid w:val="001A10DB"/>
    <w:rsid w:val="001A1368"/>
    <w:rsid w:val="001A1493"/>
    <w:rsid w:val="001A152B"/>
    <w:rsid w:val="001A1636"/>
    <w:rsid w:val="001A169C"/>
    <w:rsid w:val="001A174C"/>
    <w:rsid w:val="001A1760"/>
    <w:rsid w:val="001A183D"/>
    <w:rsid w:val="001A186D"/>
    <w:rsid w:val="001A1B1A"/>
    <w:rsid w:val="001A1B78"/>
    <w:rsid w:val="001A1C14"/>
    <w:rsid w:val="001A1D08"/>
    <w:rsid w:val="001A1E09"/>
    <w:rsid w:val="001A1E22"/>
    <w:rsid w:val="001A1FAA"/>
    <w:rsid w:val="001A2024"/>
    <w:rsid w:val="001A2283"/>
    <w:rsid w:val="001A2289"/>
    <w:rsid w:val="001A22BB"/>
    <w:rsid w:val="001A2327"/>
    <w:rsid w:val="001A2374"/>
    <w:rsid w:val="001A23BF"/>
    <w:rsid w:val="001A25A2"/>
    <w:rsid w:val="001A2607"/>
    <w:rsid w:val="001A27CC"/>
    <w:rsid w:val="001A284F"/>
    <w:rsid w:val="001A2955"/>
    <w:rsid w:val="001A298C"/>
    <w:rsid w:val="001A2A36"/>
    <w:rsid w:val="001A2D1A"/>
    <w:rsid w:val="001A2FBC"/>
    <w:rsid w:val="001A2FC9"/>
    <w:rsid w:val="001A302C"/>
    <w:rsid w:val="001A303B"/>
    <w:rsid w:val="001A307E"/>
    <w:rsid w:val="001A3143"/>
    <w:rsid w:val="001A3172"/>
    <w:rsid w:val="001A3266"/>
    <w:rsid w:val="001A33C1"/>
    <w:rsid w:val="001A347E"/>
    <w:rsid w:val="001A35FB"/>
    <w:rsid w:val="001A36CA"/>
    <w:rsid w:val="001A3715"/>
    <w:rsid w:val="001A3821"/>
    <w:rsid w:val="001A3854"/>
    <w:rsid w:val="001A38B1"/>
    <w:rsid w:val="001A3A1F"/>
    <w:rsid w:val="001A3BA2"/>
    <w:rsid w:val="001A3D06"/>
    <w:rsid w:val="001A3E55"/>
    <w:rsid w:val="001A3F4D"/>
    <w:rsid w:val="001A3FED"/>
    <w:rsid w:val="001A4173"/>
    <w:rsid w:val="001A4276"/>
    <w:rsid w:val="001A42E3"/>
    <w:rsid w:val="001A4383"/>
    <w:rsid w:val="001A462D"/>
    <w:rsid w:val="001A463F"/>
    <w:rsid w:val="001A46A4"/>
    <w:rsid w:val="001A46E8"/>
    <w:rsid w:val="001A472B"/>
    <w:rsid w:val="001A4778"/>
    <w:rsid w:val="001A4AE3"/>
    <w:rsid w:val="001A4B67"/>
    <w:rsid w:val="001A4CB9"/>
    <w:rsid w:val="001A4D44"/>
    <w:rsid w:val="001A4E66"/>
    <w:rsid w:val="001A5043"/>
    <w:rsid w:val="001A507D"/>
    <w:rsid w:val="001A50DA"/>
    <w:rsid w:val="001A514C"/>
    <w:rsid w:val="001A51FE"/>
    <w:rsid w:val="001A521B"/>
    <w:rsid w:val="001A54C0"/>
    <w:rsid w:val="001A5583"/>
    <w:rsid w:val="001A55EF"/>
    <w:rsid w:val="001A56FD"/>
    <w:rsid w:val="001A578E"/>
    <w:rsid w:val="001A57E0"/>
    <w:rsid w:val="001A5849"/>
    <w:rsid w:val="001A5AFC"/>
    <w:rsid w:val="001A5B7F"/>
    <w:rsid w:val="001A5BA6"/>
    <w:rsid w:val="001A5C90"/>
    <w:rsid w:val="001A5E27"/>
    <w:rsid w:val="001A5F1B"/>
    <w:rsid w:val="001A5F2C"/>
    <w:rsid w:val="001A5F6B"/>
    <w:rsid w:val="001A5FAA"/>
    <w:rsid w:val="001A5FC8"/>
    <w:rsid w:val="001A5FDD"/>
    <w:rsid w:val="001A5FEA"/>
    <w:rsid w:val="001A60DD"/>
    <w:rsid w:val="001A60DE"/>
    <w:rsid w:val="001A6148"/>
    <w:rsid w:val="001A6358"/>
    <w:rsid w:val="001A6482"/>
    <w:rsid w:val="001A653B"/>
    <w:rsid w:val="001A6691"/>
    <w:rsid w:val="001A6773"/>
    <w:rsid w:val="001A6978"/>
    <w:rsid w:val="001A6A16"/>
    <w:rsid w:val="001A6A75"/>
    <w:rsid w:val="001A6C60"/>
    <w:rsid w:val="001A6CB9"/>
    <w:rsid w:val="001A6CC4"/>
    <w:rsid w:val="001A6D79"/>
    <w:rsid w:val="001A6E3A"/>
    <w:rsid w:val="001A6E62"/>
    <w:rsid w:val="001A6F2A"/>
    <w:rsid w:val="001A702F"/>
    <w:rsid w:val="001A7146"/>
    <w:rsid w:val="001A714A"/>
    <w:rsid w:val="001A7272"/>
    <w:rsid w:val="001A72A8"/>
    <w:rsid w:val="001A750D"/>
    <w:rsid w:val="001A7522"/>
    <w:rsid w:val="001A75D4"/>
    <w:rsid w:val="001A7684"/>
    <w:rsid w:val="001A7733"/>
    <w:rsid w:val="001A7916"/>
    <w:rsid w:val="001A799F"/>
    <w:rsid w:val="001A7A23"/>
    <w:rsid w:val="001A7ABA"/>
    <w:rsid w:val="001A7BDA"/>
    <w:rsid w:val="001A7C4D"/>
    <w:rsid w:val="001A7C5B"/>
    <w:rsid w:val="001A7DDA"/>
    <w:rsid w:val="001A7EA9"/>
    <w:rsid w:val="001A7FE6"/>
    <w:rsid w:val="001A7FEA"/>
    <w:rsid w:val="001B00A7"/>
    <w:rsid w:val="001B021E"/>
    <w:rsid w:val="001B0264"/>
    <w:rsid w:val="001B028D"/>
    <w:rsid w:val="001B02D3"/>
    <w:rsid w:val="001B0517"/>
    <w:rsid w:val="001B069A"/>
    <w:rsid w:val="001B0719"/>
    <w:rsid w:val="001B0728"/>
    <w:rsid w:val="001B07A5"/>
    <w:rsid w:val="001B0848"/>
    <w:rsid w:val="001B0864"/>
    <w:rsid w:val="001B090E"/>
    <w:rsid w:val="001B09CD"/>
    <w:rsid w:val="001B0A4F"/>
    <w:rsid w:val="001B0A5F"/>
    <w:rsid w:val="001B0A8A"/>
    <w:rsid w:val="001B0A8F"/>
    <w:rsid w:val="001B0A95"/>
    <w:rsid w:val="001B0B54"/>
    <w:rsid w:val="001B0B6D"/>
    <w:rsid w:val="001B0B82"/>
    <w:rsid w:val="001B0EE4"/>
    <w:rsid w:val="001B0F56"/>
    <w:rsid w:val="001B1136"/>
    <w:rsid w:val="001B12FC"/>
    <w:rsid w:val="001B1497"/>
    <w:rsid w:val="001B158B"/>
    <w:rsid w:val="001B15F8"/>
    <w:rsid w:val="001B1A0D"/>
    <w:rsid w:val="001B1B11"/>
    <w:rsid w:val="001B1C9F"/>
    <w:rsid w:val="001B1D0B"/>
    <w:rsid w:val="001B1E98"/>
    <w:rsid w:val="001B1F35"/>
    <w:rsid w:val="001B1F52"/>
    <w:rsid w:val="001B1F78"/>
    <w:rsid w:val="001B1FB3"/>
    <w:rsid w:val="001B2086"/>
    <w:rsid w:val="001B2096"/>
    <w:rsid w:val="001B20DA"/>
    <w:rsid w:val="001B2127"/>
    <w:rsid w:val="001B2188"/>
    <w:rsid w:val="001B23F7"/>
    <w:rsid w:val="001B2523"/>
    <w:rsid w:val="001B2538"/>
    <w:rsid w:val="001B2602"/>
    <w:rsid w:val="001B2606"/>
    <w:rsid w:val="001B27CA"/>
    <w:rsid w:val="001B281E"/>
    <w:rsid w:val="001B29B0"/>
    <w:rsid w:val="001B2B89"/>
    <w:rsid w:val="001B2BC4"/>
    <w:rsid w:val="001B2D3E"/>
    <w:rsid w:val="001B2D47"/>
    <w:rsid w:val="001B3016"/>
    <w:rsid w:val="001B3140"/>
    <w:rsid w:val="001B33CE"/>
    <w:rsid w:val="001B346E"/>
    <w:rsid w:val="001B3497"/>
    <w:rsid w:val="001B35C6"/>
    <w:rsid w:val="001B3657"/>
    <w:rsid w:val="001B3683"/>
    <w:rsid w:val="001B36A1"/>
    <w:rsid w:val="001B36D7"/>
    <w:rsid w:val="001B3809"/>
    <w:rsid w:val="001B38E6"/>
    <w:rsid w:val="001B3983"/>
    <w:rsid w:val="001B3A5A"/>
    <w:rsid w:val="001B3B14"/>
    <w:rsid w:val="001B3C15"/>
    <w:rsid w:val="001B3C5A"/>
    <w:rsid w:val="001B3EE0"/>
    <w:rsid w:val="001B3FC6"/>
    <w:rsid w:val="001B3FDF"/>
    <w:rsid w:val="001B3FE5"/>
    <w:rsid w:val="001B4016"/>
    <w:rsid w:val="001B40C3"/>
    <w:rsid w:val="001B41C1"/>
    <w:rsid w:val="001B422D"/>
    <w:rsid w:val="001B4232"/>
    <w:rsid w:val="001B42B7"/>
    <w:rsid w:val="001B4494"/>
    <w:rsid w:val="001B44BB"/>
    <w:rsid w:val="001B45CF"/>
    <w:rsid w:val="001B472F"/>
    <w:rsid w:val="001B48D5"/>
    <w:rsid w:val="001B49DD"/>
    <w:rsid w:val="001B4B41"/>
    <w:rsid w:val="001B4C51"/>
    <w:rsid w:val="001B4C5B"/>
    <w:rsid w:val="001B4D14"/>
    <w:rsid w:val="001B4D9B"/>
    <w:rsid w:val="001B4F1E"/>
    <w:rsid w:val="001B4F75"/>
    <w:rsid w:val="001B50A3"/>
    <w:rsid w:val="001B510E"/>
    <w:rsid w:val="001B51AA"/>
    <w:rsid w:val="001B5261"/>
    <w:rsid w:val="001B53A3"/>
    <w:rsid w:val="001B54B7"/>
    <w:rsid w:val="001B54D2"/>
    <w:rsid w:val="001B55AC"/>
    <w:rsid w:val="001B56BB"/>
    <w:rsid w:val="001B58A9"/>
    <w:rsid w:val="001B597A"/>
    <w:rsid w:val="001B5E54"/>
    <w:rsid w:val="001B5EA5"/>
    <w:rsid w:val="001B5EC3"/>
    <w:rsid w:val="001B5F31"/>
    <w:rsid w:val="001B5FF9"/>
    <w:rsid w:val="001B60F8"/>
    <w:rsid w:val="001B61CD"/>
    <w:rsid w:val="001B63DC"/>
    <w:rsid w:val="001B63EF"/>
    <w:rsid w:val="001B6408"/>
    <w:rsid w:val="001B6626"/>
    <w:rsid w:val="001B676C"/>
    <w:rsid w:val="001B67A8"/>
    <w:rsid w:val="001B6867"/>
    <w:rsid w:val="001B68E8"/>
    <w:rsid w:val="001B68EB"/>
    <w:rsid w:val="001B6A11"/>
    <w:rsid w:val="001B6B12"/>
    <w:rsid w:val="001B6C36"/>
    <w:rsid w:val="001B6C5D"/>
    <w:rsid w:val="001B6D52"/>
    <w:rsid w:val="001B6DA2"/>
    <w:rsid w:val="001B6DDB"/>
    <w:rsid w:val="001B6E75"/>
    <w:rsid w:val="001B6FC3"/>
    <w:rsid w:val="001B7033"/>
    <w:rsid w:val="001B712F"/>
    <w:rsid w:val="001B7185"/>
    <w:rsid w:val="001B7337"/>
    <w:rsid w:val="001B7394"/>
    <w:rsid w:val="001B743A"/>
    <w:rsid w:val="001B755E"/>
    <w:rsid w:val="001B7688"/>
    <w:rsid w:val="001B76C1"/>
    <w:rsid w:val="001B7759"/>
    <w:rsid w:val="001B77C2"/>
    <w:rsid w:val="001B77FA"/>
    <w:rsid w:val="001B7892"/>
    <w:rsid w:val="001B78CF"/>
    <w:rsid w:val="001B7975"/>
    <w:rsid w:val="001B79EB"/>
    <w:rsid w:val="001B7B95"/>
    <w:rsid w:val="001B7C91"/>
    <w:rsid w:val="001B7CF8"/>
    <w:rsid w:val="001B7E41"/>
    <w:rsid w:val="001B7E63"/>
    <w:rsid w:val="001B7E7E"/>
    <w:rsid w:val="001B7E89"/>
    <w:rsid w:val="001B7F8A"/>
    <w:rsid w:val="001B7F8B"/>
    <w:rsid w:val="001B7F8C"/>
    <w:rsid w:val="001C000B"/>
    <w:rsid w:val="001C016D"/>
    <w:rsid w:val="001C0280"/>
    <w:rsid w:val="001C02CB"/>
    <w:rsid w:val="001C02DA"/>
    <w:rsid w:val="001C02FF"/>
    <w:rsid w:val="001C0313"/>
    <w:rsid w:val="001C03A5"/>
    <w:rsid w:val="001C03F2"/>
    <w:rsid w:val="001C04C1"/>
    <w:rsid w:val="001C06E3"/>
    <w:rsid w:val="001C06EC"/>
    <w:rsid w:val="001C079B"/>
    <w:rsid w:val="001C07C2"/>
    <w:rsid w:val="001C07DB"/>
    <w:rsid w:val="001C07FF"/>
    <w:rsid w:val="001C08CE"/>
    <w:rsid w:val="001C0918"/>
    <w:rsid w:val="001C09D2"/>
    <w:rsid w:val="001C0BDF"/>
    <w:rsid w:val="001C1134"/>
    <w:rsid w:val="001C1144"/>
    <w:rsid w:val="001C1151"/>
    <w:rsid w:val="001C1169"/>
    <w:rsid w:val="001C1173"/>
    <w:rsid w:val="001C1248"/>
    <w:rsid w:val="001C12D7"/>
    <w:rsid w:val="001C1467"/>
    <w:rsid w:val="001C1521"/>
    <w:rsid w:val="001C1666"/>
    <w:rsid w:val="001C1697"/>
    <w:rsid w:val="001C16B3"/>
    <w:rsid w:val="001C18A8"/>
    <w:rsid w:val="001C1A61"/>
    <w:rsid w:val="001C1B75"/>
    <w:rsid w:val="001C1C0B"/>
    <w:rsid w:val="001C1CB6"/>
    <w:rsid w:val="001C1D8D"/>
    <w:rsid w:val="001C1EBD"/>
    <w:rsid w:val="001C1F06"/>
    <w:rsid w:val="001C1F66"/>
    <w:rsid w:val="001C1F7D"/>
    <w:rsid w:val="001C20D8"/>
    <w:rsid w:val="001C2160"/>
    <w:rsid w:val="001C2274"/>
    <w:rsid w:val="001C2291"/>
    <w:rsid w:val="001C2297"/>
    <w:rsid w:val="001C23C6"/>
    <w:rsid w:val="001C2446"/>
    <w:rsid w:val="001C2606"/>
    <w:rsid w:val="001C263D"/>
    <w:rsid w:val="001C2822"/>
    <w:rsid w:val="001C285E"/>
    <w:rsid w:val="001C2A36"/>
    <w:rsid w:val="001C2A93"/>
    <w:rsid w:val="001C2B7B"/>
    <w:rsid w:val="001C2CB4"/>
    <w:rsid w:val="001C2D6F"/>
    <w:rsid w:val="001C2D72"/>
    <w:rsid w:val="001C2DCD"/>
    <w:rsid w:val="001C2FF0"/>
    <w:rsid w:val="001C3037"/>
    <w:rsid w:val="001C30AF"/>
    <w:rsid w:val="001C312B"/>
    <w:rsid w:val="001C3156"/>
    <w:rsid w:val="001C3167"/>
    <w:rsid w:val="001C31E9"/>
    <w:rsid w:val="001C3233"/>
    <w:rsid w:val="001C332B"/>
    <w:rsid w:val="001C345D"/>
    <w:rsid w:val="001C348F"/>
    <w:rsid w:val="001C3628"/>
    <w:rsid w:val="001C36C0"/>
    <w:rsid w:val="001C3774"/>
    <w:rsid w:val="001C3882"/>
    <w:rsid w:val="001C3A30"/>
    <w:rsid w:val="001C3A42"/>
    <w:rsid w:val="001C3A4A"/>
    <w:rsid w:val="001C3B72"/>
    <w:rsid w:val="001C3B9E"/>
    <w:rsid w:val="001C3BC1"/>
    <w:rsid w:val="001C3C4A"/>
    <w:rsid w:val="001C3C69"/>
    <w:rsid w:val="001C3C78"/>
    <w:rsid w:val="001C3CE9"/>
    <w:rsid w:val="001C3CF5"/>
    <w:rsid w:val="001C3E2D"/>
    <w:rsid w:val="001C40FA"/>
    <w:rsid w:val="001C416B"/>
    <w:rsid w:val="001C4201"/>
    <w:rsid w:val="001C4223"/>
    <w:rsid w:val="001C42EC"/>
    <w:rsid w:val="001C439C"/>
    <w:rsid w:val="001C43DF"/>
    <w:rsid w:val="001C43FD"/>
    <w:rsid w:val="001C4492"/>
    <w:rsid w:val="001C4499"/>
    <w:rsid w:val="001C44B0"/>
    <w:rsid w:val="001C44E2"/>
    <w:rsid w:val="001C4686"/>
    <w:rsid w:val="001C469D"/>
    <w:rsid w:val="001C4722"/>
    <w:rsid w:val="001C47D1"/>
    <w:rsid w:val="001C4963"/>
    <w:rsid w:val="001C4A73"/>
    <w:rsid w:val="001C4B38"/>
    <w:rsid w:val="001C4B40"/>
    <w:rsid w:val="001C4B96"/>
    <w:rsid w:val="001C4C48"/>
    <w:rsid w:val="001C4C83"/>
    <w:rsid w:val="001C4CBE"/>
    <w:rsid w:val="001C4DF7"/>
    <w:rsid w:val="001C4E65"/>
    <w:rsid w:val="001C5066"/>
    <w:rsid w:val="001C5250"/>
    <w:rsid w:val="001C526C"/>
    <w:rsid w:val="001C52FA"/>
    <w:rsid w:val="001C5381"/>
    <w:rsid w:val="001C5390"/>
    <w:rsid w:val="001C540E"/>
    <w:rsid w:val="001C55A0"/>
    <w:rsid w:val="001C56F5"/>
    <w:rsid w:val="001C5875"/>
    <w:rsid w:val="001C5883"/>
    <w:rsid w:val="001C5AAB"/>
    <w:rsid w:val="001C5D1F"/>
    <w:rsid w:val="001C5DA5"/>
    <w:rsid w:val="001C5DDE"/>
    <w:rsid w:val="001C5ECA"/>
    <w:rsid w:val="001C5ECD"/>
    <w:rsid w:val="001C603A"/>
    <w:rsid w:val="001C6056"/>
    <w:rsid w:val="001C60F7"/>
    <w:rsid w:val="001C623A"/>
    <w:rsid w:val="001C634E"/>
    <w:rsid w:val="001C640B"/>
    <w:rsid w:val="001C64A2"/>
    <w:rsid w:val="001C64B9"/>
    <w:rsid w:val="001C64DD"/>
    <w:rsid w:val="001C6672"/>
    <w:rsid w:val="001C66EE"/>
    <w:rsid w:val="001C6D51"/>
    <w:rsid w:val="001C6D55"/>
    <w:rsid w:val="001C6D89"/>
    <w:rsid w:val="001C702A"/>
    <w:rsid w:val="001C7222"/>
    <w:rsid w:val="001C72DE"/>
    <w:rsid w:val="001C74AC"/>
    <w:rsid w:val="001C75DD"/>
    <w:rsid w:val="001C75FA"/>
    <w:rsid w:val="001C761F"/>
    <w:rsid w:val="001C763B"/>
    <w:rsid w:val="001C76E6"/>
    <w:rsid w:val="001C78CE"/>
    <w:rsid w:val="001C78EA"/>
    <w:rsid w:val="001C7914"/>
    <w:rsid w:val="001C7A97"/>
    <w:rsid w:val="001C7ADB"/>
    <w:rsid w:val="001C7B55"/>
    <w:rsid w:val="001C7B87"/>
    <w:rsid w:val="001C7C2C"/>
    <w:rsid w:val="001C7C31"/>
    <w:rsid w:val="001C7C9A"/>
    <w:rsid w:val="001C7D03"/>
    <w:rsid w:val="001C7DCF"/>
    <w:rsid w:val="001C7FBA"/>
    <w:rsid w:val="001D00BD"/>
    <w:rsid w:val="001D0112"/>
    <w:rsid w:val="001D01B5"/>
    <w:rsid w:val="001D032C"/>
    <w:rsid w:val="001D0373"/>
    <w:rsid w:val="001D0675"/>
    <w:rsid w:val="001D0990"/>
    <w:rsid w:val="001D09EB"/>
    <w:rsid w:val="001D0ACF"/>
    <w:rsid w:val="001D0CAD"/>
    <w:rsid w:val="001D0CBD"/>
    <w:rsid w:val="001D0E9B"/>
    <w:rsid w:val="001D0EBA"/>
    <w:rsid w:val="001D0FF3"/>
    <w:rsid w:val="001D109C"/>
    <w:rsid w:val="001D111D"/>
    <w:rsid w:val="001D130C"/>
    <w:rsid w:val="001D133C"/>
    <w:rsid w:val="001D1394"/>
    <w:rsid w:val="001D14E8"/>
    <w:rsid w:val="001D15F9"/>
    <w:rsid w:val="001D164D"/>
    <w:rsid w:val="001D1670"/>
    <w:rsid w:val="001D17E1"/>
    <w:rsid w:val="001D185D"/>
    <w:rsid w:val="001D18D6"/>
    <w:rsid w:val="001D1967"/>
    <w:rsid w:val="001D19A6"/>
    <w:rsid w:val="001D19DD"/>
    <w:rsid w:val="001D1ACA"/>
    <w:rsid w:val="001D1C3E"/>
    <w:rsid w:val="001D1F51"/>
    <w:rsid w:val="001D1F91"/>
    <w:rsid w:val="001D1FB6"/>
    <w:rsid w:val="001D21E2"/>
    <w:rsid w:val="001D2308"/>
    <w:rsid w:val="001D2445"/>
    <w:rsid w:val="001D2572"/>
    <w:rsid w:val="001D2784"/>
    <w:rsid w:val="001D28A3"/>
    <w:rsid w:val="001D292E"/>
    <w:rsid w:val="001D29E6"/>
    <w:rsid w:val="001D2A73"/>
    <w:rsid w:val="001D2B46"/>
    <w:rsid w:val="001D2BA2"/>
    <w:rsid w:val="001D2BE4"/>
    <w:rsid w:val="001D2C23"/>
    <w:rsid w:val="001D2CF7"/>
    <w:rsid w:val="001D2D38"/>
    <w:rsid w:val="001D2D94"/>
    <w:rsid w:val="001D2DB6"/>
    <w:rsid w:val="001D2E71"/>
    <w:rsid w:val="001D2F87"/>
    <w:rsid w:val="001D31DD"/>
    <w:rsid w:val="001D322C"/>
    <w:rsid w:val="001D327F"/>
    <w:rsid w:val="001D353B"/>
    <w:rsid w:val="001D3553"/>
    <w:rsid w:val="001D3652"/>
    <w:rsid w:val="001D3730"/>
    <w:rsid w:val="001D393E"/>
    <w:rsid w:val="001D39AF"/>
    <w:rsid w:val="001D3A52"/>
    <w:rsid w:val="001D3A81"/>
    <w:rsid w:val="001D3A84"/>
    <w:rsid w:val="001D3AEF"/>
    <w:rsid w:val="001D3BE0"/>
    <w:rsid w:val="001D3BEB"/>
    <w:rsid w:val="001D3C98"/>
    <w:rsid w:val="001D3D34"/>
    <w:rsid w:val="001D3F55"/>
    <w:rsid w:val="001D401E"/>
    <w:rsid w:val="001D4075"/>
    <w:rsid w:val="001D419E"/>
    <w:rsid w:val="001D4232"/>
    <w:rsid w:val="001D43F5"/>
    <w:rsid w:val="001D4448"/>
    <w:rsid w:val="001D4454"/>
    <w:rsid w:val="001D44CB"/>
    <w:rsid w:val="001D4605"/>
    <w:rsid w:val="001D4641"/>
    <w:rsid w:val="001D47E5"/>
    <w:rsid w:val="001D4869"/>
    <w:rsid w:val="001D4916"/>
    <w:rsid w:val="001D4942"/>
    <w:rsid w:val="001D49C8"/>
    <w:rsid w:val="001D4BC4"/>
    <w:rsid w:val="001D4C14"/>
    <w:rsid w:val="001D4CFA"/>
    <w:rsid w:val="001D4F35"/>
    <w:rsid w:val="001D5124"/>
    <w:rsid w:val="001D5244"/>
    <w:rsid w:val="001D5260"/>
    <w:rsid w:val="001D5538"/>
    <w:rsid w:val="001D5629"/>
    <w:rsid w:val="001D5679"/>
    <w:rsid w:val="001D56D5"/>
    <w:rsid w:val="001D56EE"/>
    <w:rsid w:val="001D5775"/>
    <w:rsid w:val="001D5860"/>
    <w:rsid w:val="001D5870"/>
    <w:rsid w:val="001D59C1"/>
    <w:rsid w:val="001D5B59"/>
    <w:rsid w:val="001D5B7D"/>
    <w:rsid w:val="001D5BE3"/>
    <w:rsid w:val="001D5C21"/>
    <w:rsid w:val="001D5D89"/>
    <w:rsid w:val="001D5D97"/>
    <w:rsid w:val="001D5FAB"/>
    <w:rsid w:val="001D60D4"/>
    <w:rsid w:val="001D6127"/>
    <w:rsid w:val="001D615B"/>
    <w:rsid w:val="001D61AA"/>
    <w:rsid w:val="001D63C0"/>
    <w:rsid w:val="001D6496"/>
    <w:rsid w:val="001D68A7"/>
    <w:rsid w:val="001D68FF"/>
    <w:rsid w:val="001D6955"/>
    <w:rsid w:val="001D6975"/>
    <w:rsid w:val="001D6A47"/>
    <w:rsid w:val="001D6AB6"/>
    <w:rsid w:val="001D6B0A"/>
    <w:rsid w:val="001D6C0C"/>
    <w:rsid w:val="001D6F2D"/>
    <w:rsid w:val="001D7004"/>
    <w:rsid w:val="001D731E"/>
    <w:rsid w:val="001D73E0"/>
    <w:rsid w:val="001D74AA"/>
    <w:rsid w:val="001D74BE"/>
    <w:rsid w:val="001D761E"/>
    <w:rsid w:val="001D7728"/>
    <w:rsid w:val="001D7760"/>
    <w:rsid w:val="001D7901"/>
    <w:rsid w:val="001D7B55"/>
    <w:rsid w:val="001D7B86"/>
    <w:rsid w:val="001D7BF0"/>
    <w:rsid w:val="001D7D53"/>
    <w:rsid w:val="001D7E3E"/>
    <w:rsid w:val="001D7F2E"/>
    <w:rsid w:val="001D7FB1"/>
    <w:rsid w:val="001D7FF0"/>
    <w:rsid w:val="001E00FD"/>
    <w:rsid w:val="001E02D2"/>
    <w:rsid w:val="001E03E7"/>
    <w:rsid w:val="001E04BE"/>
    <w:rsid w:val="001E04F6"/>
    <w:rsid w:val="001E054E"/>
    <w:rsid w:val="001E05DF"/>
    <w:rsid w:val="001E0640"/>
    <w:rsid w:val="001E070F"/>
    <w:rsid w:val="001E0718"/>
    <w:rsid w:val="001E0786"/>
    <w:rsid w:val="001E089F"/>
    <w:rsid w:val="001E09B9"/>
    <w:rsid w:val="001E09BF"/>
    <w:rsid w:val="001E09EC"/>
    <w:rsid w:val="001E09F6"/>
    <w:rsid w:val="001E0A0D"/>
    <w:rsid w:val="001E0A7C"/>
    <w:rsid w:val="001E0AF8"/>
    <w:rsid w:val="001E0B7A"/>
    <w:rsid w:val="001E0BDA"/>
    <w:rsid w:val="001E0C50"/>
    <w:rsid w:val="001E0CA0"/>
    <w:rsid w:val="001E0D11"/>
    <w:rsid w:val="001E0D36"/>
    <w:rsid w:val="001E10AC"/>
    <w:rsid w:val="001E10B5"/>
    <w:rsid w:val="001E112F"/>
    <w:rsid w:val="001E1132"/>
    <w:rsid w:val="001E1430"/>
    <w:rsid w:val="001E18DF"/>
    <w:rsid w:val="001E1B1F"/>
    <w:rsid w:val="001E1B34"/>
    <w:rsid w:val="001E1B3E"/>
    <w:rsid w:val="001E1B41"/>
    <w:rsid w:val="001E1B8E"/>
    <w:rsid w:val="001E1D34"/>
    <w:rsid w:val="001E1DBC"/>
    <w:rsid w:val="001E20E2"/>
    <w:rsid w:val="001E2250"/>
    <w:rsid w:val="001E2428"/>
    <w:rsid w:val="001E25E0"/>
    <w:rsid w:val="001E261B"/>
    <w:rsid w:val="001E26ED"/>
    <w:rsid w:val="001E2781"/>
    <w:rsid w:val="001E2953"/>
    <w:rsid w:val="001E2ABC"/>
    <w:rsid w:val="001E2B3B"/>
    <w:rsid w:val="001E2C46"/>
    <w:rsid w:val="001E2CB3"/>
    <w:rsid w:val="001E2D97"/>
    <w:rsid w:val="001E2EB4"/>
    <w:rsid w:val="001E2F78"/>
    <w:rsid w:val="001E2FD5"/>
    <w:rsid w:val="001E307F"/>
    <w:rsid w:val="001E3175"/>
    <w:rsid w:val="001E3181"/>
    <w:rsid w:val="001E34C1"/>
    <w:rsid w:val="001E351D"/>
    <w:rsid w:val="001E371A"/>
    <w:rsid w:val="001E3808"/>
    <w:rsid w:val="001E3975"/>
    <w:rsid w:val="001E3A93"/>
    <w:rsid w:val="001E3A9D"/>
    <w:rsid w:val="001E3B5C"/>
    <w:rsid w:val="001E3BCE"/>
    <w:rsid w:val="001E3CA1"/>
    <w:rsid w:val="001E3E38"/>
    <w:rsid w:val="001E3FA1"/>
    <w:rsid w:val="001E4088"/>
    <w:rsid w:val="001E409F"/>
    <w:rsid w:val="001E4193"/>
    <w:rsid w:val="001E41E3"/>
    <w:rsid w:val="001E4335"/>
    <w:rsid w:val="001E442D"/>
    <w:rsid w:val="001E4558"/>
    <w:rsid w:val="001E455E"/>
    <w:rsid w:val="001E46DE"/>
    <w:rsid w:val="001E470A"/>
    <w:rsid w:val="001E4777"/>
    <w:rsid w:val="001E479A"/>
    <w:rsid w:val="001E4909"/>
    <w:rsid w:val="001E4999"/>
    <w:rsid w:val="001E4A4C"/>
    <w:rsid w:val="001E4A99"/>
    <w:rsid w:val="001E4C74"/>
    <w:rsid w:val="001E4E6C"/>
    <w:rsid w:val="001E4EB7"/>
    <w:rsid w:val="001E4EBF"/>
    <w:rsid w:val="001E4FE2"/>
    <w:rsid w:val="001E50BA"/>
    <w:rsid w:val="001E51D9"/>
    <w:rsid w:val="001E52FF"/>
    <w:rsid w:val="001E5302"/>
    <w:rsid w:val="001E537B"/>
    <w:rsid w:val="001E542D"/>
    <w:rsid w:val="001E54F2"/>
    <w:rsid w:val="001E57B1"/>
    <w:rsid w:val="001E586B"/>
    <w:rsid w:val="001E598B"/>
    <w:rsid w:val="001E5A40"/>
    <w:rsid w:val="001E5A8D"/>
    <w:rsid w:val="001E5C8D"/>
    <w:rsid w:val="001E5E6C"/>
    <w:rsid w:val="001E5EEF"/>
    <w:rsid w:val="001E5F0F"/>
    <w:rsid w:val="001E63C4"/>
    <w:rsid w:val="001E661B"/>
    <w:rsid w:val="001E665D"/>
    <w:rsid w:val="001E66E1"/>
    <w:rsid w:val="001E67A1"/>
    <w:rsid w:val="001E68C6"/>
    <w:rsid w:val="001E695B"/>
    <w:rsid w:val="001E6A43"/>
    <w:rsid w:val="001E6AA7"/>
    <w:rsid w:val="001E6B3A"/>
    <w:rsid w:val="001E6C26"/>
    <w:rsid w:val="001E6C5A"/>
    <w:rsid w:val="001E6D12"/>
    <w:rsid w:val="001E6E3B"/>
    <w:rsid w:val="001E6E98"/>
    <w:rsid w:val="001E70D1"/>
    <w:rsid w:val="001E7361"/>
    <w:rsid w:val="001E7368"/>
    <w:rsid w:val="001E7591"/>
    <w:rsid w:val="001E7634"/>
    <w:rsid w:val="001E768A"/>
    <w:rsid w:val="001E7733"/>
    <w:rsid w:val="001E774B"/>
    <w:rsid w:val="001E78F2"/>
    <w:rsid w:val="001E79C5"/>
    <w:rsid w:val="001E7A48"/>
    <w:rsid w:val="001E7AB9"/>
    <w:rsid w:val="001E7AD6"/>
    <w:rsid w:val="001E7B16"/>
    <w:rsid w:val="001E7BAE"/>
    <w:rsid w:val="001E7C3A"/>
    <w:rsid w:val="001E7CE8"/>
    <w:rsid w:val="001E7D65"/>
    <w:rsid w:val="001F0029"/>
    <w:rsid w:val="001F01AB"/>
    <w:rsid w:val="001F021F"/>
    <w:rsid w:val="001F0390"/>
    <w:rsid w:val="001F04BF"/>
    <w:rsid w:val="001F04D1"/>
    <w:rsid w:val="001F0561"/>
    <w:rsid w:val="001F06B5"/>
    <w:rsid w:val="001F06DF"/>
    <w:rsid w:val="001F072A"/>
    <w:rsid w:val="001F085E"/>
    <w:rsid w:val="001F096A"/>
    <w:rsid w:val="001F0A00"/>
    <w:rsid w:val="001F0A47"/>
    <w:rsid w:val="001F0ABB"/>
    <w:rsid w:val="001F0B71"/>
    <w:rsid w:val="001F0C51"/>
    <w:rsid w:val="001F0D73"/>
    <w:rsid w:val="001F0EDA"/>
    <w:rsid w:val="001F0F02"/>
    <w:rsid w:val="001F0F45"/>
    <w:rsid w:val="001F0F9B"/>
    <w:rsid w:val="001F0FB0"/>
    <w:rsid w:val="001F0FB3"/>
    <w:rsid w:val="001F0FE1"/>
    <w:rsid w:val="001F1056"/>
    <w:rsid w:val="001F1210"/>
    <w:rsid w:val="001F12B6"/>
    <w:rsid w:val="001F12F8"/>
    <w:rsid w:val="001F1482"/>
    <w:rsid w:val="001F14C8"/>
    <w:rsid w:val="001F14FD"/>
    <w:rsid w:val="001F1573"/>
    <w:rsid w:val="001F164B"/>
    <w:rsid w:val="001F16ED"/>
    <w:rsid w:val="001F1803"/>
    <w:rsid w:val="001F181D"/>
    <w:rsid w:val="001F185B"/>
    <w:rsid w:val="001F197A"/>
    <w:rsid w:val="001F1A7C"/>
    <w:rsid w:val="001F1BE5"/>
    <w:rsid w:val="001F1BEA"/>
    <w:rsid w:val="001F1C6B"/>
    <w:rsid w:val="001F1D08"/>
    <w:rsid w:val="001F201C"/>
    <w:rsid w:val="001F2031"/>
    <w:rsid w:val="001F209E"/>
    <w:rsid w:val="001F210B"/>
    <w:rsid w:val="001F21A8"/>
    <w:rsid w:val="001F224E"/>
    <w:rsid w:val="001F2272"/>
    <w:rsid w:val="001F22C0"/>
    <w:rsid w:val="001F2347"/>
    <w:rsid w:val="001F2565"/>
    <w:rsid w:val="001F2574"/>
    <w:rsid w:val="001F25AF"/>
    <w:rsid w:val="001F2647"/>
    <w:rsid w:val="001F27F3"/>
    <w:rsid w:val="001F281F"/>
    <w:rsid w:val="001F2A2B"/>
    <w:rsid w:val="001F2AA7"/>
    <w:rsid w:val="001F2B0C"/>
    <w:rsid w:val="001F2B43"/>
    <w:rsid w:val="001F2C75"/>
    <w:rsid w:val="001F2C8C"/>
    <w:rsid w:val="001F2CB8"/>
    <w:rsid w:val="001F2D78"/>
    <w:rsid w:val="001F2D96"/>
    <w:rsid w:val="001F2EFA"/>
    <w:rsid w:val="001F309F"/>
    <w:rsid w:val="001F30FF"/>
    <w:rsid w:val="001F319A"/>
    <w:rsid w:val="001F3213"/>
    <w:rsid w:val="001F327B"/>
    <w:rsid w:val="001F32C7"/>
    <w:rsid w:val="001F32ED"/>
    <w:rsid w:val="001F33C0"/>
    <w:rsid w:val="001F3473"/>
    <w:rsid w:val="001F3480"/>
    <w:rsid w:val="001F3573"/>
    <w:rsid w:val="001F362B"/>
    <w:rsid w:val="001F3701"/>
    <w:rsid w:val="001F3770"/>
    <w:rsid w:val="001F37F3"/>
    <w:rsid w:val="001F388B"/>
    <w:rsid w:val="001F38EB"/>
    <w:rsid w:val="001F39E5"/>
    <w:rsid w:val="001F3A01"/>
    <w:rsid w:val="001F3B3E"/>
    <w:rsid w:val="001F3B5E"/>
    <w:rsid w:val="001F3D61"/>
    <w:rsid w:val="001F3DD0"/>
    <w:rsid w:val="001F3E65"/>
    <w:rsid w:val="001F3F36"/>
    <w:rsid w:val="001F3FF8"/>
    <w:rsid w:val="001F40A4"/>
    <w:rsid w:val="001F429D"/>
    <w:rsid w:val="001F42A7"/>
    <w:rsid w:val="001F44A1"/>
    <w:rsid w:val="001F4653"/>
    <w:rsid w:val="001F4693"/>
    <w:rsid w:val="001F4873"/>
    <w:rsid w:val="001F4935"/>
    <w:rsid w:val="001F4A04"/>
    <w:rsid w:val="001F4A87"/>
    <w:rsid w:val="001F4B4D"/>
    <w:rsid w:val="001F4D0E"/>
    <w:rsid w:val="001F4D77"/>
    <w:rsid w:val="001F4DCC"/>
    <w:rsid w:val="001F4DDE"/>
    <w:rsid w:val="001F4F78"/>
    <w:rsid w:val="001F4FDB"/>
    <w:rsid w:val="001F509C"/>
    <w:rsid w:val="001F50A2"/>
    <w:rsid w:val="001F5112"/>
    <w:rsid w:val="001F5143"/>
    <w:rsid w:val="001F5189"/>
    <w:rsid w:val="001F5220"/>
    <w:rsid w:val="001F5396"/>
    <w:rsid w:val="001F53AB"/>
    <w:rsid w:val="001F5477"/>
    <w:rsid w:val="001F54C8"/>
    <w:rsid w:val="001F54F2"/>
    <w:rsid w:val="001F5735"/>
    <w:rsid w:val="001F573F"/>
    <w:rsid w:val="001F57FB"/>
    <w:rsid w:val="001F58D1"/>
    <w:rsid w:val="001F59C7"/>
    <w:rsid w:val="001F59F7"/>
    <w:rsid w:val="001F5A05"/>
    <w:rsid w:val="001F5AB9"/>
    <w:rsid w:val="001F5DD3"/>
    <w:rsid w:val="001F5E5E"/>
    <w:rsid w:val="001F5FDA"/>
    <w:rsid w:val="001F5FE9"/>
    <w:rsid w:val="001F5FFA"/>
    <w:rsid w:val="001F61D4"/>
    <w:rsid w:val="001F6253"/>
    <w:rsid w:val="001F6357"/>
    <w:rsid w:val="001F6409"/>
    <w:rsid w:val="001F6421"/>
    <w:rsid w:val="001F64B5"/>
    <w:rsid w:val="001F64FE"/>
    <w:rsid w:val="001F658D"/>
    <w:rsid w:val="001F66E4"/>
    <w:rsid w:val="001F6738"/>
    <w:rsid w:val="001F685D"/>
    <w:rsid w:val="001F6984"/>
    <w:rsid w:val="001F698D"/>
    <w:rsid w:val="001F6A75"/>
    <w:rsid w:val="001F6B34"/>
    <w:rsid w:val="001F6C42"/>
    <w:rsid w:val="001F6DA2"/>
    <w:rsid w:val="001F6EC7"/>
    <w:rsid w:val="001F6F95"/>
    <w:rsid w:val="001F71C6"/>
    <w:rsid w:val="001F71D8"/>
    <w:rsid w:val="001F7248"/>
    <w:rsid w:val="001F7316"/>
    <w:rsid w:val="001F746B"/>
    <w:rsid w:val="001F7487"/>
    <w:rsid w:val="001F748A"/>
    <w:rsid w:val="001F7494"/>
    <w:rsid w:val="001F7589"/>
    <w:rsid w:val="001F77D5"/>
    <w:rsid w:val="001F7849"/>
    <w:rsid w:val="001F7857"/>
    <w:rsid w:val="001F78A9"/>
    <w:rsid w:val="001F78C4"/>
    <w:rsid w:val="001F78DE"/>
    <w:rsid w:val="001F7B43"/>
    <w:rsid w:val="001F7BD0"/>
    <w:rsid w:val="001F7C9D"/>
    <w:rsid w:val="001F7CB1"/>
    <w:rsid w:val="001F7E1C"/>
    <w:rsid w:val="001F7FE7"/>
    <w:rsid w:val="00200024"/>
    <w:rsid w:val="00200062"/>
    <w:rsid w:val="002000BD"/>
    <w:rsid w:val="00200332"/>
    <w:rsid w:val="00200526"/>
    <w:rsid w:val="00200646"/>
    <w:rsid w:val="00200688"/>
    <w:rsid w:val="0020070F"/>
    <w:rsid w:val="002008A0"/>
    <w:rsid w:val="002008B9"/>
    <w:rsid w:val="0020090B"/>
    <w:rsid w:val="002009C9"/>
    <w:rsid w:val="00200A28"/>
    <w:rsid w:val="00200A69"/>
    <w:rsid w:val="00200A73"/>
    <w:rsid w:val="00200B5C"/>
    <w:rsid w:val="00200B74"/>
    <w:rsid w:val="00200BC4"/>
    <w:rsid w:val="00200D52"/>
    <w:rsid w:val="00200DD3"/>
    <w:rsid w:val="00200EA9"/>
    <w:rsid w:val="00200FA4"/>
    <w:rsid w:val="00201233"/>
    <w:rsid w:val="0020129D"/>
    <w:rsid w:val="00201667"/>
    <w:rsid w:val="002017D2"/>
    <w:rsid w:val="002017DE"/>
    <w:rsid w:val="0020185D"/>
    <w:rsid w:val="00201916"/>
    <w:rsid w:val="00201978"/>
    <w:rsid w:val="00201BB8"/>
    <w:rsid w:val="00201D36"/>
    <w:rsid w:val="00201F67"/>
    <w:rsid w:val="0020201E"/>
    <w:rsid w:val="00202067"/>
    <w:rsid w:val="00202156"/>
    <w:rsid w:val="002021B4"/>
    <w:rsid w:val="0020220D"/>
    <w:rsid w:val="0020230C"/>
    <w:rsid w:val="00202337"/>
    <w:rsid w:val="002023A5"/>
    <w:rsid w:val="0020247C"/>
    <w:rsid w:val="0020251C"/>
    <w:rsid w:val="00202593"/>
    <w:rsid w:val="002025A5"/>
    <w:rsid w:val="002025D2"/>
    <w:rsid w:val="00202689"/>
    <w:rsid w:val="00202769"/>
    <w:rsid w:val="002027EA"/>
    <w:rsid w:val="00202939"/>
    <w:rsid w:val="002029ED"/>
    <w:rsid w:val="00202A78"/>
    <w:rsid w:val="00202BFB"/>
    <w:rsid w:val="00202DC0"/>
    <w:rsid w:val="00202E14"/>
    <w:rsid w:val="00202EF2"/>
    <w:rsid w:val="00202FB2"/>
    <w:rsid w:val="0020303F"/>
    <w:rsid w:val="00203090"/>
    <w:rsid w:val="00203114"/>
    <w:rsid w:val="00203258"/>
    <w:rsid w:val="0020334F"/>
    <w:rsid w:val="002033C3"/>
    <w:rsid w:val="002035EE"/>
    <w:rsid w:val="002036DD"/>
    <w:rsid w:val="00203751"/>
    <w:rsid w:val="0020386A"/>
    <w:rsid w:val="00203903"/>
    <w:rsid w:val="00203979"/>
    <w:rsid w:val="00203989"/>
    <w:rsid w:val="00203A35"/>
    <w:rsid w:val="00203B03"/>
    <w:rsid w:val="00203BD7"/>
    <w:rsid w:val="00203CF0"/>
    <w:rsid w:val="00203CF2"/>
    <w:rsid w:val="00203D31"/>
    <w:rsid w:val="00203D94"/>
    <w:rsid w:val="00203DDE"/>
    <w:rsid w:val="00203F73"/>
    <w:rsid w:val="00203FBC"/>
    <w:rsid w:val="00203FD0"/>
    <w:rsid w:val="002042A8"/>
    <w:rsid w:val="002044AC"/>
    <w:rsid w:val="00204623"/>
    <w:rsid w:val="0020468D"/>
    <w:rsid w:val="0020474B"/>
    <w:rsid w:val="0020481B"/>
    <w:rsid w:val="002049A7"/>
    <w:rsid w:val="00204AC6"/>
    <w:rsid w:val="00204B2D"/>
    <w:rsid w:val="00204B46"/>
    <w:rsid w:val="00204C6B"/>
    <w:rsid w:val="00204D2B"/>
    <w:rsid w:val="00204E80"/>
    <w:rsid w:val="00204E94"/>
    <w:rsid w:val="00204EE8"/>
    <w:rsid w:val="00204F0B"/>
    <w:rsid w:val="00205089"/>
    <w:rsid w:val="002050CD"/>
    <w:rsid w:val="00205145"/>
    <w:rsid w:val="00205199"/>
    <w:rsid w:val="002051B2"/>
    <w:rsid w:val="00205282"/>
    <w:rsid w:val="00205334"/>
    <w:rsid w:val="00205392"/>
    <w:rsid w:val="002054E9"/>
    <w:rsid w:val="00205710"/>
    <w:rsid w:val="00205739"/>
    <w:rsid w:val="0020574A"/>
    <w:rsid w:val="002057FD"/>
    <w:rsid w:val="00205951"/>
    <w:rsid w:val="00205A24"/>
    <w:rsid w:val="00205A38"/>
    <w:rsid w:val="00205A48"/>
    <w:rsid w:val="00205C15"/>
    <w:rsid w:val="00205E12"/>
    <w:rsid w:val="00205F6B"/>
    <w:rsid w:val="00206102"/>
    <w:rsid w:val="0020619C"/>
    <w:rsid w:val="002062CF"/>
    <w:rsid w:val="0020630E"/>
    <w:rsid w:val="00206445"/>
    <w:rsid w:val="00206561"/>
    <w:rsid w:val="0020658D"/>
    <w:rsid w:val="002065CC"/>
    <w:rsid w:val="0020672D"/>
    <w:rsid w:val="00206855"/>
    <w:rsid w:val="0020692A"/>
    <w:rsid w:val="00206B93"/>
    <w:rsid w:val="00206BE3"/>
    <w:rsid w:val="00206C75"/>
    <w:rsid w:val="00206C81"/>
    <w:rsid w:val="00206CAA"/>
    <w:rsid w:val="00206E6F"/>
    <w:rsid w:val="00206F5E"/>
    <w:rsid w:val="00207041"/>
    <w:rsid w:val="0020708D"/>
    <w:rsid w:val="002072DD"/>
    <w:rsid w:val="0020745B"/>
    <w:rsid w:val="002074A7"/>
    <w:rsid w:val="00207621"/>
    <w:rsid w:val="00207655"/>
    <w:rsid w:val="002076B9"/>
    <w:rsid w:val="00207766"/>
    <w:rsid w:val="002077F1"/>
    <w:rsid w:val="002079F4"/>
    <w:rsid w:val="00207A81"/>
    <w:rsid w:val="00207B55"/>
    <w:rsid w:val="00207C73"/>
    <w:rsid w:val="00207C7F"/>
    <w:rsid w:val="00207C94"/>
    <w:rsid w:val="00207D10"/>
    <w:rsid w:val="00207DAC"/>
    <w:rsid w:val="00207DC4"/>
    <w:rsid w:val="00207DE9"/>
    <w:rsid w:val="00207DF0"/>
    <w:rsid w:val="00210094"/>
    <w:rsid w:val="002100E1"/>
    <w:rsid w:val="0021016E"/>
    <w:rsid w:val="0021028C"/>
    <w:rsid w:val="002102C7"/>
    <w:rsid w:val="002103A3"/>
    <w:rsid w:val="0021043A"/>
    <w:rsid w:val="002105AC"/>
    <w:rsid w:val="002105EB"/>
    <w:rsid w:val="002107ED"/>
    <w:rsid w:val="00210800"/>
    <w:rsid w:val="0021083E"/>
    <w:rsid w:val="00210921"/>
    <w:rsid w:val="002109E2"/>
    <w:rsid w:val="00210A9C"/>
    <w:rsid w:val="00210AE6"/>
    <w:rsid w:val="00210B59"/>
    <w:rsid w:val="00210B67"/>
    <w:rsid w:val="00210CEA"/>
    <w:rsid w:val="00210D52"/>
    <w:rsid w:val="00210D9E"/>
    <w:rsid w:val="00210E48"/>
    <w:rsid w:val="00210EE2"/>
    <w:rsid w:val="00210F1D"/>
    <w:rsid w:val="00211017"/>
    <w:rsid w:val="00211060"/>
    <w:rsid w:val="00211073"/>
    <w:rsid w:val="0021121B"/>
    <w:rsid w:val="00211238"/>
    <w:rsid w:val="00211307"/>
    <w:rsid w:val="00211308"/>
    <w:rsid w:val="002113D2"/>
    <w:rsid w:val="002115B7"/>
    <w:rsid w:val="0021167F"/>
    <w:rsid w:val="0021172F"/>
    <w:rsid w:val="00211745"/>
    <w:rsid w:val="00211785"/>
    <w:rsid w:val="002117A8"/>
    <w:rsid w:val="0021189B"/>
    <w:rsid w:val="002119CC"/>
    <w:rsid w:val="00211A34"/>
    <w:rsid w:val="00211AA5"/>
    <w:rsid w:val="00211ABE"/>
    <w:rsid w:val="00211BB8"/>
    <w:rsid w:val="00211C12"/>
    <w:rsid w:val="00211C58"/>
    <w:rsid w:val="00211CA4"/>
    <w:rsid w:val="00211DBB"/>
    <w:rsid w:val="00211DF3"/>
    <w:rsid w:val="00211FFF"/>
    <w:rsid w:val="00212141"/>
    <w:rsid w:val="002121A8"/>
    <w:rsid w:val="0021234B"/>
    <w:rsid w:val="002123FE"/>
    <w:rsid w:val="00212537"/>
    <w:rsid w:val="002126B7"/>
    <w:rsid w:val="00212737"/>
    <w:rsid w:val="00212792"/>
    <w:rsid w:val="002128A7"/>
    <w:rsid w:val="00212903"/>
    <w:rsid w:val="00212A6A"/>
    <w:rsid w:val="00212B29"/>
    <w:rsid w:val="00212D13"/>
    <w:rsid w:val="00212D9D"/>
    <w:rsid w:val="00213085"/>
    <w:rsid w:val="002130E9"/>
    <w:rsid w:val="0021316E"/>
    <w:rsid w:val="002132C1"/>
    <w:rsid w:val="002132EA"/>
    <w:rsid w:val="00213369"/>
    <w:rsid w:val="00213641"/>
    <w:rsid w:val="002136CC"/>
    <w:rsid w:val="002136D2"/>
    <w:rsid w:val="00213A79"/>
    <w:rsid w:val="00213ACF"/>
    <w:rsid w:val="00213C00"/>
    <w:rsid w:val="00213D79"/>
    <w:rsid w:val="00213DA6"/>
    <w:rsid w:val="00213E3E"/>
    <w:rsid w:val="00213E93"/>
    <w:rsid w:val="00213EF7"/>
    <w:rsid w:val="00213F71"/>
    <w:rsid w:val="00213FFC"/>
    <w:rsid w:val="0021402F"/>
    <w:rsid w:val="00214030"/>
    <w:rsid w:val="00214071"/>
    <w:rsid w:val="00214086"/>
    <w:rsid w:val="0021443B"/>
    <w:rsid w:val="0021455D"/>
    <w:rsid w:val="002145E0"/>
    <w:rsid w:val="002145F0"/>
    <w:rsid w:val="00214601"/>
    <w:rsid w:val="002146D3"/>
    <w:rsid w:val="002149C8"/>
    <w:rsid w:val="00214A39"/>
    <w:rsid w:val="00214AD0"/>
    <w:rsid w:val="00214B6C"/>
    <w:rsid w:val="00214E7E"/>
    <w:rsid w:val="00214E93"/>
    <w:rsid w:val="00214FDF"/>
    <w:rsid w:val="00215088"/>
    <w:rsid w:val="002150D8"/>
    <w:rsid w:val="0021512D"/>
    <w:rsid w:val="0021515D"/>
    <w:rsid w:val="002151C4"/>
    <w:rsid w:val="002151FE"/>
    <w:rsid w:val="00215200"/>
    <w:rsid w:val="0021526E"/>
    <w:rsid w:val="0021536A"/>
    <w:rsid w:val="00215397"/>
    <w:rsid w:val="00215411"/>
    <w:rsid w:val="002156E3"/>
    <w:rsid w:val="00215828"/>
    <w:rsid w:val="002158DF"/>
    <w:rsid w:val="00215B00"/>
    <w:rsid w:val="00215B25"/>
    <w:rsid w:val="00215BA0"/>
    <w:rsid w:val="00215C3D"/>
    <w:rsid w:val="00215C99"/>
    <w:rsid w:val="00215CB3"/>
    <w:rsid w:val="00215F7F"/>
    <w:rsid w:val="00215F8C"/>
    <w:rsid w:val="00216044"/>
    <w:rsid w:val="002160F0"/>
    <w:rsid w:val="002162F7"/>
    <w:rsid w:val="002162FF"/>
    <w:rsid w:val="0021648A"/>
    <w:rsid w:val="0021654C"/>
    <w:rsid w:val="00216634"/>
    <w:rsid w:val="00216660"/>
    <w:rsid w:val="00216727"/>
    <w:rsid w:val="00216851"/>
    <w:rsid w:val="002168D5"/>
    <w:rsid w:val="002169BF"/>
    <w:rsid w:val="002169ED"/>
    <w:rsid w:val="002169F6"/>
    <w:rsid w:val="00216A32"/>
    <w:rsid w:val="00216AA5"/>
    <w:rsid w:val="00216B49"/>
    <w:rsid w:val="00216D09"/>
    <w:rsid w:val="00216D61"/>
    <w:rsid w:val="00216F11"/>
    <w:rsid w:val="00216FEC"/>
    <w:rsid w:val="00217000"/>
    <w:rsid w:val="002170DD"/>
    <w:rsid w:val="00217190"/>
    <w:rsid w:val="002171C4"/>
    <w:rsid w:val="00217210"/>
    <w:rsid w:val="002174A2"/>
    <w:rsid w:val="00217571"/>
    <w:rsid w:val="002175D7"/>
    <w:rsid w:val="0021760C"/>
    <w:rsid w:val="002176A5"/>
    <w:rsid w:val="002178B2"/>
    <w:rsid w:val="002178D7"/>
    <w:rsid w:val="002178F2"/>
    <w:rsid w:val="00217913"/>
    <w:rsid w:val="0021799C"/>
    <w:rsid w:val="002179E8"/>
    <w:rsid w:val="002179F1"/>
    <w:rsid w:val="00217B60"/>
    <w:rsid w:val="00217C19"/>
    <w:rsid w:val="00217D6E"/>
    <w:rsid w:val="00217DB0"/>
    <w:rsid w:val="00217F6C"/>
    <w:rsid w:val="0022007E"/>
    <w:rsid w:val="00220218"/>
    <w:rsid w:val="0022024C"/>
    <w:rsid w:val="002202D8"/>
    <w:rsid w:val="002203B0"/>
    <w:rsid w:val="00220467"/>
    <w:rsid w:val="002204AB"/>
    <w:rsid w:val="00220590"/>
    <w:rsid w:val="00220765"/>
    <w:rsid w:val="002207A7"/>
    <w:rsid w:val="00220802"/>
    <w:rsid w:val="00220A2C"/>
    <w:rsid w:val="00220ACA"/>
    <w:rsid w:val="00220ACD"/>
    <w:rsid w:val="00220BC5"/>
    <w:rsid w:val="00220E62"/>
    <w:rsid w:val="00220E7A"/>
    <w:rsid w:val="00220F00"/>
    <w:rsid w:val="00220FCF"/>
    <w:rsid w:val="00220FE4"/>
    <w:rsid w:val="00221077"/>
    <w:rsid w:val="002210D2"/>
    <w:rsid w:val="002212B3"/>
    <w:rsid w:val="0022133D"/>
    <w:rsid w:val="002213AE"/>
    <w:rsid w:val="002214A8"/>
    <w:rsid w:val="002214D5"/>
    <w:rsid w:val="00221593"/>
    <w:rsid w:val="002215F4"/>
    <w:rsid w:val="00221631"/>
    <w:rsid w:val="00221756"/>
    <w:rsid w:val="0022181C"/>
    <w:rsid w:val="002218E2"/>
    <w:rsid w:val="00221AAB"/>
    <w:rsid w:val="00221C29"/>
    <w:rsid w:val="00221CC7"/>
    <w:rsid w:val="00221CFF"/>
    <w:rsid w:val="00221D28"/>
    <w:rsid w:val="00221E20"/>
    <w:rsid w:val="00221EC0"/>
    <w:rsid w:val="00221EDA"/>
    <w:rsid w:val="00221F06"/>
    <w:rsid w:val="002220BE"/>
    <w:rsid w:val="002220F1"/>
    <w:rsid w:val="00222172"/>
    <w:rsid w:val="00222207"/>
    <w:rsid w:val="002222BF"/>
    <w:rsid w:val="00222390"/>
    <w:rsid w:val="002224D8"/>
    <w:rsid w:val="002224EA"/>
    <w:rsid w:val="0022252C"/>
    <w:rsid w:val="0022252E"/>
    <w:rsid w:val="00222549"/>
    <w:rsid w:val="00222642"/>
    <w:rsid w:val="00222664"/>
    <w:rsid w:val="002226C9"/>
    <w:rsid w:val="002226D0"/>
    <w:rsid w:val="00222B31"/>
    <w:rsid w:val="00222B72"/>
    <w:rsid w:val="00222C1F"/>
    <w:rsid w:val="00222C8C"/>
    <w:rsid w:val="00222CB2"/>
    <w:rsid w:val="00222D01"/>
    <w:rsid w:val="00222E2A"/>
    <w:rsid w:val="00222E2B"/>
    <w:rsid w:val="00223103"/>
    <w:rsid w:val="0022323F"/>
    <w:rsid w:val="00223266"/>
    <w:rsid w:val="0022327A"/>
    <w:rsid w:val="0022333D"/>
    <w:rsid w:val="0022346F"/>
    <w:rsid w:val="002234EB"/>
    <w:rsid w:val="002234F2"/>
    <w:rsid w:val="002236CF"/>
    <w:rsid w:val="00223885"/>
    <w:rsid w:val="0022388B"/>
    <w:rsid w:val="00223924"/>
    <w:rsid w:val="00223A4D"/>
    <w:rsid w:val="00223A78"/>
    <w:rsid w:val="00223BE2"/>
    <w:rsid w:val="00223C72"/>
    <w:rsid w:val="00223E4C"/>
    <w:rsid w:val="0022423F"/>
    <w:rsid w:val="002242EB"/>
    <w:rsid w:val="002242F9"/>
    <w:rsid w:val="0022435C"/>
    <w:rsid w:val="00224559"/>
    <w:rsid w:val="002245F1"/>
    <w:rsid w:val="002247AE"/>
    <w:rsid w:val="002247BE"/>
    <w:rsid w:val="002247E1"/>
    <w:rsid w:val="00224826"/>
    <w:rsid w:val="002248CE"/>
    <w:rsid w:val="00224BDC"/>
    <w:rsid w:val="00224C7C"/>
    <w:rsid w:val="00224D29"/>
    <w:rsid w:val="00224DCE"/>
    <w:rsid w:val="00224EB8"/>
    <w:rsid w:val="00224EC0"/>
    <w:rsid w:val="00224F37"/>
    <w:rsid w:val="00224F79"/>
    <w:rsid w:val="00224FE0"/>
    <w:rsid w:val="00224FFD"/>
    <w:rsid w:val="002250A9"/>
    <w:rsid w:val="002251DD"/>
    <w:rsid w:val="00225275"/>
    <w:rsid w:val="0022539F"/>
    <w:rsid w:val="00225475"/>
    <w:rsid w:val="002254AC"/>
    <w:rsid w:val="00225625"/>
    <w:rsid w:val="0022569E"/>
    <w:rsid w:val="002256EF"/>
    <w:rsid w:val="00225746"/>
    <w:rsid w:val="0022589D"/>
    <w:rsid w:val="002259CD"/>
    <w:rsid w:val="00225AD6"/>
    <w:rsid w:val="00225B62"/>
    <w:rsid w:val="00225BB6"/>
    <w:rsid w:val="00225C0C"/>
    <w:rsid w:val="00225C55"/>
    <w:rsid w:val="00225CA0"/>
    <w:rsid w:val="00225DC5"/>
    <w:rsid w:val="00225DFD"/>
    <w:rsid w:val="00225EA3"/>
    <w:rsid w:val="00226007"/>
    <w:rsid w:val="00226369"/>
    <w:rsid w:val="002263EF"/>
    <w:rsid w:val="00226415"/>
    <w:rsid w:val="002264C3"/>
    <w:rsid w:val="002265AB"/>
    <w:rsid w:val="002265F6"/>
    <w:rsid w:val="00226675"/>
    <w:rsid w:val="0022696C"/>
    <w:rsid w:val="00226A41"/>
    <w:rsid w:val="00226C12"/>
    <w:rsid w:val="00226C9F"/>
    <w:rsid w:val="00226D4C"/>
    <w:rsid w:val="00226D8B"/>
    <w:rsid w:val="00226E2B"/>
    <w:rsid w:val="00226F31"/>
    <w:rsid w:val="00226F59"/>
    <w:rsid w:val="0022714F"/>
    <w:rsid w:val="002271B2"/>
    <w:rsid w:val="00227240"/>
    <w:rsid w:val="00227266"/>
    <w:rsid w:val="002273FF"/>
    <w:rsid w:val="00227409"/>
    <w:rsid w:val="0022747B"/>
    <w:rsid w:val="002274A3"/>
    <w:rsid w:val="002275DA"/>
    <w:rsid w:val="00227652"/>
    <w:rsid w:val="00227673"/>
    <w:rsid w:val="002276B6"/>
    <w:rsid w:val="002277F4"/>
    <w:rsid w:val="00227825"/>
    <w:rsid w:val="00227A13"/>
    <w:rsid w:val="00227A80"/>
    <w:rsid w:val="00227C09"/>
    <w:rsid w:val="00227C51"/>
    <w:rsid w:val="00227C95"/>
    <w:rsid w:val="00227C97"/>
    <w:rsid w:val="00227D01"/>
    <w:rsid w:val="00227E55"/>
    <w:rsid w:val="00227EAA"/>
    <w:rsid w:val="00227F0B"/>
    <w:rsid w:val="00230296"/>
    <w:rsid w:val="00230474"/>
    <w:rsid w:val="0023058C"/>
    <w:rsid w:val="002305D6"/>
    <w:rsid w:val="0023085C"/>
    <w:rsid w:val="002308CF"/>
    <w:rsid w:val="0023094F"/>
    <w:rsid w:val="0023096D"/>
    <w:rsid w:val="00230A2E"/>
    <w:rsid w:val="00230AD7"/>
    <w:rsid w:val="00230AF9"/>
    <w:rsid w:val="00230B30"/>
    <w:rsid w:val="00230BDE"/>
    <w:rsid w:val="00230CC0"/>
    <w:rsid w:val="00230E0F"/>
    <w:rsid w:val="00230EA0"/>
    <w:rsid w:val="00230FC8"/>
    <w:rsid w:val="002310A7"/>
    <w:rsid w:val="002310AD"/>
    <w:rsid w:val="002311B9"/>
    <w:rsid w:val="002313E9"/>
    <w:rsid w:val="0023150D"/>
    <w:rsid w:val="00231650"/>
    <w:rsid w:val="00231651"/>
    <w:rsid w:val="002316D8"/>
    <w:rsid w:val="002317F4"/>
    <w:rsid w:val="00231944"/>
    <w:rsid w:val="002319A1"/>
    <w:rsid w:val="00231B76"/>
    <w:rsid w:val="00231BDD"/>
    <w:rsid w:val="00231C20"/>
    <w:rsid w:val="00231CD0"/>
    <w:rsid w:val="00231F6C"/>
    <w:rsid w:val="002320D3"/>
    <w:rsid w:val="0023218F"/>
    <w:rsid w:val="002322F1"/>
    <w:rsid w:val="00232323"/>
    <w:rsid w:val="0023234A"/>
    <w:rsid w:val="002323CC"/>
    <w:rsid w:val="002324CD"/>
    <w:rsid w:val="002324DF"/>
    <w:rsid w:val="00232588"/>
    <w:rsid w:val="002325D8"/>
    <w:rsid w:val="002327DB"/>
    <w:rsid w:val="002327ED"/>
    <w:rsid w:val="00232802"/>
    <w:rsid w:val="0023280E"/>
    <w:rsid w:val="0023282F"/>
    <w:rsid w:val="00232893"/>
    <w:rsid w:val="002328F8"/>
    <w:rsid w:val="00232A0C"/>
    <w:rsid w:val="00232ACF"/>
    <w:rsid w:val="00232AF6"/>
    <w:rsid w:val="00232BA2"/>
    <w:rsid w:val="00232C1C"/>
    <w:rsid w:val="00232D0E"/>
    <w:rsid w:val="00232DD3"/>
    <w:rsid w:val="00232EB2"/>
    <w:rsid w:val="00232F9B"/>
    <w:rsid w:val="002331EC"/>
    <w:rsid w:val="0023330B"/>
    <w:rsid w:val="002333F4"/>
    <w:rsid w:val="0023367F"/>
    <w:rsid w:val="00233687"/>
    <w:rsid w:val="002336A5"/>
    <w:rsid w:val="0023379A"/>
    <w:rsid w:val="00233938"/>
    <w:rsid w:val="00233BF2"/>
    <w:rsid w:val="00233C43"/>
    <w:rsid w:val="00233CD4"/>
    <w:rsid w:val="00233ECA"/>
    <w:rsid w:val="00233FF2"/>
    <w:rsid w:val="002340C0"/>
    <w:rsid w:val="002341FA"/>
    <w:rsid w:val="002342DB"/>
    <w:rsid w:val="002343A1"/>
    <w:rsid w:val="00234454"/>
    <w:rsid w:val="00234545"/>
    <w:rsid w:val="00234549"/>
    <w:rsid w:val="00234556"/>
    <w:rsid w:val="002345E8"/>
    <w:rsid w:val="00234696"/>
    <w:rsid w:val="00234773"/>
    <w:rsid w:val="002347B8"/>
    <w:rsid w:val="00234876"/>
    <w:rsid w:val="0023487B"/>
    <w:rsid w:val="00234918"/>
    <w:rsid w:val="0023494F"/>
    <w:rsid w:val="002349FD"/>
    <w:rsid w:val="00234A8F"/>
    <w:rsid w:val="00234AE5"/>
    <w:rsid w:val="00234B29"/>
    <w:rsid w:val="00234BE1"/>
    <w:rsid w:val="00234C82"/>
    <w:rsid w:val="00234D40"/>
    <w:rsid w:val="00234E92"/>
    <w:rsid w:val="00234F33"/>
    <w:rsid w:val="00235398"/>
    <w:rsid w:val="002353E9"/>
    <w:rsid w:val="00235562"/>
    <w:rsid w:val="002357CF"/>
    <w:rsid w:val="00235A94"/>
    <w:rsid w:val="00235AF8"/>
    <w:rsid w:val="00235B26"/>
    <w:rsid w:val="00235BE1"/>
    <w:rsid w:val="00235BF4"/>
    <w:rsid w:val="00235E77"/>
    <w:rsid w:val="00235EBA"/>
    <w:rsid w:val="00235FF6"/>
    <w:rsid w:val="00236031"/>
    <w:rsid w:val="0023604C"/>
    <w:rsid w:val="00236105"/>
    <w:rsid w:val="002363A0"/>
    <w:rsid w:val="00236585"/>
    <w:rsid w:val="002365AA"/>
    <w:rsid w:val="002366D3"/>
    <w:rsid w:val="00236791"/>
    <w:rsid w:val="002368AD"/>
    <w:rsid w:val="0023692B"/>
    <w:rsid w:val="00236C4B"/>
    <w:rsid w:val="00236C71"/>
    <w:rsid w:val="00236EB5"/>
    <w:rsid w:val="00237113"/>
    <w:rsid w:val="00237160"/>
    <w:rsid w:val="002372BA"/>
    <w:rsid w:val="00237344"/>
    <w:rsid w:val="002373EB"/>
    <w:rsid w:val="0023765D"/>
    <w:rsid w:val="002376A3"/>
    <w:rsid w:val="002376D3"/>
    <w:rsid w:val="002376FA"/>
    <w:rsid w:val="002376FB"/>
    <w:rsid w:val="00237873"/>
    <w:rsid w:val="002378B2"/>
    <w:rsid w:val="00237A03"/>
    <w:rsid w:val="00237A68"/>
    <w:rsid w:val="00237B98"/>
    <w:rsid w:val="00237C2A"/>
    <w:rsid w:val="00237DC6"/>
    <w:rsid w:val="00237F00"/>
    <w:rsid w:val="00240054"/>
    <w:rsid w:val="002401EE"/>
    <w:rsid w:val="00240360"/>
    <w:rsid w:val="00240453"/>
    <w:rsid w:val="00240721"/>
    <w:rsid w:val="00240808"/>
    <w:rsid w:val="00240849"/>
    <w:rsid w:val="002408C3"/>
    <w:rsid w:val="002408F8"/>
    <w:rsid w:val="00240917"/>
    <w:rsid w:val="002409A2"/>
    <w:rsid w:val="00240A0C"/>
    <w:rsid w:val="00240AB6"/>
    <w:rsid w:val="00240B13"/>
    <w:rsid w:val="00240B1D"/>
    <w:rsid w:val="00240B3E"/>
    <w:rsid w:val="00240DF2"/>
    <w:rsid w:val="00240EA0"/>
    <w:rsid w:val="00240EAD"/>
    <w:rsid w:val="00240ED4"/>
    <w:rsid w:val="00240F0E"/>
    <w:rsid w:val="00240F6F"/>
    <w:rsid w:val="0024108B"/>
    <w:rsid w:val="00241414"/>
    <w:rsid w:val="0024145C"/>
    <w:rsid w:val="0024146F"/>
    <w:rsid w:val="002414A7"/>
    <w:rsid w:val="00241697"/>
    <w:rsid w:val="00241A92"/>
    <w:rsid w:val="00241AE0"/>
    <w:rsid w:val="00241AFC"/>
    <w:rsid w:val="00241BDE"/>
    <w:rsid w:val="00241D63"/>
    <w:rsid w:val="00241E13"/>
    <w:rsid w:val="00242045"/>
    <w:rsid w:val="0024209D"/>
    <w:rsid w:val="00242101"/>
    <w:rsid w:val="00242148"/>
    <w:rsid w:val="002421A4"/>
    <w:rsid w:val="0024220F"/>
    <w:rsid w:val="00242317"/>
    <w:rsid w:val="00242321"/>
    <w:rsid w:val="002423A8"/>
    <w:rsid w:val="002423FD"/>
    <w:rsid w:val="0024245B"/>
    <w:rsid w:val="00242511"/>
    <w:rsid w:val="00242516"/>
    <w:rsid w:val="002427E1"/>
    <w:rsid w:val="002428CF"/>
    <w:rsid w:val="002429BF"/>
    <w:rsid w:val="00242AE0"/>
    <w:rsid w:val="00242B98"/>
    <w:rsid w:val="00242C15"/>
    <w:rsid w:val="00242C94"/>
    <w:rsid w:val="00242D0F"/>
    <w:rsid w:val="00242D11"/>
    <w:rsid w:val="00242D2D"/>
    <w:rsid w:val="00242DD2"/>
    <w:rsid w:val="00242DD9"/>
    <w:rsid w:val="00242E9A"/>
    <w:rsid w:val="00243150"/>
    <w:rsid w:val="00243313"/>
    <w:rsid w:val="00243322"/>
    <w:rsid w:val="00243355"/>
    <w:rsid w:val="0024335D"/>
    <w:rsid w:val="002434D1"/>
    <w:rsid w:val="00243520"/>
    <w:rsid w:val="0024359F"/>
    <w:rsid w:val="002435D7"/>
    <w:rsid w:val="002436CC"/>
    <w:rsid w:val="0024374E"/>
    <w:rsid w:val="002437FF"/>
    <w:rsid w:val="00243803"/>
    <w:rsid w:val="0024387E"/>
    <w:rsid w:val="0024398A"/>
    <w:rsid w:val="002439C6"/>
    <w:rsid w:val="002439DB"/>
    <w:rsid w:val="00243B97"/>
    <w:rsid w:val="00243DC8"/>
    <w:rsid w:val="00243EEF"/>
    <w:rsid w:val="0024400E"/>
    <w:rsid w:val="002440C8"/>
    <w:rsid w:val="002440F8"/>
    <w:rsid w:val="0024410A"/>
    <w:rsid w:val="002441AD"/>
    <w:rsid w:val="00244263"/>
    <w:rsid w:val="002442AF"/>
    <w:rsid w:val="00244389"/>
    <w:rsid w:val="00244574"/>
    <w:rsid w:val="00244663"/>
    <w:rsid w:val="0024469B"/>
    <w:rsid w:val="00244895"/>
    <w:rsid w:val="002448DE"/>
    <w:rsid w:val="002448F7"/>
    <w:rsid w:val="00244A0D"/>
    <w:rsid w:val="00244A63"/>
    <w:rsid w:val="00244AE6"/>
    <w:rsid w:val="00244BBD"/>
    <w:rsid w:val="00244C77"/>
    <w:rsid w:val="00244DAA"/>
    <w:rsid w:val="00244FEE"/>
    <w:rsid w:val="002450DB"/>
    <w:rsid w:val="002451B2"/>
    <w:rsid w:val="00245264"/>
    <w:rsid w:val="002452F0"/>
    <w:rsid w:val="002453E8"/>
    <w:rsid w:val="00245491"/>
    <w:rsid w:val="00245500"/>
    <w:rsid w:val="002456AB"/>
    <w:rsid w:val="0024577C"/>
    <w:rsid w:val="002457CA"/>
    <w:rsid w:val="00245903"/>
    <w:rsid w:val="00245A6E"/>
    <w:rsid w:val="00245A9B"/>
    <w:rsid w:val="00245CBF"/>
    <w:rsid w:val="00245CF7"/>
    <w:rsid w:val="00245ECF"/>
    <w:rsid w:val="00246140"/>
    <w:rsid w:val="002462DE"/>
    <w:rsid w:val="002463FE"/>
    <w:rsid w:val="002464A9"/>
    <w:rsid w:val="00246826"/>
    <w:rsid w:val="00246847"/>
    <w:rsid w:val="002468B3"/>
    <w:rsid w:val="002469C4"/>
    <w:rsid w:val="00246A99"/>
    <w:rsid w:val="00246C5C"/>
    <w:rsid w:val="00246C89"/>
    <w:rsid w:val="00246C92"/>
    <w:rsid w:val="00246D80"/>
    <w:rsid w:val="00246DFD"/>
    <w:rsid w:val="00246E01"/>
    <w:rsid w:val="00246E13"/>
    <w:rsid w:val="00246E9E"/>
    <w:rsid w:val="00246F30"/>
    <w:rsid w:val="00246FF1"/>
    <w:rsid w:val="00247170"/>
    <w:rsid w:val="00247244"/>
    <w:rsid w:val="00247426"/>
    <w:rsid w:val="002474BA"/>
    <w:rsid w:val="002478C0"/>
    <w:rsid w:val="002478C2"/>
    <w:rsid w:val="002479F6"/>
    <w:rsid w:val="00247AED"/>
    <w:rsid w:val="00247B36"/>
    <w:rsid w:val="00247B7B"/>
    <w:rsid w:val="00247BFB"/>
    <w:rsid w:val="00247CC2"/>
    <w:rsid w:val="00247D26"/>
    <w:rsid w:val="00247D7E"/>
    <w:rsid w:val="00247DC2"/>
    <w:rsid w:val="00247E31"/>
    <w:rsid w:val="00250017"/>
    <w:rsid w:val="002500EE"/>
    <w:rsid w:val="002501A6"/>
    <w:rsid w:val="00250248"/>
    <w:rsid w:val="002503B3"/>
    <w:rsid w:val="0025041E"/>
    <w:rsid w:val="002505B3"/>
    <w:rsid w:val="00250807"/>
    <w:rsid w:val="00250920"/>
    <w:rsid w:val="00250945"/>
    <w:rsid w:val="002509A9"/>
    <w:rsid w:val="00250A21"/>
    <w:rsid w:val="00250A69"/>
    <w:rsid w:val="00250A80"/>
    <w:rsid w:val="00250BF8"/>
    <w:rsid w:val="00250C60"/>
    <w:rsid w:val="00250CA9"/>
    <w:rsid w:val="00250CCA"/>
    <w:rsid w:val="00250CE6"/>
    <w:rsid w:val="00250E88"/>
    <w:rsid w:val="00250EA8"/>
    <w:rsid w:val="00250EAB"/>
    <w:rsid w:val="00250F3E"/>
    <w:rsid w:val="00250F50"/>
    <w:rsid w:val="00250F5E"/>
    <w:rsid w:val="002510D7"/>
    <w:rsid w:val="0025113F"/>
    <w:rsid w:val="00251243"/>
    <w:rsid w:val="002512FD"/>
    <w:rsid w:val="002514C5"/>
    <w:rsid w:val="00251547"/>
    <w:rsid w:val="00251690"/>
    <w:rsid w:val="002516E7"/>
    <w:rsid w:val="00251846"/>
    <w:rsid w:val="00251A11"/>
    <w:rsid w:val="00251A1C"/>
    <w:rsid w:val="00251A89"/>
    <w:rsid w:val="00251AED"/>
    <w:rsid w:val="00251CB7"/>
    <w:rsid w:val="00251CE8"/>
    <w:rsid w:val="00251D3C"/>
    <w:rsid w:val="00251D73"/>
    <w:rsid w:val="00251E09"/>
    <w:rsid w:val="00252060"/>
    <w:rsid w:val="00252120"/>
    <w:rsid w:val="002523CF"/>
    <w:rsid w:val="002523E0"/>
    <w:rsid w:val="00252488"/>
    <w:rsid w:val="00252515"/>
    <w:rsid w:val="0025259F"/>
    <w:rsid w:val="002528F1"/>
    <w:rsid w:val="00252969"/>
    <w:rsid w:val="00252BF6"/>
    <w:rsid w:val="00252C6C"/>
    <w:rsid w:val="00252CBC"/>
    <w:rsid w:val="00252D9D"/>
    <w:rsid w:val="00253009"/>
    <w:rsid w:val="0025312D"/>
    <w:rsid w:val="00253166"/>
    <w:rsid w:val="00253216"/>
    <w:rsid w:val="002532AD"/>
    <w:rsid w:val="002533FC"/>
    <w:rsid w:val="00253443"/>
    <w:rsid w:val="002534FD"/>
    <w:rsid w:val="0025356E"/>
    <w:rsid w:val="00253583"/>
    <w:rsid w:val="00253633"/>
    <w:rsid w:val="00253873"/>
    <w:rsid w:val="002538D7"/>
    <w:rsid w:val="002538D9"/>
    <w:rsid w:val="00253987"/>
    <w:rsid w:val="002539B0"/>
    <w:rsid w:val="002539DE"/>
    <w:rsid w:val="00253A7E"/>
    <w:rsid w:val="00253BD8"/>
    <w:rsid w:val="00253C48"/>
    <w:rsid w:val="00253CB4"/>
    <w:rsid w:val="00253F50"/>
    <w:rsid w:val="00253F9E"/>
    <w:rsid w:val="00253FC4"/>
    <w:rsid w:val="00253FF6"/>
    <w:rsid w:val="00254120"/>
    <w:rsid w:val="00254130"/>
    <w:rsid w:val="00254175"/>
    <w:rsid w:val="0025421E"/>
    <w:rsid w:val="002542E5"/>
    <w:rsid w:val="002542FF"/>
    <w:rsid w:val="00254589"/>
    <w:rsid w:val="00254628"/>
    <w:rsid w:val="00254982"/>
    <w:rsid w:val="002549C8"/>
    <w:rsid w:val="00254B6C"/>
    <w:rsid w:val="00254BCD"/>
    <w:rsid w:val="00254CA3"/>
    <w:rsid w:val="00254D05"/>
    <w:rsid w:val="00254DE0"/>
    <w:rsid w:val="00254ED6"/>
    <w:rsid w:val="002550E9"/>
    <w:rsid w:val="00255189"/>
    <w:rsid w:val="002552F7"/>
    <w:rsid w:val="00255387"/>
    <w:rsid w:val="00255394"/>
    <w:rsid w:val="0025540F"/>
    <w:rsid w:val="00255469"/>
    <w:rsid w:val="00255485"/>
    <w:rsid w:val="002554BA"/>
    <w:rsid w:val="002554BD"/>
    <w:rsid w:val="0025553D"/>
    <w:rsid w:val="002555A8"/>
    <w:rsid w:val="002557EF"/>
    <w:rsid w:val="0025590A"/>
    <w:rsid w:val="002559AA"/>
    <w:rsid w:val="00255B56"/>
    <w:rsid w:val="00255D5A"/>
    <w:rsid w:val="00255E0E"/>
    <w:rsid w:val="00255E1C"/>
    <w:rsid w:val="00256113"/>
    <w:rsid w:val="00256264"/>
    <w:rsid w:val="0025630F"/>
    <w:rsid w:val="0025631D"/>
    <w:rsid w:val="002563C4"/>
    <w:rsid w:val="002564A6"/>
    <w:rsid w:val="00256534"/>
    <w:rsid w:val="00256625"/>
    <w:rsid w:val="00256668"/>
    <w:rsid w:val="00256692"/>
    <w:rsid w:val="0025695D"/>
    <w:rsid w:val="00256BA6"/>
    <w:rsid w:val="00256C13"/>
    <w:rsid w:val="00256C5B"/>
    <w:rsid w:val="00256DC0"/>
    <w:rsid w:val="00256EC3"/>
    <w:rsid w:val="00256F34"/>
    <w:rsid w:val="00256F6B"/>
    <w:rsid w:val="002570BC"/>
    <w:rsid w:val="002570D2"/>
    <w:rsid w:val="00257138"/>
    <w:rsid w:val="00257140"/>
    <w:rsid w:val="00257239"/>
    <w:rsid w:val="00257253"/>
    <w:rsid w:val="002572CB"/>
    <w:rsid w:val="00257595"/>
    <w:rsid w:val="0025767B"/>
    <w:rsid w:val="002576F2"/>
    <w:rsid w:val="0025786F"/>
    <w:rsid w:val="00257924"/>
    <w:rsid w:val="00257B70"/>
    <w:rsid w:val="00257BE2"/>
    <w:rsid w:val="00257BF5"/>
    <w:rsid w:val="00257C13"/>
    <w:rsid w:val="00257C7C"/>
    <w:rsid w:val="00257E27"/>
    <w:rsid w:val="00257E8D"/>
    <w:rsid w:val="00257F9A"/>
    <w:rsid w:val="002602EC"/>
    <w:rsid w:val="002603F2"/>
    <w:rsid w:val="002608CA"/>
    <w:rsid w:val="002609D8"/>
    <w:rsid w:val="002609FB"/>
    <w:rsid w:val="00260AB1"/>
    <w:rsid w:val="00260AEA"/>
    <w:rsid w:val="00260BD9"/>
    <w:rsid w:val="00260DD5"/>
    <w:rsid w:val="00260DF4"/>
    <w:rsid w:val="00260E14"/>
    <w:rsid w:val="00260F5E"/>
    <w:rsid w:val="00260FB0"/>
    <w:rsid w:val="00261308"/>
    <w:rsid w:val="00261426"/>
    <w:rsid w:val="0026151E"/>
    <w:rsid w:val="002615CA"/>
    <w:rsid w:val="0026169A"/>
    <w:rsid w:val="0026170D"/>
    <w:rsid w:val="00261805"/>
    <w:rsid w:val="00261866"/>
    <w:rsid w:val="00261875"/>
    <w:rsid w:val="00261948"/>
    <w:rsid w:val="00261A9D"/>
    <w:rsid w:val="00261AD3"/>
    <w:rsid w:val="00261E3D"/>
    <w:rsid w:val="00261E84"/>
    <w:rsid w:val="00261F19"/>
    <w:rsid w:val="00261FD0"/>
    <w:rsid w:val="002620AD"/>
    <w:rsid w:val="00262143"/>
    <w:rsid w:val="00262268"/>
    <w:rsid w:val="002623A1"/>
    <w:rsid w:val="0026253A"/>
    <w:rsid w:val="002626D3"/>
    <w:rsid w:val="00262857"/>
    <w:rsid w:val="00262B68"/>
    <w:rsid w:val="00262BAA"/>
    <w:rsid w:val="00262CC8"/>
    <w:rsid w:val="00262D16"/>
    <w:rsid w:val="00262D2A"/>
    <w:rsid w:val="00262D61"/>
    <w:rsid w:val="00262D63"/>
    <w:rsid w:val="00262E55"/>
    <w:rsid w:val="00262F1B"/>
    <w:rsid w:val="00262F1E"/>
    <w:rsid w:val="00263002"/>
    <w:rsid w:val="00263003"/>
    <w:rsid w:val="00263109"/>
    <w:rsid w:val="00263174"/>
    <w:rsid w:val="0026325E"/>
    <w:rsid w:val="00263374"/>
    <w:rsid w:val="002633DD"/>
    <w:rsid w:val="002634C6"/>
    <w:rsid w:val="002636E7"/>
    <w:rsid w:val="00263827"/>
    <w:rsid w:val="002639C4"/>
    <w:rsid w:val="00263A60"/>
    <w:rsid w:val="00263AF2"/>
    <w:rsid w:val="00263B0B"/>
    <w:rsid w:val="00263B7F"/>
    <w:rsid w:val="00263C23"/>
    <w:rsid w:val="00263C38"/>
    <w:rsid w:val="00263CEC"/>
    <w:rsid w:val="00263E6D"/>
    <w:rsid w:val="002640D2"/>
    <w:rsid w:val="00264161"/>
    <w:rsid w:val="002641DC"/>
    <w:rsid w:val="00264277"/>
    <w:rsid w:val="002642CB"/>
    <w:rsid w:val="002644AF"/>
    <w:rsid w:val="00264588"/>
    <w:rsid w:val="002645B9"/>
    <w:rsid w:val="0026460A"/>
    <w:rsid w:val="002647AD"/>
    <w:rsid w:val="0026481D"/>
    <w:rsid w:val="00264864"/>
    <w:rsid w:val="0026488A"/>
    <w:rsid w:val="002648C7"/>
    <w:rsid w:val="002648D9"/>
    <w:rsid w:val="00264A03"/>
    <w:rsid w:val="00264A7A"/>
    <w:rsid w:val="00264A7E"/>
    <w:rsid w:val="00264ABE"/>
    <w:rsid w:val="00264AEB"/>
    <w:rsid w:val="00264C2F"/>
    <w:rsid w:val="00264C52"/>
    <w:rsid w:val="00264DE5"/>
    <w:rsid w:val="00264E1F"/>
    <w:rsid w:val="00264ECE"/>
    <w:rsid w:val="00264ECF"/>
    <w:rsid w:val="00264FF5"/>
    <w:rsid w:val="00265184"/>
    <w:rsid w:val="002651FF"/>
    <w:rsid w:val="00265353"/>
    <w:rsid w:val="002653AA"/>
    <w:rsid w:val="002653FD"/>
    <w:rsid w:val="0026540A"/>
    <w:rsid w:val="00265462"/>
    <w:rsid w:val="0026554C"/>
    <w:rsid w:val="002655D5"/>
    <w:rsid w:val="00265612"/>
    <w:rsid w:val="0026568A"/>
    <w:rsid w:val="002656BF"/>
    <w:rsid w:val="00265748"/>
    <w:rsid w:val="002658A5"/>
    <w:rsid w:val="002658B8"/>
    <w:rsid w:val="00265ACC"/>
    <w:rsid w:val="00265BA4"/>
    <w:rsid w:val="00265E34"/>
    <w:rsid w:val="00265E7E"/>
    <w:rsid w:val="00265FC7"/>
    <w:rsid w:val="00265FED"/>
    <w:rsid w:val="002661FB"/>
    <w:rsid w:val="002662DE"/>
    <w:rsid w:val="00266326"/>
    <w:rsid w:val="00266468"/>
    <w:rsid w:val="00266524"/>
    <w:rsid w:val="002665DB"/>
    <w:rsid w:val="00266731"/>
    <w:rsid w:val="002667C2"/>
    <w:rsid w:val="00266802"/>
    <w:rsid w:val="0026694B"/>
    <w:rsid w:val="0026696F"/>
    <w:rsid w:val="002669A1"/>
    <w:rsid w:val="002669E7"/>
    <w:rsid w:val="00266A77"/>
    <w:rsid w:val="00266ACD"/>
    <w:rsid w:val="00266AFD"/>
    <w:rsid w:val="00266BAB"/>
    <w:rsid w:val="00266C1D"/>
    <w:rsid w:val="00266D9D"/>
    <w:rsid w:val="00266DFA"/>
    <w:rsid w:val="00266E1D"/>
    <w:rsid w:val="00266E96"/>
    <w:rsid w:val="00266EAD"/>
    <w:rsid w:val="0026719E"/>
    <w:rsid w:val="00267288"/>
    <w:rsid w:val="002674EC"/>
    <w:rsid w:val="00267528"/>
    <w:rsid w:val="0026759D"/>
    <w:rsid w:val="0026761F"/>
    <w:rsid w:val="00267676"/>
    <w:rsid w:val="0026771A"/>
    <w:rsid w:val="002677B6"/>
    <w:rsid w:val="00267814"/>
    <w:rsid w:val="002678BF"/>
    <w:rsid w:val="002678D6"/>
    <w:rsid w:val="00267AF6"/>
    <w:rsid w:val="00267B0B"/>
    <w:rsid w:val="00267B29"/>
    <w:rsid w:val="00267D66"/>
    <w:rsid w:val="00267D98"/>
    <w:rsid w:val="00267E16"/>
    <w:rsid w:val="00267E95"/>
    <w:rsid w:val="00267F7E"/>
    <w:rsid w:val="00270053"/>
    <w:rsid w:val="002700E0"/>
    <w:rsid w:val="002701E1"/>
    <w:rsid w:val="00270303"/>
    <w:rsid w:val="002703DE"/>
    <w:rsid w:val="00270448"/>
    <w:rsid w:val="002704E2"/>
    <w:rsid w:val="002705E7"/>
    <w:rsid w:val="002706C6"/>
    <w:rsid w:val="00270BB3"/>
    <w:rsid w:val="00270CA5"/>
    <w:rsid w:val="00270D0E"/>
    <w:rsid w:val="00270D2E"/>
    <w:rsid w:val="00270E03"/>
    <w:rsid w:val="00270E26"/>
    <w:rsid w:val="00270E97"/>
    <w:rsid w:val="00270F1F"/>
    <w:rsid w:val="00270F7D"/>
    <w:rsid w:val="00270FA5"/>
    <w:rsid w:val="002714D3"/>
    <w:rsid w:val="0027151B"/>
    <w:rsid w:val="00271540"/>
    <w:rsid w:val="00271576"/>
    <w:rsid w:val="00271625"/>
    <w:rsid w:val="00271678"/>
    <w:rsid w:val="0027168F"/>
    <w:rsid w:val="00271863"/>
    <w:rsid w:val="0027189F"/>
    <w:rsid w:val="00271A8A"/>
    <w:rsid w:val="00271AEC"/>
    <w:rsid w:val="00271BC7"/>
    <w:rsid w:val="00271C62"/>
    <w:rsid w:val="00271CE7"/>
    <w:rsid w:val="00271D8C"/>
    <w:rsid w:val="00271E19"/>
    <w:rsid w:val="00271EBA"/>
    <w:rsid w:val="00272149"/>
    <w:rsid w:val="0027214D"/>
    <w:rsid w:val="002721D5"/>
    <w:rsid w:val="00272229"/>
    <w:rsid w:val="0027229C"/>
    <w:rsid w:val="00272409"/>
    <w:rsid w:val="002724D2"/>
    <w:rsid w:val="00272531"/>
    <w:rsid w:val="002726CA"/>
    <w:rsid w:val="00272811"/>
    <w:rsid w:val="0027283A"/>
    <w:rsid w:val="00272857"/>
    <w:rsid w:val="0027289C"/>
    <w:rsid w:val="0027290C"/>
    <w:rsid w:val="00272983"/>
    <w:rsid w:val="002729FB"/>
    <w:rsid w:val="00272C1F"/>
    <w:rsid w:val="00272CF8"/>
    <w:rsid w:val="00272D1E"/>
    <w:rsid w:val="00272F59"/>
    <w:rsid w:val="00272FF2"/>
    <w:rsid w:val="0027301E"/>
    <w:rsid w:val="00273076"/>
    <w:rsid w:val="002730D8"/>
    <w:rsid w:val="00273111"/>
    <w:rsid w:val="00273126"/>
    <w:rsid w:val="0027326A"/>
    <w:rsid w:val="0027327B"/>
    <w:rsid w:val="002733AE"/>
    <w:rsid w:val="00273485"/>
    <w:rsid w:val="00273525"/>
    <w:rsid w:val="00273758"/>
    <w:rsid w:val="0027381A"/>
    <w:rsid w:val="00273B21"/>
    <w:rsid w:val="00273B88"/>
    <w:rsid w:val="00273C7D"/>
    <w:rsid w:val="00273E68"/>
    <w:rsid w:val="00273E88"/>
    <w:rsid w:val="00273ECB"/>
    <w:rsid w:val="00273FBD"/>
    <w:rsid w:val="0027420D"/>
    <w:rsid w:val="00274211"/>
    <w:rsid w:val="0027421C"/>
    <w:rsid w:val="0027422C"/>
    <w:rsid w:val="002742CB"/>
    <w:rsid w:val="002743AB"/>
    <w:rsid w:val="002743E4"/>
    <w:rsid w:val="0027443D"/>
    <w:rsid w:val="0027462E"/>
    <w:rsid w:val="0027467C"/>
    <w:rsid w:val="002746FA"/>
    <w:rsid w:val="00274707"/>
    <w:rsid w:val="00274800"/>
    <w:rsid w:val="0027482B"/>
    <w:rsid w:val="002749A9"/>
    <w:rsid w:val="002749AC"/>
    <w:rsid w:val="00274A0F"/>
    <w:rsid w:val="00274B79"/>
    <w:rsid w:val="00274B89"/>
    <w:rsid w:val="00274B90"/>
    <w:rsid w:val="00274CCB"/>
    <w:rsid w:val="00274D96"/>
    <w:rsid w:val="00274DB6"/>
    <w:rsid w:val="00275050"/>
    <w:rsid w:val="00275188"/>
    <w:rsid w:val="00275239"/>
    <w:rsid w:val="0027529F"/>
    <w:rsid w:val="00275345"/>
    <w:rsid w:val="00275379"/>
    <w:rsid w:val="00275565"/>
    <w:rsid w:val="00275570"/>
    <w:rsid w:val="0027559E"/>
    <w:rsid w:val="00275621"/>
    <w:rsid w:val="002757D8"/>
    <w:rsid w:val="00275830"/>
    <w:rsid w:val="00275857"/>
    <w:rsid w:val="00275AD6"/>
    <w:rsid w:val="00275B29"/>
    <w:rsid w:val="00275BBF"/>
    <w:rsid w:val="00275BFE"/>
    <w:rsid w:val="00275C40"/>
    <w:rsid w:val="00275E15"/>
    <w:rsid w:val="00275EBF"/>
    <w:rsid w:val="00275EC3"/>
    <w:rsid w:val="00275F23"/>
    <w:rsid w:val="00275F48"/>
    <w:rsid w:val="00275F7B"/>
    <w:rsid w:val="00275FEF"/>
    <w:rsid w:val="002762EE"/>
    <w:rsid w:val="00276310"/>
    <w:rsid w:val="0027632F"/>
    <w:rsid w:val="00276438"/>
    <w:rsid w:val="0027659A"/>
    <w:rsid w:val="002765A2"/>
    <w:rsid w:val="0027671A"/>
    <w:rsid w:val="00276770"/>
    <w:rsid w:val="002767E2"/>
    <w:rsid w:val="00276855"/>
    <w:rsid w:val="0027687B"/>
    <w:rsid w:val="0027687F"/>
    <w:rsid w:val="00276B9C"/>
    <w:rsid w:val="00276C15"/>
    <w:rsid w:val="00276CFB"/>
    <w:rsid w:val="00276D01"/>
    <w:rsid w:val="00276D3F"/>
    <w:rsid w:val="00276E58"/>
    <w:rsid w:val="00276F86"/>
    <w:rsid w:val="00276FBD"/>
    <w:rsid w:val="00277058"/>
    <w:rsid w:val="002770A0"/>
    <w:rsid w:val="002772B4"/>
    <w:rsid w:val="00277393"/>
    <w:rsid w:val="002773B2"/>
    <w:rsid w:val="002773EE"/>
    <w:rsid w:val="00277635"/>
    <w:rsid w:val="002776F9"/>
    <w:rsid w:val="00277780"/>
    <w:rsid w:val="002777D0"/>
    <w:rsid w:val="00277808"/>
    <w:rsid w:val="0027798C"/>
    <w:rsid w:val="002779D4"/>
    <w:rsid w:val="00277A31"/>
    <w:rsid w:val="00277B21"/>
    <w:rsid w:val="00277C9F"/>
    <w:rsid w:val="00277E42"/>
    <w:rsid w:val="00277F99"/>
    <w:rsid w:val="0028004F"/>
    <w:rsid w:val="0028057E"/>
    <w:rsid w:val="00280868"/>
    <w:rsid w:val="00280936"/>
    <w:rsid w:val="00280A3E"/>
    <w:rsid w:val="00280A65"/>
    <w:rsid w:val="00280AB4"/>
    <w:rsid w:val="00280AC6"/>
    <w:rsid w:val="00280EC4"/>
    <w:rsid w:val="0028127E"/>
    <w:rsid w:val="0028131E"/>
    <w:rsid w:val="002813BE"/>
    <w:rsid w:val="00281401"/>
    <w:rsid w:val="002815B7"/>
    <w:rsid w:val="002815EA"/>
    <w:rsid w:val="002817CE"/>
    <w:rsid w:val="00281883"/>
    <w:rsid w:val="002818EA"/>
    <w:rsid w:val="0028198D"/>
    <w:rsid w:val="002819C7"/>
    <w:rsid w:val="00281A13"/>
    <w:rsid w:val="00281BAB"/>
    <w:rsid w:val="00281C95"/>
    <w:rsid w:val="00281DAE"/>
    <w:rsid w:val="00281EA6"/>
    <w:rsid w:val="00282036"/>
    <w:rsid w:val="002821BA"/>
    <w:rsid w:val="002821F7"/>
    <w:rsid w:val="00282217"/>
    <w:rsid w:val="002822D5"/>
    <w:rsid w:val="002823EB"/>
    <w:rsid w:val="002823F4"/>
    <w:rsid w:val="002824A4"/>
    <w:rsid w:val="00282526"/>
    <w:rsid w:val="002825E3"/>
    <w:rsid w:val="002825E8"/>
    <w:rsid w:val="00282638"/>
    <w:rsid w:val="0028275E"/>
    <w:rsid w:val="00282890"/>
    <w:rsid w:val="0028290A"/>
    <w:rsid w:val="002829A9"/>
    <w:rsid w:val="00282B62"/>
    <w:rsid w:val="00282B68"/>
    <w:rsid w:val="00282BBA"/>
    <w:rsid w:val="00282C7F"/>
    <w:rsid w:val="00282DD7"/>
    <w:rsid w:val="00282E13"/>
    <w:rsid w:val="00282F82"/>
    <w:rsid w:val="00283085"/>
    <w:rsid w:val="002830DC"/>
    <w:rsid w:val="002832ED"/>
    <w:rsid w:val="002833B5"/>
    <w:rsid w:val="0028345F"/>
    <w:rsid w:val="00283484"/>
    <w:rsid w:val="0028357D"/>
    <w:rsid w:val="0028383F"/>
    <w:rsid w:val="002838A1"/>
    <w:rsid w:val="00283A9A"/>
    <w:rsid w:val="00283B54"/>
    <w:rsid w:val="00283C5A"/>
    <w:rsid w:val="00283D62"/>
    <w:rsid w:val="00283DA5"/>
    <w:rsid w:val="00283DB7"/>
    <w:rsid w:val="00283EFF"/>
    <w:rsid w:val="00283F8D"/>
    <w:rsid w:val="00284041"/>
    <w:rsid w:val="0028409B"/>
    <w:rsid w:val="00284264"/>
    <w:rsid w:val="002842FB"/>
    <w:rsid w:val="00284459"/>
    <w:rsid w:val="002844C2"/>
    <w:rsid w:val="002844EB"/>
    <w:rsid w:val="00284619"/>
    <w:rsid w:val="00284632"/>
    <w:rsid w:val="00284752"/>
    <w:rsid w:val="00284828"/>
    <w:rsid w:val="002849E8"/>
    <w:rsid w:val="00284A52"/>
    <w:rsid w:val="00284AD5"/>
    <w:rsid w:val="00284B56"/>
    <w:rsid w:val="00284BC3"/>
    <w:rsid w:val="00285024"/>
    <w:rsid w:val="00285167"/>
    <w:rsid w:val="00285168"/>
    <w:rsid w:val="002851E9"/>
    <w:rsid w:val="00285206"/>
    <w:rsid w:val="00285280"/>
    <w:rsid w:val="002852AD"/>
    <w:rsid w:val="0028538E"/>
    <w:rsid w:val="00285398"/>
    <w:rsid w:val="002853E4"/>
    <w:rsid w:val="0028540B"/>
    <w:rsid w:val="0028541E"/>
    <w:rsid w:val="002854C8"/>
    <w:rsid w:val="002854FF"/>
    <w:rsid w:val="00285697"/>
    <w:rsid w:val="002856B3"/>
    <w:rsid w:val="002856FC"/>
    <w:rsid w:val="002857AE"/>
    <w:rsid w:val="002857E4"/>
    <w:rsid w:val="00285915"/>
    <w:rsid w:val="00285A2C"/>
    <w:rsid w:val="00285A9C"/>
    <w:rsid w:val="00285BBF"/>
    <w:rsid w:val="00285BCF"/>
    <w:rsid w:val="00285D5D"/>
    <w:rsid w:val="00285E38"/>
    <w:rsid w:val="00285FDE"/>
    <w:rsid w:val="00286036"/>
    <w:rsid w:val="00286091"/>
    <w:rsid w:val="00286114"/>
    <w:rsid w:val="00286290"/>
    <w:rsid w:val="002862CB"/>
    <w:rsid w:val="0028632A"/>
    <w:rsid w:val="00286368"/>
    <w:rsid w:val="00286441"/>
    <w:rsid w:val="00286484"/>
    <w:rsid w:val="002867A4"/>
    <w:rsid w:val="002867EE"/>
    <w:rsid w:val="0028682E"/>
    <w:rsid w:val="002869C9"/>
    <w:rsid w:val="00286A70"/>
    <w:rsid w:val="00286B7A"/>
    <w:rsid w:val="00286BB6"/>
    <w:rsid w:val="00286BF7"/>
    <w:rsid w:val="00286DEE"/>
    <w:rsid w:val="00286E52"/>
    <w:rsid w:val="0028704F"/>
    <w:rsid w:val="002871BB"/>
    <w:rsid w:val="0028734F"/>
    <w:rsid w:val="00287428"/>
    <w:rsid w:val="00287493"/>
    <w:rsid w:val="0028757F"/>
    <w:rsid w:val="00287614"/>
    <w:rsid w:val="0028766E"/>
    <w:rsid w:val="002876A7"/>
    <w:rsid w:val="002876B2"/>
    <w:rsid w:val="002876DA"/>
    <w:rsid w:val="00287A65"/>
    <w:rsid w:val="00287B4F"/>
    <w:rsid w:val="00287C2E"/>
    <w:rsid w:val="00287CC2"/>
    <w:rsid w:val="0029003E"/>
    <w:rsid w:val="00290174"/>
    <w:rsid w:val="00290221"/>
    <w:rsid w:val="00290257"/>
    <w:rsid w:val="00290592"/>
    <w:rsid w:val="002905E2"/>
    <w:rsid w:val="00290639"/>
    <w:rsid w:val="002906D6"/>
    <w:rsid w:val="00290757"/>
    <w:rsid w:val="00290826"/>
    <w:rsid w:val="00290872"/>
    <w:rsid w:val="002909C0"/>
    <w:rsid w:val="002909D1"/>
    <w:rsid w:val="00290B3F"/>
    <w:rsid w:val="00290F27"/>
    <w:rsid w:val="00291038"/>
    <w:rsid w:val="002910F6"/>
    <w:rsid w:val="00291231"/>
    <w:rsid w:val="00291246"/>
    <w:rsid w:val="00291267"/>
    <w:rsid w:val="00291418"/>
    <w:rsid w:val="002915E3"/>
    <w:rsid w:val="00291609"/>
    <w:rsid w:val="00291637"/>
    <w:rsid w:val="002916F3"/>
    <w:rsid w:val="002918D8"/>
    <w:rsid w:val="002918F2"/>
    <w:rsid w:val="00291D45"/>
    <w:rsid w:val="00291D91"/>
    <w:rsid w:val="00291FAC"/>
    <w:rsid w:val="00291FC6"/>
    <w:rsid w:val="00292112"/>
    <w:rsid w:val="002921C6"/>
    <w:rsid w:val="00292323"/>
    <w:rsid w:val="0029234E"/>
    <w:rsid w:val="00292397"/>
    <w:rsid w:val="002923B4"/>
    <w:rsid w:val="002923B5"/>
    <w:rsid w:val="002923D5"/>
    <w:rsid w:val="0029245A"/>
    <w:rsid w:val="0029245F"/>
    <w:rsid w:val="00292543"/>
    <w:rsid w:val="002927DE"/>
    <w:rsid w:val="00292858"/>
    <w:rsid w:val="00292878"/>
    <w:rsid w:val="0029293D"/>
    <w:rsid w:val="0029295F"/>
    <w:rsid w:val="00292B98"/>
    <w:rsid w:val="00292C54"/>
    <w:rsid w:val="00292C5D"/>
    <w:rsid w:val="00292C60"/>
    <w:rsid w:val="00292D0D"/>
    <w:rsid w:val="00292E12"/>
    <w:rsid w:val="00292EA3"/>
    <w:rsid w:val="00293149"/>
    <w:rsid w:val="00293167"/>
    <w:rsid w:val="0029316A"/>
    <w:rsid w:val="00293174"/>
    <w:rsid w:val="00293230"/>
    <w:rsid w:val="0029326A"/>
    <w:rsid w:val="00293397"/>
    <w:rsid w:val="00293521"/>
    <w:rsid w:val="002936CE"/>
    <w:rsid w:val="00293867"/>
    <w:rsid w:val="0029386D"/>
    <w:rsid w:val="0029386E"/>
    <w:rsid w:val="00293942"/>
    <w:rsid w:val="002939F9"/>
    <w:rsid w:val="00293A9B"/>
    <w:rsid w:val="00293DFC"/>
    <w:rsid w:val="00293E7A"/>
    <w:rsid w:val="00293F30"/>
    <w:rsid w:val="00294070"/>
    <w:rsid w:val="0029417B"/>
    <w:rsid w:val="00294199"/>
    <w:rsid w:val="002941AD"/>
    <w:rsid w:val="00294241"/>
    <w:rsid w:val="002945C0"/>
    <w:rsid w:val="002946B1"/>
    <w:rsid w:val="0029474F"/>
    <w:rsid w:val="00294963"/>
    <w:rsid w:val="00294BCC"/>
    <w:rsid w:val="00294D79"/>
    <w:rsid w:val="00294E4C"/>
    <w:rsid w:val="00294F28"/>
    <w:rsid w:val="00294F48"/>
    <w:rsid w:val="0029507F"/>
    <w:rsid w:val="0029516B"/>
    <w:rsid w:val="002951BB"/>
    <w:rsid w:val="0029522F"/>
    <w:rsid w:val="00295278"/>
    <w:rsid w:val="002953DF"/>
    <w:rsid w:val="00295451"/>
    <w:rsid w:val="0029551F"/>
    <w:rsid w:val="00295598"/>
    <w:rsid w:val="002956BE"/>
    <w:rsid w:val="002956E7"/>
    <w:rsid w:val="002956EA"/>
    <w:rsid w:val="0029594C"/>
    <w:rsid w:val="002959D7"/>
    <w:rsid w:val="00295A6B"/>
    <w:rsid w:val="00295C10"/>
    <w:rsid w:val="00295D53"/>
    <w:rsid w:val="00295E94"/>
    <w:rsid w:val="0029625A"/>
    <w:rsid w:val="0029633C"/>
    <w:rsid w:val="0029638C"/>
    <w:rsid w:val="0029640E"/>
    <w:rsid w:val="002964D0"/>
    <w:rsid w:val="002964E1"/>
    <w:rsid w:val="002964F7"/>
    <w:rsid w:val="00296565"/>
    <w:rsid w:val="002965B5"/>
    <w:rsid w:val="0029661E"/>
    <w:rsid w:val="0029677E"/>
    <w:rsid w:val="00296825"/>
    <w:rsid w:val="0029699B"/>
    <w:rsid w:val="00296C82"/>
    <w:rsid w:val="00296D19"/>
    <w:rsid w:val="00296D27"/>
    <w:rsid w:val="00296F4D"/>
    <w:rsid w:val="00296F63"/>
    <w:rsid w:val="00296FB8"/>
    <w:rsid w:val="00296FFB"/>
    <w:rsid w:val="00297071"/>
    <w:rsid w:val="002970F0"/>
    <w:rsid w:val="002971C8"/>
    <w:rsid w:val="002972D0"/>
    <w:rsid w:val="00297358"/>
    <w:rsid w:val="0029735A"/>
    <w:rsid w:val="00297386"/>
    <w:rsid w:val="00297818"/>
    <w:rsid w:val="00297892"/>
    <w:rsid w:val="002979CE"/>
    <w:rsid w:val="002979FF"/>
    <w:rsid w:val="00297A94"/>
    <w:rsid w:val="00297B99"/>
    <w:rsid w:val="00297C24"/>
    <w:rsid w:val="00297D52"/>
    <w:rsid w:val="00297E05"/>
    <w:rsid w:val="00297F6E"/>
    <w:rsid w:val="00297F98"/>
    <w:rsid w:val="00297FE9"/>
    <w:rsid w:val="002A006F"/>
    <w:rsid w:val="002A00C7"/>
    <w:rsid w:val="002A00F5"/>
    <w:rsid w:val="002A048B"/>
    <w:rsid w:val="002A04B3"/>
    <w:rsid w:val="002A0923"/>
    <w:rsid w:val="002A0950"/>
    <w:rsid w:val="002A0A39"/>
    <w:rsid w:val="002A0A52"/>
    <w:rsid w:val="002A0A57"/>
    <w:rsid w:val="002A0C05"/>
    <w:rsid w:val="002A0C7E"/>
    <w:rsid w:val="002A0CA7"/>
    <w:rsid w:val="002A0CD4"/>
    <w:rsid w:val="002A0DD9"/>
    <w:rsid w:val="002A0F5C"/>
    <w:rsid w:val="002A0FE6"/>
    <w:rsid w:val="002A1060"/>
    <w:rsid w:val="002A10FC"/>
    <w:rsid w:val="002A130E"/>
    <w:rsid w:val="002A1470"/>
    <w:rsid w:val="002A16A6"/>
    <w:rsid w:val="002A175A"/>
    <w:rsid w:val="002A1760"/>
    <w:rsid w:val="002A17CB"/>
    <w:rsid w:val="002A18BC"/>
    <w:rsid w:val="002A18CD"/>
    <w:rsid w:val="002A1AB6"/>
    <w:rsid w:val="002A1BAF"/>
    <w:rsid w:val="002A1BD7"/>
    <w:rsid w:val="002A1C21"/>
    <w:rsid w:val="002A1DF1"/>
    <w:rsid w:val="002A1E96"/>
    <w:rsid w:val="002A20A0"/>
    <w:rsid w:val="002A2218"/>
    <w:rsid w:val="002A233E"/>
    <w:rsid w:val="002A2369"/>
    <w:rsid w:val="002A238B"/>
    <w:rsid w:val="002A2405"/>
    <w:rsid w:val="002A2562"/>
    <w:rsid w:val="002A27A6"/>
    <w:rsid w:val="002A2801"/>
    <w:rsid w:val="002A293D"/>
    <w:rsid w:val="002A2B37"/>
    <w:rsid w:val="002A2BDA"/>
    <w:rsid w:val="002A2D7D"/>
    <w:rsid w:val="002A2DF8"/>
    <w:rsid w:val="002A2EB6"/>
    <w:rsid w:val="002A2ED2"/>
    <w:rsid w:val="002A2F81"/>
    <w:rsid w:val="002A2FFE"/>
    <w:rsid w:val="002A3204"/>
    <w:rsid w:val="002A3285"/>
    <w:rsid w:val="002A32CB"/>
    <w:rsid w:val="002A332E"/>
    <w:rsid w:val="002A3437"/>
    <w:rsid w:val="002A3529"/>
    <w:rsid w:val="002A3573"/>
    <w:rsid w:val="002A3666"/>
    <w:rsid w:val="002A37B1"/>
    <w:rsid w:val="002A3828"/>
    <w:rsid w:val="002A3AFA"/>
    <w:rsid w:val="002A3BD2"/>
    <w:rsid w:val="002A3C4B"/>
    <w:rsid w:val="002A3DA0"/>
    <w:rsid w:val="002A3DE6"/>
    <w:rsid w:val="002A3E58"/>
    <w:rsid w:val="002A3EDC"/>
    <w:rsid w:val="002A3EE7"/>
    <w:rsid w:val="002A3EEA"/>
    <w:rsid w:val="002A3F12"/>
    <w:rsid w:val="002A3FCF"/>
    <w:rsid w:val="002A3FF1"/>
    <w:rsid w:val="002A4060"/>
    <w:rsid w:val="002A408F"/>
    <w:rsid w:val="002A423C"/>
    <w:rsid w:val="002A42B7"/>
    <w:rsid w:val="002A42C6"/>
    <w:rsid w:val="002A4330"/>
    <w:rsid w:val="002A44E2"/>
    <w:rsid w:val="002A4682"/>
    <w:rsid w:val="002A476D"/>
    <w:rsid w:val="002A4776"/>
    <w:rsid w:val="002A4789"/>
    <w:rsid w:val="002A498E"/>
    <w:rsid w:val="002A4A48"/>
    <w:rsid w:val="002A4BB2"/>
    <w:rsid w:val="002A4BEC"/>
    <w:rsid w:val="002A4D05"/>
    <w:rsid w:val="002A4D70"/>
    <w:rsid w:val="002A4ED0"/>
    <w:rsid w:val="002A4FA8"/>
    <w:rsid w:val="002A5077"/>
    <w:rsid w:val="002A5287"/>
    <w:rsid w:val="002A54BC"/>
    <w:rsid w:val="002A553F"/>
    <w:rsid w:val="002A561D"/>
    <w:rsid w:val="002A5631"/>
    <w:rsid w:val="002A563D"/>
    <w:rsid w:val="002A56FE"/>
    <w:rsid w:val="002A57B0"/>
    <w:rsid w:val="002A580E"/>
    <w:rsid w:val="002A5847"/>
    <w:rsid w:val="002A58BF"/>
    <w:rsid w:val="002A5A0A"/>
    <w:rsid w:val="002A5AAA"/>
    <w:rsid w:val="002A5BDE"/>
    <w:rsid w:val="002A5C27"/>
    <w:rsid w:val="002A5CAB"/>
    <w:rsid w:val="002A5CCA"/>
    <w:rsid w:val="002A5D0E"/>
    <w:rsid w:val="002A5F02"/>
    <w:rsid w:val="002A6053"/>
    <w:rsid w:val="002A6153"/>
    <w:rsid w:val="002A61E9"/>
    <w:rsid w:val="002A62D2"/>
    <w:rsid w:val="002A633E"/>
    <w:rsid w:val="002A642E"/>
    <w:rsid w:val="002A6563"/>
    <w:rsid w:val="002A65A0"/>
    <w:rsid w:val="002A65E3"/>
    <w:rsid w:val="002A6690"/>
    <w:rsid w:val="002A67B9"/>
    <w:rsid w:val="002A67FF"/>
    <w:rsid w:val="002A6815"/>
    <w:rsid w:val="002A68D3"/>
    <w:rsid w:val="002A6968"/>
    <w:rsid w:val="002A6972"/>
    <w:rsid w:val="002A69D4"/>
    <w:rsid w:val="002A6AFA"/>
    <w:rsid w:val="002A6B50"/>
    <w:rsid w:val="002A6B58"/>
    <w:rsid w:val="002A6BDB"/>
    <w:rsid w:val="002A6BDD"/>
    <w:rsid w:val="002A6BE4"/>
    <w:rsid w:val="002A6C2F"/>
    <w:rsid w:val="002A6CD2"/>
    <w:rsid w:val="002A6CE6"/>
    <w:rsid w:val="002A6ECA"/>
    <w:rsid w:val="002A6EDB"/>
    <w:rsid w:val="002A71B1"/>
    <w:rsid w:val="002A71E3"/>
    <w:rsid w:val="002A7235"/>
    <w:rsid w:val="002A7237"/>
    <w:rsid w:val="002A7261"/>
    <w:rsid w:val="002A7318"/>
    <w:rsid w:val="002A7327"/>
    <w:rsid w:val="002A748C"/>
    <w:rsid w:val="002A74F8"/>
    <w:rsid w:val="002A7615"/>
    <w:rsid w:val="002A7680"/>
    <w:rsid w:val="002A76A8"/>
    <w:rsid w:val="002A774A"/>
    <w:rsid w:val="002A77D6"/>
    <w:rsid w:val="002A785F"/>
    <w:rsid w:val="002A78EC"/>
    <w:rsid w:val="002A7993"/>
    <w:rsid w:val="002A7ACE"/>
    <w:rsid w:val="002A7AE8"/>
    <w:rsid w:val="002A7C24"/>
    <w:rsid w:val="002A7C39"/>
    <w:rsid w:val="002A7D35"/>
    <w:rsid w:val="002A7F2B"/>
    <w:rsid w:val="002A7FD9"/>
    <w:rsid w:val="002B015E"/>
    <w:rsid w:val="002B0182"/>
    <w:rsid w:val="002B0197"/>
    <w:rsid w:val="002B01B4"/>
    <w:rsid w:val="002B01B7"/>
    <w:rsid w:val="002B02FB"/>
    <w:rsid w:val="002B03F5"/>
    <w:rsid w:val="002B03FB"/>
    <w:rsid w:val="002B0437"/>
    <w:rsid w:val="002B04BD"/>
    <w:rsid w:val="002B0626"/>
    <w:rsid w:val="002B067D"/>
    <w:rsid w:val="002B0779"/>
    <w:rsid w:val="002B087B"/>
    <w:rsid w:val="002B08B2"/>
    <w:rsid w:val="002B0AB5"/>
    <w:rsid w:val="002B0AE1"/>
    <w:rsid w:val="002B0D27"/>
    <w:rsid w:val="002B0E53"/>
    <w:rsid w:val="002B0E61"/>
    <w:rsid w:val="002B0E83"/>
    <w:rsid w:val="002B0FBC"/>
    <w:rsid w:val="002B1021"/>
    <w:rsid w:val="002B1283"/>
    <w:rsid w:val="002B12AA"/>
    <w:rsid w:val="002B14BD"/>
    <w:rsid w:val="002B14F8"/>
    <w:rsid w:val="002B1531"/>
    <w:rsid w:val="002B1645"/>
    <w:rsid w:val="002B1754"/>
    <w:rsid w:val="002B175D"/>
    <w:rsid w:val="002B1864"/>
    <w:rsid w:val="002B18AB"/>
    <w:rsid w:val="002B18EF"/>
    <w:rsid w:val="002B1A82"/>
    <w:rsid w:val="002B1AF5"/>
    <w:rsid w:val="002B1D4F"/>
    <w:rsid w:val="002B1EBA"/>
    <w:rsid w:val="002B200C"/>
    <w:rsid w:val="002B2279"/>
    <w:rsid w:val="002B22F2"/>
    <w:rsid w:val="002B262C"/>
    <w:rsid w:val="002B27F4"/>
    <w:rsid w:val="002B282E"/>
    <w:rsid w:val="002B294A"/>
    <w:rsid w:val="002B2963"/>
    <w:rsid w:val="002B2B04"/>
    <w:rsid w:val="002B2B71"/>
    <w:rsid w:val="002B2C1F"/>
    <w:rsid w:val="002B2DA1"/>
    <w:rsid w:val="002B2DFC"/>
    <w:rsid w:val="002B2EDA"/>
    <w:rsid w:val="002B2F4A"/>
    <w:rsid w:val="002B3005"/>
    <w:rsid w:val="002B3139"/>
    <w:rsid w:val="002B3207"/>
    <w:rsid w:val="002B3284"/>
    <w:rsid w:val="002B3319"/>
    <w:rsid w:val="002B3451"/>
    <w:rsid w:val="002B34AB"/>
    <w:rsid w:val="002B34D0"/>
    <w:rsid w:val="002B35BA"/>
    <w:rsid w:val="002B3642"/>
    <w:rsid w:val="002B376A"/>
    <w:rsid w:val="002B3782"/>
    <w:rsid w:val="002B3784"/>
    <w:rsid w:val="002B37C5"/>
    <w:rsid w:val="002B3946"/>
    <w:rsid w:val="002B394B"/>
    <w:rsid w:val="002B395B"/>
    <w:rsid w:val="002B3AB3"/>
    <w:rsid w:val="002B3BB5"/>
    <w:rsid w:val="002B3CA1"/>
    <w:rsid w:val="002B3DB2"/>
    <w:rsid w:val="002B3EF9"/>
    <w:rsid w:val="002B3FCD"/>
    <w:rsid w:val="002B419C"/>
    <w:rsid w:val="002B41B3"/>
    <w:rsid w:val="002B42C2"/>
    <w:rsid w:val="002B43CF"/>
    <w:rsid w:val="002B444C"/>
    <w:rsid w:val="002B4606"/>
    <w:rsid w:val="002B4641"/>
    <w:rsid w:val="002B4B32"/>
    <w:rsid w:val="002B4BD0"/>
    <w:rsid w:val="002B4D24"/>
    <w:rsid w:val="002B4E2C"/>
    <w:rsid w:val="002B50C5"/>
    <w:rsid w:val="002B50CE"/>
    <w:rsid w:val="002B5190"/>
    <w:rsid w:val="002B52D7"/>
    <w:rsid w:val="002B5415"/>
    <w:rsid w:val="002B54DE"/>
    <w:rsid w:val="002B5510"/>
    <w:rsid w:val="002B57B4"/>
    <w:rsid w:val="002B57D4"/>
    <w:rsid w:val="002B58AF"/>
    <w:rsid w:val="002B592A"/>
    <w:rsid w:val="002B5992"/>
    <w:rsid w:val="002B5AB1"/>
    <w:rsid w:val="002B5CB4"/>
    <w:rsid w:val="002B5D03"/>
    <w:rsid w:val="002B5D3D"/>
    <w:rsid w:val="002B5DDC"/>
    <w:rsid w:val="002B5E8D"/>
    <w:rsid w:val="002B5EDF"/>
    <w:rsid w:val="002B5F5C"/>
    <w:rsid w:val="002B627A"/>
    <w:rsid w:val="002B62AF"/>
    <w:rsid w:val="002B62D3"/>
    <w:rsid w:val="002B635B"/>
    <w:rsid w:val="002B6404"/>
    <w:rsid w:val="002B6441"/>
    <w:rsid w:val="002B646B"/>
    <w:rsid w:val="002B64B1"/>
    <w:rsid w:val="002B651E"/>
    <w:rsid w:val="002B6550"/>
    <w:rsid w:val="002B6642"/>
    <w:rsid w:val="002B664C"/>
    <w:rsid w:val="002B67BE"/>
    <w:rsid w:val="002B681F"/>
    <w:rsid w:val="002B685D"/>
    <w:rsid w:val="002B6995"/>
    <w:rsid w:val="002B69AA"/>
    <w:rsid w:val="002B6C0C"/>
    <w:rsid w:val="002B6C5B"/>
    <w:rsid w:val="002B6C6C"/>
    <w:rsid w:val="002B6CAD"/>
    <w:rsid w:val="002B6CE7"/>
    <w:rsid w:val="002B6DED"/>
    <w:rsid w:val="002B6EC4"/>
    <w:rsid w:val="002B6F5B"/>
    <w:rsid w:val="002B717E"/>
    <w:rsid w:val="002B71D7"/>
    <w:rsid w:val="002B72A4"/>
    <w:rsid w:val="002B731B"/>
    <w:rsid w:val="002B73AB"/>
    <w:rsid w:val="002B73D9"/>
    <w:rsid w:val="002B743A"/>
    <w:rsid w:val="002B74F3"/>
    <w:rsid w:val="002B7569"/>
    <w:rsid w:val="002B76B6"/>
    <w:rsid w:val="002B7737"/>
    <w:rsid w:val="002B786A"/>
    <w:rsid w:val="002B7972"/>
    <w:rsid w:val="002B79C5"/>
    <w:rsid w:val="002B79C8"/>
    <w:rsid w:val="002B7CBE"/>
    <w:rsid w:val="002B7EB5"/>
    <w:rsid w:val="002B7F30"/>
    <w:rsid w:val="002B7F67"/>
    <w:rsid w:val="002C00A7"/>
    <w:rsid w:val="002C014E"/>
    <w:rsid w:val="002C0257"/>
    <w:rsid w:val="002C04A0"/>
    <w:rsid w:val="002C0622"/>
    <w:rsid w:val="002C07C1"/>
    <w:rsid w:val="002C08CB"/>
    <w:rsid w:val="002C0B9F"/>
    <w:rsid w:val="002C0BC0"/>
    <w:rsid w:val="002C0BD7"/>
    <w:rsid w:val="002C0C31"/>
    <w:rsid w:val="002C0CAE"/>
    <w:rsid w:val="002C0CCE"/>
    <w:rsid w:val="002C0D0D"/>
    <w:rsid w:val="002C0D3E"/>
    <w:rsid w:val="002C0D64"/>
    <w:rsid w:val="002C0EA5"/>
    <w:rsid w:val="002C0EEA"/>
    <w:rsid w:val="002C0F71"/>
    <w:rsid w:val="002C0FF9"/>
    <w:rsid w:val="002C10AC"/>
    <w:rsid w:val="002C1144"/>
    <w:rsid w:val="002C1263"/>
    <w:rsid w:val="002C14FD"/>
    <w:rsid w:val="002C1561"/>
    <w:rsid w:val="002C16F7"/>
    <w:rsid w:val="002C171A"/>
    <w:rsid w:val="002C172D"/>
    <w:rsid w:val="002C1778"/>
    <w:rsid w:val="002C1826"/>
    <w:rsid w:val="002C19BB"/>
    <w:rsid w:val="002C1B31"/>
    <w:rsid w:val="002C1C9E"/>
    <w:rsid w:val="002C1CAE"/>
    <w:rsid w:val="002C1D06"/>
    <w:rsid w:val="002C1F26"/>
    <w:rsid w:val="002C20AC"/>
    <w:rsid w:val="002C2144"/>
    <w:rsid w:val="002C220A"/>
    <w:rsid w:val="002C2221"/>
    <w:rsid w:val="002C23C7"/>
    <w:rsid w:val="002C23CC"/>
    <w:rsid w:val="002C2573"/>
    <w:rsid w:val="002C26F1"/>
    <w:rsid w:val="002C27A3"/>
    <w:rsid w:val="002C281E"/>
    <w:rsid w:val="002C2842"/>
    <w:rsid w:val="002C2946"/>
    <w:rsid w:val="002C2A94"/>
    <w:rsid w:val="002C2A99"/>
    <w:rsid w:val="002C2AA3"/>
    <w:rsid w:val="002C2AAC"/>
    <w:rsid w:val="002C2C44"/>
    <w:rsid w:val="002C2D35"/>
    <w:rsid w:val="002C2D59"/>
    <w:rsid w:val="002C2E8D"/>
    <w:rsid w:val="002C2E96"/>
    <w:rsid w:val="002C2F00"/>
    <w:rsid w:val="002C2FD3"/>
    <w:rsid w:val="002C2FE4"/>
    <w:rsid w:val="002C30D0"/>
    <w:rsid w:val="002C33E1"/>
    <w:rsid w:val="002C3507"/>
    <w:rsid w:val="002C379D"/>
    <w:rsid w:val="002C37BD"/>
    <w:rsid w:val="002C38AB"/>
    <w:rsid w:val="002C3929"/>
    <w:rsid w:val="002C39A3"/>
    <w:rsid w:val="002C3A0D"/>
    <w:rsid w:val="002C3AD8"/>
    <w:rsid w:val="002C3B4B"/>
    <w:rsid w:val="002C3C56"/>
    <w:rsid w:val="002C3C81"/>
    <w:rsid w:val="002C3CDD"/>
    <w:rsid w:val="002C3CE1"/>
    <w:rsid w:val="002C3DA1"/>
    <w:rsid w:val="002C3E0A"/>
    <w:rsid w:val="002C3E88"/>
    <w:rsid w:val="002C3FD6"/>
    <w:rsid w:val="002C40B6"/>
    <w:rsid w:val="002C411F"/>
    <w:rsid w:val="002C419E"/>
    <w:rsid w:val="002C4264"/>
    <w:rsid w:val="002C42A5"/>
    <w:rsid w:val="002C4633"/>
    <w:rsid w:val="002C467C"/>
    <w:rsid w:val="002C4715"/>
    <w:rsid w:val="002C4A3C"/>
    <w:rsid w:val="002C4AAC"/>
    <w:rsid w:val="002C4AAE"/>
    <w:rsid w:val="002C4BF2"/>
    <w:rsid w:val="002C4C0A"/>
    <w:rsid w:val="002C4C8E"/>
    <w:rsid w:val="002C4CEE"/>
    <w:rsid w:val="002C4D23"/>
    <w:rsid w:val="002C4E1D"/>
    <w:rsid w:val="002C4E9E"/>
    <w:rsid w:val="002C4ECE"/>
    <w:rsid w:val="002C51BF"/>
    <w:rsid w:val="002C51FD"/>
    <w:rsid w:val="002C520A"/>
    <w:rsid w:val="002C528F"/>
    <w:rsid w:val="002C52C8"/>
    <w:rsid w:val="002C5339"/>
    <w:rsid w:val="002C53A5"/>
    <w:rsid w:val="002C53BD"/>
    <w:rsid w:val="002C542B"/>
    <w:rsid w:val="002C5439"/>
    <w:rsid w:val="002C5529"/>
    <w:rsid w:val="002C5646"/>
    <w:rsid w:val="002C58AF"/>
    <w:rsid w:val="002C5A33"/>
    <w:rsid w:val="002C5B09"/>
    <w:rsid w:val="002C5B41"/>
    <w:rsid w:val="002C5DC8"/>
    <w:rsid w:val="002C5F0D"/>
    <w:rsid w:val="002C5F2B"/>
    <w:rsid w:val="002C6106"/>
    <w:rsid w:val="002C6178"/>
    <w:rsid w:val="002C623E"/>
    <w:rsid w:val="002C62A9"/>
    <w:rsid w:val="002C6384"/>
    <w:rsid w:val="002C6530"/>
    <w:rsid w:val="002C6574"/>
    <w:rsid w:val="002C6687"/>
    <w:rsid w:val="002C66E7"/>
    <w:rsid w:val="002C6836"/>
    <w:rsid w:val="002C68D5"/>
    <w:rsid w:val="002C6A26"/>
    <w:rsid w:val="002C6A3E"/>
    <w:rsid w:val="002C6B3A"/>
    <w:rsid w:val="002C6D8A"/>
    <w:rsid w:val="002C7055"/>
    <w:rsid w:val="002C7174"/>
    <w:rsid w:val="002C719A"/>
    <w:rsid w:val="002C71A7"/>
    <w:rsid w:val="002C7352"/>
    <w:rsid w:val="002C735F"/>
    <w:rsid w:val="002C7436"/>
    <w:rsid w:val="002C7502"/>
    <w:rsid w:val="002C754A"/>
    <w:rsid w:val="002C7583"/>
    <w:rsid w:val="002C7594"/>
    <w:rsid w:val="002C76AC"/>
    <w:rsid w:val="002C76DE"/>
    <w:rsid w:val="002C7750"/>
    <w:rsid w:val="002C77ED"/>
    <w:rsid w:val="002C77F7"/>
    <w:rsid w:val="002C7828"/>
    <w:rsid w:val="002C782F"/>
    <w:rsid w:val="002C784C"/>
    <w:rsid w:val="002C78C0"/>
    <w:rsid w:val="002C7CCC"/>
    <w:rsid w:val="002C7D87"/>
    <w:rsid w:val="002C7EB2"/>
    <w:rsid w:val="002C7EBB"/>
    <w:rsid w:val="002C7F24"/>
    <w:rsid w:val="002C7F38"/>
    <w:rsid w:val="002C7F50"/>
    <w:rsid w:val="002C7FB4"/>
    <w:rsid w:val="002C7FD7"/>
    <w:rsid w:val="002D0034"/>
    <w:rsid w:val="002D0048"/>
    <w:rsid w:val="002D019D"/>
    <w:rsid w:val="002D02BF"/>
    <w:rsid w:val="002D02E9"/>
    <w:rsid w:val="002D0351"/>
    <w:rsid w:val="002D03C2"/>
    <w:rsid w:val="002D0418"/>
    <w:rsid w:val="002D05CD"/>
    <w:rsid w:val="002D05D7"/>
    <w:rsid w:val="002D0624"/>
    <w:rsid w:val="002D064B"/>
    <w:rsid w:val="002D076D"/>
    <w:rsid w:val="002D0791"/>
    <w:rsid w:val="002D0872"/>
    <w:rsid w:val="002D08DD"/>
    <w:rsid w:val="002D093C"/>
    <w:rsid w:val="002D09A7"/>
    <w:rsid w:val="002D0AFE"/>
    <w:rsid w:val="002D0B17"/>
    <w:rsid w:val="002D0B65"/>
    <w:rsid w:val="002D0C40"/>
    <w:rsid w:val="002D0CD2"/>
    <w:rsid w:val="002D0CDA"/>
    <w:rsid w:val="002D0D0A"/>
    <w:rsid w:val="002D0D7E"/>
    <w:rsid w:val="002D0DE4"/>
    <w:rsid w:val="002D0EB9"/>
    <w:rsid w:val="002D0F50"/>
    <w:rsid w:val="002D1043"/>
    <w:rsid w:val="002D1132"/>
    <w:rsid w:val="002D11E0"/>
    <w:rsid w:val="002D135C"/>
    <w:rsid w:val="002D1380"/>
    <w:rsid w:val="002D151C"/>
    <w:rsid w:val="002D161E"/>
    <w:rsid w:val="002D179F"/>
    <w:rsid w:val="002D18B7"/>
    <w:rsid w:val="002D18BB"/>
    <w:rsid w:val="002D18C3"/>
    <w:rsid w:val="002D1C78"/>
    <w:rsid w:val="002D1C7B"/>
    <w:rsid w:val="002D2058"/>
    <w:rsid w:val="002D205D"/>
    <w:rsid w:val="002D20E4"/>
    <w:rsid w:val="002D2120"/>
    <w:rsid w:val="002D214A"/>
    <w:rsid w:val="002D216F"/>
    <w:rsid w:val="002D2199"/>
    <w:rsid w:val="002D233F"/>
    <w:rsid w:val="002D23C3"/>
    <w:rsid w:val="002D2481"/>
    <w:rsid w:val="002D2552"/>
    <w:rsid w:val="002D257C"/>
    <w:rsid w:val="002D25EA"/>
    <w:rsid w:val="002D2670"/>
    <w:rsid w:val="002D27B5"/>
    <w:rsid w:val="002D27E6"/>
    <w:rsid w:val="002D2996"/>
    <w:rsid w:val="002D2B7F"/>
    <w:rsid w:val="002D2CF6"/>
    <w:rsid w:val="002D2D00"/>
    <w:rsid w:val="002D2E5D"/>
    <w:rsid w:val="002D2EB7"/>
    <w:rsid w:val="002D2F56"/>
    <w:rsid w:val="002D30D3"/>
    <w:rsid w:val="002D312D"/>
    <w:rsid w:val="002D31D2"/>
    <w:rsid w:val="002D3356"/>
    <w:rsid w:val="002D3399"/>
    <w:rsid w:val="002D3461"/>
    <w:rsid w:val="002D34D9"/>
    <w:rsid w:val="002D35C7"/>
    <w:rsid w:val="002D35CC"/>
    <w:rsid w:val="002D3639"/>
    <w:rsid w:val="002D3660"/>
    <w:rsid w:val="002D36C3"/>
    <w:rsid w:val="002D3723"/>
    <w:rsid w:val="002D3742"/>
    <w:rsid w:val="002D37F7"/>
    <w:rsid w:val="002D3819"/>
    <w:rsid w:val="002D3833"/>
    <w:rsid w:val="002D39A2"/>
    <w:rsid w:val="002D3A28"/>
    <w:rsid w:val="002D3B4C"/>
    <w:rsid w:val="002D3D93"/>
    <w:rsid w:val="002D3E79"/>
    <w:rsid w:val="002D3FB0"/>
    <w:rsid w:val="002D4091"/>
    <w:rsid w:val="002D40F0"/>
    <w:rsid w:val="002D4243"/>
    <w:rsid w:val="002D427E"/>
    <w:rsid w:val="002D45A1"/>
    <w:rsid w:val="002D467F"/>
    <w:rsid w:val="002D47C8"/>
    <w:rsid w:val="002D4875"/>
    <w:rsid w:val="002D4880"/>
    <w:rsid w:val="002D4944"/>
    <w:rsid w:val="002D49CC"/>
    <w:rsid w:val="002D4A40"/>
    <w:rsid w:val="002D4BA5"/>
    <w:rsid w:val="002D4DF7"/>
    <w:rsid w:val="002D4DFC"/>
    <w:rsid w:val="002D4E09"/>
    <w:rsid w:val="002D4F1D"/>
    <w:rsid w:val="002D4FB1"/>
    <w:rsid w:val="002D5031"/>
    <w:rsid w:val="002D5047"/>
    <w:rsid w:val="002D50E5"/>
    <w:rsid w:val="002D51C2"/>
    <w:rsid w:val="002D52DD"/>
    <w:rsid w:val="002D5341"/>
    <w:rsid w:val="002D53CB"/>
    <w:rsid w:val="002D541A"/>
    <w:rsid w:val="002D5424"/>
    <w:rsid w:val="002D5512"/>
    <w:rsid w:val="002D55C0"/>
    <w:rsid w:val="002D55C3"/>
    <w:rsid w:val="002D55F6"/>
    <w:rsid w:val="002D5601"/>
    <w:rsid w:val="002D5725"/>
    <w:rsid w:val="002D5792"/>
    <w:rsid w:val="002D599A"/>
    <w:rsid w:val="002D5AA0"/>
    <w:rsid w:val="002D5AF5"/>
    <w:rsid w:val="002D5B34"/>
    <w:rsid w:val="002D5B54"/>
    <w:rsid w:val="002D5CCF"/>
    <w:rsid w:val="002D5CE5"/>
    <w:rsid w:val="002D5D27"/>
    <w:rsid w:val="002D5DFE"/>
    <w:rsid w:val="002D5E60"/>
    <w:rsid w:val="002D5E81"/>
    <w:rsid w:val="002D5EE7"/>
    <w:rsid w:val="002D5F5C"/>
    <w:rsid w:val="002D5FAE"/>
    <w:rsid w:val="002D601F"/>
    <w:rsid w:val="002D612F"/>
    <w:rsid w:val="002D6322"/>
    <w:rsid w:val="002D635C"/>
    <w:rsid w:val="002D6395"/>
    <w:rsid w:val="002D64F9"/>
    <w:rsid w:val="002D663B"/>
    <w:rsid w:val="002D664E"/>
    <w:rsid w:val="002D6668"/>
    <w:rsid w:val="002D68F1"/>
    <w:rsid w:val="002D6B70"/>
    <w:rsid w:val="002D6C94"/>
    <w:rsid w:val="002D6D8A"/>
    <w:rsid w:val="002D6E17"/>
    <w:rsid w:val="002D6E6D"/>
    <w:rsid w:val="002D6EA3"/>
    <w:rsid w:val="002D70D0"/>
    <w:rsid w:val="002D70D1"/>
    <w:rsid w:val="002D70EB"/>
    <w:rsid w:val="002D7102"/>
    <w:rsid w:val="002D711E"/>
    <w:rsid w:val="002D7181"/>
    <w:rsid w:val="002D734D"/>
    <w:rsid w:val="002D7373"/>
    <w:rsid w:val="002D76DA"/>
    <w:rsid w:val="002D76F8"/>
    <w:rsid w:val="002D77C6"/>
    <w:rsid w:val="002D7917"/>
    <w:rsid w:val="002D795B"/>
    <w:rsid w:val="002D7962"/>
    <w:rsid w:val="002D7992"/>
    <w:rsid w:val="002D7A52"/>
    <w:rsid w:val="002D7A5C"/>
    <w:rsid w:val="002D7B19"/>
    <w:rsid w:val="002D7B60"/>
    <w:rsid w:val="002D7C0A"/>
    <w:rsid w:val="002D7D1D"/>
    <w:rsid w:val="002D7DD6"/>
    <w:rsid w:val="002D7DFF"/>
    <w:rsid w:val="002D7EA8"/>
    <w:rsid w:val="002D7ED6"/>
    <w:rsid w:val="002E0084"/>
    <w:rsid w:val="002E00BA"/>
    <w:rsid w:val="002E0526"/>
    <w:rsid w:val="002E0566"/>
    <w:rsid w:val="002E0577"/>
    <w:rsid w:val="002E07E9"/>
    <w:rsid w:val="002E07EA"/>
    <w:rsid w:val="002E07F5"/>
    <w:rsid w:val="002E0802"/>
    <w:rsid w:val="002E091A"/>
    <w:rsid w:val="002E094C"/>
    <w:rsid w:val="002E0AD4"/>
    <w:rsid w:val="002E0B6B"/>
    <w:rsid w:val="002E0B81"/>
    <w:rsid w:val="002E0BE6"/>
    <w:rsid w:val="002E0C1C"/>
    <w:rsid w:val="002E0C1D"/>
    <w:rsid w:val="002E0C74"/>
    <w:rsid w:val="002E0DB0"/>
    <w:rsid w:val="002E117B"/>
    <w:rsid w:val="002E1294"/>
    <w:rsid w:val="002E1464"/>
    <w:rsid w:val="002E14C6"/>
    <w:rsid w:val="002E15B1"/>
    <w:rsid w:val="002E15DE"/>
    <w:rsid w:val="002E162F"/>
    <w:rsid w:val="002E168F"/>
    <w:rsid w:val="002E1AE9"/>
    <w:rsid w:val="002E1B35"/>
    <w:rsid w:val="002E1BCD"/>
    <w:rsid w:val="002E1C56"/>
    <w:rsid w:val="002E1C66"/>
    <w:rsid w:val="002E1C86"/>
    <w:rsid w:val="002E1C8B"/>
    <w:rsid w:val="002E1CFD"/>
    <w:rsid w:val="002E1D92"/>
    <w:rsid w:val="002E1E20"/>
    <w:rsid w:val="002E1EA6"/>
    <w:rsid w:val="002E1EE4"/>
    <w:rsid w:val="002E1F4A"/>
    <w:rsid w:val="002E20D6"/>
    <w:rsid w:val="002E21B7"/>
    <w:rsid w:val="002E2250"/>
    <w:rsid w:val="002E22B3"/>
    <w:rsid w:val="002E2440"/>
    <w:rsid w:val="002E246D"/>
    <w:rsid w:val="002E24CC"/>
    <w:rsid w:val="002E259A"/>
    <w:rsid w:val="002E25EA"/>
    <w:rsid w:val="002E2659"/>
    <w:rsid w:val="002E27C8"/>
    <w:rsid w:val="002E28D0"/>
    <w:rsid w:val="002E2B13"/>
    <w:rsid w:val="002E2B2D"/>
    <w:rsid w:val="002E2B69"/>
    <w:rsid w:val="002E2BDC"/>
    <w:rsid w:val="002E2D09"/>
    <w:rsid w:val="002E2D53"/>
    <w:rsid w:val="002E2E17"/>
    <w:rsid w:val="002E2EB7"/>
    <w:rsid w:val="002E2EB8"/>
    <w:rsid w:val="002E303E"/>
    <w:rsid w:val="002E312B"/>
    <w:rsid w:val="002E3230"/>
    <w:rsid w:val="002E3238"/>
    <w:rsid w:val="002E3272"/>
    <w:rsid w:val="002E3283"/>
    <w:rsid w:val="002E3393"/>
    <w:rsid w:val="002E33F8"/>
    <w:rsid w:val="002E340A"/>
    <w:rsid w:val="002E363B"/>
    <w:rsid w:val="002E36FC"/>
    <w:rsid w:val="002E372D"/>
    <w:rsid w:val="002E3745"/>
    <w:rsid w:val="002E378E"/>
    <w:rsid w:val="002E37B0"/>
    <w:rsid w:val="002E37FF"/>
    <w:rsid w:val="002E38C0"/>
    <w:rsid w:val="002E390F"/>
    <w:rsid w:val="002E39EC"/>
    <w:rsid w:val="002E3A3A"/>
    <w:rsid w:val="002E3B98"/>
    <w:rsid w:val="002E3BC8"/>
    <w:rsid w:val="002E3C0C"/>
    <w:rsid w:val="002E3DF6"/>
    <w:rsid w:val="002E3EA8"/>
    <w:rsid w:val="002E3F7B"/>
    <w:rsid w:val="002E3FB8"/>
    <w:rsid w:val="002E406D"/>
    <w:rsid w:val="002E4088"/>
    <w:rsid w:val="002E42BA"/>
    <w:rsid w:val="002E42C0"/>
    <w:rsid w:val="002E43AC"/>
    <w:rsid w:val="002E44F7"/>
    <w:rsid w:val="002E44FF"/>
    <w:rsid w:val="002E45D3"/>
    <w:rsid w:val="002E4611"/>
    <w:rsid w:val="002E465E"/>
    <w:rsid w:val="002E4878"/>
    <w:rsid w:val="002E4913"/>
    <w:rsid w:val="002E4970"/>
    <w:rsid w:val="002E4BA8"/>
    <w:rsid w:val="002E4D1B"/>
    <w:rsid w:val="002E4D22"/>
    <w:rsid w:val="002E4E6F"/>
    <w:rsid w:val="002E4E70"/>
    <w:rsid w:val="002E4F85"/>
    <w:rsid w:val="002E4FEE"/>
    <w:rsid w:val="002E501D"/>
    <w:rsid w:val="002E5107"/>
    <w:rsid w:val="002E5130"/>
    <w:rsid w:val="002E51F8"/>
    <w:rsid w:val="002E521E"/>
    <w:rsid w:val="002E52EB"/>
    <w:rsid w:val="002E52F9"/>
    <w:rsid w:val="002E53C7"/>
    <w:rsid w:val="002E5403"/>
    <w:rsid w:val="002E5568"/>
    <w:rsid w:val="002E5574"/>
    <w:rsid w:val="002E56AD"/>
    <w:rsid w:val="002E578D"/>
    <w:rsid w:val="002E58D1"/>
    <w:rsid w:val="002E596E"/>
    <w:rsid w:val="002E5979"/>
    <w:rsid w:val="002E59FE"/>
    <w:rsid w:val="002E5A66"/>
    <w:rsid w:val="002E5ABD"/>
    <w:rsid w:val="002E5B34"/>
    <w:rsid w:val="002E5BD9"/>
    <w:rsid w:val="002E5CAA"/>
    <w:rsid w:val="002E5CEA"/>
    <w:rsid w:val="002E5D93"/>
    <w:rsid w:val="002E5D9B"/>
    <w:rsid w:val="002E5D9E"/>
    <w:rsid w:val="002E5E4D"/>
    <w:rsid w:val="002E5EC3"/>
    <w:rsid w:val="002E6084"/>
    <w:rsid w:val="002E608D"/>
    <w:rsid w:val="002E6156"/>
    <w:rsid w:val="002E6222"/>
    <w:rsid w:val="002E6227"/>
    <w:rsid w:val="002E62B4"/>
    <w:rsid w:val="002E62CE"/>
    <w:rsid w:val="002E635F"/>
    <w:rsid w:val="002E640F"/>
    <w:rsid w:val="002E64C5"/>
    <w:rsid w:val="002E64FF"/>
    <w:rsid w:val="002E660D"/>
    <w:rsid w:val="002E6736"/>
    <w:rsid w:val="002E679C"/>
    <w:rsid w:val="002E67B5"/>
    <w:rsid w:val="002E6B12"/>
    <w:rsid w:val="002E6B65"/>
    <w:rsid w:val="002E6BDC"/>
    <w:rsid w:val="002E6C48"/>
    <w:rsid w:val="002E6C52"/>
    <w:rsid w:val="002E6CCC"/>
    <w:rsid w:val="002E6CED"/>
    <w:rsid w:val="002E6DDB"/>
    <w:rsid w:val="002E6DE6"/>
    <w:rsid w:val="002E6FD6"/>
    <w:rsid w:val="002E71E0"/>
    <w:rsid w:val="002E74C8"/>
    <w:rsid w:val="002E7514"/>
    <w:rsid w:val="002E7602"/>
    <w:rsid w:val="002E764D"/>
    <w:rsid w:val="002E76D6"/>
    <w:rsid w:val="002E7779"/>
    <w:rsid w:val="002E77BA"/>
    <w:rsid w:val="002E78BD"/>
    <w:rsid w:val="002E79D9"/>
    <w:rsid w:val="002E7AC0"/>
    <w:rsid w:val="002E7E17"/>
    <w:rsid w:val="002E7EBC"/>
    <w:rsid w:val="002E7FAC"/>
    <w:rsid w:val="002F020C"/>
    <w:rsid w:val="002F02A3"/>
    <w:rsid w:val="002F03BA"/>
    <w:rsid w:val="002F03FC"/>
    <w:rsid w:val="002F054B"/>
    <w:rsid w:val="002F06E1"/>
    <w:rsid w:val="002F0829"/>
    <w:rsid w:val="002F08FC"/>
    <w:rsid w:val="002F0988"/>
    <w:rsid w:val="002F0AFB"/>
    <w:rsid w:val="002F0B98"/>
    <w:rsid w:val="002F0BD6"/>
    <w:rsid w:val="002F0C9B"/>
    <w:rsid w:val="002F0CE6"/>
    <w:rsid w:val="002F0F2B"/>
    <w:rsid w:val="002F0F36"/>
    <w:rsid w:val="002F0FC0"/>
    <w:rsid w:val="002F1054"/>
    <w:rsid w:val="002F1264"/>
    <w:rsid w:val="002F13E3"/>
    <w:rsid w:val="002F13F4"/>
    <w:rsid w:val="002F148E"/>
    <w:rsid w:val="002F159E"/>
    <w:rsid w:val="002F15B3"/>
    <w:rsid w:val="002F1671"/>
    <w:rsid w:val="002F1868"/>
    <w:rsid w:val="002F194A"/>
    <w:rsid w:val="002F1990"/>
    <w:rsid w:val="002F19BC"/>
    <w:rsid w:val="002F1A2F"/>
    <w:rsid w:val="002F1C15"/>
    <w:rsid w:val="002F1C3C"/>
    <w:rsid w:val="002F1D17"/>
    <w:rsid w:val="002F2156"/>
    <w:rsid w:val="002F224A"/>
    <w:rsid w:val="002F22A7"/>
    <w:rsid w:val="002F22BD"/>
    <w:rsid w:val="002F22F2"/>
    <w:rsid w:val="002F231F"/>
    <w:rsid w:val="002F23A2"/>
    <w:rsid w:val="002F23F1"/>
    <w:rsid w:val="002F24FE"/>
    <w:rsid w:val="002F25A7"/>
    <w:rsid w:val="002F2626"/>
    <w:rsid w:val="002F26FC"/>
    <w:rsid w:val="002F2792"/>
    <w:rsid w:val="002F2794"/>
    <w:rsid w:val="002F2836"/>
    <w:rsid w:val="002F291F"/>
    <w:rsid w:val="002F2965"/>
    <w:rsid w:val="002F2DF7"/>
    <w:rsid w:val="002F2E02"/>
    <w:rsid w:val="002F2E90"/>
    <w:rsid w:val="002F2ED2"/>
    <w:rsid w:val="002F308F"/>
    <w:rsid w:val="002F3163"/>
    <w:rsid w:val="002F3202"/>
    <w:rsid w:val="002F32FD"/>
    <w:rsid w:val="002F331A"/>
    <w:rsid w:val="002F339E"/>
    <w:rsid w:val="002F33D2"/>
    <w:rsid w:val="002F3417"/>
    <w:rsid w:val="002F3547"/>
    <w:rsid w:val="002F35C0"/>
    <w:rsid w:val="002F36ED"/>
    <w:rsid w:val="002F37DF"/>
    <w:rsid w:val="002F3805"/>
    <w:rsid w:val="002F38D6"/>
    <w:rsid w:val="002F3981"/>
    <w:rsid w:val="002F39AD"/>
    <w:rsid w:val="002F3B00"/>
    <w:rsid w:val="002F3B2A"/>
    <w:rsid w:val="002F3BA4"/>
    <w:rsid w:val="002F3CC9"/>
    <w:rsid w:val="002F3D20"/>
    <w:rsid w:val="002F3D44"/>
    <w:rsid w:val="002F3DD6"/>
    <w:rsid w:val="002F3E02"/>
    <w:rsid w:val="002F3E07"/>
    <w:rsid w:val="002F3ED3"/>
    <w:rsid w:val="002F40DD"/>
    <w:rsid w:val="002F40DE"/>
    <w:rsid w:val="002F415B"/>
    <w:rsid w:val="002F4385"/>
    <w:rsid w:val="002F4482"/>
    <w:rsid w:val="002F4487"/>
    <w:rsid w:val="002F45D7"/>
    <w:rsid w:val="002F4658"/>
    <w:rsid w:val="002F4728"/>
    <w:rsid w:val="002F48C8"/>
    <w:rsid w:val="002F4973"/>
    <w:rsid w:val="002F4A97"/>
    <w:rsid w:val="002F4AC5"/>
    <w:rsid w:val="002F4B7F"/>
    <w:rsid w:val="002F4C25"/>
    <w:rsid w:val="002F4C4A"/>
    <w:rsid w:val="002F4D0E"/>
    <w:rsid w:val="002F4E57"/>
    <w:rsid w:val="002F5083"/>
    <w:rsid w:val="002F52B7"/>
    <w:rsid w:val="002F533D"/>
    <w:rsid w:val="002F534B"/>
    <w:rsid w:val="002F53EF"/>
    <w:rsid w:val="002F5444"/>
    <w:rsid w:val="002F544C"/>
    <w:rsid w:val="002F5514"/>
    <w:rsid w:val="002F5551"/>
    <w:rsid w:val="002F5844"/>
    <w:rsid w:val="002F58CC"/>
    <w:rsid w:val="002F592E"/>
    <w:rsid w:val="002F5984"/>
    <w:rsid w:val="002F59B3"/>
    <w:rsid w:val="002F5A19"/>
    <w:rsid w:val="002F5C1D"/>
    <w:rsid w:val="002F5C2A"/>
    <w:rsid w:val="002F5D94"/>
    <w:rsid w:val="002F60A3"/>
    <w:rsid w:val="002F60D2"/>
    <w:rsid w:val="002F6328"/>
    <w:rsid w:val="002F6340"/>
    <w:rsid w:val="002F64C8"/>
    <w:rsid w:val="002F65D2"/>
    <w:rsid w:val="002F65DF"/>
    <w:rsid w:val="002F6647"/>
    <w:rsid w:val="002F669A"/>
    <w:rsid w:val="002F66D2"/>
    <w:rsid w:val="002F682E"/>
    <w:rsid w:val="002F68F1"/>
    <w:rsid w:val="002F69C4"/>
    <w:rsid w:val="002F69CA"/>
    <w:rsid w:val="002F6A3F"/>
    <w:rsid w:val="002F6C23"/>
    <w:rsid w:val="002F6D1C"/>
    <w:rsid w:val="002F6DC5"/>
    <w:rsid w:val="002F6E30"/>
    <w:rsid w:val="002F7042"/>
    <w:rsid w:val="002F70E6"/>
    <w:rsid w:val="002F70FA"/>
    <w:rsid w:val="002F712D"/>
    <w:rsid w:val="002F71BB"/>
    <w:rsid w:val="002F7219"/>
    <w:rsid w:val="002F7240"/>
    <w:rsid w:val="002F7246"/>
    <w:rsid w:val="002F73B9"/>
    <w:rsid w:val="002F747E"/>
    <w:rsid w:val="002F761A"/>
    <w:rsid w:val="002F7662"/>
    <w:rsid w:val="002F76C9"/>
    <w:rsid w:val="002F7711"/>
    <w:rsid w:val="002F7841"/>
    <w:rsid w:val="002F785C"/>
    <w:rsid w:val="002F785D"/>
    <w:rsid w:val="002F786F"/>
    <w:rsid w:val="002F7C10"/>
    <w:rsid w:val="002F7CE4"/>
    <w:rsid w:val="002F7D6B"/>
    <w:rsid w:val="002F7DD0"/>
    <w:rsid w:val="002F7E6F"/>
    <w:rsid w:val="002F7E7A"/>
    <w:rsid w:val="002F7F9F"/>
    <w:rsid w:val="0030010C"/>
    <w:rsid w:val="0030022F"/>
    <w:rsid w:val="00300401"/>
    <w:rsid w:val="00300520"/>
    <w:rsid w:val="0030055E"/>
    <w:rsid w:val="003005D7"/>
    <w:rsid w:val="0030065E"/>
    <w:rsid w:val="00300704"/>
    <w:rsid w:val="00300752"/>
    <w:rsid w:val="0030076B"/>
    <w:rsid w:val="003007E9"/>
    <w:rsid w:val="003008BF"/>
    <w:rsid w:val="00300938"/>
    <w:rsid w:val="003009C0"/>
    <w:rsid w:val="00300A2A"/>
    <w:rsid w:val="00300B70"/>
    <w:rsid w:val="00300CC4"/>
    <w:rsid w:val="00300D71"/>
    <w:rsid w:val="00300ECA"/>
    <w:rsid w:val="00300EE3"/>
    <w:rsid w:val="00300F42"/>
    <w:rsid w:val="0030112E"/>
    <w:rsid w:val="0030112F"/>
    <w:rsid w:val="00301373"/>
    <w:rsid w:val="003013D9"/>
    <w:rsid w:val="0030140A"/>
    <w:rsid w:val="003014B3"/>
    <w:rsid w:val="00301504"/>
    <w:rsid w:val="00301545"/>
    <w:rsid w:val="0030154E"/>
    <w:rsid w:val="003015CC"/>
    <w:rsid w:val="0030161D"/>
    <w:rsid w:val="00301636"/>
    <w:rsid w:val="0030166C"/>
    <w:rsid w:val="003016E4"/>
    <w:rsid w:val="003017CF"/>
    <w:rsid w:val="003018C6"/>
    <w:rsid w:val="003018E0"/>
    <w:rsid w:val="00301972"/>
    <w:rsid w:val="0030199A"/>
    <w:rsid w:val="00301B55"/>
    <w:rsid w:val="00301C86"/>
    <w:rsid w:val="00301EA3"/>
    <w:rsid w:val="003020FC"/>
    <w:rsid w:val="003022E8"/>
    <w:rsid w:val="00302362"/>
    <w:rsid w:val="00302522"/>
    <w:rsid w:val="003025FC"/>
    <w:rsid w:val="0030282F"/>
    <w:rsid w:val="00302929"/>
    <w:rsid w:val="0030298C"/>
    <w:rsid w:val="00302AC8"/>
    <w:rsid w:val="00302B8F"/>
    <w:rsid w:val="00302BB6"/>
    <w:rsid w:val="00302CB2"/>
    <w:rsid w:val="00302ED2"/>
    <w:rsid w:val="00302F9E"/>
    <w:rsid w:val="003032A1"/>
    <w:rsid w:val="0030331D"/>
    <w:rsid w:val="003033CC"/>
    <w:rsid w:val="00303657"/>
    <w:rsid w:val="00303707"/>
    <w:rsid w:val="003038C0"/>
    <w:rsid w:val="003038CE"/>
    <w:rsid w:val="00303932"/>
    <w:rsid w:val="0030395C"/>
    <w:rsid w:val="003039CF"/>
    <w:rsid w:val="00303A68"/>
    <w:rsid w:val="00303AC2"/>
    <w:rsid w:val="00303AE5"/>
    <w:rsid w:val="00303B3A"/>
    <w:rsid w:val="00303B96"/>
    <w:rsid w:val="00303BCC"/>
    <w:rsid w:val="00303CF3"/>
    <w:rsid w:val="00303D0D"/>
    <w:rsid w:val="00303D1B"/>
    <w:rsid w:val="00303D1D"/>
    <w:rsid w:val="00303D29"/>
    <w:rsid w:val="00303F25"/>
    <w:rsid w:val="003041E4"/>
    <w:rsid w:val="003042F7"/>
    <w:rsid w:val="003044B1"/>
    <w:rsid w:val="00304856"/>
    <w:rsid w:val="00304B64"/>
    <w:rsid w:val="00304B78"/>
    <w:rsid w:val="00304B8E"/>
    <w:rsid w:val="00304BBD"/>
    <w:rsid w:val="00304C34"/>
    <w:rsid w:val="00304CCD"/>
    <w:rsid w:val="00304DF1"/>
    <w:rsid w:val="00304FAE"/>
    <w:rsid w:val="00305028"/>
    <w:rsid w:val="00305083"/>
    <w:rsid w:val="003051C8"/>
    <w:rsid w:val="0030525B"/>
    <w:rsid w:val="003052B4"/>
    <w:rsid w:val="00305385"/>
    <w:rsid w:val="00305387"/>
    <w:rsid w:val="0030547A"/>
    <w:rsid w:val="003054E5"/>
    <w:rsid w:val="003056D0"/>
    <w:rsid w:val="003057F0"/>
    <w:rsid w:val="003059A6"/>
    <w:rsid w:val="00305A84"/>
    <w:rsid w:val="00305B23"/>
    <w:rsid w:val="00305C1E"/>
    <w:rsid w:val="00305C30"/>
    <w:rsid w:val="00305D63"/>
    <w:rsid w:val="00305DCD"/>
    <w:rsid w:val="00305ECA"/>
    <w:rsid w:val="00305F8B"/>
    <w:rsid w:val="0030602B"/>
    <w:rsid w:val="00306051"/>
    <w:rsid w:val="0030605B"/>
    <w:rsid w:val="00306396"/>
    <w:rsid w:val="0030644E"/>
    <w:rsid w:val="00306539"/>
    <w:rsid w:val="00306589"/>
    <w:rsid w:val="00306683"/>
    <w:rsid w:val="003066EB"/>
    <w:rsid w:val="00306884"/>
    <w:rsid w:val="003068D5"/>
    <w:rsid w:val="003068DA"/>
    <w:rsid w:val="003069DC"/>
    <w:rsid w:val="003069F9"/>
    <w:rsid w:val="00306A0F"/>
    <w:rsid w:val="00306A25"/>
    <w:rsid w:val="00306BD5"/>
    <w:rsid w:val="00306D0C"/>
    <w:rsid w:val="00306EF4"/>
    <w:rsid w:val="00306F84"/>
    <w:rsid w:val="00307045"/>
    <w:rsid w:val="00307092"/>
    <w:rsid w:val="003070DC"/>
    <w:rsid w:val="0030713C"/>
    <w:rsid w:val="003071BE"/>
    <w:rsid w:val="0030721A"/>
    <w:rsid w:val="0030728C"/>
    <w:rsid w:val="00307353"/>
    <w:rsid w:val="003073B1"/>
    <w:rsid w:val="003073E1"/>
    <w:rsid w:val="003074BC"/>
    <w:rsid w:val="003075F7"/>
    <w:rsid w:val="0030790E"/>
    <w:rsid w:val="003079B2"/>
    <w:rsid w:val="00307AB9"/>
    <w:rsid w:val="00307DDD"/>
    <w:rsid w:val="00307DE2"/>
    <w:rsid w:val="00307F23"/>
    <w:rsid w:val="00307FDD"/>
    <w:rsid w:val="0030ED24"/>
    <w:rsid w:val="00310038"/>
    <w:rsid w:val="00310082"/>
    <w:rsid w:val="003100DA"/>
    <w:rsid w:val="00310137"/>
    <w:rsid w:val="003101C7"/>
    <w:rsid w:val="003101CC"/>
    <w:rsid w:val="00310245"/>
    <w:rsid w:val="00310280"/>
    <w:rsid w:val="003102CD"/>
    <w:rsid w:val="003102E3"/>
    <w:rsid w:val="003104AF"/>
    <w:rsid w:val="0031050D"/>
    <w:rsid w:val="00310510"/>
    <w:rsid w:val="00310525"/>
    <w:rsid w:val="00310608"/>
    <w:rsid w:val="003106BA"/>
    <w:rsid w:val="00310728"/>
    <w:rsid w:val="0031080C"/>
    <w:rsid w:val="003108B3"/>
    <w:rsid w:val="003108E1"/>
    <w:rsid w:val="00310926"/>
    <w:rsid w:val="003109ED"/>
    <w:rsid w:val="00310A91"/>
    <w:rsid w:val="00310B34"/>
    <w:rsid w:val="00310B56"/>
    <w:rsid w:val="00310BB4"/>
    <w:rsid w:val="00310BD0"/>
    <w:rsid w:val="00310CC9"/>
    <w:rsid w:val="00310D14"/>
    <w:rsid w:val="00310D1F"/>
    <w:rsid w:val="00310E3A"/>
    <w:rsid w:val="00310EDF"/>
    <w:rsid w:val="00311111"/>
    <w:rsid w:val="0031111A"/>
    <w:rsid w:val="003111C0"/>
    <w:rsid w:val="003111C6"/>
    <w:rsid w:val="00311223"/>
    <w:rsid w:val="003112B1"/>
    <w:rsid w:val="00311303"/>
    <w:rsid w:val="0031136E"/>
    <w:rsid w:val="0031139B"/>
    <w:rsid w:val="00311421"/>
    <w:rsid w:val="0031145F"/>
    <w:rsid w:val="00311462"/>
    <w:rsid w:val="003114BC"/>
    <w:rsid w:val="003114BD"/>
    <w:rsid w:val="0031157C"/>
    <w:rsid w:val="0031162F"/>
    <w:rsid w:val="0031179C"/>
    <w:rsid w:val="003117A4"/>
    <w:rsid w:val="00311A3B"/>
    <w:rsid w:val="00311AC4"/>
    <w:rsid w:val="00311B61"/>
    <w:rsid w:val="00311BD4"/>
    <w:rsid w:val="00311C8C"/>
    <w:rsid w:val="00311EE1"/>
    <w:rsid w:val="00311F20"/>
    <w:rsid w:val="00311FE9"/>
    <w:rsid w:val="00311FF5"/>
    <w:rsid w:val="00312084"/>
    <w:rsid w:val="0031216E"/>
    <w:rsid w:val="003121B0"/>
    <w:rsid w:val="003121E9"/>
    <w:rsid w:val="003122D2"/>
    <w:rsid w:val="00312384"/>
    <w:rsid w:val="0031257F"/>
    <w:rsid w:val="003125DA"/>
    <w:rsid w:val="003125FC"/>
    <w:rsid w:val="00312651"/>
    <w:rsid w:val="003126A5"/>
    <w:rsid w:val="003127B0"/>
    <w:rsid w:val="003127BC"/>
    <w:rsid w:val="00312878"/>
    <w:rsid w:val="0031289E"/>
    <w:rsid w:val="00312A83"/>
    <w:rsid w:val="00312AE9"/>
    <w:rsid w:val="00312CA1"/>
    <w:rsid w:val="00312D8F"/>
    <w:rsid w:val="00312E8F"/>
    <w:rsid w:val="00312FFD"/>
    <w:rsid w:val="00313079"/>
    <w:rsid w:val="003130CC"/>
    <w:rsid w:val="00313348"/>
    <w:rsid w:val="003133A9"/>
    <w:rsid w:val="003133F3"/>
    <w:rsid w:val="0031357E"/>
    <w:rsid w:val="0031359E"/>
    <w:rsid w:val="003136B9"/>
    <w:rsid w:val="00313841"/>
    <w:rsid w:val="003139A2"/>
    <w:rsid w:val="00313A17"/>
    <w:rsid w:val="00313A19"/>
    <w:rsid w:val="00313A1E"/>
    <w:rsid w:val="00313A72"/>
    <w:rsid w:val="00313E08"/>
    <w:rsid w:val="00313E5B"/>
    <w:rsid w:val="00313F38"/>
    <w:rsid w:val="00314082"/>
    <w:rsid w:val="003140DC"/>
    <w:rsid w:val="00314132"/>
    <w:rsid w:val="00314205"/>
    <w:rsid w:val="0031443C"/>
    <w:rsid w:val="00314443"/>
    <w:rsid w:val="00314585"/>
    <w:rsid w:val="003145D4"/>
    <w:rsid w:val="003146AD"/>
    <w:rsid w:val="003146AE"/>
    <w:rsid w:val="003146B0"/>
    <w:rsid w:val="003146B1"/>
    <w:rsid w:val="003146FD"/>
    <w:rsid w:val="00314A00"/>
    <w:rsid w:val="00314A8A"/>
    <w:rsid w:val="00314CB0"/>
    <w:rsid w:val="00314E58"/>
    <w:rsid w:val="00314F38"/>
    <w:rsid w:val="00315178"/>
    <w:rsid w:val="0031529F"/>
    <w:rsid w:val="003152F6"/>
    <w:rsid w:val="00315311"/>
    <w:rsid w:val="00315334"/>
    <w:rsid w:val="0031540D"/>
    <w:rsid w:val="0031547C"/>
    <w:rsid w:val="0031550B"/>
    <w:rsid w:val="00315580"/>
    <w:rsid w:val="0031559B"/>
    <w:rsid w:val="003155D3"/>
    <w:rsid w:val="003155F5"/>
    <w:rsid w:val="00315C17"/>
    <w:rsid w:val="00315D67"/>
    <w:rsid w:val="00315D94"/>
    <w:rsid w:val="00315E32"/>
    <w:rsid w:val="00315E98"/>
    <w:rsid w:val="00315EC7"/>
    <w:rsid w:val="00315EF1"/>
    <w:rsid w:val="0031600E"/>
    <w:rsid w:val="00316037"/>
    <w:rsid w:val="0031604D"/>
    <w:rsid w:val="003160C9"/>
    <w:rsid w:val="00316328"/>
    <w:rsid w:val="003163A4"/>
    <w:rsid w:val="0031643C"/>
    <w:rsid w:val="003165E7"/>
    <w:rsid w:val="0031660B"/>
    <w:rsid w:val="00316616"/>
    <w:rsid w:val="00316664"/>
    <w:rsid w:val="00316682"/>
    <w:rsid w:val="003166FF"/>
    <w:rsid w:val="003167EB"/>
    <w:rsid w:val="00316912"/>
    <w:rsid w:val="00316922"/>
    <w:rsid w:val="003169B2"/>
    <w:rsid w:val="00316C84"/>
    <w:rsid w:val="00316CC3"/>
    <w:rsid w:val="00316D12"/>
    <w:rsid w:val="00316DD8"/>
    <w:rsid w:val="00316DE9"/>
    <w:rsid w:val="00316E50"/>
    <w:rsid w:val="00316EC1"/>
    <w:rsid w:val="00316FFE"/>
    <w:rsid w:val="003172BD"/>
    <w:rsid w:val="003173D8"/>
    <w:rsid w:val="003173DD"/>
    <w:rsid w:val="0031753A"/>
    <w:rsid w:val="00317670"/>
    <w:rsid w:val="00317674"/>
    <w:rsid w:val="00317699"/>
    <w:rsid w:val="003176FB"/>
    <w:rsid w:val="00317720"/>
    <w:rsid w:val="0031773F"/>
    <w:rsid w:val="00317825"/>
    <w:rsid w:val="00317840"/>
    <w:rsid w:val="003178FD"/>
    <w:rsid w:val="00317939"/>
    <w:rsid w:val="003179A4"/>
    <w:rsid w:val="00317A9E"/>
    <w:rsid w:val="00317B44"/>
    <w:rsid w:val="00317C28"/>
    <w:rsid w:val="00317E65"/>
    <w:rsid w:val="00317EFA"/>
    <w:rsid w:val="00317F63"/>
    <w:rsid w:val="00317FFD"/>
    <w:rsid w:val="003200D0"/>
    <w:rsid w:val="003200DE"/>
    <w:rsid w:val="00320151"/>
    <w:rsid w:val="00320294"/>
    <w:rsid w:val="003202C0"/>
    <w:rsid w:val="00320468"/>
    <w:rsid w:val="0032047E"/>
    <w:rsid w:val="003205FE"/>
    <w:rsid w:val="003205FF"/>
    <w:rsid w:val="003206D4"/>
    <w:rsid w:val="00320763"/>
    <w:rsid w:val="0032080B"/>
    <w:rsid w:val="0032099E"/>
    <w:rsid w:val="00320AC0"/>
    <w:rsid w:val="00320B62"/>
    <w:rsid w:val="00320C7D"/>
    <w:rsid w:val="00320CBD"/>
    <w:rsid w:val="00320D40"/>
    <w:rsid w:val="00320E65"/>
    <w:rsid w:val="003210EB"/>
    <w:rsid w:val="0032110D"/>
    <w:rsid w:val="00321127"/>
    <w:rsid w:val="0032124D"/>
    <w:rsid w:val="003212A7"/>
    <w:rsid w:val="00321354"/>
    <w:rsid w:val="003213C0"/>
    <w:rsid w:val="00321476"/>
    <w:rsid w:val="00321488"/>
    <w:rsid w:val="00321489"/>
    <w:rsid w:val="003214CC"/>
    <w:rsid w:val="003214E5"/>
    <w:rsid w:val="003215BF"/>
    <w:rsid w:val="00321645"/>
    <w:rsid w:val="0032172E"/>
    <w:rsid w:val="00321820"/>
    <w:rsid w:val="00321822"/>
    <w:rsid w:val="0032185B"/>
    <w:rsid w:val="0032193B"/>
    <w:rsid w:val="00321BE5"/>
    <w:rsid w:val="00321CBB"/>
    <w:rsid w:val="00321CC3"/>
    <w:rsid w:val="00321DB6"/>
    <w:rsid w:val="00321E2C"/>
    <w:rsid w:val="00321EAD"/>
    <w:rsid w:val="00321F84"/>
    <w:rsid w:val="00321FC1"/>
    <w:rsid w:val="00321FD9"/>
    <w:rsid w:val="00322077"/>
    <w:rsid w:val="00322089"/>
    <w:rsid w:val="003220F0"/>
    <w:rsid w:val="00322110"/>
    <w:rsid w:val="00322111"/>
    <w:rsid w:val="00322143"/>
    <w:rsid w:val="003221C1"/>
    <w:rsid w:val="00322384"/>
    <w:rsid w:val="00322401"/>
    <w:rsid w:val="00322423"/>
    <w:rsid w:val="00322478"/>
    <w:rsid w:val="003224A8"/>
    <w:rsid w:val="00322545"/>
    <w:rsid w:val="003225C2"/>
    <w:rsid w:val="00322620"/>
    <w:rsid w:val="0032266A"/>
    <w:rsid w:val="0032268B"/>
    <w:rsid w:val="003228AB"/>
    <w:rsid w:val="003228DF"/>
    <w:rsid w:val="003229AF"/>
    <w:rsid w:val="00322B37"/>
    <w:rsid w:val="00322DEC"/>
    <w:rsid w:val="00322F5E"/>
    <w:rsid w:val="00322F68"/>
    <w:rsid w:val="00323141"/>
    <w:rsid w:val="003232D7"/>
    <w:rsid w:val="0032337F"/>
    <w:rsid w:val="00323424"/>
    <w:rsid w:val="003234DB"/>
    <w:rsid w:val="0032381C"/>
    <w:rsid w:val="00323889"/>
    <w:rsid w:val="003239C6"/>
    <w:rsid w:val="003239CA"/>
    <w:rsid w:val="00323B24"/>
    <w:rsid w:val="00323B88"/>
    <w:rsid w:val="00323B8A"/>
    <w:rsid w:val="00323B99"/>
    <w:rsid w:val="00323C98"/>
    <w:rsid w:val="00323D40"/>
    <w:rsid w:val="00323D52"/>
    <w:rsid w:val="00323E7E"/>
    <w:rsid w:val="00323F89"/>
    <w:rsid w:val="00323FD3"/>
    <w:rsid w:val="0032400E"/>
    <w:rsid w:val="00324192"/>
    <w:rsid w:val="003242CF"/>
    <w:rsid w:val="00324315"/>
    <w:rsid w:val="0032437E"/>
    <w:rsid w:val="00324404"/>
    <w:rsid w:val="00324467"/>
    <w:rsid w:val="003244AF"/>
    <w:rsid w:val="00324518"/>
    <w:rsid w:val="00324666"/>
    <w:rsid w:val="003246C9"/>
    <w:rsid w:val="00324704"/>
    <w:rsid w:val="003248FF"/>
    <w:rsid w:val="00324A81"/>
    <w:rsid w:val="00324B77"/>
    <w:rsid w:val="00324C52"/>
    <w:rsid w:val="00324D06"/>
    <w:rsid w:val="00324E14"/>
    <w:rsid w:val="00324E22"/>
    <w:rsid w:val="00324F04"/>
    <w:rsid w:val="00324F37"/>
    <w:rsid w:val="0032502F"/>
    <w:rsid w:val="00325175"/>
    <w:rsid w:val="00325182"/>
    <w:rsid w:val="003251D4"/>
    <w:rsid w:val="0032522B"/>
    <w:rsid w:val="0032528E"/>
    <w:rsid w:val="00325427"/>
    <w:rsid w:val="00325531"/>
    <w:rsid w:val="00325536"/>
    <w:rsid w:val="0032578B"/>
    <w:rsid w:val="003257BA"/>
    <w:rsid w:val="00325853"/>
    <w:rsid w:val="003258BF"/>
    <w:rsid w:val="003258E7"/>
    <w:rsid w:val="00325963"/>
    <w:rsid w:val="003259D1"/>
    <w:rsid w:val="003259FB"/>
    <w:rsid w:val="00325B24"/>
    <w:rsid w:val="00325B6C"/>
    <w:rsid w:val="00325C31"/>
    <w:rsid w:val="00325D1F"/>
    <w:rsid w:val="00325D24"/>
    <w:rsid w:val="00325D25"/>
    <w:rsid w:val="00325D86"/>
    <w:rsid w:val="00325DBC"/>
    <w:rsid w:val="00325DE0"/>
    <w:rsid w:val="00325E01"/>
    <w:rsid w:val="00325F6B"/>
    <w:rsid w:val="00326006"/>
    <w:rsid w:val="0032601E"/>
    <w:rsid w:val="00326306"/>
    <w:rsid w:val="00326370"/>
    <w:rsid w:val="003268AF"/>
    <w:rsid w:val="00326B81"/>
    <w:rsid w:val="00326C0E"/>
    <w:rsid w:val="00326C19"/>
    <w:rsid w:val="00326DBC"/>
    <w:rsid w:val="00327133"/>
    <w:rsid w:val="0032714D"/>
    <w:rsid w:val="003271E0"/>
    <w:rsid w:val="00327580"/>
    <w:rsid w:val="00327604"/>
    <w:rsid w:val="00327650"/>
    <w:rsid w:val="00327722"/>
    <w:rsid w:val="0032788E"/>
    <w:rsid w:val="00327890"/>
    <w:rsid w:val="0032792C"/>
    <w:rsid w:val="00327A6B"/>
    <w:rsid w:val="00327B33"/>
    <w:rsid w:val="00327DF1"/>
    <w:rsid w:val="00327E4C"/>
    <w:rsid w:val="00327E8C"/>
    <w:rsid w:val="00327F02"/>
    <w:rsid w:val="00327F4D"/>
    <w:rsid w:val="00327FB7"/>
    <w:rsid w:val="00330127"/>
    <w:rsid w:val="0033016A"/>
    <w:rsid w:val="003301AE"/>
    <w:rsid w:val="0033025C"/>
    <w:rsid w:val="00330269"/>
    <w:rsid w:val="00330414"/>
    <w:rsid w:val="00330423"/>
    <w:rsid w:val="003304C4"/>
    <w:rsid w:val="0033054C"/>
    <w:rsid w:val="003305DA"/>
    <w:rsid w:val="00330762"/>
    <w:rsid w:val="00330901"/>
    <w:rsid w:val="00330A15"/>
    <w:rsid w:val="00330AF0"/>
    <w:rsid w:val="00330BC9"/>
    <w:rsid w:val="00330C81"/>
    <w:rsid w:val="00330EDE"/>
    <w:rsid w:val="00330EF3"/>
    <w:rsid w:val="00330F77"/>
    <w:rsid w:val="0033116E"/>
    <w:rsid w:val="00331201"/>
    <w:rsid w:val="00331371"/>
    <w:rsid w:val="003313DF"/>
    <w:rsid w:val="00331416"/>
    <w:rsid w:val="00331421"/>
    <w:rsid w:val="00331877"/>
    <w:rsid w:val="00331915"/>
    <w:rsid w:val="00331A1A"/>
    <w:rsid w:val="00331BEC"/>
    <w:rsid w:val="00331C22"/>
    <w:rsid w:val="00331C6D"/>
    <w:rsid w:val="00331CAE"/>
    <w:rsid w:val="00331DC9"/>
    <w:rsid w:val="00331DDD"/>
    <w:rsid w:val="00331DFA"/>
    <w:rsid w:val="00331EF9"/>
    <w:rsid w:val="00331F65"/>
    <w:rsid w:val="00331FBD"/>
    <w:rsid w:val="00332009"/>
    <w:rsid w:val="00332026"/>
    <w:rsid w:val="003320DC"/>
    <w:rsid w:val="00332262"/>
    <w:rsid w:val="0033226E"/>
    <w:rsid w:val="0033228B"/>
    <w:rsid w:val="00332363"/>
    <w:rsid w:val="003324F4"/>
    <w:rsid w:val="0033251F"/>
    <w:rsid w:val="00332550"/>
    <w:rsid w:val="003325CB"/>
    <w:rsid w:val="0033262B"/>
    <w:rsid w:val="0033262E"/>
    <w:rsid w:val="00332665"/>
    <w:rsid w:val="0033272D"/>
    <w:rsid w:val="003327CB"/>
    <w:rsid w:val="00332823"/>
    <w:rsid w:val="003328E1"/>
    <w:rsid w:val="0033293F"/>
    <w:rsid w:val="00332CEF"/>
    <w:rsid w:val="00332DF2"/>
    <w:rsid w:val="00332E0D"/>
    <w:rsid w:val="00332E38"/>
    <w:rsid w:val="0033302D"/>
    <w:rsid w:val="003332BF"/>
    <w:rsid w:val="003332C2"/>
    <w:rsid w:val="003334DD"/>
    <w:rsid w:val="00333633"/>
    <w:rsid w:val="00333751"/>
    <w:rsid w:val="003338F8"/>
    <w:rsid w:val="00333A4F"/>
    <w:rsid w:val="00333B08"/>
    <w:rsid w:val="00333BF1"/>
    <w:rsid w:val="00333C10"/>
    <w:rsid w:val="00333E31"/>
    <w:rsid w:val="00333E79"/>
    <w:rsid w:val="00333ED5"/>
    <w:rsid w:val="00333F91"/>
    <w:rsid w:val="00333FCD"/>
    <w:rsid w:val="00334038"/>
    <w:rsid w:val="00334087"/>
    <w:rsid w:val="00334095"/>
    <w:rsid w:val="003340C2"/>
    <w:rsid w:val="00334135"/>
    <w:rsid w:val="003341D4"/>
    <w:rsid w:val="0033423C"/>
    <w:rsid w:val="003342A9"/>
    <w:rsid w:val="0033430C"/>
    <w:rsid w:val="00334398"/>
    <w:rsid w:val="00334418"/>
    <w:rsid w:val="0033447D"/>
    <w:rsid w:val="00334862"/>
    <w:rsid w:val="00334866"/>
    <w:rsid w:val="0033487D"/>
    <w:rsid w:val="00334935"/>
    <w:rsid w:val="0033494A"/>
    <w:rsid w:val="003349CC"/>
    <w:rsid w:val="00334A39"/>
    <w:rsid w:val="00334A98"/>
    <w:rsid w:val="00334ABE"/>
    <w:rsid w:val="00334B49"/>
    <w:rsid w:val="00334D92"/>
    <w:rsid w:val="003350B9"/>
    <w:rsid w:val="00335344"/>
    <w:rsid w:val="003353AD"/>
    <w:rsid w:val="00335455"/>
    <w:rsid w:val="00335480"/>
    <w:rsid w:val="003354D3"/>
    <w:rsid w:val="00335508"/>
    <w:rsid w:val="00335556"/>
    <w:rsid w:val="003355E1"/>
    <w:rsid w:val="003356EA"/>
    <w:rsid w:val="00335961"/>
    <w:rsid w:val="003359D7"/>
    <w:rsid w:val="00335A15"/>
    <w:rsid w:val="00335AE0"/>
    <w:rsid w:val="00335B2F"/>
    <w:rsid w:val="00335C5F"/>
    <w:rsid w:val="00335D9F"/>
    <w:rsid w:val="00335DBE"/>
    <w:rsid w:val="00335E51"/>
    <w:rsid w:val="00335E73"/>
    <w:rsid w:val="00335F40"/>
    <w:rsid w:val="00335F7D"/>
    <w:rsid w:val="00336170"/>
    <w:rsid w:val="00336191"/>
    <w:rsid w:val="00336199"/>
    <w:rsid w:val="003361A4"/>
    <w:rsid w:val="003361CC"/>
    <w:rsid w:val="00336200"/>
    <w:rsid w:val="00336203"/>
    <w:rsid w:val="0033621B"/>
    <w:rsid w:val="00336229"/>
    <w:rsid w:val="00336358"/>
    <w:rsid w:val="003364BF"/>
    <w:rsid w:val="003364F6"/>
    <w:rsid w:val="0033655D"/>
    <w:rsid w:val="00336616"/>
    <w:rsid w:val="00336677"/>
    <w:rsid w:val="0033667A"/>
    <w:rsid w:val="00336757"/>
    <w:rsid w:val="0033677C"/>
    <w:rsid w:val="00336843"/>
    <w:rsid w:val="003368C3"/>
    <w:rsid w:val="00336908"/>
    <w:rsid w:val="00336D20"/>
    <w:rsid w:val="00336D54"/>
    <w:rsid w:val="00336D7E"/>
    <w:rsid w:val="00336E02"/>
    <w:rsid w:val="00336F14"/>
    <w:rsid w:val="00336FF5"/>
    <w:rsid w:val="00337011"/>
    <w:rsid w:val="003371A8"/>
    <w:rsid w:val="00337255"/>
    <w:rsid w:val="003372F5"/>
    <w:rsid w:val="0033731E"/>
    <w:rsid w:val="0033732A"/>
    <w:rsid w:val="003373BA"/>
    <w:rsid w:val="0033754B"/>
    <w:rsid w:val="003376B7"/>
    <w:rsid w:val="00337776"/>
    <w:rsid w:val="003378BA"/>
    <w:rsid w:val="003378FD"/>
    <w:rsid w:val="00337971"/>
    <w:rsid w:val="00337A17"/>
    <w:rsid w:val="00337AF1"/>
    <w:rsid w:val="00337B80"/>
    <w:rsid w:val="00337BF4"/>
    <w:rsid w:val="00337C0F"/>
    <w:rsid w:val="00337DE9"/>
    <w:rsid w:val="00337DFD"/>
    <w:rsid w:val="00337E9E"/>
    <w:rsid w:val="00337F96"/>
    <w:rsid w:val="0034004D"/>
    <w:rsid w:val="00340132"/>
    <w:rsid w:val="0034016A"/>
    <w:rsid w:val="003401A0"/>
    <w:rsid w:val="003401F4"/>
    <w:rsid w:val="0034028C"/>
    <w:rsid w:val="00340317"/>
    <w:rsid w:val="003403B2"/>
    <w:rsid w:val="003404B1"/>
    <w:rsid w:val="0034054D"/>
    <w:rsid w:val="0034057F"/>
    <w:rsid w:val="0034065B"/>
    <w:rsid w:val="00340663"/>
    <w:rsid w:val="003406AF"/>
    <w:rsid w:val="0034084F"/>
    <w:rsid w:val="00340A4F"/>
    <w:rsid w:val="00340A92"/>
    <w:rsid w:val="00340C9C"/>
    <w:rsid w:val="00340D2B"/>
    <w:rsid w:val="00340E3F"/>
    <w:rsid w:val="00340EFB"/>
    <w:rsid w:val="0034101C"/>
    <w:rsid w:val="003411CB"/>
    <w:rsid w:val="0034123C"/>
    <w:rsid w:val="003412D7"/>
    <w:rsid w:val="003412F7"/>
    <w:rsid w:val="00341304"/>
    <w:rsid w:val="0034134C"/>
    <w:rsid w:val="003413FA"/>
    <w:rsid w:val="00341458"/>
    <w:rsid w:val="003414D8"/>
    <w:rsid w:val="00341607"/>
    <w:rsid w:val="003416A2"/>
    <w:rsid w:val="003416C0"/>
    <w:rsid w:val="00341934"/>
    <w:rsid w:val="0034194A"/>
    <w:rsid w:val="00341951"/>
    <w:rsid w:val="0034199C"/>
    <w:rsid w:val="00341AA5"/>
    <w:rsid w:val="00341B3E"/>
    <w:rsid w:val="00341B9E"/>
    <w:rsid w:val="00341C27"/>
    <w:rsid w:val="00341C71"/>
    <w:rsid w:val="00341CE0"/>
    <w:rsid w:val="00341D61"/>
    <w:rsid w:val="00341DBB"/>
    <w:rsid w:val="003421BD"/>
    <w:rsid w:val="003422C6"/>
    <w:rsid w:val="003422DA"/>
    <w:rsid w:val="0034237E"/>
    <w:rsid w:val="0034256F"/>
    <w:rsid w:val="003426AA"/>
    <w:rsid w:val="003428A4"/>
    <w:rsid w:val="0034294A"/>
    <w:rsid w:val="00342959"/>
    <w:rsid w:val="003429B4"/>
    <w:rsid w:val="00342A77"/>
    <w:rsid w:val="00342C0B"/>
    <w:rsid w:val="00342C34"/>
    <w:rsid w:val="00342C53"/>
    <w:rsid w:val="00342C78"/>
    <w:rsid w:val="00342D16"/>
    <w:rsid w:val="00342D23"/>
    <w:rsid w:val="00342F0C"/>
    <w:rsid w:val="00342F18"/>
    <w:rsid w:val="00342F68"/>
    <w:rsid w:val="00342F89"/>
    <w:rsid w:val="003431BA"/>
    <w:rsid w:val="0034324C"/>
    <w:rsid w:val="003434E7"/>
    <w:rsid w:val="003435B4"/>
    <w:rsid w:val="00343816"/>
    <w:rsid w:val="00343882"/>
    <w:rsid w:val="003438B8"/>
    <w:rsid w:val="003439B4"/>
    <w:rsid w:val="00343A0B"/>
    <w:rsid w:val="00343A4B"/>
    <w:rsid w:val="00343AD3"/>
    <w:rsid w:val="00343AE2"/>
    <w:rsid w:val="00343D35"/>
    <w:rsid w:val="00343D78"/>
    <w:rsid w:val="00343DA0"/>
    <w:rsid w:val="00343DF4"/>
    <w:rsid w:val="00343E46"/>
    <w:rsid w:val="00343F16"/>
    <w:rsid w:val="00343F74"/>
    <w:rsid w:val="00344047"/>
    <w:rsid w:val="0034408F"/>
    <w:rsid w:val="00344234"/>
    <w:rsid w:val="00344340"/>
    <w:rsid w:val="003443B4"/>
    <w:rsid w:val="003443F4"/>
    <w:rsid w:val="003446BF"/>
    <w:rsid w:val="00344793"/>
    <w:rsid w:val="0034481A"/>
    <w:rsid w:val="00344846"/>
    <w:rsid w:val="003449BF"/>
    <w:rsid w:val="00344BA9"/>
    <w:rsid w:val="00344C72"/>
    <w:rsid w:val="00344CC2"/>
    <w:rsid w:val="00344D36"/>
    <w:rsid w:val="00344DF8"/>
    <w:rsid w:val="00344EDA"/>
    <w:rsid w:val="00344F47"/>
    <w:rsid w:val="00344FC2"/>
    <w:rsid w:val="003451BC"/>
    <w:rsid w:val="003451DD"/>
    <w:rsid w:val="003451E2"/>
    <w:rsid w:val="0034524F"/>
    <w:rsid w:val="00345254"/>
    <w:rsid w:val="0034526A"/>
    <w:rsid w:val="00345532"/>
    <w:rsid w:val="00345542"/>
    <w:rsid w:val="00345628"/>
    <w:rsid w:val="003456F1"/>
    <w:rsid w:val="00345746"/>
    <w:rsid w:val="003457A8"/>
    <w:rsid w:val="003457D5"/>
    <w:rsid w:val="003458BF"/>
    <w:rsid w:val="00345AA9"/>
    <w:rsid w:val="00345B96"/>
    <w:rsid w:val="00345C2D"/>
    <w:rsid w:val="00345CEB"/>
    <w:rsid w:val="00345D6C"/>
    <w:rsid w:val="00345E41"/>
    <w:rsid w:val="00345E56"/>
    <w:rsid w:val="00345EB2"/>
    <w:rsid w:val="00345EC9"/>
    <w:rsid w:val="00345F6A"/>
    <w:rsid w:val="00346020"/>
    <w:rsid w:val="003460C6"/>
    <w:rsid w:val="003460F0"/>
    <w:rsid w:val="003462A7"/>
    <w:rsid w:val="003463C1"/>
    <w:rsid w:val="003466DD"/>
    <w:rsid w:val="00346713"/>
    <w:rsid w:val="003467E5"/>
    <w:rsid w:val="00346806"/>
    <w:rsid w:val="003468C4"/>
    <w:rsid w:val="003469F4"/>
    <w:rsid w:val="00346A2E"/>
    <w:rsid w:val="00346B79"/>
    <w:rsid w:val="00346DA2"/>
    <w:rsid w:val="00346F51"/>
    <w:rsid w:val="00347071"/>
    <w:rsid w:val="00347082"/>
    <w:rsid w:val="003470D8"/>
    <w:rsid w:val="003472EF"/>
    <w:rsid w:val="003473C9"/>
    <w:rsid w:val="0034741A"/>
    <w:rsid w:val="003475C8"/>
    <w:rsid w:val="00347613"/>
    <w:rsid w:val="00347763"/>
    <w:rsid w:val="003477AC"/>
    <w:rsid w:val="003477DC"/>
    <w:rsid w:val="00347837"/>
    <w:rsid w:val="003478A2"/>
    <w:rsid w:val="003478FF"/>
    <w:rsid w:val="00347985"/>
    <w:rsid w:val="003479D2"/>
    <w:rsid w:val="00347AA9"/>
    <w:rsid w:val="00347AB3"/>
    <w:rsid w:val="00347B7C"/>
    <w:rsid w:val="00347BD9"/>
    <w:rsid w:val="00347C58"/>
    <w:rsid w:val="00347CD0"/>
    <w:rsid w:val="00347D19"/>
    <w:rsid w:val="00347D55"/>
    <w:rsid w:val="00347D69"/>
    <w:rsid w:val="00347D6E"/>
    <w:rsid w:val="00347E39"/>
    <w:rsid w:val="00347EBC"/>
    <w:rsid w:val="003500A4"/>
    <w:rsid w:val="003500DD"/>
    <w:rsid w:val="00350178"/>
    <w:rsid w:val="003501B8"/>
    <w:rsid w:val="00350239"/>
    <w:rsid w:val="0035028F"/>
    <w:rsid w:val="003502BF"/>
    <w:rsid w:val="0035043B"/>
    <w:rsid w:val="0035058C"/>
    <w:rsid w:val="00350802"/>
    <w:rsid w:val="00350A41"/>
    <w:rsid w:val="00350A89"/>
    <w:rsid w:val="00350C37"/>
    <w:rsid w:val="00350D89"/>
    <w:rsid w:val="00350DDA"/>
    <w:rsid w:val="00350DE9"/>
    <w:rsid w:val="00350FA2"/>
    <w:rsid w:val="00351074"/>
    <w:rsid w:val="00351097"/>
    <w:rsid w:val="003513D5"/>
    <w:rsid w:val="00351463"/>
    <w:rsid w:val="00351724"/>
    <w:rsid w:val="003517A1"/>
    <w:rsid w:val="003517E1"/>
    <w:rsid w:val="0035181B"/>
    <w:rsid w:val="0035197D"/>
    <w:rsid w:val="00351A52"/>
    <w:rsid w:val="00351AEB"/>
    <w:rsid w:val="00351C50"/>
    <w:rsid w:val="00351C56"/>
    <w:rsid w:val="00351CC1"/>
    <w:rsid w:val="00351D86"/>
    <w:rsid w:val="00351DD9"/>
    <w:rsid w:val="00351DF7"/>
    <w:rsid w:val="00351FE2"/>
    <w:rsid w:val="00352039"/>
    <w:rsid w:val="003520C0"/>
    <w:rsid w:val="003520E1"/>
    <w:rsid w:val="00352445"/>
    <w:rsid w:val="00352603"/>
    <w:rsid w:val="0035266B"/>
    <w:rsid w:val="00352712"/>
    <w:rsid w:val="003527B4"/>
    <w:rsid w:val="003527E9"/>
    <w:rsid w:val="00352836"/>
    <w:rsid w:val="003528B6"/>
    <w:rsid w:val="003528EB"/>
    <w:rsid w:val="003529CA"/>
    <w:rsid w:val="00352A94"/>
    <w:rsid w:val="00352AC9"/>
    <w:rsid w:val="00352C38"/>
    <w:rsid w:val="00352C3A"/>
    <w:rsid w:val="00352C58"/>
    <w:rsid w:val="00352D4E"/>
    <w:rsid w:val="00352EA5"/>
    <w:rsid w:val="00352F72"/>
    <w:rsid w:val="003530BA"/>
    <w:rsid w:val="00353225"/>
    <w:rsid w:val="003532F0"/>
    <w:rsid w:val="003533EC"/>
    <w:rsid w:val="00353495"/>
    <w:rsid w:val="003534E4"/>
    <w:rsid w:val="00353512"/>
    <w:rsid w:val="003535C1"/>
    <w:rsid w:val="00353788"/>
    <w:rsid w:val="003537E1"/>
    <w:rsid w:val="00353830"/>
    <w:rsid w:val="0035393A"/>
    <w:rsid w:val="00353A50"/>
    <w:rsid w:val="00353A8C"/>
    <w:rsid w:val="00353B0C"/>
    <w:rsid w:val="00353B2E"/>
    <w:rsid w:val="00353CD5"/>
    <w:rsid w:val="00353D0D"/>
    <w:rsid w:val="00353D40"/>
    <w:rsid w:val="00353E64"/>
    <w:rsid w:val="00353F35"/>
    <w:rsid w:val="00353FE7"/>
    <w:rsid w:val="003540E1"/>
    <w:rsid w:val="003540E5"/>
    <w:rsid w:val="003541C6"/>
    <w:rsid w:val="0035422D"/>
    <w:rsid w:val="00354252"/>
    <w:rsid w:val="00354257"/>
    <w:rsid w:val="00354341"/>
    <w:rsid w:val="00354396"/>
    <w:rsid w:val="003543A3"/>
    <w:rsid w:val="00354444"/>
    <w:rsid w:val="0035459B"/>
    <w:rsid w:val="0035466A"/>
    <w:rsid w:val="003546A0"/>
    <w:rsid w:val="00354734"/>
    <w:rsid w:val="003547D6"/>
    <w:rsid w:val="00354A9C"/>
    <w:rsid w:val="00354AF8"/>
    <w:rsid w:val="00354E67"/>
    <w:rsid w:val="00354ECB"/>
    <w:rsid w:val="00354EE6"/>
    <w:rsid w:val="00354F0D"/>
    <w:rsid w:val="00354FB2"/>
    <w:rsid w:val="0035506B"/>
    <w:rsid w:val="003550AC"/>
    <w:rsid w:val="0035527B"/>
    <w:rsid w:val="003553A2"/>
    <w:rsid w:val="00355502"/>
    <w:rsid w:val="0035569B"/>
    <w:rsid w:val="0035580D"/>
    <w:rsid w:val="00355960"/>
    <w:rsid w:val="00355964"/>
    <w:rsid w:val="00355A3D"/>
    <w:rsid w:val="00355AEE"/>
    <w:rsid w:val="00355DEF"/>
    <w:rsid w:val="00355E41"/>
    <w:rsid w:val="00355E8C"/>
    <w:rsid w:val="00355ED8"/>
    <w:rsid w:val="00356043"/>
    <w:rsid w:val="0035607D"/>
    <w:rsid w:val="00356151"/>
    <w:rsid w:val="00356176"/>
    <w:rsid w:val="003561C5"/>
    <w:rsid w:val="0035621B"/>
    <w:rsid w:val="0035625D"/>
    <w:rsid w:val="0035649E"/>
    <w:rsid w:val="003565B5"/>
    <w:rsid w:val="00356802"/>
    <w:rsid w:val="0035685E"/>
    <w:rsid w:val="003568CE"/>
    <w:rsid w:val="003568EC"/>
    <w:rsid w:val="00356950"/>
    <w:rsid w:val="003569A0"/>
    <w:rsid w:val="00356A2E"/>
    <w:rsid w:val="00356A48"/>
    <w:rsid w:val="00356A95"/>
    <w:rsid w:val="00356AB3"/>
    <w:rsid w:val="00356ABF"/>
    <w:rsid w:val="00356B41"/>
    <w:rsid w:val="00356E02"/>
    <w:rsid w:val="00356E91"/>
    <w:rsid w:val="00356E9D"/>
    <w:rsid w:val="00356F91"/>
    <w:rsid w:val="003570C0"/>
    <w:rsid w:val="0035712C"/>
    <w:rsid w:val="003571A6"/>
    <w:rsid w:val="003571CE"/>
    <w:rsid w:val="00357223"/>
    <w:rsid w:val="003572EC"/>
    <w:rsid w:val="003573D2"/>
    <w:rsid w:val="003573E8"/>
    <w:rsid w:val="00357599"/>
    <w:rsid w:val="003575AA"/>
    <w:rsid w:val="003575C5"/>
    <w:rsid w:val="00357773"/>
    <w:rsid w:val="003577A8"/>
    <w:rsid w:val="0035783B"/>
    <w:rsid w:val="00357851"/>
    <w:rsid w:val="0035787F"/>
    <w:rsid w:val="003578E5"/>
    <w:rsid w:val="003579BD"/>
    <w:rsid w:val="003579E0"/>
    <w:rsid w:val="00357AD8"/>
    <w:rsid w:val="00357B23"/>
    <w:rsid w:val="00357B26"/>
    <w:rsid w:val="00357B2C"/>
    <w:rsid w:val="00357B75"/>
    <w:rsid w:val="00357BA3"/>
    <w:rsid w:val="00357C07"/>
    <w:rsid w:val="00357C4B"/>
    <w:rsid w:val="00357C50"/>
    <w:rsid w:val="00357CD4"/>
    <w:rsid w:val="00357E0A"/>
    <w:rsid w:val="00357F8E"/>
    <w:rsid w:val="00360163"/>
    <w:rsid w:val="00360320"/>
    <w:rsid w:val="003603CA"/>
    <w:rsid w:val="00360436"/>
    <w:rsid w:val="00360437"/>
    <w:rsid w:val="003604EE"/>
    <w:rsid w:val="00360546"/>
    <w:rsid w:val="0036054B"/>
    <w:rsid w:val="00360553"/>
    <w:rsid w:val="003606BF"/>
    <w:rsid w:val="003606F7"/>
    <w:rsid w:val="0036072B"/>
    <w:rsid w:val="00360BA6"/>
    <w:rsid w:val="00360C5C"/>
    <w:rsid w:val="00360D17"/>
    <w:rsid w:val="00360D18"/>
    <w:rsid w:val="00360F44"/>
    <w:rsid w:val="00360FFB"/>
    <w:rsid w:val="0036102F"/>
    <w:rsid w:val="00361042"/>
    <w:rsid w:val="00361044"/>
    <w:rsid w:val="003610FB"/>
    <w:rsid w:val="003611CD"/>
    <w:rsid w:val="00361337"/>
    <w:rsid w:val="003613A7"/>
    <w:rsid w:val="003613F6"/>
    <w:rsid w:val="00361470"/>
    <w:rsid w:val="003614DB"/>
    <w:rsid w:val="00361768"/>
    <w:rsid w:val="003617B1"/>
    <w:rsid w:val="003617FE"/>
    <w:rsid w:val="0036183B"/>
    <w:rsid w:val="00361886"/>
    <w:rsid w:val="00361898"/>
    <w:rsid w:val="00361BE0"/>
    <w:rsid w:val="00361CF4"/>
    <w:rsid w:val="00361DDC"/>
    <w:rsid w:val="00361F30"/>
    <w:rsid w:val="00361F76"/>
    <w:rsid w:val="00361F7B"/>
    <w:rsid w:val="00361FFB"/>
    <w:rsid w:val="00362003"/>
    <w:rsid w:val="0036208E"/>
    <w:rsid w:val="00362090"/>
    <w:rsid w:val="003620E5"/>
    <w:rsid w:val="00362130"/>
    <w:rsid w:val="00362135"/>
    <w:rsid w:val="003622A4"/>
    <w:rsid w:val="00362338"/>
    <w:rsid w:val="00362376"/>
    <w:rsid w:val="00362384"/>
    <w:rsid w:val="00362394"/>
    <w:rsid w:val="003623E7"/>
    <w:rsid w:val="0036241B"/>
    <w:rsid w:val="003624AB"/>
    <w:rsid w:val="003624EB"/>
    <w:rsid w:val="003625C2"/>
    <w:rsid w:val="0036269E"/>
    <w:rsid w:val="003626F8"/>
    <w:rsid w:val="00362756"/>
    <w:rsid w:val="0036277E"/>
    <w:rsid w:val="003627DD"/>
    <w:rsid w:val="00362843"/>
    <w:rsid w:val="00362854"/>
    <w:rsid w:val="0036295E"/>
    <w:rsid w:val="0036297D"/>
    <w:rsid w:val="003629F6"/>
    <w:rsid w:val="00362A69"/>
    <w:rsid w:val="00362AD6"/>
    <w:rsid w:val="00362BC7"/>
    <w:rsid w:val="00362CDE"/>
    <w:rsid w:val="00362D49"/>
    <w:rsid w:val="00362F4C"/>
    <w:rsid w:val="00362F8D"/>
    <w:rsid w:val="00362FE9"/>
    <w:rsid w:val="00363077"/>
    <w:rsid w:val="00363088"/>
    <w:rsid w:val="003630F7"/>
    <w:rsid w:val="003631A9"/>
    <w:rsid w:val="00363266"/>
    <w:rsid w:val="003633D0"/>
    <w:rsid w:val="00363470"/>
    <w:rsid w:val="003634D2"/>
    <w:rsid w:val="00363552"/>
    <w:rsid w:val="00363749"/>
    <w:rsid w:val="00363A3C"/>
    <w:rsid w:val="00363A83"/>
    <w:rsid w:val="00363B4A"/>
    <w:rsid w:val="00363C14"/>
    <w:rsid w:val="00363D50"/>
    <w:rsid w:val="00363D9F"/>
    <w:rsid w:val="00363DC4"/>
    <w:rsid w:val="00363E5A"/>
    <w:rsid w:val="00364106"/>
    <w:rsid w:val="0036428A"/>
    <w:rsid w:val="003642E2"/>
    <w:rsid w:val="003642E8"/>
    <w:rsid w:val="0036437B"/>
    <w:rsid w:val="003643E8"/>
    <w:rsid w:val="003644B2"/>
    <w:rsid w:val="00364579"/>
    <w:rsid w:val="0036461B"/>
    <w:rsid w:val="003646B2"/>
    <w:rsid w:val="003646DB"/>
    <w:rsid w:val="0036487F"/>
    <w:rsid w:val="00364881"/>
    <w:rsid w:val="00364912"/>
    <w:rsid w:val="003649C3"/>
    <w:rsid w:val="003649D9"/>
    <w:rsid w:val="003649E8"/>
    <w:rsid w:val="00364B0C"/>
    <w:rsid w:val="00364C05"/>
    <w:rsid w:val="00364C4D"/>
    <w:rsid w:val="00364CDA"/>
    <w:rsid w:val="00364D7E"/>
    <w:rsid w:val="00364E54"/>
    <w:rsid w:val="00364F2A"/>
    <w:rsid w:val="00364F54"/>
    <w:rsid w:val="00364F83"/>
    <w:rsid w:val="00365017"/>
    <w:rsid w:val="00365049"/>
    <w:rsid w:val="00365161"/>
    <w:rsid w:val="0036521E"/>
    <w:rsid w:val="00365254"/>
    <w:rsid w:val="00365331"/>
    <w:rsid w:val="0036533D"/>
    <w:rsid w:val="003653A4"/>
    <w:rsid w:val="00365428"/>
    <w:rsid w:val="00365534"/>
    <w:rsid w:val="003655B4"/>
    <w:rsid w:val="003658D9"/>
    <w:rsid w:val="003659A9"/>
    <w:rsid w:val="003659EA"/>
    <w:rsid w:val="00365B12"/>
    <w:rsid w:val="00365CC9"/>
    <w:rsid w:val="00365CD3"/>
    <w:rsid w:val="00365D32"/>
    <w:rsid w:val="00365FB8"/>
    <w:rsid w:val="00366037"/>
    <w:rsid w:val="0036605A"/>
    <w:rsid w:val="00366234"/>
    <w:rsid w:val="00366288"/>
    <w:rsid w:val="00366392"/>
    <w:rsid w:val="00366479"/>
    <w:rsid w:val="00366664"/>
    <w:rsid w:val="0036670F"/>
    <w:rsid w:val="00366726"/>
    <w:rsid w:val="0036675D"/>
    <w:rsid w:val="003668AB"/>
    <w:rsid w:val="00366B93"/>
    <w:rsid w:val="00366BA8"/>
    <w:rsid w:val="00366D08"/>
    <w:rsid w:val="00366D50"/>
    <w:rsid w:val="00366DAC"/>
    <w:rsid w:val="00366DB3"/>
    <w:rsid w:val="00366E58"/>
    <w:rsid w:val="00366F16"/>
    <w:rsid w:val="00367173"/>
    <w:rsid w:val="00367178"/>
    <w:rsid w:val="00367292"/>
    <w:rsid w:val="003672EA"/>
    <w:rsid w:val="00367376"/>
    <w:rsid w:val="00367435"/>
    <w:rsid w:val="00367514"/>
    <w:rsid w:val="0036761F"/>
    <w:rsid w:val="0036763F"/>
    <w:rsid w:val="0036768F"/>
    <w:rsid w:val="003676E0"/>
    <w:rsid w:val="0036783A"/>
    <w:rsid w:val="00367896"/>
    <w:rsid w:val="003678F0"/>
    <w:rsid w:val="003679C6"/>
    <w:rsid w:val="00367A33"/>
    <w:rsid w:val="00367A3F"/>
    <w:rsid w:val="00367A83"/>
    <w:rsid w:val="00367B4D"/>
    <w:rsid w:val="00367F98"/>
    <w:rsid w:val="00367FFD"/>
    <w:rsid w:val="00370005"/>
    <w:rsid w:val="00370028"/>
    <w:rsid w:val="0037015C"/>
    <w:rsid w:val="003702D9"/>
    <w:rsid w:val="003702F0"/>
    <w:rsid w:val="0037034D"/>
    <w:rsid w:val="003703A8"/>
    <w:rsid w:val="003703CF"/>
    <w:rsid w:val="003705FF"/>
    <w:rsid w:val="00370618"/>
    <w:rsid w:val="0037062A"/>
    <w:rsid w:val="003706FE"/>
    <w:rsid w:val="00370764"/>
    <w:rsid w:val="003707D6"/>
    <w:rsid w:val="00370867"/>
    <w:rsid w:val="003709B6"/>
    <w:rsid w:val="00370A2C"/>
    <w:rsid w:val="00370A6C"/>
    <w:rsid w:val="00370B4E"/>
    <w:rsid w:val="00370B99"/>
    <w:rsid w:val="00370BF2"/>
    <w:rsid w:val="00370F23"/>
    <w:rsid w:val="00370FFA"/>
    <w:rsid w:val="00371060"/>
    <w:rsid w:val="003710DB"/>
    <w:rsid w:val="003710DD"/>
    <w:rsid w:val="00371150"/>
    <w:rsid w:val="00371189"/>
    <w:rsid w:val="003711E9"/>
    <w:rsid w:val="00371285"/>
    <w:rsid w:val="003713D1"/>
    <w:rsid w:val="003713E1"/>
    <w:rsid w:val="00371445"/>
    <w:rsid w:val="0037148F"/>
    <w:rsid w:val="003714FF"/>
    <w:rsid w:val="0037153C"/>
    <w:rsid w:val="00371617"/>
    <w:rsid w:val="00371650"/>
    <w:rsid w:val="003716CE"/>
    <w:rsid w:val="00371770"/>
    <w:rsid w:val="003718A8"/>
    <w:rsid w:val="003718B2"/>
    <w:rsid w:val="00371B09"/>
    <w:rsid w:val="00371F96"/>
    <w:rsid w:val="00371FBE"/>
    <w:rsid w:val="00371FCB"/>
    <w:rsid w:val="00371FFB"/>
    <w:rsid w:val="0037207A"/>
    <w:rsid w:val="0037222C"/>
    <w:rsid w:val="0037227A"/>
    <w:rsid w:val="003724D9"/>
    <w:rsid w:val="0037252E"/>
    <w:rsid w:val="00372676"/>
    <w:rsid w:val="0037272E"/>
    <w:rsid w:val="0037279B"/>
    <w:rsid w:val="003728F2"/>
    <w:rsid w:val="00372909"/>
    <w:rsid w:val="00372A32"/>
    <w:rsid w:val="00372AF7"/>
    <w:rsid w:val="00372CF6"/>
    <w:rsid w:val="00372D94"/>
    <w:rsid w:val="00372E0B"/>
    <w:rsid w:val="00372E0F"/>
    <w:rsid w:val="00372E98"/>
    <w:rsid w:val="00372EDA"/>
    <w:rsid w:val="00372F31"/>
    <w:rsid w:val="00372F5B"/>
    <w:rsid w:val="00372FA9"/>
    <w:rsid w:val="003732A2"/>
    <w:rsid w:val="003732D6"/>
    <w:rsid w:val="00373398"/>
    <w:rsid w:val="00373426"/>
    <w:rsid w:val="0037346E"/>
    <w:rsid w:val="0037363B"/>
    <w:rsid w:val="0037369C"/>
    <w:rsid w:val="003736A6"/>
    <w:rsid w:val="003736E2"/>
    <w:rsid w:val="00373743"/>
    <w:rsid w:val="00373B9D"/>
    <w:rsid w:val="00373BF3"/>
    <w:rsid w:val="00373CBB"/>
    <w:rsid w:val="00373DA7"/>
    <w:rsid w:val="00373E2A"/>
    <w:rsid w:val="00373E9E"/>
    <w:rsid w:val="00373F1E"/>
    <w:rsid w:val="00373FA6"/>
    <w:rsid w:val="0037400F"/>
    <w:rsid w:val="0037402D"/>
    <w:rsid w:val="00374169"/>
    <w:rsid w:val="00374223"/>
    <w:rsid w:val="00374265"/>
    <w:rsid w:val="003742E3"/>
    <w:rsid w:val="003743AF"/>
    <w:rsid w:val="003743FD"/>
    <w:rsid w:val="00374473"/>
    <w:rsid w:val="00374481"/>
    <w:rsid w:val="003744B8"/>
    <w:rsid w:val="003744C6"/>
    <w:rsid w:val="00374632"/>
    <w:rsid w:val="003746A9"/>
    <w:rsid w:val="00374745"/>
    <w:rsid w:val="003747D5"/>
    <w:rsid w:val="003748B4"/>
    <w:rsid w:val="003749CE"/>
    <w:rsid w:val="00374F09"/>
    <w:rsid w:val="003750E2"/>
    <w:rsid w:val="003750E6"/>
    <w:rsid w:val="00375540"/>
    <w:rsid w:val="003755A3"/>
    <w:rsid w:val="003755EE"/>
    <w:rsid w:val="00375753"/>
    <w:rsid w:val="00375812"/>
    <w:rsid w:val="00375907"/>
    <w:rsid w:val="00375944"/>
    <w:rsid w:val="00375993"/>
    <w:rsid w:val="00375BB8"/>
    <w:rsid w:val="00375BC3"/>
    <w:rsid w:val="00375BF8"/>
    <w:rsid w:val="00375D25"/>
    <w:rsid w:val="00375D37"/>
    <w:rsid w:val="00375DE3"/>
    <w:rsid w:val="00375EDC"/>
    <w:rsid w:val="00375F34"/>
    <w:rsid w:val="00375F86"/>
    <w:rsid w:val="003761B1"/>
    <w:rsid w:val="003761DE"/>
    <w:rsid w:val="003764C9"/>
    <w:rsid w:val="003765C7"/>
    <w:rsid w:val="00376659"/>
    <w:rsid w:val="0037671C"/>
    <w:rsid w:val="00376739"/>
    <w:rsid w:val="0037688E"/>
    <w:rsid w:val="003768FF"/>
    <w:rsid w:val="00376905"/>
    <w:rsid w:val="0037691F"/>
    <w:rsid w:val="00376927"/>
    <w:rsid w:val="00376980"/>
    <w:rsid w:val="003769FA"/>
    <w:rsid w:val="00376A76"/>
    <w:rsid w:val="00376CC2"/>
    <w:rsid w:val="00376DA0"/>
    <w:rsid w:val="00376E67"/>
    <w:rsid w:val="0037700F"/>
    <w:rsid w:val="00377092"/>
    <w:rsid w:val="003770AA"/>
    <w:rsid w:val="00377100"/>
    <w:rsid w:val="0037710A"/>
    <w:rsid w:val="0037726A"/>
    <w:rsid w:val="003772D6"/>
    <w:rsid w:val="00377396"/>
    <w:rsid w:val="00377492"/>
    <w:rsid w:val="003775EC"/>
    <w:rsid w:val="00377624"/>
    <w:rsid w:val="0037763F"/>
    <w:rsid w:val="0037769F"/>
    <w:rsid w:val="00377704"/>
    <w:rsid w:val="0037797B"/>
    <w:rsid w:val="003779B9"/>
    <w:rsid w:val="003779D0"/>
    <w:rsid w:val="00377A99"/>
    <w:rsid w:val="00377C66"/>
    <w:rsid w:val="00377E70"/>
    <w:rsid w:val="00377FE3"/>
    <w:rsid w:val="00380005"/>
    <w:rsid w:val="0038001E"/>
    <w:rsid w:val="0038007C"/>
    <w:rsid w:val="0038007E"/>
    <w:rsid w:val="00380086"/>
    <w:rsid w:val="0038011F"/>
    <w:rsid w:val="0038018B"/>
    <w:rsid w:val="003801F9"/>
    <w:rsid w:val="0038029E"/>
    <w:rsid w:val="003802DB"/>
    <w:rsid w:val="003802FE"/>
    <w:rsid w:val="0038034F"/>
    <w:rsid w:val="0038047E"/>
    <w:rsid w:val="00380487"/>
    <w:rsid w:val="0038066D"/>
    <w:rsid w:val="0038087C"/>
    <w:rsid w:val="00380989"/>
    <w:rsid w:val="00380ABA"/>
    <w:rsid w:val="00380AE1"/>
    <w:rsid w:val="00380B30"/>
    <w:rsid w:val="00380C2B"/>
    <w:rsid w:val="00380E14"/>
    <w:rsid w:val="00380E7D"/>
    <w:rsid w:val="00380E87"/>
    <w:rsid w:val="00380EA1"/>
    <w:rsid w:val="00380F1A"/>
    <w:rsid w:val="00380FC8"/>
    <w:rsid w:val="003811C0"/>
    <w:rsid w:val="003812B3"/>
    <w:rsid w:val="003812BF"/>
    <w:rsid w:val="0038182A"/>
    <w:rsid w:val="00381872"/>
    <w:rsid w:val="00381A59"/>
    <w:rsid w:val="00381B05"/>
    <w:rsid w:val="00381C65"/>
    <w:rsid w:val="00381D3B"/>
    <w:rsid w:val="00381D81"/>
    <w:rsid w:val="00381E78"/>
    <w:rsid w:val="00381EF4"/>
    <w:rsid w:val="00381F10"/>
    <w:rsid w:val="00381F6E"/>
    <w:rsid w:val="003820C0"/>
    <w:rsid w:val="00382127"/>
    <w:rsid w:val="0038225E"/>
    <w:rsid w:val="003824B0"/>
    <w:rsid w:val="003824DB"/>
    <w:rsid w:val="003824E6"/>
    <w:rsid w:val="003824FF"/>
    <w:rsid w:val="0038250A"/>
    <w:rsid w:val="0038254B"/>
    <w:rsid w:val="00382665"/>
    <w:rsid w:val="00382837"/>
    <w:rsid w:val="00382A38"/>
    <w:rsid w:val="00382A3A"/>
    <w:rsid w:val="00382A90"/>
    <w:rsid w:val="00382A97"/>
    <w:rsid w:val="00382AEE"/>
    <w:rsid w:val="00382BD9"/>
    <w:rsid w:val="00382CE6"/>
    <w:rsid w:val="00382E0D"/>
    <w:rsid w:val="00382E12"/>
    <w:rsid w:val="00382E40"/>
    <w:rsid w:val="00382E5F"/>
    <w:rsid w:val="00382F1D"/>
    <w:rsid w:val="00382FCF"/>
    <w:rsid w:val="003830AC"/>
    <w:rsid w:val="003830B1"/>
    <w:rsid w:val="003830B6"/>
    <w:rsid w:val="003830F0"/>
    <w:rsid w:val="00383216"/>
    <w:rsid w:val="00383399"/>
    <w:rsid w:val="003835C1"/>
    <w:rsid w:val="0038374D"/>
    <w:rsid w:val="0038375B"/>
    <w:rsid w:val="003837CD"/>
    <w:rsid w:val="003838BF"/>
    <w:rsid w:val="00383A49"/>
    <w:rsid w:val="00383A4B"/>
    <w:rsid w:val="00383B0B"/>
    <w:rsid w:val="00383DA7"/>
    <w:rsid w:val="00383E01"/>
    <w:rsid w:val="00383EBD"/>
    <w:rsid w:val="00383F44"/>
    <w:rsid w:val="00383FCF"/>
    <w:rsid w:val="0038408E"/>
    <w:rsid w:val="0038412F"/>
    <w:rsid w:val="0038414E"/>
    <w:rsid w:val="003841D5"/>
    <w:rsid w:val="0038431F"/>
    <w:rsid w:val="00384321"/>
    <w:rsid w:val="00384487"/>
    <w:rsid w:val="0038473E"/>
    <w:rsid w:val="00384742"/>
    <w:rsid w:val="0038498F"/>
    <w:rsid w:val="003849DE"/>
    <w:rsid w:val="00384A2D"/>
    <w:rsid w:val="00384C02"/>
    <w:rsid w:val="00384C14"/>
    <w:rsid w:val="00384C65"/>
    <w:rsid w:val="00384CE5"/>
    <w:rsid w:val="00384CEF"/>
    <w:rsid w:val="00384D56"/>
    <w:rsid w:val="00384E77"/>
    <w:rsid w:val="00384E90"/>
    <w:rsid w:val="0038517F"/>
    <w:rsid w:val="00385250"/>
    <w:rsid w:val="003852AD"/>
    <w:rsid w:val="0038537B"/>
    <w:rsid w:val="0038570D"/>
    <w:rsid w:val="00385728"/>
    <w:rsid w:val="00385771"/>
    <w:rsid w:val="003857A5"/>
    <w:rsid w:val="00385870"/>
    <w:rsid w:val="00385D6F"/>
    <w:rsid w:val="00385F20"/>
    <w:rsid w:val="003862F4"/>
    <w:rsid w:val="00386350"/>
    <w:rsid w:val="00386367"/>
    <w:rsid w:val="003863CE"/>
    <w:rsid w:val="003863F9"/>
    <w:rsid w:val="00386472"/>
    <w:rsid w:val="0038648F"/>
    <w:rsid w:val="003864C4"/>
    <w:rsid w:val="003864CD"/>
    <w:rsid w:val="003865AC"/>
    <w:rsid w:val="003865E4"/>
    <w:rsid w:val="00386610"/>
    <w:rsid w:val="00386673"/>
    <w:rsid w:val="003866AE"/>
    <w:rsid w:val="003866E5"/>
    <w:rsid w:val="003866FB"/>
    <w:rsid w:val="0038675B"/>
    <w:rsid w:val="00386832"/>
    <w:rsid w:val="00386984"/>
    <w:rsid w:val="00386A2D"/>
    <w:rsid w:val="00386A87"/>
    <w:rsid w:val="00386ADB"/>
    <w:rsid w:val="00386B1B"/>
    <w:rsid w:val="00386BEE"/>
    <w:rsid w:val="00386CB2"/>
    <w:rsid w:val="00386D74"/>
    <w:rsid w:val="00386EB9"/>
    <w:rsid w:val="00386FBB"/>
    <w:rsid w:val="0038718B"/>
    <w:rsid w:val="00387262"/>
    <w:rsid w:val="003872D9"/>
    <w:rsid w:val="00387692"/>
    <w:rsid w:val="00387770"/>
    <w:rsid w:val="0038777E"/>
    <w:rsid w:val="003877C8"/>
    <w:rsid w:val="00387805"/>
    <w:rsid w:val="00387921"/>
    <w:rsid w:val="003879BB"/>
    <w:rsid w:val="00387ABE"/>
    <w:rsid w:val="00387B36"/>
    <w:rsid w:val="00387B4D"/>
    <w:rsid w:val="00387BB6"/>
    <w:rsid w:val="00387D1D"/>
    <w:rsid w:val="00387DD7"/>
    <w:rsid w:val="00387DFF"/>
    <w:rsid w:val="00387F2B"/>
    <w:rsid w:val="00387FE8"/>
    <w:rsid w:val="003900AC"/>
    <w:rsid w:val="003900BB"/>
    <w:rsid w:val="00390137"/>
    <w:rsid w:val="0039016F"/>
    <w:rsid w:val="003903CB"/>
    <w:rsid w:val="0039046E"/>
    <w:rsid w:val="00390896"/>
    <w:rsid w:val="003909C5"/>
    <w:rsid w:val="00390AF3"/>
    <w:rsid w:val="00390D7B"/>
    <w:rsid w:val="00390E6F"/>
    <w:rsid w:val="00390ECD"/>
    <w:rsid w:val="00390EE0"/>
    <w:rsid w:val="00391020"/>
    <w:rsid w:val="00391077"/>
    <w:rsid w:val="003911CF"/>
    <w:rsid w:val="00391353"/>
    <w:rsid w:val="003913C9"/>
    <w:rsid w:val="003913DE"/>
    <w:rsid w:val="00391501"/>
    <w:rsid w:val="0039164C"/>
    <w:rsid w:val="00391ACC"/>
    <w:rsid w:val="00391BD4"/>
    <w:rsid w:val="00391BDC"/>
    <w:rsid w:val="00391D06"/>
    <w:rsid w:val="00391E46"/>
    <w:rsid w:val="00391EEA"/>
    <w:rsid w:val="0039207A"/>
    <w:rsid w:val="0039208C"/>
    <w:rsid w:val="0039211C"/>
    <w:rsid w:val="00392260"/>
    <w:rsid w:val="003922D5"/>
    <w:rsid w:val="0039249B"/>
    <w:rsid w:val="00392556"/>
    <w:rsid w:val="0039261E"/>
    <w:rsid w:val="00392651"/>
    <w:rsid w:val="00392670"/>
    <w:rsid w:val="003926A3"/>
    <w:rsid w:val="003926F6"/>
    <w:rsid w:val="00392741"/>
    <w:rsid w:val="00392853"/>
    <w:rsid w:val="003928F7"/>
    <w:rsid w:val="00392A33"/>
    <w:rsid w:val="00392A56"/>
    <w:rsid w:val="00392AA4"/>
    <w:rsid w:val="00392C27"/>
    <w:rsid w:val="00392C9E"/>
    <w:rsid w:val="00392E62"/>
    <w:rsid w:val="00393049"/>
    <w:rsid w:val="00393136"/>
    <w:rsid w:val="0039335A"/>
    <w:rsid w:val="00393440"/>
    <w:rsid w:val="003937C8"/>
    <w:rsid w:val="0039380A"/>
    <w:rsid w:val="00393941"/>
    <w:rsid w:val="00393B0A"/>
    <w:rsid w:val="00393B95"/>
    <w:rsid w:val="00393D65"/>
    <w:rsid w:val="00393DF3"/>
    <w:rsid w:val="00393E2A"/>
    <w:rsid w:val="00393EC0"/>
    <w:rsid w:val="00393F1A"/>
    <w:rsid w:val="00393F3B"/>
    <w:rsid w:val="003941CB"/>
    <w:rsid w:val="003942B6"/>
    <w:rsid w:val="003943AB"/>
    <w:rsid w:val="003947C0"/>
    <w:rsid w:val="00394844"/>
    <w:rsid w:val="00394A27"/>
    <w:rsid w:val="00394DA1"/>
    <w:rsid w:val="00394DDD"/>
    <w:rsid w:val="003950F8"/>
    <w:rsid w:val="00395141"/>
    <w:rsid w:val="003951ED"/>
    <w:rsid w:val="003952C5"/>
    <w:rsid w:val="00395344"/>
    <w:rsid w:val="003953BE"/>
    <w:rsid w:val="003953FF"/>
    <w:rsid w:val="00395434"/>
    <w:rsid w:val="003959C7"/>
    <w:rsid w:val="003959E4"/>
    <w:rsid w:val="00395A41"/>
    <w:rsid w:val="00395AF7"/>
    <w:rsid w:val="00395D22"/>
    <w:rsid w:val="00395E43"/>
    <w:rsid w:val="00395E82"/>
    <w:rsid w:val="00395EF3"/>
    <w:rsid w:val="00395F43"/>
    <w:rsid w:val="00395F46"/>
    <w:rsid w:val="003960CF"/>
    <w:rsid w:val="003960D4"/>
    <w:rsid w:val="003963AB"/>
    <w:rsid w:val="0039646A"/>
    <w:rsid w:val="003964C0"/>
    <w:rsid w:val="003964EC"/>
    <w:rsid w:val="00396552"/>
    <w:rsid w:val="00396556"/>
    <w:rsid w:val="003965D7"/>
    <w:rsid w:val="0039664A"/>
    <w:rsid w:val="0039675B"/>
    <w:rsid w:val="00396830"/>
    <w:rsid w:val="00396863"/>
    <w:rsid w:val="00396A43"/>
    <w:rsid w:val="00396A75"/>
    <w:rsid w:val="00396AE8"/>
    <w:rsid w:val="00396B64"/>
    <w:rsid w:val="00396B76"/>
    <w:rsid w:val="00396C58"/>
    <w:rsid w:val="00396E49"/>
    <w:rsid w:val="00396E95"/>
    <w:rsid w:val="00396F74"/>
    <w:rsid w:val="00397037"/>
    <w:rsid w:val="003970FF"/>
    <w:rsid w:val="00397255"/>
    <w:rsid w:val="003972E7"/>
    <w:rsid w:val="0039737E"/>
    <w:rsid w:val="0039737F"/>
    <w:rsid w:val="003973B5"/>
    <w:rsid w:val="003974F8"/>
    <w:rsid w:val="00397658"/>
    <w:rsid w:val="003976D2"/>
    <w:rsid w:val="00397719"/>
    <w:rsid w:val="0039794E"/>
    <w:rsid w:val="00397C93"/>
    <w:rsid w:val="00397CB1"/>
    <w:rsid w:val="00397CDE"/>
    <w:rsid w:val="00397E40"/>
    <w:rsid w:val="00397E65"/>
    <w:rsid w:val="00397ED8"/>
    <w:rsid w:val="00397EE3"/>
    <w:rsid w:val="00397FA0"/>
    <w:rsid w:val="003A00D9"/>
    <w:rsid w:val="003A01CA"/>
    <w:rsid w:val="003A01DB"/>
    <w:rsid w:val="003A0201"/>
    <w:rsid w:val="003A0491"/>
    <w:rsid w:val="003A04D4"/>
    <w:rsid w:val="003A0520"/>
    <w:rsid w:val="003A0713"/>
    <w:rsid w:val="003A074C"/>
    <w:rsid w:val="003A0959"/>
    <w:rsid w:val="003A0B40"/>
    <w:rsid w:val="003A0B45"/>
    <w:rsid w:val="003A0B71"/>
    <w:rsid w:val="003A0B9F"/>
    <w:rsid w:val="003A0C2A"/>
    <w:rsid w:val="003A0DEC"/>
    <w:rsid w:val="003A0E0C"/>
    <w:rsid w:val="003A0FCD"/>
    <w:rsid w:val="003A105E"/>
    <w:rsid w:val="003A12A2"/>
    <w:rsid w:val="003A1371"/>
    <w:rsid w:val="003A1421"/>
    <w:rsid w:val="003A14DD"/>
    <w:rsid w:val="003A153E"/>
    <w:rsid w:val="003A166C"/>
    <w:rsid w:val="003A16E1"/>
    <w:rsid w:val="003A193C"/>
    <w:rsid w:val="003A1951"/>
    <w:rsid w:val="003A19C4"/>
    <w:rsid w:val="003A1A4B"/>
    <w:rsid w:val="003A1AF5"/>
    <w:rsid w:val="003A1AFC"/>
    <w:rsid w:val="003A1C06"/>
    <w:rsid w:val="003A1CED"/>
    <w:rsid w:val="003A1E7F"/>
    <w:rsid w:val="003A1F22"/>
    <w:rsid w:val="003A1FEA"/>
    <w:rsid w:val="003A200C"/>
    <w:rsid w:val="003A20DC"/>
    <w:rsid w:val="003A22A2"/>
    <w:rsid w:val="003A23D3"/>
    <w:rsid w:val="003A2437"/>
    <w:rsid w:val="003A2476"/>
    <w:rsid w:val="003A2525"/>
    <w:rsid w:val="003A252C"/>
    <w:rsid w:val="003A258E"/>
    <w:rsid w:val="003A2619"/>
    <w:rsid w:val="003A266B"/>
    <w:rsid w:val="003A27CC"/>
    <w:rsid w:val="003A2819"/>
    <w:rsid w:val="003A2829"/>
    <w:rsid w:val="003A2836"/>
    <w:rsid w:val="003A2862"/>
    <w:rsid w:val="003A2885"/>
    <w:rsid w:val="003A2A40"/>
    <w:rsid w:val="003A2ADA"/>
    <w:rsid w:val="003A2B40"/>
    <w:rsid w:val="003A2BAB"/>
    <w:rsid w:val="003A2BFC"/>
    <w:rsid w:val="003A2C37"/>
    <w:rsid w:val="003A2C3B"/>
    <w:rsid w:val="003A2D04"/>
    <w:rsid w:val="003A2E01"/>
    <w:rsid w:val="003A301F"/>
    <w:rsid w:val="003A3090"/>
    <w:rsid w:val="003A32BF"/>
    <w:rsid w:val="003A32F8"/>
    <w:rsid w:val="003A3338"/>
    <w:rsid w:val="003A333A"/>
    <w:rsid w:val="003A33C7"/>
    <w:rsid w:val="003A3483"/>
    <w:rsid w:val="003A34AF"/>
    <w:rsid w:val="003A34B6"/>
    <w:rsid w:val="003A3540"/>
    <w:rsid w:val="003A3648"/>
    <w:rsid w:val="003A365C"/>
    <w:rsid w:val="003A3840"/>
    <w:rsid w:val="003A38AE"/>
    <w:rsid w:val="003A3931"/>
    <w:rsid w:val="003A3BD1"/>
    <w:rsid w:val="003A3CF2"/>
    <w:rsid w:val="003A3E4E"/>
    <w:rsid w:val="003A3E94"/>
    <w:rsid w:val="003A3F06"/>
    <w:rsid w:val="003A4041"/>
    <w:rsid w:val="003A4154"/>
    <w:rsid w:val="003A41A1"/>
    <w:rsid w:val="003A421A"/>
    <w:rsid w:val="003A42C8"/>
    <w:rsid w:val="003A44CD"/>
    <w:rsid w:val="003A45E8"/>
    <w:rsid w:val="003A4695"/>
    <w:rsid w:val="003A46BD"/>
    <w:rsid w:val="003A471B"/>
    <w:rsid w:val="003A47C7"/>
    <w:rsid w:val="003A48CC"/>
    <w:rsid w:val="003A493B"/>
    <w:rsid w:val="003A49C6"/>
    <w:rsid w:val="003A4A32"/>
    <w:rsid w:val="003A4ADB"/>
    <w:rsid w:val="003A4B56"/>
    <w:rsid w:val="003A4C28"/>
    <w:rsid w:val="003A4CCF"/>
    <w:rsid w:val="003A4D60"/>
    <w:rsid w:val="003A4E87"/>
    <w:rsid w:val="003A4F21"/>
    <w:rsid w:val="003A4F8A"/>
    <w:rsid w:val="003A4FA1"/>
    <w:rsid w:val="003A50B3"/>
    <w:rsid w:val="003A50C9"/>
    <w:rsid w:val="003A50F3"/>
    <w:rsid w:val="003A5416"/>
    <w:rsid w:val="003A55C6"/>
    <w:rsid w:val="003A5615"/>
    <w:rsid w:val="003A568A"/>
    <w:rsid w:val="003A56A9"/>
    <w:rsid w:val="003A573D"/>
    <w:rsid w:val="003A57B0"/>
    <w:rsid w:val="003A58F8"/>
    <w:rsid w:val="003A593B"/>
    <w:rsid w:val="003A5A8B"/>
    <w:rsid w:val="003A5AFD"/>
    <w:rsid w:val="003A5B7F"/>
    <w:rsid w:val="003A5BBD"/>
    <w:rsid w:val="003A5BE5"/>
    <w:rsid w:val="003A5C9E"/>
    <w:rsid w:val="003A5CDC"/>
    <w:rsid w:val="003A5CF3"/>
    <w:rsid w:val="003A5D4E"/>
    <w:rsid w:val="003A5D8B"/>
    <w:rsid w:val="003A6006"/>
    <w:rsid w:val="003A6087"/>
    <w:rsid w:val="003A6102"/>
    <w:rsid w:val="003A617D"/>
    <w:rsid w:val="003A617E"/>
    <w:rsid w:val="003A625B"/>
    <w:rsid w:val="003A62E3"/>
    <w:rsid w:val="003A6380"/>
    <w:rsid w:val="003A6439"/>
    <w:rsid w:val="003A646A"/>
    <w:rsid w:val="003A648E"/>
    <w:rsid w:val="003A6527"/>
    <w:rsid w:val="003A6669"/>
    <w:rsid w:val="003A66C5"/>
    <w:rsid w:val="003A6735"/>
    <w:rsid w:val="003A68F5"/>
    <w:rsid w:val="003A6963"/>
    <w:rsid w:val="003A696F"/>
    <w:rsid w:val="003A6A86"/>
    <w:rsid w:val="003A6B2D"/>
    <w:rsid w:val="003A6B9E"/>
    <w:rsid w:val="003A6BF7"/>
    <w:rsid w:val="003A6BFA"/>
    <w:rsid w:val="003A6E39"/>
    <w:rsid w:val="003A6FF1"/>
    <w:rsid w:val="003A6FF9"/>
    <w:rsid w:val="003A71EA"/>
    <w:rsid w:val="003A7209"/>
    <w:rsid w:val="003A7254"/>
    <w:rsid w:val="003A72CB"/>
    <w:rsid w:val="003A73C9"/>
    <w:rsid w:val="003A7505"/>
    <w:rsid w:val="003A7585"/>
    <w:rsid w:val="003A7674"/>
    <w:rsid w:val="003A7858"/>
    <w:rsid w:val="003A7A25"/>
    <w:rsid w:val="003A7A33"/>
    <w:rsid w:val="003A7A91"/>
    <w:rsid w:val="003A7AA9"/>
    <w:rsid w:val="003A7CDA"/>
    <w:rsid w:val="003A7D98"/>
    <w:rsid w:val="003A7F9F"/>
    <w:rsid w:val="003B015B"/>
    <w:rsid w:val="003B0208"/>
    <w:rsid w:val="003B0220"/>
    <w:rsid w:val="003B0224"/>
    <w:rsid w:val="003B027B"/>
    <w:rsid w:val="003B02C3"/>
    <w:rsid w:val="003B04D8"/>
    <w:rsid w:val="003B054D"/>
    <w:rsid w:val="003B0643"/>
    <w:rsid w:val="003B074C"/>
    <w:rsid w:val="003B075B"/>
    <w:rsid w:val="003B0810"/>
    <w:rsid w:val="003B08FE"/>
    <w:rsid w:val="003B0907"/>
    <w:rsid w:val="003B0A7F"/>
    <w:rsid w:val="003B0A91"/>
    <w:rsid w:val="003B0AB7"/>
    <w:rsid w:val="003B0BDA"/>
    <w:rsid w:val="003B0C79"/>
    <w:rsid w:val="003B0ECA"/>
    <w:rsid w:val="003B1119"/>
    <w:rsid w:val="003B1167"/>
    <w:rsid w:val="003B1216"/>
    <w:rsid w:val="003B14BD"/>
    <w:rsid w:val="003B1588"/>
    <w:rsid w:val="003B1633"/>
    <w:rsid w:val="003B1793"/>
    <w:rsid w:val="003B195F"/>
    <w:rsid w:val="003B19BE"/>
    <w:rsid w:val="003B19E4"/>
    <w:rsid w:val="003B1AE0"/>
    <w:rsid w:val="003B1AFE"/>
    <w:rsid w:val="003B1B4E"/>
    <w:rsid w:val="003B1D67"/>
    <w:rsid w:val="003B1EC3"/>
    <w:rsid w:val="003B1FC4"/>
    <w:rsid w:val="003B2009"/>
    <w:rsid w:val="003B20A2"/>
    <w:rsid w:val="003B20E0"/>
    <w:rsid w:val="003B2146"/>
    <w:rsid w:val="003B21B2"/>
    <w:rsid w:val="003B23BB"/>
    <w:rsid w:val="003B2607"/>
    <w:rsid w:val="003B2619"/>
    <w:rsid w:val="003B26D8"/>
    <w:rsid w:val="003B2A4A"/>
    <w:rsid w:val="003B2A9F"/>
    <w:rsid w:val="003B2D11"/>
    <w:rsid w:val="003B2DB7"/>
    <w:rsid w:val="003B2E51"/>
    <w:rsid w:val="003B2E57"/>
    <w:rsid w:val="003B2F57"/>
    <w:rsid w:val="003B309B"/>
    <w:rsid w:val="003B3244"/>
    <w:rsid w:val="003B3267"/>
    <w:rsid w:val="003B3294"/>
    <w:rsid w:val="003B33E2"/>
    <w:rsid w:val="003B3452"/>
    <w:rsid w:val="003B3897"/>
    <w:rsid w:val="003B38C2"/>
    <w:rsid w:val="003B38F2"/>
    <w:rsid w:val="003B3A13"/>
    <w:rsid w:val="003B3A37"/>
    <w:rsid w:val="003B3ABC"/>
    <w:rsid w:val="003B3ACC"/>
    <w:rsid w:val="003B3B81"/>
    <w:rsid w:val="003B3BF5"/>
    <w:rsid w:val="003B3BFF"/>
    <w:rsid w:val="003B3C1B"/>
    <w:rsid w:val="003B3CD1"/>
    <w:rsid w:val="003B3E2A"/>
    <w:rsid w:val="003B3EDE"/>
    <w:rsid w:val="003B3F85"/>
    <w:rsid w:val="003B4098"/>
    <w:rsid w:val="003B417F"/>
    <w:rsid w:val="003B4312"/>
    <w:rsid w:val="003B43BE"/>
    <w:rsid w:val="003B4473"/>
    <w:rsid w:val="003B448D"/>
    <w:rsid w:val="003B4619"/>
    <w:rsid w:val="003B464D"/>
    <w:rsid w:val="003B46C5"/>
    <w:rsid w:val="003B4767"/>
    <w:rsid w:val="003B484A"/>
    <w:rsid w:val="003B4A77"/>
    <w:rsid w:val="003B4AEB"/>
    <w:rsid w:val="003B4D5D"/>
    <w:rsid w:val="003B5082"/>
    <w:rsid w:val="003B50B1"/>
    <w:rsid w:val="003B50D6"/>
    <w:rsid w:val="003B515B"/>
    <w:rsid w:val="003B52E8"/>
    <w:rsid w:val="003B533E"/>
    <w:rsid w:val="003B539A"/>
    <w:rsid w:val="003B5483"/>
    <w:rsid w:val="003B5692"/>
    <w:rsid w:val="003B5746"/>
    <w:rsid w:val="003B58CB"/>
    <w:rsid w:val="003B5A34"/>
    <w:rsid w:val="003B5B68"/>
    <w:rsid w:val="003B5D02"/>
    <w:rsid w:val="003B5D0B"/>
    <w:rsid w:val="003B5D8F"/>
    <w:rsid w:val="003B5E0F"/>
    <w:rsid w:val="003B5ECF"/>
    <w:rsid w:val="003B5EE0"/>
    <w:rsid w:val="003B5F30"/>
    <w:rsid w:val="003B5FB6"/>
    <w:rsid w:val="003B5FDD"/>
    <w:rsid w:val="003B6332"/>
    <w:rsid w:val="003B6365"/>
    <w:rsid w:val="003B6366"/>
    <w:rsid w:val="003B63C9"/>
    <w:rsid w:val="003B649A"/>
    <w:rsid w:val="003B6576"/>
    <w:rsid w:val="003B6758"/>
    <w:rsid w:val="003B6759"/>
    <w:rsid w:val="003B68FA"/>
    <w:rsid w:val="003B6A78"/>
    <w:rsid w:val="003B6A9C"/>
    <w:rsid w:val="003B6BD6"/>
    <w:rsid w:val="003B6CDB"/>
    <w:rsid w:val="003B6D74"/>
    <w:rsid w:val="003B6E18"/>
    <w:rsid w:val="003B6E1F"/>
    <w:rsid w:val="003B6E9A"/>
    <w:rsid w:val="003B6EED"/>
    <w:rsid w:val="003B6EF9"/>
    <w:rsid w:val="003B6F14"/>
    <w:rsid w:val="003B6FF8"/>
    <w:rsid w:val="003B703E"/>
    <w:rsid w:val="003B7078"/>
    <w:rsid w:val="003B707B"/>
    <w:rsid w:val="003B70C8"/>
    <w:rsid w:val="003B73D3"/>
    <w:rsid w:val="003B746C"/>
    <w:rsid w:val="003B7844"/>
    <w:rsid w:val="003B78FC"/>
    <w:rsid w:val="003B7A8A"/>
    <w:rsid w:val="003B7BC7"/>
    <w:rsid w:val="003B7F1C"/>
    <w:rsid w:val="003B7F6F"/>
    <w:rsid w:val="003C01D1"/>
    <w:rsid w:val="003C022F"/>
    <w:rsid w:val="003C0255"/>
    <w:rsid w:val="003C0293"/>
    <w:rsid w:val="003C043C"/>
    <w:rsid w:val="003C04B1"/>
    <w:rsid w:val="003C0624"/>
    <w:rsid w:val="003C075B"/>
    <w:rsid w:val="003C0949"/>
    <w:rsid w:val="003C0995"/>
    <w:rsid w:val="003C0999"/>
    <w:rsid w:val="003C09AF"/>
    <w:rsid w:val="003C0A58"/>
    <w:rsid w:val="003C0B38"/>
    <w:rsid w:val="003C0C62"/>
    <w:rsid w:val="003C0D14"/>
    <w:rsid w:val="003C0D72"/>
    <w:rsid w:val="003C0F48"/>
    <w:rsid w:val="003C0FD8"/>
    <w:rsid w:val="003C10A0"/>
    <w:rsid w:val="003C10D9"/>
    <w:rsid w:val="003C12B9"/>
    <w:rsid w:val="003C1361"/>
    <w:rsid w:val="003C178E"/>
    <w:rsid w:val="003C1841"/>
    <w:rsid w:val="003C1966"/>
    <w:rsid w:val="003C19CC"/>
    <w:rsid w:val="003C1A08"/>
    <w:rsid w:val="003C1BFD"/>
    <w:rsid w:val="003C1CA4"/>
    <w:rsid w:val="003C1D4F"/>
    <w:rsid w:val="003C1DAA"/>
    <w:rsid w:val="003C200D"/>
    <w:rsid w:val="003C20F3"/>
    <w:rsid w:val="003C2117"/>
    <w:rsid w:val="003C232B"/>
    <w:rsid w:val="003C2346"/>
    <w:rsid w:val="003C23B4"/>
    <w:rsid w:val="003C23E7"/>
    <w:rsid w:val="003C251D"/>
    <w:rsid w:val="003C2628"/>
    <w:rsid w:val="003C2659"/>
    <w:rsid w:val="003C26DC"/>
    <w:rsid w:val="003C27A9"/>
    <w:rsid w:val="003C2847"/>
    <w:rsid w:val="003C28D8"/>
    <w:rsid w:val="003C2A2B"/>
    <w:rsid w:val="003C2AEA"/>
    <w:rsid w:val="003C2B6E"/>
    <w:rsid w:val="003C2D3F"/>
    <w:rsid w:val="003C2DB9"/>
    <w:rsid w:val="003C2E12"/>
    <w:rsid w:val="003C2E27"/>
    <w:rsid w:val="003C2E3E"/>
    <w:rsid w:val="003C2FF8"/>
    <w:rsid w:val="003C30D0"/>
    <w:rsid w:val="003C311B"/>
    <w:rsid w:val="003C3374"/>
    <w:rsid w:val="003C339F"/>
    <w:rsid w:val="003C3404"/>
    <w:rsid w:val="003C34B9"/>
    <w:rsid w:val="003C35D6"/>
    <w:rsid w:val="003C35EA"/>
    <w:rsid w:val="003C36A3"/>
    <w:rsid w:val="003C36F8"/>
    <w:rsid w:val="003C3731"/>
    <w:rsid w:val="003C3863"/>
    <w:rsid w:val="003C3885"/>
    <w:rsid w:val="003C3953"/>
    <w:rsid w:val="003C3A4A"/>
    <w:rsid w:val="003C3AE1"/>
    <w:rsid w:val="003C3C44"/>
    <w:rsid w:val="003C3E42"/>
    <w:rsid w:val="003C3EF3"/>
    <w:rsid w:val="003C4044"/>
    <w:rsid w:val="003C4432"/>
    <w:rsid w:val="003C44B0"/>
    <w:rsid w:val="003C457A"/>
    <w:rsid w:val="003C474F"/>
    <w:rsid w:val="003C47BF"/>
    <w:rsid w:val="003C48BB"/>
    <w:rsid w:val="003C4A10"/>
    <w:rsid w:val="003C4A68"/>
    <w:rsid w:val="003C4BC9"/>
    <w:rsid w:val="003C4CA1"/>
    <w:rsid w:val="003C4DB3"/>
    <w:rsid w:val="003C4F3C"/>
    <w:rsid w:val="003C5068"/>
    <w:rsid w:val="003C5123"/>
    <w:rsid w:val="003C519D"/>
    <w:rsid w:val="003C51BD"/>
    <w:rsid w:val="003C529B"/>
    <w:rsid w:val="003C535E"/>
    <w:rsid w:val="003C5408"/>
    <w:rsid w:val="003C5428"/>
    <w:rsid w:val="003C5476"/>
    <w:rsid w:val="003C5504"/>
    <w:rsid w:val="003C5649"/>
    <w:rsid w:val="003C5742"/>
    <w:rsid w:val="003C5769"/>
    <w:rsid w:val="003C579D"/>
    <w:rsid w:val="003C58ED"/>
    <w:rsid w:val="003C590F"/>
    <w:rsid w:val="003C59DF"/>
    <w:rsid w:val="003C5BEE"/>
    <w:rsid w:val="003C5C34"/>
    <w:rsid w:val="003C5E13"/>
    <w:rsid w:val="003C5E85"/>
    <w:rsid w:val="003C5F08"/>
    <w:rsid w:val="003C5F3E"/>
    <w:rsid w:val="003C604A"/>
    <w:rsid w:val="003C6259"/>
    <w:rsid w:val="003C6304"/>
    <w:rsid w:val="003C63BB"/>
    <w:rsid w:val="003C63C4"/>
    <w:rsid w:val="003C63CD"/>
    <w:rsid w:val="003C6447"/>
    <w:rsid w:val="003C6544"/>
    <w:rsid w:val="003C6548"/>
    <w:rsid w:val="003C65D2"/>
    <w:rsid w:val="003C6609"/>
    <w:rsid w:val="003C665D"/>
    <w:rsid w:val="003C6667"/>
    <w:rsid w:val="003C67CC"/>
    <w:rsid w:val="003C68D5"/>
    <w:rsid w:val="003C6AE0"/>
    <w:rsid w:val="003C6DCD"/>
    <w:rsid w:val="003C6E57"/>
    <w:rsid w:val="003C72B6"/>
    <w:rsid w:val="003C7458"/>
    <w:rsid w:val="003C7470"/>
    <w:rsid w:val="003C7474"/>
    <w:rsid w:val="003C756E"/>
    <w:rsid w:val="003C7899"/>
    <w:rsid w:val="003C79F7"/>
    <w:rsid w:val="003C7A58"/>
    <w:rsid w:val="003C7AD5"/>
    <w:rsid w:val="003C7B21"/>
    <w:rsid w:val="003C7BAC"/>
    <w:rsid w:val="003C7C3B"/>
    <w:rsid w:val="003C7D63"/>
    <w:rsid w:val="003C7F1C"/>
    <w:rsid w:val="003C7F27"/>
    <w:rsid w:val="003C7FAE"/>
    <w:rsid w:val="003C7FDE"/>
    <w:rsid w:val="003D004B"/>
    <w:rsid w:val="003D0067"/>
    <w:rsid w:val="003D00D3"/>
    <w:rsid w:val="003D0136"/>
    <w:rsid w:val="003D014B"/>
    <w:rsid w:val="003D014C"/>
    <w:rsid w:val="003D0215"/>
    <w:rsid w:val="003D0300"/>
    <w:rsid w:val="003D03A6"/>
    <w:rsid w:val="003D03EA"/>
    <w:rsid w:val="003D0535"/>
    <w:rsid w:val="003D055F"/>
    <w:rsid w:val="003D0590"/>
    <w:rsid w:val="003D05B1"/>
    <w:rsid w:val="003D05BA"/>
    <w:rsid w:val="003D0635"/>
    <w:rsid w:val="003D07F1"/>
    <w:rsid w:val="003D0859"/>
    <w:rsid w:val="003D08C5"/>
    <w:rsid w:val="003D09F9"/>
    <w:rsid w:val="003D0A15"/>
    <w:rsid w:val="003D0A38"/>
    <w:rsid w:val="003D0AD1"/>
    <w:rsid w:val="003D0AE3"/>
    <w:rsid w:val="003D0C36"/>
    <w:rsid w:val="003D0D1D"/>
    <w:rsid w:val="003D0E29"/>
    <w:rsid w:val="003D0E3F"/>
    <w:rsid w:val="003D0E95"/>
    <w:rsid w:val="003D0EA6"/>
    <w:rsid w:val="003D0EA8"/>
    <w:rsid w:val="003D0F69"/>
    <w:rsid w:val="003D0FC6"/>
    <w:rsid w:val="003D1106"/>
    <w:rsid w:val="003D1141"/>
    <w:rsid w:val="003D128C"/>
    <w:rsid w:val="003D129F"/>
    <w:rsid w:val="003D1308"/>
    <w:rsid w:val="003D1589"/>
    <w:rsid w:val="003D160E"/>
    <w:rsid w:val="003D1B7C"/>
    <w:rsid w:val="003D1CA2"/>
    <w:rsid w:val="003D1CC3"/>
    <w:rsid w:val="003D1D88"/>
    <w:rsid w:val="003D1DF1"/>
    <w:rsid w:val="003D1EE6"/>
    <w:rsid w:val="003D1FF0"/>
    <w:rsid w:val="003D22DF"/>
    <w:rsid w:val="003D2326"/>
    <w:rsid w:val="003D235D"/>
    <w:rsid w:val="003D2455"/>
    <w:rsid w:val="003D2594"/>
    <w:rsid w:val="003D276E"/>
    <w:rsid w:val="003D278D"/>
    <w:rsid w:val="003D27D3"/>
    <w:rsid w:val="003D27F7"/>
    <w:rsid w:val="003D281D"/>
    <w:rsid w:val="003D2878"/>
    <w:rsid w:val="003D292F"/>
    <w:rsid w:val="003D2956"/>
    <w:rsid w:val="003D2A79"/>
    <w:rsid w:val="003D2B92"/>
    <w:rsid w:val="003D2BAD"/>
    <w:rsid w:val="003D2BB8"/>
    <w:rsid w:val="003D2C0F"/>
    <w:rsid w:val="003D2E84"/>
    <w:rsid w:val="003D3292"/>
    <w:rsid w:val="003D32D6"/>
    <w:rsid w:val="003D3491"/>
    <w:rsid w:val="003D35C3"/>
    <w:rsid w:val="003D366B"/>
    <w:rsid w:val="003D3686"/>
    <w:rsid w:val="003D36F3"/>
    <w:rsid w:val="003D38CE"/>
    <w:rsid w:val="003D38EF"/>
    <w:rsid w:val="003D39E4"/>
    <w:rsid w:val="003D3A5C"/>
    <w:rsid w:val="003D3CF0"/>
    <w:rsid w:val="003D3E9A"/>
    <w:rsid w:val="003D3F73"/>
    <w:rsid w:val="003D4029"/>
    <w:rsid w:val="003D413D"/>
    <w:rsid w:val="003D41F4"/>
    <w:rsid w:val="003D42EC"/>
    <w:rsid w:val="003D4461"/>
    <w:rsid w:val="003D4586"/>
    <w:rsid w:val="003D4606"/>
    <w:rsid w:val="003D46E9"/>
    <w:rsid w:val="003D46EF"/>
    <w:rsid w:val="003D470A"/>
    <w:rsid w:val="003D477D"/>
    <w:rsid w:val="003D4B2D"/>
    <w:rsid w:val="003D4BCC"/>
    <w:rsid w:val="003D4BD2"/>
    <w:rsid w:val="003D4BF5"/>
    <w:rsid w:val="003D4D4E"/>
    <w:rsid w:val="003D4FCD"/>
    <w:rsid w:val="003D5134"/>
    <w:rsid w:val="003D5144"/>
    <w:rsid w:val="003D52BB"/>
    <w:rsid w:val="003D52BF"/>
    <w:rsid w:val="003D52D6"/>
    <w:rsid w:val="003D532B"/>
    <w:rsid w:val="003D5442"/>
    <w:rsid w:val="003D5652"/>
    <w:rsid w:val="003D5697"/>
    <w:rsid w:val="003D5797"/>
    <w:rsid w:val="003D5883"/>
    <w:rsid w:val="003D5B8D"/>
    <w:rsid w:val="003D5BAD"/>
    <w:rsid w:val="003D5DD2"/>
    <w:rsid w:val="003D5E90"/>
    <w:rsid w:val="003D5FD2"/>
    <w:rsid w:val="003D5FE1"/>
    <w:rsid w:val="003D6178"/>
    <w:rsid w:val="003D6439"/>
    <w:rsid w:val="003D654D"/>
    <w:rsid w:val="003D6653"/>
    <w:rsid w:val="003D6909"/>
    <w:rsid w:val="003D69B1"/>
    <w:rsid w:val="003D69F3"/>
    <w:rsid w:val="003D6B25"/>
    <w:rsid w:val="003D6C04"/>
    <w:rsid w:val="003D6C6C"/>
    <w:rsid w:val="003D6C6E"/>
    <w:rsid w:val="003D6CD5"/>
    <w:rsid w:val="003D6CF9"/>
    <w:rsid w:val="003D6E6D"/>
    <w:rsid w:val="003D6F82"/>
    <w:rsid w:val="003D720F"/>
    <w:rsid w:val="003D7549"/>
    <w:rsid w:val="003D771B"/>
    <w:rsid w:val="003D785B"/>
    <w:rsid w:val="003D7860"/>
    <w:rsid w:val="003D7B49"/>
    <w:rsid w:val="003D7E05"/>
    <w:rsid w:val="003D7F44"/>
    <w:rsid w:val="003D7FF8"/>
    <w:rsid w:val="003E0143"/>
    <w:rsid w:val="003E02AA"/>
    <w:rsid w:val="003E04AD"/>
    <w:rsid w:val="003E05B9"/>
    <w:rsid w:val="003E071A"/>
    <w:rsid w:val="003E0741"/>
    <w:rsid w:val="003E07A0"/>
    <w:rsid w:val="003E0809"/>
    <w:rsid w:val="003E082A"/>
    <w:rsid w:val="003E09E3"/>
    <w:rsid w:val="003E0B1F"/>
    <w:rsid w:val="003E0CDD"/>
    <w:rsid w:val="003E0EF9"/>
    <w:rsid w:val="003E0EFB"/>
    <w:rsid w:val="003E0F4A"/>
    <w:rsid w:val="003E0F9A"/>
    <w:rsid w:val="003E10A2"/>
    <w:rsid w:val="003E11B5"/>
    <w:rsid w:val="003E11EA"/>
    <w:rsid w:val="003E12DC"/>
    <w:rsid w:val="003E15B3"/>
    <w:rsid w:val="003E1686"/>
    <w:rsid w:val="003E17BC"/>
    <w:rsid w:val="003E17D3"/>
    <w:rsid w:val="003E19C9"/>
    <w:rsid w:val="003E19DA"/>
    <w:rsid w:val="003E19E7"/>
    <w:rsid w:val="003E1CAE"/>
    <w:rsid w:val="003E1D67"/>
    <w:rsid w:val="003E1DE7"/>
    <w:rsid w:val="003E203A"/>
    <w:rsid w:val="003E219B"/>
    <w:rsid w:val="003E2215"/>
    <w:rsid w:val="003E2261"/>
    <w:rsid w:val="003E230B"/>
    <w:rsid w:val="003E233F"/>
    <w:rsid w:val="003E2349"/>
    <w:rsid w:val="003E23AD"/>
    <w:rsid w:val="003E25A1"/>
    <w:rsid w:val="003E25B7"/>
    <w:rsid w:val="003E2627"/>
    <w:rsid w:val="003E2662"/>
    <w:rsid w:val="003E274D"/>
    <w:rsid w:val="003E27D2"/>
    <w:rsid w:val="003E282D"/>
    <w:rsid w:val="003E2936"/>
    <w:rsid w:val="003E297A"/>
    <w:rsid w:val="003E2A1C"/>
    <w:rsid w:val="003E2A53"/>
    <w:rsid w:val="003E2ACC"/>
    <w:rsid w:val="003E2B21"/>
    <w:rsid w:val="003E2BA9"/>
    <w:rsid w:val="003E2BC5"/>
    <w:rsid w:val="003E2C4B"/>
    <w:rsid w:val="003E2CB9"/>
    <w:rsid w:val="003E2D21"/>
    <w:rsid w:val="003E2D9A"/>
    <w:rsid w:val="003E2DE6"/>
    <w:rsid w:val="003E2DF7"/>
    <w:rsid w:val="003E2E87"/>
    <w:rsid w:val="003E2EC6"/>
    <w:rsid w:val="003E2FFF"/>
    <w:rsid w:val="003E3036"/>
    <w:rsid w:val="003E309D"/>
    <w:rsid w:val="003E33A5"/>
    <w:rsid w:val="003E3420"/>
    <w:rsid w:val="003E3452"/>
    <w:rsid w:val="003E3480"/>
    <w:rsid w:val="003E36C3"/>
    <w:rsid w:val="003E36C9"/>
    <w:rsid w:val="003E3713"/>
    <w:rsid w:val="003E3891"/>
    <w:rsid w:val="003E395F"/>
    <w:rsid w:val="003E3ADB"/>
    <w:rsid w:val="003E3B71"/>
    <w:rsid w:val="003E3B7A"/>
    <w:rsid w:val="003E3CB6"/>
    <w:rsid w:val="003E3CE4"/>
    <w:rsid w:val="003E3DB7"/>
    <w:rsid w:val="003E3DB9"/>
    <w:rsid w:val="003E3DE4"/>
    <w:rsid w:val="003E3F2E"/>
    <w:rsid w:val="003E3FBC"/>
    <w:rsid w:val="003E400B"/>
    <w:rsid w:val="003E4033"/>
    <w:rsid w:val="003E42A7"/>
    <w:rsid w:val="003E4535"/>
    <w:rsid w:val="003E46FE"/>
    <w:rsid w:val="003E4ADF"/>
    <w:rsid w:val="003E4B0F"/>
    <w:rsid w:val="003E4C36"/>
    <w:rsid w:val="003E4C56"/>
    <w:rsid w:val="003E4F66"/>
    <w:rsid w:val="003E4FA1"/>
    <w:rsid w:val="003E519B"/>
    <w:rsid w:val="003E5260"/>
    <w:rsid w:val="003E52B4"/>
    <w:rsid w:val="003E540B"/>
    <w:rsid w:val="003E5479"/>
    <w:rsid w:val="003E548C"/>
    <w:rsid w:val="003E5502"/>
    <w:rsid w:val="003E5518"/>
    <w:rsid w:val="003E5534"/>
    <w:rsid w:val="003E559C"/>
    <w:rsid w:val="003E55B1"/>
    <w:rsid w:val="003E5727"/>
    <w:rsid w:val="003E5753"/>
    <w:rsid w:val="003E57EA"/>
    <w:rsid w:val="003E57F7"/>
    <w:rsid w:val="003E5843"/>
    <w:rsid w:val="003E58E6"/>
    <w:rsid w:val="003E5A15"/>
    <w:rsid w:val="003E5A74"/>
    <w:rsid w:val="003E5C1E"/>
    <w:rsid w:val="003E5C85"/>
    <w:rsid w:val="003E5D2B"/>
    <w:rsid w:val="003E5D40"/>
    <w:rsid w:val="003E5DD6"/>
    <w:rsid w:val="003E5F34"/>
    <w:rsid w:val="003E60A5"/>
    <w:rsid w:val="003E60E0"/>
    <w:rsid w:val="003E6191"/>
    <w:rsid w:val="003E62CC"/>
    <w:rsid w:val="003E6415"/>
    <w:rsid w:val="003E646A"/>
    <w:rsid w:val="003E6653"/>
    <w:rsid w:val="003E66D3"/>
    <w:rsid w:val="003E66E0"/>
    <w:rsid w:val="003E67DE"/>
    <w:rsid w:val="003E67F0"/>
    <w:rsid w:val="003E683E"/>
    <w:rsid w:val="003E69B1"/>
    <w:rsid w:val="003E69B7"/>
    <w:rsid w:val="003E69C4"/>
    <w:rsid w:val="003E69E1"/>
    <w:rsid w:val="003E6E26"/>
    <w:rsid w:val="003E6E31"/>
    <w:rsid w:val="003E7056"/>
    <w:rsid w:val="003E707E"/>
    <w:rsid w:val="003E708C"/>
    <w:rsid w:val="003E70E6"/>
    <w:rsid w:val="003E714A"/>
    <w:rsid w:val="003E72EC"/>
    <w:rsid w:val="003E7313"/>
    <w:rsid w:val="003E7345"/>
    <w:rsid w:val="003E7354"/>
    <w:rsid w:val="003E74F1"/>
    <w:rsid w:val="003E7623"/>
    <w:rsid w:val="003E773A"/>
    <w:rsid w:val="003E7759"/>
    <w:rsid w:val="003E77B3"/>
    <w:rsid w:val="003E7823"/>
    <w:rsid w:val="003E7833"/>
    <w:rsid w:val="003E78B1"/>
    <w:rsid w:val="003E78C6"/>
    <w:rsid w:val="003E791F"/>
    <w:rsid w:val="003E798A"/>
    <w:rsid w:val="003E79C1"/>
    <w:rsid w:val="003E7AA0"/>
    <w:rsid w:val="003E7AF0"/>
    <w:rsid w:val="003E7B49"/>
    <w:rsid w:val="003E7C28"/>
    <w:rsid w:val="003E7D31"/>
    <w:rsid w:val="003E7DE4"/>
    <w:rsid w:val="003E7EB3"/>
    <w:rsid w:val="003F0222"/>
    <w:rsid w:val="003F0236"/>
    <w:rsid w:val="003F0396"/>
    <w:rsid w:val="003F0538"/>
    <w:rsid w:val="003F0574"/>
    <w:rsid w:val="003F0838"/>
    <w:rsid w:val="003F099D"/>
    <w:rsid w:val="003F09A2"/>
    <w:rsid w:val="003F09EE"/>
    <w:rsid w:val="003F0A7B"/>
    <w:rsid w:val="003F0C15"/>
    <w:rsid w:val="003F0D0C"/>
    <w:rsid w:val="003F0DD0"/>
    <w:rsid w:val="003F0E0E"/>
    <w:rsid w:val="003F0E79"/>
    <w:rsid w:val="003F0F17"/>
    <w:rsid w:val="003F0F95"/>
    <w:rsid w:val="003F10AD"/>
    <w:rsid w:val="003F10DE"/>
    <w:rsid w:val="003F11FB"/>
    <w:rsid w:val="003F1203"/>
    <w:rsid w:val="003F122F"/>
    <w:rsid w:val="003F13CE"/>
    <w:rsid w:val="003F1467"/>
    <w:rsid w:val="003F151F"/>
    <w:rsid w:val="003F1568"/>
    <w:rsid w:val="003F1789"/>
    <w:rsid w:val="003F17AC"/>
    <w:rsid w:val="003F19D0"/>
    <w:rsid w:val="003F1A5E"/>
    <w:rsid w:val="003F1BD9"/>
    <w:rsid w:val="003F1C39"/>
    <w:rsid w:val="003F1C67"/>
    <w:rsid w:val="003F1F08"/>
    <w:rsid w:val="003F210E"/>
    <w:rsid w:val="003F226F"/>
    <w:rsid w:val="003F23CC"/>
    <w:rsid w:val="003F2408"/>
    <w:rsid w:val="003F24BC"/>
    <w:rsid w:val="003F2516"/>
    <w:rsid w:val="003F2543"/>
    <w:rsid w:val="003F262C"/>
    <w:rsid w:val="003F2791"/>
    <w:rsid w:val="003F27C4"/>
    <w:rsid w:val="003F2AE4"/>
    <w:rsid w:val="003F2BCF"/>
    <w:rsid w:val="003F2E27"/>
    <w:rsid w:val="003F2EBD"/>
    <w:rsid w:val="003F304A"/>
    <w:rsid w:val="003F309D"/>
    <w:rsid w:val="003F3181"/>
    <w:rsid w:val="003F32F8"/>
    <w:rsid w:val="003F33ED"/>
    <w:rsid w:val="003F3460"/>
    <w:rsid w:val="003F3510"/>
    <w:rsid w:val="003F35CD"/>
    <w:rsid w:val="003F35F2"/>
    <w:rsid w:val="003F3603"/>
    <w:rsid w:val="003F366E"/>
    <w:rsid w:val="003F36D6"/>
    <w:rsid w:val="003F37F6"/>
    <w:rsid w:val="003F38ED"/>
    <w:rsid w:val="003F3964"/>
    <w:rsid w:val="003F3A29"/>
    <w:rsid w:val="003F3ABC"/>
    <w:rsid w:val="003F3B6A"/>
    <w:rsid w:val="003F3B6C"/>
    <w:rsid w:val="003F3BFE"/>
    <w:rsid w:val="003F3C45"/>
    <w:rsid w:val="003F3F49"/>
    <w:rsid w:val="003F400E"/>
    <w:rsid w:val="003F4124"/>
    <w:rsid w:val="003F415E"/>
    <w:rsid w:val="003F41F3"/>
    <w:rsid w:val="003F4415"/>
    <w:rsid w:val="003F44D3"/>
    <w:rsid w:val="003F4500"/>
    <w:rsid w:val="003F4586"/>
    <w:rsid w:val="003F4619"/>
    <w:rsid w:val="003F47CA"/>
    <w:rsid w:val="003F47FA"/>
    <w:rsid w:val="003F4990"/>
    <w:rsid w:val="003F49F9"/>
    <w:rsid w:val="003F4AAC"/>
    <w:rsid w:val="003F4C8B"/>
    <w:rsid w:val="003F4CC3"/>
    <w:rsid w:val="003F4E13"/>
    <w:rsid w:val="003F4EFD"/>
    <w:rsid w:val="003F4F25"/>
    <w:rsid w:val="003F4F32"/>
    <w:rsid w:val="003F503F"/>
    <w:rsid w:val="003F505C"/>
    <w:rsid w:val="003F526C"/>
    <w:rsid w:val="003F5306"/>
    <w:rsid w:val="003F5447"/>
    <w:rsid w:val="003F545F"/>
    <w:rsid w:val="003F548D"/>
    <w:rsid w:val="003F54BD"/>
    <w:rsid w:val="003F5662"/>
    <w:rsid w:val="003F5737"/>
    <w:rsid w:val="003F5752"/>
    <w:rsid w:val="003F57B2"/>
    <w:rsid w:val="003F5853"/>
    <w:rsid w:val="003F587E"/>
    <w:rsid w:val="003F5985"/>
    <w:rsid w:val="003F5987"/>
    <w:rsid w:val="003F59E5"/>
    <w:rsid w:val="003F5A81"/>
    <w:rsid w:val="003F5A85"/>
    <w:rsid w:val="003F5AE4"/>
    <w:rsid w:val="003F5B5C"/>
    <w:rsid w:val="003F5D83"/>
    <w:rsid w:val="003F5FAC"/>
    <w:rsid w:val="003F6041"/>
    <w:rsid w:val="003F61D7"/>
    <w:rsid w:val="003F62B5"/>
    <w:rsid w:val="003F642B"/>
    <w:rsid w:val="003F6569"/>
    <w:rsid w:val="003F65E8"/>
    <w:rsid w:val="003F6663"/>
    <w:rsid w:val="003F6673"/>
    <w:rsid w:val="003F670C"/>
    <w:rsid w:val="003F67BD"/>
    <w:rsid w:val="003F69BC"/>
    <w:rsid w:val="003F6A5D"/>
    <w:rsid w:val="003F6B58"/>
    <w:rsid w:val="003F6C30"/>
    <w:rsid w:val="003F6DFA"/>
    <w:rsid w:val="003F70A6"/>
    <w:rsid w:val="003F71D0"/>
    <w:rsid w:val="003F7327"/>
    <w:rsid w:val="003F7499"/>
    <w:rsid w:val="003F7604"/>
    <w:rsid w:val="003F7625"/>
    <w:rsid w:val="003F7731"/>
    <w:rsid w:val="003F77A1"/>
    <w:rsid w:val="003F77FB"/>
    <w:rsid w:val="003F7867"/>
    <w:rsid w:val="003F7887"/>
    <w:rsid w:val="003F78B0"/>
    <w:rsid w:val="003F794C"/>
    <w:rsid w:val="003F7BE6"/>
    <w:rsid w:val="003F7D02"/>
    <w:rsid w:val="003F7D61"/>
    <w:rsid w:val="003F7DF1"/>
    <w:rsid w:val="003F7E64"/>
    <w:rsid w:val="003F7F98"/>
    <w:rsid w:val="0040000F"/>
    <w:rsid w:val="00400044"/>
    <w:rsid w:val="004001A0"/>
    <w:rsid w:val="004001AF"/>
    <w:rsid w:val="00400227"/>
    <w:rsid w:val="0040023E"/>
    <w:rsid w:val="0040028C"/>
    <w:rsid w:val="004003B6"/>
    <w:rsid w:val="00400410"/>
    <w:rsid w:val="00400542"/>
    <w:rsid w:val="00400568"/>
    <w:rsid w:val="0040060F"/>
    <w:rsid w:val="00400830"/>
    <w:rsid w:val="00400867"/>
    <w:rsid w:val="004008A7"/>
    <w:rsid w:val="004009D5"/>
    <w:rsid w:val="00400B1E"/>
    <w:rsid w:val="00400BA0"/>
    <w:rsid w:val="00400BAD"/>
    <w:rsid w:val="00400BC4"/>
    <w:rsid w:val="00400DE5"/>
    <w:rsid w:val="00400E97"/>
    <w:rsid w:val="00400EC6"/>
    <w:rsid w:val="00400ED1"/>
    <w:rsid w:val="00400F91"/>
    <w:rsid w:val="004010DF"/>
    <w:rsid w:val="0040113F"/>
    <w:rsid w:val="0040114E"/>
    <w:rsid w:val="004011F8"/>
    <w:rsid w:val="00401228"/>
    <w:rsid w:val="00401267"/>
    <w:rsid w:val="00401276"/>
    <w:rsid w:val="004012DC"/>
    <w:rsid w:val="004012FA"/>
    <w:rsid w:val="00401330"/>
    <w:rsid w:val="00401379"/>
    <w:rsid w:val="00401470"/>
    <w:rsid w:val="004014B7"/>
    <w:rsid w:val="004014E5"/>
    <w:rsid w:val="004015E7"/>
    <w:rsid w:val="004016D9"/>
    <w:rsid w:val="0040177B"/>
    <w:rsid w:val="004018E2"/>
    <w:rsid w:val="00401904"/>
    <w:rsid w:val="0040193D"/>
    <w:rsid w:val="00401AB8"/>
    <w:rsid w:val="00401B87"/>
    <w:rsid w:val="00401CAA"/>
    <w:rsid w:val="00401F44"/>
    <w:rsid w:val="00402095"/>
    <w:rsid w:val="004020B2"/>
    <w:rsid w:val="00402385"/>
    <w:rsid w:val="0040238D"/>
    <w:rsid w:val="00402441"/>
    <w:rsid w:val="00402498"/>
    <w:rsid w:val="004024C0"/>
    <w:rsid w:val="004024D5"/>
    <w:rsid w:val="0040251D"/>
    <w:rsid w:val="0040253B"/>
    <w:rsid w:val="0040255C"/>
    <w:rsid w:val="00402686"/>
    <w:rsid w:val="0040268E"/>
    <w:rsid w:val="004026BC"/>
    <w:rsid w:val="00402727"/>
    <w:rsid w:val="0040278B"/>
    <w:rsid w:val="0040287A"/>
    <w:rsid w:val="004029C9"/>
    <w:rsid w:val="004029F5"/>
    <w:rsid w:val="00402BAA"/>
    <w:rsid w:val="00402BD5"/>
    <w:rsid w:val="00402D7B"/>
    <w:rsid w:val="00402E06"/>
    <w:rsid w:val="00403029"/>
    <w:rsid w:val="00403080"/>
    <w:rsid w:val="0040313E"/>
    <w:rsid w:val="00403140"/>
    <w:rsid w:val="00403170"/>
    <w:rsid w:val="00403197"/>
    <w:rsid w:val="00403330"/>
    <w:rsid w:val="0040343F"/>
    <w:rsid w:val="00403566"/>
    <w:rsid w:val="004035B0"/>
    <w:rsid w:val="00403641"/>
    <w:rsid w:val="004036AE"/>
    <w:rsid w:val="0040383B"/>
    <w:rsid w:val="004039A4"/>
    <w:rsid w:val="00403A2D"/>
    <w:rsid w:val="00403B95"/>
    <w:rsid w:val="00403BE3"/>
    <w:rsid w:val="00403C36"/>
    <w:rsid w:val="00403C5C"/>
    <w:rsid w:val="00403D8E"/>
    <w:rsid w:val="00403E8A"/>
    <w:rsid w:val="0040404B"/>
    <w:rsid w:val="00404109"/>
    <w:rsid w:val="004042E6"/>
    <w:rsid w:val="004044A3"/>
    <w:rsid w:val="00404652"/>
    <w:rsid w:val="0040471F"/>
    <w:rsid w:val="00404780"/>
    <w:rsid w:val="00404785"/>
    <w:rsid w:val="004047A5"/>
    <w:rsid w:val="004048B6"/>
    <w:rsid w:val="00404974"/>
    <w:rsid w:val="00404980"/>
    <w:rsid w:val="0040499C"/>
    <w:rsid w:val="00404A93"/>
    <w:rsid w:val="00404ADF"/>
    <w:rsid w:val="00404D01"/>
    <w:rsid w:val="00404FDA"/>
    <w:rsid w:val="0040514E"/>
    <w:rsid w:val="00405208"/>
    <w:rsid w:val="0040530C"/>
    <w:rsid w:val="00405611"/>
    <w:rsid w:val="0040565F"/>
    <w:rsid w:val="004056B3"/>
    <w:rsid w:val="00405786"/>
    <w:rsid w:val="00405922"/>
    <w:rsid w:val="00405983"/>
    <w:rsid w:val="00405AB0"/>
    <w:rsid w:val="00405AB6"/>
    <w:rsid w:val="00405ADB"/>
    <w:rsid w:val="00405B64"/>
    <w:rsid w:val="00405BCB"/>
    <w:rsid w:val="00405BE8"/>
    <w:rsid w:val="00405BEC"/>
    <w:rsid w:val="00405C36"/>
    <w:rsid w:val="00405E99"/>
    <w:rsid w:val="00405F73"/>
    <w:rsid w:val="00405FB8"/>
    <w:rsid w:val="00405FE4"/>
    <w:rsid w:val="0040607A"/>
    <w:rsid w:val="00406112"/>
    <w:rsid w:val="00406119"/>
    <w:rsid w:val="0040625A"/>
    <w:rsid w:val="00406281"/>
    <w:rsid w:val="00406663"/>
    <w:rsid w:val="0040676C"/>
    <w:rsid w:val="004067B1"/>
    <w:rsid w:val="0040681A"/>
    <w:rsid w:val="004068B2"/>
    <w:rsid w:val="004068B6"/>
    <w:rsid w:val="00406C00"/>
    <w:rsid w:val="00406C4E"/>
    <w:rsid w:val="00406D8A"/>
    <w:rsid w:val="00406ECC"/>
    <w:rsid w:val="00406FF3"/>
    <w:rsid w:val="00406FF4"/>
    <w:rsid w:val="0040704F"/>
    <w:rsid w:val="00407086"/>
    <w:rsid w:val="00407178"/>
    <w:rsid w:val="00407352"/>
    <w:rsid w:val="00407460"/>
    <w:rsid w:val="004074F6"/>
    <w:rsid w:val="004075D5"/>
    <w:rsid w:val="004076F1"/>
    <w:rsid w:val="0040772D"/>
    <w:rsid w:val="00407848"/>
    <w:rsid w:val="00407ACF"/>
    <w:rsid w:val="00407B06"/>
    <w:rsid w:val="00407B32"/>
    <w:rsid w:val="00407B3C"/>
    <w:rsid w:val="00407BEF"/>
    <w:rsid w:val="00407EFD"/>
    <w:rsid w:val="00410161"/>
    <w:rsid w:val="00410347"/>
    <w:rsid w:val="00410382"/>
    <w:rsid w:val="00410449"/>
    <w:rsid w:val="0041053D"/>
    <w:rsid w:val="00410648"/>
    <w:rsid w:val="004107BB"/>
    <w:rsid w:val="004107FA"/>
    <w:rsid w:val="00410930"/>
    <w:rsid w:val="0041095A"/>
    <w:rsid w:val="00410A13"/>
    <w:rsid w:val="00410A40"/>
    <w:rsid w:val="00410B44"/>
    <w:rsid w:val="00410BFE"/>
    <w:rsid w:val="00410DBB"/>
    <w:rsid w:val="00410DC3"/>
    <w:rsid w:val="00410E75"/>
    <w:rsid w:val="00410F0F"/>
    <w:rsid w:val="004112E5"/>
    <w:rsid w:val="004113A2"/>
    <w:rsid w:val="00411408"/>
    <w:rsid w:val="00411428"/>
    <w:rsid w:val="00411482"/>
    <w:rsid w:val="004114D4"/>
    <w:rsid w:val="0041155F"/>
    <w:rsid w:val="0041159D"/>
    <w:rsid w:val="004117AF"/>
    <w:rsid w:val="00411813"/>
    <w:rsid w:val="004118D8"/>
    <w:rsid w:val="00411B58"/>
    <w:rsid w:val="00411B92"/>
    <w:rsid w:val="00411B99"/>
    <w:rsid w:val="00411C2B"/>
    <w:rsid w:val="00411C72"/>
    <w:rsid w:val="00411DD0"/>
    <w:rsid w:val="00411E11"/>
    <w:rsid w:val="00411EAC"/>
    <w:rsid w:val="00411EEE"/>
    <w:rsid w:val="00411F3F"/>
    <w:rsid w:val="00411FAC"/>
    <w:rsid w:val="00411FF6"/>
    <w:rsid w:val="004120BA"/>
    <w:rsid w:val="00412113"/>
    <w:rsid w:val="0041213C"/>
    <w:rsid w:val="00412143"/>
    <w:rsid w:val="0041216E"/>
    <w:rsid w:val="00412171"/>
    <w:rsid w:val="004121CF"/>
    <w:rsid w:val="00412243"/>
    <w:rsid w:val="004122E5"/>
    <w:rsid w:val="0041237A"/>
    <w:rsid w:val="004124D0"/>
    <w:rsid w:val="0041252D"/>
    <w:rsid w:val="0041256C"/>
    <w:rsid w:val="0041269B"/>
    <w:rsid w:val="00412748"/>
    <w:rsid w:val="004127D9"/>
    <w:rsid w:val="00412903"/>
    <w:rsid w:val="00412928"/>
    <w:rsid w:val="004129EA"/>
    <w:rsid w:val="00412A62"/>
    <w:rsid w:val="00412A64"/>
    <w:rsid w:val="00412A99"/>
    <w:rsid w:val="00412BA4"/>
    <w:rsid w:val="00412BB3"/>
    <w:rsid w:val="00412C6B"/>
    <w:rsid w:val="00412D4D"/>
    <w:rsid w:val="00412DBB"/>
    <w:rsid w:val="004130D1"/>
    <w:rsid w:val="004130D7"/>
    <w:rsid w:val="00413161"/>
    <w:rsid w:val="004132ED"/>
    <w:rsid w:val="004133C1"/>
    <w:rsid w:val="0041354C"/>
    <w:rsid w:val="004135B1"/>
    <w:rsid w:val="00413612"/>
    <w:rsid w:val="004137D2"/>
    <w:rsid w:val="00413804"/>
    <w:rsid w:val="00413937"/>
    <w:rsid w:val="00413992"/>
    <w:rsid w:val="004139B6"/>
    <w:rsid w:val="00413A56"/>
    <w:rsid w:val="00413A87"/>
    <w:rsid w:val="00413AC5"/>
    <w:rsid w:val="00413B3F"/>
    <w:rsid w:val="00413C1B"/>
    <w:rsid w:val="00413C3B"/>
    <w:rsid w:val="00413C7F"/>
    <w:rsid w:val="00413CA6"/>
    <w:rsid w:val="00413D6D"/>
    <w:rsid w:val="00413DDF"/>
    <w:rsid w:val="00413FCA"/>
    <w:rsid w:val="00414003"/>
    <w:rsid w:val="00414038"/>
    <w:rsid w:val="00414097"/>
    <w:rsid w:val="0041422A"/>
    <w:rsid w:val="0041459D"/>
    <w:rsid w:val="0041462E"/>
    <w:rsid w:val="00414707"/>
    <w:rsid w:val="00414824"/>
    <w:rsid w:val="00414826"/>
    <w:rsid w:val="00414836"/>
    <w:rsid w:val="00414947"/>
    <w:rsid w:val="00414A07"/>
    <w:rsid w:val="00414ADD"/>
    <w:rsid w:val="00414C8E"/>
    <w:rsid w:val="00414CA8"/>
    <w:rsid w:val="00414D03"/>
    <w:rsid w:val="00414DA3"/>
    <w:rsid w:val="00414E77"/>
    <w:rsid w:val="00415004"/>
    <w:rsid w:val="004150F3"/>
    <w:rsid w:val="00415104"/>
    <w:rsid w:val="0041526B"/>
    <w:rsid w:val="0041527D"/>
    <w:rsid w:val="00415338"/>
    <w:rsid w:val="0041534B"/>
    <w:rsid w:val="0041546A"/>
    <w:rsid w:val="0041549B"/>
    <w:rsid w:val="00415502"/>
    <w:rsid w:val="00415548"/>
    <w:rsid w:val="00415654"/>
    <w:rsid w:val="00415696"/>
    <w:rsid w:val="0041573F"/>
    <w:rsid w:val="004157D9"/>
    <w:rsid w:val="00415819"/>
    <w:rsid w:val="00415B7A"/>
    <w:rsid w:val="00415B84"/>
    <w:rsid w:val="00415C18"/>
    <w:rsid w:val="00415C75"/>
    <w:rsid w:val="00415E48"/>
    <w:rsid w:val="00415F30"/>
    <w:rsid w:val="00415F87"/>
    <w:rsid w:val="00415FA1"/>
    <w:rsid w:val="004161A5"/>
    <w:rsid w:val="00416356"/>
    <w:rsid w:val="00416380"/>
    <w:rsid w:val="004163B2"/>
    <w:rsid w:val="004164BE"/>
    <w:rsid w:val="004164DD"/>
    <w:rsid w:val="004166B9"/>
    <w:rsid w:val="004166D7"/>
    <w:rsid w:val="00416833"/>
    <w:rsid w:val="0041685E"/>
    <w:rsid w:val="004168A3"/>
    <w:rsid w:val="00416901"/>
    <w:rsid w:val="00416A2B"/>
    <w:rsid w:val="00416AC1"/>
    <w:rsid w:val="00416B5F"/>
    <w:rsid w:val="00416B65"/>
    <w:rsid w:val="00416BEF"/>
    <w:rsid w:val="00416C34"/>
    <w:rsid w:val="00416C8E"/>
    <w:rsid w:val="00416DF0"/>
    <w:rsid w:val="00416F65"/>
    <w:rsid w:val="00416F66"/>
    <w:rsid w:val="00416FB1"/>
    <w:rsid w:val="00416FD2"/>
    <w:rsid w:val="004170C0"/>
    <w:rsid w:val="0041710A"/>
    <w:rsid w:val="00417149"/>
    <w:rsid w:val="00417289"/>
    <w:rsid w:val="00417332"/>
    <w:rsid w:val="0041733D"/>
    <w:rsid w:val="004173CD"/>
    <w:rsid w:val="004173E4"/>
    <w:rsid w:val="0041756A"/>
    <w:rsid w:val="00417899"/>
    <w:rsid w:val="0041791C"/>
    <w:rsid w:val="00417AE7"/>
    <w:rsid w:val="00417AFF"/>
    <w:rsid w:val="00417B2E"/>
    <w:rsid w:val="00417BC1"/>
    <w:rsid w:val="00417DFB"/>
    <w:rsid w:val="00417E15"/>
    <w:rsid w:val="00417E5B"/>
    <w:rsid w:val="00420009"/>
    <w:rsid w:val="00420101"/>
    <w:rsid w:val="00420167"/>
    <w:rsid w:val="004201B5"/>
    <w:rsid w:val="004201C0"/>
    <w:rsid w:val="004201F1"/>
    <w:rsid w:val="00420372"/>
    <w:rsid w:val="00420395"/>
    <w:rsid w:val="00420401"/>
    <w:rsid w:val="004204B5"/>
    <w:rsid w:val="00420587"/>
    <w:rsid w:val="004205F6"/>
    <w:rsid w:val="0042066D"/>
    <w:rsid w:val="00420736"/>
    <w:rsid w:val="0042099F"/>
    <w:rsid w:val="00420A96"/>
    <w:rsid w:val="00420AC8"/>
    <w:rsid w:val="00420DB0"/>
    <w:rsid w:val="00420DEE"/>
    <w:rsid w:val="00420EF4"/>
    <w:rsid w:val="00420F43"/>
    <w:rsid w:val="0042104F"/>
    <w:rsid w:val="00421088"/>
    <w:rsid w:val="004210B0"/>
    <w:rsid w:val="004212F9"/>
    <w:rsid w:val="00421334"/>
    <w:rsid w:val="00421414"/>
    <w:rsid w:val="0042161B"/>
    <w:rsid w:val="0042167F"/>
    <w:rsid w:val="004216A2"/>
    <w:rsid w:val="00421864"/>
    <w:rsid w:val="004218FD"/>
    <w:rsid w:val="00421917"/>
    <w:rsid w:val="00421A51"/>
    <w:rsid w:val="00421D38"/>
    <w:rsid w:val="00421D3D"/>
    <w:rsid w:val="00421D8A"/>
    <w:rsid w:val="00421DD6"/>
    <w:rsid w:val="00421ECE"/>
    <w:rsid w:val="00421EEA"/>
    <w:rsid w:val="00421F2F"/>
    <w:rsid w:val="00422015"/>
    <w:rsid w:val="004220D0"/>
    <w:rsid w:val="004221AF"/>
    <w:rsid w:val="004221F7"/>
    <w:rsid w:val="0042220F"/>
    <w:rsid w:val="00422358"/>
    <w:rsid w:val="0042241D"/>
    <w:rsid w:val="00422486"/>
    <w:rsid w:val="0042255B"/>
    <w:rsid w:val="00422567"/>
    <w:rsid w:val="0042257F"/>
    <w:rsid w:val="00422611"/>
    <w:rsid w:val="00422818"/>
    <w:rsid w:val="0042291A"/>
    <w:rsid w:val="004229BA"/>
    <w:rsid w:val="004229D8"/>
    <w:rsid w:val="004229E0"/>
    <w:rsid w:val="00422D22"/>
    <w:rsid w:val="00422D48"/>
    <w:rsid w:val="00422E9E"/>
    <w:rsid w:val="004230C0"/>
    <w:rsid w:val="00423179"/>
    <w:rsid w:val="0042323A"/>
    <w:rsid w:val="00423297"/>
    <w:rsid w:val="004232A2"/>
    <w:rsid w:val="00423352"/>
    <w:rsid w:val="0042346C"/>
    <w:rsid w:val="00423507"/>
    <w:rsid w:val="0042351D"/>
    <w:rsid w:val="0042387F"/>
    <w:rsid w:val="00423934"/>
    <w:rsid w:val="004239FD"/>
    <w:rsid w:val="00423A8E"/>
    <w:rsid w:val="00423AB6"/>
    <w:rsid w:val="00423B18"/>
    <w:rsid w:val="00423C24"/>
    <w:rsid w:val="00423DA5"/>
    <w:rsid w:val="00423E4B"/>
    <w:rsid w:val="00423E6F"/>
    <w:rsid w:val="00423E95"/>
    <w:rsid w:val="00423FB1"/>
    <w:rsid w:val="00423FEA"/>
    <w:rsid w:val="0042404A"/>
    <w:rsid w:val="004241F3"/>
    <w:rsid w:val="0042428C"/>
    <w:rsid w:val="0042431E"/>
    <w:rsid w:val="00424349"/>
    <w:rsid w:val="00424534"/>
    <w:rsid w:val="0042455F"/>
    <w:rsid w:val="0042490B"/>
    <w:rsid w:val="00424984"/>
    <w:rsid w:val="004249FE"/>
    <w:rsid w:val="00424A5A"/>
    <w:rsid w:val="00424B03"/>
    <w:rsid w:val="00424B3F"/>
    <w:rsid w:val="00424BE0"/>
    <w:rsid w:val="00424C33"/>
    <w:rsid w:val="00424D0C"/>
    <w:rsid w:val="00424D49"/>
    <w:rsid w:val="00424DBF"/>
    <w:rsid w:val="00424EC5"/>
    <w:rsid w:val="00424FE2"/>
    <w:rsid w:val="0042504B"/>
    <w:rsid w:val="00425095"/>
    <w:rsid w:val="004251F0"/>
    <w:rsid w:val="0042520A"/>
    <w:rsid w:val="00425372"/>
    <w:rsid w:val="004253F6"/>
    <w:rsid w:val="00425405"/>
    <w:rsid w:val="004254A1"/>
    <w:rsid w:val="00425562"/>
    <w:rsid w:val="004255C4"/>
    <w:rsid w:val="004256E2"/>
    <w:rsid w:val="004257D7"/>
    <w:rsid w:val="004257FA"/>
    <w:rsid w:val="00425901"/>
    <w:rsid w:val="00425A79"/>
    <w:rsid w:val="00425BAA"/>
    <w:rsid w:val="00425D64"/>
    <w:rsid w:val="00425E11"/>
    <w:rsid w:val="00425E1A"/>
    <w:rsid w:val="00425EF3"/>
    <w:rsid w:val="00425FE2"/>
    <w:rsid w:val="00426035"/>
    <w:rsid w:val="00426070"/>
    <w:rsid w:val="00426246"/>
    <w:rsid w:val="004262A5"/>
    <w:rsid w:val="00426445"/>
    <w:rsid w:val="00426474"/>
    <w:rsid w:val="004264B5"/>
    <w:rsid w:val="004264F9"/>
    <w:rsid w:val="00426558"/>
    <w:rsid w:val="0042663A"/>
    <w:rsid w:val="00426A2E"/>
    <w:rsid w:val="00426AC8"/>
    <w:rsid w:val="00426C19"/>
    <w:rsid w:val="00426D28"/>
    <w:rsid w:val="00426EF0"/>
    <w:rsid w:val="00426F68"/>
    <w:rsid w:val="00427077"/>
    <w:rsid w:val="0042709E"/>
    <w:rsid w:val="00427173"/>
    <w:rsid w:val="004271C9"/>
    <w:rsid w:val="004272B7"/>
    <w:rsid w:val="004273E3"/>
    <w:rsid w:val="00427442"/>
    <w:rsid w:val="0042748B"/>
    <w:rsid w:val="00427756"/>
    <w:rsid w:val="004277F3"/>
    <w:rsid w:val="004277FD"/>
    <w:rsid w:val="0042783E"/>
    <w:rsid w:val="004278CC"/>
    <w:rsid w:val="00427C70"/>
    <w:rsid w:val="00427E85"/>
    <w:rsid w:val="00427F6B"/>
    <w:rsid w:val="00427F7A"/>
    <w:rsid w:val="00427FBC"/>
    <w:rsid w:val="0043016F"/>
    <w:rsid w:val="004301AF"/>
    <w:rsid w:val="004301F9"/>
    <w:rsid w:val="00430226"/>
    <w:rsid w:val="0043045E"/>
    <w:rsid w:val="0043049B"/>
    <w:rsid w:val="00430564"/>
    <w:rsid w:val="0043065D"/>
    <w:rsid w:val="004306B3"/>
    <w:rsid w:val="004307B1"/>
    <w:rsid w:val="0043087C"/>
    <w:rsid w:val="00430916"/>
    <w:rsid w:val="004309F7"/>
    <w:rsid w:val="00430AA8"/>
    <w:rsid w:val="00430B03"/>
    <w:rsid w:val="00430B21"/>
    <w:rsid w:val="00430B2E"/>
    <w:rsid w:val="00430B79"/>
    <w:rsid w:val="00430CF3"/>
    <w:rsid w:val="00430D33"/>
    <w:rsid w:val="00430F56"/>
    <w:rsid w:val="00430FE8"/>
    <w:rsid w:val="00431019"/>
    <w:rsid w:val="004314C9"/>
    <w:rsid w:val="00431520"/>
    <w:rsid w:val="004315A3"/>
    <w:rsid w:val="00431885"/>
    <w:rsid w:val="004318B3"/>
    <w:rsid w:val="00431909"/>
    <w:rsid w:val="00431965"/>
    <w:rsid w:val="00431AB6"/>
    <w:rsid w:val="00431B42"/>
    <w:rsid w:val="00431B51"/>
    <w:rsid w:val="00431B63"/>
    <w:rsid w:val="00431B67"/>
    <w:rsid w:val="00431B96"/>
    <w:rsid w:val="00431B99"/>
    <w:rsid w:val="00431C0E"/>
    <w:rsid w:val="00431D35"/>
    <w:rsid w:val="00431E35"/>
    <w:rsid w:val="00431FD5"/>
    <w:rsid w:val="00432274"/>
    <w:rsid w:val="004322AD"/>
    <w:rsid w:val="00432322"/>
    <w:rsid w:val="004323EA"/>
    <w:rsid w:val="00432490"/>
    <w:rsid w:val="0043252F"/>
    <w:rsid w:val="004325A5"/>
    <w:rsid w:val="004326F9"/>
    <w:rsid w:val="0043273C"/>
    <w:rsid w:val="004328BE"/>
    <w:rsid w:val="0043292F"/>
    <w:rsid w:val="00432A10"/>
    <w:rsid w:val="00432A82"/>
    <w:rsid w:val="00432ABF"/>
    <w:rsid w:val="00432ADF"/>
    <w:rsid w:val="00432C34"/>
    <w:rsid w:val="00432CAB"/>
    <w:rsid w:val="00432D1E"/>
    <w:rsid w:val="00432E15"/>
    <w:rsid w:val="00432E1D"/>
    <w:rsid w:val="00432F07"/>
    <w:rsid w:val="00433170"/>
    <w:rsid w:val="0043319B"/>
    <w:rsid w:val="004332E7"/>
    <w:rsid w:val="00433504"/>
    <w:rsid w:val="004336BB"/>
    <w:rsid w:val="00433741"/>
    <w:rsid w:val="004337FF"/>
    <w:rsid w:val="0043392D"/>
    <w:rsid w:val="004339E3"/>
    <w:rsid w:val="00433A3E"/>
    <w:rsid w:val="00433A66"/>
    <w:rsid w:val="00433A9A"/>
    <w:rsid w:val="00433AF1"/>
    <w:rsid w:val="00433BCF"/>
    <w:rsid w:val="00433E01"/>
    <w:rsid w:val="00433E5D"/>
    <w:rsid w:val="00433ED2"/>
    <w:rsid w:val="00433EDE"/>
    <w:rsid w:val="004340EB"/>
    <w:rsid w:val="00434271"/>
    <w:rsid w:val="00434383"/>
    <w:rsid w:val="004344CC"/>
    <w:rsid w:val="0043452A"/>
    <w:rsid w:val="00434682"/>
    <w:rsid w:val="00434738"/>
    <w:rsid w:val="004347CC"/>
    <w:rsid w:val="004347EF"/>
    <w:rsid w:val="00434979"/>
    <w:rsid w:val="00434A71"/>
    <w:rsid w:val="00434AA3"/>
    <w:rsid w:val="00434B21"/>
    <w:rsid w:val="00434BBF"/>
    <w:rsid w:val="00434CD6"/>
    <w:rsid w:val="00434CF4"/>
    <w:rsid w:val="00434D68"/>
    <w:rsid w:val="00434E7B"/>
    <w:rsid w:val="00434EBB"/>
    <w:rsid w:val="00434FF6"/>
    <w:rsid w:val="004351C1"/>
    <w:rsid w:val="00435207"/>
    <w:rsid w:val="004352D9"/>
    <w:rsid w:val="004352ED"/>
    <w:rsid w:val="00435374"/>
    <w:rsid w:val="00435386"/>
    <w:rsid w:val="00435404"/>
    <w:rsid w:val="0043544F"/>
    <w:rsid w:val="0043548D"/>
    <w:rsid w:val="004354E0"/>
    <w:rsid w:val="004355D6"/>
    <w:rsid w:val="00435681"/>
    <w:rsid w:val="00435768"/>
    <w:rsid w:val="00435945"/>
    <w:rsid w:val="00435951"/>
    <w:rsid w:val="004359C2"/>
    <w:rsid w:val="00435A1E"/>
    <w:rsid w:val="00435AB1"/>
    <w:rsid w:val="00435AF5"/>
    <w:rsid w:val="00435B13"/>
    <w:rsid w:val="00435BD5"/>
    <w:rsid w:val="00435D3A"/>
    <w:rsid w:val="00435D93"/>
    <w:rsid w:val="00435DDE"/>
    <w:rsid w:val="00435E39"/>
    <w:rsid w:val="0043607C"/>
    <w:rsid w:val="004360EA"/>
    <w:rsid w:val="00436131"/>
    <w:rsid w:val="004361C1"/>
    <w:rsid w:val="004361F5"/>
    <w:rsid w:val="004362C0"/>
    <w:rsid w:val="0043634B"/>
    <w:rsid w:val="00436447"/>
    <w:rsid w:val="004364EF"/>
    <w:rsid w:val="004366F5"/>
    <w:rsid w:val="00436807"/>
    <w:rsid w:val="0043689E"/>
    <w:rsid w:val="0043697B"/>
    <w:rsid w:val="004369F9"/>
    <w:rsid w:val="00436A06"/>
    <w:rsid w:val="00436AC8"/>
    <w:rsid w:val="00436B73"/>
    <w:rsid w:val="00436C49"/>
    <w:rsid w:val="00436D5E"/>
    <w:rsid w:val="00436D76"/>
    <w:rsid w:val="00436E18"/>
    <w:rsid w:val="00436E85"/>
    <w:rsid w:val="00436F47"/>
    <w:rsid w:val="00437015"/>
    <w:rsid w:val="0043702B"/>
    <w:rsid w:val="00437090"/>
    <w:rsid w:val="00437135"/>
    <w:rsid w:val="004371FC"/>
    <w:rsid w:val="00437313"/>
    <w:rsid w:val="004373A1"/>
    <w:rsid w:val="004373D3"/>
    <w:rsid w:val="0043753B"/>
    <w:rsid w:val="00437547"/>
    <w:rsid w:val="004375BB"/>
    <w:rsid w:val="004375DF"/>
    <w:rsid w:val="0043761C"/>
    <w:rsid w:val="00437723"/>
    <w:rsid w:val="00437862"/>
    <w:rsid w:val="004379A4"/>
    <w:rsid w:val="004379F6"/>
    <w:rsid w:val="00437BA9"/>
    <w:rsid w:val="00437BBD"/>
    <w:rsid w:val="00437C69"/>
    <w:rsid w:val="00437C9C"/>
    <w:rsid w:val="00437D1C"/>
    <w:rsid w:val="00437D8C"/>
    <w:rsid w:val="00437F0E"/>
    <w:rsid w:val="00437F6B"/>
    <w:rsid w:val="0044005B"/>
    <w:rsid w:val="00440146"/>
    <w:rsid w:val="00440274"/>
    <w:rsid w:val="0044027C"/>
    <w:rsid w:val="0044032A"/>
    <w:rsid w:val="00440697"/>
    <w:rsid w:val="0044073F"/>
    <w:rsid w:val="00440842"/>
    <w:rsid w:val="004409A0"/>
    <w:rsid w:val="00440A54"/>
    <w:rsid w:val="00440BFA"/>
    <w:rsid w:val="00440C48"/>
    <w:rsid w:val="00440D4D"/>
    <w:rsid w:val="00440E0F"/>
    <w:rsid w:val="00440E2B"/>
    <w:rsid w:val="00440F8B"/>
    <w:rsid w:val="0044104B"/>
    <w:rsid w:val="00441084"/>
    <w:rsid w:val="00441096"/>
    <w:rsid w:val="00441336"/>
    <w:rsid w:val="0044153D"/>
    <w:rsid w:val="00441907"/>
    <w:rsid w:val="0044191A"/>
    <w:rsid w:val="00441943"/>
    <w:rsid w:val="0044198B"/>
    <w:rsid w:val="00441A05"/>
    <w:rsid w:val="00441AED"/>
    <w:rsid w:val="00441BE0"/>
    <w:rsid w:val="00441C5E"/>
    <w:rsid w:val="00441CB6"/>
    <w:rsid w:val="00441CCE"/>
    <w:rsid w:val="00441D7E"/>
    <w:rsid w:val="00441DCE"/>
    <w:rsid w:val="00441E0F"/>
    <w:rsid w:val="00441E27"/>
    <w:rsid w:val="00441E8D"/>
    <w:rsid w:val="00441F88"/>
    <w:rsid w:val="00441F9D"/>
    <w:rsid w:val="00441FA6"/>
    <w:rsid w:val="00441FEB"/>
    <w:rsid w:val="00442004"/>
    <w:rsid w:val="00442035"/>
    <w:rsid w:val="004420CC"/>
    <w:rsid w:val="00442186"/>
    <w:rsid w:val="00442247"/>
    <w:rsid w:val="004423BB"/>
    <w:rsid w:val="00442526"/>
    <w:rsid w:val="0044258C"/>
    <w:rsid w:val="004425FC"/>
    <w:rsid w:val="0044273D"/>
    <w:rsid w:val="00442777"/>
    <w:rsid w:val="004427F1"/>
    <w:rsid w:val="00442811"/>
    <w:rsid w:val="0044290E"/>
    <w:rsid w:val="00442A74"/>
    <w:rsid w:val="00442A91"/>
    <w:rsid w:val="00442AFF"/>
    <w:rsid w:val="00442B1E"/>
    <w:rsid w:val="00442B8E"/>
    <w:rsid w:val="00442C1D"/>
    <w:rsid w:val="00442CC5"/>
    <w:rsid w:val="00442E63"/>
    <w:rsid w:val="00442FAF"/>
    <w:rsid w:val="004430EE"/>
    <w:rsid w:val="004430FD"/>
    <w:rsid w:val="00443114"/>
    <w:rsid w:val="004431B8"/>
    <w:rsid w:val="00443249"/>
    <w:rsid w:val="004432CD"/>
    <w:rsid w:val="004433B3"/>
    <w:rsid w:val="0044349D"/>
    <w:rsid w:val="004434A5"/>
    <w:rsid w:val="00443500"/>
    <w:rsid w:val="004435C6"/>
    <w:rsid w:val="004439AD"/>
    <w:rsid w:val="00443D94"/>
    <w:rsid w:val="00443E02"/>
    <w:rsid w:val="00443E4E"/>
    <w:rsid w:val="00443ECB"/>
    <w:rsid w:val="00443F15"/>
    <w:rsid w:val="0044409C"/>
    <w:rsid w:val="0044416E"/>
    <w:rsid w:val="0044419E"/>
    <w:rsid w:val="0044421E"/>
    <w:rsid w:val="0044423A"/>
    <w:rsid w:val="00444290"/>
    <w:rsid w:val="0044435D"/>
    <w:rsid w:val="004443DD"/>
    <w:rsid w:val="004446FB"/>
    <w:rsid w:val="00444736"/>
    <w:rsid w:val="00444751"/>
    <w:rsid w:val="0044498B"/>
    <w:rsid w:val="00444B27"/>
    <w:rsid w:val="00444B68"/>
    <w:rsid w:val="00444BAF"/>
    <w:rsid w:val="00444D66"/>
    <w:rsid w:val="00444DC7"/>
    <w:rsid w:val="00444E9D"/>
    <w:rsid w:val="00444EE0"/>
    <w:rsid w:val="00444FB3"/>
    <w:rsid w:val="00444FDC"/>
    <w:rsid w:val="00444FE1"/>
    <w:rsid w:val="004450B7"/>
    <w:rsid w:val="004450E2"/>
    <w:rsid w:val="00445264"/>
    <w:rsid w:val="00445268"/>
    <w:rsid w:val="0044550D"/>
    <w:rsid w:val="00445786"/>
    <w:rsid w:val="004458C7"/>
    <w:rsid w:val="004458F3"/>
    <w:rsid w:val="00445AF4"/>
    <w:rsid w:val="00445B0F"/>
    <w:rsid w:val="00445C04"/>
    <w:rsid w:val="00445C1B"/>
    <w:rsid w:val="00445C25"/>
    <w:rsid w:val="00445C3F"/>
    <w:rsid w:val="00445E58"/>
    <w:rsid w:val="00445EC3"/>
    <w:rsid w:val="00445EC4"/>
    <w:rsid w:val="00445F0A"/>
    <w:rsid w:val="00445F6A"/>
    <w:rsid w:val="00446030"/>
    <w:rsid w:val="00446093"/>
    <w:rsid w:val="004460A0"/>
    <w:rsid w:val="004461C1"/>
    <w:rsid w:val="0044635F"/>
    <w:rsid w:val="00446610"/>
    <w:rsid w:val="004466B2"/>
    <w:rsid w:val="00446702"/>
    <w:rsid w:val="00446735"/>
    <w:rsid w:val="004467B2"/>
    <w:rsid w:val="004468CB"/>
    <w:rsid w:val="00446B1F"/>
    <w:rsid w:val="00446CD8"/>
    <w:rsid w:val="00446D99"/>
    <w:rsid w:val="00446DCB"/>
    <w:rsid w:val="00446E37"/>
    <w:rsid w:val="00446ECD"/>
    <w:rsid w:val="00446F36"/>
    <w:rsid w:val="00447168"/>
    <w:rsid w:val="004471ED"/>
    <w:rsid w:val="004472A3"/>
    <w:rsid w:val="004472DD"/>
    <w:rsid w:val="00447435"/>
    <w:rsid w:val="004475F5"/>
    <w:rsid w:val="0044780F"/>
    <w:rsid w:val="0044795B"/>
    <w:rsid w:val="004479B1"/>
    <w:rsid w:val="004479BC"/>
    <w:rsid w:val="004479F0"/>
    <w:rsid w:val="00447BDE"/>
    <w:rsid w:val="00447C4C"/>
    <w:rsid w:val="00447D4C"/>
    <w:rsid w:val="00447D64"/>
    <w:rsid w:val="00447E00"/>
    <w:rsid w:val="00447E98"/>
    <w:rsid w:val="00447FBE"/>
    <w:rsid w:val="00447FD4"/>
    <w:rsid w:val="00447FE8"/>
    <w:rsid w:val="00450058"/>
    <w:rsid w:val="0045005C"/>
    <w:rsid w:val="004501C0"/>
    <w:rsid w:val="004501DF"/>
    <w:rsid w:val="0045022A"/>
    <w:rsid w:val="0045042B"/>
    <w:rsid w:val="00450441"/>
    <w:rsid w:val="004504B6"/>
    <w:rsid w:val="0045051C"/>
    <w:rsid w:val="0045051F"/>
    <w:rsid w:val="00450592"/>
    <w:rsid w:val="0045070C"/>
    <w:rsid w:val="00450784"/>
    <w:rsid w:val="004507B5"/>
    <w:rsid w:val="00450961"/>
    <w:rsid w:val="00450A1D"/>
    <w:rsid w:val="00450B8A"/>
    <w:rsid w:val="00450C93"/>
    <w:rsid w:val="00450D73"/>
    <w:rsid w:val="00450D79"/>
    <w:rsid w:val="00450E54"/>
    <w:rsid w:val="00450F48"/>
    <w:rsid w:val="00451043"/>
    <w:rsid w:val="00451129"/>
    <w:rsid w:val="00451299"/>
    <w:rsid w:val="004513F7"/>
    <w:rsid w:val="0045142D"/>
    <w:rsid w:val="00451486"/>
    <w:rsid w:val="004515B0"/>
    <w:rsid w:val="00451671"/>
    <w:rsid w:val="004516AB"/>
    <w:rsid w:val="0045178C"/>
    <w:rsid w:val="004517A5"/>
    <w:rsid w:val="00451889"/>
    <w:rsid w:val="00451A57"/>
    <w:rsid w:val="00451A60"/>
    <w:rsid w:val="00451A8B"/>
    <w:rsid w:val="00451AA3"/>
    <w:rsid w:val="00451D3E"/>
    <w:rsid w:val="00451DCB"/>
    <w:rsid w:val="00451DEF"/>
    <w:rsid w:val="00451EE2"/>
    <w:rsid w:val="00451F75"/>
    <w:rsid w:val="00451FD2"/>
    <w:rsid w:val="00451FE0"/>
    <w:rsid w:val="00452295"/>
    <w:rsid w:val="00452348"/>
    <w:rsid w:val="00452465"/>
    <w:rsid w:val="00452522"/>
    <w:rsid w:val="004525C6"/>
    <w:rsid w:val="004526CA"/>
    <w:rsid w:val="00452898"/>
    <w:rsid w:val="004528A4"/>
    <w:rsid w:val="00452923"/>
    <w:rsid w:val="00452A91"/>
    <w:rsid w:val="00452B11"/>
    <w:rsid w:val="00452BA3"/>
    <w:rsid w:val="00452C33"/>
    <w:rsid w:val="00452D95"/>
    <w:rsid w:val="00452E79"/>
    <w:rsid w:val="00452EDF"/>
    <w:rsid w:val="00452F71"/>
    <w:rsid w:val="00452F72"/>
    <w:rsid w:val="00453149"/>
    <w:rsid w:val="0045325E"/>
    <w:rsid w:val="0045326F"/>
    <w:rsid w:val="0045329C"/>
    <w:rsid w:val="004532B9"/>
    <w:rsid w:val="0045336A"/>
    <w:rsid w:val="00453602"/>
    <w:rsid w:val="00453658"/>
    <w:rsid w:val="004536AE"/>
    <w:rsid w:val="00453705"/>
    <w:rsid w:val="00453722"/>
    <w:rsid w:val="004538E5"/>
    <w:rsid w:val="0045399D"/>
    <w:rsid w:val="00453A69"/>
    <w:rsid w:val="00453BBC"/>
    <w:rsid w:val="00453C02"/>
    <w:rsid w:val="00453E6B"/>
    <w:rsid w:val="00453F75"/>
    <w:rsid w:val="00453FEE"/>
    <w:rsid w:val="0045413F"/>
    <w:rsid w:val="0045429D"/>
    <w:rsid w:val="00454337"/>
    <w:rsid w:val="004543EA"/>
    <w:rsid w:val="00454503"/>
    <w:rsid w:val="00454527"/>
    <w:rsid w:val="00454726"/>
    <w:rsid w:val="004547A5"/>
    <w:rsid w:val="00454837"/>
    <w:rsid w:val="00454A52"/>
    <w:rsid w:val="00454A5D"/>
    <w:rsid w:val="00454A68"/>
    <w:rsid w:val="00454B60"/>
    <w:rsid w:val="00454C08"/>
    <w:rsid w:val="00454D10"/>
    <w:rsid w:val="00454DCA"/>
    <w:rsid w:val="00454DF2"/>
    <w:rsid w:val="00454F00"/>
    <w:rsid w:val="0045508E"/>
    <w:rsid w:val="004550B1"/>
    <w:rsid w:val="004550FB"/>
    <w:rsid w:val="0045517C"/>
    <w:rsid w:val="00455193"/>
    <w:rsid w:val="00455210"/>
    <w:rsid w:val="004553D1"/>
    <w:rsid w:val="0045544C"/>
    <w:rsid w:val="00455514"/>
    <w:rsid w:val="00455584"/>
    <w:rsid w:val="004555CE"/>
    <w:rsid w:val="00455705"/>
    <w:rsid w:val="00455796"/>
    <w:rsid w:val="004557AD"/>
    <w:rsid w:val="0045580F"/>
    <w:rsid w:val="0045597B"/>
    <w:rsid w:val="004559B1"/>
    <w:rsid w:val="00455AA1"/>
    <w:rsid w:val="00455CD4"/>
    <w:rsid w:val="00455CF9"/>
    <w:rsid w:val="00455D23"/>
    <w:rsid w:val="0045601A"/>
    <w:rsid w:val="00456074"/>
    <w:rsid w:val="00456149"/>
    <w:rsid w:val="00456252"/>
    <w:rsid w:val="0045625D"/>
    <w:rsid w:val="0045649B"/>
    <w:rsid w:val="00456525"/>
    <w:rsid w:val="00456669"/>
    <w:rsid w:val="004566BB"/>
    <w:rsid w:val="0045670C"/>
    <w:rsid w:val="00456752"/>
    <w:rsid w:val="0045676C"/>
    <w:rsid w:val="00456826"/>
    <w:rsid w:val="00456837"/>
    <w:rsid w:val="00456866"/>
    <w:rsid w:val="00456B94"/>
    <w:rsid w:val="00456BAB"/>
    <w:rsid w:val="00456C14"/>
    <w:rsid w:val="00457032"/>
    <w:rsid w:val="004570A9"/>
    <w:rsid w:val="004570DA"/>
    <w:rsid w:val="004570F4"/>
    <w:rsid w:val="004574BC"/>
    <w:rsid w:val="004574DD"/>
    <w:rsid w:val="004575BB"/>
    <w:rsid w:val="004575FA"/>
    <w:rsid w:val="004575FD"/>
    <w:rsid w:val="0045761A"/>
    <w:rsid w:val="0045766E"/>
    <w:rsid w:val="00457AFD"/>
    <w:rsid w:val="00457B16"/>
    <w:rsid w:val="00457B9C"/>
    <w:rsid w:val="00457C98"/>
    <w:rsid w:val="00457CAE"/>
    <w:rsid w:val="00457CDA"/>
    <w:rsid w:val="00457CE1"/>
    <w:rsid w:val="00457D63"/>
    <w:rsid w:val="00457EE2"/>
    <w:rsid w:val="0045BE25"/>
    <w:rsid w:val="00460740"/>
    <w:rsid w:val="00460759"/>
    <w:rsid w:val="00460787"/>
    <w:rsid w:val="004607D3"/>
    <w:rsid w:val="00460B47"/>
    <w:rsid w:val="00460B5E"/>
    <w:rsid w:val="00460DBC"/>
    <w:rsid w:val="004610C4"/>
    <w:rsid w:val="00461125"/>
    <w:rsid w:val="0046114F"/>
    <w:rsid w:val="004612B3"/>
    <w:rsid w:val="00461312"/>
    <w:rsid w:val="00461394"/>
    <w:rsid w:val="004614B9"/>
    <w:rsid w:val="004614D7"/>
    <w:rsid w:val="004614F3"/>
    <w:rsid w:val="00461633"/>
    <w:rsid w:val="004617D8"/>
    <w:rsid w:val="004618E2"/>
    <w:rsid w:val="0046194E"/>
    <w:rsid w:val="004619AB"/>
    <w:rsid w:val="00461A66"/>
    <w:rsid w:val="00461B75"/>
    <w:rsid w:val="00461B7E"/>
    <w:rsid w:val="00461C99"/>
    <w:rsid w:val="00461CFA"/>
    <w:rsid w:val="00461CFC"/>
    <w:rsid w:val="00461D3E"/>
    <w:rsid w:val="00461E57"/>
    <w:rsid w:val="00461F3C"/>
    <w:rsid w:val="00461FA1"/>
    <w:rsid w:val="004620DF"/>
    <w:rsid w:val="004620F5"/>
    <w:rsid w:val="0046213A"/>
    <w:rsid w:val="004621C1"/>
    <w:rsid w:val="00462289"/>
    <w:rsid w:val="004622D5"/>
    <w:rsid w:val="004622E4"/>
    <w:rsid w:val="004622EB"/>
    <w:rsid w:val="00462307"/>
    <w:rsid w:val="004623D2"/>
    <w:rsid w:val="0046245C"/>
    <w:rsid w:val="00462655"/>
    <w:rsid w:val="00462725"/>
    <w:rsid w:val="00462761"/>
    <w:rsid w:val="00462781"/>
    <w:rsid w:val="00462800"/>
    <w:rsid w:val="00462993"/>
    <w:rsid w:val="00462BEE"/>
    <w:rsid w:val="00462CA9"/>
    <w:rsid w:val="00462DFA"/>
    <w:rsid w:val="00462E07"/>
    <w:rsid w:val="00463093"/>
    <w:rsid w:val="0046310D"/>
    <w:rsid w:val="00463126"/>
    <w:rsid w:val="00463370"/>
    <w:rsid w:val="00463398"/>
    <w:rsid w:val="004633E1"/>
    <w:rsid w:val="0046342F"/>
    <w:rsid w:val="004635FE"/>
    <w:rsid w:val="00463618"/>
    <w:rsid w:val="004638E4"/>
    <w:rsid w:val="0046394E"/>
    <w:rsid w:val="00463AF5"/>
    <w:rsid w:val="00463B0A"/>
    <w:rsid w:val="00463E63"/>
    <w:rsid w:val="00463EE0"/>
    <w:rsid w:val="0046402B"/>
    <w:rsid w:val="004640FD"/>
    <w:rsid w:val="00464163"/>
    <w:rsid w:val="00464183"/>
    <w:rsid w:val="00464335"/>
    <w:rsid w:val="00464393"/>
    <w:rsid w:val="004643B8"/>
    <w:rsid w:val="00464491"/>
    <w:rsid w:val="004644FE"/>
    <w:rsid w:val="0046467E"/>
    <w:rsid w:val="004646A6"/>
    <w:rsid w:val="0046475D"/>
    <w:rsid w:val="004647A6"/>
    <w:rsid w:val="0046495E"/>
    <w:rsid w:val="00464986"/>
    <w:rsid w:val="00464B90"/>
    <w:rsid w:val="00464D32"/>
    <w:rsid w:val="00464D94"/>
    <w:rsid w:val="00464FA4"/>
    <w:rsid w:val="00464FAD"/>
    <w:rsid w:val="004651AE"/>
    <w:rsid w:val="004651C8"/>
    <w:rsid w:val="00465213"/>
    <w:rsid w:val="00465225"/>
    <w:rsid w:val="0046531C"/>
    <w:rsid w:val="00465328"/>
    <w:rsid w:val="00465343"/>
    <w:rsid w:val="004653CD"/>
    <w:rsid w:val="00465462"/>
    <w:rsid w:val="004654AB"/>
    <w:rsid w:val="00465639"/>
    <w:rsid w:val="004656FB"/>
    <w:rsid w:val="004656FE"/>
    <w:rsid w:val="00465721"/>
    <w:rsid w:val="004658AC"/>
    <w:rsid w:val="00465963"/>
    <w:rsid w:val="00465A1F"/>
    <w:rsid w:val="00465A6B"/>
    <w:rsid w:val="00465A95"/>
    <w:rsid w:val="00465B38"/>
    <w:rsid w:val="00465B65"/>
    <w:rsid w:val="00465BCC"/>
    <w:rsid w:val="00465D5F"/>
    <w:rsid w:val="004660FC"/>
    <w:rsid w:val="004661F7"/>
    <w:rsid w:val="004662BF"/>
    <w:rsid w:val="00466369"/>
    <w:rsid w:val="0046646D"/>
    <w:rsid w:val="00466478"/>
    <w:rsid w:val="00466554"/>
    <w:rsid w:val="0046655E"/>
    <w:rsid w:val="00466580"/>
    <w:rsid w:val="00466823"/>
    <w:rsid w:val="0046688B"/>
    <w:rsid w:val="00466892"/>
    <w:rsid w:val="0046693D"/>
    <w:rsid w:val="00466A09"/>
    <w:rsid w:val="00466B13"/>
    <w:rsid w:val="00466BB9"/>
    <w:rsid w:val="00466CBA"/>
    <w:rsid w:val="00466E61"/>
    <w:rsid w:val="00466EC3"/>
    <w:rsid w:val="0046714E"/>
    <w:rsid w:val="00467165"/>
    <w:rsid w:val="00467184"/>
    <w:rsid w:val="00467275"/>
    <w:rsid w:val="004672D7"/>
    <w:rsid w:val="00467324"/>
    <w:rsid w:val="00467625"/>
    <w:rsid w:val="00467720"/>
    <w:rsid w:val="0046780C"/>
    <w:rsid w:val="00467865"/>
    <w:rsid w:val="004678A5"/>
    <w:rsid w:val="00467919"/>
    <w:rsid w:val="004679DF"/>
    <w:rsid w:val="00467A65"/>
    <w:rsid w:val="00467A93"/>
    <w:rsid w:val="00467A96"/>
    <w:rsid w:val="00467AAC"/>
    <w:rsid w:val="00467B3F"/>
    <w:rsid w:val="00467B8F"/>
    <w:rsid w:val="00467BDF"/>
    <w:rsid w:val="00467C8E"/>
    <w:rsid w:val="00467DA3"/>
    <w:rsid w:val="00467EC4"/>
    <w:rsid w:val="00467F87"/>
    <w:rsid w:val="00467FB3"/>
    <w:rsid w:val="0047007B"/>
    <w:rsid w:val="004701ED"/>
    <w:rsid w:val="0047028A"/>
    <w:rsid w:val="004702B0"/>
    <w:rsid w:val="0047064A"/>
    <w:rsid w:val="0047071A"/>
    <w:rsid w:val="00470942"/>
    <w:rsid w:val="004709D9"/>
    <w:rsid w:val="00470A34"/>
    <w:rsid w:val="00470ADD"/>
    <w:rsid w:val="00470AFA"/>
    <w:rsid w:val="00470BB7"/>
    <w:rsid w:val="00470E2B"/>
    <w:rsid w:val="00470EDE"/>
    <w:rsid w:val="00470F1F"/>
    <w:rsid w:val="00470F25"/>
    <w:rsid w:val="00471126"/>
    <w:rsid w:val="00471135"/>
    <w:rsid w:val="00471171"/>
    <w:rsid w:val="004711DE"/>
    <w:rsid w:val="0047121A"/>
    <w:rsid w:val="0047129A"/>
    <w:rsid w:val="004712A0"/>
    <w:rsid w:val="004712E8"/>
    <w:rsid w:val="004713B3"/>
    <w:rsid w:val="004713FE"/>
    <w:rsid w:val="00471528"/>
    <w:rsid w:val="00471638"/>
    <w:rsid w:val="00471670"/>
    <w:rsid w:val="004716AF"/>
    <w:rsid w:val="004716E3"/>
    <w:rsid w:val="004717EB"/>
    <w:rsid w:val="004717F1"/>
    <w:rsid w:val="00471B13"/>
    <w:rsid w:val="00471B85"/>
    <w:rsid w:val="00471BE5"/>
    <w:rsid w:val="00471CC2"/>
    <w:rsid w:val="00471DA0"/>
    <w:rsid w:val="00472031"/>
    <w:rsid w:val="00472035"/>
    <w:rsid w:val="004720D8"/>
    <w:rsid w:val="0047217F"/>
    <w:rsid w:val="004721BD"/>
    <w:rsid w:val="004722C4"/>
    <w:rsid w:val="00472398"/>
    <w:rsid w:val="00472792"/>
    <w:rsid w:val="00472866"/>
    <w:rsid w:val="00472A17"/>
    <w:rsid w:val="00472A79"/>
    <w:rsid w:val="00472AB0"/>
    <w:rsid w:val="00472AF6"/>
    <w:rsid w:val="00472B25"/>
    <w:rsid w:val="00472ED4"/>
    <w:rsid w:val="00472F13"/>
    <w:rsid w:val="0047313E"/>
    <w:rsid w:val="00473478"/>
    <w:rsid w:val="00473499"/>
    <w:rsid w:val="004736B2"/>
    <w:rsid w:val="00473713"/>
    <w:rsid w:val="00473776"/>
    <w:rsid w:val="004739AA"/>
    <w:rsid w:val="00473B30"/>
    <w:rsid w:val="00473BCB"/>
    <w:rsid w:val="00473BDA"/>
    <w:rsid w:val="00473DDE"/>
    <w:rsid w:val="00473E46"/>
    <w:rsid w:val="00473EFD"/>
    <w:rsid w:val="004740E2"/>
    <w:rsid w:val="004740F4"/>
    <w:rsid w:val="0047432A"/>
    <w:rsid w:val="00474372"/>
    <w:rsid w:val="004744EB"/>
    <w:rsid w:val="004744EC"/>
    <w:rsid w:val="00474514"/>
    <w:rsid w:val="004746DF"/>
    <w:rsid w:val="0047477E"/>
    <w:rsid w:val="004747DC"/>
    <w:rsid w:val="004747EB"/>
    <w:rsid w:val="0047485B"/>
    <w:rsid w:val="004748EE"/>
    <w:rsid w:val="00474963"/>
    <w:rsid w:val="00474B11"/>
    <w:rsid w:val="00474D4B"/>
    <w:rsid w:val="00474DA1"/>
    <w:rsid w:val="00474E81"/>
    <w:rsid w:val="00474E88"/>
    <w:rsid w:val="00474EB1"/>
    <w:rsid w:val="00474F14"/>
    <w:rsid w:val="00474F3A"/>
    <w:rsid w:val="00474F46"/>
    <w:rsid w:val="00475074"/>
    <w:rsid w:val="00475086"/>
    <w:rsid w:val="0047509F"/>
    <w:rsid w:val="00475146"/>
    <w:rsid w:val="004751AE"/>
    <w:rsid w:val="004753A0"/>
    <w:rsid w:val="00475450"/>
    <w:rsid w:val="004754C0"/>
    <w:rsid w:val="00475722"/>
    <w:rsid w:val="0047574E"/>
    <w:rsid w:val="00475805"/>
    <w:rsid w:val="00475950"/>
    <w:rsid w:val="00475992"/>
    <w:rsid w:val="00475A20"/>
    <w:rsid w:val="00475B86"/>
    <w:rsid w:val="00475B91"/>
    <w:rsid w:val="00475C50"/>
    <w:rsid w:val="00475C8F"/>
    <w:rsid w:val="00475F12"/>
    <w:rsid w:val="00475F4E"/>
    <w:rsid w:val="0047613E"/>
    <w:rsid w:val="004761EB"/>
    <w:rsid w:val="0047628F"/>
    <w:rsid w:val="004765BA"/>
    <w:rsid w:val="0047672C"/>
    <w:rsid w:val="004767CD"/>
    <w:rsid w:val="004768F1"/>
    <w:rsid w:val="00476914"/>
    <w:rsid w:val="00476967"/>
    <w:rsid w:val="00476998"/>
    <w:rsid w:val="004769FA"/>
    <w:rsid w:val="00476A19"/>
    <w:rsid w:val="00476A3F"/>
    <w:rsid w:val="00476ABF"/>
    <w:rsid w:val="00476B3B"/>
    <w:rsid w:val="00476B5E"/>
    <w:rsid w:val="00476C14"/>
    <w:rsid w:val="00476C1B"/>
    <w:rsid w:val="00476D6B"/>
    <w:rsid w:val="00476F2A"/>
    <w:rsid w:val="00476F5B"/>
    <w:rsid w:val="00476FF6"/>
    <w:rsid w:val="00477012"/>
    <w:rsid w:val="00477186"/>
    <w:rsid w:val="0047718D"/>
    <w:rsid w:val="0047743E"/>
    <w:rsid w:val="0047759B"/>
    <w:rsid w:val="00477803"/>
    <w:rsid w:val="00477855"/>
    <w:rsid w:val="0047785D"/>
    <w:rsid w:val="004778B7"/>
    <w:rsid w:val="0047798C"/>
    <w:rsid w:val="00477B65"/>
    <w:rsid w:val="00477CAE"/>
    <w:rsid w:val="00477D23"/>
    <w:rsid w:val="00477EBD"/>
    <w:rsid w:val="00477F1E"/>
    <w:rsid w:val="00477F3E"/>
    <w:rsid w:val="00480013"/>
    <w:rsid w:val="004801FF"/>
    <w:rsid w:val="004802F6"/>
    <w:rsid w:val="00480344"/>
    <w:rsid w:val="0048039E"/>
    <w:rsid w:val="004804F3"/>
    <w:rsid w:val="00480706"/>
    <w:rsid w:val="0048074A"/>
    <w:rsid w:val="004808BA"/>
    <w:rsid w:val="004809C1"/>
    <w:rsid w:val="00480A21"/>
    <w:rsid w:val="00480A91"/>
    <w:rsid w:val="00480C30"/>
    <w:rsid w:val="00480C3C"/>
    <w:rsid w:val="00480C84"/>
    <w:rsid w:val="00480D44"/>
    <w:rsid w:val="00480F93"/>
    <w:rsid w:val="00481028"/>
    <w:rsid w:val="004810DF"/>
    <w:rsid w:val="004810E8"/>
    <w:rsid w:val="0048115F"/>
    <w:rsid w:val="00481352"/>
    <w:rsid w:val="004813C9"/>
    <w:rsid w:val="0048146D"/>
    <w:rsid w:val="00481490"/>
    <w:rsid w:val="00481878"/>
    <w:rsid w:val="0048189C"/>
    <w:rsid w:val="00481949"/>
    <w:rsid w:val="0048199E"/>
    <w:rsid w:val="00481A72"/>
    <w:rsid w:val="00481B36"/>
    <w:rsid w:val="00481B88"/>
    <w:rsid w:val="00481C2D"/>
    <w:rsid w:val="00481C34"/>
    <w:rsid w:val="00481D01"/>
    <w:rsid w:val="00481D6E"/>
    <w:rsid w:val="00481EA6"/>
    <w:rsid w:val="00481FF6"/>
    <w:rsid w:val="0048201A"/>
    <w:rsid w:val="0048232A"/>
    <w:rsid w:val="004823EF"/>
    <w:rsid w:val="004824A8"/>
    <w:rsid w:val="00482534"/>
    <w:rsid w:val="004825A8"/>
    <w:rsid w:val="004825E5"/>
    <w:rsid w:val="004828B2"/>
    <w:rsid w:val="0048298C"/>
    <w:rsid w:val="004829C9"/>
    <w:rsid w:val="004829D7"/>
    <w:rsid w:val="00482B1F"/>
    <w:rsid w:val="00482E92"/>
    <w:rsid w:val="00482EBB"/>
    <w:rsid w:val="00482F1D"/>
    <w:rsid w:val="00482F5A"/>
    <w:rsid w:val="00482FFD"/>
    <w:rsid w:val="00483027"/>
    <w:rsid w:val="004830B9"/>
    <w:rsid w:val="0048315F"/>
    <w:rsid w:val="0048319A"/>
    <w:rsid w:val="004832B9"/>
    <w:rsid w:val="00483307"/>
    <w:rsid w:val="00483317"/>
    <w:rsid w:val="00483327"/>
    <w:rsid w:val="00483330"/>
    <w:rsid w:val="0048369A"/>
    <w:rsid w:val="004836D2"/>
    <w:rsid w:val="004836E4"/>
    <w:rsid w:val="00483779"/>
    <w:rsid w:val="00483796"/>
    <w:rsid w:val="00483930"/>
    <w:rsid w:val="00483AA1"/>
    <w:rsid w:val="00483BE3"/>
    <w:rsid w:val="00483C23"/>
    <w:rsid w:val="00483D5D"/>
    <w:rsid w:val="00483E60"/>
    <w:rsid w:val="00483F08"/>
    <w:rsid w:val="00483F19"/>
    <w:rsid w:val="00483FE0"/>
    <w:rsid w:val="00483FE9"/>
    <w:rsid w:val="00483FFB"/>
    <w:rsid w:val="00484012"/>
    <w:rsid w:val="00484072"/>
    <w:rsid w:val="004840D9"/>
    <w:rsid w:val="0048421D"/>
    <w:rsid w:val="0048423E"/>
    <w:rsid w:val="00484287"/>
    <w:rsid w:val="00484329"/>
    <w:rsid w:val="00484412"/>
    <w:rsid w:val="00484420"/>
    <w:rsid w:val="00484437"/>
    <w:rsid w:val="0048451E"/>
    <w:rsid w:val="004845B1"/>
    <w:rsid w:val="00484689"/>
    <w:rsid w:val="0048468E"/>
    <w:rsid w:val="0048473F"/>
    <w:rsid w:val="00484777"/>
    <w:rsid w:val="004848CF"/>
    <w:rsid w:val="004848EF"/>
    <w:rsid w:val="004849CF"/>
    <w:rsid w:val="00484A08"/>
    <w:rsid w:val="00484B76"/>
    <w:rsid w:val="00484D40"/>
    <w:rsid w:val="00484EFD"/>
    <w:rsid w:val="00484FD7"/>
    <w:rsid w:val="004851F8"/>
    <w:rsid w:val="0048531A"/>
    <w:rsid w:val="004855EF"/>
    <w:rsid w:val="004856BB"/>
    <w:rsid w:val="004857AD"/>
    <w:rsid w:val="00485858"/>
    <w:rsid w:val="004858F8"/>
    <w:rsid w:val="00485A44"/>
    <w:rsid w:val="00485AA4"/>
    <w:rsid w:val="00485B6B"/>
    <w:rsid w:val="00485B83"/>
    <w:rsid w:val="00485B88"/>
    <w:rsid w:val="00485D47"/>
    <w:rsid w:val="00485DB3"/>
    <w:rsid w:val="00485F5B"/>
    <w:rsid w:val="00485F7C"/>
    <w:rsid w:val="004860D5"/>
    <w:rsid w:val="004860EE"/>
    <w:rsid w:val="00486104"/>
    <w:rsid w:val="0048619E"/>
    <w:rsid w:val="004862B6"/>
    <w:rsid w:val="004862D4"/>
    <w:rsid w:val="004862EE"/>
    <w:rsid w:val="00486457"/>
    <w:rsid w:val="00486465"/>
    <w:rsid w:val="00486472"/>
    <w:rsid w:val="00486488"/>
    <w:rsid w:val="004864D6"/>
    <w:rsid w:val="00486505"/>
    <w:rsid w:val="0048654C"/>
    <w:rsid w:val="0048669E"/>
    <w:rsid w:val="00486798"/>
    <w:rsid w:val="00486820"/>
    <w:rsid w:val="0048683A"/>
    <w:rsid w:val="0048689D"/>
    <w:rsid w:val="00486A5D"/>
    <w:rsid w:val="00486D31"/>
    <w:rsid w:val="00486D58"/>
    <w:rsid w:val="00486E86"/>
    <w:rsid w:val="004870AE"/>
    <w:rsid w:val="004870B5"/>
    <w:rsid w:val="00487142"/>
    <w:rsid w:val="004871EF"/>
    <w:rsid w:val="00487224"/>
    <w:rsid w:val="0048745A"/>
    <w:rsid w:val="00487611"/>
    <w:rsid w:val="004876BA"/>
    <w:rsid w:val="00487836"/>
    <w:rsid w:val="0048791C"/>
    <w:rsid w:val="0048797E"/>
    <w:rsid w:val="00487AF6"/>
    <w:rsid w:val="00487B10"/>
    <w:rsid w:val="00487C48"/>
    <w:rsid w:val="00487CFB"/>
    <w:rsid w:val="00487D1A"/>
    <w:rsid w:val="00487DC0"/>
    <w:rsid w:val="00487E6C"/>
    <w:rsid w:val="00487EEC"/>
    <w:rsid w:val="004900B2"/>
    <w:rsid w:val="00490183"/>
    <w:rsid w:val="00490236"/>
    <w:rsid w:val="00490243"/>
    <w:rsid w:val="004903C2"/>
    <w:rsid w:val="00490419"/>
    <w:rsid w:val="0049069B"/>
    <w:rsid w:val="004907C6"/>
    <w:rsid w:val="004908F9"/>
    <w:rsid w:val="00490978"/>
    <w:rsid w:val="00490A54"/>
    <w:rsid w:val="00490A6C"/>
    <w:rsid w:val="00490AA2"/>
    <w:rsid w:val="0049122E"/>
    <w:rsid w:val="004912E6"/>
    <w:rsid w:val="00491406"/>
    <w:rsid w:val="00491494"/>
    <w:rsid w:val="0049151A"/>
    <w:rsid w:val="0049153B"/>
    <w:rsid w:val="00491641"/>
    <w:rsid w:val="00491652"/>
    <w:rsid w:val="00491663"/>
    <w:rsid w:val="004916B4"/>
    <w:rsid w:val="00491773"/>
    <w:rsid w:val="004917B3"/>
    <w:rsid w:val="004917E3"/>
    <w:rsid w:val="00491802"/>
    <w:rsid w:val="00491842"/>
    <w:rsid w:val="0049193E"/>
    <w:rsid w:val="004919E2"/>
    <w:rsid w:val="00491A5C"/>
    <w:rsid w:val="00491B07"/>
    <w:rsid w:val="00491CB9"/>
    <w:rsid w:val="00491D08"/>
    <w:rsid w:val="00491DFF"/>
    <w:rsid w:val="00491E11"/>
    <w:rsid w:val="00491E39"/>
    <w:rsid w:val="00491E93"/>
    <w:rsid w:val="004920AE"/>
    <w:rsid w:val="004922A9"/>
    <w:rsid w:val="004922D5"/>
    <w:rsid w:val="00492449"/>
    <w:rsid w:val="004926FC"/>
    <w:rsid w:val="0049276D"/>
    <w:rsid w:val="00492789"/>
    <w:rsid w:val="004928F1"/>
    <w:rsid w:val="0049297F"/>
    <w:rsid w:val="00492A4B"/>
    <w:rsid w:val="00492B72"/>
    <w:rsid w:val="00492D0D"/>
    <w:rsid w:val="00492D2E"/>
    <w:rsid w:val="00492DBF"/>
    <w:rsid w:val="00492E1C"/>
    <w:rsid w:val="00492E20"/>
    <w:rsid w:val="00492E85"/>
    <w:rsid w:val="00492FA7"/>
    <w:rsid w:val="00493018"/>
    <w:rsid w:val="004932CD"/>
    <w:rsid w:val="00493309"/>
    <w:rsid w:val="004933EE"/>
    <w:rsid w:val="00493820"/>
    <w:rsid w:val="00493839"/>
    <w:rsid w:val="004938A7"/>
    <w:rsid w:val="00493A52"/>
    <w:rsid w:val="00493A6F"/>
    <w:rsid w:val="00493BD0"/>
    <w:rsid w:val="00493D66"/>
    <w:rsid w:val="00493EDD"/>
    <w:rsid w:val="00493F0C"/>
    <w:rsid w:val="00493F80"/>
    <w:rsid w:val="004940C9"/>
    <w:rsid w:val="004940FB"/>
    <w:rsid w:val="004941F2"/>
    <w:rsid w:val="0049422C"/>
    <w:rsid w:val="0049425D"/>
    <w:rsid w:val="0049440F"/>
    <w:rsid w:val="0049447B"/>
    <w:rsid w:val="004944F3"/>
    <w:rsid w:val="00494655"/>
    <w:rsid w:val="0049466F"/>
    <w:rsid w:val="00494853"/>
    <w:rsid w:val="00494882"/>
    <w:rsid w:val="004948C8"/>
    <w:rsid w:val="004948D5"/>
    <w:rsid w:val="004949D9"/>
    <w:rsid w:val="00494A22"/>
    <w:rsid w:val="00494B11"/>
    <w:rsid w:val="00494B7A"/>
    <w:rsid w:val="00494BB6"/>
    <w:rsid w:val="00494C39"/>
    <w:rsid w:val="00494C72"/>
    <w:rsid w:val="00494CC8"/>
    <w:rsid w:val="00494CDD"/>
    <w:rsid w:val="00494CE9"/>
    <w:rsid w:val="00494E7D"/>
    <w:rsid w:val="0049500D"/>
    <w:rsid w:val="004950BA"/>
    <w:rsid w:val="004951A9"/>
    <w:rsid w:val="004952E1"/>
    <w:rsid w:val="0049537D"/>
    <w:rsid w:val="004953A4"/>
    <w:rsid w:val="004953C2"/>
    <w:rsid w:val="00495465"/>
    <w:rsid w:val="004957F7"/>
    <w:rsid w:val="0049581B"/>
    <w:rsid w:val="00495921"/>
    <w:rsid w:val="00495970"/>
    <w:rsid w:val="00495BCF"/>
    <w:rsid w:val="00495C7A"/>
    <w:rsid w:val="00495C7E"/>
    <w:rsid w:val="00495C97"/>
    <w:rsid w:val="00495E79"/>
    <w:rsid w:val="00496019"/>
    <w:rsid w:val="00496094"/>
    <w:rsid w:val="004961B4"/>
    <w:rsid w:val="00496281"/>
    <w:rsid w:val="004962D0"/>
    <w:rsid w:val="0049653D"/>
    <w:rsid w:val="0049678E"/>
    <w:rsid w:val="004967ED"/>
    <w:rsid w:val="00496852"/>
    <w:rsid w:val="00496899"/>
    <w:rsid w:val="004969CF"/>
    <w:rsid w:val="00496A42"/>
    <w:rsid w:val="00496B40"/>
    <w:rsid w:val="00496C05"/>
    <w:rsid w:val="00496CE1"/>
    <w:rsid w:val="00496D88"/>
    <w:rsid w:val="00496E86"/>
    <w:rsid w:val="00497015"/>
    <w:rsid w:val="00497094"/>
    <w:rsid w:val="0049713F"/>
    <w:rsid w:val="004971F7"/>
    <w:rsid w:val="00497246"/>
    <w:rsid w:val="00497286"/>
    <w:rsid w:val="0049734A"/>
    <w:rsid w:val="00497377"/>
    <w:rsid w:val="00497418"/>
    <w:rsid w:val="004974B2"/>
    <w:rsid w:val="0049754E"/>
    <w:rsid w:val="0049755D"/>
    <w:rsid w:val="00497560"/>
    <w:rsid w:val="00497599"/>
    <w:rsid w:val="00497680"/>
    <w:rsid w:val="004976E4"/>
    <w:rsid w:val="004978C2"/>
    <w:rsid w:val="004979A5"/>
    <w:rsid w:val="004979C3"/>
    <w:rsid w:val="00497A63"/>
    <w:rsid w:val="00497B6A"/>
    <w:rsid w:val="00497B9F"/>
    <w:rsid w:val="00497CAF"/>
    <w:rsid w:val="00497D96"/>
    <w:rsid w:val="00497DD5"/>
    <w:rsid w:val="00497E04"/>
    <w:rsid w:val="004A009C"/>
    <w:rsid w:val="004A0214"/>
    <w:rsid w:val="004A0246"/>
    <w:rsid w:val="004A0254"/>
    <w:rsid w:val="004A02F7"/>
    <w:rsid w:val="004A031C"/>
    <w:rsid w:val="004A0415"/>
    <w:rsid w:val="004A0613"/>
    <w:rsid w:val="004A0659"/>
    <w:rsid w:val="004A06F4"/>
    <w:rsid w:val="004A0715"/>
    <w:rsid w:val="004A07C6"/>
    <w:rsid w:val="004A0982"/>
    <w:rsid w:val="004A09DE"/>
    <w:rsid w:val="004A0A4E"/>
    <w:rsid w:val="004A0A90"/>
    <w:rsid w:val="004A0BDA"/>
    <w:rsid w:val="004A0E18"/>
    <w:rsid w:val="004A0F22"/>
    <w:rsid w:val="004A0FA2"/>
    <w:rsid w:val="004A0FA6"/>
    <w:rsid w:val="004A1048"/>
    <w:rsid w:val="004A1068"/>
    <w:rsid w:val="004A107E"/>
    <w:rsid w:val="004A10C5"/>
    <w:rsid w:val="004A1105"/>
    <w:rsid w:val="004A118A"/>
    <w:rsid w:val="004A120C"/>
    <w:rsid w:val="004A1340"/>
    <w:rsid w:val="004A1353"/>
    <w:rsid w:val="004A136B"/>
    <w:rsid w:val="004A13AB"/>
    <w:rsid w:val="004A1479"/>
    <w:rsid w:val="004A15E7"/>
    <w:rsid w:val="004A164F"/>
    <w:rsid w:val="004A1848"/>
    <w:rsid w:val="004A1A0D"/>
    <w:rsid w:val="004A1A83"/>
    <w:rsid w:val="004A1B4D"/>
    <w:rsid w:val="004A1C72"/>
    <w:rsid w:val="004A1CE0"/>
    <w:rsid w:val="004A1D73"/>
    <w:rsid w:val="004A1D7A"/>
    <w:rsid w:val="004A1F7A"/>
    <w:rsid w:val="004A21FA"/>
    <w:rsid w:val="004A2292"/>
    <w:rsid w:val="004A22C7"/>
    <w:rsid w:val="004A2306"/>
    <w:rsid w:val="004A235C"/>
    <w:rsid w:val="004A2366"/>
    <w:rsid w:val="004A25B2"/>
    <w:rsid w:val="004A2659"/>
    <w:rsid w:val="004A27DC"/>
    <w:rsid w:val="004A280A"/>
    <w:rsid w:val="004A2937"/>
    <w:rsid w:val="004A2B1F"/>
    <w:rsid w:val="004A2B39"/>
    <w:rsid w:val="004A2C5E"/>
    <w:rsid w:val="004A2D31"/>
    <w:rsid w:val="004A3050"/>
    <w:rsid w:val="004A330A"/>
    <w:rsid w:val="004A331B"/>
    <w:rsid w:val="004A33B2"/>
    <w:rsid w:val="004A3570"/>
    <w:rsid w:val="004A357B"/>
    <w:rsid w:val="004A359A"/>
    <w:rsid w:val="004A35A7"/>
    <w:rsid w:val="004A362E"/>
    <w:rsid w:val="004A368F"/>
    <w:rsid w:val="004A373A"/>
    <w:rsid w:val="004A374D"/>
    <w:rsid w:val="004A3752"/>
    <w:rsid w:val="004A37F2"/>
    <w:rsid w:val="004A3860"/>
    <w:rsid w:val="004A38B7"/>
    <w:rsid w:val="004A395B"/>
    <w:rsid w:val="004A39B0"/>
    <w:rsid w:val="004A3A47"/>
    <w:rsid w:val="004A3FE7"/>
    <w:rsid w:val="004A4061"/>
    <w:rsid w:val="004A4096"/>
    <w:rsid w:val="004A40CF"/>
    <w:rsid w:val="004A40E6"/>
    <w:rsid w:val="004A42F8"/>
    <w:rsid w:val="004A434D"/>
    <w:rsid w:val="004A43E9"/>
    <w:rsid w:val="004A444D"/>
    <w:rsid w:val="004A445E"/>
    <w:rsid w:val="004A44DB"/>
    <w:rsid w:val="004A454A"/>
    <w:rsid w:val="004A456F"/>
    <w:rsid w:val="004A46D3"/>
    <w:rsid w:val="004A475F"/>
    <w:rsid w:val="004A4892"/>
    <w:rsid w:val="004A4902"/>
    <w:rsid w:val="004A4951"/>
    <w:rsid w:val="004A495D"/>
    <w:rsid w:val="004A4988"/>
    <w:rsid w:val="004A4A5A"/>
    <w:rsid w:val="004A4B34"/>
    <w:rsid w:val="004A4C3D"/>
    <w:rsid w:val="004A4DBE"/>
    <w:rsid w:val="004A501C"/>
    <w:rsid w:val="004A5097"/>
    <w:rsid w:val="004A509A"/>
    <w:rsid w:val="004A511F"/>
    <w:rsid w:val="004A517A"/>
    <w:rsid w:val="004A5418"/>
    <w:rsid w:val="004A54C3"/>
    <w:rsid w:val="004A5719"/>
    <w:rsid w:val="004A5754"/>
    <w:rsid w:val="004A58D5"/>
    <w:rsid w:val="004A59F0"/>
    <w:rsid w:val="004A5BAF"/>
    <w:rsid w:val="004A5C3A"/>
    <w:rsid w:val="004A5D55"/>
    <w:rsid w:val="004A5DA3"/>
    <w:rsid w:val="004A5E73"/>
    <w:rsid w:val="004A5F33"/>
    <w:rsid w:val="004A6020"/>
    <w:rsid w:val="004A607A"/>
    <w:rsid w:val="004A60B7"/>
    <w:rsid w:val="004A6213"/>
    <w:rsid w:val="004A6275"/>
    <w:rsid w:val="004A62A2"/>
    <w:rsid w:val="004A6317"/>
    <w:rsid w:val="004A632A"/>
    <w:rsid w:val="004A634C"/>
    <w:rsid w:val="004A6353"/>
    <w:rsid w:val="004A64B8"/>
    <w:rsid w:val="004A6522"/>
    <w:rsid w:val="004A6621"/>
    <w:rsid w:val="004A6697"/>
    <w:rsid w:val="004A6736"/>
    <w:rsid w:val="004A6921"/>
    <w:rsid w:val="004A69EA"/>
    <w:rsid w:val="004A6A4B"/>
    <w:rsid w:val="004A6B87"/>
    <w:rsid w:val="004A6D93"/>
    <w:rsid w:val="004A6E1E"/>
    <w:rsid w:val="004A6F1B"/>
    <w:rsid w:val="004A6F4A"/>
    <w:rsid w:val="004A70B9"/>
    <w:rsid w:val="004A74BC"/>
    <w:rsid w:val="004A74DB"/>
    <w:rsid w:val="004A756E"/>
    <w:rsid w:val="004A78A6"/>
    <w:rsid w:val="004A78BD"/>
    <w:rsid w:val="004A79A0"/>
    <w:rsid w:val="004A7A7F"/>
    <w:rsid w:val="004A7A98"/>
    <w:rsid w:val="004A7B65"/>
    <w:rsid w:val="004A7C89"/>
    <w:rsid w:val="004A7CAE"/>
    <w:rsid w:val="004A7EB5"/>
    <w:rsid w:val="004A7F50"/>
    <w:rsid w:val="004B02A0"/>
    <w:rsid w:val="004B0302"/>
    <w:rsid w:val="004B0405"/>
    <w:rsid w:val="004B0998"/>
    <w:rsid w:val="004B09B5"/>
    <w:rsid w:val="004B09E0"/>
    <w:rsid w:val="004B0AC7"/>
    <w:rsid w:val="004B0BE7"/>
    <w:rsid w:val="004B0E25"/>
    <w:rsid w:val="004B0E59"/>
    <w:rsid w:val="004B111B"/>
    <w:rsid w:val="004B1131"/>
    <w:rsid w:val="004B1161"/>
    <w:rsid w:val="004B1299"/>
    <w:rsid w:val="004B130F"/>
    <w:rsid w:val="004B14D1"/>
    <w:rsid w:val="004B1572"/>
    <w:rsid w:val="004B1625"/>
    <w:rsid w:val="004B1726"/>
    <w:rsid w:val="004B1751"/>
    <w:rsid w:val="004B18CD"/>
    <w:rsid w:val="004B199F"/>
    <w:rsid w:val="004B1B04"/>
    <w:rsid w:val="004B1CE0"/>
    <w:rsid w:val="004B1D55"/>
    <w:rsid w:val="004B1D77"/>
    <w:rsid w:val="004B1E93"/>
    <w:rsid w:val="004B1EF1"/>
    <w:rsid w:val="004B1FB1"/>
    <w:rsid w:val="004B20CC"/>
    <w:rsid w:val="004B2119"/>
    <w:rsid w:val="004B2288"/>
    <w:rsid w:val="004B2530"/>
    <w:rsid w:val="004B2549"/>
    <w:rsid w:val="004B25DB"/>
    <w:rsid w:val="004B2772"/>
    <w:rsid w:val="004B27A8"/>
    <w:rsid w:val="004B27D0"/>
    <w:rsid w:val="004B2808"/>
    <w:rsid w:val="004B2928"/>
    <w:rsid w:val="004B299F"/>
    <w:rsid w:val="004B2A9E"/>
    <w:rsid w:val="004B2C98"/>
    <w:rsid w:val="004B2CA0"/>
    <w:rsid w:val="004B2D52"/>
    <w:rsid w:val="004B2E0D"/>
    <w:rsid w:val="004B2E20"/>
    <w:rsid w:val="004B2ECB"/>
    <w:rsid w:val="004B315F"/>
    <w:rsid w:val="004B3262"/>
    <w:rsid w:val="004B3300"/>
    <w:rsid w:val="004B333B"/>
    <w:rsid w:val="004B3364"/>
    <w:rsid w:val="004B338E"/>
    <w:rsid w:val="004B354B"/>
    <w:rsid w:val="004B3637"/>
    <w:rsid w:val="004B3AA5"/>
    <w:rsid w:val="004B3AD1"/>
    <w:rsid w:val="004B3BB4"/>
    <w:rsid w:val="004B3C26"/>
    <w:rsid w:val="004B3E0E"/>
    <w:rsid w:val="004B3E14"/>
    <w:rsid w:val="004B3E3B"/>
    <w:rsid w:val="004B3E8A"/>
    <w:rsid w:val="004B3F7E"/>
    <w:rsid w:val="004B3F97"/>
    <w:rsid w:val="004B3F9E"/>
    <w:rsid w:val="004B3FA2"/>
    <w:rsid w:val="004B3FA8"/>
    <w:rsid w:val="004B405D"/>
    <w:rsid w:val="004B40B3"/>
    <w:rsid w:val="004B41BD"/>
    <w:rsid w:val="004B423B"/>
    <w:rsid w:val="004B4373"/>
    <w:rsid w:val="004B449E"/>
    <w:rsid w:val="004B4585"/>
    <w:rsid w:val="004B45F7"/>
    <w:rsid w:val="004B45FF"/>
    <w:rsid w:val="004B462F"/>
    <w:rsid w:val="004B473B"/>
    <w:rsid w:val="004B477D"/>
    <w:rsid w:val="004B47BC"/>
    <w:rsid w:val="004B487E"/>
    <w:rsid w:val="004B494A"/>
    <w:rsid w:val="004B4A76"/>
    <w:rsid w:val="004B4AEC"/>
    <w:rsid w:val="004B4D03"/>
    <w:rsid w:val="004B4DA7"/>
    <w:rsid w:val="004B4DB5"/>
    <w:rsid w:val="004B4E91"/>
    <w:rsid w:val="004B4FBB"/>
    <w:rsid w:val="004B50EC"/>
    <w:rsid w:val="004B522E"/>
    <w:rsid w:val="004B5262"/>
    <w:rsid w:val="004B5469"/>
    <w:rsid w:val="004B54FB"/>
    <w:rsid w:val="004B552B"/>
    <w:rsid w:val="004B55BA"/>
    <w:rsid w:val="004B55DB"/>
    <w:rsid w:val="004B575B"/>
    <w:rsid w:val="004B5797"/>
    <w:rsid w:val="004B57B0"/>
    <w:rsid w:val="004B57CC"/>
    <w:rsid w:val="004B58A1"/>
    <w:rsid w:val="004B5917"/>
    <w:rsid w:val="004B5986"/>
    <w:rsid w:val="004B5BA5"/>
    <w:rsid w:val="004B5BB5"/>
    <w:rsid w:val="004B5C46"/>
    <w:rsid w:val="004B5EAA"/>
    <w:rsid w:val="004B5EF3"/>
    <w:rsid w:val="004B5FE0"/>
    <w:rsid w:val="004B60C2"/>
    <w:rsid w:val="004B60F6"/>
    <w:rsid w:val="004B611D"/>
    <w:rsid w:val="004B6120"/>
    <w:rsid w:val="004B612B"/>
    <w:rsid w:val="004B6195"/>
    <w:rsid w:val="004B6200"/>
    <w:rsid w:val="004B6249"/>
    <w:rsid w:val="004B636F"/>
    <w:rsid w:val="004B64C4"/>
    <w:rsid w:val="004B64E8"/>
    <w:rsid w:val="004B6504"/>
    <w:rsid w:val="004B6682"/>
    <w:rsid w:val="004B66F1"/>
    <w:rsid w:val="004B67EA"/>
    <w:rsid w:val="004B697F"/>
    <w:rsid w:val="004B6ABE"/>
    <w:rsid w:val="004B6B49"/>
    <w:rsid w:val="004B6C7E"/>
    <w:rsid w:val="004B6DFF"/>
    <w:rsid w:val="004B6E00"/>
    <w:rsid w:val="004B6F97"/>
    <w:rsid w:val="004B7000"/>
    <w:rsid w:val="004B7075"/>
    <w:rsid w:val="004B715C"/>
    <w:rsid w:val="004B7235"/>
    <w:rsid w:val="004B72B5"/>
    <w:rsid w:val="004B7307"/>
    <w:rsid w:val="004B7381"/>
    <w:rsid w:val="004B73AE"/>
    <w:rsid w:val="004B740C"/>
    <w:rsid w:val="004B74A6"/>
    <w:rsid w:val="004B74BC"/>
    <w:rsid w:val="004B76D2"/>
    <w:rsid w:val="004B774A"/>
    <w:rsid w:val="004B7767"/>
    <w:rsid w:val="004B7846"/>
    <w:rsid w:val="004B78A3"/>
    <w:rsid w:val="004B7965"/>
    <w:rsid w:val="004B7AAD"/>
    <w:rsid w:val="004B7AB0"/>
    <w:rsid w:val="004B7D6E"/>
    <w:rsid w:val="004B7E44"/>
    <w:rsid w:val="004C0145"/>
    <w:rsid w:val="004C019B"/>
    <w:rsid w:val="004C01C5"/>
    <w:rsid w:val="004C0258"/>
    <w:rsid w:val="004C0296"/>
    <w:rsid w:val="004C033D"/>
    <w:rsid w:val="004C03A1"/>
    <w:rsid w:val="004C047A"/>
    <w:rsid w:val="004C05F6"/>
    <w:rsid w:val="004C066F"/>
    <w:rsid w:val="004C076A"/>
    <w:rsid w:val="004C0883"/>
    <w:rsid w:val="004C0A6B"/>
    <w:rsid w:val="004C0AF9"/>
    <w:rsid w:val="004C0B97"/>
    <w:rsid w:val="004C0CFF"/>
    <w:rsid w:val="004C0D01"/>
    <w:rsid w:val="004C0E3E"/>
    <w:rsid w:val="004C0E69"/>
    <w:rsid w:val="004C0F10"/>
    <w:rsid w:val="004C0FF9"/>
    <w:rsid w:val="004C10C0"/>
    <w:rsid w:val="004C111A"/>
    <w:rsid w:val="004C117A"/>
    <w:rsid w:val="004C1185"/>
    <w:rsid w:val="004C11BC"/>
    <w:rsid w:val="004C122F"/>
    <w:rsid w:val="004C1248"/>
    <w:rsid w:val="004C13C5"/>
    <w:rsid w:val="004C144F"/>
    <w:rsid w:val="004C1A84"/>
    <w:rsid w:val="004C1AF5"/>
    <w:rsid w:val="004C1B3D"/>
    <w:rsid w:val="004C1C7F"/>
    <w:rsid w:val="004C1C88"/>
    <w:rsid w:val="004C1DDF"/>
    <w:rsid w:val="004C1ED7"/>
    <w:rsid w:val="004C2022"/>
    <w:rsid w:val="004C2071"/>
    <w:rsid w:val="004C20E6"/>
    <w:rsid w:val="004C224D"/>
    <w:rsid w:val="004C2328"/>
    <w:rsid w:val="004C25E1"/>
    <w:rsid w:val="004C28AA"/>
    <w:rsid w:val="004C29CA"/>
    <w:rsid w:val="004C2A1F"/>
    <w:rsid w:val="004C2E0B"/>
    <w:rsid w:val="004C2EDD"/>
    <w:rsid w:val="004C2F6C"/>
    <w:rsid w:val="004C2F6D"/>
    <w:rsid w:val="004C2FBB"/>
    <w:rsid w:val="004C303D"/>
    <w:rsid w:val="004C31E4"/>
    <w:rsid w:val="004C346E"/>
    <w:rsid w:val="004C34D3"/>
    <w:rsid w:val="004C3633"/>
    <w:rsid w:val="004C37C1"/>
    <w:rsid w:val="004C380F"/>
    <w:rsid w:val="004C3866"/>
    <w:rsid w:val="004C3884"/>
    <w:rsid w:val="004C38D2"/>
    <w:rsid w:val="004C38F4"/>
    <w:rsid w:val="004C3A06"/>
    <w:rsid w:val="004C3AC5"/>
    <w:rsid w:val="004C3C57"/>
    <w:rsid w:val="004C3D4D"/>
    <w:rsid w:val="004C3E81"/>
    <w:rsid w:val="004C411C"/>
    <w:rsid w:val="004C419B"/>
    <w:rsid w:val="004C4241"/>
    <w:rsid w:val="004C42D8"/>
    <w:rsid w:val="004C42DE"/>
    <w:rsid w:val="004C43E1"/>
    <w:rsid w:val="004C4445"/>
    <w:rsid w:val="004C45C1"/>
    <w:rsid w:val="004C45D4"/>
    <w:rsid w:val="004C4666"/>
    <w:rsid w:val="004C498C"/>
    <w:rsid w:val="004C4A7A"/>
    <w:rsid w:val="004C4C82"/>
    <w:rsid w:val="004C51AA"/>
    <w:rsid w:val="004C51CF"/>
    <w:rsid w:val="004C52B7"/>
    <w:rsid w:val="004C53BE"/>
    <w:rsid w:val="004C54C2"/>
    <w:rsid w:val="004C5529"/>
    <w:rsid w:val="004C5590"/>
    <w:rsid w:val="004C559D"/>
    <w:rsid w:val="004C563B"/>
    <w:rsid w:val="004C56DF"/>
    <w:rsid w:val="004C5711"/>
    <w:rsid w:val="004C58D9"/>
    <w:rsid w:val="004C597F"/>
    <w:rsid w:val="004C59D6"/>
    <w:rsid w:val="004C59F2"/>
    <w:rsid w:val="004C59FA"/>
    <w:rsid w:val="004C5A04"/>
    <w:rsid w:val="004C5A62"/>
    <w:rsid w:val="004C5ABB"/>
    <w:rsid w:val="004C5C23"/>
    <w:rsid w:val="004C5C5D"/>
    <w:rsid w:val="004C5CED"/>
    <w:rsid w:val="004C5D88"/>
    <w:rsid w:val="004C5DBE"/>
    <w:rsid w:val="004C6021"/>
    <w:rsid w:val="004C6080"/>
    <w:rsid w:val="004C6081"/>
    <w:rsid w:val="004C6322"/>
    <w:rsid w:val="004C6330"/>
    <w:rsid w:val="004C63F8"/>
    <w:rsid w:val="004C643D"/>
    <w:rsid w:val="004C64D2"/>
    <w:rsid w:val="004C65DC"/>
    <w:rsid w:val="004C69CA"/>
    <w:rsid w:val="004C6AA8"/>
    <w:rsid w:val="004C6AD8"/>
    <w:rsid w:val="004C6B47"/>
    <w:rsid w:val="004C6BC6"/>
    <w:rsid w:val="004C6CED"/>
    <w:rsid w:val="004C6E50"/>
    <w:rsid w:val="004C6F5D"/>
    <w:rsid w:val="004C7400"/>
    <w:rsid w:val="004C7454"/>
    <w:rsid w:val="004C7479"/>
    <w:rsid w:val="004C74D0"/>
    <w:rsid w:val="004C75DE"/>
    <w:rsid w:val="004C75EC"/>
    <w:rsid w:val="004C7874"/>
    <w:rsid w:val="004C787F"/>
    <w:rsid w:val="004C795B"/>
    <w:rsid w:val="004C799D"/>
    <w:rsid w:val="004C7AA9"/>
    <w:rsid w:val="004C7BB0"/>
    <w:rsid w:val="004C7C9F"/>
    <w:rsid w:val="004C7CA1"/>
    <w:rsid w:val="004C7CAD"/>
    <w:rsid w:val="004C7D09"/>
    <w:rsid w:val="004C7D10"/>
    <w:rsid w:val="004C7DD2"/>
    <w:rsid w:val="004C7E35"/>
    <w:rsid w:val="004C7EB2"/>
    <w:rsid w:val="004D00C9"/>
    <w:rsid w:val="004D00E7"/>
    <w:rsid w:val="004D00F4"/>
    <w:rsid w:val="004D011C"/>
    <w:rsid w:val="004D012C"/>
    <w:rsid w:val="004D049E"/>
    <w:rsid w:val="004D04EF"/>
    <w:rsid w:val="004D066A"/>
    <w:rsid w:val="004D07D6"/>
    <w:rsid w:val="004D0818"/>
    <w:rsid w:val="004D08AA"/>
    <w:rsid w:val="004D08F9"/>
    <w:rsid w:val="004D09A7"/>
    <w:rsid w:val="004D0A58"/>
    <w:rsid w:val="004D0A71"/>
    <w:rsid w:val="004D0B2A"/>
    <w:rsid w:val="004D0B37"/>
    <w:rsid w:val="004D0BCB"/>
    <w:rsid w:val="004D0BDD"/>
    <w:rsid w:val="004D0C12"/>
    <w:rsid w:val="004D0C75"/>
    <w:rsid w:val="004D10F1"/>
    <w:rsid w:val="004D10FB"/>
    <w:rsid w:val="004D1242"/>
    <w:rsid w:val="004D1277"/>
    <w:rsid w:val="004D1344"/>
    <w:rsid w:val="004D1380"/>
    <w:rsid w:val="004D1393"/>
    <w:rsid w:val="004D1436"/>
    <w:rsid w:val="004D143E"/>
    <w:rsid w:val="004D14AF"/>
    <w:rsid w:val="004D157B"/>
    <w:rsid w:val="004D1623"/>
    <w:rsid w:val="004D1726"/>
    <w:rsid w:val="004D1741"/>
    <w:rsid w:val="004D17C9"/>
    <w:rsid w:val="004D1887"/>
    <w:rsid w:val="004D18B9"/>
    <w:rsid w:val="004D18F7"/>
    <w:rsid w:val="004D18FC"/>
    <w:rsid w:val="004D195D"/>
    <w:rsid w:val="004D1A57"/>
    <w:rsid w:val="004D1B16"/>
    <w:rsid w:val="004D1B58"/>
    <w:rsid w:val="004D1BFC"/>
    <w:rsid w:val="004D1C77"/>
    <w:rsid w:val="004D1CB5"/>
    <w:rsid w:val="004D1CDF"/>
    <w:rsid w:val="004D1DCD"/>
    <w:rsid w:val="004D1DFD"/>
    <w:rsid w:val="004D1F2E"/>
    <w:rsid w:val="004D1F9B"/>
    <w:rsid w:val="004D2017"/>
    <w:rsid w:val="004D2040"/>
    <w:rsid w:val="004D20C4"/>
    <w:rsid w:val="004D20F0"/>
    <w:rsid w:val="004D21C8"/>
    <w:rsid w:val="004D2209"/>
    <w:rsid w:val="004D2256"/>
    <w:rsid w:val="004D23AA"/>
    <w:rsid w:val="004D2416"/>
    <w:rsid w:val="004D24DA"/>
    <w:rsid w:val="004D2550"/>
    <w:rsid w:val="004D2720"/>
    <w:rsid w:val="004D2766"/>
    <w:rsid w:val="004D27AE"/>
    <w:rsid w:val="004D2828"/>
    <w:rsid w:val="004D2861"/>
    <w:rsid w:val="004D2A5C"/>
    <w:rsid w:val="004D2B03"/>
    <w:rsid w:val="004D2B0F"/>
    <w:rsid w:val="004D2D48"/>
    <w:rsid w:val="004D2E5F"/>
    <w:rsid w:val="004D2E65"/>
    <w:rsid w:val="004D2FFF"/>
    <w:rsid w:val="004D30A8"/>
    <w:rsid w:val="004D3254"/>
    <w:rsid w:val="004D32CB"/>
    <w:rsid w:val="004D34A9"/>
    <w:rsid w:val="004D3509"/>
    <w:rsid w:val="004D360C"/>
    <w:rsid w:val="004D3772"/>
    <w:rsid w:val="004D380B"/>
    <w:rsid w:val="004D3922"/>
    <w:rsid w:val="004D3977"/>
    <w:rsid w:val="004D39BB"/>
    <w:rsid w:val="004D3C1E"/>
    <w:rsid w:val="004D3CF4"/>
    <w:rsid w:val="004D3D2F"/>
    <w:rsid w:val="004D3D37"/>
    <w:rsid w:val="004D3E27"/>
    <w:rsid w:val="004D3EAA"/>
    <w:rsid w:val="004D3EE2"/>
    <w:rsid w:val="004D3F1D"/>
    <w:rsid w:val="004D40D4"/>
    <w:rsid w:val="004D40E6"/>
    <w:rsid w:val="004D4120"/>
    <w:rsid w:val="004D4320"/>
    <w:rsid w:val="004D43EC"/>
    <w:rsid w:val="004D43ED"/>
    <w:rsid w:val="004D4561"/>
    <w:rsid w:val="004D456C"/>
    <w:rsid w:val="004D45CF"/>
    <w:rsid w:val="004D46DB"/>
    <w:rsid w:val="004D476E"/>
    <w:rsid w:val="004D480E"/>
    <w:rsid w:val="004D4A0C"/>
    <w:rsid w:val="004D4A85"/>
    <w:rsid w:val="004D4B23"/>
    <w:rsid w:val="004D4C6F"/>
    <w:rsid w:val="004D4CE7"/>
    <w:rsid w:val="004D4D24"/>
    <w:rsid w:val="004D4E5A"/>
    <w:rsid w:val="004D4F46"/>
    <w:rsid w:val="004D4F95"/>
    <w:rsid w:val="004D5172"/>
    <w:rsid w:val="004D51D2"/>
    <w:rsid w:val="004D5246"/>
    <w:rsid w:val="004D5291"/>
    <w:rsid w:val="004D55DF"/>
    <w:rsid w:val="004D55F2"/>
    <w:rsid w:val="004D5697"/>
    <w:rsid w:val="004D5744"/>
    <w:rsid w:val="004D5819"/>
    <w:rsid w:val="004D59CA"/>
    <w:rsid w:val="004D5A76"/>
    <w:rsid w:val="004D5B44"/>
    <w:rsid w:val="004D5E1D"/>
    <w:rsid w:val="004D5F45"/>
    <w:rsid w:val="004D5FA1"/>
    <w:rsid w:val="004D6011"/>
    <w:rsid w:val="004D604B"/>
    <w:rsid w:val="004D60FE"/>
    <w:rsid w:val="004D62C4"/>
    <w:rsid w:val="004D64E6"/>
    <w:rsid w:val="004D64E8"/>
    <w:rsid w:val="004D6567"/>
    <w:rsid w:val="004D663A"/>
    <w:rsid w:val="004D6659"/>
    <w:rsid w:val="004D66EB"/>
    <w:rsid w:val="004D67C7"/>
    <w:rsid w:val="004D691D"/>
    <w:rsid w:val="004D69DE"/>
    <w:rsid w:val="004D6AB5"/>
    <w:rsid w:val="004D6BF4"/>
    <w:rsid w:val="004D6E85"/>
    <w:rsid w:val="004D7017"/>
    <w:rsid w:val="004D70C7"/>
    <w:rsid w:val="004D7103"/>
    <w:rsid w:val="004D732F"/>
    <w:rsid w:val="004D741B"/>
    <w:rsid w:val="004D74E1"/>
    <w:rsid w:val="004D75D0"/>
    <w:rsid w:val="004D7639"/>
    <w:rsid w:val="004D767E"/>
    <w:rsid w:val="004D76C0"/>
    <w:rsid w:val="004D77FE"/>
    <w:rsid w:val="004D78EA"/>
    <w:rsid w:val="004D7997"/>
    <w:rsid w:val="004D79F9"/>
    <w:rsid w:val="004D7A1B"/>
    <w:rsid w:val="004D7A77"/>
    <w:rsid w:val="004D7AA1"/>
    <w:rsid w:val="004D7CE2"/>
    <w:rsid w:val="004D7CE6"/>
    <w:rsid w:val="004D7D54"/>
    <w:rsid w:val="004D7DAF"/>
    <w:rsid w:val="004D7DB7"/>
    <w:rsid w:val="004D7E1C"/>
    <w:rsid w:val="004D7ECD"/>
    <w:rsid w:val="004D7F40"/>
    <w:rsid w:val="004E004D"/>
    <w:rsid w:val="004E0140"/>
    <w:rsid w:val="004E03CE"/>
    <w:rsid w:val="004E0440"/>
    <w:rsid w:val="004E0492"/>
    <w:rsid w:val="004E0715"/>
    <w:rsid w:val="004E0820"/>
    <w:rsid w:val="004E0866"/>
    <w:rsid w:val="004E0875"/>
    <w:rsid w:val="004E08B1"/>
    <w:rsid w:val="004E08C7"/>
    <w:rsid w:val="004E08CB"/>
    <w:rsid w:val="004E099B"/>
    <w:rsid w:val="004E09B4"/>
    <w:rsid w:val="004E09FE"/>
    <w:rsid w:val="004E0A34"/>
    <w:rsid w:val="004E0C3A"/>
    <w:rsid w:val="004E0C7E"/>
    <w:rsid w:val="004E0DE0"/>
    <w:rsid w:val="004E0ED1"/>
    <w:rsid w:val="004E0F71"/>
    <w:rsid w:val="004E0FD1"/>
    <w:rsid w:val="004E12E9"/>
    <w:rsid w:val="004E13B8"/>
    <w:rsid w:val="004E13E4"/>
    <w:rsid w:val="004E1487"/>
    <w:rsid w:val="004E14B4"/>
    <w:rsid w:val="004E156B"/>
    <w:rsid w:val="004E1590"/>
    <w:rsid w:val="004E15F1"/>
    <w:rsid w:val="004E16F2"/>
    <w:rsid w:val="004E1723"/>
    <w:rsid w:val="004E1752"/>
    <w:rsid w:val="004E1798"/>
    <w:rsid w:val="004E18F4"/>
    <w:rsid w:val="004E18F7"/>
    <w:rsid w:val="004E1911"/>
    <w:rsid w:val="004E19D5"/>
    <w:rsid w:val="004E1B1B"/>
    <w:rsid w:val="004E1C2C"/>
    <w:rsid w:val="004E1C69"/>
    <w:rsid w:val="004E1D41"/>
    <w:rsid w:val="004E1DEC"/>
    <w:rsid w:val="004E1E6E"/>
    <w:rsid w:val="004E1F1E"/>
    <w:rsid w:val="004E2083"/>
    <w:rsid w:val="004E22C6"/>
    <w:rsid w:val="004E244E"/>
    <w:rsid w:val="004E24EB"/>
    <w:rsid w:val="004E2599"/>
    <w:rsid w:val="004E2798"/>
    <w:rsid w:val="004E283C"/>
    <w:rsid w:val="004E287E"/>
    <w:rsid w:val="004E28E8"/>
    <w:rsid w:val="004E298D"/>
    <w:rsid w:val="004E29A3"/>
    <w:rsid w:val="004E2B25"/>
    <w:rsid w:val="004E2BEA"/>
    <w:rsid w:val="004E2D16"/>
    <w:rsid w:val="004E2E47"/>
    <w:rsid w:val="004E2E5E"/>
    <w:rsid w:val="004E2E98"/>
    <w:rsid w:val="004E2E9F"/>
    <w:rsid w:val="004E301D"/>
    <w:rsid w:val="004E3281"/>
    <w:rsid w:val="004E32F9"/>
    <w:rsid w:val="004E33EF"/>
    <w:rsid w:val="004E3447"/>
    <w:rsid w:val="004E3460"/>
    <w:rsid w:val="004E3475"/>
    <w:rsid w:val="004E34C7"/>
    <w:rsid w:val="004E34E4"/>
    <w:rsid w:val="004E34F5"/>
    <w:rsid w:val="004E3550"/>
    <w:rsid w:val="004E35A8"/>
    <w:rsid w:val="004E36F0"/>
    <w:rsid w:val="004E397E"/>
    <w:rsid w:val="004E39CD"/>
    <w:rsid w:val="004E39E7"/>
    <w:rsid w:val="004E3A73"/>
    <w:rsid w:val="004E3A8A"/>
    <w:rsid w:val="004E3B25"/>
    <w:rsid w:val="004E3B94"/>
    <w:rsid w:val="004E3B97"/>
    <w:rsid w:val="004E3BB5"/>
    <w:rsid w:val="004E3FEA"/>
    <w:rsid w:val="004E4069"/>
    <w:rsid w:val="004E427F"/>
    <w:rsid w:val="004E43B3"/>
    <w:rsid w:val="004E4613"/>
    <w:rsid w:val="004E461D"/>
    <w:rsid w:val="004E4650"/>
    <w:rsid w:val="004E4653"/>
    <w:rsid w:val="004E477B"/>
    <w:rsid w:val="004E4784"/>
    <w:rsid w:val="004E484D"/>
    <w:rsid w:val="004E48C8"/>
    <w:rsid w:val="004E4A1E"/>
    <w:rsid w:val="004E4A66"/>
    <w:rsid w:val="004E4B6E"/>
    <w:rsid w:val="004E4CD0"/>
    <w:rsid w:val="004E4DE6"/>
    <w:rsid w:val="004E4EDB"/>
    <w:rsid w:val="004E4F45"/>
    <w:rsid w:val="004E50DA"/>
    <w:rsid w:val="004E5122"/>
    <w:rsid w:val="004E519F"/>
    <w:rsid w:val="004E51BB"/>
    <w:rsid w:val="004E5469"/>
    <w:rsid w:val="004E55B0"/>
    <w:rsid w:val="004E5748"/>
    <w:rsid w:val="004E58F8"/>
    <w:rsid w:val="004E5915"/>
    <w:rsid w:val="004E593E"/>
    <w:rsid w:val="004E596A"/>
    <w:rsid w:val="004E59E5"/>
    <w:rsid w:val="004E5D22"/>
    <w:rsid w:val="004E5E34"/>
    <w:rsid w:val="004E5E5D"/>
    <w:rsid w:val="004E5EAB"/>
    <w:rsid w:val="004E5FA9"/>
    <w:rsid w:val="004E608F"/>
    <w:rsid w:val="004E60C4"/>
    <w:rsid w:val="004E60DB"/>
    <w:rsid w:val="004E6115"/>
    <w:rsid w:val="004E64E1"/>
    <w:rsid w:val="004E6567"/>
    <w:rsid w:val="004E6617"/>
    <w:rsid w:val="004E66B2"/>
    <w:rsid w:val="004E6768"/>
    <w:rsid w:val="004E681E"/>
    <w:rsid w:val="004E685B"/>
    <w:rsid w:val="004E6967"/>
    <w:rsid w:val="004E6A84"/>
    <w:rsid w:val="004E6C52"/>
    <w:rsid w:val="004E6CE4"/>
    <w:rsid w:val="004E6E4B"/>
    <w:rsid w:val="004E6ED4"/>
    <w:rsid w:val="004E6F10"/>
    <w:rsid w:val="004E6F67"/>
    <w:rsid w:val="004E6FB1"/>
    <w:rsid w:val="004E70A6"/>
    <w:rsid w:val="004E7563"/>
    <w:rsid w:val="004E76EE"/>
    <w:rsid w:val="004E77AA"/>
    <w:rsid w:val="004E7A62"/>
    <w:rsid w:val="004E7D6B"/>
    <w:rsid w:val="004E7D9A"/>
    <w:rsid w:val="004E7E45"/>
    <w:rsid w:val="004F0085"/>
    <w:rsid w:val="004F00D6"/>
    <w:rsid w:val="004F016B"/>
    <w:rsid w:val="004F01FD"/>
    <w:rsid w:val="004F027D"/>
    <w:rsid w:val="004F028A"/>
    <w:rsid w:val="004F03AB"/>
    <w:rsid w:val="004F03EE"/>
    <w:rsid w:val="004F0476"/>
    <w:rsid w:val="004F04A4"/>
    <w:rsid w:val="004F05EF"/>
    <w:rsid w:val="004F05FF"/>
    <w:rsid w:val="004F09B2"/>
    <w:rsid w:val="004F0A62"/>
    <w:rsid w:val="004F0A6A"/>
    <w:rsid w:val="004F0BA0"/>
    <w:rsid w:val="004F0C22"/>
    <w:rsid w:val="004F0C71"/>
    <w:rsid w:val="004F0CC6"/>
    <w:rsid w:val="004F0DE6"/>
    <w:rsid w:val="004F1035"/>
    <w:rsid w:val="004F1090"/>
    <w:rsid w:val="004F117B"/>
    <w:rsid w:val="004F117C"/>
    <w:rsid w:val="004F11F4"/>
    <w:rsid w:val="004F1286"/>
    <w:rsid w:val="004F132A"/>
    <w:rsid w:val="004F1381"/>
    <w:rsid w:val="004F13AD"/>
    <w:rsid w:val="004F13EB"/>
    <w:rsid w:val="004F15A5"/>
    <w:rsid w:val="004F16EE"/>
    <w:rsid w:val="004F1728"/>
    <w:rsid w:val="004F1751"/>
    <w:rsid w:val="004F181F"/>
    <w:rsid w:val="004F1A3B"/>
    <w:rsid w:val="004F1AEB"/>
    <w:rsid w:val="004F1BB3"/>
    <w:rsid w:val="004F1BE0"/>
    <w:rsid w:val="004F1C65"/>
    <w:rsid w:val="004F1C7C"/>
    <w:rsid w:val="004F1CAB"/>
    <w:rsid w:val="004F1CE7"/>
    <w:rsid w:val="004F1D52"/>
    <w:rsid w:val="004F1D73"/>
    <w:rsid w:val="004F1DA2"/>
    <w:rsid w:val="004F1E30"/>
    <w:rsid w:val="004F1FAF"/>
    <w:rsid w:val="004F204D"/>
    <w:rsid w:val="004F2078"/>
    <w:rsid w:val="004F20FA"/>
    <w:rsid w:val="004F2205"/>
    <w:rsid w:val="004F2278"/>
    <w:rsid w:val="004F22FB"/>
    <w:rsid w:val="004F232F"/>
    <w:rsid w:val="004F2355"/>
    <w:rsid w:val="004F24E7"/>
    <w:rsid w:val="004F2525"/>
    <w:rsid w:val="004F2543"/>
    <w:rsid w:val="004F270C"/>
    <w:rsid w:val="004F2808"/>
    <w:rsid w:val="004F298F"/>
    <w:rsid w:val="004F29A5"/>
    <w:rsid w:val="004F2A13"/>
    <w:rsid w:val="004F2B4B"/>
    <w:rsid w:val="004F2B7A"/>
    <w:rsid w:val="004F2C50"/>
    <w:rsid w:val="004F2CB8"/>
    <w:rsid w:val="004F2D3F"/>
    <w:rsid w:val="004F2DF6"/>
    <w:rsid w:val="004F2E52"/>
    <w:rsid w:val="004F2F66"/>
    <w:rsid w:val="004F3014"/>
    <w:rsid w:val="004F305D"/>
    <w:rsid w:val="004F30C6"/>
    <w:rsid w:val="004F3141"/>
    <w:rsid w:val="004F3289"/>
    <w:rsid w:val="004F328D"/>
    <w:rsid w:val="004F3337"/>
    <w:rsid w:val="004F33C1"/>
    <w:rsid w:val="004F3530"/>
    <w:rsid w:val="004F355D"/>
    <w:rsid w:val="004F356E"/>
    <w:rsid w:val="004F36FD"/>
    <w:rsid w:val="004F38C6"/>
    <w:rsid w:val="004F39E8"/>
    <w:rsid w:val="004F3A1F"/>
    <w:rsid w:val="004F3A38"/>
    <w:rsid w:val="004F3AC1"/>
    <w:rsid w:val="004F3BDA"/>
    <w:rsid w:val="004F3CA3"/>
    <w:rsid w:val="004F3D40"/>
    <w:rsid w:val="004F3EE0"/>
    <w:rsid w:val="004F4065"/>
    <w:rsid w:val="004F4069"/>
    <w:rsid w:val="004F40F3"/>
    <w:rsid w:val="004F41BD"/>
    <w:rsid w:val="004F4263"/>
    <w:rsid w:val="004F4379"/>
    <w:rsid w:val="004F45C0"/>
    <w:rsid w:val="004F46B9"/>
    <w:rsid w:val="004F47AA"/>
    <w:rsid w:val="004F484A"/>
    <w:rsid w:val="004F4880"/>
    <w:rsid w:val="004F4A2B"/>
    <w:rsid w:val="004F4BD3"/>
    <w:rsid w:val="004F4CC4"/>
    <w:rsid w:val="004F4D42"/>
    <w:rsid w:val="004F4DA5"/>
    <w:rsid w:val="004F4DE7"/>
    <w:rsid w:val="004F4F67"/>
    <w:rsid w:val="004F508D"/>
    <w:rsid w:val="004F518B"/>
    <w:rsid w:val="004F51A8"/>
    <w:rsid w:val="004F51E7"/>
    <w:rsid w:val="004F53F1"/>
    <w:rsid w:val="004F54A8"/>
    <w:rsid w:val="004F54C8"/>
    <w:rsid w:val="004F54CD"/>
    <w:rsid w:val="004F5724"/>
    <w:rsid w:val="004F573E"/>
    <w:rsid w:val="004F5770"/>
    <w:rsid w:val="004F59AC"/>
    <w:rsid w:val="004F5A2C"/>
    <w:rsid w:val="004F5ABE"/>
    <w:rsid w:val="004F5B30"/>
    <w:rsid w:val="004F5BC3"/>
    <w:rsid w:val="004F5BD1"/>
    <w:rsid w:val="004F5CE4"/>
    <w:rsid w:val="004F5D34"/>
    <w:rsid w:val="004F5FCD"/>
    <w:rsid w:val="004F604C"/>
    <w:rsid w:val="004F606A"/>
    <w:rsid w:val="004F619B"/>
    <w:rsid w:val="004F623E"/>
    <w:rsid w:val="004F63B9"/>
    <w:rsid w:val="004F63D7"/>
    <w:rsid w:val="004F64CA"/>
    <w:rsid w:val="004F6509"/>
    <w:rsid w:val="004F65ED"/>
    <w:rsid w:val="004F6624"/>
    <w:rsid w:val="004F6693"/>
    <w:rsid w:val="004F669A"/>
    <w:rsid w:val="004F6791"/>
    <w:rsid w:val="004F6814"/>
    <w:rsid w:val="004F6AD3"/>
    <w:rsid w:val="004F6C0E"/>
    <w:rsid w:val="004F6C71"/>
    <w:rsid w:val="004F6C7A"/>
    <w:rsid w:val="004F6C8D"/>
    <w:rsid w:val="004F6CAA"/>
    <w:rsid w:val="004F6CC8"/>
    <w:rsid w:val="004F6E91"/>
    <w:rsid w:val="004F6EC2"/>
    <w:rsid w:val="004F6F54"/>
    <w:rsid w:val="004F6FE6"/>
    <w:rsid w:val="004F7205"/>
    <w:rsid w:val="004F7226"/>
    <w:rsid w:val="004F727C"/>
    <w:rsid w:val="004F7337"/>
    <w:rsid w:val="004F740F"/>
    <w:rsid w:val="004F7649"/>
    <w:rsid w:val="004F7668"/>
    <w:rsid w:val="004F7722"/>
    <w:rsid w:val="004F7777"/>
    <w:rsid w:val="004F786F"/>
    <w:rsid w:val="004F7941"/>
    <w:rsid w:val="004F7A49"/>
    <w:rsid w:val="004F7A65"/>
    <w:rsid w:val="004F7AB0"/>
    <w:rsid w:val="004F7BD7"/>
    <w:rsid w:val="004F7C06"/>
    <w:rsid w:val="004F7D06"/>
    <w:rsid w:val="004F7D64"/>
    <w:rsid w:val="004F7E63"/>
    <w:rsid w:val="004F7FAE"/>
    <w:rsid w:val="0050024B"/>
    <w:rsid w:val="005002C8"/>
    <w:rsid w:val="005004A6"/>
    <w:rsid w:val="005006A4"/>
    <w:rsid w:val="005006D8"/>
    <w:rsid w:val="0050073A"/>
    <w:rsid w:val="00500798"/>
    <w:rsid w:val="005008A8"/>
    <w:rsid w:val="00500A02"/>
    <w:rsid w:val="00500A7C"/>
    <w:rsid w:val="00500AB2"/>
    <w:rsid w:val="00500CA4"/>
    <w:rsid w:val="00500CB9"/>
    <w:rsid w:val="00500D51"/>
    <w:rsid w:val="00500DFC"/>
    <w:rsid w:val="00500FF3"/>
    <w:rsid w:val="0050108B"/>
    <w:rsid w:val="005010B3"/>
    <w:rsid w:val="005010D6"/>
    <w:rsid w:val="00501114"/>
    <w:rsid w:val="005012F7"/>
    <w:rsid w:val="00501371"/>
    <w:rsid w:val="005015B5"/>
    <w:rsid w:val="00501868"/>
    <w:rsid w:val="00501924"/>
    <w:rsid w:val="00501987"/>
    <w:rsid w:val="005019BE"/>
    <w:rsid w:val="005019F5"/>
    <w:rsid w:val="00501B80"/>
    <w:rsid w:val="00501F5C"/>
    <w:rsid w:val="00501F89"/>
    <w:rsid w:val="00502089"/>
    <w:rsid w:val="005021B6"/>
    <w:rsid w:val="005021E3"/>
    <w:rsid w:val="00502202"/>
    <w:rsid w:val="0050220B"/>
    <w:rsid w:val="005022F9"/>
    <w:rsid w:val="0050231A"/>
    <w:rsid w:val="0050239C"/>
    <w:rsid w:val="00502451"/>
    <w:rsid w:val="00502549"/>
    <w:rsid w:val="005026BB"/>
    <w:rsid w:val="00502729"/>
    <w:rsid w:val="00502897"/>
    <w:rsid w:val="00502995"/>
    <w:rsid w:val="005029A8"/>
    <w:rsid w:val="005029FF"/>
    <w:rsid w:val="00502B46"/>
    <w:rsid w:val="00502BA5"/>
    <w:rsid w:val="00502CFA"/>
    <w:rsid w:val="00502D76"/>
    <w:rsid w:val="00502F50"/>
    <w:rsid w:val="005030B2"/>
    <w:rsid w:val="00503156"/>
    <w:rsid w:val="005031AE"/>
    <w:rsid w:val="005031B5"/>
    <w:rsid w:val="00503526"/>
    <w:rsid w:val="005035B3"/>
    <w:rsid w:val="0050362B"/>
    <w:rsid w:val="00503662"/>
    <w:rsid w:val="0050370D"/>
    <w:rsid w:val="00503725"/>
    <w:rsid w:val="00503759"/>
    <w:rsid w:val="005037A4"/>
    <w:rsid w:val="005037CF"/>
    <w:rsid w:val="005037D7"/>
    <w:rsid w:val="0050385F"/>
    <w:rsid w:val="00503918"/>
    <w:rsid w:val="00503B88"/>
    <w:rsid w:val="00503C7A"/>
    <w:rsid w:val="00503DE0"/>
    <w:rsid w:val="00503EC0"/>
    <w:rsid w:val="00504074"/>
    <w:rsid w:val="00504198"/>
    <w:rsid w:val="00504269"/>
    <w:rsid w:val="00504431"/>
    <w:rsid w:val="00504448"/>
    <w:rsid w:val="00504534"/>
    <w:rsid w:val="00504551"/>
    <w:rsid w:val="00504574"/>
    <w:rsid w:val="0050465F"/>
    <w:rsid w:val="005047F9"/>
    <w:rsid w:val="0050487B"/>
    <w:rsid w:val="00504B2D"/>
    <w:rsid w:val="00504B5D"/>
    <w:rsid w:val="00504B7B"/>
    <w:rsid w:val="00504C85"/>
    <w:rsid w:val="00504E27"/>
    <w:rsid w:val="00504E3A"/>
    <w:rsid w:val="00504EFA"/>
    <w:rsid w:val="00504F48"/>
    <w:rsid w:val="00504F73"/>
    <w:rsid w:val="00504FF1"/>
    <w:rsid w:val="005050F5"/>
    <w:rsid w:val="005050FA"/>
    <w:rsid w:val="00505184"/>
    <w:rsid w:val="0050522B"/>
    <w:rsid w:val="005052F5"/>
    <w:rsid w:val="005053C3"/>
    <w:rsid w:val="005053C7"/>
    <w:rsid w:val="005054BC"/>
    <w:rsid w:val="005054C9"/>
    <w:rsid w:val="00505568"/>
    <w:rsid w:val="005055FF"/>
    <w:rsid w:val="005058B8"/>
    <w:rsid w:val="00505987"/>
    <w:rsid w:val="00505A19"/>
    <w:rsid w:val="00505A25"/>
    <w:rsid w:val="00505B0F"/>
    <w:rsid w:val="00505E96"/>
    <w:rsid w:val="0050600D"/>
    <w:rsid w:val="00506056"/>
    <w:rsid w:val="005060BC"/>
    <w:rsid w:val="00506179"/>
    <w:rsid w:val="0050620E"/>
    <w:rsid w:val="0050625D"/>
    <w:rsid w:val="00506631"/>
    <w:rsid w:val="00506634"/>
    <w:rsid w:val="00506728"/>
    <w:rsid w:val="00506759"/>
    <w:rsid w:val="00506892"/>
    <w:rsid w:val="005068DF"/>
    <w:rsid w:val="00506ACE"/>
    <w:rsid w:val="00506B46"/>
    <w:rsid w:val="00506BBF"/>
    <w:rsid w:val="00506BC1"/>
    <w:rsid w:val="00506C04"/>
    <w:rsid w:val="00506C9A"/>
    <w:rsid w:val="00506D3C"/>
    <w:rsid w:val="00506DDC"/>
    <w:rsid w:val="00506EA1"/>
    <w:rsid w:val="00506FB8"/>
    <w:rsid w:val="0050712F"/>
    <w:rsid w:val="0050717C"/>
    <w:rsid w:val="00507235"/>
    <w:rsid w:val="00507333"/>
    <w:rsid w:val="0050741A"/>
    <w:rsid w:val="0050744A"/>
    <w:rsid w:val="00507526"/>
    <w:rsid w:val="0050757A"/>
    <w:rsid w:val="005075B1"/>
    <w:rsid w:val="00507784"/>
    <w:rsid w:val="005077DF"/>
    <w:rsid w:val="00507832"/>
    <w:rsid w:val="0050785F"/>
    <w:rsid w:val="005078EC"/>
    <w:rsid w:val="005079C1"/>
    <w:rsid w:val="005079DA"/>
    <w:rsid w:val="00507A2D"/>
    <w:rsid w:val="00507C4A"/>
    <w:rsid w:val="00507C5F"/>
    <w:rsid w:val="00507D1C"/>
    <w:rsid w:val="00507D27"/>
    <w:rsid w:val="00507D96"/>
    <w:rsid w:val="00507F79"/>
    <w:rsid w:val="00507FB5"/>
    <w:rsid w:val="00507FD4"/>
    <w:rsid w:val="00507FF3"/>
    <w:rsid w:val="005100F8"/>
    <w:rsid w:val="0051011E"/>
    <w:rsid w:val="00510136"/>
    <w:rsid w:val="00510174"/>
    <w:rsid w:val="00510237"/>
    <w:rsid w:val="0051032C"/>
    <w:rsid w:val="005103BF"/>
    <w:rsid w:val="00510696"/>
    <w:rsid w:val="005106A4"/>
    <w:rsid w:val="0051070D"/>
    <w:rsid w:val="00510A8D"/>
    <w:rsid w:val="00510AA4"/>
    <w:rsid w:val="00510B96"/>
    <w:rsid w:val="00510D11"/>
    <w:rsid w:val="00510E25"/>
    <w:rsid w:val="00510F7D"/>
    <w:rsid w:val="00510FBB"/>
    <w:rsid w:val="00510FDA"/>
    <w:rsid w:val="00511058"/>
    <w:rsid w:val="00511542"/>
    <w:rsid w:val="005115C4"/>
    <w:rsid w:val="00511638"/>
    <w:rsid w:val="00511697"/>
    <w:rsid w:val="0051169A"/>
    <w:rsid w:val="0051170D"/>
    <w:rsid w:val="005117EA"/>
    <w:rsid w:val="005118DC"/>
    <w:rsid w:val="00511A83"/>
    <w:rsid w:val="00511B7F"/>
    <w:rsid w:val="00511B86"/>
    <w:rsid w:val="00511BD5"/>
    <w:rsid w:val="00511FBC"/>
    <w:rsid w:val="00511FD7"/>
    <w:rsid w:val="0051209E"/>
    <w:rsid w:val="005120D8"/>
    <w:rsid w:val="005120F5"/>
    <w:rsid w:val="005121EC"/>
    <w:rsid w:val="00512322"/>
    <w:rsid w:val="00512455"/>
    <w:rsid w:val="0051245A"/>
    <w:rsid w:val="005124F7"/>
    <w:rsid w:val="005125CB"/>
    <w:rsid w:val="005126DA"/>
    <w:rsid w:val="005128FE"/>
    <w:rsid w:val="00512B8D"/>
    <w:rsid w:val="00512BEF"/>
    <w:rsid w:val="00512F59"/>
    <w:rsid w:val="00512F90"/>
    <w:rsid w:val="00512FFE"/>
    <w:rsid w:val="00513074"/>
    <w:rsid w:val="00513097"/>
    <w:rsid w:val="005130A1"/>
    <w:rsid w:val="0051326D"/>
    <w:rsid w:val="00513340"/>
    <w:rsid w:val="005133D2"/>
    <w:rsid w:val="005133EB"/>
    <w:rsid w:val="005135B8"/>
    <w:rsid w:val="0051367A"/>
    <w:rsid w:val="0051375C"/>
    <w:rsid w:val="005137B4"/>
    <w:rsid w:val="005138A4"/>
    <w:rsid w:val="005138C1"/>
    <w:rsid w:val="00513A0C"/>
    <w:rsid w:val="00513A5D"/>
    <w:rsid w:val="00513A7C"/>
    <w:rsid w:val="00513ADD"/>
    <w:rsid w:val="00513B2D"/>
    <w:rsid w:val="00513B69"/>
    <w:rsid w:val="00513BF4"/>
    <w:rsid w:val="00513C57"/>
    <w:rsid w:val="00513DEB"/>
    <w:rsid w:val="00513E6F"/>
    <w:rsid w:val="00513F67"/>
    <w:rsid w:val="0051402D"/>
    <w:rsid w:val="0051405D"/>
    <w:rsid w:val="005141D8"/>
    <w:rsid w:val="005141ED"/>
    <w:rsid w:val="00514296"/>
    <w:rsid w:val="00514298"/>
    <w:rsid w:val="0051432F"/>
    <w:rsid w:val="005143C7"/>
    <w:rsid w:val="005143D3"/>
    <w:rsid w:val="0051442B"/>
    <w:rsid w:val="00514685"/>
    <w:rsid w:val="005146BF"/>
    <w:rsid w:val="005146F6"/>
    <w:rsid w:val="00514965"/>
    <w:rsid w:val="00514A2B"/>
    <w:rsid w:val="00514A64"/>
    <w:rsid w:val="00514BEB"/>
    <w:rsid w:val="00514C80"/>
    <w:rsid w:val="00514DD6"/>
    <w:rsid w:val="005151C1"/>
    <w:rsid w:val="00515285"/>
    <w:rsid w:val="00515372"/>
    <w:rsid w:val="005153DF"/>
    <w:rsid w:val="00515587"/>
    <w:rsid w:val="005155B8"/>
    <w:rsid w:val="00515814"/>
    <w:rsid w:val="00515976"/>
    <w:rsid w:val="005159E0"/>
    <w:rsid w:val="00515AC9"/>
    <w:rsid w:val="00515C25"/>
    <w:rsid w:val="00515D98"/>
    <w:rsid w:val="00515FDC"/>
    <w:rsid w:val="00516033"/>
    <w:rsid w:val="0051634F"/>
    <w:rsid w:val="00516375"/>
    <w:rsid w:val="005166B1"/>
    <w:rsid w:val="005167D0"/>
    <w:rsid w:val="005167FF"/>
    <w:rsid w:val="005168FB"/>
    <w:rsid w:val="00516AB4"/>
    <w:rsid w:val="00516C15"/>
    <w:rsid w:val="00516C48"/>
    <w:rsid w:val="00516C4E"/>
    <w:rsid w:val="00516CC2"/>
    <w:rsid w:val="00516DB9"/>
    <w:rsid w:val="00516F79"/>
    <w:rsid w:val="00517061"/>
    <w:rsid w:val="00517231"/>
    <w:rsid w:val="005173DA"/>
    <w:rsid w:val="0051741A"/>
    <w:rsid w:val="0051747A"/>
    <w:rsid w:val="00517539"/>
    <w:rsid w:val="0051763E"/>
    <w:rsid w:val="00517674"/>
    <w:rsid w:val="005176A0"/>
    <w:rsid w:val="0051778E"/>
    <w:rsid w:val="00517795"/>
    <w:rsid w:val="00517849"/>
    <w:rsid w:val="0051788E"/>
    <w:rsid w:val="00517929"/>
    <w:rsid w:val="00517935"/>
    <w:rsid w:val="005179D2"/>
    <w:rsid w:val="00517BD1"/>
    <w:rsid w:val="00517C62"/>
    <w:rsid w:val="00517E07"/>
    <w:rsid w:val="00517EDB"/>
    <w:rsid w:val="00520038"/>
    <w:rsid w:val="0052006E"/>
    <w:rsid w:val="00520075"/>
    <w:rsid w:val="005201D8"/>
    <w:rsid w:val="00520249"/>
    <w:rsid w:val="0052033A"/>
    <w:rsid w:val="005205D3"/>
    <w:rsid w:val="005206C4"/>
    <w:rsid w:val="0052077D"/>
    <w:rsid w:val="00520811"/>
    <w:rsid w:val="00520936"/>
    <w:rsid w:val="005209C5"/>
    <w:rsid w:val="00520C8C"/>
    <w:rsid w:val="00520CA5"/>
    <w:rsid w:val="00520CFA"/>
    <w:rsid w:val="00520DD8"/>
    <w:rsid w:val="00520E89"/>
    <w:rsid w:val="00520F0A"/>
    <w:rsid w:val="00520FAD"/>
    <w:rsid w:val="005210E7"/>
    <w:rsid w:val="00521123"/>
    <w:rsid w:val="0052114E"/>
    <w:rsid w:val="0052121D"/>
    <w:rsid w:val="005212E0"/>
    <w:rsid w:val="005214F1"/>
    <w:rsid w:val="0052178C"/>
    <w:rsid w:val="00521A22"/>
    <w:rsid w:val="00521A4D"/>
    <w:rsid w:val="00521A89"/>
    <w:rsid w:val="00521B3F"/>
    <w:rsid w:val="00521BD9"/>
    <w:rsid w:val="00521BF7"/>
    <w:rsid w:val="00521CAF"/>
    <w:rsid w:val="00521CFA"/>
    <w:rsid w:val="00521D03"/>
    <w:rsid w:val="00521E0E"/>
    <w:rsid w:val="005220AC"/>
    <w:rsid w:val="00522115"/>
    <w:rsid w:val="00522169"/>
    <w:rsid w:val="005224FE"/>
    <w:rsid w:val="0052254F"/>
    <w:rsid w:val="0052256C"/>
    <w:rsid w:val="0052258B"/>
    <w:rsid w:val="005225A0"/>
    <w:rsid w:val="00522616"/>
    <w:rsid w:val="005226EF"/>
    <w:rsid w:val="00522710"/>
    <w:rsid w:val="00522728"/>
    <w:rsid w:val="0052288C"/>
    <w:rsid w:val="005228BB"/>
    <w:rsid w:val="00522AA9"/>
    <w:rsid w:val="00522B3F"/>
    <w:rsid w:val="00522BEB"/>
    <w:rsid w:val="00522C12"/>
    <w:rsid w:val="00522C20"/>
    <w:rsid w:val="00522C5F"/>
    <w:rsid w:val="00522EEA"/>
    <w:rsid w:val="00522F0B"/>
    <w:rsid w:val="00522FB6"/>
    <w:rsid w:val="005230C9"/>
    <w:rsid w:val="0052315A"/>
    <w:rsid w:val="005232B1"/>
    <w:rsid w:val="005232BA"/>
    <w:rsid w:val="00523321"/>
    <w:rsid w:val="00523329"/>
    <w:rsid w:val="005233CA"/>
    <w:rsid w:val="0052366A"/>
    <w:rsid w:val="00523696"/>
    <w:rsid w:val="00523747"/>
    <w:rsid w:val="005237D5"/>
    <w:rsid w:val="00523834"/>
    <w:rsid w:val="005238C9"/>
    <w:rsid w:val="00523940"/>
    <w:rsid w:val="005239DE"/>
    <w:rsid w:val="00523AEE"/>
    <w:rsid w:val="00523B1A"/>
    <w:rsid w:val="00523B53"/>
    <w:rsid w:val="00523C43"/>
    <w:rsid w:val="00523D45"/>
    <w:rsid w:val="00523DA3"/>
    <w:rsid w:val="00523E44"/>
    <w:rsid w:val="00523EA9"/>
    <w:rsid w:val="00523FBB"/>
    <w:rsid w:val="00523FED"/>
    <w:rsid w:val="005241C7"/>
    <w:rsid w:val="00524383"/>
    <w:rsid w:val="0052445C"/>
    <w:rsid w:val="00524568"/>
    <w:rsid w:val="005246D3"/>
    <w:rsid w:val="00524785"/>
    <w:rsid w:val="0052478C"/>
    <w:rsid w:val="005247F9"/>
    <w:rsid w:val="00524A02"/>
    <w:rsid w:val="00524B3C"/>
    <w:rsid w:val="00524BFB"/>
    <w:rsid w:val="00524C07"/>
    <w:rsid w:val="00524D5F"/>
    <w:rsid w:val="00524F67"/>
    <w:rsid w:val="00525157"/>
    <w:rsid w:val="005251AC"/>
    <w:rsid w:val="005251EA"/>
    <w:rsid w:val="005251EF"/>
    <w:rsid w:val="00525246"/>
    <w:rsid w:val="005252B7"/>
    <w:rsid w:val="00525342"/>
    <w:rsid w:val="00525438"/>
    <w:rsid w:val="00525450"/>
    <w:rsid w:val="005254A6"/>
    <w:rsid w:val="005255A2"/>
    <w:rsid w:val="0052564C"/>
    <w:rsid w:val="00525C14"/>
    <w:rsid w:val="00525CC3"/>
    <w:rsid w:val="00525E91"/>
    <w:rsid w:val="00525E94"/>
    <w:rsid w:val="00525F59"/>
    <w:rsid w:val="00525F64"/>
    <w:rsid w:val="00525F66"/>
    <w:rsid w:val="00525F77"/>
    <w:rsid w:val="00525FBA"/>
    <w:rsid w:val="0052600A"/>
    <w:rsid w:val="00526075"/>
    <w:rsid w:val="005260CF"/>
    <w:rsid w:val="00526178"/>
    <w:rsid w:val="00526204"/>
    <w:rsid w:val="0052623F"/>
    <w:rsid w:val="0052629B"/>
    <w:rsid w:val="0052636A"/>
    <w:rsid w:val="005263D4"/>
    <w:rsid w:val="00526431"/>
    <w:rsid w:val="005265A3"/>
    <w:rsid w:val="005265D3"/>
    <w:rsid w:val="00526629"/>
    <w:rsid w:val="00526671"/>
    <w:rsid w:val="005266A4"/>
    <w:rsid w:val="00526860"/>
    <w:rsid w:val="00526983"/>
    <w:rsid w:val="005269AA"/>
    <w:rsid w:val="005269B4"/>
    <w:rsid w:val="00526AA5"/>
    <w:rsid w:val="00526AD6"/>
    <w:rsid w:val="00526B83"/>
    <w:rsid w:val="00526B9C"/>
    <w:rsid w:val="00526D40"/>
    <w:rsid w:val="00526E21"/>
    <w:rsid w:val="00526E73"/>
    <w:rsid w:val="00526EA6"/>
    <w:rsid w:val="00526F88"/>
    <w:rsid w:val="00526F89"/>
    <w:rsid w:val="0052727D"/>
    <w:rsid w:val="00527305"/>
    <w:rsid w:val="005273AD"/>
    <w:rsid w:val="00527472"/>
    <w:rsid w:val="005274A5"/>
    <w:rsid w:val="005275CA"/>
    <w:rsid w:val="0052770D"/>
    <w:rsid w:val="00527974"/>
    <w:rsid w:val="00527A1E"/>
    <w:rsid w:val="00527B54"/>
    <w:rsid w:val="00527BC1"/>
    <w:rsid w:val="00527CEA"/>
    <w:rsid w:val="00527D74"/>
    <w:rsid w:val="00527D79"/>
    <w:rsid w:val="00530013"/>
    <w:rsid w:val="005301A5"/>
    <w:rsid w:val="005301EE"/>
    <w:rsid w:val="00530207"/>
    <w:rsid w:val="005302DC"/>
    <w:rsid w:val="005302EA"/>
    <w:rsid w:val="005303DE"/>
    <w:rsid w:val="0053044D"/>
    <w:rsid w:val="0053064C"/>
    <w:rsid w:val="00530685"/>
    <w:rsid w:val="0053073E"/>
    <w:rsid w:val="005307A4"/>
    <w:rsid w:val="005309A9"/>
    <w:rsid w:val="005309D6"/>
    <w:rsid w:val="00530A2E"/>
    <w:rsid w:val="00530B78"/>
    <w:rsid w:val="00530B95"/>
    <w:rsid w:val="00530C3E"/>
    <w:rsid w:val="00530C48"/>
    <w:rsid w:val="00530C78"/>
    <w:rsid w:val="00530CAA"/>
    <w:rsid w:val="00530CF7"/>
    <w:rsid w:val="00530E31"/>
    <w:rsid w:val="00530EA7"/>
    <w:rsid w:val="00530F2E"/>
    <w:rsid w:val="00530F89"/>
    <w:rsid w:val="00530F99"/>
    <w:rsid w:val="00531257"/>
    <w:rsid w:val="005312E7"/>
    <w:rsid w:val="005313C9"/>
    <w:rsid w:val="0053142A"/>
    <w:rsid w:val="0053155E"/>
    <w:rsid w:val="00531583"/>
    <w:rsid w:val="005315C4"/>
    <w:rsid w:val="00531999"/>
    <w:rsid w:val="00531A1B"/>
    <w:rsid w:val="00531A87"/>
    <w:rsid w:val="00531A99"/>
    <w:rsid w:val="00531AC9"/>
    <w:rsid w:val="00531B18"/>
    <w:rsid w:val="00531C38"/>
    <w:rsid w:val="00531D09"/>
    <w:rsid w:val="00531EAF"/>
    <w:rsid w:val="005320C8"/>
    <w:rsid w:val="0053219E"/>
    <w:rsid w:val="005321DD"/>
    <w:rsid w:val="005321FC"/>
    <w:rsid w:val="0053229A"/>
    <w:rsid w:val="0053231D"/>
    <w:rsid w:val="0053232F"/>
    <w:rsid w:val="0053233D"/>
    <w:rsid w:val="0053249F"/>
    <w:rsid w:val="005324CF"/>
    <w:rsid w:val="005324DA"/>
    <w:rsid w:val="005325BA"/>
    <w:rsid w:val="005325E3"/>
    <w:rsid w:val="005325F0"/>
    <w:rsid w:val="0053265F"/>
    <w:rsid w:val="00532709"/>
    <w:rsid w:val="005327F7"/>
    <w:rsid w:val="0053282F"/>
    <w:rsid w:val="00532A16"/>
    <w:rsid w:val="00532AB7"/>
    <w:rsid w:val="00532D03"/>
    <w:rsid w:val="00532D32"/>
    <w:rsid w:val="00532DE3"/>
    <w:rsid w:val="00532E04"/>
    <w:rsid w:val="00532EA6"/>
    <w:rsid w:val="00532F62"/>
    <w:rsid w:val="00532F8E"/>
    <w:rsid w:val="0053305B"/>
    <w:rsid w:val="00533155"/>
    <w:rsid w:val="005331B2"/>
    <w:rsid w:val="0053321B"/>
    <w:rsid w:val="005332D2"/>
    <w:rsid w:val="00533435"/>
    <w:rsid w:val="0053347A"/>
    <w:rsid w:val="00533593"/>
    <w:rsid w:val="005335D2"/>
    <w:rsid w:val="00533679"/>
    <w:rsid w:val="005336CF"/>
    <w:rsid w:val="005339F7"/>
    <w:rsid w:val="005339F8"/>
    <w:rsid w:val="00533A44"/>
    <w:rsid w:val="00533A94"/>
    <w:rsid w:val="00533AB0"/>
    <w:rsid w:val="00533ACE"/>
    <w:rsid w:val="00533B3E"/>
    <w:rsid w:val="00533B4A"/>
    <w:rsid w:val="00533CEB"/>
    <w:rsid w:val="00533D6B"/>
    <w:rsid w:val="00533D79"/>
    <w:rsid w:val="00533D9C"/>
    <w:rsid w:val="00533E3E"/>
    <w:rsid w:val="00533EC9"/>
    <w:rsid w:val="00534084"/>
    <w:rsid w:val="00534156"/>
    <w:rsid w:val="0053444C"/>
    <w:rsid w:val="00534465"/>
    <w:rsid w:val="005344C4"/>
    <w:rsid w:val="005344D9"/>
    <w:rsid w:val="005344FD"/>
    <w:rsid w:val="005346F9"/>
    <w:rsid w:val="005347D4"/>
    <w:rsid w:val="0053494C"/>
    <w:rsid w:val="005349CF"/>
    <w:rsid w:val="005349DB"/>
    <w:rsid w:val="00534A37"/>
    <w:rsid w:val="00534C32"/>
    <w:rsid w:val="00534D4D"/>
    <w:rsid w:val="00534DD5"/>
    <w:rsid w:val="00534DED"/>
    <w:rsid w:val="00534F69"/>
    <w:rsid w:val="0053500F"/>
    <w:rsid w:val="00535121"/>
    <w:rsid w:val="00535208"/>
    <w:rsid w:val="00535290"/>
    <w:rsid w:val="0053542B"/>
    <w:rsid w:val="005354C4"/>
    <w:rsid w:val="005355AE"/>
    <w:rsid w:val="005355CC"/>
    <w:rsid w:val="0053560B"/>
    <w:rsid w:val="0053561C"/>
    <w:rsid w:val="0053564A"/>
    <w:rsid w:val="005356AC"/>
    <w:rsid w:val="0053587C"/>
    <w:rsid w:val="00535909"/>
    <w:rsid w:val="0053597B"/>
    <w:rsid w:val="005359B6"/>
    <w:rsid w:val="005359FE"/>
    <w:rsid w:val="00535A44"/>
    <w:rsid w:val="00535B14"/>
    <w:rsid w:val="00535B15"/>
    <w:rsid w:val="00535B2E"/>
    <w:rsid w:val="00535D39"/>
    <w:rsid w:val="00535D4F"/>
    <w:rsid w:val="00535D5B"/>
    <w:rsid w:val="00535D9F"/>
    <w:rsid w:val="00535F42"/>
    <w:rsid w:val="00535FAB"/>
    <w:rsid w:val="00536053"/>
    <w:rsid w:val="0053614F"/>
    <w:rsid w:val="00536150"/>
    <w:rsid w:val="00536157"/>
    <w:rsid w:val="005361CE"/>
    <w:rsid w:val="00536380"/>
    <w:rsid w:val="005364D0"/>
    <w:rsid w:val="00536637"/>
    <w:rsid w:val="00536652"/>
    <w:rsid w:val="00536680"/>
    <w:rsid w:val="005366C1"/>
    <w:rsid w:val="00536742"/>
    <w:rsid w:val="005368CD"/>
    <w:rsid w:val="0053693E"/>
    <w:rsid w:val="00536B66"/>
    <w:rsid w:val="00536BD5"/>
    <w:rsid w:val="00536BE0"/>
    <w:rsid w:val="00536C9C"/>
    <w:rsid w:val="00536D77"/>
    <w:rsid w:val="00536DB8"/>
    <w:rsid w:val="00536E22"/>
    <w:rsid w:val="00536E86"/>
    <w:rsid w:val="005370B9"/>
    <w:rsid w:val="005371F0"/>
    <w:rsid w:val="0053738C"/>
    <w:rsid w:val="00537490"/>
    <w:rsid w:val="00537546"/>
    <w:rsid w:val="00537570"/>
    <w:rsid w:val="00537573"/>
    <w:rsid w:val="00537727"/>
    <w:rsid w:val="005377AF"/>
    <w:rsid w:val="00537938"/>
    <w:rsid w:val="00537AC7"/>
    <w:rsid w:val="00537B12"/>
    <w:rsid w:val="00537B35"/>
    <w:rsid w:val="00537B38"/>
    <w:rsid w:val="00537B76"/>
    <w:rsid w:val="00537CAB"/>
    <w:rsid w:val="00540051"/>
    <w:rsid w:val="005400D6"/>
    <w:rsid w:val="005402B6"/>
    <w:rsid w:val="0054034E"/>
    <w:rsid w:val="00540454"/>
    <w:rsid w:val="00540482"/>
    <w:rsid w:val="005404BA"/>
    <w:rsid w:val="00540573"/>
    <w:rsid w:val="005405C0"/>
    <w:rsid w:val="0054077C"/>
    <w:rsid w:val="0054083C"/>
    <w:rsid w:val="00540A57"/>
    <w:rsid w:val="00540AF4"/>
    <w:rsid w:val="00540C62"/>
    <w:rsid w:val="00540C98"/>
    <w:rsid w:val="00540D2E"/>
    <w:rsid w:val="00540FE6"/>
    <w:rsid w:val="00540FFA"/>
    <w:rsid w:val="00541064"/>
    <w:rsid w:val="005410A5"/>
    <w:rsid w:val="005410C0"/>
    <w:rsid w:val="005411B5"/>
    <w:rsid w:val="0054122C"/>
    <w:rsid w:val="00541231"/>
    <w:rsid w:val="00541248"/>
    <w:rsid w:val="005412A8"/>
    <w:rsid w:val="005414D8"/>
    <w:rsid w:val="0054152D"/>
    <w:rsid w:val="00541564"/>
    <w:rsid w:val="00541646"/>
    <w:rsid w:val="0054165E"/>
    <w:rsid w:val="00541814"/>
    <w:rsid w:val="00541823"/>
    <w:rsid w:val="0054186E"/>
    <w:rsid w:val="0054187F"/>
    <w:rsid w:val="0054190A"/>
    <w:rsid w:val="00541984"/>
    <w:rsid w:val="005419C4"/>
    <w:rsid w:val="00541C24"/>
    <w:rsid w:val="00541C51"/>
    <w:rsid w:val="00541EAD"/>
    <w:rsid w:val="0054238D"/>
    <w:rsid w:val="00542500"/>
    <w:rsid w:val="0054250F"/>
    <w:rsid w:val="005425AE"/>
    <w:rsid w:val="005425C5"/>
    <w:rsid w:val="00542623"/>
    <w:rsid w:val="0054265B"/>
    <w:rsid w:val="005427BE"/>
    <w:rsid w:val="005427BF"/>
    <w:rsid w:val="0054284E"/>
    <w:rsid w:val="005428C8"/>
    <w:rsid w:val="00542D4C"/>
    <w:rsid w:val="00542DD6"/>
    <w:rsid w:val="00542E3F"/>
    <w:rsid w:val="00542EB2"/>
    <w:rsid w:val="005431ED"/>
    <w:rsid w:val="0054322B"/>
    <w:rsid w:val="005433B6"/>
    <w:rsid w:val="00543506"/>
    <w:rsid w:val="0054353D"/>
    <w:rsid w:val="0054354B"/>
    <w:rsid w:val="005435C2"/>
    <w:rsid w:val="0054364D"/>
    <w:rsid w:val="005436AD"/>
    <w:rsid w:val="00543726"/>
    <w:rsid w:val="0054389D"/>
    <w:rsid w:val="00543913"/>
    <w:rsid w:val="00543A70"/>
    <w:rsid w:val="00543AF3"/>
    <w:rsid w:val="00543B32"/>
    <w:rsid w:val="00543C07"/>
    <w:rsid w:val="00543DBB"/>
    <w:rsid w:val="00543E09"/>
    <w:rsid w:val="00543E58"/>
    <w:rsid w:val="005440C7"/>
    <w:rsid w:val="005440D3"/>
    <w:rsid w:val="0054418B"/>
    <w:rsid w:val="005441D5"/>
    <w:rsid w:val="0054427E"/>
    <w:rsid w:val="00544460"/>
    <w:rsid w:val="00544702"/>
    <w:rsid w:val="00544760"/>
    <w:rsid w:val="005447A3"/>
    <w:rsid w:val="00544898"/>
    <w:rsid w:val="005448C4"/>
    <w:rsid w:val="005449F0"/>
    <w:rsid w:val="00544C8D"/>
    <w:rsid w:val="00544D8B"/>
    <w:rsid w:val="00544DAA"/>
    <w:rsid w:val="00544DAB"/>
    <w:rsid w:val="00544F75"/>
    <w:rsid w:val="00544FD2"/>
    <w:rsid w:val="00545098"/>
    <w:rsid w:val="005450C2"/>
    <w:rsid w:val="00545191"/>
    <w:rsid w:val="005452C0"/>
    <w:rsid w:val="005452EA"/>
    <w:rsid w:val="005453C1"/>
    <w:rsid w:val="005453C6"/>
    <w:rsid w:val="00545413"/>
    <w:rsid w:val="00545479"/>
    <w:rsid w:val="005455A8"/>
    <w:rsid w:val="005455E0"/>
    <w:rsid w:val="00545607"/>
    <w:rsid w:val="00545632"/>
    <w:rsid w:val="00545661"/>
    <w:rsid w:val="00545710"/>
    <w:rsid w:val="005457C7"/>
    <w:rsid w:val="00545969"/>
    <w:rsid w:val="005459F6"/>
    <w:rsid w:val="00545AAE"/>
    <w:rsid w:val="00545BC1"/>
    <w:rsid w:val="00545C7D"/>
    <w:rsid w:val="00545D20"/>
    <w:rsid w:val="00545DB5"/>
    <w:rsid w:val="00545EB5"/>
    <w:rsid w:val="00545F41"/>
    <w:rsid w:val="00545F9D"/>
    <w:rsid w:val="00545FA2"/>
    <w:rsid w:val="0054623A"/>
    <w:rsid w:val="005463E1"/>
    <w:rsid w:val="00546463"/>
    <w:rsid w:val="00546465"/>
    <w:rsid w:val="0054648E"/>
    <w:rsid w:val="0054649D"/>
    <w:rsid w:val="005464A7"/>
    <w:rsid w:val="0054654E"/>
    <w:rsid w:val="005465EB"/>
    <w:rsid w:val="0054663D"/>
    <w:rsid w:val="00546645"/>
    <w:rsid w:val="005466D3"/>
    <w:rsid w:val="005466F6"/>
    <w:rsid w:val="0054688C"/>
    <w:rsid w:val="00546922"/>
    <w:rsid w:val="00546991"/>
    <w:rsid w:val="00546A66"/>
    <w:rsid w:val="00546B70"/>
    <w:rsid w:val="00546B92"/>
    <w:rsid w:val="00546BF9"/>
    <w:rsid w:val="00546D11"/>
    <w:rsid w:val="00546EBA"/>
    <w:rsid w:val="00546FAF"/>
    <w:rsid w:val="005470DF"/>
    <w:rsid w:val="0054712A"/>
    <w:rsid w:val="00547155"/>
    <w:rsid w:val="0054724C"/>
    <w:rsid w:val="005472A8"/>
    <w:rsid w:val="005472DE"/>
    <w:rsid w:val="00547305"/>
    <w:rsid w:val="005473A0"/>
    <w:rsid w:val="00547422"/>
    <w:rsid w:val="00547436"/>
    <w:rsid w:val="00547477"/>
    <w:rsid w:val="005474A7"/>
    <w:rsid w:val="00547638"/>
    <w:rsid w:val="00547663"/>
    <w:rsid w:val="005476BA"/>
    <w:rsid w:val="00547952"/>
    <w:rsid w:val="00547973"/>
    <w:rsid w:val="00547976"/>
    <w:rsid w:val="005479C8"/>
    <w:rsid w:val="00547A37"/>
    <w:rsid w:val="00547A81"/>
    <w:rsid w:val="00547BC5"/>
    <w:rsid w:val="00547CD5"/>
    <w:rsid w:val="00547D83"/>
    <w:rsid w:val="00547DF9"/>
    <w:rsid w:val="00547F5B"/>
    <w:rsid w:val="00550044"/>
    <w:rsid w:val="00550066"/>
    <w:rsid w:val="0055006B"/>
    <w:rsid w:val="0055022C"/>
    <w:rsid w:val="00550307"/>
    <w:rsid w:val="00550460"/>
    <w:rsid w:val="0055049D"/>
    <w:rsid w:val="0055059E"/>
    <w:rsid w:val="0055078A"/>
    <w:rsid w:val="005507A5"/>
    <w:rsid w:val="0055098F"/>
    <w:rsid w:val="00550A3B"/>
    <w:rsid w:val="00550BDC"/>
    <w:rsid w:val="00550DAB"/>
    <w:rsid w:val="00550E7B"/>
    <w:rsid w:val="00550FFC"/>
    <w:rsid w:val="0055101F"/>
    <w:rsid w:val="00551148"/>
    <w:rsid w:val="0055117A"/>
    <w:rsid w:val="00551234"/>
    <w:rsid w:val="00551352"/>
    <w:rsid w:val="0055140A"/>
    <w:rsid w:val="0055147C"/>
    <w:rsid w:val="005514DF"/>
    <w:rsid w:val="00551555"/>
    <w:rsid w:val="0055166A"/>
    <w:rsid w:val="00551713"/>
    <w:rsid w:val="00551859"/>
    <w:rsid w:val="005519A5"/>
    <w:rsid w:val="00551A33"/>
    <w:rsid w:val="00551B39"/>
    <w:rsid w:val="00551B3A"/>
    <w:rsid w:val="00551C70"/>
    <w:rsid w:val="00551CA2"/>
    <w:rsid w:val="00551D81"/>
    <w:rsid w:val="00551DD4"/>
    <w:rsid w:val="00551FC3"/>
    <w:rsid w:val="00552067"/>
    <w:rsid w:val="00552194"/>
    <w:rsid w:val="005521F3"/>
    <w:rsid w:val="0055245C"/>
    <w:rsid w:val="005524BA"/>
    <w:rsid w:val="0055279C"/>
    <w:rsid w:val="005528B6"/>
    <w:rsid w:val="005528D8"/>
    <w:rsid w:val="00552957"/>
    <w:rsid w:val="00552974"/>
    <w:rsid w:val="00552A2E"/>
    <w:rsid w:val="00552A77"/>
    <w:rsid w:val="00552B33"/>
    <w:rsid w:val="00552B61"/>
    <w:rsid w:val="00552C12"/>
    <w:rsid w:val="00552C24"/>
    <w:rsid w:val="00552C3E"/>
    <w:rsid w:val="00552C70"/>
    <w:rsid w:val="00552CC8"/>
    <w:rsid w:val="00552CDE"/>
    <w:rsid w:val="00552D00"/>
    <w:rsid w:val="00552DB0"/>
    <w:rsid w:val="00552DE2"/>
    <w:rsid w:val="00552ED8"/>
    <w:rsid w:val="00553062"/>
    <w:rsid w:val="0055306C"/>
    <w:rsid w:val="00553110"/>
    <w:rsid w:val="00553256"/>
    <w:rsid w:val="00553263"/>
    <w:rsid w:val="005533CF"/>
    <w:rsid w:val="005533D6"/>
    <w:rsid w:val="0055346A"/>
    <w:rsid w:val="0055356F"/>
    <w:rsid w:val="00553570"/>
    <w:rsid w:val="005535AC"/>
    <w:rsid w:val="005536E9"/>
    <w:rsid w:val="00553888"/>
    <w:rsid w:val="00553947"/>
    <w:rsid w:val="00553A99"/>
    <w:rsid w:val="00553B34"/>
    <w:rsid w:val="00553B57"/>
    <w:rsid w:val="00553C07"/>
    <w:rsid w:val="00553C53"/>
    <w:rsid w:val="00553F49"/>
    <w:rsid w:val="00553F8E"/>
    <w:rsid w:val="005540E2"/>
    <w:rsid w:val="005540EB"/>
    <w:rsid w:val="0055416F"/>
    <w:rsid w:val="005542B6"/>
    <w:rsid w:val="0055447B"/>
    <w:rsid w:val="00554668"/>
    <w:rsid w:val="005546D6"/>
    <w:rsid w:val="00554744"/>
    <w:rsid w:val="0055474F"/>
    <w:rsid w:val="0055479B"/>
    <w:rsid w:val="005547A8"/>
    <w:rsid w:val="00554848"/>
    <w:rsid w:val="00554969"/>
    <w:rsid w:val="00554993"/>
    <w:rsid w:val="00554BC6"/>
    <w:rsid w:val="00554BF7"/>
    <w:rsid w:val="00554C2C"/>
    <w:rsid w:val="00554C3C"/>
    <w:rsid w:val="00554CF9"/>
    <w:rsid w:val="00554D33"/>
    <w:rsid w:val="00554D3B"/>
    <w:rsid w:val="00554D9F"/>
    <w:rsid w:val="00554EBB"/>
    <w:rsid w:val="00554EBE"/>
    <w:rsid w:val="00554F5E"/>
    <w:rsid w:val="00554F93"/>
    <w:rsid w:val="00554FED"/>
    <w:rsid w:val="0055500D"/>
    <w:rsid w:val="005551B7"/>
    <w:rsid w:val="005551B9"/>
    <w:rsid w:val="0055526E"/>
    <w:rsid w:val="0055529C"/>
    <w:rsid w:val="00555320"/>
    <w:rsid w:val="00555425"/>
    <w:rsid w:val="0055573F"/>
    <w:rsid w:val="00555991"/>
    <w:rsid w:val="00555A9A"/>
    <w:rsid w:val="00555AF7"/>
    <w:rsid w:val="00555B43"/>
    <w:rsid w:val="00555BCD"/>
    <w:rsid w:val="00555CE7"/>
    <w:rsid w:val="00555D8D"/>
    <w:rsid w:val="00556406"/>
    <w:rsid w:val="00556419"/>
    <w:rsid w:val="005564B3"/>
    <w:rsid w:val="005565C8"/>
    <w:rsid w:val="00556655"/>
    <w:rsid w:val="0055677D"/>
    <w:rsid w:val="005567F7"/>
    <w:rsid w:val="0055682F"/>
    <w:rsid w:val="0055684A"/>
    <w:rsid w:val="005568F8"/>
    <w:rsid w:val="00556BBD"/>
    <w:rsid w:val="00556BEB"/>
    <w:rsid w:val="00556C21"/>
    <w:rsid w:val="00556F2A"/>
    <w:rsid w:val="00556FB6"/>
    <w:rsid w:val="00557003"/>
    <w:rsid w:val="00557008"/>
    <w:rsid w:val="0055726A"/>
    <w:rsid w:val="00557313"/>
    <w:rsid w:val="00557400"/>
    <w:rsid w:val="005574A5"/>
    <w:rsid w:val="0055755B"/>
    <w:rsid w:val="005575A2"/>
    <w:rsid w:val="005575E5"/>
    <w:rsid w:val="0055777C"/>
    <w:rsid w:val="0055780D"/>
    <w:rsid w:val="00557891"/>
    <w:rsid w:val="005579DD"/>
    <w:rsid w:val="00557ACC"/>
    <w:rsid w:val="00557BE6"/>
    <w:rsid w:val="00557CE2"/>
    <w:rsid w:val="00557D07"/>
    <w:rsid w:val="00557D0B"/>
    <w:rsid w:val="00557DC7"/>
    <w:rsid w:val="00557E05"/>
    <w:rsid w:val="00557E32"/>
    <w:rsid w:val="00557EF4"/>
    <w:rsid w:val="00557F0E"/>
    <w:rsid w:val="00557F57"/>
    <w:rsid w:val="00557F7E"/>
    <w:rsid w:val="0056005A"/>
    <w:rsid w:val="0056005D"/>
    <w:rsid w:val="00560469"/>
    <w:rsid w:val="00560519"/>
    <w:rsid w:val="00560619"/>
    <w:rsid w:val="005606F1"/>
    <w:rsid w:val="005607CA"/>
    <w:rsid w:val="00560A65"/>
    <w:rsid w:val="00560AA0"/>
    <w:rsid w:val="00560BEA"/>
    <w:rsid w:val="00560FEB"/>
    <w:rsid w:val="005612CF"/>
    <w:rsid w:val="00561401"/>
    <w:rsid w:val="0056168F"/>
    <w:rsid w:val="00561727"/>
    <w:rsid w:val="00561792"/>
    <w:rsid w:val="00561826"/>
    <w:rsid w:val="005619EF"/>
    <w:rsid w:val="00561AC5"/>
    <w:rsid w:val="00561AD7"/>
    <w:rsid w:val="00561AE5"/>
    <w:rsid w:val="00561C6A"/>
    <w:rsid w:val="00561CDB"/>
    <w:rsid w:val="00561D3B"/>
    <w:rsid w:val="00561E7C"/>
    <w:rsid w:val="00561F2C"/>
    <w:rsid w:val="00561FCB"/>
    <w:rsid w:val="00561FF7"/>
    <w:rsid w:val="0056201B"/>
    <w:rsid w:val="00562154"/>
    <w:rsid w:val="0056223B"/>
    <w:rsid w:val="0056236D"/>
    <w:rsid w:val="0056244A"/>
    <w:rsid w:val="00562465"/>
    <w:rsid w:val="005625CA"/>
    <w:rsid w:val="0056260E"/>
    <w:rsid w:val="00562668"/>
    <w:rsid w:val="00562681"/>
    <w:rsid w:val="00562799"/>
    <w:rsid w:val="005628A3"/>
    <w:rsid w:val="00562A6D"/>
    <w:rsid w:val="00562A98"/>
    <w:rsid w:val="00562BA4"/>
    <w:rsid w:val="00562CD5"/>
    <w:rsid w:val="00562D3D"/>
    <w:rsid w:val="00562E38"/>
    <w:rsid w:val="00562E54"/>
    <w:rsid w:val="00562E8B"/>
    <w:rsid w:val="00562EA8"/>
    <w:rsid w:val="00562EFD"/>
    <w:rsid w:val="00563100"/>
    <w:rsid w:val="0056325D"/>
    <w:rsid w:val="005632B2"/>
    <w:rsid w:val="005632BF"/>
    <w:rsid w:val="0056333B"/>
    <w:rsid w:val="005635FD"/>
    <w:rsid w:val="00563800"/>
    <w:rsid w:val="005638D2"/>
    <w:rsid w:val="005638E3"/>
    <w:rsid w:val="00563A40"/>
    <w:rsid w:val="00563AB5"/>
    <w:rsid w:val="00563B2F"/>
    <w:rsid w:val="00563BC0"/>
    <w:rsid w:val="00563C81"/>
    <w:rsid w:val="00563D94"/>
    <w:rsid w:val="00563EDD"/>
    <w:rsid w:val="00563F73"/>
    <w:rsid w:val="00563FF4"/>
    <w:rsid w:val="0056401A"/>
    <w:rsid w:val="00564028"/>
    <w:rsid w:val="00564047"/>
    <w:rsid w:val="005640BB"/>
    <w:rsid w:val="00564155"/>
    <w:rsid w:val="005642A0"/>
    <w:rsid w:val="005643D2"/>
    <w:rsid w:val="00564421"/>
    <w:rsid w:val="00564469"/>
    <w:rsid w:val="005644F5"/>
    <w:rsid w:val="00564595"/>
    <w:rsid w:val="00564676"/>
    <w:rsid w:val="005646FD"/>
    <w:rsid w:val="0056477C"/>
    <w:rsid w:val="0056489D"/>
    <w:rsid w:val="0056490B"/>
    <w:rsid w:val="005649AD"/>
    <w:rsid w:val="00564AA8"/>
    <w:rsid w:val="00564ACD"/>
    <w:rsid w:val="00564BF8"/>
    <w:rsid w:val="00564C83"/>
    <w:rsid w:val="00564D14"/>
    <w:rsid w:val="0056505C"/>
    <w:rsid w:val="005650DE"/>
    <w:rsid w:val="00565239"/>
    <w:rsid w:val="0056529D"/>
    <w:rsid w:val="00565328"/>
    <w:rsid w:val="0056533E"/>
    <w:rsid w:val="00565555"/>
    <w:rsid w:val="00565687"/>
    <w:rsid w:val="005656A7"/>
    <w:rsid w:val="005656EF"/>
    <w:rsid w:val="0056572E"/>
    <w:rsid w:val="0056581C"/>
    <w:rsid w:val="00565A8E"/>
    <w:rsid w:val="00565B55"/>
    <w:rsid w:val="00565BBF"/>
    <w:rsid w:val="00565DC2"/>
    <w:rsid w:val="00565DED"/>
    <w:rsid w:val="00565DF7"/>
    <w:rsid w:val="00565F1B"/>
    <w:rsid w:val="00565F98"/>
    <w:rsid w:val="005660B4"/>
    <w:rsid w:val="005661B6"/>
    <w:rsid w:val="0056625B"/>
    <w:rsid w:val="005662C8"/>
    <w:rsid w:val="0056631E"/>
    <w:rsid w:val="00566321"/>
    <w:rsid w:val="005663BE"/>
    <w:rsid w:val="005667BC"/>
    <w:rsid w:val="00566839"/>
    <w:rsid w:val="0056693A"/>
    <w:rsid w:val="00566966"/>
    <w:rsid w:val="0056696B"/>
    <w:rsid w:val="005669A4"/>
    <w:rsid w:val="00566A71"/>
    <w:rsid w:val="00566AFE"/>
    <w:rsid w:val="00566B36"/>
    <w:rsid w:val="00566CD1"/>
    <w:rsid w:val="00566DA3"/>
    <w:rsid w:val="00566F0F"/>
    <w:rsid w:val="00566FA8"/>
    <w:rsid w:val="0056720C"/>
    <w:rsid w:val="00567390"/>
    <w:rsid w:val="005673B9"/>
    <w:rsid w:val="00567473"/>
    <w:rsid w:val="005674FC"/>
    <w:rsid w:val="00567503"/>
    <w:rsid w:val="005676D6"/>
    <w:rsid w:val="0056779D"/>
    <w:rsid w:val="005677DB"/>
    <w:rsid w:val="005679D9"/>
    <w:rsid w:val="005679F0"/>
    <w:rsid w:val="00567B29"/>
    <w:rsid w:val="00567C82"/>
    <w:rsid w:val="00567D15"/>
    <w:rsid w:val="00567D85"/>
    <w:rsid w:val="00567DBA"/>
    <w:rsid w:val="00567E4D"/>
    <w:rsid w:val="00567E63"/>
    <w:rsid w:val="00567F17"/>
    <w:rsid w:val="0057006D"/>
    <w:rsid w:val="005702D5"/>
    <w:rsid w:val="00570343"/>
    <w:rsid w:val="005703A2"/>
    <w:rsid w:val="00570518"/>
    <w:rsid w:val="00570595"/>
    <w:rsid w:val="00570634"/>
    <w:rsid w:val="00570785"/>
    <w:rsid w:val="0057081C"/>
    <w:rsid w:val="00570A80"/>
    <w:rsid w:val="00570B37"/>
    <w:rsid w:val="00570BCC"/>
    <w:rsid w:val="00570CA4"/>
    <w:rsid w:val="00570D46"/>
    <w:rsid w:val="00570D76"/>
    <w:rsid w:val="00570D7D"/>
    <w:rsid w:val="00570DE7"/>
    <w:rsid w:val="00570ECD"/>
    <w:rsid w:val="00571105"/>
    <w:rsid w:val="00571237"/>
    <w:rsid w:val="00571275"/>
    <w:rsid w:val="0057130F"/>
    <w:rsid w:val="00571345"/>
    <w:rsid w:val="005716E2"/>
    <w:rsid w:val="00571781"/>
    <w:rsid w:val="005717B9"/>
    <w:rsid w:val="005717CC"/>
    <w:rsid w:val="005718EA"/>
    <w:rsid w:val="00571924"/>
    <w:rsid w:val="005719D3"/>
    <w:rsid w:val="00571AE5"/>
    <w:rsid w:val="00571C2F"/>
    <w:rsid w:val="00571CDB"/>
    <w:rsid w:val="00571D8C"/>
    <w:rsid w:val="00571DA2"/>
    <w:rsid w:val="00572001"/>
    <w:rsid w:val="0057201D"/>
    <w:rsid w:val="005720B0"/>
    <w:rsid w:val="005721A7"/>
    <w:rsid w:val="00572241"/>
    <w:rsid w:val="00572318"/>
    <w:rsid w:val="005723CA"/>
    <w:rsid w:val="005723D3"/>
    <w:rsid w:val="00572512"/>
    <w:rsid w:val="00572C88"/>
    <w:rsid w:val="00572CE9"/>
    <w:rsid w:val="00572D91"/>
    <w:rsid w:val="00572D9E"/>
    <w:rsid w:val="00573201"/>
    <w:rsid w:val="0057335D"/>
    <w:rsid w:val="00573399"/>
    <w:rsid w:val="00573525"/>
    <w:rsid w:val="005736CE"/>
    <w:rsid w:val="00573807"/>
    <w:rsid w:val="005738C2"/>
    <w:rsid w:val="005739C2"/>
    <w:rsid w:val="005739FB"/>
    <w:rsid w:val="00573B62"/>
    <w:rsid w:val="00573BE8"/>
    <w:rsid w:val="00573E12"/>
    <w:rsid w:val="00573E65"/>
    <w:rsid w:val="00573F45"/>
    <w:rsid w:val="00573F6D"/>
    <w:rsid w:val="00574180"/>
    <w:rsid w:val="005741A5"/>
    <w:rsid w:val="005741E6"/>
    <w:rsid w:val="00574272"/>
    <w:rsid w:val="0057429A"/>
    <w:rsid w:val="005742B3"/>
    <w:rsid w:val="00574324"/>
    <w:rsid w:val="00574407"/>
    <w:rsid w:val="00574520"/>
    <w:rsid w:val="00574743"/>
    <w:rsid w:val="00574B35"/>
    <w:rsid w:val="00574C53"/>
    <w:rsid w:val="00574E04"/>
    <w:rsid w:val="00574F4A"/>
    <w:rsid w:val="00574FA7"/>
    <w:rsid w:val="005751E6"/>
    <w:rsid w:val="00575300"/>
    <w:rsid w:val="0057545F"/>
    <w:rsid w:val="00575576"/>
    <w:rsid w:val="005755F7"/>
    <w:rsid w:val="0057567B"/>
    <w:rsid w:val="005756AB"/>
    <w:rsid w:val="00575766"/>
    <w:rsid w:val="005757B7"/>
    <w:rsid w:val="005759CD"/>
    <w:rsid w:val="00575A6E"/>
    <w:rsid w:val="00575BE0"/>
    <w:rsid w:val="00575C87"/>
    <w:rsid w:val="00575C9C"/>
    <w:rsid w:val="00575D74"/>
    <w:rsid w:val="00575E2F"/>
    <w:rsid w:val="00575F5C"/>
    <w:rsid w:val="00575FEB"/>
    <w:rsid w:val="0057602E"/>
    <w:rsid w:val="005760D4"/>
    <w:rsid w:val="00576170"/>
    <w:rsid w:val="00576184"/>
    <w:rsid w:val="005761A0"/>
    <w:rsid w:val="005762A8"/>
    <w:rsid w:val="005763E2"/>
    <w:rsid w:val="005763FF"/>
    <w:rsid w:val="005764C7"/>
    <w:rsid w:val="005764E3"/>
    <w:rsid w:val="00576593"/>
    <w:rsid w:val="005765AC"/>
    <w:rsid w:val="0057660A"/>
    <w:rsid w:val="00576650"/>
    <w:rsid w:val="00576773"/>
    <w:rsid w:val="00576899"/>
    <w:rsid w:val="005768BF"/>
    <w:rsid w:val="00576A75"/>
    <w:rsid w:val="00576B32"/>
    <w:rsid w:val="00576B9C"/>
    <w:rsid w:val="00576D5B"/>
    <w:rsid w:val="00576ED8"/>
    <w:rsid w:val="00576EE3"/>
    <w:rsid w:val="005771A9"/>
    <w:rsid w:val="005771ED"/>
    <w:rsid w:val="00577263"/>
    <w:rsid w:val="00577276"/>
    <w:rsid w:val="00577279"/>
    <w:rsid w:val="00577328"/>
    <w:rsid w:val="005773D8"/>
    <w:rsid w:val="005773F3"/>
    <w:rsid w:val="00577468"/>
    <w:rsid w:val="005774BA"/>
    <w:rsid w:val="0057779A"/>
    <w:rsid w:val="005778CC"/>
    <w:rsid w:val="00577A86"/>
    <w:rsid w:val="00577B1C"/>
    <w:rsid w:val="00577BF1"/>
    <w:rsid w:val="00577DBF"/>
    <w:rsid w:val="00577E02"/>
    <w:rsid w:val="00577E6A"/>
    <w:rsid w:val="00577E7C"/>
    <w:rsid w:val="00577E9E"/>
    <w:rsid w:val="00577FB6"/>
    <w:rsid w:val="00577FD9"/>
    <w:rsid w:val="0058020B"/>
    <w:rsid w:val="005803E1"/>
    <w:rsid w:val="00580413"/>
    <w:rsid w:val="00580576"/>
    <w:rsid w:val="005805A2"/>
    <w:rsid w:val="00580601"/>
    <w:rsid w:val="005807A1"/>
    <w:rsid w:val="0058084F"/>
    <w:rsid w:val="005808DB"/>
    <w:rsid w:val="0058092B"/>
    <w:rsid w:val="00580934"/>
    <w:rsid w:val="00580A2A"/>
    <w:rsid w:val="00580A94"/>
    <w:rsid w:val="00580AE0"/>
    <w:rsid w:val="00580AF4"/>
    <w:rsid w:val="00580B16"/>
    <w:rsid w:val="00580BF6"/>
    <w:rsid w:val="00580BFD"/>
    <w:rsid w:val="00580D13"/>
    <w:rsid w:val="00580E0E"/>
    <w:rsid w:val="00580E50"/>
    <w:rsid w:val="00580ED3"/>
    <w:rsid w:val="00580F43"/>
    <w:rsid w:val="0058104F"/>
    <w:rsid w:val="005810ED"/>
    <w:rsid w:val="005811B9"/>
    <w:rsid w:val="00581357"/>
    <w:rsid w:val="0058139C"/>
    <w:rsid w:val="0058147B"/>
    <w:rsid w:val="00581530"/>
    <w:rsid w:val="00581568"/>
    <w:rsid w:val="0058173C"/>
    <w:rsid w:val="0058188C"/>
    <w:rsid w:val="005819B9"/>
    <w:rsid w:val="005819EF"/>
    <w:rsid w:val="00581A1E"/>
    <w:rsid w:val="00581B69"/>
    <w:rsid w:val="00581DD0"/>
    <w:rsid w:val="00581F63"/>
    <w:rsid w:val="00582350"/>
    <w:rsid w:val="005823A4"/>
    <w:rsid w:val="00582437"/>
    <w:rsid w:val="0058245C"/>
    <w:rsid w:val="00582493"/>
    <w:rsid w:val="00582567"/>
    <w:rsid w:val="005825E9"/>
    <w:rsid w:val="00582AA3"/>
    <w:rsid w:val="00582B8B"/>
    <w:rsid w:val="00582CC7"/>
    <w:rsid w:val="00582CE6"/>
    <w:rsid w:val="00582D3A"/>
    <w:rsid w:val="00582D89"/>
    <w:rsid w:val="00582DFD"/>
    <w:rsid w:val="00582E83"/>
    <w:rsid w:val="00582F93"/>
    <w:rsid w:val="0058304C"/>
    <w:rsid w:val="005830F7"/>
    <w:rsid w:val="0058314F"/>
    <w:rsid w:val="0058329D"/>
    <w:rsid w:val="00583395"/>
    <w:rsid w:val="005836D0"/>
    <w:rsid w:val="005836F2"/>
    <w:rsid w:val="0058372B"/>
    <w:rsid w:val="005837F0"/>
    <w:rsid w:val="00583994"/>
    <w:rsid w:val="00583B0D"/>
    <w:rsid w:val="00583D2F"/>
    <w:rsid w:val="00583D36"/>
    <w:rsid w:val="00584249"/>
    <w:rsid w:val="005842A3"/>
    <w:rsid w:val="005842B6"/>
    <w:rsid w:val="005845DD"/>
    <w:rsid w:val="005845F1"/>
    <w:rsid w:val="00584618"/>
    <w:rsid w:val="00584776"/>
    <w:rsid w:val="00584888"/>
    <w:rsid w:val="005848F6"/>
    <w:rsid w:val="00584B41"/>
    <w:rsid w:val="00584BCB"/>
    <w:rsid w:val="00584C56"/>
    <w:rsid w:val="00584CCC"/>
    <w:rsid w:val="00584D0A"/>
    <w:rsid w:val="00584E3C"/>
    <w:rsid w:val="00584EF4"/>
    <w:rsid w:val="00584F8D"/>
    <w:rsid w:val="00585131"/>
    <w:rsid w:val="00585143"/>
    <w:rsid w:val="00585206"/>
    <w:rsid w:val="00585246"/>
    <w:rsid w:val="0058525A"/>
    <w:rsid w:val="00585386"/>
    <w:rsid w:val="005854AF"/>
    <w:rsid w:val="005855C9"/>
    <w:rsid w:val="005855E2"/>
    <w:rsid w:val="00585637"/>
    <w:rsid w:val="00585832"/>
    <w:rsid w:val="00585A1F"/>
    <w:rsid w:val="00585A68"/>
    <w:rsid w:val="00585A8F"/>
    <w:rsid w:val="00585BDF"/>
    <w:rsid w:val="00585E8B"/>
    <w:rsid w:val="00585F18"/>
    <w:rsid w:val="00585FB4"/>
    <w:rsid w:val="0058605F"/>
    <w:rsid w:val="005860A6"/>
    <w:rsid w:val="0058617D"/>
    <w:rsid w:val="005862E7"/>
    <w:rsid w:val="005862F7"/>
    <w:rsid w:val="00586304"/>
    <w:rsid w:val="005863AD"/>
    <w:rsid w:val="005863D6"/>
    <w:rsid w:val="00586475"/>
    <w:rsid w:val="005865C1"/>
    <w:rsid w:val="005865C6"/>
    <w:rsid w:val="00586619"/>
    <w:rsid w:val="0058681A"/>
    <w:rsid w:val="00586844"/>
    <w:rsid w:val="00586884"/>
    <w:rsid w:val="005868E8"/>
    <w:rsid w:val="005868F2"/>
    <w:rsid w:val="00586996"/>
    <w:rsid w:val="00586A7D"/>
    <w:rsid w:val="00586CDD"/>
    <w:rsid w:val="00586D21"/>
    <w:rsid w:val="00586DFC"/>
    <w:rsid w:val="00586F31"/>
    <w:rsid w:val="00586FDC"/>
    <w:rsid w:val="00587137"/>
    <w:rsid w:val="0058718E"/>
    <w:rsid w:val="005871BD"/>
    <w:rsid w:val="0058723A"/>
    <w:rsid w:val="005872AF"/>
    <w:rsid w:val="005874EA"/>
    <w:rsid w:val="005876ED"/>
    <w:rsid w:val="005876FB"/>
    <w:rsid w:val="005877B9"/>
    <w:rsid w:val="00587873"/>
    <w:rsid w:val="00587924"/>
    <w:rsid w:val="00587A85"/>
    <w:rsid w:val="00587A93"/>
    <w:rsid w:val="00587C52"/>
    <w:rsid w:val="00587D90"/>
    <w:rsid w:val="0059008C"/>
    <w:rsid w:val="00590170"/>
    <w:rsid w:val="005902C4"/>
    <w:rsid w:val="005902F3"/>
    <w:rsid w:val="00590369"/>
    <w:rsid w:val="00590620"/>
    <w:rsid w:val="00590655"/>
    <w:rsid w:val="005906A6"/>
    <w:rsid w:val="00590713"/>
    <w:rsid w:val="005907F9"/>
    <w:rsid w:val="00590918"/>
    <w:rsid w:val="005909E3"/>
    <w:rsid w:val="00590A7D"/>
    <w:rsid w:val="00590A9F"/>
    <w:rsid w:val="00590BF1"/>
    <w:rsid w:val="00590C54"/>
    <w:rsid w:val="00590E8F"/>
    <w:rsid w:val="00591072"/>
    <w:rsid w:val="0059107B"/>
    <w:rsid w:val="005910AF"/>
    <w:rsid w:val="0059115F"/>
    <w:rsid w:val="005911A9"/>
    <w:rsid w:val="0059129B"/>
    <w:rsid w:val="00591311"/>
    <w:rsid w:val="00591335"/>
    <w:rsid w:val="00591617"/>
    <w:rsid w:val="005916E0"/>
    <w:rsid w:val="0059171C"/>
    <w:rsid w:val="0059190A"/>
    <w:rsid w:val="0059199A"/>
    <w:rsid w:val="00591A54"/>
    <w:rsid w:val="00591B09"/>
    <w:rsid w:val="00591B3C"/>
    <w:rsid w:val="00591B5A"/>
    <w:rsid w:val="00591D52"/>
    <w:rsid w:val="00591E28"/>
    <w:rsid w:val="00591E4C"/>
    <w:rsid w:val="00592009"/>
    <w:rsid w:val="00592143"/>
    <w:rsid w:val="00592377"/>
    <w:rsid w:val="00592529"/>
    <w:rsid w:val="00592542"/>
    <w:rsid w:val="00592560"/>
    <w:rsid w:val="0059257F"/>
    <w:rsid w:val="005927D2"/>
    <w:rsid w:val="005927E1"/>
    <w:rsid w:val="005927F0"/>
    <w:rsid w:val="005928A0"/>
    <w:rsid w:val="00592B9F"/>
    <w:rsid w:val="00592BBD"/>
    <w:rsid w:val="00592C0C"/>
    <w:rsid w:val="00592D3B"/>
    <w:rsid w:val="00592D3D"/>
    <w:rsid w:val="00592E97"/>
    <w:rsid w:val="00592FFD"/>
    <w:rsid w:val="0059302E"/>
    <w:rsid w:val="005931EC"/>
    <w:rsid w:val="00593222"/>
    <w:rsid w:val="00593282"/>
    <w:rsid w:val="0059328F"/>
    <w:rsid w:val="0059337C"/>
    <w:rsid w:val="005933DE"/>
    <w:rsid w:val="005934EA"/>
    <w:rsid w:val="005934FC"/>
    <w:rsid w:val="0059350C"/>
    <w:rsid w:val="00593532"/>
    <w:rsid w:val="00593892"/>
    <w:rsid w:val="0059392E"/>
    <w:rsid w:val="00593AC2"/>
    <w:rsid w:val="00593B0A"/>
    <w:rsid w:val="00593C5A"/>
    <w:rsid w:val="00593C94"/>
    <w:rsid w:val="00593CA4"/>
    <w:rsid w:val="00593D7E"/>
    <w:rsid w:val="00593E31"/>
    <w:rsid w:val="00593E4C"/>
    <w:rsid w:val="00593E54"/>
    <w:rsid w:val="00593EAF"/>
    <w:rsid w:val="00593F79"/>
    <w:rsid w:val="00594021"/>
    <w:rsid w:val="0059405A"/>
    <w:rsid w:val="005940D4"/>
    <w:rsid w:val="005940D6"/>
    <w:rsid w:val="00594167"/>
    <w:rsid w:val="005941A8"/>
    <w:rsid w:val="005941EC"/>
    <w:rsid w:val="005943DB"/>
    <w:rsid w:val="005943F3"/>
    <w:rsid w:val="005943FC"/>
    <w:rsid w:val="00594487"/>
    <w:rsid w:val="0059466A"/>
    <w:rsid w:val="005948C5"/>
    <w:rsid w:val="005948F9"/>
    <w:rsid w:val="00594949"/>
    <w:rsid w:val="00594986"/>
    <w:rsid w:val="00594AD0"/>
    <w:rsid w:val="00594AD5"/>
    <w:rsid w:val="00594AE9"/>
    <w:rsid w:val="00594C44"/>
    <w:rsid w:val="00594CE7"/>
    <w:rsid w:val="00594CE9"/>
    <w:rsid w:val="00594D9D"/>
    <w:rsid w:val="00594E72"/>
    <w:rsid w:val="00594F46"/>
    <w:rsid w:val="00594FB9"/>
    <w:rsid w:val="005951CF"/>
    <w:rsid w:val="005951DA"/>
    <w:rsid w:val="00595237"/>
    <w:rsid w:val="00595301"/>
    <w:rsid w:val="00595337"/>
    <w:rsid w:val="00595572"/>
    <w:rsid w:val="005957AB"/>
    <w:rsid w:val="0059582D"/>
    <w:rsid w:val="00595909"/>
    <w:rsid w:val="00595A0A"/>
    <w:rsid w:val="00595AA2"/>
    <w:rsid w:val="00595AB4"/>
    <w:rsid w:val="00595B64"/>
    <w:rsid w:val="00595BA6"/>
    <w:rsid w:val="00595C1E"/>
    <w:rsid w:val="00595E09"/>
    <w:rsid w:val="00596000"/>
    <w:rsid w:val="00596165"/>
    <w:rsid w:val="00596400"/>
    <w:rsid w:val="0059641D"/>
    <w:rsid w:val="005965C6"/>
    <w:rsid w:val="005965C8"/>
    <w:rsid w:val="005965D6"/>
    <w:rsid w:val="00596601"/>
    <w:rsid w:val="00596635"/>
    <w:rsid w:val="005966E3"/>
    <w:rsid w:val="005966EE"/>
    <w:rsid w:val="005966FF"/>
    <w:rsid w:val="0059673C"/>
    <w:rsid w:val="00596774"/>
    <w:rsid w:val="005967E0"/>
    <w:rsid w:val="005968CF"/>
    <w:rsid w:val="00596948"/>
    <w:rsid w:val="00596953"/>
    <w:rsid w:val="00596967"/>
    <w:rsid w:val="005969A8"/>
    <w:rsid w:val="00596A03"/>
    <w:rsid w:val="00596A97"/>
    <w:rsid w:val="00596ABC"/>
    <w:rsid w:val="00596ACA"/>
    <w:rsid w:val="00596AD0"/>
    <w:rsid w:val="00596AE6"/>
    <w:rsid w:val="00596B51"/>
    <w:rsid w:val="00596C00"/>
    <w:rsid w:val="00596C3B"/>
    <w:rsid w:val="00596CE9"/>
    <w:rsid w:val="00596D39"/>
    <w:rsid w:val="00596FA9"/>
    <w:rsid w:val="00596FCB"/>
    <w:rsid w:val="0059707A"/>
    <w:rsid w:val="00597080"/>
    <w:rsid w:val="005971A4"/>
    <w:rsid w:val="0059725D"/>
    <w:rsid w:val="0059732E"/>
    <w:rsid w:val="00597579"/>
    <w:rsid w:val="00597611"/>
    <w:rsid w:val="0059774D"/>
    <w:rsid w:val="00597889"/>
    <w:rsid w:val="00597A6D"/>
    <w:rsid w:val="00597B2A"/>
    <w:rsid w:val="00597B49"/>
    <w:rsid w:val="00597B55"/>
    <w:rsid w:val="00597BA6"/>
    <w:rsid w:val="00597C19"/>
    <w:rsid w:val="00597D40"/>
    <w:rsid w:val="00597D6A"/>
    <w:rsid w:val="00597E4D"/>
    <w:rsid w:val="00597F28"/>
    <w:rsid w:val="00597F6C"/>
    <w:rsid w:val="005A0042"/>
    <w:rsid w:val="005A03D6"/>
    <w:rsid w:val="005A0519"/>
    <w:rsid w:val="005A066A"/>
    <w:rsid w:val="005A0695"/>
    <w:rsid w:val="005A0A42"/>
    <w:rsid w:val="005A0BA9"/>
    <w:rsid w:val="005A0C04"/>
    <w:rsid w:val="005A0C3E"/>
    <w:rsid w:val="005A0C7A"/>
    <w:rsid w:val="005A0E65"/>
    <w:rsid w:val="005A0EDC"/>
    <w:rsid w:val="005A102B"/>
    <w:rsid w:val="005A109E"/>
    <w:rsid w:val="005A110D"/>
    <w:rsid w:val="005A13E0"/>
    <w:rsid w:val="005A14B9"/>
    <w:rsid w:val="005A1540"/>
    <w:rsid w:val="005A15C7"/>
    <w:rsid w:val="005A15DA"/>
    <w:rsid w:val="005A1600"/>
    <w:rsid w:val="005A173D"/>
    <w:rsid w:val="005A1815"/>
    <w:rsid w:val="005A1818"/>
    <w:rsid w:val="005A1A75"/>
    <w:rsid w:val="005A1A96"/>
    <w:rsid w:val="005A1B37"/>
    <w:rsid w:val="005A1BBE"/>
    <w:rsid w:val="005A1C44"/>
    <w:rsid w:val="005A1C4C"/>
    <w:rsid w:val="005A1C6D"/>
    <w:rsid w:val="005A1C89"/>
    <w:rsid w:val="005A1E4A"/>
    <w:rsid w:val="005A1F11"/>
    <w:rsid w:val="005A1FBE"/>
    <w:rsid w:val="005A20F9"/>
    <w:rsid w:val="005A2252"/>
    <w:rsid w:val="005A2382"/>
    <w:rsid w:val="005A25E4"/>
    <w:rsid w:val="005A2A5A"/>
    <w:rsid w:val="005A2BD2"/>
    <w:rsid w:val="005A2E98"/>
    <w:rsid w:val="005A2FD7"/>
    <w:rsid w:val="005A307A"/>
    <w:rsid w:val="005A316F"/>
    <w:rsid w:val="005A331A"/>
    <w:rsid w:val="005A33B6"/>
    <w:rsid w:val="005A33CF"/>
    <w:rsid w:val="005A35B4"/>
    <w:rsid w:val="005A375A"/>
    <w:rsid w:val="005A37BE"/>
    <w:rsid w:val="005A3867"/>
    <w:rsid w:val="005A392B"/>
    <w:rsid w:val="005A3960"/>
    <w:rsid w:val="005A3A5E"/>
    <w:rsid w:val="005A3AD1"/>
    <w:rsid w:val="005A3BB7"/>
    <w:rsid w:val="005A3C0F"/>
    <w:rsid w:val="005A3C70"/>
    <w:rsid w:val="005A3D71"/>
    <w:rsid w:val="005A3EB8"/>
    <w:rsid w:val="005A3F1C"/>
    <w:rsid w:val="005A4036"/>
    <w:rsid w:val="005A40F0"/>
    <w:rsid w:val="005A4240"/>
    <w:rsid w:val="005A4242"/>
    <w:rsid w:val="005A432E"/>
    <w:rsid w:val="005A451C"/>
    <w:rsid w:val="005A459A"/>
    <w:rsid w:val="005A466F"/>
    <w:rsid w:val="005A46B3"/>
    <w:rsid w:val="005A475D"/>
    <w:rsid w:val="005A4915"/>
    <w:rsid w:val="005A4918"/>
    <w:rsid w:val="005A4999"/>
    <w:rsid w:val="005A4B0F"/>
    <w:rsid w:val="005A4D67"/>
    <w:rsid w:val="005A4DD8"/>
    <w:rsid w:val="005A4E24"/>
    <w:rsid w:val="005A4E85"/>
    <w:rsid w:val="005A4F19"/>
    <w:rsid w:val="005A4F82"/>
    <w:rsid w:val="005A4F84"/>
    <w:rsid w:val="005A501C"/>
    <w:rsid w:val="005A5079"/>
    <w:rsid w:val="005A50A6"/>
    <w:rsid w:val="005A50BB"/>
    <w:rsid w:val="005A50C0"/>
    <w:rsid w:val="005A50D7"/>
    <w:rsid w:val="005A521A"/>
    <w:rsid w:val="005A5226"/>
    <w:rsid w:val="005A52E3"/>
    <w:rsid w:val="005A5635"/>
    <w:rsid w:val="005A5AF0"/>
    <w:rsid w:val="005A5AF7"/>
    <w:rsid w:val="005A5B17"/>
    <w:rsid w:val="005A5CC0"/>
    <w:rsid w:val="005A5DA3"/>
    <w:rsid w:val="005A5DAE"/>
    <w:rsid w:val="005A5E17"/>
    <w:rsid w:val="005A5E9A"/>
    <w:rsid w:val="005A5F64"/>
    <w:rsid w:val="005A5FC7"/>
    <w:rsid w:val="005A617B"/>
    <w:rsid w:val="005A632D"/>
    <w:rsid w:val="005A6543"/>
    <w:rsid w:val="005A65EE"/>
    <w:rsid w:val="005A66A7"/>
    <w:rsid w:val="005A680B"/>
    <w:rsid w:val="005A68AD"/>
    <w:rsid w:val="005A6C8F"/>
    <w:rsid w:val="005A6CBC"/>
    <w:rsid w:val="005A6CC6"/>
    <w:rsid w:val="005A6CED"/>
    <w:rsid w:val="005A6F94"/>
    <w:rsid w:val="005A7401"/>
    <w:rsid w:val="005A7790"/>
    <w:rsid w:val="005A77C8"/>
    <w:rsid w:val="005A794A"/>
    <w:rsid w:val="005A79EE"/>
    <w:rsid w:val="005A7B4C"/>
    <w:rsid w:val="005A7B50"/>
    <w:rsid w:val="005A7C61"/>
    <w:rsid w:val="005A7E00"/>
    <w:rsid w:val="005A7E87"/>
    <w:rsid w:val="005A7ED1"/>
    <w:rsid w:val="005B0192"/>
    <w:rsid w:val="005B02B8"/>
    <w:rsid w:val="005B041B"/>
    <w:rsid w:val="005B051D"/>
    <w:rsid w:val="005B055E"/>
    <w:rsid w:val="005B08B7"/>
    <w:rsid w:val="005B091F"/>
    <w:rsid w:val="005B0924"/>
    <w:rsid w:val="005B0BF8"/>
    <w:rsid w:val="005B0E43"/>
    <w:rsid w:val="005B1051"/>
    <w:rsid w:val="005B10FA"/>
    <w:rsid w:val="005B112E"/>
    <w:rsid w:val="005B12FF"/>
    <w:rsid w:val="005B1341"/>
    <w:rsid w:val="005B13F5"/>
    <w:rsid w:val="005B1433"/>
    <w:rsid w:val="005B1448"/>
    <w:rsid w:val="005B156C"/>
    <w:rsid w:val="005B160E"/>
    <w:rsid w:val="005B167F"/>
    <w:rsid w:val="005B16FF"/>
    <w:rsid w:val="005B1708"/>
    <w:rsid w:val="005B177E"/>
    <w:rsid w:val="005B18D5"/>
    <w:rsid w:val="005B1903"/>
    <w:rsid w:val="005B1906"/>
    <w:rsid w:val="005B1983"/>
    <w:rsid w:val="005B19F5"/>
    <w:rsid w:val="005B1A01"/>
    <w:rsid w:val="005B1C9A"/>
    <w:rsid w:val="005B1D02"/>
    <w:rsid w:val="005B1D1A"/>
    <w:rsid w:val="005B20D1"/>
    <w:rsid w:val="005B2144"/>
    <w:rsid w:val="005B22B4"/>
    <w:rsid w:val="005B236A"/>
    <w:rsid w:val="005B244F"/>
    <w:rsid w:val="005B2576"/>
    <w:rsid w:val="005B26E4"/>
    <w:rsid w:val="005B277E"/>
    <w:rsid w:val="005B27E0"/>
    <w:rsid w:val="005B2A29"/>
    <w:rsid w:val="005B2B03"/>
    <w:rsid w:val="005B2C68"/>
    <w:rsid w:val="005B2D0E"/>
    <w:rsid w:val="005B2DB0"/>
    <w:rsid w:val="005B2E95"/>
    <w:rsid w:val="005B2E97"/>
    <w:rsid w:val="005B3087"/>
    <w:rsid w:val="005B3223"/>
    <w:rsid w:val="005B3259"/>
    <w:rsid w:val="005B342D"/>
    <w:rsid w:val="005B343C"/>
    <w:rsid w:val="005B3785"/>
    <w:rsid w:val="005B379D"/>
    <w:rsid w:val="005B37EE"/>
    <w:rsid w:val="005B394A"/>
    <w:rsid w:val="005B3B36"/>
    <w:rsid w:val="005B3CE0"/>
    <w:rsid w:val="005B3D32"/>
    <w:rsid w:val="005B3EA6"/>
    <w:rsid w:val="005B3F97"/>
    <w:rsid w:val="005B42D5"/>
    <w:rsid w:val="005B436E"/>
    <w:rsid w:val="005B4430"/>
    <w:rsid w:val="005B469B"/>
    <w:rsid w:val="005B48F3"/>
    <w:rsid w:val="005B4934"/>
    <w:rsid w:val="005B4991"/>
    <w:rsid w:val="005B4A58"/>
    <w:rsid w:val="005B4AD2"/>
    <w:rsid w:val="005B4CA9"/>
    <w:rsid w:val="005B4D76"/>
    <w:rsid w:val="005B4E7A"/>
    <w:rsid w:val="005B4E8F"/>
    <w:rsid w:val="005B4FAF"/>
    <w:rsid w:val="005B4FD6"/>
    <w:rsid w:val="005B501C"/>
    <w:rsid w:val="005B526D"/>
    <w:rsid w:val="005B5289"/>
    <w:rsid w:val="005B52DF"/>
    <w:rsid w:val="005B5345"/>
    <w:rsid w:val="005B537F"/>
    <w:rsid w:val="005B539D"/>
    <w:rsid w:val="005B53DE"/>
    <w:rsid w:val="005B5547"/>
    <w:rsid w:val="005B557D"/>
    <w:rsid w:val="005B56A9"/>
    <w:rsid w:val="005B5791"/>
    <w:rsid w:val="005B5A0A"/>
    <w:rsid w:val="005B5A44"/>
    <w:rsid w:val="005B5AA6"/>
    <w:rsid w:val="005B5BAD"/>
    <w:rsid w:val="005B5D10"/>
    <w:rsid w:val="005B5D9F"/>
    <w:rsid w:val="005B60DA"/>
    <w:rsid w:val="005B61B6"/>
    <w:rsid w:val="005B62A4"/>
    <w:rsid w:val="005B62EB"/>
    <w:rsid w:val="005B63C1"/>
    <w:rsid w:val="005B6479"/>
    <w:rsid w:val="005B64E7"/>
    <w:rsid w:val="005B666B"/>
    <w:rsid w:val="005B66DF"/>
    <w:rsid w:val="005B6732"/>
    <w:rsid w:val="005B6756"/>
    <w:rsid w:val="005B68CF"/>
    <w:rsid w:val="005B6902"/>
    <w:rsid w:val="005B6AD1"/>
    <w:rsid w:val="005B6B3C"/>
    <w:rsid w:val="005B6C31"/>
    <w:rsid w:val="005B6D3A"/>
    <w:rsid w:val="005B6E8D"/>
    <w:rsid w:val="005B6F46"/>
    <w:rsid w:val="005B7218"/>
    <w:rsid w:val="005B722E"/>
    <w:rsid w:val="005B7233"/>
    <w:rsid w:val="005B729B"/>
    <w:rsid w:val="005B73C2"/>
    <w:rsid w:val="005B74F9"/>
    <w:rsid w:val="005B7508"/>
    <w:rsid w:val="005B7576"/>
    <w:rsid w:val="005B7686"/>
    <w:rsid w:val="005B78BA"/>
    <w:rsid w:val="005B7AEA"/>
    <w:rsid w:val="005B7C67"/>
    <w:rsid w:val="005B7D22"/>
    <w:rsid w:val="005B7DC7"/>
    <w:rsid w:val="005B7FCD"/>
    <w:rsid w:val="005C00C8"/>
    <w:rsid w:val="005C01B1"/>
    <w:rsid w:val="005C01BA"/>
    <w:rsid w:val="005C0222"/>
    <w:rsid w:val="005C02F0"/>
    <w:rsid w:val="005C0327"/>
    <w:rsid w:val="005C03B1"/>
    <w:rsid w:val="005C03B7"/>
    <w:rsid w:val="005C046B"/>
    <w:rsid w:val="005C0535"/>
    <w:rsid w:val="005C0562"/>
    <w:rsid w:val="005C0570"/>
    <w:rsid w:val="005C06A4"/>
    <w:rsid w:val="005C07FB"/>
    <w:rsid w:val="005C0A8E"/>
    <w:rsid w:val="005C0B4E"/>
    <w:rsid w:val="005C0BE5"/>
    <w:rsid w:val="005C0C9D"/>
    <w:rsid w:val="005C0DCF"/>
    <w:rsid w:val="005C0F32"/>
    <w:rsid w:val="005C102E"/>
    <w:rsid w:val="005C1040"/>
    <w:rsid w:val="005C119D"/>
    <w:rsid w:val="005C1207"/>
    <w:rsid w:val="005C1303"/>
    <w:rsid w:val="005C1365"/>
    <w:rsid w:val="005C13AA"/>
    <w:rsid w:val="005C1410"/>
    <w:rsid w:val="005C14D3"/>
    <w:rsid w:val="005C15C4"/>
    <w:rsid w:val="005C15EA"/>
    <w:rsid w:val="005C17A4"/>
    <w:rsid w:val="005C17C1"/>
    <w:rsid w:val="005C185A"/>
    <w:rsid w:val="005C186F"/>
    <w:rsid w:val="005C1894"/>
    <w:rsid w:val="005C1980"/>
    <w:rsid w:val="005C199E"/>
    <w:rsid w:val="005C1BF1"/>
    <w:rsid w:val="005C1C80"/>
    <w:rsid w:val="005C1CAF"/>
    <w:rsid w:val="005C1CBC"/>
    <w:rsid w:val="005C1D1D"/>
    <w:rsid w:val="005C1D50"/>
    <w:rsid w:val="005C1DFF"/>
    <w:rsid w:val="005C1E07"/>
    <w:rsid w:val="005C1ED2"/>
    <w:rsid w:val="005C2014"/>
    <w:rsid w:val="005C2095"/>
    <w:rsid w:val="005C20C9"/>
    <w:rsid w:val="005C214B"/>
    <w:rsid w:val="005C2181"/>
    <w:rsid w:val="005C219C"/>
    <w:rsid w:val="005C2218"/>
    <w:rsid w:val="005C2563"/>
    <w:rsid w:val="005C2583"/>
    <w:rsid w:val="005C2773"/>
    <w:rsid w:val="005C279E"/>
    <w:rsid w:val="005C2A76"/>
    <w:rsid w:val="005C2B0E"/>
    <w:rsid w:val="005C2BAB"/>
    <w:rsid w:val="005C2C37"/>
    <w:rsid w:val="005C2C91"/>
    <w:rsid w:val="005C2DB7"/>
    <w:rsid w:val="005C2EA6"/>
    <w:rsid w:val="005C2EB8"/>
    <w:rsid w:val="005C2EEF"/>
    <w:rsid w:val="005C301A"/>
    <w:rsid w:val="005C305E"/>
    <w:rsid w:val="005C3130"/>
    <w:rsid w:val="005C3190"/>
    <w:rsid w:val="005C3315"/>
    <w:rsid w:val="005C331D"/>
    <w:rsid w:val="005C33BE"/>
    <w:rsid w:val="005C3527"/>
    <w:rsid w:val="005C35C2"/>
    <w:rsid w:val="005C365D"/>
    <w:rsid w:val="005C3807"/>
    <w:rsid w:val="005C381F"/>
    <w:rsid w:val="005C3865"/>
    <w:rsid w:val="005C3902"/>
    <w:rsid w:val="005C39AD"/>
    <w:rsid w:val="005C3AB5"/>
    <w:rsid w:val="005C3AC1"/>
    <w:rsid w:val="005C3B2B"/>
    <w:rsid w:val="005C3B83"/>
    <w:rsid w:val="005C3BCB"/>
    <w:rsid w:val="005C3E0D"/>
    <w:rsid w:val="005C3F27"/>
    <w:rsid w:val="005C410D"/>
    <w:rsid w:val="005C41AC"/>
    <w:rsid w:val="005C428F"/>
    <w:rsid w:val="005C4290"/>
    <w:rsid w:val="005C42D7"/>
    <w:rsid w:val="005C42F5"/>
    <w:rsid w:val="005C4374"/>
    <w:rsid w:val="005C4442"/>
    <w:rsid w:val="005C446A"/>
    <w:rsid w:val="005C4743"/>
    <w:rsid w:val="005C49C0"/>
    <w:rsid w:val="005C4B71"/>
    <w:rsid w:val="005C4E0D"/>
    <w:rsid w:val="005C4E21"/>
    <w:rsid w:val="005C4E7B"/>
    <w:rsid w:val="005C4F6A"/>
    <w:rsid w:val="005C512B"/>
    <w:rsid w:val="005C51CF"/>
    <w:rsid w:val="005C51F6"/>
    <w:rsid w:val="005C53BA"/>
    <w:rsid w:val="005C5400"/>
    <w:rsid w:val="005C556D"/>
    <w:rsid w:val="005C560B"/>
    <w:rsid w:val="005C5621"/>
    <w:rsid w:val="005C56E1"/>
    <w:rsid w:val="005C57C0"/>
    <w:rsid w:val="005C57E5"/>
    <w:rsid w:val="005C59CB"/>
    <w:rsid w:val="005C5A7E"/>
    <w:rsid w:val="005C5AD3"/>
    <w:rsid w:val="005C5B9D"/>
    <w:rsid w:val="005C5BC8"/>
    <w:rsid w:val="005C5DA2"/>
    <w:rsid w:val="005C5EBD"/>
    <w:rsid w:val="005C60B6"/>
    <w:rsid w:val="005C60C4"/>
    <w:rsid w:val="005C60C9"/>
    <w:rsid w:val="005C612A"/>
    <w:rsid w:val="005C613C"/>
    <w:rsid w:val="005C6203"/>
    <w:rsid w:val="005C634D"/>
    <w:rsid w:val="005C639F"/>
    <w:rsid w:val="005C641A"/>
    <w:rsid w:val="005C643D"/>
    <w:rsid w:val="005C665F"/>
    <w:rsid w:val="005C66D0"/>
    <w:rsid w:val="005C6808"/>
    <w:rsid w:val="005C6872"/>
    <w:rsid w:val="005C692A"/>
    <w:rsid w:val="005C6954"/>
    <w:rsid w:val="005C69AA"/>
    <w:rsid w:val="005C6A62"/>
    <w:rsid w:val="005C6AAB"/>
    <w:rsid w:val="005C6C88"/>
    <w:rsid w:val="005C6D5F"/>
    <w:rsid w:val="005C6D78"/>
    <w:rsid w:val="005C6E00"/>
    <w:rsid w:val="005C6EDF"/>
    <w:rsid w:val="005C6F38"/>
    <w:rsid w:val="005C6F92"/>
    <w:rsid w:val="005C7046"/>
    <w:rsid w:val="005C7075"/>
    <w:rsid w:val="005C718B"/>
    <w:rsid w:val="005C71E1"/>
    <w:rsid w:val="005C71FA"/>
    <w:rsid w:val="005C72A5"/>
    <w:rsid w:val="005C7348"/>
    <w:rsid w:val="005C73D1"/>
    <w:rsid w:val="005C751D"/>
    <w:rsid w:val="005C76B3"/>
    <w:rsid w:val="005C7877"/>
    <w:rsid w:val="005C78C8"/>
    <w:rsid w:val="005C791B"/>
    <w:rsid w:val="005C79E1"/>
    <w:rsid w:val="005C7BAB"/>
    <w:rsid w:val="005C7D52"/>
    <w:rsid w:val="005C7D9F"/>
    <w:rsid w:val="005C7F44"/>
    <w:rsid w:val="005C7FD5"/>
    <w:rsid w:val="005D00AB"/>
    <w:rsid w:val="005D01FB"/>
    <w:rsid w:val="005D02F7"/>
    <w:rsid w:val="005D0490"/>
    <w:rsid w:val="005D05B6"/>
    <w:rsid w:val="005D061F"/>
    <w:rsid w:val="005D073E"/>
    <w:rsid w:val="005D0861"/>
    <w:rsid w:val="005D0A0D"/>
    <w:rsid w:val="005D0AE5"/>
    <w:rsid w:val="005D0AF4"/>
    <w:rsid w:val="005D0C7D"/>
    <w:rsid w:val="005D0CDE"/>
    <w:rsid w:val="005D0CE3"/>
    <w:rsid w:val="005D0F2A"/>
    <w:rsid w:val="005D0F46"/>
    <w:rsid w:val="005D10A0"/>
    <w:rsid w:val="005D116D"/>
    <w:rsid w:val="005D123E"/>
    <w:rsid w:val="005D1353"/>
    <w:rsid w:val="005D14D0"/>
    <w:rsid w:val="005D1523"/>
    <w:rsid w:val="005D1560"/>
    <w:rsid w:val="005D162D"/>
    <w:rsid w:val="005D1889"/>
    <w:rsid w:val="005D19E2"/>
    <w:rsid w:val="005D1B40"/>
    <w:rsid w:val="005D1C21"/>
    <w:rsid w:val="005D1CC9"/>
    <w:rsid w:val="005D1D2E"/>
    <w:rsid w:val="005D1D53"/>
    <w:rsid w:val="005D1D86"/>
    <w:rsid w:val="005D1DAC"/>
    <w:rsid w:val="005D1E2D"/>
    <w:rsid w:val="005D1EFC"/>
    <w:rsid w:val="005D1F24"/>
    <w:rsid w:val="005D1F80"/>
    <w:rsid w:val="005D1FA1"/>
    <w:rsid w:val="005D1FC8"/>
    <w:rsid w:val="005D20A2"/>
    <w:rsid w:val="005D2205"/>
    <w:rsid w:val="005D224E"/>
    <w:rsid w:val="005D239F"/>
    <w:rsid w:val="005D23EC"/>
    <w:rsid w:val="005D2460"/>
    <w:rsid w:val="005D24D7"/>
    <w:rsid w:val="005D251B"/>
    <w:rsid w:val="005D256B"/>
    <w:rsid w:val="005D2585"/>
    <w:rsid w:val="005D2847"/>
    <w:rsid w:val="005D2868"/>
    <w:rsid w:val="005D2891"/>
    <w:rsid w:val="005D2961"/>
    <w:rsid w:val="005D299D"/>
    <w:rsid w:val="005D2AF6"/>
    <w:rsid w:val="005D2B33"/>
    <w:rsid w:val="005D2CE2"/>
    <w:rsid w:val="005D2EC1"/>
    <w:rsid w:val="005D2EC5"/>
    <w:rsid w:val="005D2FC4"/>
    <w:rsid w:val="005D3006"/>
    <w:rsid w:val="005D310C"/>
    <w:rsid w:val="005D3142"/>
    <w:rsid w:val="005D32A0"/>
    <w:rsid w:val="005D3333"/>
    <w:rsid w:val="005D34B1"/>
    <w:rsid w:val="005D34B4"/>
    <w:rsid w:val="005D36F5"/>
    <w:rsid w:val="005D3707"/>
    <w:rsid w:val="005D3733"/>
    <w:rsid w:val="005D37FB"/>
    <w:rsid w:val="005D3806"/>
    <w:rsid w:val="005D38E0"/>
    <w:rsid w:val="005D38E7"/>
    <w:rsid w:val="005D3AC2"/>
    <w:rsid w:val="005D3AC6"/>
    <w:rsid w:val="005D3B33"/>
    <w:rsid w:val="005D3B93"/>
    <w:rsid w:val="005D3C32"/>
    <w:rsid w:val="005D3CCF"/>
    <w:rsid w:val="005D3CDA"/>
    <w:rsid w:val="005D3D36"/>
    <w:rsid w:val="005D3E8E"/>
    <w:rsid w:val="005D3EDE"/>
    <w:rsid w:val="005D3F0D"/>
    <w:rsid w:val="005D3FA9"/>
    <w:rsid w:val="005D406D"/>
    <w:rsid w:val="005D40E8"/>
    <w:rsid w:val="005D415A"/>
    <w:rsid w:val="005D4199"/>
    <w:rsid w:val="005D423E"/>
    <w:rsid w:val="005D43EC"/>
    <w:rsid w:val="005D446D"/>
    <w:rsid w:val="005D4560"/>
    <w:rsid w:val="005D45AC"/>
    <w:rsid w:val="005D462D"/>
    <w:rsid w:val="005D467B"/>
    <w:rsid w:val="005D4734"/>
    <w:rsid w:val="005D480C"/>
    <w:rsid w:val="005D4816"/>
    <w:rsid w:val="005D48B5"/>
    <w:rsid w:val="005D4B08"/>
    <w:rsid w:val="005D4C8B"/>
    <w:rsid w:val="005D4D4C"/>
    <w:rsid w:val="005D4D5B"/>
    <w:rsid w:val="005D4D85"/>
    <w:rsid w:val="005D4E48"/>
    <w:rsid w:val="005D4EC4"/>
    <w:rsid w:val="005D4ECB"/>
    <w:rsid w:val="005D4ECC"/>
    <w:rsid w:val="005D4EE2"/>
    <w:rsid w:val="005D4F71"/>
    <w:rsid w:val="005D5117"/>
    <w:rsid w:val="005D51EA"/>
    <w:rsid w:val="005D525C"/>
    <w:rsid w:val="005D5324"/>
    <w:rsid w:val="005D54EF"/>
    <w:rsid w:val="005D5504"/>
    <w:rsid w:val="005D551C"/>
    <w:rsid w:val="005D552A"/>
    <w:rsid w:val="005D5536"/>
    <w:rsid w:val="005D5616"/>
    <w:rsid w:val="005D5655"/>
    <w:rsid w:val="005D575B"/>
    <w:rsid w:val="005D579D"/>
    <w:rsid w:val="005D57F8"/>
    <w:rsid w:val="005D58AE"/>
    <w:rsid w:val="005D58F9"/>
    <w:rsid w:val="005D5919"/>
    <w:rsid w:val="005D5A1A"/>
    <w:rsid w:val="005D5B5A"/>
    <w:rsid w:val="005D5C49"/>
    <w:rsid w:val="005D5DD2"/>
    <w:rsid w:val="005D5E32"/>
    <w:rsid w:val="005D5E4E"/>
    <w:rsid w:val="005D5EE1"/>
    <w:rsid w:val="005D6024"/>
    <w:rsid w:val="005D614F"/>
    <w:rsid w:val="005D61C9"/>
    <w:rsid w:val="005D622E"/>
    <w:rsid w:val="005D6245"/>
    <w:rsid w:val="005D64D2"/>
    <w:rsid w:val="005D65F5"/>
    <w:rsid w:val="005D663F"/>
    <w:rsid w:val="005D66C2"/>
    <w:rsid w:val="005D66D5"/>
    <w:rsid w:val="005D6783"/>
    <w:rsid w:val="005D680C"/>
    <w:rsid w:val="005D6857"/>
    <w:rsid w:val="005D6A9D"/>
    <w:rsid w:val="005D6AC3"/>
    <w:rsid w:val="005D6BAE"/>
    <w:rsid w:val="005D6D3D"/>
    <w:rsid w:val="005D6E2F"/>
    <w:rsid w:val="005D6F38"/>
    <w:rsid w:val="005D6FB4"/>
    <w:rsid w:val="005D6FEC"/>
    <w:rsid w:val="005D70E4"/>
    <w:rsid w:val="005D715B"/>
    <w:rsid w:val="005D71B1"/>
    <w:rsid w:val="005D72D8"/>
    <w:rsid w:val="005D740A"/>
    <w:rsid w:val="005D7455"/>
    <w:rsid w:val="005D7543"/>
    <w:rsid w:val="005D77D8"/>
    <w:rsid w:val="005D78EB"/>
    <w:rsid w:val="005D79FD"/>
    <w:rsid w:val="005D7A81"/>
    <w:rsid w:val="005D7A8B"/>
    <w:rsid w:val="005D7EEC"/>
    <w:rsid w:val="005E0015"/>
    <w:rsid w:val="005E0088"/>
    <w:rsid w:val="005E013A"/>
    <w:rsid w:val="005E0267"/>
    <w:rsid w:val="005E032C"/>
    <w:rsid w:val="005E035D"/>
    <w:rsid w:val="005E03E1"/>
    <w:rsid w:val="005E04C8"/>
    <w:rsid w:val="005E0515"/>
    <w:rsid w:val="005E05F4"/>
    <w:rsid w:val="005E060F"/>
    <w:rsid w:val="005E064D"/>
    <w:rsid w:val="005E06B3"/>
    <w:rsid w:val="005E074D"/>
    <w:rsid w:val="005E07AE"/>
    <w:rsid w:val="005E0918"/>
    <w:rsid w:val="005E09AA"/>
    <w:rsid w:val="005E0A67"/>
    <w:rsid w:val="005E0AB0"/>
    <w:rsid w:val="005E0B5A"/>
    <w:rsid w:val="005E0B74"/>
    <w:rsid w:val="005E0CE1"/>
    <w:rsid w:val="005E0D5F"/>
    <w:rsid w:val="005E0D6A"/>
    <w:rsid w:val="005E0DB4"/>
    <w:rsid w:val="005E1083"/>
    <w:rsid w:val="005E10A8"/>
    <w:rsid w:val="005E10DF"/>
    <w:rsid w:val="005E1253"/>
    <w:rsid w:val="005E1273"/>
    <w:rsid w:val="005E12F6"/>
    <w:rsid w:val="005E132F"/>
    <w:rsid w:val="005E1473"/>
    <w:rsid w:val="005E152C"/>
    <w:rsid w:val="005E15FB"/>
    <w:rsid w:val="005E162A"/>
    <w:rsid w:val="005E17B4"/>
    <w:rsid w:val="005E17BA"/>
    <w:rsid w:val="005E18B8"/>
    <w:rsid w:val="005E1914"/>
    <w:rsid w:val="005E1997"/>
    <w:rsid w:val="005E199A"/>
    <w:rsid w:val="005E1A0A"/>
    <w:rsid w:val="005E1AC8"/>
    <w:rsid w:val="005E1B1D"/>
    <w:rsid w:val="005E1B3F"/>
    <w:rsid w:val="005E1B8A"/>
    <w:rsid w:val="005E1BA2"/>
    <w:rsid w:val="005E1BD5"/>
    <w:rsid w:val="005E1DA6"/>
    <w:rsid w:val="005E1DD2"/>
    <w:rsid w:val="005E1FA1"/>
    <w:rsid w:val="005E200F"/>
    <w:rsid w:val="005E2099"/>
    <w:rsid w:val="005E22CE"/>
    <w:rsid w:val="005E2301"/>
    <w:rsid w:val="005E2500"/>
    <w:rsid w:val="005E25E0"/>
    <w:rsid w:val="005E26F0"/>
    <w:rsid w:val="005E2939"/>
    <w:rsid w:val="005E2B2A"/>
    <w:rsid w:val="005E2C2A"/>
    <w:rsid w:val="005E2E6C"/>
    <w:rsid w:val="005E2EE7"/>
    <w:rsid w:val="005E2EEB"/>
    <w:rsid w:val="005E2F9C"/>
    <w:rsid w:val="005E3078"/>
    <w:rsid w:val="005E30D1"/>
    <w:rsid w:val="005E3187"/>
    <w:rsid w:val="005E31B2"/>
    <w:rsid w:val="005E336B"/>
    <w:rsid w:val="005E33DE"/>
    <w:rsid w:val="005E3414"/>
    <w:rsid w:val="005E3425"/>
    <w:rsid w:val="005E343B"/>
    <w:rsid w:val="005E34AC"/>
    <w:rsid w:val="005E35C1"/>
    <w:rsid w:val="005E35CA"/>
    <w:rsid w:val="005E35EC"/>
    <w:rsid w:val="005E3647"/>
    <w:rsid w:val="005E37E8"/>
    <w:rsid w:val="005E390F"/>
    <w:rsid w:val="005E3AFC"/>
    <w:rsid w:val="005E3BB2"/>
    <w:rsid w:val="005E3C7E"/>
    <w:rsid w:val="005E3D55"/>
    <w:rsid w:val="005E3DCE"/>
    <w:rsid w:val="005E3FAD"/>
    <w:rsid w:val="005E403A"/>
    <w:rsid w:val="005E40AA"/>
    <w:rsid w:val="005E41F0"/>
    <w:rsid w:val="005E4201"/>
    <w:rsid w:val="005E4283"/>
    <w:rsid w:val="005E4533"/>
    <w:rsid w:val="005E4559"/>
    <w:rsid w:val="005E460A"/>
    <w:rsid w:val="005E478F"/>
    <w:rsid w:val="005E49CC"/>
    <w:rsid w:val="005E4B19"/>
    <w:rsid w:val="005E4B52"/>
    <w:rsid w:val="005E4C46"/>
    <w:rsid w:val="005E4C4D"/>
    <w:rsid w:val="005E4C93"/>
    <w:rsid w:val="005E4C9C"/>
    <w:rsid w:val="005E4D9D"/>
    <w:rsid w:val="005E4E2D"/>
    <w:rsid w:val="005E4E43"/>
    <w:rsid w:val="005E5070"/>
    <w:rsid w:val="005E517F"/>
    <w:rsid w:val="005E5187"/>
    <w:rsid w:val="005E5222"/>
    <w:rsid w:val="005E5304"/>
    <w:rsid w:val="005E539F"/>
    <w:rsid w:val="005E54D0"/>
    <w:rsid w:val="005E5537"/>
    <w:rsid w:val="005E55B6"/>
    <w:rsid w:val="005E55FB"/>
    <w:rsid w:val="005E5705"/>
    <w:rsid w:val="005E579C"/>
    <w:rsid w:val="005E5864"/>
    <w:rsid w:val="005E5928"/>
    <w:rsid w:val="005E5934"/>
    <w:rsid w:val="005E5AA0"/>
    <w:rsid w:val="005E5B05"/>
    <w:rsid w:val="005E5BBF"/>
    <w:rsid w:val="005E5C07"/>
    <w:rsid w:val="005E5D13"/>
    <w:rsid w:val="005E5D83"/>
    <w:rsid w:val="005E5D9D"/>
    <w:rsid w:val="005E5F85"/>
    <w:rsid w:val="005E5F9C"/>
    <w:rsid w:val="005E5FCD"/>
    <w:rsid w:val="005E601B"/>
    <w:rsid w:val="005E6028"/>
    <w:rsid w:val="005E6059"/>
    <w:rsid w:val="005E6094"/>
    <w:rsid w:val="005E6140"/>
    <w:rsid w:val="005E615C"/>
    <w:rsid w:val="005E61BA"/>
    <w:rsid w:val="005E6253"/>
    <w:rsid w:val="005E64A5"/>
    <w:rsid w:val="005E660B"/>
    <w:rsid w:val="005E6619"/>
    <w:rsid w:val="005E66B3"/>
    <w:rsid w:val="005E681B"/>
    <w:rsid w:val="005E68DC"/>
    <w:rsid w:val="005E698C"/>
    <w:rsid w:val="005E6BD7"/>
    <w:rsid w:val="005E6CCA"/>
    <w:rsid w:val="005E6E1B"/>
    <w:rsid w:val="005E6EFA"/>
    <w:rsid w:val="005E6F12"/>
    <w:rsid w:val="005E6F93"/>
    <w:rsid w:val="005E706E"/>
    <w:rsid w:val="005E743B"/>
    <w:rsid w:val="005E74C1"/>
    <w:rsid w:val="005E7589"/>
    <w:rsid w:val="005E77D8"/>
    <w:rsid w:val="005E789C"/>
    <w:rsid w:val="005E793E"/>
    <w:rsid w:val="005E79D4"/>
    <w:rsid w:val="005E79F7"/>
    <w:rsid w:val="005E7BFA"/>
    <w:rsid w:val="005E7CDA"/>
    <w:rsid w:val="005E7FBD"/>
    <w:rsid w:val="005F0011"/>
    <w:rsid w:val="005F0174"/>
    <w:rsid w:val="005F01EF"/>
    <w:rsid w:val="005F02A7"/>
    <w:rsid w:val="005F02C7"/>
    <w:rsid w:val="005F02EF"/>
    <w:rsid w:val="005F0477"/>
    <w:rsid w:val="005F0483"/>
    <w:rsid w:val="005F05DA"/>
    <w:rsid w:val="005F07CE"/>
    <w:rsid w:val="005F0909"/>
    <w:rsid w:val="005F0BC6"/>
    <w:rsid w:val="005F0BF5"/>
    <w:rsid w:val="005F0F97"/>
    <w:rsid w:val="005F10A3"/>
    <w:rsid w:val="005F11CA"/>
    <w:rsid w:val="005F12DA"/>
    <w:rsid w:val="005F13DF"/>
    <w:rsid w:val="005F146A"/>
    <w:rsid w:val="005F14D7"/>
    <w:rsid w:val="005F14F8"/>
    <w:rsid w:val="005F159D"/>
    <w:rsid w:val="005F1763"/>
    <w:rsid w:val="005F1940"/>
    <w:rsid w:val="005F1976"/>
    <w:rsid w:val="005F19ED"/>
    <w:rsid w:val="005F1B10"/>
    <w:rsid w:val="005F1CD6"/>
    <w:rsid w:val="005F1D0E"/>
    <w:rsid w:val="005F1F1D"/>
    <w:rsid w:val="005F206E"/>
    <w:rsid w:val="005F20BE"/>
    <w:rsid w:val="005F21EC"/>
    <w:rsid w:val="005F21EE"/>
    <w:rsid w:val="005F2372"/>
    <w:rsid w:val="005F2375"/>
    <w:rsid w:val="005F2735"/>
    <w:rsid w:val="005F2787"/>
    <w:rsid w:val="005F28DB"/>
    <w:rsid w:val="005F2970"/>
    <w:rsid w:val="005F29C6"/>
    <w:rsid w:val="005F2A40"/>
    <w:rsid w:val="005F2A76"/>
    <w:rsid w:val="005F2C63"/>
    <w:rsid w:val="005F2C76"/>
    <w:rsid w:val="005F2CA6"/>
    <w:rsid w:val="005F2CF0"/>
    <w:rsid w:val="005F2D21"/>
    <w:rsid w:val="005F2D52"/>
    <w:rsid w:val="005F2E7E"/>
    <w:rsid w:val="005F2EA6"/>
    <w:rsid w:val="005F2EB0"/>
    <w:rsid w:val="005F2FEB"/>
    <w:rsid w:val="005F32E9"/>
    <w:rsid w:val="005F33E1"/>
    <w:rsid w:val="005F3457"/>
    <w:rsid w:val="005F34E5"/>
    <w:rsid w:val="005F356A"/>
    <w:rsid w:val="005F35EC"/>
    <w:rsid w:val="005F35F9"/>
    <w:rsid w:val="005F3767"/>
    <w:rsid w:val="005F3AA4"/>
    <w:rsid w:val="005F3AC1"/>
    <w:rsid w:val="005F3C2C"/>
    <w:rsid w:val="005F3D5E"/>
    <w:rsid w:val="005F3D74"/>
    <w:rsid w:val="005F3F01"/>
    <w:rsid w:val="005F402C"/>
    <w:rsid w:val="005F4097"/>
    <w:rsid w:val="005F4147"/>
    <w:rsid w:val="005F41C3"/>
    <w:rsid w:val="005F428B"/>
    <w:rsid w:val="005F4486"/>
    <w:rsid w:val="005F46B4"/>
    <w:rsid w:val="005F46EF"/>
    <w:rsid w:val="005F46F4"/>
    <w:rsid w:val="005F4970"/>
    <w:rsid w:val="005F49C5"/>
    <w:rsid w:val="005F4A3D"/>
    <w:rsid w:val="005F4A8B"/>
    <w:rsid w:val="005F4B20"/>
    <w:rsid w:val="005F4B59"/>
    <w:rsid w:val="005F4BB6"/>
    <w:rsid w:val="005F515D"/>
    <w:rsid w:val="005F539F"/>
    <w:rsid w:val="005F5452"/>
    <w:rsid w:val="005F55EE"/>
    <w:rsid w:val="005F5780"/>
    <w:rsid w:val="005F57D0"/>
    <w:rsid w:val="005F5814"/>
    <w:rsid w:val="005F58F7"/>
    <w:rsid w:val="005F5958"/>
    <w:rsid w:val="005F5AAF"/>
    <w:rsid w:val="005F5CD5"/>
    <w:rsid w:val="005F5D1A"/>
    <w:rsid w:val="005F5F51"/>
    <w:rsid w:val="005F6116"/>
    <w:rsid w:val="005F6262"/>
    <w:rsid w:val="005F62CE"/>
    <w:rsid w:val="005F63C7"/>
    <w:rsid w:val="005F652C"/>
    <w:rsid w:val="005F6760"/>
    <w:rsid w:val="005F6902"/>
    <w:rsid w:val="005F6986"/>
    <w:rsid w:val="005F6A80"/>
    <w:rsid w:val="005F6BA4"/>
    <w:rsid w:val="005F6BD1"/>
    <w:rsid w:val="005F6C23"/>
    <w:rsid w:val="005F6D50"/>
    <w:rsid w:val="005F6D65"/>
    <w:rsid w:val="005F6E0C"/>
    <w:rsid w:val="005F6F53"/>
    <w:rsid w:val="005F6F6E"/>
    <w:rsid w:val="005F6F89"/>
    <w:rsid w:val="005F73CA"/>
    <w:rsid w:val="005F75F3"/>
    <w:rsid w:val="005F7611"/>
    <w:rsid w:val="005F7622"/>
    <w:rsid w:val="005F772A"/>
    <w:rsid w:val="005F772B"/>
    <w:rsid w:val="005F777B"/>
    <w:rsid w:val="005F7815"/>
    <w:rsid w:val="005F78F6"/>
    <w:rsid w:val="005F7A4C"/>
    <w:rsid w:val="005F7B2D"/>
    <w:rsid w:val="005F7BC7"/>
    <w:rsid w:val="005F7BD0"/>
    <w:rsid w:val="005F7C20"/>
    <w:rsid w:val="005F7C98"/>
    <w:rsid w:val="005F7CF0"/>
    <w:rsid w:val="005F7D83"/>
    <w:rsid w:val="005F7D8E"/>
    <w:rsid w:val="005F7EDA"/>
    <w:rsid w:val="005F7FC3"/>
    <w:rsid w:val="005F7FD1"/>
    <w:rsid w:val="0060001B"/>
    <w:rsid w:val="0060018A"/>
    <w:rsid w:val="00600193"/>
    <w:rsid w:val="006003B7"/>
    <w:rsid w:val="00600416"/>
    <w:rsid w:val="0060052F"/>
    <w:rsid w:val="0060071E"/>
    <w:rsid w:val="0060072C"/>
    <w:rsid w:val="00600741"/>
    <w:rsid w:val="0060080B"/>
    <w:rsid w:val="00600824"/>
    <w:rsid w:val="0060088E"/>
    <w:rsid w:val="006008B9"/>
    <w:rsid w:val="00600963"/>
    <w:rsid w:val="006009C7"/>
    <w:rsid w:val="00600AA4"/>
    <w:rsid w:val="00600AC6"/>
    <w:rsid w:val="00600AD0"/>
    <w:rsid w:val="00600ADF"/>
    <w:rsid w:val="00600D90"/>
    <w:rsid w:val="00600E59"/>
    <w:rsid w:val="00600E6D"/>
    <w:rsid w:val="00600E75"/>
    <w:rsid w:val="00601005"/>
    <w:rsid w:val="006010F2"/>
    <w:rsid w:val="006010FD"/>
    <w:rsid w:val="0060124E"/>
    <w:rsid w:val="006012AB"/>
    <w:rsid w:val="006012C7"/>
    <w:rsid w:val="00601360"/>
    <w:rsid w:val="0060144D"/>
    <w:rsid w:val="00601471"/>
    <w:rsid w:val="0060164A"/>
    <w:rsid w:val="006016B9"/>
    <w:rsid w:val="00601942"/>
    <w:rsid w:val="00601A02"/>
    <w:rsid w:val="00601B99"/>
    <w:rsid w:val="00601CE7"/>
    <w:rsid w:val="00601E6B"/>
    <w:rsid w:val="0060207E"/>
    <w:rsid w:val="00602205"/>
    <w:rsid w:val="00602216"/>
    <w:rsid w:val="0060236D"/>
    <w:rsid w:val="006023EE"/>
    <w:rsid w:val="00602429"/>
    <w:rsid w:val="0060255D"/>
    <w:rsid w:val="00602586"/>
    <w:rsid w:val="006025C4"/>
    <w:rsid w:val="00602929"/>
    <w:rsid w:val="006029FE"/>
    <w:rsid w:val="00602A82"/>
    <w:rsid w:val="00602BC5"/>
    <w:rsid w:val="00602BDE"/>
    <w:rsid w:val="00602E0E"/>
    <w:rsid w:val="00602EE0"/>
    <w:rsid w:val="0060301C"/>
    <w:rsid w:val="00603056"/>
    <w:rsid w:val="00603147"/>
    <w:rsid w:val="0060314B"/>
    <w:rsid w:val="00603151"/>
    <w:rsid w:val="00603463"/>
    <w:rsid w:val="006034B1"/>
    <w:rsid w:val="00603616"/>
    <w:rsid w:val="006039AB"/>
    <w:rsid w:val="006039DA"/>
    <w:rsid w:val="00603D77"/>
    <w:rsid w:val="006040E2"/>
    <w:rsid w:val="006041A0"/>
    <w:rsid w:val="0060422E"/>
    <w:rsid w:val="006042CB"/>
    <w:rsid w:val="00604707"/>
    <w:rsid w:val="00604799"/>
    <w:rsid w:val="006047E8"/>
    <w:rsid w:val="0060480D"/>
    <w:rsid w:val="00604839"/>
    <w:rsid w:val="006048E7"/>
    <w:rsid w:val="006049D1"/>
    <w:rsid w:val="00604B1B"/>
    <w:rsid w:val="00604B8A"/>
    <w:rsid w:val="00604BC5"/>
    <w:rsid w:val="00604BEA"/>
    <w:rsid w:val="00604C50"/>
    <w:rsid w:val="00604D3A"/>
    <w:rsid w:val="00604D61"/>
    <w:rsid w:val="00604EBE"/>
    <w:rsid w:val="00604EFB"/>
    <w:rsid w:val="00604F0B"/>
    <w:rsid w:val="00604F1D"/>
    <w:rsid w:val="00604F6E"/>
    <w:rsid w:val="00604FAF"/>
    <w:rsid w:val="00605155"/>
    <w:rsid w:val="0060523E"/>
    <w:rsid w:val="006052D1"/>
    <w:rsid w:val="00605337"/>
    <w:rsid w:val="00605393"/>
    <w:rsid w:val="006053DD"/>
    <w:rsid w:val="00605425"/>
    <w:rsid w:val="006055E2"/>
    <w:rsid w:val="0060565A"/>
    <w:rsid w:val="0060570D"/>
    <w:rsid w:val="00605723"/>
    <w:rsid w:val="006057CB"/>
    <w:rsid w:val="0060590C"/>
    <w:rsid w:val="00605976"/>
    <w:rsid w:val="00605980"/>
    <w:rsid w:val="00605995"/>
    <w:rsid w:val="00605A09"/>
    <w:rsid w:val="00605A8B"/>
    <w:rsid w:val="00605B2B"/>
    <w:rsid w:val="00605D36"/>
    <w:rsid w:val="00605DC2"/>
    <w:rsid w:val="00605F81"/>
    <w:rsid w:val="00605FCC"/>
    <w:rsid w:val="006061C3"/>
    <w:rsid w:val="0060627A"/>
    <w:rsid w:val="00606317"/>
    <w:rsid w:val="0060633A"/>
    <w:rsid w:val="00606343"/>
    <w:rsid w:val="006063B7"/>
    <w:rsid w:val="00606531"/>
    <w:rsid w:val="00606549"/>
    <w:rsid w:val="00606593"/>
    <w:rsid w:val="0060673A"/>
    <w:rsid w:val="0060685B"/>
    <w:rsid w:val="00606872"/>
    <w:rsid w:val="00606908"/>
    <w:rsid w:val="00606910"/>
    <w:rsid w:val="006069B2"/>
    <w:rsid w:val="00606B83"/>
    <w:rsid w:val="00606BA7"/>
    <w:rsid w:val="00606C0A"/>
    <w:rsid w:val="00606D8B"/>
    <w:rsid w:val="00606F56"/>
    <w:rsid w:val="00606FAB"/>
    <w:rsid w:val="006070D2"/>
    <w:rsid w:val="00607153"/>
    <w:rsid w:val="0060715E"/>
    <w:rsid w:val="00607192"/>
    <w:rsid w:val="006071F2"/>
    <w:rsid w:val="006072B1"/>
    <w:rsid w:val="00607348"/>
    <w:rsid w:val="006073E1"/>
    <w:rsid w:val="00607459"/>
    <w:rsid w:val="00607692"/>
    <w:rsid w:val="00607A7A"/>
    <w:rsid w:val="00607B53"/>
    <w:rsid w:val="00607B6D"/>
    <w:rsid w:val="00607B93"/>
    <w:rsid w:val="00607C2B"/>
    <w:rsid w:val="00607D49"/>
    <w:rsid w:val="00607F2F"/>
    <w:rsid w:val="00610034"/>
    <w:rsid w:val="00610167"/>
    <w:rsid w:val="006101C8"/>
    <w:rsid w:val="00610254"/>
    <w:rsid w:val="00610294"/>
    <w:rsid w:val="0061031C"/>
    <w:rsid w:val="00610470"/>
    <w:rsid w:val="0061056D"/>
    <w:rsid w:val="006105A1"/>
    <w:rsid w:val="006105CE"/>
    <w:rsid w:val="0061065E"/>
    <w:rsid w:val="006107F1"/>
    <w:rsid w:val="006108AE"/>
    <w:rsid w:val="00610EF1"/>
    <w:rsid w:val="00610FC4"/>
    <w:rsid w:val="0061101F"/>
    <w:rsid w:val="00611072"/>
    <w:rsid w:val="00611225"/>
    <w:rsid w:val="00611259"/>
    <w:rsid w:val="00611355"/>
    <w:rsid w:val="0061147D"/>
    <w:rsid w:val="00611567"/>
    <w:rsid w:val="006115AE"/>
    <w:rsid w:val="006115D6"/>
    <w:rsid w:val="006115DD"/>
    <w:rsid w:val="006115F0"/>
    <w:rsid w:val="006115F4"/>
    <w:rsid w:val="00611629"/>
    <w:rsid w:val="0061166A"/>
    <w:rsid w:val="006116FC"/>
    <w:rsid w:val="006116FD"/>
    <w:rsid w:val="0061170B"/>
    <w:rsid w:val="00611831"/>
    <w:rsid w:val="0061196B"/>
    <w:rsid w:val="00611A33"/>
    <w:rsid w:val="00611ADB"/>
    <w:rsid w:val="00611B0C"/>
    <w:rsid w:val="00611D99"/>
    <w:rsid w:val="00611D9A"/>
    <w:rsid w:val="00611E48"/>
    <w:rsid w:val="0061240F"/>
    <w:rsid w:val="0061248B"/>
    <w:rsid w:val="006124F9"/>
    <w:rsid w:val="006124FB"/>
    <w:rsid w:val="00612529"/>
    <w:rsid w:val="006125FE"/>
    <w:rsid w:val="0061268F"/>
    <w:rsid w:val="0061287B"/>
    <w:rsid w:val="00612906"/>
    <w:rsid w:val="00612925"/>
    <w:rsid w:val="00612949"/>
    <w:rsid w:val="00612A32"/>
    <w:rsid w:val="00612B69"/>
    <w:rsid w:val="00612DD7"/>
    <w:rsid w:val="00612E91"/>
    <w:rsid w:val="00612F14"/>
    <w:rsid w:val="00612F37"/>
    <w:rsid w:val="00613006"/>
    <w:rsid w:val="00613029"/>
    <w:rsid w:val="0061304B"/>
    <w:rsid w:val="006130C1"/>
    <w:rsid w:val="006131DA"/>
    <w:rsid w:val="00613303"/>
    <w:rsid w:val="00613323"/>
    <w:rsid w:val="00613462"/>
    <w:rsid w:val="006134F2"/>
    <w:rsid w:val="00613503"/>
    <w:rsid w:val="006137E9"/>
    <w:rsid w:val="006138BA"/>
    <w:rsid w:val="006139AB"/>
    <w:rsid w:val="00613AD9"/>
    <w:rsid w:val="00613AF3"/>
    <w:rsid w:val="00613AF8"/>
    <w:rsid w:val="00613B0C"/>
    <w:rsid w:val="00613B70"/>
    <w:rsid w:val="00613B81"/>
    <w:rsid w:val="00613B9E"/>
    <w:rsid w:val="00613C35"/>
    <w:rsid w:val="00613C7E"/>
    <w:rsid w:val="00613D3C"/>
    <w:rsid w:val="00613D4B"/>
    <w:rsid w:val="00613D4D"/>
    <w:rsid w:val="00613DDE"/>
    <w:rsid w:val="00613F3F"/>
    <w:rsid w:val="00613F4A"/>
    <w:rsid w:val="00614008"/>
    <w:rsid w:val="00614150"/>
    <w:rsid w:val="00614244"/>
    <w:rsid w:val="0061431A"/>
    <w:rsid w:val="00614336"/>
    <w:rsid w:val="00614668"/>
    <w:rsid w:val="00614778"/>
    <w:rsid w:val="006147B0"/>
    <w:rsid w:val="00614873"/>
    <w:rsid w:val="00614A01"/>
    <w:rsid w:val="00614AC1"/>
    <w:rsid w:val="00614CBA"/>
    <w:rsid w:val="00614F59"/>
    <w:rsid w:val="00614FBF"/>
    <w:rsid w:val="006152DB"/>
    <w:rsid w:val="00615411"/>
    <w:rsid w:val="0061547A"/>
    <w:rsid w:val="006154BB"/>
    <w:rsid w:val="006155AE"/>
    <w:rsid w:val="006155F9"/>
    <w:rsid w:val="006156FE"/>
    <w:rsid w:val="0061577E"/>
    <w:rsid w:val="0061594E"/>
    <w:rsid w:val="00615A74"/>
    <w:rsid w:val="00615BD7"/>
    <w:rsid w:val="00615CE6"/>
    <w:rsid w:val="00615DB8"/>
    <w:rsid w:val="00615DE1"/>
    <w:rsid w:val="00615FC6"/>
    <w:rsid w:val="00616035"/>
    <w:rsid w:val="00616130"/>
    <w:rsid w:val="00616250"/>
    <w:rsid w:val="00616277"/>
    <w:rsid w:val="0061627D"/>
    <w:rsid w:val="006166F3"/>
    <w:rsid w:val="00616819"/>
    <w:rsid w:val="0061695D"/>
    <w:rsid w:val="00616999"/>
    <w:rsid w:val="006169D9"/>
    <w:rsid w:val="00616ACE"/>
    <w:rsid w:val="00616AE6"/>
    <w:rsid w:val="00616BD3"/>
    <w:rsid w:val="00616C66"/>
    <w:rsid w:val="00616D40"/>
    <w:rsid w:val="00616D5C"/>
    <w:rsid w:val="00616D71"/>
    <w:rsid w:val="00616DAE"/>
    <w:rsid w:val="00616E2B"/>
    <w:rsid w:val="00616EA9"/>
    <w:rsid w:val="00616F7D"/>
    <w:rsid w:val="00616FB4"/>
    <w:rsid w:val="0061714B"/>
    <w:rsid w:val="0061719C"/>
    <w:rsid w:val="0061723E"/>
    <w:rsid w:val="0061725F"/>
    <w:rsid w:val="00617305"/>
    <w:rsid w:val="00617576"/>
    <w:rsid w:val="006175E9"/>
    <w:rsid w:val="00617604"/>
    <w:rsid w:val="00617689"/>
    <w:rsid w:val="00617722"/>
    <w:rsid w:val="006177E0"/>
    <w:rsid w:val="00617823"/>
    <w:rsid w:val="00617ABF"/>
    <w:rsid w:val="00617BCB"/>
    <w:rsid w:val="00617C61"/>
    <w:rsid w:val="00617FF3"/>
    <w:rsid w:val="00620037"/>
    <w:rsid w:val="00620094"/>
    <w:rsid w:val="006200BD"/>
    <w:rsid w:val="006201B3"/>
    <w:rsid w:val="00620229"/>
    <w:rsid w:val="0062024A"/>
    <w:rsid w:val="0062025D"/>
    <w:rsid w:val="00620586"/>
    <w:rsid w:val="00620638"/>
    <w:rsid w:val="00620649"/>
    <w:rsid w:val="00620689"/>
    <w:rsid w:val="00620754"/>
    <w:rsid w:val="00620937"/>
    <w:rsid w:val="006209B1"/>
    <w:rsid w:val="00620A14"/>
    <w:rsid w:val="00620A7B"/>
    <w:rsid w:val="00620CBD"/>
    <w:rsid w:val="00620DC8"/>
    <w:rsid w:val="00620E2B"/>
    <w:rsid w:val="00620EE6"/>
    <w:rsid w:val="00620FF5"/>
    <w:rsid w:val="0062102B"/>
    <w:rsid w:val="0062122F"/>
    <w:rsid w:val="0062130D"/>
    <w:rsid w:val="006213A8"/>
    <w:rsid w:val="0062148B"/>
    <w:rsid w:val="00621491"/>
    <w:rsid w:val="00621674"/>
    <w:rsid w:val="0062176F"/>
    <w:rsid w:val="0062178F"/>
    <w:rsid w:val="006217FD"/>
    <w:rsid w:val="00621937"/>
    <w:rsid w:val="00621998"/>
    <w:rsid w:val="00621BBB"/>
    <w:rsid w:val="00621C06"/>
    <w:rsid w:val="00621C62"/>
    <w:rsid w:val="00621D5B"/>
    <w:rsid w:val="00621E15"/>
    <w:rsid w:val="00621EB1"/>
    <w:rsid w:val="00621FF0"/>
    <w:rsid w:val="0062211E"/>
    <w:rsid w:val="006221D0"/>
    <w:rsid w:val="006221E4"/>
    <w:rsid w:val="00622335"/>
    <w:rsid w:val="0062236B"/>
    <w:rsid w:val="00622595"/>
    <w:rsid w:val="00622694"/>
    <w:rsid w:val="0062279B"/>
    <w:rsid w:val="006228AC"/>
    <w:rsid w:val="006228BE"/>
    <w:rsid w:val="006228E2"/>
    <w:rsid w:val="0062293A"/>
    <w:rsid w:val="00622971"/>
    <w:rsid w:val="00622974"/>
    <w:rsid w:val="006229DA"/>
    <w:rsid w:val="00622A9B"/>
    <w:rsid w:val="00622B6E"/>
    <w:rsid w:val="00622C4C"/>
    <w:rsid w:val="00622C76"/>
    <w:rsid w:val="00622DA0"/>
    <w:rsid w:val="00622EA8"/>
    <w:rsid w:val="00622EE2"/>
    <w:rsid w:val="00623029"/>
    <w:rsid w:val="00623151"/>
    <w:rsid w:val="0062318B"/>
    <w:rsid w:val="006231B3"/>
    <w:rsid w:val="006232E8"/>
    <w:rsid w:val="0062343E"/>
    <w:rsid w:val="00623473"/>
    <w:rsid w:val="0062357F"/>
    <w:rsid w:val="006235FB"/>
    <w:rsid w:val="006236A0"/>
    <w:rsid w:val="006236D8"/>
    <w:rsid w:val="00623706"/>
    <w:rsid w:val="006237F6"/>
    <w:rsid w:val="00623872"/>
    <w:rsid w:val="00623930"/>
    <w:rsid w:val="0062398E"/>
    <w:rsid w:val="00623A3E"/>
    <w:rsid w:val="00623A5E"/>
    <w:rsid w:val="00623B7E"/>
    <w:rsid w:val="006241A7"/>
    <w:rsid w:val="006242BC"/>
    <w:rsid w:val="006244EA"/>
    <w:rsid w:val="006244F7"/>
    <w:rsid w:val="00624520"/>
    <w:rsid w:val="0062465C"/>
    <w:rsid w:val="00624857"/>
    <w:rsid w:val="00624B32"/>
    <w:rsid w:val="00624B59"/>
    <w:rsid w:val="00624BA9"/>
    <w:rsid w:val="00624D44"/>
    <w:rsid w:val="00624E48"/>
    <w:rsid w:val="00624E8F"/>
    <w:rsid w:val="00625036"/>
    <w:rsid w:val="0062504E"/>
    <w:rsid w:val="006250BF"/>
    <w:rsid w:val="0062510C"/>
    <w:rsid w:val="00625136"/>
    <w:rsid w:val="006252B0"/>
    <w:rsid w:val="006253D5"/>
    <w:rsid w:val="006254AA"/>
    <w:rsid w:val="006254FD"/>
    <w:rsid w:val="00625516"/>
    <w:rsid w:val="00625520"/>
    <w:rsid w:val="00625541"/>
    <w:rsid w:val="0062572C"/>
    <w:rsid w:val="00625747"/>
    <w:rsid w:val="00625884"/>
    <w:rsid w:val="00625889"/>
    <w:rsid w:val="00625891"/>
    <w:rsid w:val="00625938"/>
    <w:rsid w:val="006259A7"/>
    <w:rsid w:val="006259F5"/>
    <w:rsid w:val="006259FF"/>
    <w:rsid w:val="00625A03"/>
    <w:rsid w:val="00625A7E"/>
    <w:rsid w:val="00625B00"/>
    <w:rsid w:val="00625C55"/>
    <w:rsid w:val="00625DF1"/>
    <w:rsid w:val="00625DF9"/>
    <w:rsid w:val="00625EF4"/>
    <w:rsid w:val="00625F37"/>
    <w:rsid w:val="0062623E"/>
    <w:rsid w:val="00626297"/>
    <w:rsid w:val="006266B6"/>
    <w:rsid w:val="006266DE"/>
    <w:rsid w:val="00626719"/>
    <w:rsid w:val="00626744"/>
    <w:rsid w:val="00626821"/>
    <w:rsid w:val="006268E5"/>
    <w:rsid w:val="006268EF"/>
    <w:rsid w:val="00626B78"/>
    <w:rsid w:val="00626B99"/>
    <w:rsid w:val="00626BBE"/>
    <w:rsid w:val="00626C77"/>
    <w:rsid w:val="00626E92"/>
    <w:rsid w:val="00626FFA"/>
    <w:rsid w:val="006270A6"/>
    <w:rsid w:val="0062712E"/>
    <w:rsid w:val="006271BD"/>
    <w:rsid w:val="006271C2"/>
    <w:rsid w:val="006271E5"/>
    <w:rsid w:val="006272C4"/>
    <w:rsid w:val="00627362"/>
    <w:rsid w:val="006275DB"/>
    <w:rsid w:val="00627603"/>
    <w:rsid w:val="0062765B"/>
    <w:rsid w:val="00627740"/>
    <w:rsid w:val="006277CB"/>
    <w:rsid w:val="00627957"/>
    <w:rsid w:val="00627A4B"/>
    <w:rsid w:val="00627BDB"/>
    <w:rsid w:val="00627E26"/>
    <w:rsid w:val="00627E49"/>
    <w:rsid w:val="00627FA2"/>
    <w:rsid w:val="00630044"/>
    <w:rsid w:val="0063013F"/>
    <w:rsid w:val="006301A1"/>
    <w:rsid w:val="006301F2"/>
    <w:rsid w:val="00630269"/>
    <w:rsid w:val="00630402"/>
    <w:rsid w:val="006305DF"/>
    <w:rsid w:val="006306D7"/>
    <w:rsid w:val="006308A7"/>
    <w:rsid w:val="00630900"/>
    <w:rsid w:val="006309F2"/>
    <w:rsid w:val="00630A65"/>
    <w:rsid w:val="00630BF2"/>
    <w:rsid w:val="00630C2F"/>
    <w:rsid w:val="00630D25"/>
    <w:rsid w:val="00630D39"/>
    <w:rsid w:val="00630E00"/>
    <w:rsid w:val="00630E17"/>
    <w:rsid w:val="00630FDC"/>
    <w:rsid w:val="00631028"/>
    <w:rsid w:val="006310C6"/>
    <w:rsid w:val="00631154"/>
    <w:rsid w:val="006311DD"/>
    <w:rsid w:val="00631203"/>
    <w:rsid w:val="00631334"/>
    <w:rsid w:val="00631346"/>
    <w:rsid w:val="006314B2"/>
    <w:rsid w:val="00631557"/>
    <w:rsid w:val="006315CB"/>
    <w:rsid w:val="00631610"/>
    <w:rsid w:val="006316B7"/>
    <w:rsid w:val="00631710"/>
    <w:rsid w:val="0063187C"/>
    <w:rsid w:val="006318B7"/>
    <w:rsid w:val="006318FB"/>
    <w:rsid w:val="00631AA1"/>
    <w:rsid w:val="00631B57"/>
    <w:rsid w:val="00631C4C"/>
    <w:rsid w:val="00631CDB"/>
    <w:rsid w:val="00631D48"/>
    <w:rsid w:val="00631D7B"/>
    <w:rsid w:val="00631F3A"/>
    <w:rsid w:val="006320A0"/>
    <w:rsid w:val="0063212A"/>
    <w:rsid w:val="0063212C"/>
    <w:rsid w:val="006322A6"/>
    <w:rsid w:val="0063239E"/>
    <w:rsid w:val="00632411"/>
    <w:rsid w:val="0063242C"/>
    <w:rsid w:val="00632510"/>
    <w:rsid w:val="006325A1"/>
    <w:rsid w:val="006325FE"/>
    <w:rsid w:val="0063261C"/>
    <w:rsid w:val="006326BB"/>
    <w:rsid w:val="0063291E"/>
    <w:rsid w:val="006329E1"/>
    <w:rsid w:val="00632A1A"/>
    <w:rsid w:val="00632B86"/>
    <w:rsid w:val="00632BC6"/>
    <w:rsid w:val="00632CC8"/>
    <w:rsid w:val="00632D35"/>
    <w:rsid w:val="00632DE1"/>
    <w:rsid w:val="00633192"/>
    <w:rsid w:val="00633199"/>
    <w:rsid w:val="006331B5"/>
    <w:rsid w:val="00633461"/>
    <w:rsid w:val="0063346E"/>
    <w:rsid w:val="0063348E"/>
    <w:rsid w:val="006334E6"/>
    <w:rsid w:val="00633663"/>
    <w:rsid w:val="006337BA"/>
    <w:rsid w:val="00633821"/>
    <w:rsid w:val="006338D2"/>
    <w:rsid w:val="006339FE"/>
    <w:rsid w:val="00633BDE"/>
    <w:rsid w:val="00633C58"/>
    <w:rsid w:val="00633C96"/>
    <w:rsid w:val="00633D9D"/>
    <w:rsid w:val="00633DD1"/>
    <w:rsid w:val="00633EBD"/>
    <w:rsid w:val="00633F56"/>
    <w:rsid w:val="00633F7B"/>
    <w:rsid w:val="00633F82"/>
    <w:rsid w:val="00634021"/>
    <w:rsid w:val="006340DD"/>
    <w:rsid w:val="00634259"/>
    <w:rsid w:val="00634267"/>
    <w:rsid w:val="006342B4"/>
    <w:rsid w:val="00634400"/>
    <w:rsid w:val="0063447A"/>
    <w:rsid w:val="006345A4"/>
    <w:rsid w:val="0063489A"/>
    <w:rsid w:val="0063495A"/>
    <w:rsid w:val="00634A4F"/>
    <w:rsid w:val="00634A56"/>
    <w:rsid w:val="00634B0D"/>
    <w:rsid w:val="00634B3A"/>
    <w:rsid w:val="00634C34"/>
    <w:rsid w:val="00634C38"/>
    <w:rsid w:val="00634CB5"/>
    <w:rsid w:val="00634CFD"/>
    <w:rsid w:val="00634E4B"/>
    <w:rsid w:val="00634F26"/>
    <w:rsid w:val="00634F2F"/>
    <w:rsid w:val="00634F5F"/>
    <w:rsid w:val="0063501A"/>
    <w:rsid w:val="00635157"/>
    <w:rsid w:val="006351C1"/>
    <w:rsid w:val="00635206"/>
    <w:rsid w:val="0063521E"/>
    <w:rsid w:val="0063539E"/>
    <w:rsid w:val="00635509"/>
    <w:rsid w:val="0063551F"/>
    <w:rsid w:val="0063560B"/>
    <w:rsid w:val="006357AA"/>
    <w:rsid w:val="0063589F"/>
    <w:rsid w:val="006358FC"/>
    <w:rsid w:val="00635A22"/>
    <w:rsid w:val="00635AA3"/>
    <w:rsid w:val="00635AAB"/>
    <w:rsid w:val="00635B26"/>
    <w:rsid w:val="00635E84"/>
    <w:rsid w:val="00635E8D"/>
    <w:rsid w:val="00635EAD"/>
    <w:rsid w:val="00636082"/>
    <w:rsid w:val="006362A7"/>
    <w:rsid w:val="006362F3"/>
    <w:rsid w:val="00636450"/>
    <w:rsid w:val="0063650B"/>
    <w:rsid w:val="00636596"/>
    <w:rsid w:val="006365A3"/>
    <w:rsid w:val="006365C4"/>
    <w:rsid w:val="00636AF6"/>
    <w:rsid w:val="00636BB6"/>
    <w:rsid w:val="00636D75"/>
    <w:rsid w:val="00636DC2"/>
    <w:rsid w:val="00636DFD"/>
    <w:rsid w:val="00636ECC"/>
    <w:rsid w:val="00636ED8"/>
    <w:rsid w:val="00636EEB"/>
    <w:rsid w:val="00637276"/>
    <w:rsid w:val="00637435"/>
    <w:rsid w:val="00637464"/>
    <w:rsid w:val="0063746A"/>
    <w:rsid w:val="00637600"/>
    <w:rsid w:val="00637637"/>
    <w:rsid w:val="0063765D"/>
    <w:rsid w:val="00637668"/>
    <w:rsid w:val="006377A1"/>
    <w:rsid w:val="0063786A"/>
    <w:rsid w:val="006378CF"/>
    <w:rsid w:val="006378E8"/>
    <w:rsid w:val="0063797F"/>
    <w:rsid w:val="00637994"/>
    <w:rsid w:val="00637B77"/>
    <w:rsid w:val="00637BA0"/>
    <w:rsid w:val="00637C01"/>
    <w:rsid w:val="00637CD9"/>
    <w:rsid w:val="00637DB4"/>
    <w:rsid w:val="00637DEE"/>
    <w:rsid w:val="00637EA7"/>
    <w:rsid w:val="00640033"/>
    <w:rsid w:val="006401E5"/>
    <w:rsid w:val="00640254"/>
    <w:rsid w:val="006402D2"/>
    <w:rsid w:val="006402D4"/>
    <w:rsid w:val="00640300"/>
    <w:rsid w:val="00640302"/>
    <w:rsid w:val="0064033E"/>
    <w:rsid w:val="006404D1"/>
    <w:rsid w:val="006404DB"/>
    <w:rsid w:val="006404F2"/>
    <w:rsid w:val="00640504"/>
    <w:rsid w:val="0064050F"/>
    <w:rsid w:val="00640576"/>
    <w:rsid w:val="006405BC"/>
    <w:rsid w:val="006407C5"/>
    <w:rsid w:val="00640884"/>
    <w:rsid w:val="006408BD"/>
    <w:rsid w:val="0064091A"/>
    <w:rsid w:val="00640AB0"/>
    <w:rsid w:val="00640DB5"/>
    <w:rsid w:val="00640E86"/>
    <w:rsid w:val="006410C7"/>
    <w:rsid w:val="006410DA"/>
    <w:rsid w:val="0064115A"/>
    <w:rsid w:val="00641270"/>
    <w:rsid w:val="0064133D"/>
    <w:rsid w:val="00641385"/>
    <w:rsid w:val="0064141A"/>
    <w:rsid w:val="006415FC"/>
    <w:rsid w:val="0064167C"/>
    <w:rsid w:val="00641686"/>
    <w:rsid w:val="006416AC"/>
    <w:rsid w:val="006416D9"/>
    <w:rsid w:val="006416FD"/>
    <w:rsid w:val="006417E3"/>
    <w:rsid w:val="0064182A"/>
    <w:rsid w:val="00641924"/>
    <w:rsid w:val="00641979"/>
    <w:rsid w:val="00641A30"/>
    <w:rsid w:val="00641A3E"/>
    <w:rsid w:val="00641B94"/>
    <w:rsid w:val="00641FB3"/>
    <w:rsid w:val="00641FE7"/>
    <w:rsid w:val="0064204B"/>
    <w:rsid w:val="006420A2"/>
    <w:rsid w:val="006421E8"/>
    <w:rsid w:val="0064221F"/>
    <w:rsid w:val="00642263"/>
    <w:rsid w:val="006422A5"/>
    <w:rsid w:val="006422B3"/>
    <w:rsid w:val="006422BC"/>
    <w:rsid w:val="006422DF"/>
    <w:rsid w:val="0064232E"/>
    <w:rsid w:val="00642345"/>
    <w:rsid w:val="006423CF"/>
    <w:rsid w:val="00642465"/>
    <w:rsid w:val="0064246A"/>
    <w:rsid w:val="006424E4"/>
    <w:rsid w:val="0064273D"/>
    <w:rsid w:val="006427A9"/>
    <w:rsid w:val="006427C3"/>
    <w:rsid w:val="00642820"/>
    <w:rsid w:val="00642A09"/>
    <w:rsid w:val="00642A0A"/>
    <w:rsid w:val="00642AF5"/>
    <w:rsid w:val="00642F09"/>
    <w:rsid w:val="006430CD"/>
    <w:rsid w:val="006430CE"/>
    <w:rsid w:val="0064325D"/>
    <w:rsid w:val="006432BC"/>
    <w:rsid w:val="00643398"/>
    <w:rsid w:val="00643426"/>
    <w:rsid w:val="00643500"/>
    <w:rsid w:val="00643556"/>
    <w:rsid w:val="006435A3"/>
    <w:rsid w:val="006435ED"/>
    <w:rsid w:val="0064360E"/>
    <w:rsid w:val="0064380B"/>
    <w:rsid w:val="00643859"/>
    <w:rsid w:val="00643969"/>
    <w:rsid w:val="006439A1"/>
    <w:rsid w:val="00643A18"/>
    <w:rsid w:val="00643C08"/>
    <w:rsid w:val="00643CE5"/>
    <w:rsid w:val="00643E7D"/>
    <w:rsid w:val="00643EB1"/>
    <w:rsid w:val="00643F14"/>
    <w:rsid w:val="0064412A"/>
    <w:rsid w:val="006441B4"/>
    <w:rsid w:val="006441E2"/>
    <w:rsid w:val="006444DF"/>
    <w:rsid w:val="0064477E"/>
    <w:rsid w:val="0064487C"/>
    <w:rsid w:val="00644988"/>
    <w:rsid w:val="00644AE6"/>
    <w:rsid w:val="00644B11"/>
    <w:rsid w:val="00644BA4"/>
    <w:rsid w:val="00644CB9"/>
    <w:rsid w:val="00644D6D"/>
    <w:rsid w:val="00644DA6"/>
    <w:rsid w:val="00644E23"/>
    <w:rsid w:val="00644E5F"/>
    <w:rsid w:val="00644E97"/>
    <w:rsid w:val="00645008"/>
    <w:rsid w:val="0064508D"/>
    <w:rsid w:val="006450A2"/>
    <w:rsid w:val="006450D7"/>
    <w:rsid w:val="00645104"/>
    <w:rsid w:val="00645123"/>
    <w:rsid w:val="00645186"/>
    <w:rsid w:val="00645289"/>
    <w:rsid w:val="0064528A"/>
    <w:rsid w:val="0064529B"/>
    <w:rsid w:val="006452A0"/>
    <w:rsid w:val="006452BA"/>
    <w:rsid w:val="006452CC"/>
    <w:rsid w:val="006452DC"/>
    <w:rsid w:val="0064535B"/>
    <w:rsid w:val="00645399"/>
    <w:rsid w:val="00645475"/>
    <w:rsid w:val="00645485"/>
    <w:rsid w:val="006454FB"/>
    <w:rsid w:val="0064550B"/>
    <w:rsid w:val="00645521"/>
    <w:rsid w:val="006455D9"/>
    <w:rsid w:val="006456C5"/>
    <w:rsid w:val="00645756"/>
    <w:rsid w:val="0064580C"/>
    <w:rsid w:val="00645946"/>
    <w:rsid w:val="0064599E"/>
    <w:rsid w:val="00645A0A"/>
    <w:rsid w:val="00645AD7"/>
    <w:rsid w:val="00645B99"/>
    <w:rsid w:val="00645BF0"/>
    <w:rsid w:val="00645C14"/>
    <w:rsid w:val="00645C37"/>
    <w:rsid w:val="00645CB6"/>
    <w:rsid w:val="00645CEF"/>
    <w:rsid w:val="00645EEB"/>
    <w:rsid w:val="00645F57"/>
    <w:rsid w:val="00645F77"/>
    <w:rsid w:val="00645FA5"/>
    <w:rsid w:val="00645FB1"/>
    <w:rsid w:val="00646059"/>
    <w:rsid w:val="0064606D"/>
    <w:rsid w:val="006460D5"/>
    <w:rsid w:val="0064612E"/>
    <w:rsid w:val="00646187"/>
    <w:rsid w:val="0064629F"/>
    <w:rsid w:val="006462B2"/>
    <w:rsid w:val="00646373"/>
    <w:rsid w:val="00646546"/>
    <w:rsid w:val="0064655D"/>
    <w:rsid w:val="006465D0"/>
    <w:rsid w:val="0064669C"/>
    <w:rsid w:val="006466EE"/>
    <w:rsid w:val="0064673A"/>
    <w:rsid w:val="00646795"/>
    <w:rsid w:val="006468AE"/>
    <w:rsid w:val="006468EB"/>
    <w:rsid w:val="00646946"/>
    <w:rsid w:val="006469FC"/>
    <w:rsid w:val="00646A89"/>
    <w:rsid w:val="00646B98"/>
    <w:rsid w:val="00646BFF"/>
    <w:rsid w:val="00646E56"/>
    <w:rsid w:val="00646EA4"/>
    <w:rsid w:val="00646EE8"/>
    <w:rsid w:val="00646FE5"/>
    <w:rsid w:val="00647086"/>
    <w:rsid w:val="00647104"/>
    <w:rsid w:val="00647201"/>
    <w:rsid w:val="0064747A"/>
    <w:rsid w:val="006474A6"/>
    <w:rsid w:val="006474BE"/>
    <w:rsid w:val="006474EC"/>
    <w:rsid w:val="00647540"/>
    <w:rsid w:val="0064758B"/>
    <w:rsid w:val="006475FC"/>
    <w:rsid w:val="00647715"/>
    <w:rsid w:val="006477FE"/>
    <w:rsid w:val="0064785A"/>
    <w:rsid w:val="006478C4"/>
    <w:rsid w:val="00647970"/>
    <w:rsid w:val="00647A2B"/>
    <w:rsid w:val="00647AB4"/>
    <w:rsid w:val="00647B3D"/>
    <w:rsid w:val="00647BE4"/>
    <w:rsid w:val="00647C28"/>
    <w:rsid w:val="00647C8E"/>
    <w:rsid w:val="00647CAF"/>
    <w:rsid w:val="00647CB5"/>
    <w:rsid w:val="00647CFD"/>
    <w:rsid w:val="00647ED1"/>
    <w:rsid w:val="00647EDD"/>
    <w:rsid w:val="00647EF2"/>
    <w:rsid w:val="00647FC3"/>
    <w:rsid w:val="0065000C"/>
    <w:rsid w:val="00650200"/>
    <w:rsid w:val="00650210"/>
    <w:rsid w:val="006502A3"/>
    <w:rsid w:val="006503D3"/>
    <w:rsid w:val="006504A8"/>
    <w:rsid w:val="006504C6"/>
    <w:rsid w:val="006504DE"/>
    <w:rsid w:val="00650592"/>
    <w:rsid w:val="00650624"/>
    <w:rsid w:val="00650851"/>
    <w:rsid w:val="006508A2"/>
    <w:rsid w:val="006508C6"/>
    <w:rsid w:val="006508E0"/>
    <w:rsid w:val="0065093A"/>
    <w:rsid w:val="00650B23"/>
    <w:rsid w:val="00650BC3"/>
    <w:rsid w:val="00650CBE"/>
    <w:rsid w:val="00650DF9"/>
    <w:rsid w:val="00650E31"/>
    <w:rsid w:val="00650EA4"/>
    <w:rsid w:val="00650EDA"/>
    <w:rsid w:val="00650F4D"/>
    <w:rsid w:val="00650FCB"/>
    <w:rsid w:val="00650FD7"/>
    <w:rsid w:val="006513A8"/>
    <w:rsid w:val="00651431"/>
    <w:rsid w:val="00651463"/>
    <w:rsid w:val="00651494"/>
    <w:rsid w:val="006514AB"/>
    <w:rsid w:val="00651652"/>
    <w:rsid w:val="006516A4"/>
    <w:rsid w:val="006516BA"/>
    <w:rsid w:val="0065183D"/>
    <w:rsid w:val="0065193F"/>
    <w:rsid w:val="00651969"/>
    <w:rsid w:val="00651BAC"/>
    <w:rsid w:val="00651C2F"/>
    <w:rsid w:val="00651C31"/>
    <w:rsid w:val="00651D24"/>
    <w:rsid w:val="00651DAA"/>
    <w:rsid w:val="00651E06"/>
    <w:rsid w:val="00651E49"/>
    <w:rsid w:val="00651F18"/>
    <w:rsid w:val="00651F6F"/>
    <w:rsid w:val="00652000"/>
    <w:rsid w:val="006520B0"/>
    <w:rsid w:val="006520ED"/>
    <w:rsid w:val="006521B7"/>
    <w:rsid w:val="0065223A"/>
    <w:rsid w:val="00652395"/>
    <w:rsid w:val="006523AA"/>
    <w:rsid w:val="006523FD"/>
    <w:rsid w:val="0065246A"/>
    <w:rsid w:val="00652495"/>
    <w:rsid w:val="006525AB"/>
    <w:rsid w:val="00652629"/>
    <w:rsid w:val="00652645"/>
    <w:rsid w:val="0065282E"/>
    <w:rsid w:val="006528B0"/>
    <w:rsid w:val="00652924"/>
    <w:rsid w:val="006529F1"/>
    <w:rsid w:val="00652ABF"/>
    <w:rsid w:val="00652B3F"/>
    <w:rsid w:val="00652B51"/>
    <w:rsid w:val="00652CE4"/>
    <w:rsid w:val="00652D19"/>
    <w:rsid w:val="00652D78"/>
    <w:rsid w:val="00652DF2"/>
    <w:rsid w:val="00652E01"/>
    <w:rsid w:val="00652E81"/>
    <w:rsid w:val="00652F9A"/>
    <w:rsid w:val="00653016"/>
    <w:rsid w:val="006530A4"/>
    <w:rsid w:val="00653291"/>
    <w:rsid w:val="006532A2"/>
    <w:rsid w:val="00653416"/>
    <w:rsid w:val="0065346A"/>
    <w:rsid w:val="00653510"/>
    <w:rsid w:val="00653614"/>
    <w:rsid w:val="0065366C"/>
    <w:rsid w:val="0065371D"/>
    <w:rsid w:val="00653769"/>
    <w:rsid w:val="00653838"/>
    <w:rsid w:val="0065384F"/>
    <w:rsid w:val="006538FD"/>
    <w:rsid w:val="00653AF0"/>
    <w:rsid w:val="00653D12"/>
    <w:rsid w:val="00653D30"/>
    <w:rsid w:val="00653D7A"/>
    <w:rsid w:val="0065403B"/>
    <w:rsid w:val="0065404C"/>
    <w:rsid w:val="0065414D"/>
    <w:rsid w:val="00654208"/>
    <w:rsid w:val="0065426A"/>
    <w:rsid w:val="006544C0"/>
    <w:rsid w:val="006544C5"/>
    <w:rsid w:val="006544E9"/>
    <w:rsid w:val="0065452E"/>
    <w:rsid w:val="006546BE"/>
    <w:rsid w:val="00654831"/>
    <w:rsid w:val="00654847"/>
    <w:rsid w:val="00654960"/>
    <w:rsid w:val="0065497B"/>
    <w:rsid w:val="006549C6"/>
    <w:rsid w:val="00654B25"/>
    <w:rsid w:val="00654B8B"/>
    <w:rsid w:val="00654C2B"/>
    <w:rsid w:val="00654EB1"/>
    <w:rsid w:val="00654F5C"/>
    <w:rsid w:val="00655012"/>
    <w:rsid w:val="006552CE"/>
    <w:rsid w:val="006552ED"/>
    <w:rsid w:val="00655432"/>
    <w:rsid w:val="006554F8"/>
    <w:rsid w:val="00655551"/>
    <w:rsid w:val="006555A2"/>
    <w:rsid w:val="0065562C"/>
    <w:rsid w:val="00655731"/>
    <w:rsid w:val="00655788"/>
    <w:rsid w:val="0065587D"/>
    <w:rsid w:val="00655ADE"/>
    <w:rsid w:val="00655C69"/>
    <w:rsid w:val="00655CA8"/>
    <w:rsid w:val="00655CCA"/>
    <w:rsid w:val="00655D0C"/>
    <w:rsid w:val="00655D8C"/>
    <w:rsid w:val="00655DB4"/>
    <w:rsid w:val="00655F66"/>
    <w:rsid w:val="00656082"/>
    <w:rsid w:val="006560C9"/>
    <w:rsid w:val="006561D8"/>
    <w:rsid w:val="00656365"/>
    <w:rsid w:val="00656483"/>
    <w:rsid w:val="0065649C"/>
    <w:rsid w:val="00656706"/>
    <w:rsid w:val="00656A51"/>
    <w:rsid w:val="00656A73"/>
    <w:rsid w:val="00656AB9"/>
    <w:rsid w:val="00656B1D"/>
    <w:rsid w:val="00656B59"/>
    <w:rsid w:val="00656CC3"/>
    <w:rsid w:val="00656D2F"/>
    <w:rsid w:val="00656DC0"/>
    <w:rsid w:val="00656EBA"/>
    <w:rsid w:val="00656F56"/>
    <w:rsid w:val="00656FC2"/>
    <w:rsid w:val="00657035"/>
    <w:rsid w:val="006570F1"/>
    <w:rsid w:val="00657192"/>
    <w:rsid w:val="006572A1"/>
    <w:rsid w:val="00657461"/>
    <w:rsid w:val="006574A4"/>
    <w:rsid w:val="006575BA"/>
    <w:rsid w:val="006575D3"/>
    <w:rsid w:val="0065794E"/>
    <w:rsid w:val="006579A9"/>
    <w:rsid w:val="00657BBD"/>
    <w:rsid w:val="00657D27"/>
    <w:rsid w:val="00657D62"/>
    <w:rsid w:val="00657E38"/>
    <w:rsid w:val="00657E3C"/>
    <w:rsid w:val="00657E3F"/>
    <w:rsid w:val="00657EC8"/>
    <w:rsid w:val="006600DB"/>
    <w:rsid w:val="006601C2"/>
    <w:rsid w:val="006602EE"/>
    <w:rsid w:val="006604AF"/>
    <w:rsid w:val="006605ED"/>
    <w:rsid w:val="0066066C"/>
    <w:rsid w:val="0066069F"/>
    <w:rsid w:val="00660722"/>
    <w:rsid w:val="0066083B"/>
    <w:rsid w:val="006608B0"/>
    <w:rsid w:val="006608CE"/>
    <w:rsid w:val="006608EF"/>
    <w:rsid w:val="00660950"/>
    <w:rsid w:val="00660BD7"/>
    <w:rsid w:val="00660C61"/>
    <w:rsid w:val="00660DCA"/>
    <w:rsid w:val="00660EC0"/>
    <w:rsid w:val="00660FEF"/>
    <w:rsid w:val="006610A8"/>
    <w:rsid w:val="00661297"/>
    <w:rsid w:val="00661355"/>
    <w:rsid w:val="0066161F"/>
    <w:rsid w:val="00661644"/>
    <w:rsid w:val="0066166D"/>
    <w:rsid w:val="00661678"/>
    <w:rsid w:val="006616ED"/>
    <w:rsid w:val="006617C2"/>
    <w:rsid w:val="006617EB"/>
    <w:rsid w:val="00661822"/>
    <w:rsid w:val="00661880"/>
    <w:rsid w:val="00661A0E"/>
    <w:rsid w:val="00661A0F"/>
    <w:rsid w:val="00661CF6"/>
    <w:rsid w:val="00661CFC"/>
    <w:rsid w:val="00661DEC"/>
    <w:rsid w:val="00661E0D"/>
    <w:rsid w:val="00661EBD"/>
    <w:rsid w:val="006623F8"/>
    <w:rsid w:val="00662613"/>
    <w:rsid w:val="006627D2"/>
    <w:rsid w:val="006627D9"/>
    <w:rsid w:val="00662A2D"/>
    <w:rsid w:val="00662A5C"/>
    <w:rsid w:val="00662AD2"/>
    <w:rsid w:val="00662B0D"/>
    <w:rsid w:val="00662B4D"/>
    <w:rsid w:val="00662BB5"/>
    <w:rsid w:val="00662C35"/>
    <w:rsid w:val="00662C71"/>
    <w:rsid w:val="00662D2C"/>
    <w:rsid w:val="00662E7B"/>
    <w:rsid w:val="00662E8C"/>
    <w:rsid w:val="00662F63"/>
    <w:rsid w:val="00662FFA"/>
    <w:rsid w:val="0066322D"/>
    <w:rsid w:val="006632CF"/>
    <w:rsid w:val="00663357"/>
    <w:rsid w:val="00663370"/>
    <w:rsid w:val="0066337A"/>
    <w:rsid w:val="00663422"/>
    <w:rsid w:val="006634A8"/>
    <w:rsid w:val="00663600"/>
    <w:rsid w:val="00663615"/>
    <w:rsid w:val="0066361A"/>
    <w:rsid w:val="006637C3"/>
    <w:rsid w:val="006637F8"/>
    <w:rsid w:val="00663842"/>
    <w:rsid w:val="00663893"/>
    <w:rsid w:val="00663AAA"/>
    <w:rsid w:val="00663B2D"/>
    <w:rsid w:val="00663B2E"/>
    <w:rsid w:val="00663BEE"/>
    <w:rsid w:val="00663C2C"/>
    <w:rsid w:val="00663DB4"/>
    <w:rsid w:val="00664039"/>
    <w:rsid w:val="0066424E"/>
    <w:rsid w:val="0066437B"/>
    <w:rsid w:val="00664381"/>
    <w:rsid w:val="006643FD"/>
    <w:rsid w:val="0066444B"/>
    <w:rsid w:val="00664600"/>
    <w:rsid w:val="0066479B"/>
    <w:rsid w:val="006648D9"/>
    <w:rsid w:val="00664922"/>
    <w:rsid w:val="0066493E"/>
    <w:rsid w:val="00664988"/>
    <w:rsid w:val="006649EB"/>
    <w:rsid w:val="00664A3E"/>
    <w:rsid w:val="00664CFA"/>
    <w:rsid w:val="00664E07"/>
    <w:rsid w:val="00664EA6"/>
    <w:rsid w:val="00664EEC"/>
    <w:rsid w:val="0066505D"/>
    <w:rsid w:val="006653E2"/>
    <w:rsid w:val="006653EE"/>
    <w:rsid w:val="0066542C"/>
    <w:rsid w:val="00665430"/>
    <w:rsid w:val="00665440"/>
    <w:rsid w:val="006654C6"/>
    <w:rsid w:val="0066573F"/>
    <w:rsid w:val="0066583D"/>
    <w:rsid w:val="0066592E"/>
    <w:rsid w:val="00665B19"/>
    <w:rsid w:val="00665BF3"/>
    <w:rsid w:val="00665C88"/>
    <w:rsid w:val="00665C97"/>
    <w:rsid w:val="00665D44"/>
    <w:rsid w:val="00665D8E"/>
    <w:rsid w:val="00665D92"/>
    <w:rsid w:val="00665DAF"/>
    <w:rsid w:val="00665DD9"/>
    <w:rsid w:val="00665EC1"/>
    <w:rsid w:val="00665ED8"/>
    <w:rsid w:val="00665F5C"/>
    <w:rsid w:val="006660B4"/>
    <w:rsid w:val="006660D0"/>
    <w:rsid w:val="00666122"/>
    <w:rsid w:val="00666173"/>
    <w:rsid w:val="0066619D"/>
    <w:rsid w:val="00666463"/>
    <w:rsid w:val="0066651B"/>
    <w:rsid w:val="0066659C"/>
    <w:rsid w:val="006665D5"/>
    <w:rsid w:val="00666632"/>
    <w:rsid w:val="00666687"/>
    <w:rsid w:val="0066669D"/>
    <w:rsid w:val="006666E5"/>
    <w:rsid w:val="00666779"/>
    <w:rsid w:val="006667EA"/>
    <w:rsid w:val="00666A8A"/>
    <w:rsid w:val="00666AF8"/>
    <w:rsid w:val="00666B78"/>
    <w:rsid w:val="00666BC0"/>
    <w:rsid w:val="00666C7B"/>
    <w:rsid w:val="00666D2F"/>
    <w:rsid w:val="00666D8D"/>
    <w:rsid w:val="00666E0F"/>
    <w:rsid w:val="00666EBC"/>
    <w:rsid w:val="00667050"/>
    <w:rsid w:val="00667063"/>
    <w:rsid w:val="0066711F"/>
    <w:rsid w:val="0066713A"/>
    <w:rsid w:val="00667190"/>
    <w:rsid w:val="006671EC"/>
    <w:rsid w:val="00667205"/>
    <w:rsid w:val="00667312"/>
    <w:rsid w:val="00667402"/>
    <w:rsid w:val="0066755E"/>
    <w:rsid w:val="0066774B"/>
    <w:rsid w:val="006678DA"/>
    <w:rsid w:val="00667A6D"/>
    <w:rsid w:val="00667A76"/>
    <w:rsid w:val="00667BAA"/>
    <w:rsid w:val="00667C01"/>
    <w:rsid w:val="00667C2B"/>
    <w:rsid w:val="006700CC"/>
    <w:rsid w:val="00670470"/>
    <w:rsid w:val="006704B5"/>
    <w:rsid w:val="00670537"/>
    <w:rsid w:val="0067053C"/>
    <w:rsid w:val="0067067F"/>
    <w:rsid w:val="006708ED"/>
    <w:rsid w:val="00670BC5"/>
    <w:rsid w:val="00670D59"/>
    <w:rsid w:val="00670E97"/>
    <w:rsid w:val="00670ED4"/>
    <w:rsid w:val="00671317"/>
    <w:rsid w:val="00671367"/>
    <w:rsid w:val="006713DB"/>
    <w:rsid w:val="0067144D"/>
    <w:rsid w:val="0067151F"/>
    <w:rsid w:val="0067160A"/>
    <w:rsid w:val="00671699"/>
    <w:rsid w:val="006716E2"/>
    <w:rsid w:val="0067198C"/>
    <w:rsid w:val="00671A1B"/>
    <w:rsid w:val="00671A5A"/>
    <w:rsid w:val="00671BA6"/>
    <w:rsid w:val="00671D92"/>
    <w:rsid w:val="00671DEE"/>
    <w:rsid w:val="00671E00"/>
    <w:rsid w:val="00671E4D"/>
    <w:rsid w:val="00671EF3"/>
    <w:rsid w:val="00671F0D"/>
    <w:rsid w:val="00672281"/>
    <w:rsid w:val="006723AD"/>
    <w:rsid w:val="00672435"/>
    <w:rsid w:val="00672519"/>
    <w:rsid w:val="0067264A"/>
    <w:rsid w:val="006726DB"/>
    <w:rsid w:val="0067274A"/>
    <w:rsid w:val="00672832"/>
    <w:rsid w:val="00672835"/>
    <w:rsid w:val="00672B1D"/>
    <w:rsid w:val="00672BCE"/>
    <w:rsid w:val="00672BDB"/>
    <w:rsid w:val="00672CFD"/>
    <w:rsid w:val="00672D6C"/>
    <w:rsid w:val="00672D82"/>
    <w:rsid w:val="00672E6C"/>
    <w:rsid w:val="0067300E"/>
    <w:rsid w:val="00673033"/>
    <w:rsid w:val="00673098"/>
    <w:rsid w:val="00673191"/>
    <w:rsid w:val="006731B4"/>
    <w:rsid w:val="0067326F"/>
    <w:rsid w:val="006732CA"/>
    <w:rsid w:val="00673363"/>
    <w:rsid w:val="00673395"/>
    <w:rsid w:val="006734CC"/>
    <w:rsid w:val="006734D7"/>
    <w:rsid w:val="00673555"/>
    <w:rsid w:val="00673720"/>
    <w:rsid w:val="006738D4"/>
    <w:rsid w:val="00673A6F"/>
    <w:rsid w:val="00673BDE"/>
    <w:rsid w:val="00673C35"/>
    <w:rsid w:val="00673C5C"/>
    <w:rsid w:val="00673C88"/>
    <w:rsid w:val="00673DE5"/>
    <w:rsid w:val="0067413E"/>
    <w:rsid w:val="006741EF"/>
    <w:rsid w:val="006741F9"/>
    <w:rsid w:val="00674329"/>
    <w:rsid w:val="00674429"/>
    <w:rsid w:val="006744BD"/>
    <w:rsid w:val="0067462D"/>
    <w:rsid w:val="00674769"/>
    <w:rsid w:val="00674803"/>
    <w:rsid w:val="00674843"/>
    <w:rsid w:val="006748D7"/>
    <w:rsid w:val="0067498B"/>
    <w:rsid w:val="00674A34"/>
    <w:rsid w:val="00674A44"/>
    <w:rsid w:val="00674AE3"/>
    <w:rsid w:val="00674B46"/>
    <w:rsid w:val="00674CE7"/>
    <w:rsid w:val="00674F8C"/>
    <w:rsid w:val="00674FA3"/>
    <w:rsid w:val="00675148"/>
    <w:rsid w:val="00675191"/>
    <w:rsid w:val="006752B3"/>
    <w:rsid w:val="0067532F"/>
    <w:rsid w:val="0067537C"/>
    <w:rsid w:val="006753F0"/>
    <w:rsid w:val="006754D7"/>
    <w:rsid w:val="0067550C"/>
    <w:rsid w:val="0067555F"/>
    <w:rsid w:val="00675609"/>
    <w:rsid w:val="006756B5"/>
    <w:rsid w:val="006756F2"/>
    <w:rsid w:val="0067573D"/>
    <w:rsid w:val="006757B1"/>
    <w:rsid w:val="00675954"/>
    <w:rsid w:val="00675A33"/>
    <w:rsid w:val="00675A79"/>
    <w:rsid w:val="00675D80"/>
    <w:rsid w:val="00675D8A"/>
    <w:rsid w:val="00675E95"/>
    <w:rsid w:val="00676016"/>
    <w:rsid w:val="006761B7"/>
    <w:rsid w:val="006761B9"/>
    <w:rsid w:val="006762EA"/>
    <w:rsid w:val="0067633D"/>
    <w:rsid w:val="006763FC"/>
    <w:rsid w:val="00676437"/>
    <w:rsid w:val="006764C3"/>
    <w:rsid w:val="00676596"/>
    <w:rsid w:val="0067663C"/>
    <w:rsid w:val="00676864"/>
    <w:rsid w:val="0067692C"/>
    <w:rsid w:val="006769F0"/>
    <w:rsid w:val="006769F9"/>
    <w:rsid w:val="00676B9D"/>
    <w:rsid w:val="00676C75"/>
    <w:rsid w:val="00676CE4"/>
    <w:rsid w:val="00676D24"/>
    <w:rsid w:val="00676E00"/>
    <w:rsid w:val="00676E38"/>
    <w:rsid w:val="00676EA1"/>
    <w:rsid w:val="00676EDE"/>
    <w:rsid w:val="00676FDC"/>
    <w:rsid w:val="00677007"/>
    <w:rsid w:val="0067700D"/>
    <w:rsid w:val="006770D8"/>
    <w:rsid w:val="00677175"/>
    <w:rsid w:val="006771DE"/>
    <w:rsid w:val="00677397"/>
    <w:rsid w:val="006773A9"/>
    <w:rsid w:val="006773CD"/>
    <w:rsid w:val="006773FC"/>
    <w:rsid w:val="006774BA"/>
    <w:rsid w:val="00677674"/>
    <w:rsid w:val="006776AB"/>
    <w:rsid w:val="00677712"/>
    <w:rsid w:val="006778E8"/>
    <w:rsid w:val="0067790D"/>
    <w:rsid w:val="0067795E"/>
    <w:rsid w:val="006779DE"/>
    <w:rsid w:val="006779F7"/>
    <w:rsid w:val="00677A5A"/>
    <w:rsid w:val="00677AEA"/>
    <w:rsid w:val="00677B34"/>
    <w:rsid w:val="00677C71"/>
    <w:rsid w:val="00677DF2"/>
    <w:rsid w:val="00677FFC"/>
    <w:rsid w:val="0068017D"/>
    <w:rsid w:val="00680208"/>
    <w:rsid w:val="0068065F"/>
    <w:rsid w:val="0068067C"/>
    <w:rsid w:val="006806D1"/>
    <w:rsid w:val="00680767"/>
    <w:rsid w:val="00680909"/>
    <w:rsid w:val="0068091B"/>
    <w:rsid w:val="0068093C"/>
    <w:rsid w:val="00680A05"/>
    <w:rsid w:val="00680A51"/>
    <w:rsid w:val="00680AA3"/>
    <w:rsid w:val="00680ABC"/>
    <w:rsid w:val="00680B25"/>
    <w:rsid w:val="00680B4E"/>
    <w:rsid w:val="00680C45"/>
    <w:rsid w:val="00680C70"/>
    <w:rsid w:val="00680FA2"/>
    <w:rsid w:val="0068100C"/>
    <w:rsid w:val="006811FE"/>
    <w:rsid w:val="0068120F"/>
    <w:rsid w:val="006812A7"/>
    <w:rsid w:val="006812EE"/>
    <w:rsid w:val="00681393"/>
    <w:rsid w:val="00681421"/>
    <w:rsid w:val="00681428"/>
    <w:rsid w:val="00681701"/>
    <w:rsid w:val="006817DA"/>
    <w:rsid w:val="0068188A"/>
    <w:rsid w:val="006818DC"/>
    <w:rsid w:val="00681918"/>
    <w:rsid w:val="00681939"/>
    <w:rsid w:val="0068199A"/>
    <w:rsid w:val="00681A34"/>
    <w:rsid w:val="00681A8C"/>
    <w:rsid w:val="00681CE3"/>
    <w:rsid w:val="00681D6E"/>
    <w:rsid w:val="00681E69"/>
    <w:rsid w:val="00681F93"/>
    <w:rsid w:val="0068202B"/>
    <w:rsid w:val="0068203C"/>
    <w:rsid w:val="0068213B"/>
    <w:rsid w:val="006821D1"/>
    <w:rsid w:val="006821DC"/>
    <w:rsid w:val="006824B6"/>
    <w:rsid w:val="006824CF"/>
    <w:rsid w:val="0068262F"/>
    <w:rsid w:val="00682753"/>
    <w:rsid w:val="0068284A"/>
    <w:rsid w:val="00682AAC"/>
    <w:rsid w:val="00682B28"/>
    <w:rsid w:val="00682D7D"/>
    <w:rsid w:val="00682EF8"/>
    <w:rsid w:val="00682F43"/>
    <w:rsid w:val="00682FAE"/>
    <w:rsid w:val="00683069"/>
    <w:rsid w:val="0068306B"/>
    <w:rsid w:val="00683184"/>
    <w:rsid w:val="0068324F"/>
    <w:rsid w:val="00683258"/>
    <w:rsid w:val="00683276"/>
    <w:rsid w:val="006832C6"/>
    <w:rsid w:val="00683356"/>
    <w:rsid w:val="006833B6"/>
    <w:rsid w:val="006838FB"/>
    <w:rsid w:val="0068397D"/>
    <w:rsid w:val="006839C2"/>
    <w:rsid w:val="00683A88"/>
    <w:rsid w:val="00683C0B"/>
    <w:rsid w:val="00683C1E"/>
    <w:rsid w:val="00683D32"/>
    <w:rsid w:val="00683E13"/>
    <w:rsid w:val="00683E8F"/>
    <w:rsid w:val="00683FDC"/>
    <w:rsid w:val="0068407B"/>
    <w:rsid w:val="00684083"/>
    <w:rsid w:val="006842EC"/>
    <w:rsid w:val="0068440F"/>
    <w:rsid w:val="00684623"/>
    <w:rsid w:val="0068472A"/>
    <w:rsid w:val="0068480E"/>
    <w:rsid w:val="0068483E"/>
    <w:rsid w:val="006849A2"/>
    <w:rsid w:val="006849DF"/>
    <w:rsid w:val="00684D1A"/>
    <w:rsid w:val="00684DBB"/>
    <w:rsid w:val="00684EBA"/>
    <w:rsid w:val="00684F48"/>
    <w:rsid w:val="00684F83"/>
    <w:rsid w:val="006850EE"/>
    <w:rsid w:val="006851DD"/>
    <w:rsid w:val="0068546C"/>
    <w:rsid w:val="0068546D"/>
    <w:rsid w:val="00685490"/>
    <w:rsid w:val="00685493"/>
    <w:rsid w:val="0068557D"/>
    <w:rsid w:val="0068562F"/>
    <w:rsid w:val="0068577D"/>
    <w:rsid w:val="006857F1"/>
    <w:rsid w:val="006859EC"/>
    <w:rsid w:val="00685A6A"/>
    <w:rsid w:val="00685B40"/>
    <w:rsid w:val="00685B57"/>
    <w:rsid w:val="00685B74"/>
    <w:rsid w:val="00685BBF"/>
    <w:rsid w:val="00685BE0"/>
    <w:rsid w:val="00685C8C"/>
    <w:rsid w:val="00685E17"/>
    <w:rsid w:val="00685EB5"/>
    <w:rsid w:val="00685F4D"/>
    <w:rsid w:val="00685F7B"/>
    <w:rsid w:val="00685F9B"/>
    <w:rsid w:val="00685FEB"/>
    <w:rsid w:val="00686051"/>
    <w:rsid w:val="00686117"/>
    <w:rsid w:val="00686177"/>
    <w:rsid w:val="00686198"/>
    <w:rsid w:val="00686271"/>
    <w:rsid w:val="0068629F"/>
    <w:rsid w:val="006862F1"/>
    <w:rsid w:val="006863CC"/>
    <w:rsid w:val="006864CD"/>
    <w:rsid w:val="0068651D"/>
    <w:rsid w:val="00686599"/>
    <w:rsid w:val="006865A6"/>
    <w:rsid w:val="006865C4"/>
    <w:rsid w:val="00686666"/>
    <w:rsid w:val="006866C8"/>
    <w:rsid w:val="0068672D"/>
    <w:rsid w:val="00686739"/>
    <w:rsid w:val="0068674C"/>
    <w:rsid w:val="006868DC"/>
    <w:rsid w:val="00686971"/>
    <w:rsid w:val="006869D5"/>
    <w:rsid w:val="00686A5A"/>
    <w:rsid w:val="00686B25"/>
    <w:rsid w:val="00686D57"/>
    <w:rsid w:val="00686E05"/>
    <w:rsid w:val="00686F33"/>
    <w:rsid w:val="00686F5E"/>
    <w:rsid w:val="00687191"/>
    <w:rsid w:val="006871DB"/>
    <w:rsid w:val="006871F9"/>
    <w:rsid w:val="00687327"/>
    <w:rsid w:val="006873C2"/>
    <w:rsid w:val="006875B3"/>
    <w:rsid w:val="0068761C"/>
    <w:rsid w:val="0068770A"/>
    <w:rsid w:val="0068772D"/>
    <w:rsid w:val="00687814"/>
    <w:rsid w:val="00687967"/>
    <w:rsid w:val="00687A1E"/>
    <w:rsid w:val="00687B3D"/>
    <w:rsid w:val="00687BD8"/>
    <w:rsid w:val="00687C52"/>
    <w:rsid w:val="00687CE6"/>
    <w:rsid w:val="00687E37"/>
    <w:rsid w:val="00687F40"/>
    <w:rsid w:val="00687F5A"/>
    <w:rsid w:val="00690182"/>
    <w:rsid w:val="0069024D"/>
    <w:rsid w:val="00690401"/>
    <w:rsid w:val="006905A4"/>
    <w:rsid w:val="00690625"/>
    <w:rsid w:val="006906F4"/>
    <w:rsid w:val="00690878"/>
    <w:rsid w:val="0069092C"/>
    <w:rsid w:val="006909FB"/>
    <w:rsid w:val="00690B6E"/>
    <w:rsid w:val="00690BC9"/>
    <w:rsid w:val="00690CCE"/>
    <w:rsid w:val="00690CFC"/>
    <w:rsid w:val="00690D9D"/>
    <w:rsid w:val="00690F1F"/>
    <w:rsid w:val="00690FC3"/>
    <w:rsid w:val="00691071"/>
    <w:rsid w:val="00691099"/>
    <w:rsid w:val="00691104"/>
    <w:rsid w:val="006911A3"/>
    <w:rsid w:val="00691211"/>
    <w:rsid w:val="006913C9"/>
    <w:rsid w:val="006915DC"/>
    <w:rsid w:val="006915E5"/>
    <w:rsid w:val="00691663"/>
    <w:rsid w:val="006917A9"/>
    <w:rsid w:val="00691836"/>
    <w:rsid w:val="00691867"/>
    <w:rsid w:val="00691980"/>
    <w:rsid w:val="006919A2"/>
    <w:rsid w:val="006919CE"/>
    <w:rsid w:val="00691A67"/>
    <w:rsid w:val="00691A9B"/>
    <w:rsid w:val="00691AA2"/>
    <w:rsid w:val="00691B92"/>
    <w:rsid w:val="00691D68"/>
    <w:rsid w:val="00691E60"/>
    <w:rsid w:val="00691E68"/>
    <w:rsid w:val="00691ED0"/>
    <w:rsid w:val="00691ED9"/>
    <w:rsid w:val="00691F1C"/>
    <w:rsid w:val="00691F9A"/>
    <w:rsid w:val="00691FBA"/>
    <w:rsid w:val="00691FDE"/>
    <w:rsid w:val="0069209D"/>
    <w:rsid w:val="006922CC"/>
    <w:rsid w:val="006922E9"/>
    <w:rsid w:val="0069235F"/>
    <w:rsid w:val="00692361"/>
    <w:rsid w:val="006923D1"/>
    <w:rsid w:val="00692496"/>
    <w:rsid w:val="006924AB"/>
    <w:rsid w:val="006924E1"/>
    <w:rsid w:val="0069250D"/>
    <w:rsid w:val="006925B4"/>
    <w:rsid w:val="006925D8"/>
    <w:rsid w:val="006928D4"/>
    <w:rsid w:val="00692B9D"/>
    <w:rsid w:val="00692BD7"/>
    <w:rsid w:val="00692E88"/>
    <w:rsid w:val="00692EC1"/>
    <w:rsid w:val="00692EDC"/>
    <w:rsid w:val="00692EEA"/>
    <w:rsid w:val="00692F26"/>
    <w:rsid w:val="00692F78"/>
    <w:rsid w:val="00692F98"/>
    <w:rsid w:val="0069305A"/>
    <w:rsid w:val="006930E7"/>
    <w:rsid w:val="00693118"/>
    <w:rsid w:val="00693211"/>
    <w:rsid w:val="0069324C"/>
    <w:rsid w:val="00693415"/>
    <w:rsid w:val="0069343B"/>
    <w:rsid w:val="006934A5"/>
    <w:rsid w:val="0069365B"/>
    <w:rsid w:val="006936B0"/>
    <w:rsid w:val="00693936"/>
    <w:rsid w:val="006939E6"/>
    <w:rsid w:val="00693B01"/>
    <w:rsid w:val="00693BE8"/>
    <w:rsid w:val="00693CD1"/>
    <w:rsid w:val="00693E8C"/>
    <w:rsid w:val="00693FD2"/>
    <w:rsid w:val="006940FF"/>
    <w:rsid w:val="0069410A"/>
    <w:rsid w:val="0069421F"/>
    <w:rsid w:val="00694269"/>
    <w:rsid w:val="00694277"/>
    <w:rsid w:val="0069452C"/>
    <w:rsid w:val="006949AC"/>
    <w:rsid w:val="00694A04"/>
    <w:rsid w:val="00694BEA"/>
    <w:rsid w:val="00694CC9"/>
    <w:rsid w:val="00694CEF"/>
    <w:rsid w:val="00694D0C"/>
    <w:rsid w:val="00694D44"/>
    <w:rsid w:val="00694D67"/>
    <w:rsid w:val="00694D82"/>
    <w:rsid w:val="00694DA5"/>
    <w:rsid w:val="00695125"/>
    <w:rsid w:val="00695402"/>
    <w:rsid w:val="006954DA"/>
    <w:rsid w:val="00695580"/>
    <w:rsid w:val="00695582"/>
    <w:rsid w:val="00695676"/>
    <w:rsid w:val="006956E3"/>
    <w:rsid w:val="0069570C"/>
    <w:rsid w:val="00695877"/>
    <w:rsid w:val="006959DF"/>
    <w:rsid w:val="006959F2"/>
    <w:rsid w:val="00695C86"/>
    <w:rsid w:val="00695D7B"/>
    <w:rsid w:val="00695DA1"/>
    <w:rsid w:val="00695EC0"/>
    <w:rsid w:val="00696147"/>
    <w:rsid w:val="0069616C"/>
    <w:rsid w:val="0069618C"/>
    <w:rsid w:val="0069632F"/>
    <w:rsid w:val="00696382"/>
    <w:rsid w:val="006963D5"/>
    <w:rsid w:val="006964A9"/>
    <w:rsid w:val="006964DD"/>
    <w:rsid w:val="00696522"/>
    <w:rsid w:val="006965AF"/>
    <w:rsid w:val="006965FC"/>
    <w:rsid w:val="0069681E"/>
    <w:rsid w:val="00696822"/>
    <w:rsid w:val="006968A3"/>
    <w:rsid w:val="00696912"/>
    <w:rsid w:val="00696A0B"/>
    <w:rsid w:val="00696B10"/>
    <w:rsid w:val="00696C63"/>
    <w:rsid w:val="00696D34"/>
    <w:rsid w:val="00696E40"/>
    <w:rsid w:val="00696F11"/>
    <w:rsid w:val="00696F36"/>
    <w:rsid w:val="00696F8E"/>
    <w:rsid w:val="006970C8"/>
    <w:rsid w:val="0069711F"/>
    <w:rsid w:val="00697157"/>
    <w:rsid w:val="0069718D"/>
    <w:rsid w:val="006971D1"/>
    <w:rsid w:val="0069724B"/>
    <w:rsid w:val="00697256"/>
    <w:rsid w:val="00697276"/>
    <w:rsid w:val="00697285"/>
    <w:rsid w:val="00697307"/>
    <w:rsid w:val="006973CE"/>
    <w:rsid w:val="006975EE"/>
    <w:rsid w:val="006977AE"/>
    <w:rsid w:val="00697862"/>
    <w:rsid w:val="006978AC"/>
    <w:rsid w:val="00697979"/>
    <w:rsid w:val="00697ACC"/>
    <w:rsid w:val="00697C93"/>
    <w:rsid w:val="00697CBA"/>
    <w:rsid w:val="006A023C"/>
    <w:rsid w:val="006A02FD"/>
    <w:rsid w:val="006A033C"/>
    <w:rsid w:val="006A04CA"/>
    <w:rsid w:val="006A04CD"/>
    <w:rsid w:val="006A0672"/>
    <w:rsid w:val="006A070D"/>
    <w:rsid w:val="006A0739"/>
    <w:rsid w:val="006A0761"/>
    <w:rsid w:val="006A078D"/>
    <w:rsid w:val="006A07DE"/>
    <w:rsid w:val="006A081B"/>
    <w:rsid w:val="006A084C"/>
    <w:rsid w:val="006A0861"/>
    <w:rsid w:val="006A08AC"/>
    <w:rsid w:val="006A0911"/>
    <w:rsid w:val="006A0A34"/>
    <w:rsid w:val="006A0AAF"/>
    <w:rsid w:val="006A0B08"/>
    <w:rsid w:val="006A0DA0"/>
    <w:rsid w:val="006A0EE9"/>
    <w:rsid w:val="006A0F6C"/>
    <w:rsid w:val="006A1070"/>
    <w:rsid w:val="006A113A"/>
    <w:rsid w:val="006A117D"/>
    <w:rsid w:val="006A12D4"/>
    <w:rsid w:val="006A145E"/>
    <w:rsid w:val="006A1480"/>
    <w:rsid w:val="006A155F"/>
    <w:rsid w:val="006A15C0"/>
    <w:rsid w:val="006A1657"/>
    <w:rsid w:val="006A17C3"/>
    <w:rsid w:val="006A184D"/>
    <w:rsid w:val="006A1952"/>
    <w:rsid w:val="006A1AA9"/>
    <w:rsid w:val="006A1B7E"/>
    <w:rsid w:val="006A1B87"/>
    <w:rsid w:val="006A1C81"/>
    <w:rsid w:val="006A1C85"/>
    <w:rsid w:val="006A1CC0"/>
    <w:rsid w:val="006A1CD2"/>
    <w:rsid w:val="006A1DE2"/>
    <w:rsid w:val="006A1DE6"/>
    <w:rsid w:val="006A1E2C"/>
    <w:rsid w:val="006A1E3F"/>
    <w:rsid w:val="006A1F8D"/>
    <w:rsid w:val="006A2010"/>
    <w:rsid w:val="006A2084"/>
    <w:rsid w:val="006A219C"/>
    <w:rsid w:val="006A22F6"/>
    <w:rsid w:val="006A2344"/>
    <w:rsid w:val="006A23AE"/>
    <w:rsid w:val="006A23D6"/>
    <w:rsid w:val="006A241D"/>
    <w:rsid w:val="006A25A3"/>
    <w:rsid w:val="006A261C"/>
    <w:rsid w:val="006A262A"/>
    <w:rsid w:val="006A2662"/>
    <w:rsid w:val="006A2858"/>
    <w:rsid w:val="006A289B"/>
    <w:rsid w:val="006A2A84"/>
    <w:rsid w:val="006A2C62"/>
    <w:rsid w:val="006A2CEC"/>
    <w:rsid w:val="006A2D91"/>
    <w:rsid w:val="006A2E8D"/>
    <w:rsid w:val="006A30B2"/>
    <w:rsid w:val="006A324C"/>
    <w:rsid w:val="006A33BE"/>
    <w:rsid w:val="006A3427"/>
    <w:rsid w:val="006A3428"/>
    <w:rsid w:val="006A3467"/>
    <w:rsid w:val="006A356D"/>
    <w:rsid w:val="006A366E"/>
    <w:rsid w:val="006A3716"/>
    <w:rsid w:val="006A377E"/>
    <w:rsid w:val="006A387E"/>
    <w:rsid w:val="006A3D1D"/>
    <w:rsid w:val="006A3D6B"/>
    <w:rsid w:val="006A3E38"/>
    <w:rsid w:val="006A3F1D"/>
    <w:rsid w:val="006A3F84"/>
    <w:rsid w:val="006A3FC9"/>
    <w:rsid w:val="006A409A"/>
    <w:rsid w:val="006A40CC"/>
    <w:rsid w:val="006A4286"/>
    <w:rsid w:val="006A4378"/>
    <w:rsid w:val="006A43AA"/>
    <w:rsid w:val="006A4446"/>
    <w:rsid w:val="006A444D"/>
    <w:rsid w:val="006A4497"/>
    <w:rsid w:val="006A44DB"/>
    <w:rsid w:val="006A4588"/>
    <w:rsid w:val="006A4660"/>
    <w:rsid w:val="006A46A2"/>
    <w:rsid w:val="006A4708"/>
    <w:rsid w:val="006A4804"/>
    <w:rsid w:val="006A486B"/>
    <w:rsid w:val="006A4982"/>
    <w:rsid w:val="006A4CF4"/>
    <w:rsid w:val="006A4DA1"/>
    <w:rsid w:val="006A4DCB"/>
    <w:rsid w:val="006A4E23"/>
    <w:rsid w:val="006A4E4E"/>
    <w:rsid w:val="006A5019"/>
    <w:rsid w:val="006A52A7"/>
    <w:rsid w:val="006A52B0"/>
    <w:rsid w:val="006A5392"/>
    <w:rsid w:val="006A539F"/>
    <w:rsid w:val="006A5508"/>
    <w:rsid w:val="006A5573"/>
    <w:rsid w:val="006A59D3"/>
    <w:rsid w:val="006A5A2B"/>
    <w:rsid w:val="006A5A33"/>
    <w:rsid w:val="006A5A94"/>
    <w:rsid w:val="006A5BA6"/>
    <w:rsid w:val="006A5CEB"/>
    <w:rsid w:val="006A5D25"/>
    <w:rsid w:val="006A5F22"/>
    <w:rsid w:val="006A601C"/>
    <w:rsid w:val="006A60BB"/>
    <w:rsid w:val="006A61C9"/>
    <w:rsid w:val="006A61F7"/>
    <w:rsid w:val="006A620D"/>
    <w:rsid w:val="006A6305"/>
    <w:rsid w:val="006A63F7"/>
    <w:rsid w:val="006A6411"/>
    <w:rsid w:val="006A643E"/>
    <w:rsid w:val="006A649F"/>
    <w:rsid w:val="006A6637"/>
    <w:rsid w:val="006A6641"/>
    <w:rsid w:val="006A6657"/>
    <w:rsid w:val="006A6867"/>
    <w:rsid w:val="006A6A13"/>
    <w:rsid w:val="006A6A53"/>
    <w:rsid w:val="006A6A75"/>
    <w:rsid w:val="006A6B2A"/>
    <w:rsid w:val="006A6C15"/>
    <w:rsid w:val="006A6D2A"/>
    <w:rsid w:val="006A6EA9"/>
    <w:rsid w:val="006A7169"/>
    <w:rsid w:val="006A72EC"/>
    <w:rsid w:val="006A735B"/>
    <w:rsid w:val="006A7392"/>
    <w:rsid w:val="006A74FD"/>
    <w:rsid w:val="006A7526"/>
    <w:rsid w:val="006A7627"/>
    <w:rsid w:val="006A76CD"/>
    <w:rsid w:val="006A79CE"/>
    <w:rsid w:val="006A7AD6"/>
    <w:rsid w:val="006A7BD3"/>
    <w:rsid w:val="006A7BE2"/>
    <w:rsid w:val="006A7C4D"/>
    <w:rsid w:val="006A7DB2"/>
    <w:rsid w:val="006A7F2A"/>
    <w:rsid w:val="006A7F91"/>
    <w:rsid w:val="006A7F9E"/>
    <w:rsid w:val="006B0006"/>
    <w:rsid w:val="006B01BF"/>
    <w:rsid w:val="006B01D0"/>
    <w:rsid w:val="006B02A5"/>
    <w:rsid w:val="006B03B7"/>
    <w:rsid w:val="006B040C"/>
    <w:rsid w:val="006B0443"/>
    <w:rsid w:val="006B0578"/>
    <w:rsid w:val="006B05F7"/>
    <w:rsid w:val="006B07ED"/>
    <w:rsid w:val="006B085A"/>
    <w:rsid w:val="006B097C"/>
    <w:rsid w:val="006B09AB"/>
    <w:rsid w:val="006B0A15"/>
    <w:rsid w:val="006B0B8D"/>
    <w:rsid w:val="006B0BCC"/>
    <w:rsid w:val="006B0C77"/>
    <w:rsid w:val="006B0E6D"/>
    <w:rsid w:val="006B0FBA"/>
    <w:rsid w:val="006B101F"/>
    <w:rsid w:val="006B10EA"/>
    <w:rsid w:val="006B1176"/>
    <w:rsid w:val="006B12E8"/>
    <w:rsid w:val="006B13CE"/>
    <w:rsid w:val="006B14A7"/>
    <w:rsid w:val="006B14EA"/>
    <w:rsid w:val="006B15BC"/>
    <w:rsid w:val="006B169D"/>
    <w:rsid w:val="006B16CE"/>
    <w:rsid w:val="006B1718"/>
    <w:rsid w:val="006B172E"/>
    <w:rsid w:val="006B1776"/>
    <w:rsid w:val="006B1793"/>
    <w:rsid w:val="006B187A"/>
    <w:rsid w:val="006B18A8"/>
    <w:rsid w:val="006B195E"/>
    <w:rsid w:val="006B1CA2"/>
    <w:rsid w:val="006B1DBC"/>
    <w:rsid w:val="006B1EA2"/>
    <w:rsid w:val="006B1F21"/>
    <w:rsid w:val="006B1F50"/>
    <w:rsid w:val="006B2088"/>
    <w:rsid w:val="006B20B9"/>
    <w:rsid w:val="006B22A0"/>
    <w:rsid w:val="006B22A9"/>
    <w:rsid w:val="006B22F5"/>
    <w:rsid w:val="006B2568"/>
    <w:rsid w:val="006B2582"/>
    <w:rsid w:val="006B25A4"/>
    <w:rsid w:val="006B25C0"/>
    <w:rsid w:val="006B2892"/>
    <w:rsid w:val="006B292F"/>
    <w:rsid w:val="006B2970"/>
    <w:rsid w:val="006B29A1"/>
    <w:rsid w:val="006B29AE"/>
    <w:rsid w:val="006B2BA5"/>
    <w:rsid w:val="006B2C67"/>
    <w:rsid w:val="006B2EB4"/>
    <w:rsid w:val="006B2EED"/>
    <w:rsid w:val="006B2F26"/>
    <w:rsid w:val="006B304D"/>
    <w:rsid w:val="006B3080"/>
    <w:rsid w:val="006B30C0"/>
    <w:rsid w:val="006B3110"/>
    <w:rsid w:val="006B3185"/>
    <w:rsid w:val="006B31FB"/>
    <w:rsid w:val="006B3464"/>
    <w:rsid w:val="006B35D3"/>
    <w:rsid w:val="006B36F1"/>
    <w:rsid w:val="006B3836"/>
    <w:rsid w:val="006B39B4"/>
    <w:rsid w:val="006B3A96"/>
    <w:rsid w:val="006B3B83"/>
    <w:rsid w:val="006B3C53"/>
    <w:rsid w:val="006B3E35"/>
    <w:rsid w:val="006B3F6E"/>
    <w:rsid w:val="006B3F79"/>
    <w:rsid w:val="006B3FE0"/>
    <w:rsid w:val="006B43C2"/>
    <w:rsid w:val="006B43FE"/>
    <w:rsid w:val="006B471B"/>
    <w:rsid w:val="006B48C4"/>
    <w:rsid w:val="006B48D8"/>
    <w:rsid w:val="006B4925"/>
    <w:rsid w:val="006B4A83"/>
    <w:rsid w:val="006B4CDC"/>
    <w:rsid w:val="006B4DFA"/>
    <w:rsid w:val="006B4F92"/>
    <w:rsid w:val="006B509B"/>
    <w:rsid w:val="006B51AE"/>
    <w:rsid w:val="006B51CA"/>
    <w:rsid w:val="006B5267"/>
    <w:rsid w:val="006B5393"/>
    <w:rsid w:val="006B5411"/>
    <w:rsid w:val="006B569E"/>
    <w:rsid w:val="006B56EC"/>
    <w:rsid w:val="006B5705"/>
    <w:rsid w:val="006B5733"/>
    <w:rsid w:val="006B57D9"/>
    <w:rsid w:val="006B591E"/>
    <w:rsid w:val="006B5B69"/>
    <w:rsid w:val="006B5C15"/>
    <w:rsid w:val="006B5CB0"/>
    <w:rsid w:val="006B5F94"/>
    <w:rsid w:val="006B5FC2"/>
    <w:rsid w:val="006B604D"/>
    <w:rsid w:val="006B6109"/>
    <w:rsid w:val="006B6189"/>
    <w:rsid w:val="006B624B"/>
    <w:rsid w:val="006B62CD"/>
    <w:rsid w:val="006B6306"/>
    <w:rsid w:val="006B6370"/>
    <w:rsid w:val="006B63CD"/>
    <w:rsid w:val="006B6417"/>
    <w:rsid w:val="006B64C4"/>
    <w:rsid w:val="006B64E9"/>
    <w:rsid w:val="006B653D"/>
    <w:rsid w:val="006B662D"/>
    <w:rsid w:val="006B6640"/>
    <w:rsid w:val="006B6750"/>
    <w:rsid w:val="006B6809"/>
    <w:rsid w:val="006B6894"/>
    <w:rsid w:val="006B68F8"/>
    <w:rsid w:val="006B6965"/>
    <w:rsid w:val="006B6A63"/>
    <w:rsid w:val="006B6BF2"/>
    <w:rsid w:val="006B6D89"/>
    <w:rsid w:val="006B6EBD"/>
    <w:rsid w:val="006B6F0E"/>
    <w:rsid w:val="006B70F9"/>
    <w:rsid w:val="006B727D"/>
    <w:rsid w:val="006B739A"/>
    <w:rsid w:val="006B74F6"/>
    <w:rsid w:val="006B772C"/>
    <w:rsid w:val="006B77D5"/>
    <w:rsid w:val="006B79AA"/>
    <w:rsid w:val="006B7A45"/>
    <w:rsid w:val="006B7B66"/>
    <w:rsid w:val="006B7BA6"/>
    <w:rsid w:val="006B7CFD"/>
    <w:rsid w:val="006B7D2A"/>
    <w:rsid w:val="006B7DDF"/>
    <w:rsid w:val="006B7FD5"/>
    <w:rsid w:val="006C007D"/>
    <w:rsid w:val="006C01F5"/>
    <w:rsid w:val="006C0356"/>
    <w:rsid w:val="006C03DC"/>
    <w:rsid w:val="006C04A6"/>
    <w:rsid w:val="006C04DD"/>
    <w:rsid w:val="006C0525"/>
    <w:rsid w:val="006C05E0"/>
    <w:rsid w:val="006C084B"/>
    <w:rsid w:val="006C093E"/>
    <w:rsid w:val="006C09A5"/>
    <w:rsid w:val="006C0A42"/>
    <w:rsid w:val="006C0BA0"/>
    <w:rsid w:val="006C0D2D"/>
    <w:rsid w:val="006C0E1A"/>
    <w:rsid w:val="006C0E70"/>
    <w:rsid w:val="006C0EA3"/>
    <w:rsid w:val="006C0EA5"/>
    <w:rsid w:val="006C0EE5"/>
    <w:rsid w:val="006C0EFD"/>
    <w:rsid w:val="006C1143"/>
    <w:rsid w:val="006C1254"/>
    <w:rsid w:val="006C1411"/>
    <w:rsid w:val="006C1573"/>
    <w:rsid w:val="006C157F"/>
    <w:rsid w:val="006C15F7"/>
    <w:rsid w:val="006C1601"/>
    <w:rsid w:val="006C182E"/>
    <w:rsid w:val="006C18AD"/>
    <w:rsid w:val="006C1929"/>
    <w:rsid w:val="006C196C"/>
    <w:rsid w:val="006C1970"/>
    <w:rsid w:val="006C1981"/>
    <w:rsid w:val="006C1ADD"/>
    <w:rsid w:val="006C1B42"/>
    <w:rsid w:val="006C1B45"/>
    <w:rsid w:val="006C1B67"/>
    <w:rsid w:val="006C1BB5"/>
    <w:rsid w:val="006C1D16"/>
    <w:rsid w:val="006C1F2E"/>
    <w:rsid w:val="006C1FD7"/>
    <w:rsid w:val="006C2109"/>
    <w:rsid w:val="006C231C"/>
    <w:rsid w:val="006C233D"/>
    <w:rsid w:val="006C255B"/>
    <w:rsid w:val="006C274E"/>
    <w:rsid w:val="006C27F0"/>
    <w:rsid w:val="006C28A3"/>
    <w:rsid w:val="006C2907"/>
    <w:rsid w:val="006C29EA"/>
    <w:rsid w:val="006C2A6F"/>
    <w:rsid w:val="006C2C45"/>
    <w:rsid w:val="006C2C65"/>
    <w:rsid w:val="006C2CF2"/>
    <w:rsid w:val="006C2DEC"/>
    <w:rsid w:val="006C2FD9"/>
    <w:rsid w:val="006C30D1"/>
    <w:rsid w:val="006C314E"/>
    <w:rsid w:val="006C318B"/>
    <w:rsid w:val="006C33CB"/>
    <w:rsid w:val="006C340F"/>
    <w:rsid w:val="006C3525"/>
    <w:rsid w:val="006C36BB"/>
    <w:rsid w:val="006C37DA"/>
    <w:rsid w:val="006C39F9"/>
    <w:rsid w:val="006C3A31"/>
    <w:rsid w:val="006C3AD1"/>
    <w:rsid w:val="006C3B2A"/>
    <w:rsid w:val="006C3B36"/>
    <w:rsid w:val="006C3B6A"/>
    <w:rsid w:val="006C3C2B"/>
    <w:rsid w:val="006C3C6B"/>
    <w:rsid w:val="006C3C7A"/>
    <w:rsid w:val="006C3DD7"/>
    <w:rsid w:val="006C3E06"/>
    <w:rsid w:val="006C3FC6"/>
    <w:rsid w:val="006C405F"/>
    <w:rsid w:val="006C40FE"/>
    <w:rsid w:val="006C41B5"/>
    <w:rsid w:val="006C42BC"/>
    <w:rsid w:val="006C442A"/>
    <w:rsid w:val="006C44CC"/>
    <w:rsid w:val="006C44EA"/>
    <w:rsid w:val="006C4528"/>
    <w:rsid w:val="006C455B"/>
    <w:rsid w:val="006C45F0"/>
    <w:rsid w:val="006C4601"/>
    <w:rsid w:val="006C473A"/>
    <w:rsid w:val="006C47FD"/>
    <w:rsid w:val="006C4875"/>
    <w:rsid w:val="006C4883"/>
    <w:rsid w:val="006C48B5"/>
    <w:rsid w:val="006C4909"/>
    <w:rsid w:val="006C49AD"/>
    <w:rsid w:val="006C4C94"/>
    <w:rsid w:val="006C4D62"/>
    <w:rsid w:val="006C4FEF"/>
    <w:rsid w:val="006C5016"/>
    <w:rsid w:val="006C5106"/>
    <w:rsid w:val="006C5117"/>
    <w:rsid w:val="006C51AB"/>
    <w:rsid w:val="006C5208"/>
    <w:rsid w:val="006C52F4"/>
    <w:rsid w:val="006C53D1"/>
    <w:rsid w:val="006C5573"/>
    <w:rsid w:val="006C55F6"/>
    <w:rsid w:val="006C5629"/>
    <w:rsid w:val="006C587C"/>
    <w:rsid w:val="006C58AD"/>
    <w:rsid w:val="006C598B"/>
    <w:rsid w:val="006C5A6D"/>
    <w:rsid w:val="006C5A86"/>
    <w:rsid w:val="006C5B19"/>
    <w:rsid w:val="006C5BB4"/>
    <w:rsid w:val="006C5CCE"/>
    <w:rsid w:val="006C5D62"/>
    <w:rsid w:val="006C5E9D"/>
    <w:rsid w:val="006C5EE3"/>
    <w:rsid w:val="006C5F36"/>
    <w:rsid w:val="006C5F66"/>
    <w:rsid w:val="006C5F95"/>
    <w:rsid w:val="006C60B5"/>
    <w:rsid w:val="006C62E4"/>
    <w:rsid w:val="006C634F"/>
    <w:rsid w:val="006C64AC"/>
    <w:rsid w:val="006C65B7"/>
    <w:rsid w:val="006C65EE"/>
    <w:rsid w:val="006C6605"/>
    <w:rsid w:val="006C669F"/>
    <w:rsid w:val="006C68C8"/>
    <w:rsid w:val="006C690F"/>
    <w:rsid w:val="006C6B95"/>
    <w:rsid w:val="006C6C56"/>
    <w:rsid w:val="006C6DB5"/>
    <w:rsid w:val="006C6F62"/>
    <w:rsid w:val="006C6F86"/>
    <w:rsid w:val="006C7045"/>
    <w:rsid w:val="006C719D"/>
    <w:rsid w:val="006C726C"/>
    <w:rsid w:val="006C7330"/>
    <w:rsid w:val="006C741A"/>
    <w:rsid w:val="006C74C2"/>
    <w:rsid w:val="006C765D"/>
    <w:rsid w:val="006C7727"/>
    <w:rsid w:val="006C78A2"/>
    <w:rsid w:val="006C7A13"/>
    <w:rsid w:val="006C7A5D"/>
    <w:rsid w:val="006C7A89"/>
    <w:rsid w:val="006C7B33"/>
    <w:rsid w:val="006C7B9C"/>
    <w:rsid w:val="006C7C0C"/>
    <w:rsid w:val="006C7C64"/>
    <w:rsid w:val="006C7C92"/>
    <w:rsid w:val="006C7E04"/>
    <w:rsid w:val="006C7EB8"/>
    <w:rsid w:val="006D006F"/>
    <w:rsid w:val="006D00A0"/>
    <w:rsid w:val="006D015E"/>
    <w:rsid w:val="006D01D9"/>
    <w:rsid w:val="006D0246"/>
    <w:rsid w:val="006D02BC"/>
    <w:rsid w:val="006D0335"/>
    <w:rsid w:val="006D0386"/>
    <w:rsid w:val="006D05D6"/>
    <w:rsid w:val="006D061A"/>
    <w:rsid w:val="006D0784"/>
    <w:rsid w:val="006D0827"/>
    <w:rsid w:val="006D086F"/>
    <w:rsid w:val="006D0971"/>
    <w:rsid w:val="006D0A39"/>
    <w:rsid w:val="006D0B00"/>
    <w:rsid w:val="006D0B64"/>
    <w:rsid w:val="006D0DCB"/>
    <w:rsid w:val="006D0E4F"/>
    <w:rsid w:val="006D0FC1"/>
    <w:rsid w:val="006D100B"/>
    <w:rsid w:val="006D10CA"/>
    <w:rsid w:val="006D11B6"/>
    <w:rsid w:val="006D13FF"/>
    <w:rsid w:val="006D15B2"/>
    <w:rsid w:val="006D16F1"/>
    <w:rsid w:val="006D17CE"/>
    <w:rsid w:val="006D19C0"/>
    <w:rsid w:val="006D1C98"/>
    <w:rsid w:val="006D1D3E"/>
    <w:rsid w:val="006D1D70"/>
    <w:rsid w:val="006D1E2B"/>
    <w:rsid w:val="006D1ECE"/>
    <w:rsid w:val="006D1EE4"/>
    <w:rsid w:val="006D2105"/>
    <w:rsid w:val="006D236D"/>
    <w:rsid w:val="006D236E"/>
    <w:rsid w:val="006D23B2"/>
    <w:rsid w:val="006D24A0"/>
    <w:rsid w:val="006D270F"/>
    <w:rsid w:val="006D27B6"/>
    <w:rsid w:val="006D2A2D"/>
    <w:rsid w:val="006D2F5E"/>
    <w:rsid w:val="006D3386"/>
    <w:rsid w:val="006D350E"/>
    <w:rsid w:val="006D3654"/>
    <w:rsid w:val="006D372A"/>
    <w:rsid w:val="006D37A3"/>
    <w:rsid w:val="006D3816"/>
    <w:rsid w:val="006D3869"/>
    <w:rsid w:val="006D389A"/>
    <w:rsid w:val="006D38DD"/>
    <w:rsid w:val="006D3A9A"/>
    <w:rsid w:val="006D3BBF"/>
    <w:rsid w:val="006D3BE1"/>
    <w:rsid w:val="006D3C6D"/>
    <w:rsid w:val="006D3C8C"/>
    <w:rsid w:val="006D3DA6"/>
    <w:rsid w:val="006D3F17"/>
    <w:rsid w:val="006D3F6B"/>
    <w:rsid w:val="006D3FFB"/>
    <w:rsid w:val="006D400F"/>
    <w:rsid w:val="006D409E"/>
    <w:rsid w:val="006D413C"/>
    <w:rsid w:val="006D4310"/>
    <w:rsid w:val="006D434C"/>
    <w:rsid w:val="006D438E"/>
    <w:rsid w:val="006D4399"/>
    <w:rsid w:val="006D443E"/>
    <w:rsid w:val="006D4573"/>
    <w:rsid w:val="006D4582"/>
    <w:rsid w:val="006D45B1"/>
    <w:rsid w:val="006D4602"/>
    <w:rsid w:val="006D460A"/>
    <w:rsid w:val="006D4636"/>
    <w:rsid w:val="006D48C2"/>
    <w:rsid w:val="006D4955"/>
    <w:rsid w:val="006D4A29"/>
    <w:rsid w:val="006D4A5C"/>
    <w:rsid w:val="006D4C1A"/>
    <w:rsid w:val="006D4C63"/>
    <w:rsid w:val="006D4CAB"/>
    <w:rsid w:val="006D4E28"/>
    <w:rsid w:val="006D4E84"/>
    <w:rsid w:val="006D4F78"/>
    <w:rsid w:val="006D534D"/>
    <w:rsid w:val="006D546F"/>
    <w:rsid w:val="006D54C6"/>
    <w:rsid w:val="006D566E"/>
    <w:rsid w:val="006D5718"/>
    <w:rsid w:val="006D5733"/>
    <w:rsid w:val="006D5862"/>
    <w:rsid w:val="006D58B4"/>
    <w:rsid w:val="006D5930"/>
    <w:rsid w:val="006D5941"/>
    <w:rsid w:val="006D59ED"/>
    <w:rsid w:val="006D5A73"/>
    <w:rsid w:val="006D5B06"/>
    <w:rsid w:val="006D5B72"/>
    <w:rsid w:val="006D5BB4"/>
    <w:rsid w:val="006D5C50"/>
    <w:rsid w:val="006D5C63"/>
    <w:rsid w:val="006D5CCD"/>
    <w:rsid w:val="006D5CFB"/>
    <w:rsid w:val="006D5E8C"/>
    <w:rsid w:val="006D5F35"/>
    <w:rsid w:val="006D6092"/>
    <w:rsid w:val="006D6277"/>
    <w:rsid w:val="006D6279"/>
    <w:rsid w:val="006D646B"/>
    <w:rsid w:val="006D64FC"/>
    <w:rsid w:val="006D6557"/>
    <w:rsid w:val="006D6585"/>
    <w:rsid w:val="006D662F"/>
    <w:rsid w:val="006D6791"/>
    <w:rsid w:val="006D685F"/>
    <w:rsid w:val="006D690F"/>
    <w:rsid w:val="006D6994"/>
    <w:rsid w:val="006D6A9D"/>
    <w:rsid w:val="006D6B20"/>
    <w:rsid w:val="006D6BE3"/>
    <w:rsid w:val="006D6C61"/>
    <w:rsid w:val="006D6CC0"/>
    <w:rsid w:val="006D6D4E"/>
    <w:rsid w:val="006D6E8A"/>
    <w:rsid w:val="006D6FEA"/>
    <w:rsid w:val="006D7122"/>
    <w:rsid w:val="006D715C"/>
    <w:rsid w:val="006D725B"/>
    <w:rsid w:val="006D7297"/>
    <w:rsid w:val="006D72D5"/>
    <w:rsid w:val="006D72E9"/>
    <w:rsid w:val="006D73BF"/>
    <w:rsid w:val="006D7597"/>
    <w:rsid w:val="006D75DD"/>
    <w:rsid w:val="006D75E5"/>
    <w:rsid w:val="006D769D"/>
    <w:rsid w:val="006D7710"/>
    <w:rsid w:val="006D7742"/>
    <w:rsid w:val="006D79F7"/>
    <w:rsid w:val="006D7A45"/>
    <w:rsid w:val="006D7B14"/>
    <w:rsid w:val="006D7B44"/>
    <w:rsid w:val="006D7BC8"/>
    <w:rsid w:val="006D7C73"/>
    <w:rsid w:val="006D7DC3"/>
    <w:rsid w:val="006E009B"/>
    <w:rsid w:val="006E013F"/>
    <w:rsid w:val="006E0266"/>
    <w:rsid w:val="006E02B7"/>
    <w:rsid w:val="006E0428"/>
    <w:rsid w:val="006E0458"/>
    <w:rsid w:val="006E05B9"/>
    <w:rsid w:val="006E07CF"/>
    <w:rsid w:val="006E07EE"/>
    <w:rsid w:val="006E085F"/>
    <w:rsid w:val="006E0A1A"/>
    <w:rsid w:val="006E0C09"/>
    <w:rsid w:val="006E0D15"/>
    <w:rsid w:val="006E0F69"/>
    <w:rsid w:val="006E0F9A"/>
    <w:rsid w:val="006E1173"/>
    <w:rsid w:val="006E122A"/>
    <w:rsid w:val="006E1371"/>
    <w:rsid w:val="006E139B"/>
    <w:rsid w:val="006E1685"/>
    <w:rsid w:val="006E1686"/>
    <w:rsid w:val="006E16F4"/>
    <w:rsid w:val="006E17AD"/>
    <w:rsid w:val="006E17AF"/>
    <w:rsid w:val="006E1814"/>
    <w:rsid w:val="006E18FD"/>
    <w:rsid w:val="006E1A14"/>
    <w:rsid w:val="006E1ADD"/>
    <w:rsid w:val="006E1BCB"/>
    <w:rsid w:val="006E1DCE"/>
    <w:rsid w:val="006E1DFB"/>
    <w:rsid w:val="006E1EC5"/>
    <w:rsid w:val="006E20AA"/>
    <w:rsid w:val="006E20FA"/>
    <w:rsid w:val="006E21C7"/>
    <w:rsid w:val="006E225B"/>
    <w:rsid w:val="006E22C9"/>
    <w:rsid w:val="006E2300"/>
    <w:rsid w:val="006E2459"/>
    <w:rsid w:val="006E282E"/>
    <w:rsid w:val="006E2835"/>
    <w:rsid w:val="006E2843"/>
    <w:rsid w:val="006E2AA8"/>
    <w:rsid w:val="006E2AB1"/>
    <w:rsid w:val="006E2B15"/>
    <w:rsid w:val="006E2B5B"/>
    <w:rsid w:val="006E2D9A"/>
    <w:rsid w:val="006E2EBC"/>
    <w:rsid w:val="006E3009"/>
    <w:rsid w:val="006E300A"/>
    <w:rsid w:val="006E3094"/>
    <w:rsid w:val="006E309C"/>
    <w:rsid w:val="006E3103"/>
    <w:rsid w:val="006E3228"/>
    <w:rsid w:val="006E33A2"/>
    <w:rsid w:val="006E34FE"/>
    <w:rsid w:val="006E35C0"/>
    <w:rsid w:val="006E3764"/>
    <w:rsid w:val="006E38EE"/>
    <w:rsid w:val="006E391D"/>
    <w:rsid w:val="006E3A7A"/>
    <w:rsid w:val="006E3B7C"/>
    <w:rsid w:val="006E3BBA"/>
    <w:rsid w:val="006E3BF6"/>
    <w:rsid w:val="006E3E5F"/>
    <w:rsid w:val="006E3FA2"/>
    <w:rsid w:val="006E415C"/>
    <w:rsid w:val="006E4197"/>
    <w:rsid w:val="006E42AA"/>
    <w:rsid w:val="006E4305"/>
    <w:rsid w:val="006E43F2"/>
    <w:rsid w:val="006E44CF"/>
    <w:rsid w:val="006E44F4"/>
    <w:rsid w:val="006E4672"/>
    <w:rsid w:val="006E46C6"/>
    <w:rsid w:val="006E4706"/>
    <w:rsid w:val="006E48BF"/>
    <w:rsid w:val="006E48C7"/>
    <w:rsid w:val="006E496E"/>
    <w:rsid w:val="006E4C35"/>
    <w:rsid w:val="006E4C38"/>
    <w:rsid w:val="006E4CC7"/>
    <w:rsid w:val="006E4CD3"/>
    <w:rsid w:val="006E4D73"/>
    <w:rsid w:val="006E4DD4"/>
    <w:rsid w:val="006E5129"/>
    <w:rsid w:val="006E5135"/>
    <w:rsid w:val="006E53A0"/>
    <w:rsid w:val="006E53F7"/>
    <w:rsid w:val="006E5442"/>
    <w:rsid w:val="006E5456"/>
    <w:rsid w:val="006E5694"/>
    <w:rsid w:val="006E57D1"/>
    <w:rsid w:val="006E582D"/>
    <w:rsid w:val="006E5831"/>
    <w:rsid w:val="006E5857"/>
    <w:rsid w:val="006E5900"/>
    <w:rsid w:val="006E59C6"/>
    <w:rsid w:val="006E59E2"/>
    <w:rsid w:val="006E5A1F"/>
    <w:rsid w:val="006E5AC0"/>
    <w:rsid w:val="006E5B4B"/>
    <w:rsid w:val="006E5C08"/>
    <w:rsid w:val="006E5E33"/>
    <w:rsid w:val="006E5FB5"/>
    <w:rsid w:val="006E5FEB"/>
    <w:rsid w:val="006E61C0"/>
    <w:rsid w:val="006E621B"/>
    <w:rsid w:val="006E62D9"/>
    <w:rsid w:val="006E6322"/>
    <w:rsid w:val="006E6336"/>
    <w:rsid w:val="006E644E"/>
    <w:rsid w:val="006E6519"/>
    <w:rsid w:val="006E656F"/>
    <w:rsid w:val="006E65D2"/>
    <w:rsid w:val="006E66C9"/>
    <w:rsid w:val="006E680B"/>
    <w:rsid w:val="006E6827"/>
    <w:rsid w:val="006E68C1"/>
    <w:rsid w:val="006E6957"/>
    <w:rsid w:val="006E6A40"/>
    <w:rsid w:val="006E6A89"/>
    <w:rsid w:val="006E6ADE"/>
    <w:rsid w:val="006E6B36"/>
    <w:rsid w:val="006E6B4D"/>
    <w:rsid w:val="006E6BBB"/>
    <w:rsid w:val="006E6D85"/>
    <w:rsid w:val="006E6E70"/>
    <w:rsid w:val="006E6F67"/>
    <w:rsid w:val="006E6FC4"/>
    <w:rsid w:val="006E6FCD"/>
    <w:rsid w:val="006E7039"/>
    <w:rsid w:val="006E70AD"/>
    <w:rsid w:val="006E711D"/>
    <w:rsid w:val="006E71AB"/>
    <w:rsid w:val="006E71FA"/>
    <w:rsid w:val="006E737F"/>
    <w:rsid w:val="006E73A1"/>
    <w:rsid w:val="006E7406"/>
    <w:rsid w:val="006E7435"/>
    <w:rsid w:val="006E745E"/>
    <w:rsid w:val="006E755F"/>
    <w:rsid w:val="006E7561"/>
    <w:rsid w:val="006E75CD"/>
    <w:rsid w:val="006E7712"/>
    <w:rsid w:val="006E775A"/>
    <w:rsid w:val="006E777D"/>
    <w:rsid w:val="006E7828"/>
    <w:rsid w:val="006E78B7"/>
    <w:rsid w:val="006E7900"/>
    <w:rsid w:val="006E7925"/>
    <w:rsid w:val="006E7AEE"/>
    <w:rsid w:val="006E7B2F"/>
    <w:rsid w:val="006E7DEA"/>
    <w:rsid w:val="006F00C7"/>
    <w:rsid w:val="006F00FA"/>
    <w:rsid w:val="006F0117"/>
    <w:rsid w:val="006F027A"/>
    <w:rsid w:val="006F0502"/>
    <w:rsid w:val="006F059B"/>
    <w:rsid w:val="006F05A7"/>
    <w:rsid w:val="006F067A"/>
    <w:rsid w:val="006F06B0"/>
    <w:rsid w:val="006F07A6"/>
    <w:rsid w:val="006F07BE"/>
    <w:rsid w:val="006F0868"/>
    <w:rsid w:val="006F09EC"/>
    <w:rsid w:val="006F09FA"/>
    <w:rsid w:val="006F0A5D"/>
    <w:rsid w:val="006F0BAF"/>
    <w:rsid w:val="006F0C54"/>
    <w:rsid w:val="006F0C9D"/>
    <w:rsid w:val="006F0CA0"/>
    <w:rsid w:val="006F0CE5"/>
    <w:rsid w:val="006F0E3A"/>
    <w:rsid w:val="006F0EE9"/>
    <w:rsid w:val="006F1067"/>
    <w:rsid w:val="006F10CD"/>
    <w:rsid w:val="006F110E"/>
    <w:rsid w:val="006F1401"/>
    <w:rsid w:val="006F14B8"/>
    <w:rsid w:val="006F1521"/>
    <w:rsid w:val="006F15AC"/>
    <w:rsid w:val="006F1626"/>
    <w:rsid w:val="006F167D"/>
    <w:rsid w:val="006F16A8"/>
    <w:rsid w:val="006F16B5"/>
    <w:rsid w:val="006F17C1"/>
    <w:rsid w:val="006F1878"/>
    <w:rsid w:val="006F18D3"/>
    <w:rsid w:val="006F18FE"/>
    <w:rsid w:val="006F19C9"/>
    <w:rsid w:val="006F1A3D"/>
    <w:rsid w:val="006F1A5B"/>
    <w:rsid w:val="006F1B62"/>
    <w:rsid w:val="006F1B94"/>
    <w:rsid w:val="006F1B9B"/>
    <w:rsid w:val="006F1DC6"/>
    <w:rsid w:val="006F1F15"/>
    <w:rsid w:val="006F1F8A"/>
    <w:rsid w:val="006F2084"/>
    <w:rsid w:val="006F20FC"/>
    <w:rsid w:val="006F21B8"/>
    <w:rsid w:val="006F2383"/>
    <w:rsid w:val="006F2552"/>
    <w:rsid w:val="006F2603"/>
    <w:rsid w:val="006F27BC"/>
    <w:rsid w:val="006F28E9"/>
    <w:rsid w:val="006F2A72"/>
    <w:rsid w:val="006F2B87"/>
    <w:rsid w:val="006F2C5F"/>
    <w:rsid w:val="006F2C74"/>
    <w:rsid w:val="006F2E57"/>
    <w:rsid w:val="006F3029"/>
    <w:rsid w:val="006F3044"/>
    <w:rsid w:val="006F3079"/>
    <w:rsid w:val="006F313A"/>
    <w:rsid w:val="006F31F6"/>
    <w:rsid w:val="006F3230"/>
    <w:rsid w:val="006F323F"/>
    <w:rsid w:val="006F335D"/>
    <w:rsid w:val="006F3360"/>
    <w:rsid w:val="006F3378"/>
    <w:rsid w:val="006F33EC"/>
    <w:rsid w:val="006F34A3"/>
    <w:rsid w:val="006F34B8"/>
    <w:rsid w:val="006F35D4"/>
    <w:rsid w:val="006F39B1"/>
    <w:rsid w:val="006F3A23"/>
    <w:rsid w:val="006F3AA1"/>
    <w:rsid w:val="006F3B06"/>
    <w:rsid w:val="006F3BD5"/>
    <w:rsid w:val="006F3C40"/>
    <w:rsid w:val="006F3C73"/>
    <w:rsid w:val="006F3CC5"/>
    <w:rsid w:val="006F3CEE"/>
    <w:rsid w:val="006F3D6E"/>
    <w:rsid w:val="006F4067"/>
    <w:rsid w:val="006F4123"/>
    <w:rsid w:val="006F441A"/>
    <w:rsid w:val="006F4674"/>
    <w:rsid w:val="006F46B2"/>
    <w:rsid w:val="006F4743"/>
    <w:rsid w:val="006F47FF"/>
    <w:rsid w:val="006F48F5"/>
    <w:rsid w:val="006F49CF"/>
    <w:rsid w:val="006F4A3B"/>
    <w:rsid w:val="006F4AF1"/>
    <w:rsid w:val="006F4B18"/>
    <w:rsid w:val="006F4C50"/>
    <w:rsid w:val="006F4CBE"/>
    <w:rsid w:val="006F4D68"/>
    <w:rsid w:val="006F5017"/>
    <w:rsid w:val="006F5048"/>
    <w:rsid w:val="006F507E"/>
    <w:rsid w:val="006F50FD"/>
    <w:rsid w:val="006F51BD"/>
    <w:rsid w:val="006F527A"/>
    <w:rsid w:val="006F534B"/>
    <w:rsid w:val="006F53A9"/>
    <w:rsid w:val="006F56DA"/>
    <w:rsid w:val="006F56E7"/>
    <w:rsid w:val="006F575A"/>
    <w:rsid w:val="006F57DD"/>
    <w:rsid w:val="006F5891"/>
    <w:rsid w:val="006F596D"/>
    <w:rsid w:val="006F5A2A"/>
    <w:rsid w:val="006F5BAD"/>
    <w:rsid w:val="006F5E7A"/>
    <w:rsid w:val="006F5F3F"/>
    <w:rsid w:val="006F5F8C"/>
    <w:rsid w:val="006F5FA9"/>
    <w:rsid w:val="006F60F9"/>
    <w:rsid w:val="006F611C"/>
    <w:rsid w:val="006F6311"/>
    <w:rsid w:val="006F6429"/>
    <w:rsid w:val="006F64A0"/>
    <w:rsid w:val="006F64AB"/>
    <w:rsid w:val="006F6889"/>
    <w:rsid w:val="006F6A26"/>
    <w:rsid w:val="006F6A55"/>
    <w:rsid w:val="006F6B01"/>
    <w:rsid w:val="006F6B5C"/>
    <w:rsid w:val="006F6B61"/>
    <w:rsid w:val="006F6C29"/>
    <w:rsid w:val="006F6C97"/>
    <w:rsid w:val="006F6C9B"/>
    <w:rsid w:val="006F6DB7"/>
    <w:rsid w:val="006F6E21"/>
    <w:rsid w:val="006F6E4E"/>
    <w:rsid w:val="006F6EE8"/>
    <w:rsid w:val="006F6F0C"/>
    <w:rsid w:val="006F6FB6"/>
    <w:rsid w:val="006F70EE"/>
    <w:rsid w:val="006F710F"/>
    <w:rsid w:val="006F7154"/>
    <w:rsid w:val="006F723C"/>
    <w:rsid w:val="006F7325"/>
    <w:rsid w:val="006F73BF"/>
    <w:rsid w:val="006F741F"/>
    <w:rsid w:val="006F74A3"/>
    <w:rsid w:val="006F74A7"/>
    <w:rsid w:val="006F7612"/>
    <w:rsid w:val="006F762D"/>
    <w:rsid w:val="006F77DC"/>
    <w:rsid w:val="006F7869"/>
    <w:rsid w:val="006F791F"/>
    <w:rsid w:val="006F797A"/>
    <w:rsid w:val="006F7A38"/>
    <w:rsid w:val="006F7A7E"/>
    <w:rsid w:val="006F7A85"/>
    <w:rsid w:val="006F7A8C"/>
    <w:rsid w:val="006F7AB6"/>
    <w:rsid w:val="006F7B64"/>
    <w:rsid w:val="006F7BD0"/>
    <w:rsid w:val="006F7CB6"/>
    <w:rsid w:val="006F7CF3"/>
    <w:rsid w:val="006F7D88"/>
    <w:rsid w:val="006F7FAE"/>
    <w:rsid w:val="006FE140"/>
    <w:rsid w:val="00700024"/>
    <w:rsid w:val="00700078"/>
    <w:rsid w:val="007000AF"/>
    <w:rsid w:val="007000C3"/>
    <w:rsid w:val="00700134"/>
    <w:rsid w:val="00700150"/>
    <w:rsid w:val="007001E6"/>
    <w:rsid w:val="00700226"/>
    <w:rsid w:val="007004C3"/>
    <w:rsid w:val="0070054C"/>
    <w:rsid w:val="00700899"/>
    <w:rsid w:val="007008D4"/>
    <w:rsid w:val="0070094D"/>
    <w:rsid w:val="00700977"/>
    <w:rsid w:val="007009B9"/>
    <w:rsid w:val="00700B0C"/>
    <w:rsid w:val="00700D2B"/>
    <w:rsid w:val="00700F21"/>
    <w:rsid w:val="00700F86"/>
    <w:rsid w:val="00701090"/>
    <w:rsid w:val="007011AD"/>
    <w:rsid w:val="007011BB"/>
    <w:rsid w:val="0070128B"/>
    <w:rsid w:val="007012BB"/>
    <w:rsid w:val="007012D7"/>
    <w:rsid w:val="007014C7"/>
    <w:rsid w:val="0070152E"/>
    <w:rsid w:val="0070153A"/>
    <w:rsid w:val="0070163C"/>
    <w:rsid w:val="00701651"/>
    <w:rsid w:val="00701689"/>
    <w:rsid w:val="007016D6"/>
    <w:rsid w:val="0070170B"/>
    <w:rsid w:val="00701782"/>
    <w:rsid w:val="0070178B"/>
    <w:rsid w:val="0070178C"/>
    <w:rsid w:val="00701936"/>
    <w:rsid w:val="00701993"/>
    <w:rsid w:val="00701B3E"/>
    <w:rsid w:val="00701CFA"/>
    <w:rsid w:val="00701ED5"/>
    <w:rsid w:val="00701F12"/>
    <w:rsid w:val="00701F17"/>
    <w:rsid w:val="00701F50"/>
    <w:rsid w:val="0070207D"/>
    <w:rsid w:val="007022AF"/>
    <w:rsid w:val="00702401"/>
    <w:rsid w:val="0070258D"/>
    <w:rsid w:val="007025BE"/>
    <w:rsid w:val="007026C2"/>
    <w:rsid w:val="00702705"/>
    <w:rsid w:val="0070273A"/>
    <w:rsid w:val="00702981"/>
    <w:rsid w:val="007029EA"/>
    <w:rsid w:val="00702A1C"/>
    <w:rsid w:val="00702A23"/>
    <w:rsid w:val="00702B55"/>
    <w:rsid w:val="00702BAF"/>
    <w:rsid w:val="00702C51"/>
    <w:rsid w:val="00702D08"/>
    <w:rsid w:val="00702D19"/>
    <w:rsid w:val="00702D25"/>
    <w:rsid w:val="00702E00"/>
    <w:rsid w:val="00702F5E"/>
    <w:rsid w:val="007031A7"/>
    <w:rsid w:val="007031FD"/>
    <w:rsid w:val="00703204"/>
    <w:rsid w:val="007032D8"/>
    <w:rsid w:val="0070333C"/>
    <w:rsid w:val="00703479"/>
    <w:rsid w:val="007034C9"/>
    <w:rsid w:val="007034D8"/>
    <w:rsid w:val="00703702"/>
    <w:rsid w:val="0070371E"/>
    <w:rsid w:val="00703811"/>
    <w:rsid w:val="007038DF"/>
    <w:rsid w:val="00703ABF"/>
    <w:rsid w:val="00703B18"/>
    <w:rsid w:val="00703B6B"/>
    <w:rsid w:val="00703C41"/>
    <w:rsid w:val="00703C49"/>
    <w:rsid w:val="00703C58"/>
    <w:rsid w:val="00703C8A"/>
    <w:rsid w:val="00703E0C"/>
    <w:rsid w:val="00703EC2"/>
    <w:rsid w:val="00703F76"/>
    <w:rsid w:val="00703FD3"/>
    <w:rsid w:val="007040B2"/>
    <w:rsid w:val="007040D4"/>
    <w:rsid w:val="007041F2"/>
    <w:rsid w:val="007042E7"/>
    <w:rsid w:val="0070440A"/>
    <w:rsid w:val="00704416"/>
    <w:rsid w:val="00704A37"/>
    <w:rsid w:val="00704D50"/>
    <w:rsid w:val="00704D80"/>
    <w:rsid w:val="00704E35"/>
    <w:rsid w:val="00704F09"/>
    <w:rsid w:val="00704F91"/>
    <w:rsid w:val="00704FE7"/>
    <w:rsid w:val="007050D1"/>
    <w:rsid w:val="007050EB"/>
    <w:rsid w:val="00705155"/>
    <w:rsid w:val="0070535C"/>
    <w:rsid w:val="007054A0"/>
    <w:rsid w:val="007055D6"/>
    <w:rsid w:val="007057FA"/>
    <w:rsid w:val="0070586F"/>
    <w:rsid w:val="007058CA"/>
    <w:rsid w:val="0070590E"/>
    <w:rsid w:val="0070591C"/>
    <w:rsid w:val="007059D5"/>
    <w:rsid w:val="00705AD0"/>
    <w:rsid w:val="00705B3B"/>
    <w:rsid w:val="00705B51"/>
    <w:rsid w:val="00705C89"/>
    <w:rsid w:val="00705D67"/>
    <w:rsid w:val="00705DFD"/>
    <w:rsid w:val="00705F45"/>
    <w:rsid w:val="00706163"/>
    <w:rsid w:val="00706204"/>
    <w:rsid w:val="0070624C"/>
    <w:rsid w:val="0070639A"/>
    <w:rsid w:val="007064E9"/>
    <w:rsid w:val="0070658E"/>
    <w:rsid w:val="007065B5"/>
    <w:rsid w:val="007067BD"/>
    <w:rsid w:val="00706893"/>
    <w:rsid w:val="0070690F"/>
    <w:rsid w:val="007069E8"/>
    <w:rsid w:val="00706A8D"/>
    <w:rsid w:val="00706ACD"/>
    <w:rsid w:val="00706B67"/>
    <w:rsid w:val="00706B8D"/>
    <w:rsid w:val="00706BE2"/>
    <w:rsid w:val="00706C7C"/>
    <w:rsid w:val="00706D83"/>
    <w:rsid w:val="00706DE9"/>
    <w:rsid w:val="00706E7D"/>
    <w:rsid w:val="00706F9D"/>
    <w:rsid w:val="00707001"/>
    <w:rsid w:val="0070701E"/>
    <w:rsid w:val="00707044"/>
    <w:rsid w:val="0070709D"/>
    <w:rsid w:val="0070711B"/>
    <w:rsid w:val="007071BA"/>
    <w:rsid w:val="007071C8"/>
    <w:rsid w:val="007071D9"/>
    <w:rsid w:val="007071FC"/>
    <w:rsid w:val="00707427"/>
    <w:rsid w:val="00707480"/>
    <w:rsid w:val="00707611"/>
    <w:rsid w:val="0070788F"/>
    <w:rsid w:val="00707921"/>
    <w:rsid w:val="00707B82"/>
    <w:rsid w:val="00707C15"/>
    <w:rsid w:val="00707C9F"/>
    <w:rsid w:val="00707CC7"/>
    <w:rsid w:val="00707E75"/>
    <w:rsid w:val="00707EEC"/>
    <w:rsid w:val="00707F29"/>
    <w:rsid w:val="00707F31"/>
    <w:rsid w:val="00707F9C"/>
    <w:rsid w:val="00710073"/>
    <w:rsid w:val="00710203"/>
    <w:rsid w:val="00710295"/>
    <w:rsid w:val="00710329"/>
    <w:rsid w:val="007104DD"/>
    <w:rsid w:val="0071055C"/>
    <w:rsid w:val="00710562"/>
    <w:rsid w:val="00710564"/>
    <w:rsid w:val="0071069D"/>
    <w:rsid w:val="00710872"/>
    <w:rsid w:val="007108C9"/>
    <w:rsid w:val="007108DC"/>
    <w:rsid w:val="00710922"/>
    <w:rsid w:val="00710997"/>
    <w:rsid w:val="007109C1"/>
    <w:rsid w:val="00710A9D"/>
    <w:rsid w:val="00710AF5"/>
    <w:rsid w:val="00710C3F"/>
    <w:rsid w:val="00710CE9"/>
    <w:rsid w:val="00710D73"/>
    <w:rsid w:val="00710F67"/>
    <w:rsid w:val="00711005"/>
    <w:rsid w:val="007110D2"/>
    <w:rsid w:val="0071112A"/>
    <w:rsid w:val="00711181"/>
    <w:rsid w:val="007111D7"/>
    <w:rsid w:val="00711298"/>
    <w:rsid w:val="007112A2"/>
    <w:rsid w:val="007112F6"/>
    <w:rsid w:val="007113CB"/>
    <w:rsid w:val="00711433"/>
    <w:rsid w:val="00711450"/>
    <w:rsid w:val="0071155A"/>
    <w:rsid w:val="007116D6"/>
    <w:rsid w:val="007116EF"/>
    <w:rsid w:val="00711817"/>
    <w:rsid w:val="00711834"/>
    <w:rsid w:val="00711965"/>
    <w:rsid w:val="00711A9B"/>
    <w:rsid w:val="00711B1D"/>
    <w:rsid w:val="00711B59"/>
    <w:rsid w:val="00711D7F"/>
    <w:rsid w:val="00711DB7"/>
    <w:rsid w:val="00711DF8"/>
    <w:rsid w:val="00711EA2"/>
    <w:rsid w:val="00711EB4"/>
    <w:rsid w:val="00711F71"/>
    <w:rsid w:val="0071211B"/>
    <w:rsid w:val="00712283"/>
    <w:rsid w:val="00712309"/>
    <w:rsid w:val="00712360"/>
    <w:rsid w:val="007123CF"/>
    <w:rsid w:val="00712402"/>
    <w:rsid w:val="007124A8"/>
    <w:rsid w:val="007126D6"/>
    <w:rsid w:val="0071277A"/>
    <w:rsid w:val="007129AE"/>
    <w:rsid w:val="00712C45"/>
    <w:rsid w:val="00712D55"/>
    <w:rsid w:val="00712D70"/>
    <w:rsid w:val="00713003"/>
    <w:rsid w:val="0071318B"/>
    <w:rsid w:val="00713374"/>
    <w:rsid w:val="007133E0"/>
    <w:rsid w:val="00713416"/>
    <w:rsid w:val="0071362A"/>
    <w:rsid w:val="00713658"/>
    <w:rsid w:val="00713790"/>
    <w:rsid w:val="00713976"/>
    <w:rsid w:val="007139DC"/>
    <w:rsid w:val="00713A2F"/>
    <w:rsid w:val="00713AFF"/>
    <w:rsid w:val="00713B3C"/>
    <w:rsid w:val="00713B60"/>
    <w:rsid w:val="00713BF1"/>
    <w:rsid w:val="00713D04"/>
    <w:rsid w:val="00713E5F"/>
    <w:rsid w:val="00713FB5"/>
    <w:rsid w:val="007140AC"/>
    <w:rsid w:val="00714338"/>
    <w:rsid w:val="0071446E"/>
    <w:rsid w:val="00714553"/>
    <w:rsid w:val="00714587"/>
    <w:rsid w:val="0071467C"/>
    <w:rsid w:val="0071476B"/>
    <w:rsid w:val="0071486F"/>
    <w:rsid w:val="00714905"/>
    <w:rsid w:val="00714A5C"/>
    <w:rsid w:val="00714A82"/>
    <w:rsid w:val="00714AEE"/>
    <w:rsid w:val="00714B79"/>
    <w:rsid w:val="00714B9E"/>
    <w:rsid w:val="00714C1A"/>
    <w:rsid w:val="00714C41"/>
    <w:rsid w:val="00714C79"/>
    <w:rsid w:val="00714DB8"/>
    <w:rsid w:val="00714FF6"/>
    <w:rsid w:val="007150F8"/>
    <w:rsid w:val="0071513D"/>
    <w:rsid w:val="0071533D"/>
    <w:rsid w:val="00715506"/>
    <w:rsid w:val="0071553F"/>
    <w:rsid w:val="0071555D"/>
    <w:rsid w:val="00715567"/>
    <w:rsid w:val="0071576C"/>
    <w:rsid w:val="00715772"/>
    <w:rsid w:val="00715857"/>
    <w:rsid w:val="0071587C"/>
    <w:rsid w:val="007159EE"/>
    <w:rsid w:val="00715B0C"/>
    <w:rsid w:val="00715B2D"/>
    <w:rsid w:val="00715B3E"/>
    <w:rsid w:val="00715DEF"/>
    <w:rsid w:val="00715F7B"/>
    <w:rsid w:val="00716095"/>
    <w:rsid w:val="00716189"/>
    <w:rsid w:val="007161F1"/>
    <w:rsid w:val="00716264"/>
    <w:rsid w:val="00716356"/>
    <w:rsid w:val="00716357"/>
    <w:rsid w:val="0071639F"/>
    <w:rsid w:val="007164B5"/>
    <w:rsid w:val="00716501"/>
    <w:rsid w:val="00716558"/>
    <w:rsid w:val="0071659F"/>
    <w:rsid w:val="0071672C"/>
    <w:rsid w:val="007168B5"/>
    <w:rsid w:val="00716AB6"/>
    <w:rsid w:val="00716CFC"/>
    <w:rsid w:val="00716D87"/>
    <w:rsid w:val="00716F62"/>
    <w:rsid w:val="00716FC7"/>
    <w:rsid w:val="0071703C"/>
    <w:rsid w:val="00717041"/>
    <w:rsid w:val="0071704E"/>
    <w:rsid w:val="0071720B"/>
    <w:rsid w:val="007172F7"/>
    <w:rsid w:val="0071744E"/>
    <w:rsid w:val="007176DE"/>
    <w:rsid w:val="00717882"/>
    <w:rsid w:val="007178F3"/>
    <w:rsid w:val="00717933"/>
    <w:rsid w:val="0071797A"/>
    <w:rsid w:val="00717A99"/>
    <w:rsid w:val="00717C7B"/>
    <w:rsid w:val="00717CDF"/>
    <w:rsid w:val="00717F88"/>
    <w:rsid w:val="00717FE4"/>
    <w:rsid w:val="00720069"/>
    <w:rsid w:val="00720086"/>
    <w:rsid w:val="007201CD"/>
    <w:rsid w:val="007201EA"/>
    <w:rsid w:val="00720272"/>
    <w:rsid w:val="007202E9"/>
    <w:rsid w:val="007206AB"/>
    <w:rsid w:val="007207F9"/>
    <w:rsid w:val="007208EF"/>
    <w:rsid w:val="00720AAF"/>
    <w:rsid w:val="00720AC8"/>
    <w:rsid w:val="00720B47"/>
    <w:rsid w:val="00720B9C"/>
    <w:rsid w:val="00720CD2"/>
    <w:rsid w:val="00720D64"/>
    <w:rsid w:val="00721136"/>
    <w:rsid w:val="007211FB"/>
    <w:rsid w:val="00721247"/>
    <w:rsid w:val="007212C5"/>
    <w:rsid w:val="0072139C"/>
    <w:rsid w:val="0072162B"/>
    <w:rsid w:val="007216DE"/>
    <w:rsid w:val="00721781"/>
    <w:rsid w:val="00721782"/>
    <w:rsid w:val="007217AB"/>
    <w:rsid w:val="00721813"/>
    <w:rsid w:val="00721841"/>
    <w:rsid w:val="0072198A"/>
    <w:rsid w:val="00721A6D"/>
    <w:rsid w:val="00721AF1"/>
    <w:rsid w:val="00721B0E"/>
    <w:rsid w:val="00721CD4"/>
    <w:rsid w:val="00721D58"/>
    <w:rsid w:val="00721E45"/>
    <w:rsid w:val="00721EFA"/>
    <w:rsid w:val="0072200C"/>
    <w:rsid w:val="00722011"/>
    <w:rsid w:val="007221FE"/>
    <w:rsid w:val="00722206"/>
    <w:rsid w:val="0072272D"/>
    <w:rsid w:val="0072288C"/>
    <w:rsid w:val="00722A24"/>
    <w:rsid w:val="00722A96"/>
    <w:rsid w:val="00722B60"/>
    <w:rsid w:val="00722C33"/>
    <w:rsid w:val="00722D60"/>
    <w:rsid w:val="00722D6B"/>
    <w:rsid w:val="00722F35"/>
    <w:rsid w:val="00723112"/>
    <w:rsid w:val="0072313C"/>
    <w:rsid w:val="00723287"/>
    <w:rsid w:val="00723309"/>
    <w:rsid w:val="007233A1"/>
    <w:rsid w:val="007233C3"/>
    <w:rsid w:val="00723655"/>
    <w:rsid w:val="00723668"/>
    <w:rsid w:val="007236E3"/>
    <w:rsid w:val="0072374C"/>
    <w:rsid w:val="00723751"/>
    <w:rsid w:val="007237E3"/>
    <w:rsid w:val="00723910"/>
    <w:rsid w:val="007239CF"/>
    <w:rsid w:val="00723B1E"/>
    <w:rsid w:val="00723B7E"/>
    <w:rsid w:val="00723C2D"/>
    <w:rsid w:val="00723C43"/>
    <w:rsid w:val="00723C7D"/>
    <w:rsid w:val="00723CC8"/>
    <w:rsid w:val="00723CCD"/>
    <w:rsid w:val="00723D96"/>
    <w:rsid w:val="00723E26"/>
    <w:rsid w:val="00723EB7"/>
    <w:rsid w:val="0072400B"/>
    <w:rsid w:val="0072401D"/>
    <w:rsid w:val="00724057"/>
    <w:rsid w:val="007240B0"/>
    <w:rsid w:val="007240E6"/>
    <w:rsid w:val="007241A3"/>
    <w:rsid w:val="0072442C"/>
    <w:rsid w:val="00724475"/>
    <w:rsid w:val="0072456E"/>
    <w:rsid w:val="007245C3"/>
    <w:rsid w:val="00724606"/>
    <w:rsid w:val="00724646"/>
    <w:rsid w:val="00724743"/>
    <w:rsid w:val="0072484B"/>
    <w:rsid w:val="00724997"/>
    <w:rsid w:val="00724A9F"/>
    <w:rsid w:val="00724ABC"/>
    <w:rsid w:val="00724CA3"/>
    <w:rsid w:val="00724DB9"/>
    <w:rsid w:val="00724E33"/>
    <w:rsid w:val="00724E6E"/>
    <w:rsid w:val="00724E70"/>
    <w:rsid w:val="00724EEF"/>
    <w:rsid w:val="00724F1B"/>
    <w:rsid w:val="00724F2E"/>
    <w:rsid w:val="00724F72"/>
    <w:rsid w:val="00725001"/>
    <w:rsid w:val="00725093"/>
    <w:rsid w:val="007250C9"/>
    <w:rsid w:val="007251C5"/>
    <w:rsid w:val="007251CC"/>
    <w:rsid w:val="007251D8"/>
    <w:rsid w:val="007252D2"/>
    <w:rsid w:val="00725301"/>
    <w:rsid w:val="0072549C"/>
    <w:rsid w:val="007254AE"/>
    <w:rsid w:val="007257D4"/>
    <w:rsid w:val="007258C7"/>
    <w:rsid w:val="00725A8A"/>
    <w:rsid w:val="00725B1E"/>
    <w:rsid w:val="00725B26"/>
    <w:rsid w:val="00725B54"/>
    <w:rsid w:val="00725C15"/>
    <w:rsid w:val="00725CB5"/>
    <w:rsid w:val="00725D59"/>
    <w:rsid w:val="00725E3F"/>
    <w:rsid w:val="007260BD"/>
    <w:rsid w:val="007263F8"/>
    <w:rsid w:val="00726408"/>
    <w:rsid w:val="007264DB"/>
    <w:rsid w:val="00726519"/>
    <w:rsid w:val="0072685D"/>
    <w:rsid w:val="00726BBD"/>
    <w:rsid w:val="00726C26"/>
    <w:rsid w:val="00726CF8"/>
    <w:rsid w:val="00726D3C"/>
    <w:rsid w:val="00726D5A"/>
    <w:rsid w:val="00726DCE"/>
    <w:rsid w:val="00726E5C"/>
    <w:rsid w:val="00726E7C"/>
    <w:rsid w:val="00726F0F"/>
    <w:rsid w:val="00726F32"/>
    <w:rsid w:val="007270FD"/>
    <w:rsid w:val="00727229"/>
    <w:rsid w:val="007272CC"/>
    <w:rsid w:val="00727397"/>
    <w:rsid w:val="00727472"/>
    <w:rsid w:val="0072752E"/>
    <w:rsid w:val="00727533"/>
    <w:rsid w:val="00727543"/>
    <w:rsid w:val="007275A1"/>
    <w:rsid w:val="0072761F"/>
    <w:rsid w:val="00727867"/>
    <w:rsid w:val="007279E6"/>
    <w:rsid w:val="00727B15"/>
    <w:rsid w:val="00727C90"/>
    <w:rsid w:val="00727CF8"/>
    <w:rsid w:val="00727D1D"/>
    <w:rsid w:val="00727E0A"/>
    <w:rsid w:val="00727E14"/>
    <w:rsid w:val="00727E9E"/>
    <w:rsid w:val="00727EF2"/>
    <w:rsid w:val="00727FB8"/>
    <w:rsid w:val="0073000B"/>
    <w:rsid w:val="00730017"/>
    <w:rsid w:val="00730027"/>
    <w:rsid w:val="0073011C"/>
    <w:rsid w:val="00730186"/>
    <w:rsid w:val="00730293"/>
    <w:rsid w:val="0073034D"/>
    <w:rsid w:val="007303B4"/>
    <w:rsid w:val="00730479"/>
    <w:rsid w:val="007305C6"/>
    <w:rsid w:val="00730709"/>
    <w:rsid w:val="00730731"/>
    <w:rsid w:val="00730865"/>
    <w:rsid w:val="007309D2"/>
    <w:rsid w:val="00730A62"/>
    <w:rsid w:val="00730A9A"/>
    <w:rsid w:val="00730B81"/>
    <w:rsid w:val="00730BF2"/>
    <w:rsid w:val="00730DBE"/>
    <w:rsid w:val="00730E1F"/>
    <w:rsid w:val="00730E2C"/>
    <w:rsid w:val="00730E35"/>
    <w:rsid w:val="00730EC5"/>
    <w:rsid w:val="00730ECE"/>
    <w:rsid w:val="00730F31"/>
    <w:rsid w:val="00730F77"/>
    <w:rsid w:val="00730F9D"/>
    <w:rsid w:val="00731348"/>
    <w:rsid w:val="00731489"/>
    <w:rsid w:val="007314E3"/>
    <w:rsid w:val="007316B3"/>
    <w:rsid w:val="007317E4"/>
    <w:rsid w:val="0073180F"/>
    <w:rsid w:val="007318D3"/>
    <w:rsid w:val="00731900"/>
    <w:rsid w:val="007319DC"/>
    <w:rsid w:val="007319DF"/>
    <w:rsid w:val="00731B09"/>
    <w:rsid w:val="00731BC5"/>
    <w:rsid w:val="00731C8A"/>
    <w:rsid w:val="00731D42"/>
    <w:rsid w:val="00731D7C"/>
    <w:rsid w:val="00731E20"/>
    <w:rsid w:val="00731E83"/>
    <w:rsid w:val="00731F4C"/>
    <w:rsid w:val="00731F4E"/>
    <w:rsid w:val="00732257"/>
    <w:rsid w:val="0073233B"/>
    <w:rsid w:val="00732348"/>
    <w:rsid w:val="00732366"/>
    <w:rsid w:val="007323C8"/>
    <w:rsid w:val="007323F1"/>
    <w:rsid w:val="0073260B"/>
    <w:rsid w:val="0073266F"/>
    <w:rsid w:val="00732732"/>
    <w:rsid w:val="0073274D"/>
    <w:rsid w:val="00732816"/>
    <w:rsid w:val="00732ADA"/>
    <w:rsid w:val="00732BC6"/>
    <w:rsid w:val="00732CC1"/>
    <w:rsid w:val="00732CDC"/>
    <w:rsid w:val="00732EA8"/>
    <w:rsid w:val="00732EE6"/>
    <w:rsid w:val="00732F35"/>
    <w:rsid w:val="00733084"/>
    <w:rsid w:val="00733678"/>
    <w:rsid w:val="00733687"/>
    <w:rsid w:val="007336B2"/>
    <w:rsid w:val="0073385C"/>
    <w:rsid w:val="00733864"/>
    <w:rsid w:val="00733952"/>
    <w:rsid w:val="00733A32"/>
    <w:rsid w:val="00733A6C"/>
    <w:rsid w:val="00733A79"/>
    <w:rsid w:val="00733A9D"/>
    <w:rsid w:val="00733B76"/>
    <w:rsid w:val="00733CD1"/>
    <w:rsid w:val="00733DC2"/>
    <w:rsid w:val="00733FBA"/>
    <w:rsid w:val="007340C3"/>
    <w:rsid w:val="007341C4"/>
    <w:rsid w:val="0073430C"/>
    <w:rsid w:val="00734490"/>
    <w:rsid w:val="00734596"/>
    <w:rsid w:val="007345B9"/>
    <w:rsid w:val="007345DF"/>
    <w:rsid w:val="0073489B"/>
    <w:rsid w:val="00734975"/>
    <w:rsid w:val="00734D91"/>
    <w:rsid w:val="00734FB1"/>
    <w:rsid w:val="007350E2"/>
    <w:rsid w:val="00735330"/>
    <w:rsid w:val="00735361"/>
    <w:rsid w:val="007353B5"/>
    <w:rsid w:val="00735564"/>
    <w:rsid w:val="00735628"/>
    <w:rsid w:val="00735647"/>
    <w:rsid w:val="00735A37"/>
    <w:rsid w:val="00735A6A"/>
    <w:rsid w:val="00735CEE"/>
    <w:rsid w:val="00735E8D"/>
    <w:rsid w:val="00735E8F"/>
    <w:rsid w:val="00735F3A"/>
    <w:rsid w:val="00736009"/>
    <w:rsid w:val="00736181"/>
    <w:rsid w:val="0073632F"/>
    <w:rsid w:val="00736349"/>
    <w:rsid w:val="0073637F"/>
    <w:rsid w:val="00736587"/>
    <w:rsid w:val="007365DC"/>
    <w:rsid w:val="00736611"/>
    <w:rsid w:val="00736612"/>
    <w:rsid w:val="00736661"/>
    <w:rsid w:val="007366F1"/>
    <w:rsid w:val="00736762"/>
    <w:rsid w:val="00736779"/>
    <w:rsid w:val="007367A0"/>
    <w:rsid w:val="007367C1"/>
    <w:rsid w:val="00736886"/>
    <w:rsid w:val="00736A02"/>
    <w:rsid w:val="00736A07"/>
    <w:rsid w:val="00736BC2"/>
    <w:rsid w:val="00736C0B"/>
    <w:rsid w:val="00736CA1"/>
    <w:rsid w:val="00736D9F"/>
    <w:rsid w:val="00736DF5"/>
    <w:rsid w:val="00736E38"/>
    <w:rsid w:val="00736E7B"/>
    <w:rsid w:val="00736E9F"/>
    <w:rsid w:val="00736FEB"/>
    <w:rsid w:val="007370F8"/>
    <w:rsid w:val="007371A3"/>
    <w:rsid w:val="00737216"/>
    <w:rsid w:val="007374DD"/>
    <w:rsid w:val="007374EF"/>
    <w:rsid w:val="0073758B"/>
    <w:rsid w:val="0073759E"/>
    <w:rsid w:val="00737602"/>
    <w:rsid w:val="00737622"/>
    <w:rsid w:val="0073770B"/>
    <w:rsid w:val="00737814"/>
    <w:rsid w:val="0073794C"/>
    <w:rsid w:val="00737A4D"/>
    <w:rsid w:val="00737DC9"/>
    <w:rsid w:val="00737DE7"/>
    <w:rsid w:val="00737F26"/>
    <w:rsid w:val="00740024"/>
    <w:rsid w:val="00740093"/>
    <w:rsid w:val="00740193"/>
    <w:rsid w:val="007401FB"/>
    <w:rsid w:val="00740250"/>
    <w:rsid w:val="007402D0"/>
    <w:rsid w:val="007403C7"/>
    <w:rsid w:val="007403E3"/>
    <w:rsid w:val="007404FF"/>
    <w:rsid w:val="00740590"/>
    <w:rsid w:val="007405D8"/>
    <w:rsid w:val="007405E2"/>
    <w:rsid w:val="007405EA"/>
    <w:rsid w:val="00740715"/>
    <w:rsid w:val="0074073A"/>
    <w:rsid w:val="0074086B"/>
    <w:rsid w:val="007408B9"/>
    <w:rsid w:val="007408D0"/>
    <w:rsid w:val="007408E9"/>
    <w:rsid w:val="00740966"/>
    <w:rsid w:val="00740971"/>
    <w:rsid w:val="00740AB9"/>
    <w:rsid w:val="00740ACF"/>
    <w:rsid w:val="00740B43"/>
    <w:rsid w:val="00740BC3"/>
    <w:rsid w:val="00740C9B"/>
    <w:rsid w:val="00740DA9"/>
    <w:rsid w:val="00740DBA"/>
    <w:rsid w:val="00740EAE"/>
    <w:rsid w:val="00740F63"/>
    <w:rsid w:val="0074147E"/>
    <w:rsid w:val="007414A4"/>
    <w:rsid w:val="007414E4"/>
    <w:rsid w:val="00741667"/>
    <w:rsid w:val="00741678"/>
    <w:rsid w:val="007418A8"/>
    <w:rsid w:val="007418C5"/>
    <w:rsid w:val="007419F5"/>
    <w:rsid w:val="00741B68"/>
    <w:rsid w:val="00741B8B"/>
    <w:rsid w:val="00741D66"/>
    <w:rsid w:val="00741DB9"/>
    <w:rsid w:val="00741FA1"/>
    <w:rsid w:val="00742289"/>
    <w:rsid w:val="007422C2"/>
    <w:rsid w:val="007422CD"/>
    <w:rsid w:val="0074240A"/>
    <w:rsid w:val="0074251B"/>
    <w:rsid w:val="007425ED"/>
    <w:rsid w:val="0074276B"/>
    <w:rsid w:val="00742940"/>
    <w:rsid w:val="00742985"/>
    <w:rsid w:val="00742A53"/>
    <w:rsid w:val="00742A99"/>
    <w:rsid w:val="00742AD5"/>
    <w:rsid w:val="00742BC5"/>
    <w:rsid w:val="00742EA1"/>
    <w:rsid w:val="00743088"/>
    <w:rsid w:val="00743202"/>
    <w:rsid w:val="00743240"/>
    <w:rsid w:val="0074325C"/>
    <w:rsid w:val="00743265"/>
    <w:rsid w:val="00743322"/>
    <w:rsid w:val="007433FC"/>
    <w:rsid w:val="007435A6"/>
    <w:rsid w:val="0074377A"/>
    <w:rsid w:val="007438BB"/>
    <w:rsid w:val="00743908"/>
    <w:rsid w:val="00743A1F"/>
    <w:rsid w:val="00743A56"/>
    <w:rsid w:val="00743B82"/>
    <w:rsid w:val="00743D7A"/>
    <w:rsid w:val="00743D99"/>
    <w:rsid w:val="00743E27"/>
    <w:rsid w:val="00743F24"/>
    <w:rsid w:val="007440D4"/>
    <w:rsid w:val="0074410A"/>
    <w:rsid w:val="00744153"/>
    <w:rsid w:val="00744241"/>
    <w:rsid w:val="007442F3"/>
    <w:rsid w:val="00744357"/>
    <w:rsid w:val="007443C3"/>
    <w:rsid w:val="007443E6"/>
    <w:rsid w:val="007444E6"/>
    <w:rsid w:val="007445C9"/>
    <w:rsid w:val="007446F7"/>
    <w:rsid w:val="007449E3"/>
    <w:rsid w:val="007449E4"/>
    <w:rsid w:val="00744A17"/>
    <w:rsid w:val="00744AE7"/>
    <w:rsid w:val="00744B04"/>
    <w:rsid w:val="00744C44"/>
    <w:rsid w:val="00744D23"/>
    <w:rsid w:val="00744D4A"/>
    <w:rsid w:val="00744DAF"/>
    <w:rsid w:val="00744DD6"/>
    <w:rsid w:val="00744E23"/>
    <w:rsid w:val="00744E4F"/>
    <w:rsid w:val="00744F56"/>
    <w:rsid w:val="00745259"/>
    <w:rsid w:val="007452AC"/>
    <w:rsid w:val="007452AD"/>
    <w:rsid w:val="007452CF"/>
    <w:rsid w:val="007452DE"/>
    <w:rsid w:val="007453BB"/>
    <w:rsid w:val="00745436"/>
    <w:rsid w:val="007455EF"/>
    <w:rsid w:val="0074565A"/>
    <w:rsid w:val="0074573D"/>
    <w:rsid w:val="00745863"/>
    <w:rsid w:val="00745914"/>
    <w:rsid w:val="00745C7D"/>
    <w:rsid w:val="00745CFC"/>
    <w:rsid w:val="00745D1A"/>
    <w:rsid w:val="00745D9C"/>
    <w:rsid w:val="00745E2F"/>
    <w:rsid w:val="00745E72"/>
    <w:rsid w:val="00745F6F"/>
    <w:rsid w:val="00746011"/>
    <w:rsid w:val="0074616D"/>
    <w:rsid w:val="00746194"/>
    <w:rsid w:val="007461D7"/>
    <w:rsid w:val="00746253"/>
    <w:rsid w:val="0074647A"/>
    <w:rsid w:val="00746593"/>
    <w:rsid w:val="007466A8"/>
    <w:rsid w:val="00746805"/>
    <w:rsid w:val="00746978"/>
    <w:rsid w:val="007469F2"/>
    <w:rsid w:val="007469F8"/>
    <w:rsid w:val="00746A5C"/>
    <w:rsid w:val="00746AF2"/>
    <w:rsid w:val="00746BFF"/>
    <w:rsid w:val="00746CA3"/>
    <w:rsid w:val="00746FE6"/>
    <w:rsid w:val="00747108"/>
    <w:rsid w:val="00747220"/>
    <w:rsid w:val="007473CE"/>
    <w:rsid w:val="007474E5"/>
    <w:rsid w:val="00747595"/>
    <w:rsid w:val="00747639"/>
    <w:rsid w:val="00747709"/>
    <w:rsid w:val="00747814"/>
    <w:rsid w:val="007478BC"/>
    <w:rsid w:val="00747A07"/>
    <w:rsid w:val="00747ADF"/>
    <w:rsid w:val="00747B26"/>
    <w:rsid w:val="00747B31"/>
    <w:rsid w:val="00747BDE"/>
    <w:rsid w:val="00747E49"/>
    <w:rsid w:val="00747F22"/>
    <w:rsid w:val="007503CD"/>
    <w:rsid w:val="00750425"/>
    <w:rsid w:val="00750456"/>
    <w:rsid w:val="0075057C"/>
    <w:rsid w:val="007505E1"/>
    <w:rsid w:val="00750783"/>
    <w:rsid w:val="00750826"/>
    <w:rsid w:val="007508DF"/>
    <w:rsid w:val="00750AC0"/>
    <w:rsid w:val="00750BFB"/>
    <w:rsid w:val="00750C9F"/>
    <w:rsid w:val="0075102B"/>
    <w:rsid w:val="00751037"/>
    <w:rsid w:val="0075108A"/>
    <w:rsid w:val="007510AA"/>
    <w:rsid w:val="007510CD"/>
    <w:rsid w:val="007512BE"/>
    <w:rsid w:val="0075148E"/>
    <w:rsid w:val="007514DC"/>
    <w:rsid w:val="0075163F"/>
    <w:rsid w:val="00751665"/>
    <w:rsid w:val="0075168E"/>
    <w:rsid w:val="007516D7"/>
    <w:rsid w:val="007516F6"/>
    <w:rsid w:val="007517CB"/>
    <w:rsid w:val="0075181A"/>
    <w:rsid w:val="00751831"/>
    <w:rsid w:val="007518B9"/>
    <w:rsid w:val="0075190A"/>
    <w:rsid w:val="00751A39"/>
    <w:rsid w:val="00751B01"/>
    <w:rsid w:val="00751B5E"/>
    <w:rsid w:val="00751BBE"/>
    <w:rsid w:val="00751C84"/>
    <w:rsid w:val="00751CF6"/>
    <w:rsid w:val="00751E5D"/>
    <w:rsid w:val="00751EAA"/>
    <w:rsid w:val="00751F1E"/>
    <w:rsid w:val="00751F6C"/>
    <w:rsid w:val="00751FC7"/>
    <w:rsid w:val="00752076"/>
    <w:rsid w:val="00752245"/>
    <w:rsid w:val="007525C8"/>
    <w:rsid w:val="007526A2"/>
    <w:rsid w:val="007528B0"/>
    <w:rsid w:val="0075295D"/>
    <w:rsid w:val="0075299B"/>
    <w:rsid w:val="00752A35"/>
    <w:rsid w:val="00752A55"/>
    <w:rsid w:val="00752A9F"/>
    <w:rsid w:val="00752AD9"/>
    <w:rsid w:val="00752AFB"/>
    <w:rsid w:val="00752B0B"/>
    <w:rsid w:val="00752B72"/>
    <w:rsid w:val="00752CF0"/>
    <w:rsid w:val="00752E87"/>
    <w:rsid w:val="00752F1D"/>
    <w:rsid w:val="00752F4E"/>
    <w:rsid w:val="00752F83"/>
    <w:rsid w:val="00752F8D"/>
    <w:rsid w:val="00753073"/>
    <w:rsid w:val="007530A9"/>
    <w:rsid w:val="0075310C"/>
    <w:rsid w:val="00753262"/>
    <w:rsid w:val="007532A0"/>
    <w:rsid w:val="007532E9"/>
    <w:rsid w:val="007534A9"/>
    <w:rsid w:val="007536B9"/>
    <w:rsid w:val="007536BD"/>
    <w:rsid w:val="00753889"/>
    <w:rsid w:val="00753955"/>
    <w:rsid w:val="00753A8C"/>
    <w:rsid w:val="00753A94"/>
    <w:rsid w:val="00753B78"/>
    <w:rsid w:val="00753BDA"/>
    <w:rsid w:val="00753C96"/>
    <w:rsid w:val="00753D80"/>
    <w:rsid w:val="00754004"/>
    <w:rsid w:val="007540AC"/>
    <w:rsid w:val="0075427B"/>
    <w:rsid w:val="00754312"/>
    <w:rsid w:val="0075439A"/>
    <w:rsid w:val="0075463A"/>
    <w:rsid w:val="0075482D"/>
    <w:rsid w:val="0075484E"/>
    <w:rsid w:val="007548EB"/>
    <w:rsid w:val="007549E7"/>
    <w:rsid w:val="00754A2D"/>
    <w:rsid w:val="00754A96"/>
    <w:rsid w:val="00754BA8"/>
    <w:rsid w:val="00754FEE"/>
    <w:rsid w:val="00755205"/>
    <w:rsid w:val="0075528C"/>
    <w:rsid w:val="0075532F"/>
    <w:rsid w:val="00755357"/>
    <w:rsid w:val="007553C6"/>
    <w:rsid w:val="007554D5"/>
    <w:rsid w:val="007554F2"/>
    <w:rsid w:val="0075552F"/>
    <w:rsid w:val="00755833"/>
    <w:rsid w:val="0075584B"/>
    <w:rsid w:val="0075588A"/>
    <w:rsid w:val="00755A57"/>
    <w:rsid w:val="00755A74"/>
    <w:rsid w:val="00755B7E"/>
    <w:rsid w:val="00755BF0"/>
    <w:rsid w:val="00755CFD"/>
    <w:rsid w:val="00755DAE"/>
    <w:rsid w:val="00755DE6"/>
    <w:rsid w:val="00755E67"/>
    <w:rsid w:val="00755F12"/>
    <w:rsid w:val="00756015"/>
    <w:rsid w:val="0075606F"/>
    <w:rsid w:val="0075621C"/>
    <w:rsid w:val="0075622C"/>
    <w:rsid w:val="00756260"/>
    <w:rsid w:val="007563CE"/>
    <w:rsid w:val="0075642D"/>
    <w:rsid w:val="007564B4"/>
    <w:rsid w:val="00756535"/>
    <w:rsid w:val="00756598"/>
    <w:rsid w:val="007565CA"/>
    <w:rsid w:val="007567B2"/>
    <w:rsid w:val="007568FC"/>
    <w:rsid w:val="00756933"/>
    <w:rsid w:val="00756C66"/>
    <w:rsid w:val="00756CDE"/>
    <w:rsid w:val="00756D10"/>
    <w:rsid w:val="00756F25"/>
    <w:rsid w:val="00756F3B"/>
    <w:rsid w:val="00756FA3"/>
    <w:rsid w:val="0075711F"/>
    <w:rsid w:val="007573B7"/>
    <w:rsid w:val="00757404"/>
    <w:rsid w:val="00757466"/>
    <w:rsid w:val="00757782"/>
    <w:rsid w:val="007577E1"/>
    <w:rsid w:val="00757833"/>
    <w:rsid w:val="007578FC"/>
    <w:rsid w:val="0075791D"/>
    <w:rsid w:val="00757921"/>
    <w:rsid w:val="0075792F"/>
    <w:rsid w:val="00757A6E"/>
    <w:rsid w:val="00757B14"/>
    <w:rsid w:val="00757B29"/>
    <w:rsid w:val="00757BB9"/>
    <w:rsid w:val="00757BD8"/>
    <w:rsid w:val="00757C6F"/>
    <w:rsid w:val="00757CE6"/>
    <w:rsid w:val="00757D03"/>
    <w:rsid w:val="00757D9F"/>
    <w:rsid w:val="00757F99"/>
    <w:rsid w:val="00760115"/>
    <w:rsid w:val="0076029C"/>
    <w:rsid w:val="007603EB"/>
    <w:rsid w:val="00760431"/>
    <w:rsid w:val="00760636"/>
    <w:rsid w:val="007606F2"/>
    <w:rsid w:val="0076079C"/>
    <w:rsid w:val="00760914"/>
    <w:rsid w:val="00760951"/>
    <w:rsid w:val="00760B0D"/>
    <w:rsid w:val="00760B1B"/>
    <w:rsid w:val="00760B31"/>
    <w:rsid w:val="00760B46"/>
    <w:rsid w:val="00760C26"/>
    <w:rsid w:val="00760CB0"/>
    <w:rsid w:val="00760D34"/>
    <w:rsid w:val="00760E14"/>
    <w:rsid w:val="00760E18"/>
    <w:rsid w:val="00760EEA"/>
    <w:rsid w:val="00760F82"/>
    <w:rsid w:val="00761055"/>
    <w:rsid w:val="007612CA"/>
    <w:rsid w:val="00761516"/>
    <w:rsid w:val="007615D7"/>
    <w:rsid w:val="00761629"/>
    <w:rsid w:val="00761655"/>
    <w:rsid w:val="007616B8"/>
    <w:rsid w:val="00761812"/>
    <w:rsid w:val="007618D6"/>
    <w:rsid w:val="007619FF"/>
    <w:rsid w:val="00761A7E"/>
    <w:rsid w:val="00761BF3"/>
    <w:rsid w:val="00762191"/>
    <w:rsid w:val="00762352"/>
    <w:rsid w:val="0076238F"/>
    <w:rsid w:val="007623B0"/>
    <w:rsid w:val="007624B0"/>
    <w:rsid w:val="007624DC"/>
    <w:rsid w:val="0076256A"/>
    <w:rsid w:val="007625E1"/>
    <w:rsid w:val="0076268D"/>
    <w:rsid w:val="007626BE"/>
    <w:rsid w:val="007626F3"/>
    <w:rsid w:val="007627B6"/>
    <w:rsid w:val="007627BC"/>
    <w:rsid w:val="007628AC"/>
    <w:rsid w:val="00762A22"/>
    <w:rsid w:val="00762B5D"/>
    <w:rsid w:val="00762CD1"/>
    <w:rsid w:val="00762D18"/>
    <w:rsid w:val="00762EE5"/>
    <w:rsid w:val="00762F27"/>
    <w:rsid w:val="00762F43"/>
    <w:rsid w:val="00762FA4"/>
    <w:rsid w:val="00763107"/>
    <w:rsid w:val="00763146"/>
    <w:rsid w:val="00763159"/>
    <w:rsid w:val="00763231"/>
    <w:rsid w:val="0076329E"/>
    <w:rsid w:val="00763305"/>
    <w:rsid w:val="0076337F"/>
    <w:rsid w:val="007633D4"/>
    <w:rsid w:val="0076358C"/>
    <w:rsid w:val="007635FE"/>
    <w:rsid w:val="00763615"/>
    <w:rsid w:val="0076377B"/>
    <w:rsid w:val="00763865"/>
    <w:rsid w:val="0076389B"/>
    <w:rsid w:val="0076389D"/>
    <w:rsid w:val="007639E5"/>
    <w:rsid w:val="00763A66"/>
    <w:rsid w:val="00763B11"/>
    <w:rsid w:val="00763B39"/>
    <w:rsid w:val="00763B7A"/>
    <w:rsid w:val="00763BB7"/>
    <w:rsid w:val="00763C2E"/>
    <w:rsid w:val="00763CE2"/>
    <w:rsid w:val="00763D0C"/>
    <w:rsid w:val="00763E21"/>
    <w:rsid w:val="00763F85"/>
    <w:rsid w:val="0076406B"/>
    <w:rsid w:val="007640C2"/>
    <w:rsid w:val="00764108"/>
    <w:rsid w:val="00764138"/>
    <w:rsid w:val="00764248"/>
    <w:rsid w:val="007642E5"/>
    <w:rsid w:val="007642EC"/>
    <w:rsid w:val="0076441F"/>
    <w:rsid w:val="00764420"/>
    <w:rsid w:val="0076447A"/>
    <w:rsid w:val="0076448C"/>
    <w:rsid w:val="007644A4"/>
    <w:rsid w:val="007644FB"/>
    <w:rsid w:val="007646D1"/>
    <w:rsid w:val="00764922"/>
    <w:rsid w:val="00764988"/>
    <w:rsid w:val="00764A59"/>
    <w:rsid w:val="00764B0B"/>
    <w:rsid w:val="00764B78"/>
    <w:rsid w:val="00764BD4"/>
    <w:rsid w:val="00764BEC"/>
    <w:rsid w:val="00764C0C"/>
    <w:rsid w:val="00764C45"/>
    <w:rsid w:val="00764D87"/>
    <w:rsid w:val="00764E76"/>
    <w:rsid w:val="00765080"/>
    <w:rsid w:val="00765163"/>
    <w:rsid w:val="00765203"/>
    <w:rsid w:val="007652AB"/>
    <w:rsid w:val="007656A8"/>
    <w:rsid w:val="007656DC"/>
    <w:rsid w:val="0076576B"/>
    <w:rsid w:val="00765A25"/>
    <w:rsid w:val="00765BFE"/>
    <w:rsid w:val="00765C13"/>
    <w:rsid w:val="00765C66"/>
    <w:rsid w:val="00765D9E"/>
    <w:rsid w:val="00765E4F"/>
    <w:rsid w:val="00765FC9"/>
    <w:rsid w:val="00765FCB"/>
    <w:rsid w:val="00765FFF"/>
    <w:rsid w:val="00766147"/>
    <w:rsid w:val="00766358"/>
    <w:rsid w:val="0076636F"/>
    <w:rsid w:val="00766477"/>
    <w:rsid w:val="00766560"/>
    <w:rsid w:val="007665C3"/>
    <w:rsid w:val="007665F6"/>
    <w:rsid w:val="00766617"/>
    <w:rsid w:val="007666F0"/>
    <w:rsid w:val="007666F6"/>
    <w:rsid w:val="0076672E"/>
    <w:rsid w:val="00766735"/>
    <w:rsid w:val="00766818"/>
    <w:rsid w:val="0076687F"/>
    <w:rsid w:val="007669A3"/>
    <w:rsid w:val="00766B62"/>
    <w:rsid w:val="00766C4C"/>
    <w:rsid w:val="00766D08"/>
    <w:rsid w:val="00766D60"/>
    <w:rsid w:val="00766D85"/>
    <w:rsid w:val="00766E15"/>
    <w:rsid w:val="00766F28"/>
    <w:rsid w:val="00767036"/>
    <w:rsid w:val="007670E0"/>
    <w:rsid w:val="0076711A"/>
    <w:rsid w:val="00767147"/>
    <w:rsid w:val="007672B4"/>
    <w:rsid w:val="007673CC"/>
    <w:rsid w:val="0076740B"/>
    <w:rsid w:val="007675B5"/>
    <w:rsid w:val="00767657"/>
    <w:rsid w:val="007677A8"/>
    <w:rsid w:val="0076797C"/>
    <w:rsid w:val="00767B45"/>
    <w:rsid w:val="00767B66"/>
    <w:rsid w:val="00767B6F"/>
    <w:rsid w:val="00767C96"/>
    <w:rsid w:val="00767D0E"/>
    <w:rsid w:val="00767EF8"/>
    <w:rsid w:val="007700F7"/>
    <w:rsid w:val="0077011D"/>
    <w:rsid w:val="0077021B"/>
    <w:rsid w:val="0077024B"/>
    <w:rsid w:val="0077037B"/>
    <w:rsid w:val="007703B9"/>
    <w:rsid w:val="007706A3"/>
    <w:rsid w:val="007707A4"/>
    <w:rsid w:val="007707D8"/>
    <w:rsid w:val="00770967"/>
    <w:rsid w:val="00770C23"/>
    <w:rsid w:val="00770C4D"/>
    <w:rsid w:val="00770D40"/>
    <w:rsid w:val="00770D77"/>
    <w:rsid w:val="00770F43"/>
    <w:rsid w:val="00770FE2"/>
    <w:rsid w:val="0077107E"/>
    <w:rsid w:val="00771081"/>
    <w:rsid w:val="00771086"/>
    <w:rsid w:val="00771339"/>
    <w:rsid w:val="00771350"/>
    <w:rsid w:val="0077149F"/>
    <w:rsid w:val="007714F1"/>
    <w:rsid w:val="00771544"/>
    <w:rsid w:val="00771643"/>
    <w:rsid w:val="007716B7"/>
    <w:rsid w:val="0077170B"/>
    <w:rsid w:val="0077175E"/>
    <w:rsid w:val="00771826"/>
    <w:rsid w:val="007718B2"/>
    <w:rsid w:val="007719BF"/>
    <w:rsid w:val="00771A7B"/>
    <w:rsid w:val="00771BAE"/>
    <w:rsid w:val="00771C51"/>
    <w:rsid w:val="00771C71"/>
    <w:rsid w:val="00771C82"/>
    <w:rsid w:val="00771DDC"/>
    <w:rsid w:val="00771E82"/>
    <w:rsid w:val="00771E8D"/>
    <w:rsid w:val="00772150"/>
    <w:rsid w:val="007721F0"/>
    <w:rsid w:val="00772225"/>
    <w:rsid w:val="007722EA"/>
    <w:rsid w:val="00772316"/>
    <w:rsid w:val="00772351"/>
    <w:rsid w:val="0077245C"/>
    <w:rsid w:val="007724DD"/>
    <w:rsid w:val="00772523"/>
    <w:rsid w:val="0077253F"/>
    <w:rsid w:val="007727EF"/>
    <w:rsid w:val="007727F1"/>
    <w:rsid w:val="007727FB"/>
    <w:rsid w:val="00772D1C"/>
    <w:rsid w:val="00772D51"/>
    <w:rsid w:val="00772D84"/>
    <w:rsid w:val="00772E59"/>
    <w:rsid w:val="00772ED6"/>
    <w:rsid w:val="007730C2"/>
    <w:rsid w:val="007732CE"/>
    <w:rsid w:val="00773368"/>
    <w:rsid w:val="0077344C"/>
    <w:rsid w:val="007734FB"/>
    <w:rsid w:val="00773581"/>
    <w:rsid w:val="00773699"/>
    <w:rsid w:val="00773790"/>
    <w:rsid w:val="00773870"/>
    <w:rsid w:val="00773932"/>
    <w:rsid w:val="0077398F"/>
    <w:rsid w:val="007739C7"/>
    <w:rsid w:val="00773A85"/>
    <w:rsid w:val="00773BE9"/>
    <w:rsid w:val="00773C0B"/>
    <w:rsid w:val="00773E32"/>
    <w:rsid w:val="00773F49"/>
    <w:rsid w:val="00773F68"/>
    <w:rsid w:val="007741D6"/>
    <w:rsid w:val="00774229"/>
    <w:rsid w:val="00774247"/>
    <w:rsid w:val="007742CB"/>
    <w:rsid w:val="00774352"/>
    <w:rsid w:val="0077436E"/>
    <w:rsid w:val="00774391"/>
    <w:rsid w:val="007743E3"/>
    <w:rsid w:val="0077449D"/>
    <w:rsid w:val="00774563"/>
    <w:rsid w:val="007745CF"/>
    <w:rsid w:val="00774617"/>
    <w:rsid w:val="0077467F"/>
    <w:rsid w:val="0077473A"/>
    <w:rsid w:val="007748CD"/>
    <w:rsid w:val="00774B02"/>
    <w:rsid w:val="00774BC8"/>
    <w:rsid w:val="00774C7D"/>
    <w:rsid w:val="00774D69"/>
    <w:rsid w:val="00774E21"/>
    <w:rsid w:val="00774EF8"/>
    <w:rsid w:val="00774F49"/>
    <w:rsid w:val="00775095"/>
    <w:rsid w:val="0077524C"/>
    <w:rsid w:val="00775286"/>
    <w:rsid w:val="007752E5"/>
    <w:rsid w:val="00775375"/>
    <w:rsid w:val="00775376"/>
    <w:rsid w:val="00775391"/>
    <w:rsid w:val="00775395"/>
    <w:rsid w:val="00775527"/>
    <w:rsid w:val="0077561D"/>
    <w:rsid w:val="0077564D"/>
    <w:rsid w:val="007756B6"/>
    <w:rsid w:val="007757DA"/>
    <w:rsid w:val="007758DD"/>
    <w:rsid w:val="00775A35"/>
    <w:rsid w:val="00775B4B"/>
    <w:rsid w:val="00775B80"/>
    <w:rsid w:val="00775B9E"/>
    <w:rsid w:val="00775BA1"/>
    <w:rsid w:val="00775C4C"/>
    <w:rsid w:val="00775C6D"/>
    <w:rsid w:val="00775C97"/>
    <w:rsid w:val="00775D66"/>
    <w:rsid w:val="00775EED"/>
    <w:rsid w:val="007760BF"/>
    <w:rsid w:val="00776129"/>
    <w:rsid w:val="007761AB"/>
    <w:rsid w:val="007762F0"/>
    <w:rsid w:val="0077631E"/>
    <w:rsid w:val="00776340"/>
    <w:rsid w:val="007763AB"/>
    <w:rsid w:val="007763B4"/>
    <w:rsid w:val="007765AB"/>
    <w:rsid w:val="0077685C"/>
    <w:rsid w:val="007768B2"/>
    <w:rsid w:val="00776930"/>
    <w:rsid w:val="00776950"/>
    <w:rsid w:val="007769C0"/>
    <w:rsid w:val="00776A80"/>
    <w:rsid w:val="00776B84"/>
    <w:rsid w:val="00776DC9"/>
    <w:rsid w:val="00776DFA"/>
    <w:rsid w:val="00776E21"/>
    <w:rsid w:val="00776ED6"/>
    <w:rsid w:val="00776F80"/>
    <w:rsid w:val="00776F8D"/>
    <w:rsid w:val="00776FF9"/>
    <w:rsid w:val="00777087"/>
    <w:rsid w:val="007770FD"/>
    <w:rsid w:val="00777152"/>
    <w:rsid w:val="007773DE"/>
    <w:rsid w:val="00777429"/>
    <w:rsid w:val="00777A75"/>
    <w:rsid w:val="00777B39"/>
    <w:rsid w:val="00777B3E"/>
    <w:rsid w:val="00777B73"/>
    <w:rsid w:val="00777C87"/>
    <w:rsid w:val="00777CA2"/>
    <w:rsid w:val="00777E4E"/>
    <w:rsid w:val="00777FCE"/>
    <w:rsid w:val="00780079"/>
    <w:rsid w:val="0078008F"/>
    <w:rsid w:val="007800EC"/>
    <w:rsid w:val="00780185"/>
    <w:rsid w:val="00780266"/>
    <w:rsid w:val="007802D0"/>
    <w:rsid w:val="00780421"/>
    <w:rsid w:val="0078049B"/>
    <w:rsid w:val="0078055D"/>
    <w:rsid w:val="0078057D"/>
    <w:rsid w:val="007805D7"/>
    <w:rsid w:val="007806F2"/>
    <w:rsid w:val="00780A8F"/>
    <w:rsid w:val="00780AFB"/>
    <w:rsid w:val="00780C19"/>
    <w:rsid w:val="00780D66"/>
    <w:rsid w:val="00780E02"/>
    <w:rsid w:val="00780EE3"/>
    <w:rsid w:val="007812E7"/>
    <w:rsid w:val="00781555"/>
    <w:rsid w:val="00781562"/>
    <w:rsid w:val="00781710"/>
    <w:rsid w:val="0078174C"/>
    <w:rsid w:val="0078175E"/>
    <w:rsid w:val="00781771"/>
    <w:rsid w:val="00781826"/>
    <w:rsid w:val="007818AD"/>
    <w:rsid w:val="00781926"/>
    <w:rsid w:val="0078197E"/>
    <w:rsid w:val="00781988"/>
    <w:rsid w:val="007819ED"/>
    <w:rsid w:val="00781B28"/>
    <w:rsid w:val="00781BC5"/>
    <w:rsid w:val="00781C1B"/>
    <w:rsid w:val="00781D32"/>
    <w:rsid w:val="00781D69"/>
    <w:rsid w:val="00781E0B"/>
    <w:rsid w:val="00781E2A"/>
    <w:rsid w:val="00781F7D"/>
    <w:rsid w:val="00782121"/>
    <w:rsid w:val="007822D2"/>
    <w:rsid w:val="007822D7"/>
    <w:rsid w:val="00782375"/>
    <w:rsid w:val="00782443"/>
    <w:rsid w:val="007824B6"/>
    <w:rsid w:val="00782590"/>
    <w:rsid w:val="0078263D"/>
    <w:rsid w:val="0078266A"/>
    <w:rsid w:val="007826D5"/>
    <w:rsid w:val="00782803"/>
    <w:rsid w:val="0078287F"/>
    <w:rsid w:val="00782BDA"/>
    <w:rsid w:val="00782DD1"/>
    <w:rsid w:val="00782EDD"/>
    <w:rsid w:val="00782FD6"/>
    <w:rsid w:val="007830B5"/>
    <w:rsid w:val="007830D1"/>
    <w:rsid w:val="00783122"/>
    <w:rsid w:val="00783163"/>
    <w:rsid w:val="00783219"/>
    <w:rsid w:val="007833C8"/>
    <w:rsid w:val="007834BD"/>
    <w:rsid w:val="0078351A"/>
    <w:rsid w:val="00783593"/>
    <w:rsid w:val="00783644"/>
    <w:rsid w:val="0078369E"/>
    <w:rsid w:val="00783885"/>
    <w:rsid w:val="00783A8D"/>
    <w:rsid w:val="00783AD3"/>
    <w:rsid w:val="00783B41"/>
    <w:rsid w:val="00783B7F"/>
    <w:rsid w:val="00783BCB"/>
    <w:rsid w:val="00783BD4"/>
    <w:rsid w:val="00783C0B"/>
    <w:rsid w:val="00783C35"/>
    <w:rsid w:val="00783E44"/>
    <w:rsid w:val="00783F7C"/>
    <w:rsid w:val="00783F98"/>
    <w:rsid w:val="00783FBF"/>
    <w:rsid w:val="00783FD0"/>
    <w:rsid w:val="00783FEE"/>
    <w:rsid w:val="00784035"/>
    <w:rsid w:val="00784082"/>
    <w:rsid w:val="007840DC"/>
    <w:rsid w:val="00784309"/>
    <w:rsid w:val="00784359"/>
    <w:rsid w:val="007843F7"/>
    <w:rsid w:val="0078449F"/>
    <w:rsid w:val="007844BB"/>
    <w:rsid w:val="007844F4"/>
    <w:rsid w:val="0078453C"/>
    <w:rsid w:val="007845D6"/>
    <w:rsid w:val="00784693"/>
    <w:rsid w:val="0078477A"/>
    <w:rsid w:val="00784800"/>
    <w:rsid w:val="0078487B"/>
    <w:rsid w:val="00784892"/>
    <w:rsid w:val="00784ABB"/>
    <w:rsid w:val="00784C5C"/>
    <w:rsid w:val="00784F2C"/>
    <w:rsid w:val="0078502B"/>
    <w:rsid w:val="00785035"/>
    <w:rsid w:val="00785065"/>
    <w:rsid w:val="0078506A"/>
    <w:rsid w:val="0078523E"/>
    <w:rsid w:val="007852B3"/>
    <w:rsid w:val="00785330"/>
    <w:rsid w:val="00785381"/>
    <w:rsid w:val="007853B3"/>
    <w:rsid w:val="00785407"/>
    <w:rsid w:val="0078543D"/>
    <w:rsid w:val="007856A9"/>
    <w:rsid w:val="007856C8"/>
    <w:rsid w:val="007856E0"/>
    <w:rsid w:val="00785857"/>
    <w:rsid w:val="00785A0D"/>
    <w:rsid w:val="00785B09"/>
    <w:rsid w:val="00785C2B"/>
    <w:rsid w:val="00785C37"/>
    <w:rsid w:val="00785E97"/>
    <w:rsid w:val="00785E9E"/>
    <w:rsid w:val="00785EC8"/>
    <w:rsid w:val="00785FE9"/>
    <w:rsid w:val="00786073"/>
    <w:rsid w:val="00786114"/>
    <w:rsid w:val="00786201"/>
    <w:rsid w:val="007862BE"/>
    <w:rsid w:val="00786476"/>
    <w:rsid w:val="007864D1"/>
    <w:rsid w:val="007865A9"/>
    <w:rsid w:val="007865BD"/>
    <w:rsid w:val="007865CC"/>
    <w:rsid w:val="007866CE"/>
    <w:rsid w:val="0078675B"/>
    <w:rsid w:val="00786794"/>
    <w:rsid w:val="00786803"/>
    <w:rsid w:val="00786806"/>
    <w:rsid w:val="00786C5E"/>
    <w:rsid w:val="00786C7D"/>
    <w:rsid w:val="00786D28"/>
    <w:rsid w:val="00786DEF"/>
    <w:rsid w:val="00786EDA"/>
    <w:rsid w:val="00787052"/>
    <w:rsid w:val="0078708F"/>
    <w:rsid w:val="00787235"/>
    <w:rsid w:val="00787240"/>
    <w:rsid w:val="00787320"/>
    <w:rsid w:val="007873E9"/>
    <w:rsid w:val="0078743D"/>
    <w:rsid w:val="00787487"/>
    <w:rsid w:val="00787522"/>
    <w:rsid w:val="0078765E"/>
    <w:rsid w:val="00787814"/>
    <w:rsid w:val="00787836"/>
    <w:rsid w:val="007879FE"/>
    <w:rsid w:val="00787AB4"/>
    <w:rsid w:val="00787BE7"/>
    <w:rsid w:val="00787BF6"/>
    <w:rsid w:val="00787CE3"/>
    <w:rsid w:val="00787D2E"/>
    <w:rsid w:val="00787DD0"/>
    <w:rsid w:val="00790142"/>
    <w:rsid w:val="0079017B"/>
    <w:rsid w:val="00790212"/>
    <w:rsid w:val="0079024D"/>
    <w:rsid w:val="0079035A"/>
    <w:rsid w:val="00790393"/>
    <w:rsid w:val="007904FB"/>
    <w:rsid w:val="0079058A"/>
    <w:rsid w:val="007905BA"/>
    <w:rsid w:val="007906AE"/>
    <w:rsid w:val="007906C5"/>
    <w:rsid w:val="00790789"/>
    <w:rsid w:val="007907AF"/>
    <w:rsid w:val="007907D7"/>
    <w:rsid w:val="0079082E"/>
    <w:rsid w:val="007908AB"/>
    <w:rsid w:val="007909B7"/>
    <w:rsid w:val="00790C3A"/>
    <w:rsid w:val="00790CED"/>
    <w:rsid w:val="00790D75"/>
    <w:rsid w:val="00790EDC"/>
    <w:rsid w:val="00790EF0"/>
    <w:rsid w:val="00790FD3"/>
    <w:rsid w:val="00790FF1"/>
    <w:rsid w:val="0079100A"/>
    <w:rsid w:val="00791040"/>
    <w:rsid w:val="00791121"/>
    <w:rsid w:val="00791219"/>
    <w:rsid w:val="007914B7"/>
    <w:rsid w:val="00791543"/>
    <w:rsid w:val="00791580"/>
    <w:rsid w:val="007915C1"/>
    <w:rsid w:val="007915DA"/>
    <w:rsid w:val="007915DC"/>
    <w:rsid w:val="0079165C"/>
    <w:rsid w:val="0079182E"/>
    <w:rsid w:val="00791871"/>
    <w:rsid w:val="00791882"/>
    <w:rsid w:val="007918CE"/>
    <w:rsid w:val="0079191C"/>
    <w:rsid w:val="00791AFF"/>
    <w:rsid w:val="00791C1E"/>
    <w:rsid w:val="00791CA0"/>
    <w:rsid w:val="00791E45"/>
    <w:rsid w:val="00791FEC"/>
    <w:rsid w:val="00792052"/>
    <w:rsid w:val="00792082"/>
    <w:rsid w:val="007920C6"/>
    <w:rsid w:val="0079213B"/>
    <w:rsid w:val="007921C8"/>
    <w:rsid w:val="007921D6"/>
    <w:rsid w:val="007921E1"/>
    <w:rsid w:val="00792318"/>
    <w:rsid w:val="0079251D"/>
    <w:rsid w:val="00792541"/>
    <w:rsid w:val="0079254F"/>
    <w:rsid w:val="00792593"/>
    <w:rsid w:val="00792612"/>
    <w:rsid w:val="007926C8"/>
    <w:rsid w:val="007926E7"/>
    <w:rsid w:val="007929DC"/>
    <w:rsid w:val="00792A39"/>
    <w:rsid w:val="00792B32"/>
    <w:rsid w:val="00792C82"/>
    <w:rsid w:val="00792CAE"/>
    <w:rsid w:val="00792E74"/>
    <w:rsid w:val="00792E96"/>
    <w:rsid w:val="00792EC4"/>
    <w:rsid w:val="00792F76"/>
    <w:rsid w:val="00793055"/>
    <w:rsid w:val="0079308F"/>
    <w:rsid w:val="007930B5"/>
    <w:rsid w:val="0079313C"/>
    <w:rsid w:val="00793174"/>
    <w:rsid w:val="007931E1"/>
    <w:rsid w:val="0079324B"/>
    <w:rsid w:val="00793374"/>
    <w:rsid w:val="00793462"/>
    <w:rsid w:val="007935A2"/>
    <w:rsid w:val="00793601"/>
    <w:rsid w:val="007936E3"/>
    <w:rsid w:val="0079375F"/>
    <w:rsid w:val="007937ED"/>
    <w:rsid w:val="00793852"/>
    <w:rsid w:val="0079390A"/>
    <w:rsid w:val="00793A76"/>
    <w:rsid w:val="00793B47"/>
    <w:rsid w:val="00793BC2"/>
    <w:rsid w:val="00793D3F"/>
    <w:rsid w:val="00793E61"/>
    <w:rsid w:val="00793E88"/>
    <w:rsid w:val="00793F1C"/>
    <w:rsid w:val="00793F49"/>
    <w:rsid w:val="00794044"/>
    <w:rsid w:val="0079407C"/>
    <w:rsid w:val="00794121"/>
    <w:rsid w:val="007941EC"/>
    <w:rsid w:val="00794384"/>
    <w:rsid w:val="00794421"/>
    <w:rsid w:val="00794471"/>
    <w:rsid w:val="0079451B"/>
    <w:rsid w:val="0079456E"/>
    <w:rsid w:val="00794579"/>
    <w:rsid w:val="0079458B"/>
    <w:rsid w:val="0079459A"/>
    <w:rsid w:val="007945B4"/>
    <w:rsid w:val="00794762"/>
    <w:rsid w:val="007948A3"/>
    <w:rsid w:val="00794912"/>
    <w:rsid w:val="00794974"/>
    <w:rsid w:val="00794AEB"/>
    <w:rsid w:val="00794B0A"/>
    <w:rsid w:val="00794B0F"/>
    <w:rsid w:val="00794B25"/>
    <w:rsid w:val="00794C9D"/>
    <w:rsid w:val="00794D08"/>
    <w:rsid w:val="00794D09"/>
    <w:rsid w:val="00794D3C"/>
    <w:rsid w:val="00794D40"/>
    <w:rsid w:val="00794DA0"/>
    <w:rsid w:val="00794E27"/>
    <w:rsid w:val="007950D1"/>
    <w:rsid w:val="00795175"/>
    <w:rsid w:val="007951A9"/>
    <w:rsid w:val="007951E1"/>
    <w:rsid w:val="00795214"/>
    <w:rsid w:val="00795347"/>
    <w:rsid w:val="00795755"/>
    <w:rsid w:val="007959B8"/>
    <w:rsid w:val="00795A93"/>
    <w:rsid w:val="00795B44"/>
    <w:rsid w:val="00795B4E"/>
    <w:rsid w:val="00795F17"/>
    <w:rsid w:val="00795F1B"/>
    <w:rsid w:val="00795FA8"/>
    <w:rsid w:val="0079613C"/>
    <w:rsid w:val="00796149"/>
    <w:rsid w:val="007961B5"/>
    <w:rsid w:val="00796207"/>
    <w:rsid w:val="007962EE"/>
    <w:rsid w:val="00796364"/>
    <w:rsid w:val="007964FE"/>
    <w:rsid w:val="00796693"/>
    <w:rsid w:val="007966BE"/>
    <w:rsid w:val="007966CF"/>
    <w:rsid w:val="007966E0"/>
    <w:rsid w:val="00796ACD"/>
    <w:rsid w:val="00796B46"/>
    <w:rsid w:val="00796B9A"/>
    <w:rsid w:val="00796C06"/>
    <w:rsid w:val="00796C59"/>
    <w:rsid w:val="00796C97"/>
    <w:rsid w:val="00796D15"/>
    <w:rsid w:val="00796F29"/>
    <w:rsid w:val="00796FA4"/>
    <w:rsid w:val="00796FBB"/>
    <w:rsid w:val="007970EA"/>
    <w:rsid w:val="007972AD"/>
    <w:rsid w:val="0079731C"/>
    <w:rsid w:val="007973FB"/>
    <w:rsid w:val="00797421"/>
    <w:rsid w:val="007974EB"/>
    <w:rsid w:val="00797509"/>
    <w:rsid w:val="0079765A"/>
    <w:rsid w:val="00797662"/>
    <w:rsid w:val="00797725"/>
    <w:rsid w:val="007977E8"/>
    <w:rsid w:val="007978B3"/>
    <w:rsid w:val="007978B7"/>
    <w:rsid w:val="007978EE"/>
    <w:rsid w:val="007979E1"/>
    <w:rsid w:val="007979F5"/>
    <w:rsid w:val="00797A46"/>
    <w:rsid w:val="00797A82"/>
    <w:rsid w:val="00797CE5"/>
    <w:rsid w:val="00797DDA"/>
    <w:rsid w:val="00797E36"/>
    <w:rsid w:val="00797F04"/>
    <w:rsid w:val="007A00B6"/>
    <w:rsid w:val="007A00D5"/>
    <w:rsid w:val="007A00FF"/>
    <w:rsid w:val="007A01BF"/>
    <w:rsid w:val="007A02C3"/>
    <w:rsid w:val="007A02D1"/>
    <w:rsid w:val="007A040C"/>
    <w:rsid w:val="007A05A6"/>
    <w:rsid w:val="007A0644"/>
    <w:rsid w:val="007A072B"/>
    <w:rsid w:val="007A0735"/>
    <w:rsid w:val="007A0787"/>
    <w:rsid w:val="007A07D8"/>
    <w:rsid w:val="007A0822"/>
    <w:rsid w:val="007A0829"/>
    <w:rsid w:val="007A0975"/>
    <w:rsid w:val="007A0A2A"/>
    <w:rsid w:val="007A0AF0"/>
    <w:rsid w:val="007A0B73"/>
    <w:rsid w:val="007A0C13"/>
    <w:rsid w:val="007A0C69"/>
    <w:rsid w:val="007A0C85"/>
    <w:rsid w:val="007A0D24"/>
    <w:rsid w:val="007A0E1A"/>
    <w:rsid w:val="007A0ED8"/>
    <w:rsid w:val="007A0FA9"/>
    <w:rsid w:val="007A115B"/>
    <w:rsid w:val="007A1204"/>
    <w:rsid w:val="007A122C"/>
    <w:rsid w:val="007A1282"/>
    <w:rsid w:val="007A12EA"/>
    <w:rsid w:val="007A1487"/>
    <w:rsid w:val="007A148E"/>
    <w:rsid w:val="007A14DF"/>
    <w:rsid w:val="007A1541"/>
    <w:rsid w:val="007A16F4"/>
    <w:rsid w:val="007A1787"/>
    <w:rsid w:val="007A17F6"/>
    <w:rsid w:val="007A19FF"/>
    <w:rsid w:val="007A1B92"/>
    <w:rsid w:val="007A1DF1"/>
    <w:rsid w:val="007A1E6D"/>
    <w:rsid w:val="007A1E8E"/>
    <w:rsid w:val="007A2035"/>
    <w:rsid w:val="007A2044"/>
    <w:rsid w:val="007A21D5"/>
    <w:rsid w:val="007A230E"/>
    <w:rsid w:val="007A241C"/>
    <w:rsid w:val="007A24F4"/>
    <w:rsid w:val="007A280C"/>
    <w:rsid w:val="007A29B5"/>
    <w:rsid w:val="007A29C8"/>
    <w:rsid w:val="007A2A02"/>
    <w:rsid w:val="007A2AB8"/>
    <w:rsid w:val="007A2E7C"/>
    <w:rsid w:val="007A2F3C"/>
    <w:rsid w:val="007A2F5B"/>
    <w:rsid w:val="007A2FD8"/>
    <w:rsid w:val="007A2FDE"/>
    <w:rsid w:val="007A3195"/>
    <w:rsid w:val="007A3333"/>
    <w:rsid w:val="007A3386"/>
    <w:rsid w:val="007A3403"/>
    <w:rsid w:val="007A3445"/>
    <w:rsid w:val="007A34F4"/>
    <w:rsid w:val="007A3548"/>
    <w:rsid w:val="007A35C7"/>
    <w:rsid w:val="007A37A3"/>
    <w:rsid w:val="007A37A8"/>
    <w:rsid w:val="007A37F2"/>
    <w:rsid w:val="007A38C2"/>
    <w:rsid w:val="007A38FE"/>
    <w:rsid w:val="007A3954"/>
    <w:rsid w:val="007A397D"/>
    <w:rsid w:val="007A3A81"/>
    <w:rsid w:val="007A3BDE"/>
    <w:rsid w:val="007A3C96"/>
    <w:rsid w:val="007A3E5E"/>
    <w:rsid w:val="007A3EF5"/>
    <w:rsid w:val="007A3FF1"/>
    <w:rsid w:val="007A42D6"/>
    <w:rsid w:val="007A449E"/>
    <w:rsid w:val="007A4586"/>
    <w:rsid w:val="007A468A"/>
    <w:rsid w:val="007A47F4"/>
    <w:rsid w:val="007A4835"/>
    <w:rsid w:val="007A4836"/>
    <w:rsid w:val="007A491E"/>
    <w:rsid w:val="007A49D4"/>
    <w:rsid w:val="007A4B40"/>
    <w:rsid w:val="007A4C00"/>
    <w:rsid w:val="007A4CFE"/>
    <w:rsid w:val="007A4D16"/>
    <w:rsid w:val="007A4D56"/>
    <w:rsid w:val="007A5069"/>
    <w:rsid w:val="007A5114"/>
    <w:rsid w:val="007A5444"/>
    <w:rsid w:val="007A547B"/>
    <w:rsid w:val="007A5535"/>
    <w:rsid w:val="007A5594"/>
    <w:rsid w:val="007A55DF"/>
    <w:rsid w:val="007A56DD"/>
    <w:rsid w:val="007A581E"/>
    <w:rsid w:val="007A5860"/>
    <w:rsid w:val="007A5AEC"/>
    <w:rsid w:val="007A5BD8"/>
    <w:rsid w:val="007A5C28"/>
    <w:rsid w:val="007A5CAB"/>
    <w:rsid w:val="007A5D01"/>
    <w:rsid w:val="007A5FB5"/>
    <w:rsid w:val="007A603D"/>
    <w:rsid w:val="007A6059"/>
    <w:rsid w:val="007A60CC"/>
    <w:rsid w:val="007A60ED"/>
    <w:rsid w:val="007A60F9"/>
    <w:rsid w:val="007A61E3"/>
    <w:rsid w:val="007A6225"/>
    <w:rsid w:val="007A627D"/>
    <w:rsid w:val="007A643D"/>
    <w:rsid w:val="007A6536"/>
    <w:rsid w:val="007A66A6"/>
    <w:rsid w:val="007A66D1"/>
    <w:rsid w:val="007A66F5"/>
    <w:rsid w:val="007A6979"/>
    <w:rsid w:val="007A697A"/>
    <w:rsid w:val="007A6A9C"/>
    <w:rsid w:val="007A6AD9"/>
    <w:rsid w:val="007A6B10"/>
    <w:rsid w:val="007A6B73"/>
    <w:rsid w:val="007A6C5A"/>
    <w:rsid w:val="007A6D37"/>
    <w:rsid w:val="007A6D6E"/>
    <w:rsid w:val="007A6D96"/>
    <w:rsid w:val="007A6F10"/>
    <w:rsid w:val="007A7061"/>
    <w:rsid w:val="007A7173"/>
    <w:rsid w:val="007A71CE"/>
    <w:rsid w:val="007A71FE"/>
    <w:rsid w:val="007A7212"/>
    <w:rsid w:val="007A723A"/>
    <w:rsid w:val="007A7261"/>
    <w:rsid w:val="007A7288"/>
    <w:rsid w:val="007A73A3"/>
    <w:rsid w:val="007A73F2"/>
    <w:rsid w:val="007A7484"/>
    <w:rsid w:val="007A75E8"/>
    <w:rsid w:val="007A76D6"/>
    <w:rsid w:val="007A7873"/>
    <w:rsid w:val="007A78F8"/>
    <w:rsid w:val="007A792C"/>
    <w:rsid w:val="007A7C84"/>
    <w:rsid w:val="007A7CE1"/>
    <w:rsid w:val="007A7E16"/>
    <w:rsid w:val="007A7F14"/>
    <w:rsid w:val="007B0153"/>
    <w:rsid w:val="007B0266"/>
    <w:rsid w:val="007B0271"/>
    <w:rsid w:val="007B0513"/>
    <w:rsid w:val="007B0619"/>
    <w:rsid w:val="007B0661"/>
    <w:rsid w:val="007B06CE"/>
    <w:rsid w:val="007B0716"/>
    <w:rsid w:val="007B074F"/>
    <w:rsid w:val="007B08D7"/>
    <w:rsid w:val="007B08F3"/>
    <w:rsid w:val="007B0B12"/>
    <w:rsid w:val="007B0BA5"/>
    <w:rsid w:val="007B0BBF"/>
    <w:rsid w:val="007B0C41"/>
    <w:rsid w:val="007B0CC8"/>
    <w:rsid w:val="007B0E97"/>
    <w:rsid w:val="007B0F58"/>
    <w:rsid w:val="007B0F90"/>
    <w:rsid w:val="007B0FEE"/>
    <w:rsid w:val="007B1315"/>
    <w:rsid w:val="007B13A8"/>
    <w:rsid w:val="007B1456"/>
    <w:rsid w:val="007B1569"/>
    <w:rsid w:val="007B1608"/>
    <w:rsid w:val="007B1620"/>
    <w:rsid w:val="007B166F"/>
    <w:rsid w:val="007B16D5"/>
    <w:rsid w:val="007B190C"/>
    <w:rsid w:val="007B1A67"/>
    <w:rsid w:val="007B1AAA"/>
    <w:rsid w:val="007B1B5B"/>
    <w:rsid w:val="007B1B6D"/>
    <w:rsid w:val="007B1BE1"/>
    <w:rsid w:val="007B1DCD"/>
    <w:rsid w:val="007B1DDA"/>
    <w:rsid w:val="007B20F8"/>
    <w:rsid w:val="007B2190"/>
    <w:rsid w:val="007B228B"/>
    <w:rsid w:val="007B2452"/>
    <w:rsid w:val="007B2695"/>
    <w:rsid w:val="007B27EC"/>
    <w:rsid w:val="007B27F9"/>
    <w:rsid w:val="007B27FE"/>
    <w:rsid w:val="007B2885"/>
    <w:rsid w:val="007B28B7"/>
    <w:rsid w:val="007B2B2D"/>
    <w:rsid w:val="007B2BE8"/>
    <w:rsid w:val="007B2D17"/>
    <w:rsid w:val="007B2D40"/>
    <w:rsid w:val="007B2E10"/>
    <w:rsid w:val="007B2F19"/>
    <w:rsid w:val="007B2F55"/>
    <w:rsid w:val="007B310B"/>
    <w:rsid w:val="007B312E"/>
    <w:rsid w:val="007B3164"/>
    <w:rsid w:val="007B31D3"/>
    <w:rsid w:val="007B3214"/>
    <w:rsid w:val="007B3269"/>
    <w:rsid w:val="007B3279"/>
    <w:rsid w:val="007B3476"/>
    <w:rsid w:val="007B348D"/>
    <w:rsid w:val="007B34DF"/>
    <w:rsid w:val="007B35C1"/>
    <w:rsid w:val="007B35D7"/>
    <w:rsid w:val="007B35E7"/>
    <w:rsid w:val="007B361F"/>
    <w:rsid w:val="007B3780"/>
    <w:rsid w:val="007B388E"/>
    <w:rsid w:val="007B38A1"/>
    <w:rsid w:val="007B399E"/>
    <w:rsid w:val="007B3ABD"/>
    <w:rsid w:val="007B3ABE"/>
    <w:rsid w:val="007B3C12"/>
    <w:rsid w:val="007B3C9F"/>
    <w:rsid w:val="007B3D29"/>
    <w:rsid w:val="007B3D84"/>
    <w:rsid w:val="007B3ECD"/>
    <w:rsid w:val="007B3ED6"/>
    <w:rsid w:val="007B3FAC"/>
    <w:rsid w:val="007B4183"/>
    <w:rsid w:val="007B418E"/>
    <w:rsid w:val="007B41B3"/>
    <w:rsid w:val="007B4220"/>
    <w:rsid w:val="007B45E3"/>
    <w:rsid w:val="007B4879"/>
    <w:rsid w:val="007B4C16"/>
    <w:rsid w:val="007B4CD1"/>
    <w:rsid w:val="007B4CFC"/>
    <w:rsid w:val="007B4F83"/>
    <w:rsid w:val="007B5252"/>
    <w:rsid w:val="007B52E5"/>
    <w:rsid w:val="007B53B8"/>
    <w:rsid w:val="007B5545"/>
    <w:rsid w:val="007B559F"/>
    <w:rsid w:val="007B56BF"/>
    <w:rsid w:val="007B5770"/>
    <w:rsid w:val="007B59EC"/>
    <w:rsid w:val="007B5B8C"/>
    <w:rsid w:val="007B5C63"/>
    <w:rsid w:val="007B5C64"/>
    <w:rsid w:val="007B5C9A"/>
    <w:rsid w:val="007B5CCB"/>
    <w:rsid w:val="007B5FA2"/>
    <w:rsid w:val="007B6032"/>
    <w:rsid w:val="007B6140"/>
    <w:rsid w:val="007B6166"/>
    <w:rsid w:val="007B6175"/>
    <w:rsid w:val="007B6183"/>
    <w:rsid w:val="007B6205"/>
    <w:rsid w:val="007B6225"/>
    <w:rsid w:val="007B627C"/>
    <w:rsid w:val="007B63E2"/>
    <w:rsid w:val="007B641F"/>
    <w:rsid w:val="007B6445"/>
    <w:rsid w:val="007B6478"/>
    <w:rsid w:val="007B64A0"/>
    <w:rsid w:val="007B6798"/>
    <w:rsid w:val="007B69B9"/>
    <w:rsid w:val="007B6C63"/>
    <w:rsid w:val="007B6CB1"/>
    <w:rsid w:val="007B6D3E"/>
    <w:rsid w:val="007B6DD1"/>
    <w:rsid w:val="007B6E9C"/>
    <w:rsid w:val="007B6EF3"/>
    <w:rsid w:val="007B6F37"/>
    <w:rsid w:val="007B707C"/>
    <w:rsid w:val="007B7194"/>
    <w:rsid w:val="007B7231"/>
    <w:rsid w:val="007B73E7"/>
    <w:rsid w:val="007B7595"/>
    <w:rsid w:val="007B7660"/>
    <w:rsid w:val="007B7747"/>
    <w:rsid w:val="007B791C"/>
    <w:rsid w:val="007B7B6C"/>
    <w:rsid w:val="007B7BC2"/>
    <w:rsid w:val="007B7C05"/>
    <w:rsid w:val="007B7CD3"/>
    <w:rsid w:val="007B7D38"/>
    <w:rsid w:val="007C00BC"/>
    <w:rsid w:val="007C02AB"/>
    <w:rsid w:val="007C03A8"/>
    <w:rsid w:val="007C03E3"/>
    <w:rsid w:val="007C0406"/>
    <w:rsid w:val="007C0437"/>
    <w:rsid w:val="007C048D"/>
    <w:rsid w:val="007C051B"/>
    <w:rsid w:val="007C054D"/>
    <w:rsid w:val="007C0714"/>
    <w:rsid w:val="007C0870"/>
    <w:rsid w:val="007C08B0"/>
    <w:rsid w:val="007C09A2"/>
    <w:rsid w:val="007C0B28"/>
    <w:rsid w:val="007C0C3B"/>
    <w:rsid w:val="007C0D8C"/>
    <w:rsid w:val="007C0DF2"/>
    <w:rsid w:val="007C0E17"/>
    <w:rsid w:val="007C0E5B"/>
    <w:rsid w:val="007C0F29"/>
    <w:rsid w:val="007C0FF8"/>
    <w:rsid w:val="007C101D"/>
    <w:rsid w:val="007C106F"/>
    <w:rsid w:val="007C10A9"/>
    <w:rsid w:val="007C1124"/>
    <w:rsid w:val="007C127F"/>
    <w:rsid w:val="007C132A"/>
    <w:rsid w:val="007C1362"/>
    <w:rsid w:val="007C1367"/>
    <w:rsid w:val="007C1575"/>
    <w:rsid w:val="007C15E7"/>
    <w:rsid w:val="007C16D9"/>
    <w:rsid w:val="007C1773"/>
    <w:rsid w:val="007C1855"/>
    <w:rsid w:val="007C195D"/>
    <w:rsid w:val="007C1985"/>
    <w:rsid w:val="007C1B4B"/>
    <w:rsid w:val="007C1C5D"/>
    <w:rsid w:val="007C1C6C"/>
    <w:rsid w:val="007C1C6D"/>
    <w:rsid w:val="007C1DD4"/>
    <w:rsid w:val="007C1F23"/>
    <w:rsid w:val="007C2067"/>
    <w:rsid w:val="007C2151"/>
    <w:rsid w:val="007C2166"/>
    <w:rsid w:val="007C2170"/>
    <w:rsid w:val="007C223A"/>
    <w:rsid w:val="007C2314"/>
    <w:rsid w:val="007C237F"/>
    <w:rsid w:val="007C2426"/>
    <w:rsid w:val="007C2429"/>
    <w:rsid w:val="007C245B"/>
    <w:rsid w:val="007C25A0"/>
    <w:rsid w:val="007C266C"/>
    <w:rsid w:val="007C268A"/>
    <w:rsid w:val="007C2768"/>
    <w:rsid w:val="007C28C1"/>
    <w:rsid w:val="007C2A79"/>
    <w:rsid w:val="007C2AFD"/>
    <w:rsid w:val="007C2C61"/>
    <w:rsid w:val="007C2D6A"/>
    <w:rsid w:val="007C2D97"/>
    <w:rsid w:val="007C2E50"/>
    <w:rsid w:val="007C2F11"/>
    <w:rsid w:val="007C2F28"/>
    <w:rsid w:val="007C3172"/>
    <w:rsid w:val="007C3192"/>
    <w:rsid w:val="007C3381"/>
    <w:rsid w:val="007C3596"/>
    <w:rsid w:val="007C35C1"/>
    <w:rsid w:val="007C36F8"/>
    <w:rsid w:val="007C384C"/>
    <w:rsid w:val="007C38A6"/>
    <w:rsid w:val="007C397E"/>
    <w:rsid w:val="007C3A16"/>
    <w:rsid w:val="007C3BB1"/>
    <w:rsid w:val="007C3D44"/>
    <w:rsid w:val="007C3DC5"/>
    <w:rsid w:val="007C3E6B"/>
    <w:rsid w:val="007C3FA4"/>
    <w:rsid w:val="007C4061"/>
    <w:rsid w:val="007C409F"/>
    <w:rsid w:val="007C40C3"/>
    <w:rsid w:val="007C414C"/>
    <w:rsid w:val="007C4198"/>
    <w:rsid w:val="007C4254"/>
    <w:rsid w:val="007C42BB"/>
    <w:rsid w:val="007C44D4"/>
    <w:rsid w:val="007C4515"/>
    <w:rsid w:val="007C46D7"/>
    <w:rsid w:val="007C4717"/>
    <w:rsid w:val="007C474E"/>
    <w:rsid w:val="007C479D"/>
    <w:rsid w:val="007C48CB"/>
    <w:rsid w:val="007C49EA"/>
    <w:rsid w:val="007C4A1B"/>
    <w:rsid w:val="007C4A3D"/>
    <w:rsid w:val="007C4EEF"/>
    <w:rsid w:val="007C5034"/>
    <w:rsid w:val="007C50D3"/>
    <w:rsid w:val="007C5262"/>
    <w:rsid w:val="007C527B"/>
    <w:rsid w:val="007C5282"/>
    <w:rsid w:val="007C52E6"/>
    <w:rsid w:val="007C531B"/>
    <w:rsid w:val="007C5328"/>
    <w:rsid w:val="007C543C"/>
    <w:rsid w:val="007C5442"/>
    <w:rsid w:val="007C57F2"/>
    <w:rsid w:val="007C5809"/>
    <w:rsid w:val="007C587E"/>
    <w:rsid w:val="007C58D6"/>
    <w:rsid w:val="007C5991"/>
    <w:rsid w:val="007C59FC"/>
    <w:rsid w:val="007C5A64"/>
    <w:rsid w:val="007C5B28"/>
    <w:rsid w:val="007C5B49"/>
    <w:rsid w:val="007C5BC4"/>
    <w:rsid w:val="007C5BDD"/>
    <w:rsid w:val="007C5D05"/>
    <w:rsid w:val="007C5D62"/>
    <w:rsid w:val="007C5D92"/>
    <w:rsid w:val="007C5E08"/>
    <w:rsid w:val="007C5EB6"/>
    <w:rsid w:val="007C5EE0"/>
    <w:rsid w:val="007C60C2"/>
    <w:rsid w:val="007C617C"/>
    <w:rsid w:val="007C61EE"/>
    <w:rsid w:val="007C622E"/>
    <w:rsid w:val="007C6297"/>
    <w:rsid w:val="007C6327"/>
    <w:rsid w:val="007C6552"/>
    <w:rsid w:val="007C6638"/>
    <w:rsid w:val="007C693E"/>
    <w:rsid w:val="007C6978"/>
    <w:rsid w:val="007C69A4"/>
    <w:rsid w:val="007C69F2"/>
    <w:rsid w:val="007C6B34"/>
    <w:rsid w:val="007C6C2F"/>
    <w:rsid w:val="007C6C8F"/>
    <w:rsid w:val="007C6D3A"/>
    <w:rsid w:val="007C6E6D"/>
    <w:rsid w:val="007C6EBE"/>
    <w:rsid w:val="007C6F83"/>
    <w:rsid w:val="007C7038"/>
    <w:rsid w:val="007C7095"/>
    <w:rsid w:val="007C70F1"/>
    <w:rsid w:val="007C70FF"/>
    <w:rsid w:val="007C7192"/>
    <w:rsid w:val="007C71F7"/>
    <w:rsid w:val="007C72F7"/>
    <w:rsid w:val="007C741D"/>
    <w:rsid w:val="007C74AF"/>
    <w:rsid w:val="007C74D0"/>
    <w:rsid w:val="007C77FD"/>
    <w:rsid w:val="007C7833"/>
    <w:rsid w:val="007C7862"/>
    <w:rsid w:val="007C7896"/>
    <w:rsid w:val="007C79F6"/>
    <w:rsid w:val="007C7A0E"/>
    <w:rsid w:val="007C7B67"/>
    <w:rsid w:val="007C7BF4"/>
    <w:rsid w:val="007C7C07"/>
    <w:rsid w:val="007C7CFC"/>
    <w:rsid w:val="007C7D7C"/>
    <w:rsid w:val="007C7DCD"/>
    <w:rsid w:val="007C7E24"/>
    <w:rsid w:val="007C7F69"/>
    <w:rsid w:val="007D00A2"/>
    <w:rsid w:val="007D01AC"/>
    <w:rsid w:val="007D01C7"/>
    <w:rsid w:val="007D0279"/>
    <w:rsid w:val="007D0332"/>
    <w:rsid w:val="007D0370"/>
    <w:rsid w:val="007D03E7"/>
    <w:rsid w:val="007D0417"/>
    <w:rsid w:val="007D0685"/>
    <w:rsid w:val="007D0A47"/>
    <w:rsid w:val="007D0A5C"/>
    <w:rsid w:val="007D0A96"/>
    <w:rsid w:val="007D0ADB"/>
    <w:rsid w:val="007D0B4C"/>
    <w:rsid w:val="007D0C31"/>
    <w:rsid w:val="007D0C46"/>
    <w:rsid w:val="007D0DE0"/>
    <w:rsid w:val="007D0E30"/>
    <w:rsid w:val="007D0F3A"/>
    <w:rsid w:val="007D1770"/>
    <w:rsid w:val="007D183E"/>
    <w:rsid w:val="007D197D"/>
    <w:rsid w:val="007D19E0"/>
    <w:rsid w:val="007D1BE4"/>
    <w:rsid w:val="007D1D6D"/>
    <w:rsid w:val="007D1EDD"/>
    <w:rsid w:val="007D1EF8"/>
    <w:rsid w:val="007D1F99"/>
    <w:rsid w:val="007D1FB9"/>
    <w:rsid w:val="007D2147"/>
    <w:rsid w:val="007D21C0"/>
    <w:rsid w:val="007D21C2"/>
    <w:rsid w:val="007D2212"/>
    <w:rsid w:val="007D2254"/>
    <w:rsid w:val="007D2281"/>
    <w:rsid w:val="007D2401"/>
    <w:rsid w:val="007D24E4"/>
    <w:rsid w:val="007D2512"/>
    <w:rsid w:val="007D27F5"/>
    <w:rsid w:val="007D283B"/>
    <w:rsid w:val="007D285D"/>
    <w:rsid w:val="007D2924"/>
    <w:rsid w:val="007D293B"/>
    <w:rsid w:val="007D2A26"/>
    <w:rsid w:val="007D2BD6"/>
    <w:rsid w:val="007D2CC9"/>
    <w:rsid w:val="007D2D3C"/>
    <w:rsid w:val="007D2DB3"/>
    <w:rsid w:val="007D2E96"/>
    <w:rsid w:val="007D2EE0"/>
    <w:rsid w:val="007D303B"/>
    <w:rsid w:val="007D31ED"/>
    <w:rsid w:val="007D344C"/>
    <w:rsid w:val="007D356B"/>
    <w:rsid w:val="007D35CE"/>
    <w:rsid w:val="007D35E9"/>
    <w:rsid w:val="007D37C0"/>
    <w:rsid w:val="007D3896"/>
    <w:rsid w:val="007D38C7"/>
    <w:rsid w:val="007D390F"/>
    <w:rsid w:val="007D391F"/>
    <w:rsid w:val="007D3929"/>
    <w:rsid w:val="007D3A69"/>
    <w:rsid w:val="007D3BBC"/>
    <w:rsid w:val="007D3C5F"/>
    <w:rsid w:val="007D3D7F"/>
    <w:rsid w:val="007D3D87"/>
    <w:rsid w:val="007D3E66"/>
    <w:rsid w:val="007D3F34"/>
    <w:rsid w:val="007D3F45"/>
    <w:rsid w:val="007D3F94"/>
    <w:rsid w:val="007D3F9B"/>
    <w:rsid w:val="007D417C"/>
    <w:rsid w:val="007D428B"/>
    <w:rsid w:val="007D4336"/>
    <w:rsid w:val="007D442B"/>
    <w:rsid w:val="007D44A2"/>
    <w:rsid w:val="007D4524"/>
    <w:rsid w:val="007D457D"/>
    <w:rsid w:val="007D461A"/>
    <w:rsid w:val="007D468A"/>
    <w:rsid w:val="007D46F2"/>
    <w:rsid w:val="007D49D5"/>
    <w:rsid w:val="007D49F1"/>
    <w:rsid w:val="007D4A53"/>
    <w:rsid w:val="007D4B62"/>
    <w:rsid w:val="007D4D22"/>
    <w:rsid w:val="007D4E41"/>
    <w:rsid w:val="007D4E83"/>
    <w:rsid w:val="007D4F83"/>
    <w:rsid w:val="007D4FC2"/>
    <w:rsid w:val="007D5000"/>
    <w:rsid w:val="007D5196"/>
    <w:rsid w:val="007D51C1"/>
    <w:rsid w:val="007D5537"/>
    <w:rsid w:val="007D562A"/>
    <w:rsid w:val="007D5667"/>
    <w:rsid w:val="007D56F8"/>
    <w:rsid w:val="007D57E4"/>
    <w:rsid w:val="007D5837"/>
    <w:rsid w:val="007D5A1E"/>
    <w:rsid w:val="007D5AD1"/>
    <w:rsid w:val="007D5BDC"/>
    <w:rsid w:val="007D5C3B"/>
    <w:rsid w:val="007D5D98"/>
    <w:rsid w:val="007D5E69"/>
    <w:rsid w:val="007D5EF9"/>
    <w:rsid w:val="007D5F04"/>
    <w:rsid w:val="007D5F34"/>
    <w:rsid w:val="007D5F78"/>
    <w:rsid w:val="007D5F79"/>
    <w:rsid w:val="007D60E1"/>
    <w:rsid w:val="007D611A"/>
    <w:rsid w:val="007D62DC"/>
    <w:rsid w:val="007D6340"/>
    <w:rsid w:val="007D63E7"/>
    <w:rsid w:val="007D6416"/>
    <w:rsid w:val="007D641B"/>
    <w:rsid w:val="007D65C1"/>
    <w:rsid w:val="007D65FF"/>
    <w:rsid w:val="007D6638"/>
    <w:rsid w:val="007D66BA"/>
    <w:rsid w:val="007D67CE"/>
    <w:rsid w:val="007D67EF"/>
    <w:rsid w:val="007D6A2A"/>
    <w:rsid w:val="007D6ACD"/>
    <w:rsid w:val="007D6D3C"/>
    <w:rsid w:val="007D6D78"/>
    <w:rsid w:val="007D6E3C"/>
    <w:rsid w:val="007D6ED2"/>
    <w:rsid w:val="007D6FB8"/>
    <w:rsid w:val="007D6FD4"/>
    <w:rsid w:val="007D70FC"/>
    <w:rsid w:val="007D7282"/>
    <w:rsid w:val="007D7357"/>
    <w:rsid w:val="007D743D"/>
    <w:rsid w:val="007D745D"/>
    <w:rsid w:val="007D749A"/>
    <w:rsid w:val="007D754B"/>
    <w:rsid w:val="007D755E"/>
    <w:rsid w:val="007D7678"/>
    <w:rsid w:val="007D76A8"/>
    <w:rsid w:val="007D7797"/>
    <w:rsid w:val="007D77C9"/>
    <w:rsid w:val="007D7A21"/>
    <w:rsid w:val="007D7A50"/>
    <w:rsid w:val="007D7AA1"/>
    <w:rsid w:val="007D7B86"/>
    <w:rsid w:val="007D7BA1"/>
    <w:rsid w:val="007D7BA4"/>
    <w:rsid w:val="007D7C66"/>
    <w:rsid w:val="007D7C9C"/>
    <w:rsid w:val="007E0029"/>
    <w:rsid w:val="007E007B"/>
    <w:rsid w:val="007E037E"/>
    <w:rsid w:val="007E04F2"/>
    <w:rsid w:val="007E04F7"/>
    <w:rsid w:val="007E059D"/>
    <w:rsid w:val="007E0616"/>
    <w:rsid w:val="007E06F9"/>
    <w:rsid w:val="007E0786"/>
    <w:rsid w:val="007E085E"/>
    <w:rsid w:val="007E08ED"/>
    <w:rsid w:val="007E0987"/>
    <w:rsid w:val="007E0AC1"/>
    <w:rsid w:val="007E0AD3"/>
    <w:rsid w:val="007E0B82"/>
    <w:rsid w:val="007E0C22"/>
    <w:rsid w:val="007E0CFC"/>
    <w:rsid w:val="007E0E7B"/>
    <w:rsid w:val="007E0EFE"/>
    <w:rsid w:val="007E0F72"/>
    <w:rsid w:val="007E0FAD"/>
    <w:rsid w:val="007E0FFE"/>
    <w:rsid w:val="007E10C2"/>
    <w:rsid w:val="007E113A"/>
    <w:rsid w:val="007E115C"/>
    <w:rsid w:val="007E1190"/>
    <w:rsid w:val="007E1210"/>
    <w:rsid w:val="007E1221"/>
    <w:rsid w:val="007E12A1"/>
    <w:rsid w:val="007E134B"/>
    <w:rsid w:val="007E136B"/>
    <w:rsid w:val="007E1392"/>
    <w:rsid w:val="007E1445"/>
    <w:rsid w:val="007E14F0"/>
    <w:rsid w:val="007E1595"/>
    <w:rsid w:val="007E16C7"/>
    <w:rsid w:val="007E17F9"/>
    <w:rsid w:val="007E1828"/>
    <w:rsid w:val="007E187B"/>
    <w:rsid w:val="007E18EC"/>
    <w:rsid w:val="007E199D"/>
    <w:rsid w:val="007E19BC"/>
    <w:rsid w:val="007E1C6D"/>
    <w:rsid w:val="007E1CA0"/>
    <w:rsid w:val="007E1D20"/>
    <w:rsid w:val="007E1E88"/>
    <w:rsid w:val="007E2283"/>
    <w:rsid w:val="007E22B2"/>
    <w:rsid w:val="007E22EC"/>
    <w:rsid w:val="007E233B"/>
    <w:rsid w:val="007E237E"/>
    <w:rsid w:val="007E270D"/>
    <w:rsid w:val="007E2758"/>
    <w:rsid w:val="007E27EC"/>
    <w:rsid w:val="007E283C"/>
    <w:rsid w:val="007E2962"/>
    <w:rsid w:val="007E2A81"/>
    <w:rsid w:val="007E2AC5"/>
    <w:rsid w:val="007E2D54"/>
    <w:rsid w:val="007E3166"/>
    <w:rsid w:val="007E31DE"/>
    <w:rsid w:val="007E3335"/>
    <w:rsid w:val="007E33A4"/>
    <w:rsid w:val="007E35B1"/>
    <w:rsid w:val="007E3653"/>
    <w:rsid w:val="007E3770"/>
    <w:rsid w:val="007E3884"/>
    <w:rsid w:val="007E3895"/>
    <w:rsid w:val="007E38DD"/>
    <w:rsid w:val="007E3A16"/>
    <w:rsid w:val="007E3A20"/>
    <w:rsid w:val="007E3A7D"/>
    <w:rsid w:val="007E3B8D"/>
    <w:rsid w:val="007E3D27"/>
    <w:rsid w:val="007E3E6F"/>
    <w:rsid w:val="007E3EE6"/>
    <w:rsid w:val="007E4196"/>
    <w:rsid w:val="007E41FC"/>
    <w:rsid w:val="007E448B"/>
    <w:rsid w:val="007E448D"/>
    <w:rsid w:val="007E44A6"/>
    <w:rsid w:val="007E4553"/>
    <w:rsid w:val="007E4743"/>
    <w:rsid w:val="007E47A0"/>
    <w:rsid w:val="007E47C8"/>
    <w:rsid w:val="007E4800"/>
    <w:rsid w:val="007E4AF5"/>
    <w:rsid w:val="007E4B5F"/>
    <w:rsid w:val="007E4D6B"/>
    <w:rsid w:val="007E4DF9"/>
    <w:rsid w:val="007E4EF2"/>
    <w:rsid w:val="007E4F81"/>
    <w:rsid w:val="007E506B"/>
    <w:rsid w:val="007E5089"/>
    <w:rsid w:val="007E5116"/>
    <w:rsid w:val="007E51E2"/>
    <w:rsid w:val="007E51F6"/>
    <w:rsid w:val="007E5233"/>
    <w:rsid w:val="007E52AC"/>
    <w:rsid w:val="007E52F7"/>
    <w:rsid w:val="007E5379"/>
    <w:rsid w:val="007E53E7"/>
    <w:rsid w:val="007E5422"/>
    <w:rsid w:val="007E5452"/>
    <w:rsid w:val="007E56E1"/>
    <w:rsid w:val="007E5754"/>
    <w:rsid w:val="007E5AC1"/>
    <w:rsid w:val="007E5B14"/>
    <w:rsid w:val="007E5C4C"/>
    <w:rsid w:val="007E5D9E"/>
    <w:rsid w:val="007E5F5F"/>
    <w:rsid w:val="007E5FC7"/>
    <w:rsid w:val="007E6073"/>
    <w:rsid w:val="007E60C2"/>
    <w:rsid w:val="007E648C"/>
    <w:rsid w:val="007E6496"/>
    <w:rsid w:val="007E655A"/>
    <w:rsid w:val="007E65F8"/>
    <w:rsid w:val="007E66D7"/>
    <w:rsid w:val="007E67AE"/>
    <w:rsid w:val="007E6923"/>
    <w:rsid w:val="007E699E"/>
    <w:rsid w:val="007E69D3"/>
    <w:rsid w:val="007E6A49"/>
    <w:rsid w:val="007E6ACA"/>
    <w:rsid w:val="007E6AD1"/>
    <w:rsid w:val="007E6B19"/>
    <w:rsid w:val="007E6BD3"/>
    <w:rsid w:val="007E6DBE"/>
    <w:rsid w:val="007E6EF7"/>
    <w:rsid w:val="007E7016"/>
    <w:rsid w:val="007E7123"/>
    <w:rsid w:val="007E7150"/>
    <w:rsid w:val="007E71AD"/>
    <w:rsid w:val="007E7244"/>
    <w:rsid w:val="007E7262"/>
    <w:rsid w:val="007E72DA"/>
    <w:rsid w:val="007E7424"/>
    <w:rsid w:val="007E752F"/>
    <w:rsid w:val="007E756E"/>
    <w:rsid w:val="007E763F"/>
    <w:rsid w:val="007E77B3"/>
    <w:rsid w:val="007E786D"/>
    <w:rsid w:val="007E78F4"/>
    <w:rsid w:val="007E7946"/>
    <w:rsid w:val="007E795A"/>
    <w:rsid w:val="007E79A0"/>
    <w:rsid w:val="007E7A40"/>
    <w:rsid w:val="007E7A47"/>
    <w:rsid w:val="007E7ABA"/>
    <w:rsid w:val="007E7B45"/>
    <w:rsid w:val="007E7CB6"/>
    <w:rsid w:val="007E7D6B"/>
    <w:rsid w:val="007E7D7F"/>
    <w:rsid w:val="007E7DB3"/>
    <w:rsid w:val="007E7EAC"/>
    <w:rsid w:val="007E7EAE"/>
    <w:rsid w:val="007E7EB6"/>
    <w:rsid w:val="007E7EF5"/>
    <w:rsid w:val="007E7EF8"/>
    <w:rsid w:val="007E7F51"/>
    <w:rsid w:val="007E7FE5"/>
    <w:rsid w:val="007F01D1"/>
    <w:rsid w:val="007F0221"/>
    <w:rsid w:val="007F024D"/>
    <w:rsid w:val="007F0309"/>
    <w:rsid w:val="007F034B"/>
    <w:rsid w:val="007F036C"/>
    <w:rsid w:val="007F0380"/>
    <w:rsid w:val="007F0542"/>
    <w:rsid w:val="007F05A5"/>
    <w:rsid w:val="007F07A9"/>
    <w:rsid w:val="007F09E9"/>
    <w:rsid w:val="007F0A3E"/>
    <w:rsid w:val="007F0B07"/>
    <w:rsid w:val="007F0BBC"/>
    <w:rsid w:val="007F0C5B"/>
    <w:rsid w:val="007F0C64"/>
    <w:rsid w:val="007F0CCE"/>
    <w:rsid w:val="007F0CEA"/>
    <w:rsid w:val="007F0D41"/>
    <w:rsid w:val="007F0DC3"/>
    <w:rsid w:val="007F0E59"/>
    <w:rsid w:val="007F0F89"/>
    <w:rsid w:val="007F0FAB"/>
    <w:rsid w:val="007F10EF"/>
    <w:rsid w:val="007F10F8"/>
    <w:rsid w:val="007F1108"/>
    <w:rsid w:val="007F1300"/>
    <w:rsid w:val="007F1360"/>
    <w:rsid w:val="007F13E6"/>
    <w:rsid w:val="007F13FF"/>
    <w:rsid w:val="007F14BD"/>
    <w:rsid w:val="007F14D7"/>
    <w:rsid w:val="007F156A"/>
    <w:rsid w:val="007F15CD"/>
    <w:rsid w:val="007F15F9"/>
    <w:rsid w:val="007F1676"/>
    <w:rsid w:val="007F1694"/>
    <w:rsid w:val="007F1713"/>
    <w:rsid w:val="007F17BF"/>
    <w:rsid w:val="007F18FF"/>
    <w:rsid w:val="007F19B2"/>
    <w:rsid w:val="007F1A8F"/>
    <w:rsid w:val="007F1C97"/>
    <w:rsid w:val="007F1CFB"/>
    <w:rsid w:val="007F1E93"/>
    <w:rsid w:val="007F1F67"/>
    <w:rsid w:val="007F1F74"/>
    <w:rsid w:val="007F204E"/>
    <w:rsid w:val="007F20A6"/>
    <w:rsid w:val="007F2146"/>
    <w:rsid w:val="007F2231"/>
    <w:rsid w:val="007F237E"/>
    <w:rsid w:val="007F23A9"/>
    <w:rsid w:val="007F2424"/>
    <w:rsid w:val="007F2517"/>
    <w:rsid w:val="007F2602"/>
    <w:rsid w:val="007F2699"/>
    <w:rsid w:val="007F26EA"/>
    <w:rsid w:val="007F2778"/>
    <w:rsid w:val="007F29B8"/>
    <w:rsid w:val="007F2D6A"/>
    <w:rsid w:val="007F2D88"/>
    <w:rsid w:val="007F2D96"/>
    <w:rsid w:val="007F2FAD"/>
    <w:rsid w:val="007F2FDD"/>
    <w:rsid w:val="007F311D"/>
    <w:rsid w:val="007F316C"/>
    <w:rsid w:val="007F3249"/>
    <w:rsid w:val="007F3371"/>
    <w:rsid w:val="007F341A"/>
    <w:rsid w:val="007F36A9"/>
    <w:rsid w:val="007F37CE"/>
    <w:rsid w:val="007F3896"/>
    <w:rsid w:val="007F390C"/>
    <w:rsid w:val="007F3AAF"/>
    <w:rsid w:val="007F3BEA"/>
    <w:rsid w:val="007F3C74"/>
    <w:rsid w:val="007F3CDF"/>
    <w:rsid w:val="007F3D15"/>
    <w:rsid w:val="007F3FDD"/>
    <w:rsid w:val="007F406A"/>
    <w:rsid w:val="007F40C0"/>
    <w:rsid w:val="007F40CE"/>
    <w:rsid w:val="007F4145"/>
    <w:rsid w:val="007F4242"/>
    <w:rsid w:val="007F46D3"/>
    <w:rsid w:val="007F46EE"/>
    <w:rsid w:val="007F4757"/>
    <w:rsid w:val="007F4788"/>
    <w:rsid w:val="007F47C5"/>
    <w:rsid w:val="007F4A67"/>
    <w:rsid w:val="007F4CB6"/>
    <w:rsid w:val="007F4D03"/>
    <w:rsid w:val="007F4DB6"/>
    <w:rsid w:val="007F4E17"/>
    <w:rsid w:val="007F5168"/>
    <w:rsid w:val="007F51FB"/>
    <w:rsid w:val="007F5264"/>
    <w:rsid w:val="007F53E3"/>
    <w:rsid w:val="007F54CD"/>
    <w:rsid w:val="007F5517"/>
    <w:rsid w:val="007F5581"/>
    <w:rsid w:val="007F5619"/>
    <w:rsid w:val="007F565E"/>
    <w:rsid w:val="007F5762"/>
    <w:rsid w:val="007F57F0"/>
    <w:rsid w:val="007F5950"/>
    <w:rsid w:val="007F595E"/>
    <w:rsid w:val="007F5A1A"/>
    <w:rsid w:val="007F5AD9"/>
    <w:rsid w:val="007F5B5C"/>
    <w:rsid w:val="007F5C17"/>
    <w:rsid w:val="007F5C58"/>
    <w:rsid w:val="007F5D0B"/>
    <w:rsid w:val="007F5E67"/>
    <w:rsid w:val="007F5E93"/>
    <w:rsid w:val="007F5EF0"/>
    <w:rsid w:val="007F6061"/>
    <w:rsid w:val="007F60D0"/>
    <w:rsid w:val="007F617B"/>
    <w:rsid w:val="007F61AB"/>
    <w:rsid w:val="007F6203"/>
    <w:rsid w:val="007F6221"/>
    <w:rsid w:val="007F62AD"/>
    <w:rsid w:val="007F63DB"/>
    <w:rsid w:val="007F63FD"/>
    <w:rsid w:val="007F6446"/>
    <w:rsid w:val="007F6466"/>
    <w:rsid w:val="007F6483"/>
    <w:rsid w:val="007F6656"/>
    <w:rsid w:val="007F6720"/>
    <w:rsid w:val="007F676B"/>
    <w:rsid w:val="007F6778"/>
    <w:rsid w:val="007F6934"/>
    <w:rsid w:val="007F6A52"/>
    <w:rsid w:val="007F6ABC"/>
    <w:rsid w:val="007F6B1B"/>
    <w:rsid w:val="007F6C90"/>
    <w:rsid w:val="007F6D50"/>
    <w:rsid w:val="007F6ED8"/>
    <w:rsid w:val="007F6F1C"/>
    <w:rsid w:val="007F71AC"/>
    <w:rsid w:val="007F72A5"/>
    <w:rsid w:val="007F736E"/>
    <w:rsid w:val="007F73ED"/>
    <w:rsid w:val="007F746B"/>
    <w:rsid w:val="007F747B"/>
    <w:rsid w:val="007F74F3"/>
    <w:rsid w:val="007F7826"/>
    <w:rsid w:val="007F787C"/>
    <w:rsid w:val="007F78F5"/>
    <w:rsid w:val="007F7A0A"/>
    <w:rsid w:val="007F7A8F"/>
    <w:rsid w:val="007F7B94"/>
    <w:rsid w:val="007F7BE6"/>
    <w:rsid w:val="007F7BF7"/>
    <w:rsid w:val="007F7C3B"/>
    <w:rsid w:val="007F7C50"/>
    <w:rsid w:val="007F7D69"/>
    <w:rsid w:val="007F7D9E"/>
    <w:rsid w:val="007F7E57"/>
    <w:rsid w:val="007F7F22"/>
    <w:rsid w:val="007F7F8F"/>
    <w:rsid w:val="00800209"/>
    <w:rsid w:val="00800233"/>
    <w:rsid w:val="008002FE"/>
    <w:rsid w:val="00800551"/>
    <w:rsid w:val="008007F1"/>
    <w:rsid w:val="0080080D"/>
    <w:rsid w:val="00800819"/>
    <w:rsid w:val="00800A2A"/>
    <w:rsid w:val="00800A41"/>
    <w:rsid w:val="00800A5D"/>
    <w:rsid w:val="00800B21"/>
    <w:rsid w:val="00800B9F"/>
    <w:rsid w:val="00800BC6"/>
    <w:rsid w:val="00800C34"/>
    <w:rsid w:val="00800CF0"/>
    <w:rsid w:val="00800E66"/>
    <w:rsid w:val="00800E8F"/>
    <w:rsid w:val="00801042"/>
    <w:rsid w:val="0080105F"/>
    <w:rsid w:val="00801085"/>
    <w:rsid w:val="008010B5"/>
    <w:rsid w:val="008011CE"/>
    <w:rsid w:val="0080120A"/>
    <w:rsid w:val="0080132D"/>
    <w:rsid w:val="00801378"/>
    <w:rsid w:val="008013BD"/>
    <w:rsid w:val="00801430"/>
    <w:rsid w:val="00801453"/>
    <w:rsid w:val="00801643"/>
    <w:rsid w:val="008016BD"/>
    <w:rsid w:val="0080182C"/>
    <w:rsid w:val="00801864"/>
    <w:rsid w:val="0080193F"/>
    <w:rsid w:val="00801987"/>
    <w:rsid w:val="00801A3B"/>
    <w:rsid w:val="00801AAC"/>
    <w:rsid w:val="00801B6F"/>
    <w:rsid w:val="00801B8A"/>
    <w:rsid w:val="00801B9E"/>
    <w:rsid w:val="00801E2C"/>
    <w:rsid w:val="00801E55"/>
    <w:rsid w:val="00801FDF"/>
    <w:rsid w:val="00802046"/>
    <w:rsid w:val="00802133"/>
    <w:rsid w:val="0080219C"/>
    <w:rsid w:val="00802283"/>
    <w:rsid w:val="0080232F"/>
    <w:rsid w:val="00802376"/>
    <w:rsid w:val="0080240D"/>
    <w:rsid w:val="0080245A"/>
    <w:rsid w:val="008024F1"/>
    <w:rsid w:val="00802504"/>
    <w:rsid w:val="008026AE"/>
    <w:rsid w:val="00802904"/>
    <w:rsid w:val="008029C8"/>
    <w:rsid w:val="00802A14"/>
    <w:rsid w:val="00802CA1"/>
    <w:rsid w:val="00802CE8"/>
    <w:rsid w:val="00802D04"/>
    <w:rsid w:val="00802DAC"/>
    <w:rsid w:val="00802EF1"/>
    <w:rsid w:val="00802F45"/>
    <w:rsid w:val="00802F80"/>
    <w:rsid w:val="00803124"/>
    <w:rsid w:val="00803286"/>
    <w:rsid w:val="00803329"/>
    <w:rsid w:val="00803381"/>
    <w:rsid w:val="008033A9"/>
    <w:rsid w:val="008033F3"/>
    <w:rsid w:val="00803783"/>
    <w:rsid w:val="00803804"/>
    <w:rsid w:val="0080394B"/>
    <w:rsid w:val="00803967"/>
    <w:rsid w:val="008039DE"/>
    <w:rsid w:val="00803D6F"/>
    <w:rsid w:val="00803EEC"/>
    <w:rsid w:val="00803F3A"/>
    <w:rsid w:val="00803FB1"/>
    <w:rsid w:val="00804165"/>
    <w:rsid w:val="008041A8"/>
    <w:rsid w:val="008041CE"/>
    <w:rsid w:val="00804268"/>
    <w:rsid w:val="0080432E"/>
    <w:rsid w:val="0080433F"/>
    <w:rsid w:val="008045A3"/>
    <w:rsid w:val="008046D5"/>
    <w:rsid w:val="00804716"/>
    <w:rsid w:val="00804725"/>
    <w:rsid w:val="00804810"/>
    <w:rsid w:val="008048B5"/>
    <w:rsid w:val="008048C6"/>
    <w:rsid w:val="00804933"/>
    <w:rsid w:val="00804950"/>
    <w:rsid w:val="008049A9"/>
    <w:rsid w:val="00804A80"/>
    <w:rsid w:val="00804B7C"/>
    <w:rsid w:val="00804C5A"/>
    <w:rsid w:val="00804CE1"/>
    <w:rsid w:val="00804CE2"/>
    <w:rsid w:val="00804E06"/>
    <w:rsid w:val="00804E49"/>
    <w:rsid w:val="00804EB5"/>
    <w:rsid w:val="00804FAC"/>
    <w:rsid w:val="00805053"/>
    <w:rsid w:val="0080506F"/>
    <w:rsid w:val="0080509C"/>
    <w:rsid w:val="008050E0"/>
    <w:rsid w:val="0080513E"/>
    <w:rsid w:val="008052AC"/>
    <w:rsid w:val="008052C5"/>
    <w:rsid w:val="00805323"/>
    <w:rsid w:val="0080534C"/>
    <w:rsid w:val="00805395"/>
    <w:rsid w:val="008053ED"/>
    <w:rsid w:val="00805748"/>
    <w:rsid w:val="00805755"/>
    <w:rsid w:val="008057AC"/>
    <w:rsid w:val="00805969"/>
    <w:rsid w:val="00805AB7"/>
    <w:rsid w:val="00805ACB"/>
    <w:rsid w:val="00805BDE"/>
    <w:rsid w:val="00805CE2"/>
    <w:rsid w:val="00805D17"/>
    <w:rsid w:val="00805ED4"/>
    <w:rsid w:val="00805ED7"/>
    <w:rsid w:val="00806146"/>
    <w:rsid w:val="0080615C"/>
    <w:rsid w:val="00806245"/>
    <w:rsid w:val="008062E9"/>
    <w:rsid w:val="00806344"/>
    <w:rsid w:val="00806397"/>
    <w:rsid w:val="008063F5"/>
    <w:rsid w:val="00806568"/>
    <w:rsid w:val="00806585"/>
    <w:rsid w:val="008067B1"/>
    <w:rsid w:val="00806802"/>
    <w:rsid w:val="00806892"/>
    <w:rsid w:val="008068F6"/>
    <w:rsid w:val="008069E6"/>
    <w:rsid w:val="00806B24"/>
    <w:rsid w:val="00806BA8"/>
    <w:rsid w:val="00806C15"/>
    <w:rsid w:val="00806C78"/>
    <w:rsid w:val="00806EE8"/>
    <w:rsid w:val="00806F2E"/>
    <w:rsid w:val="00806F40"/>
    <w:rsid w:val="0080703B"/>
    <w:rsid w:val="00807192"/>
    <w:rsid w:val="0080720B"/>
    <w:rsid w:val="00807304"/>
    <w:rsid w:val="0080733F"/>
    <w:rsid w:val="00807409"/>
    <w:rsid w:val="0080755F"/>
    <w:rsid w:val="008075EC"/>
    <w:rsid w:val="00807604"/>
    <w:rsid w:val="0080773C"/>
    <w:rsid w:val="0080777C"/>
    <w:rsid w:val="008078EA"/>
    <w:rsid w:val="008079DE"/>
    <w:rsid w:val="00807A15"/>
    <w:rsid w:val="00807A49"/>
    <w:rsid w:val="00807AA7"/>
    <w:rsid w:val="00807B21"/>
    <w:rsid w:val="00807D17"/>
    <w:rsid w:val="00807DBB"/>
    <w:rsid w:val="00807DD2"/>
    <w:rsid w:val="00807E79"/>
    <w:rsid w:val="00807F35"/>
    <w:rsid w:val="00807F53"/>
    <w:rsid w:val="0081000C"/>
    <w:rsid w:val="00810135"/>
    <w:rsid w:val="0081029B"/>
    <w:rsid w:val="008102DE"/>
    <w:rsid w:val="00810315"/>
    <w:rsid w:val="0081041F"/>
    <w:rsid w:val="00810528"/>
    <w:rsid w:val="0081068B"/>
    <w:rsid w:val="008106BF"/>
    <w:rsid w:val="00810727"/>
    <w:rsid w:val="00810A5E"/>
    <w:rsid w:val="00810B64"/>
    <w:rsid w:val="00810B74"/>
    <w:rsid w:val="00810BC5"/>
    <w:rsid w:val="00810D4F"/>
    <w:rsid w:val="00810E35"/>
    <w:rsid w:val="00810E3A"/>
    <w:rsid w:val="00810EA3"/>
    <w:rsid w:val="00810F97"/>
    <w:rsid w:val="008111A7"/>
    <w:rsid w:val="00811295"/>
    <w:rsid w:val="00811307"/>
    <w:rsid w:val="00811396"/>
    <w:rsid w:val="0081152A"/>
    <w:rsid w:val="00811561"/>
    <w:rsid w:val="008115B5"/>
    <w:rsid w:val="00811662"/>
    <w:rsid w:val="00811688"/>
    <w:rsid w:val="008116B8"/>
    <w:rsid w:val="0081189A"/>
    <w:rsid w:val="0081189E"/>
    <w:rsid w:val="008119D8"/>
    <w:rsid w:val="00811A24"/>
    <w:rsid w:val="00811AAA"/>
    <w:rsid w:val="00811AFD"/>
    <w:rsid w:val="00811D68"/>
    <w:rsid w:val="00811DCF"/>
    <w:rsid w:val="00811E53"/>
    <w:rsid w:val="00811ED9"/>
    <w:rsid w:val="00811F36"/>
    <w:rsid w:val="00811F79"/>
    <w:rsid w:val="00811FDA"/>
    <w:rsid w:val="008120FA"/>
    <w:rsid w:val="0081231A"/>
    <w:rsid w:val="00812385"/>
    <w:rsid w:val="00812569"/>
    <w:rsid w:val="0081260D"/>
    <w:rsid w:val="008126AE"/>
    <w:rsid w:val="00812711"/>
    <w:rsid w:val="00812726"/>
    <w:rsid w:val="008127C4"/>
    <w:rsid w:val="00812997"/>
    <w:rsid w:val="008129BB"/>
    <w:rsid w:val="008129EC"/>
    <w:rsid w:val="00812A0A"/>
    <w:rsid w:val="00812AE9"/>
    <w:rsid w:val="00812BE0"/>
    <w:rsid w:val="00812C66"/>
    <w:rsid w:val="00812E54"/>
    <w:rsid w:val="00812EB8"/>
    <w:rsid w:val="00812EE6"/>
    <w:rsid w:val="00812F6A"/>
    <w:rsid w:val="008130A9"/>
    <w:rsid w:val="00813123"/>
    <w:rsid w:val="00813206"/>
    <w:rsid w:val="00813261"/>
    <w:rsid w:val="00813373"/>
    <w:rsid w:val="008133A5"/>
    <w:rsid w:val="008133AA"/>
    <w:rsid w:val="00813440"/>
    <w:rsid w:val="0081354C"/>
    <w:rsid w:val="0081354D"/>
    <w:rsid w:val="00813630"/>
    <w:rsid w:val="0081366C"/>
    <w:rsid w:val="00813670"/>
    <w:rsid w:val="0081370B"/>
    <w:rsid w:val="0081371C"/>
    <w:rsid w:val="008137B9"/>
    <w:rsid w:val="008137CB"/>
    <w:rsid w:val="0081381D"/>
    <w:rsid w:val="00813835"/>
    <w:rsid w:val="0081397B"/>
    <w:rsid w:val="00813ABD"/>
    <w:rsid w:val="00813AE3"/>
    <w:rsid w:val="00813BD8"/>
    <w:rsid w:val="00813C1A"/>
    <w:rsid w:val="00813D20"/>
    <w:rsid w:val="00813D2C"/>
    <w:rsid w:val="00813D5D"/>
    <w:rsid w:val="00813D6C"/>
    <w:rsid w:val="00813DAA"/>
    <w:rsid w:val="00813DC0"/>
    <w:rsid w:val="00813DF3"/>
    <w:rsid w:val="00813E41"/>
    <w:rsid w:val="00813E51"/>
    <w:rsid w:val="00813F93"/>
    <w:rsid w:val="00813FDC"/>
    <w:rsid w:val="00813FF1"/>
    <w:rsid w:val="008140C6"/>
    <w:rsid w:val="00814159"/>
    <w:rsid w:val="008142F5"/>
    <w:rsid w:val="008145E7"/>
    <w:rsid w:val="0081480B"/>
    <w:rsid w:val="008148F3"/>
    <w:rsid w:val="00814968"/>
    <w:rsid w:val="00814A21"/>
    <w:rsid w:val="00814A6C"/>
    <w:rsid w:val="00814AAF"/>
    <w:rsid w:val="00814AE1"/>
    <w:rsid w:val="00814B08"/>
    <w:rsid w:val="00814C84"/>
    <w:rsid w:val="00814E71"/>
    <w:rsid w:val="00814EFE"/>
    <w:rsid w:val="0081502E"/>
    <w:rsid w:val="00815147"/>
    <w:rsid w:val="0081515B"/>
    <w:rsid w:val="008151B5"/>
    <w:rsid w:val="008151DB"/>
    <w:rsid w:val="008151E6"/>
    <w:rsid w:val="0081548B"/>
    <w:rsid w:val="008154B9"/>
    <w:rsid w:val="00815570"/>
    <w:rsid w:val="0081562E"/>
    <w:rsid w:val="008156D4"/>
    <w:rsid w:val="008157EE"/>
    <w:rsid w:val="0081586C"/>
    <w:rsid w:val="0081588A"/>
    <w:rsid w:val="0081593B"/>
    <w:rsid w:val="00815A36"/>
    <w:rsid w:val="00815B6E"/>
    <w:rsid w:val="00815BC7"/>
    <w:rsid w:val="00815C6B"/>
    <w:rsid w:val="00815CF0"/>
    <w:rsid w:val="00815D21"/>
    <w:rsid w:val="00815D3B"/>
    <w:rsid w:val="00815F6F"/>
    <w:rsid w:val="00816215"/>
    <w:rsid w:val="00816689"/>
    <w:rsid w:val="00816798"/>
    <w:rsid w:val="008168CD"/>
    <w:rsid w:val="00816920"/>
    <w:rsid w:val="0081698C"/>
    <w:rsid w:val="008169D9"/>
    <w:rsid w:val="00816A37"/>
    <w:rsid w:val="00816A40"/>
    <w:rsid w:val="00816C43"/>
    <w:rsid w:val="00816C81"/>
    <w:rsid w:val="00816CCD"/>
    <w:rsid w:val="00816DD6"/>
    <w:rsid w:val="00816E40"/>
    <w:rsid w:val="00816EC2"/>
    <w:rsid w:val="00816F3D"/>
    <w:rsid w:val="00816FDA"/>
    <w:rsid w:val="008171E3"/>
    <w:rsid w:val="00817202"/>
    <w:rsid w:val="0081728F"/>
    <w:rsid w:val="008172E3"/>
    <w:rsid w:val="008172EC"/>
    <w:rsid w:val="00817303"/>
    <w:rsid w:val="0081735A"/>
    <w:rsid w:val="0081738A"/>
    <w:rsid w:val="008173A7"/>
    <w:rsid w:val="008173D7"/>
    <w:rsid w:val="008173DA"/>
    <w:rsid w:val="00817455"/>
    <w:rsid w:val="008174A4"/>
    <w:rsid w:val="00817587"/>
    <w:rsid w:val="0081765A"/>
    <w:rsid w:val="00817691"/>
    <w:rsid w:val="0081782A"/>
    <w:rsid w:val="00817880"/>
    <w:rsid w:val="00817963"/>
    <w:rsid w:val="008179F7"/>
    <w:rsid w:val="00817B1B"/>
    <w:rsid w:val="00817E87"/>
    <w:rsid w:val="0082003E"/>
    <w:rsid w:val="0082006F"/>
    <w:rsid w:val="00820397"/>
    <w:rsid w:val="008203F5"/>
    <w:rsid w:val="0082048E"/>
    <w:rsid w:val="00820551"/>
    <w:rsid w:val="008205B1"/>
    <w:rsid w:val="008206E1"/>
    <w:rsid w:val="00820709"/>
    <w:rsid w:val="0082072D"/>
    <w:rsid w:val="008209A3"/>
    <w:rsid w:val="00820BC8"/>
    <w:rsid w:val="00820C9E"/>
    <w:rsid w:val="00820DAB"/>
    <w:rsid w:val="00820DBE"/>
    <w:rsid w:val="00820DF6"/>
    <w:rsid w:val="00820E30"/>
    <w:rsid w:val="00820EF9"/>
    <w:rsid w:val="00820F46"/>
    <w:rsid w:val="0082109C"/>
    <w:rsid w:val="00821156"/>
    <w:rsid w:val="0082116A"/>
    <w:rsid w:val="00821179"/>
    <w:rsid w:val="0082117E"/>
    <w:rsid w:val="0082128C"/>
    <w:rsid w:val="00821390"/>
    <w:rsid w:val="00821540"/>
    <w:rsid w:val="008215AA"/>
    <w:rsid w:val="0082166C"/>
    <w:rsid w:val="008217F4"/>
    <w:rsid w:val="0082185B"/>
    <w:rsid w:val="00821885"/>
    <w:rsid w:val="008218CB"/>
    <w:rsid w:val="008218D9"/>
    <w:rsid w:val="008218E6"/>
    <w:rsid w:val="00821947"/>
    <w:rsid w:val="00821A2F"/>
    <w:rsid w:val="00821D1E"/>
    <w:rsid w:val="00821D62"/>
    <w:rsid w:val="00822026"/>
    <w:rsid w:val="0082205B"/>
    <w:rsid w:val="008220C0"/>
    <w:rsid w:val="00822159"/>
    <w:rsid w:val="00822206"/>
    <w:rsid w:val="00822361"/>
    <w:rsid w:val="008223AB"/>
    <w:rsid w:val="008225A4"/>
    <w:rsid w:val="00822890"/>
    <w:rsid w:val="00822894"/>
    <w:rsid w:val="008229EF"/>
    <w:rsid w:val="00822BA2"/>
    <w:rsid w:val="00822E68"/>
    <w:rsid w:val="00822EC5"/>
    <w:rsid w:val="00822EFF"/>
    <w:rsid w:val="00822F4D"/>
    <w:rsid w:val="0082317E"/>
    <w:rsid w:val="008231AF"/>
    <w:rsid w:val="008232E1"/>
    <w:rsid w:val="0082336C"/>
    <w:rsid w:val="0082349F"/>
    <w:rsid w:val="00823569"/>
    <w:rsid w:val="00823675"/>
    <w:rsid w:val="00823997"/>
    <w:rsid w:val="008239FB"/>
    <w:rsid w:val="00823BC9"/>
    <w:rsid w:val="00823DCB"/>
    <w:rsid w:val="00823FC2"/>
    <w:rsid w:val="0082403E"/>
    <w:rsid w:val="0082408F"/>
    <w:rsid w:val="008240B6"/>
    <w:rsid w:val="00824120"/>
    <w:rsid w:val="0082416B"/>
    <w:rsid w:val="008241A1"/>
    <w:rsid w:val="008241B9"/>
    <w:rsid w:val="00824204"/>
    <w:rsid w:val="008243B9"/>
    <w:rsid w:val="008243CE"/>
    <w:rsid w:val="00824584"/>
    <w:rsid w:val="008245D4"/>
    <w:rsid w:val="0082460F"/>
    <w:rsid w:val="0082462A"/>
    <w:rsid w:val="00824676"/>
    <w:rsid w:val="0082467F"/>
    <w:rsid w:val="008246C7"/>
    <w:rsid w:val="0082472D"/>
    <w:rsid w:val="00824750"/>
    <w:rsid w:val="00824751"/>
    <w:rsid w:val="008247D9"/>
    <w:rsid w:val="00824833"/>
    <w:rsid w:val="008248DF"/>
    <w:rsid w:val="008249A7"/>
    <w:rsid w:val="00824A47"/>
    <w:rsid w:val="00824ABA"/>
    <w:rsid w:val="00824B5A"/>
    <w:rsid w:val="00824C0C"/>
    <w:rsid w:val="00824C87"/>
    <w:rsid w:val="00824CEC"/>
    <w:rsid w:val="00824D92"/>
    <w:rsid w:val="00824E00"/>
    <w:rsid w:val="00824E37"/>
    <w:rsid w:val="00824F4A"/>
    <w:rsid w:val="008250FB"/>
    <w:rsid w:val="00825194"/>
    <w:rsid w:val="00825354"/>
    <w:rsid w:val="008253CF"/>
    <w:rsid w:val="00825544"/>
    <w:rsid w:val="008256C7"/>
    <w:rsid w:val="008256E5"/>
    <w:rsid w:val="008256F7"/>
    <w:rsid w:val="00825809"/>
    <w:rsid w:val="00825993"/>
    <w:rsid w:val="00825CCD"/>
    <w:rsid w:val="00825CED"/>
    <w:rsid w:val="00825EDA"/>
    <w:rsid w:val="00825EF5"/>
    <w:rsid w:val="00825F06"/>
    <w:rsid w:val="00825F66"/>
    <w:rsid w:val="008260DD"/>
    <w:rsid w:val="00826124"/>
    <w:rsid w:val="008263E5"/>
    <w:rsid w:val="0082643F"/>
    <w:rsid w:val="0082650C"/>
    <w:rsid w:val="00826535"/>
    <w:rsid w:val="008265DB"/>
    <w:rsid w:val="008266B4"/>
    <w:rsid w:val="0082670B"/>
    <w:rsid w:val="0082678B"/>
    <w:rsid w:val="00826A54"/>
    <w:rsid w:val="00826B27"/>
    <w:rsid w:val="00826C2F"/>
    <w:rsid w:val="00826CA3"/>
    <w:rsid w:val="00826CD8"/>
    <w:rsid w:val="00826CE1"/>
    <w:rsid w:val="00826EA2"/>
    <w:rsid w:val="00826F3B"/>
    <w:rsid w:val="00826F8B"/>
    <w:rsid w:val="00827106"/>
    <w:rsid w:val="0082717C"/>
    <w:rsid w:val="0082718D"/>
    <w:rsid w:val="0082722B"/>
    <w:rsid w:val="008273E1"/>
    <w:rsid w:val="0082745A"/>
    <w:rsid w:val="0082753C"/>
    <w:rsid w:val="0082758B"/>
    <w:rsid w:val="00827615"/>
    <w:rsid w:val="0082776E"/>
    <w:rsid w:val="0082777A"/>
    <w:rsid w:val="00827787"/>
    <w:rsid w:val="0082787B"/>
    <w:rsid w:val="0082796B"/>
    <w:rsid w:val="00827A4B"/>
    <w:rsid w:val="00827A54"/>
    <w:rsid w:val="00827A98"/>
    <w:rsid w:val="00827AC2"/>
    <w:rsid w:val="00827B6C"/>
    <w:rsid w:val="00827C60"/>
    <w:rsid w:val="00827C8A"/>
    <w:rsid w:val="00827C9A"/>
    <w:rsid w:val="00827D46"/>
    <w:rsid w:val="00827E61"/>
    <w:rsid w:val="00827F5F"/>
    <w:rsid w:val="00827FD3"/>
    <w:rsid w:val="00827FF2"/>
    <w:rsid w:val="0083005A"/>
    <w:rsid w:val="0083006F"/>
    <w:rsid w:val="008300BB"/>
    <w:rsid w:val="0083012E"/>
    <w:rsid w:val="0083015B"/>
    <w:rsid w:val="008304C9"/>
    <w:rsid w:val="0083056E"/>
    <w:rsid w:val="00830676"/>
    <w:rsid w:val="0083076F"/>
    <w:rsid w:val="00830771"/>
    <w:rsid w:val="008307EA"/>
    <w:rsid w:val="00830829"/>
    <w:rsid w:val="0083092A"/>
    <w:rsid w:val="0083095E"/>
    <w:rsid w:val="008309C5"/>
    <w:rsid w:val="00830AD0"/>
    <w:rsid w:val="00830BDD"/>
    <w:rsid w:val="00830CE6"/>
    <w:rsid w:val="00830D5A"/>
    <w:rsid w:val="00830E34"/>
    <w:rsid w:val="00830E7A"/>
    <w:rsid w:val="00830EC3"/>
    <w:rsid w:val="00830EF0"/>
    <w:rsid w:val="00830EFC"/>
    <w:rsid w:val="00831027"/>
    <w:rsid w:val="0083106D"/>
    <w:rsid w:val="00831100"/>
    <w:rsid w:val="0083119B"/>
    <w:rsid w:val="00831310"/>
    <w:rsid w:val="0083142E"/>
    <w:rsid w:val="00831509"/>
    <w:rsid w:val="0083150A"/>
    <w:rsid w:val="00831648"/>
    <w:rsid w:val="00831653"/>
    <w:rsid w:val="008316F4"/>
    <w:rsid w:val="008317AD"/>
    <w:rsid w:val="008319B0"/>
    <w:rsid w:val="00831A5C"/>
    <w:rsid w:val="00831AD8"/>
    <w:rsid w:val="00831B95"/>
    <w:rsid w:val="00831C0E"/>
    <w:rsid w:val="00831C4B"/>
    <w:rsid w:val="00831DEF"/>
    <w:rsid w:val="0083217F"/>
    <w:rsid w:val="008322E1"/>
    <w:rsid w:val="008323AF"/>
    <w:rsid w:val="008323BB"/>
    <w:rsid w:val="008324D4"/>
    <w:rsid w:val="0083251F"/>
    <w:rsid w:val="0083259A"/>
    <w:rsid w:val="008325F6"/>
    <w:rsid w:val="008329E4"/>
    <w:rsid w:val="00832A26"/>
    <w:rsid w:val="00832AD9"/>
    <w:rsid w:val="00832AEE"/>
    <w:rsid w:val="00832B6C"/>
    <w:rsid w:val="00832D55"/>
    <w:rsid w:val="00832DF6"/>
    <w:rsid w:val="00832FA1"/>
    <w:rsid w:val="00833051"/>
    <w:rsid w:val="0083306D"/>
    <w:rsid w:val="008331B1"/>
    <w:rsid w:val="008331C9"/>
    <w:rsid w:val="008332B5"/>
    <w:rsid w:val="0083334E"/>
    <w:rsid w:val="008333ED"/>
    <w:rsid w:val="00833428"/>
    <w:rsid w:val="0083353B"/>
    <w:rsid w:val="00833583"/>
    <w:rsid w:val="008335B6"/>
    <w:rsid w:val="0083369F"/>
    <w:rsid w:val="0083380C"/>
    <w:rsid w:val="00833A4E"/>
    <w:rsid w:val="00833C57"/>
    <w:rsid w:val="00833C82"/>
    <w:rsid w:val="00833D0B"/>
    <w:rsid w:val="00833D92"/>
    <w:rsid w:val="00833F06"/>
    <w:rsid w:val="00833F46"/>
    <w:rsid w:val="00834036"/>
    <w:rsid w:val="008341CA"/>
    <w:rsid w:val="008341CC"/>
    <w:rsid w:val="0083420E"/>
    <w:rsid w:val="008342F8"/>
    <w:rsid w:val="0083433C"/>
    <w:rsid w:val="008343B5"/>
    <w:rsid w:val="00834431"/>
    <w:rsid w:val="00834474"/>
    <w:rsid w:val="00834485"/>
    <w:rsid w:val="0083472E"/>
    <w:rsid w:val="008347C2"/>
    <w:rsid w:val="0083481D"/>
    <w:rsid w:val="00834843"/>
    <w:rsid w:val="00834847"/>
    <w:rsid w:val="0083495E"/>
    <w:rsid w:val="00834B52"/>
    <w:rsid w:val="00834BF3"/>
    <w:rsid w:val="00834C06"/>
    <w:rsid w:val="00834D21"/>
    <w:rsid w:val="00834D2F"/>
    <w:rsid w:val="00834D52"/>
    <w:rsid w:val="00834DB4"/>
    <w:rsid w:val="00834E12"/>
    <w:rsid w:val="00834E8C"/>
    <w:rsid w:val="00834EA3"/>
    <w:rsid w:val="00834EB9"/>
    <w:rsid w:val="008350EC"/>
    <w:rsid w:val="008350F4"/>
    <w:rsid w:val="00835186"/>
    <w:rsid w:val="0083523C"/>
    <w:rsid w:val="00835271"/>
    <w:rsid w:val="00835358"/>
    <w:rsid w:val="00835375"/>
    <w:rsid w:val="00835438"/>
    <w:rsid w:val="00835487"/>
    <w:rsid w:val="008355EC"/>
    <w:rsid w:val="0083561D"/>
    <w:rsid w:val="00835696"/>
    <w:rsid w:val="0083578C"/>
    <w:rsid w:val="00835857"/>
    <w:rsid w:val="008358E2"/>
    <w:rsid w:val="00835A88"/>
    <w:rsid w:val="00835A95"/>
    <w:rsid w:val="00835D20"/>
    <w:rsid w:val="00835DE1"/>
    <w:rsid w:val="00835E9B"/>
    <w:rsid w:val="00835EB9"/>
    <w:rsid w:val="0083604F"/>
    <w:rsid w:val="008360AD"/>
    <w:rsid w:val="00836116"/>
    <w:rsid w:val="00836173"/>
    <w:rsid w:val="008361DC"/>
    <w:rsid w:val="0083642D"/>
    <w:rsid w:val="0083656F"/>
    <w:rsid w:val="00836682"/>
    <w:rsid w:val="008366C2"/>
    <w:rsid w:val="008367D4"/>
    <w:rsid w:val="00836843"/>
    <w:rsid w:val="0083691E"/>
    <w:rsid w:val="0083699D"/>
    <w:rsid w:val="00836A57"/>
    <w:rsid w:val="00836B82"/>
    <w:rsid w:val="00836BF6"/>
    <w:rsid w:val="00836E13"/>
    <w:rsid w:val="00836EA2"/>
    <w:rsid w:val="00836EB3"/>
    <w:rsid w:val="008370F4"/>
    <w:rsid w:val="008373EF"/>
    <w:rsid w:val="00837458"/>
    <w:rsid w:val="0083748E"/>
    <w:rsid w:val="0083774F"/>
    <w:rsid w:val="0083788C"/>
    <w:rsid w:val="008378C9"/>
    <w:rsid w:val="008379DD"/>
    <w:rsid w:val="00837A45"/>
    <w:rsid w:val="00837CDB"/>
    <w:rsid w:val="00837CE7"/>
    <w:rsid w:val="00837D08"/>
    <w:rsid w:val="00837E0A"/>
    <w:rsid w:val="00837ED3"/>
    <w:rsid w:val="00837ED7"/>
    <w:rsid w:val="00837FFE"/>
    <w:rsid w:val="0084002C"/>
    <w:rsid w:val="008401C8"/>
    <w:rsid w:val="008402BC"/>
    <w:rsid w:val="0084046F"/>
    <w:rsid w:val="00840496"/>
    <w:rsid w:val="0084060E"/>
    <w:rsid w:val="00840727"/>
    <w:rsid w:val="00840740"/>
    <w:rsid w:val="008407B1"/>
    <w:rsid w:val="008407CA"/>
    <w:rsid w:val="008407D6"/>
    <w:rsid w:val="008407F6"/>
    <w:rsid w:val="0084090C"/>
    <w:rsid w:val="00840987"/>
    <w:rsid w:val="008409BA"/>
    <w:rsid w:val="008409E5"/>
    <w:rsid w:val="00840AE8"/>
    <w:rsid w:val="00840B18"/>
    <w:rsid w:val="00840BB7"/>
    <w:rsid w:val="00840E6E"/>
    <w:rsid w:val="00840EC4"/>
    <w:rsid w:val="00840EC8"/>
    <w:rsid w:val="00840F33"/>
    <w:rsid w:val="00840F5F"/>
    <w:rsid w:val="00840FCF"/>
    <w:rsid w:val="008410B2"/>
    <w:rsid w:val="00841199"/>
    <w:rsid w:val="008411E5"/>
    <w:rsid w:val="00841202"/>
    <w:rsid w:val="008412F5"/>
    <w:rsid w:val="00841442"/>
    <w:rsid w:val="008414BA"/>
    <w:rsid w:val="008416A0"/>
    <w:rsid w:val="008418BD"/>
    <w:rsid w:val="00841914"/>
    <w:rsid w:val="008419D4"/>
    <w:rsid w:val="00841A3D"/>
    <w:rsid w:val="00841B11"/>
    <w:rsid w:val="00841C0F"/>
    <w:rsid w:val="00841C2C"/>
    <w:rsid w:val="00841D0A"/>
    <w:rsid w:val="00841D11"/>
    <w:rsid w:val="00841D35"/>
    <w:rsid w:val="00841DF7"/>
    <w:rsid w:val="00841F98"/>
    <w:rsid w:val="008420BD"/>
    <w:rsid w:val="008420C2"/>
    <w:rsid w:val="008420F4"/>
    <w:rsid w:val="00842122"/>
    <w:rsid w:val="0084214B"/>
    <w:rsid w:val="0084233E"/>
    <w:rsid w:val="008423D0"/>
    <w:rsid w:val="008424DD"/>
    <w:rsid w:val="00842545"/>
    <w:rsid w:val="0084255B"/>
    <w:rsid w:val="00842576"/>
    <w:rsid w:val="008425B0"/>
    <w:rsid w:val="008425B6"/>
    <w:rsid w:val="0084268F"/>
    <w:rsid w:val="00842788"/>
    <w:rsid w:val="00842806"/>
    <w:rsid w:val="0084280A"/>
    <w:rsid w:val="00842921"/>
    <w:rsid w:val="00842946"/>
    <w:rsid w:val="008429CF"/>
    <w:rsid w:val="00842C06"/>
    <w:rsid w:val="00842C77"/>
    <w:rsid w:val="00842DFF"/>
    <w:rsid w:val="00842E2C"/>
    <w:rsid w:val="00842E5D"/>
    <w:rsid w:val="00842FBF"/>
    <w:rsid w:val="00842FF8"/>
    <w:rsid w:val="00843039"/>
    <w:rsid w:val="00843040"/>
    <w:rsid w:val="008430C5"/>
    <w:rsid w:val="008430E0"/>
    <w:rsid w:val="008431D3"/>
    <w:rsid w:val="008431D7"/>
    <w:rsid w:val="0084335B"/>
    <w:rsid w:val="00843439"/>
    <w:rsid w:val="00843489"/>
    <w:rsid w:val="008434DE"/>
    <w:rsid w:val="00843508"/>
    <w:rsid w:val="0084369A"/>
    <w:rsid w:val="00843707"/>
    <w:rsid w:val="0084373A"/>
    <w:rsid w:val="00843768"/>
    <w:rsid w:val="008437B7"/>
    <w:rsid w:val="008437ED"/>
    <w:rsid w:val="008437F0"/>
    <w:rsid w:val="008438C6"/>
    <w:rsid w:val="008438FC"/>
    <w:rsid w:val="00843A1F"/>
    <w:rsid w:val="00843A4D"/>
    <w:rsid w:val="00843B05"/>
    <w:rsid w:val="00843B17"/>
    <w:rsid w:val="00843B28"/>
    <w:rsid w:val="00843CC7"/>
    <w:rsid w:val="00843D17"/>
    <w:rsid w:val="00843D4E"/>
    <w:rsid w:val="00843D8F"/>
    <w:rsid w:val="00843E25"/>
    <w:rsid w:val="00843EE0"/>
    <w:rsid w:val="00843F49"/>
    <w:rsid w:val="0084400F"/>
    <w:rsid w:val="0084401C"/>
    <w:rsid w:val="008440FC"/>
    <w:rsid w:val="0084425A"/>
    <w:rsid w:val="008442EA"/>
    <w:rsid w:val="00844328"/>
    <w:rsid w:val="00844458"/>
    <w:rsid w:val="008444F6"/>
    <w:rsid w:val="00844645"/>
    <w:rsid w:val="008446FB"/>
    <w:rsid w:val="00844861"/>
    <w:rsid w:val="00844A3F"/>
    <w:rsid w:val="00844AC4"/>
    <w:rsid w:val="00844B70"/>
    <w:rsid w:val="00844BB2"/>
    <w:rsid w:val="00844BD5"/>
    <w:rsid w:val="00844C26"/>
    <w:rsid w:val="00844DBA"/>
    <w:rsid w:val="00844DFE"/>
    <w:rsid w:val="00844E04"/>
    <w:rsid w:val="00844E33"/>
    <w:rsid w:val="00844FA9"/>
    <w:rsid w:val="008450B0"/>
    <w:rsid w:val="00845433"/>
    <w:rsid w:val="00845486"/>
    <w:rsid w:val="00845514"/>
    <w:rsid w:val="00845517"/>
    <w:rsid w:val="0084563C"/>
    <w:rsid w:val="008457CC"/>
    <w:rsid w:val="00845963"/>
    <w:rsid w:val="0084599E"/>
    <w:rsid w:val="00845B19"/>
    <w:rsid w:val="00845C51"/>
    <w:rsid w:val="00845D38"/>
    <w:rsid w:val="00845DD0"/>
    <w:rsid w:val="00845DE5"/>
    <w:rsid w:val="00845E26"/>
    <w:rsid w:val="00845E72"/>
    <w:rsid w:val="00846033"/>
    <w:rsid w:val="00846158"/>
    <w:rsid w:val="008461B5"/>
    <w:rsid w:val="008461F0"/>
    <w:rsid w:val="00846363"/>
    <w:rsid w:val="00846533"/>
    <w:rsid w:val="00846584"/>
    <w:rsid w:val="008466F7"/>
    <w:rsid w:val="00846751"/>
    <w:rsid w:val="0084676E"/>
    <w:rsid w:val="00846848"/>
    <w:rsid w:val="008469A9"/>
    <w:rsid w:val="00846A34"/>
    <w:rsid w:val="00846C32"/>
    <w:rsid w:val="00846C3D"/>
    <w:rsid w:val="00846CEB"/>
    <w:rsid w:val="00846DE6"/>
    <w:rsid w:val="00846E5E"/>
    <w:rsid w:val="00846FD4"/>
    <w:rsid w:val="008471E3"/>
    <w:rsid w:val="00847219"/>
    <w:rsid w:val="00847220"/>
    <w:rsid w:val="00847277"/>
    <w:rsid w:val="008472D3"/>
    <w:rsid w:val="00847334"/>
    <w:rsid w:val="008473A7"/>
    <w:rsid w:val="008473C0"/>
    <w:rsid w:val="0084745D"/>
    <w:rsid w:val="00847468"/>
    <w:rsid w:val="00847542"/>
    <w:rsid w:val="008475BB"/>
    <w:rsid w:val="0084768F"/>
    <w:rsid w:val="0084774F"/>
    <w:rsid w:val="008478B9"/>
    <w:rsid w:val="00847935"/>
    <w:rsid w:val="00847984"/>
    <w:rsid w:val="00847A66"/>
    <w:rsid w:val="00847AF6"/>
    <w:rsid w:val="00847C48"/>
    <w:rsid w:val="00847C8C"/>
    <w:rsid w:val="00847D3B"/>
    <w:rsid w:val="00847DED"/>
    <w:rsid w:val="00847EC8"/>
    <w:rsid w:val="00847EEE"/>
    <w:rsid w:val="0085006A"/>
    <w:rsid w:val="008500A3"/>
    <w:rsid w:val="008500E8"/>
    <w:rsid w:val="008501BF"/>
    <w:rsid w:val="00850251"/>
    <w:rsid w:val="00850687"/>
    <w:rsid w:val="00850878"/>
    <w:rsid w:val="00850880"/>
    <w:rsid w:val="00850888"/>
    <w:rsid w:val="008508AF"/>
    <w:rsid w:val="008509A0"/>
    <w:rsid w:val="008509BF"/>
    <w:rsid w:val="008509F8"/>
    <w:rsid w:val="00850B0C"/>
    <w:rsid w:val="00850B7D"/>
    <w:rsid w:val="00850CA9"/>
    <w:rsid w:val="00850CEF"/>
    <w:rsid w:val="00850D75"/>
    <w:rsid w:val="00850D8D"/>
    <w:rsid w:val="00850DA4"/>
    <w:rsid w:val="00850DB6"/>
    <w:rsid w:val="00850F6F"/>
    <w:rsid w:val="00850F80"/>
    <w:rsid w:val="0085124D"/>
    <w:rsid w:val="00851251"/>
    <w:rsid w:val="00851289"/>
    <w:rsid w:val="0085141F"/>
    <w:rsid w:val="00851480"/>
    <w:rsid w:val="008514FE"/>
    <w:rsid w:val="00851649"/>
    <w:rsid w:val="00851654"/>
    <w:rsid w:val="0085181F"/>
    <w:rsid w:val="0085183D"/>
    <w:rsid w:val="00851894"/>
    <w:rsid w:val="008518CE"/>
    <w:rsid w:val="00851A9D"/>
    <w:rsid w:val="00851C3C"/>
    <w:rsid w:val="00851E54"/>
    <w:rsid w:val="00851F32"/>
    <w:rsid w:val="00852033"/>
    <w:rsid w:val="00852185"/>
    <w:rsid w:val="008521B5"/>
    <w:rsid w:val="008522DC"/>
    <w:rsid w:val="008523C8"/>
    <w:rsid w:val="008523D6"/>
    <w:rsid w:val="0085244F"/>
    <w:rsid w:val="00852466"/>
    <w:rsid w:val="008524FE"/>
    <w:rsid w:val="0085251D"/>
    <w:rsid w:val="00852651"/>
    <w:rsid w:val="008526B2"/>
    <w:rsid w:val="008527C1"/>
    <w:rsid w:val="00852831"/>
    <w:rsid w:val="008528C2"/>
    <w:rsid w:val="008529E7"/>
    <w:rsid w:val="00852A3E"/>
    <w:rsid w:val="00852ACB"/>
    <w:rsid w:val="00852C47"/>
    <w:rsid w:val="00852C48"/>
    <w:rsid w:val="00852C67"/>
    <w:rsid w:val="00852D9A"/>
    <w:rsid w:val="00852E1F"/>
    <w:rsid w:val="00852E6D"/>
    <w:rsid w:val="00852E87"/>
    <w:rsid w:val="00852EA1"/>
    <w:rsid w:val="00852FA7"/>
    <w:rsid w:val="00853082"/>
    <w:rsid w:val="00853235"/>
    <w:rsid w:val="0085329C"/>
    <w:rsid w:val="008532A4"/>
    <w:rsid w:val="008533CF"/>
    <w:rsid w:val="00853641"/>
    <w:rsid w:val="0085366C"/>
    <w:rsid w:val="008536B7"/>
    <w:rsid w:val="00853783"/>
    <w:rsid w:val="008538A5"/>
    <w:rsid w:val="008538B3"/>
    <w:rsid w:val="00853E2E"/>
    <w:rsid w:val="00853F4E"/>
    <w:rsid w:val="00853FE7"/>
    <w:rsid w:val="00854049"/>
    <w:rsid w:val="008540C7"/>
    <w:rsid w:val="0085413E"/>
    <w:rsid w:val="008541BA"/>
    <w:rsid w:val="0085453A"/>
    <w:rsid w:val="00854594"/>
    <w:rsid w:val="0085459D"/>
    <w:rsid w:val="0085461E"/>
    <w:rsid w:val="00854669"/>
    <w:rsid w:val="0085472E"/>
    <w:rsid w:val="0085477B"/>
    <w:rsid w:val="0085494C"/>
    <w:rsid w:val="008549C3"/>
    <w:rsid w:val="00854D93"/>
    <w:rsid w:val="00854DD0"/>
    <w:rsid w:val="00854DDC"/>
    <w:rsid w:val="00854E43"/>
    <w:rsid w:val="00854EC4"/>
    <w:rsid w:val="00854ED1"/>
    <w:rsid w:val="00854EF5"/>
    <w:rsid w:val="00854EFE"/>
    <w:rsid w:val="00854F2D"/>
    <w:rsid w:val="008550CF"/>
    <w:rsid w:val="00855145"/>
    <w:rsid w:val="00855153"/>
    <w:rsid w:val="008551C8"/>
    <w:rsid w:val="0085520A"/>
    <w:rsid w:val="008552EC"/>
    <w:rsid w:val="00855375"/>
    <w:rsid w:val="008553BD"/>
    <w:rsid w:val="00855498"/>
    <w:rsid w:val="00855608"/>
    <w:rsid w:val="008556AD"/>
    <w:rsid w:val="008556FE"/>
    <w:rsid w:val="0085581D"/>
    <w:rsid w:val="0085582E"/>
    <w:rsid w:val="008558C1"/>
    <w:rsid w:val="00855A57"/>
    <w:rsid w:val="00855B0B"/>
    <w:rsid w:val="00855B93"/>
    <w:rsid w:val="00855CCF"/>
    <w:rsid w:val="00855E14"/>
    <w:rsid w:val="00855EEF"/>
    <w:rsid w:val="00855FCF"/>
    <w:rsid w:val="008560AC"/>
    <w:rsid w:val="00856128"/>
    <w:rsid w:val="0085612E"/>
    <w:rsid w:val="0085613E"/>
    <w:rsid w:val="00856317"/>
    <w:rsid w:val="00856328"/>
    <w:rsid w:val="008563B4"/>
    <w:rsid w:val="00856476"/>
    <w:rsid w:val="008564C9"/>
    <w:rsid w:val="008567E0"/>
    <w:rsid w:val="0085682D"/>
    <w:rsid w:val="008568DC"/>
    <w:rsid w:val="0085696A"/>
    <w:rsid w:val="008569D5"/>
    <w:rsid w:val="00856A0D"/>
    <w:rsid w:val="00856A10"/>
    <w:rsid w:val="00856A26"/>
    <w:rsid w:val="00856A2D"/>
    <w:rsid w:val="00856AC8"/>
    <w:rsid w:val="00856BD7"/>
    <w:rsid w:val="00856C85"/>
    <w:rsid w:val="00856CCA"/>
    <w:rsid w:val="00856CFE"/>
    <w:rsid w:val="00856D6A"/>
    <w:rsid w:val="00856DE6"/>
    <w:rsid w:val="00856F1A"/>
    <w:rsid w:val="00857015"/>
    <w:rsid w:val="00857035"/>
    <w:rsid w:val="008570E3"/>
    <w:rsid w:val="00857112"/>
    <w:rsid w:val="0085715F"/>
    <w:rsid w:val="00857520"/>
    <w:rsid w:val="00857533"/>
    <w:rsid w:val="008575EA"/>
    <w:rsid w:val="0085764B"/>
    <w:rsid w:val="008579C6"/>
    <w:rsid w:val="00857A89"/>
    <w:rsid w:val="00857BA5"/>
    <w:rsid w:val="00857BFD"/>
    <w:rsid w:val="00857CE8"/>
    <w:rsid w:val="00857F0C"/>
    <w:rsid w:val="00857F4F"/>
    <w:rsid w:val="00857FB0"/>
    <w:rsid w:val="00860067"/>
    <w:rsid w:val="008601E9"/>
    <w:rsid w:val="008603CC"/>
    <w:rsid w:val="0086043E"/>
    <w:rsid w:val="0086053D"/>
    <w:rsid w:val="008605D0"/>
    <w:rsid w:val="00860774"/>
    <w:rsid w:val="00860810"/>
    <w:rsid w:val="0086083F"/>
    <w:rsid w:val="008608CC"/>
    <w:rsid w:val="0086098A"/>
    <w:rsid w:val="008609C9"/>
    <w:rsid w:val="00860A50"/>
    <w:rsid w:val="00860AF2"/>
    <w:rsid w:val="00860BD9"/>
    <w:rsid w:val="00860CE8"/>
    <w:rsid w:val="00861036"/>
    <w:rsid w:val="00861259"/>
    <w:rsid w:val="008612E8"/>
    <w:rsid w:val="0086133A"/>
    <w:rsid w:val="008613EB"/>
    <w:rsid w:val="0086149A"/>
    <w:rsid w:val="00861512"/>
    <w:rsid w:val="00861529"/>
    <w:rsid w:val="00861546"/>
    <w:rsid w:val="00861613"/>
    <w:rsid w:val="0086168B"/>
    <w:rsid w:val="00861785"/>
    <w:rsid w:val="00861873"/>
    <w:rsid w:val="0086192B"/>
    <w:rsid w:val="00861B22"/>
    <w:rsid w:val="00861C8D"/>
    <w:rsid w:val="00861CB3"/>
    <w:rsid w:val="00861CB6"/>
    <w:rsid w:val="00861CBD"/>
    <w:rsid w:val="00861E30"/>
    <w:rsid w:val="00861E59"/>
    <w:rsid w:val="00861E7D"/>
    <w:rsid w:val="00862030"/>
    <w:rsid w:val="0086211B"/>
    <w:rsid w:val="008622D2"/>
    <w:rsid w:val="008623EE"/>
    <w:rsid w:val="008624F4"/>
    <w:rsid w:val="00862545"/>
    <w:rsid w:val="0086276B"/>
    <w:rsid w:val="00862790"/>
    <w:rsid w:val="008627E6"/>
    <w:rsid w:val="008628B8"/>
    <w:rsid w:val="00862910"/>
    <w:rsid w:val="00862AD0"/>
    <w:rsid w:val="00862B65"/>
    <w:rsid w:val="00862D76"/>
    <w:rsid w:val="00862DAC"/>
    <w:rsid w:val="00862F2B"/>
    <w:rsid w:val="00863073"/>
    <w:rsid w:val="00863099"/>
    <w:rsid w:val="008630C4"/>
    <w:rsid w:val="0086311E"/>
    <w:rsid w:val="008631B7"/>
    <w:rsid w:val="008631D4"/>
    <w:rsid w:val="008631E5"/>
    <w:rsid w:val="00863341"/>
    <w:rsid w:val="008635B6"/>
    <w:rsid w:val="0086365C"/>
    <w:rsid w:val="008636E8"/>
    <w:rsid w:val="00863877"/>
    <w:rsid w:val="00863938"/>
    <w:rsid w:val="00863954"/>
    <w:rsid w:val="00863987"/>
    <w:rsid w:val="00863A76"/>
    <w:rsid w:val="00863B5B"/>
    <w:rsid w:val="00863CE1"/>
    <w:rsid w:val="00863F91"/>
    <w:rsid w:val="0086409B"/>
    <w:rsid w:val="008640C3"/>
    <w:rsid w:val="008642BA"/>
    <w:rsid w:val="00864568"/>
    <w:rsid w:val="008646E8"/>
    <w:rsid w:val="008646F7"/>
    <w:rsid w:val="00864729"/>
    <w:rsid w:val="00864827"/>
    <w:rsid w:val="008648DC"/>
    <w:rsid w:val="00864966"/>
    <w:rsid w:val="008649A4"/>
    <w:rsid w:val="00864B40"/>
    <w:rsid w:val="00864B65"/>
    <w:rsid w:val="00864BFF"/>
    <w:rsid w:val="00864CAC"/>
    <w:rsid w:val="00864CCE"/>
    <w:rsid w:val="00864D19"/>
    <w:rsid w:val="00864DE0"/>
    <w:rsid w:val="00864F10"/>
    <w:rsid w:val="00864FA3"/>
    <w:rsid w:val="00864FAD"/>
    <w:rsid w:val="00864FB0"/>
    <w:rsid w:val="0086521F"/>
    <w:rsid w:val="00865287"/>
    <w:rsid w:val="008654AB"/>
    <w:rsid w:val="00865578"/>
    <w:rsid w:val="00865583"/>
    <w:rsid w:val="00865605"/>
    <w:rsid w:val="00865741"/>
    <w:rsid w:val="008657AA"/>
    <w:rsid w:val="00865C6E"/>
    <w:rsid w:val="00865C72"/>
    <w:rsid w:val="00865CF7"/>
    <w:rsid w:val="00865D60"/>
    <w:rsid w:val="00865DC3"/>
    <w:rsid w:val="00865EC4"/>
    <w:rsid w:val="00865F04"/>
    <w:rsid w:val="00866025"/>
    <w:rsid w:val="00866072"/>
    <w:rsid w:val="0086607F"/>
    <w:rsid w:val="008662BB"/>
    <w:rsid w:val="00866306"/>
    <w:rsid w:val="00866325"/>
    <w:rsid w:val="0086636A"/>
    <w:rsid w:val="0086637A"/>
    <w:rsid w:val="0086654B"/>
    <w:rsid w:val="008667A7"/>
    <w:rsid w:val="0086694F"/>
    <w:rsid w:val="0086698C"/>
    <w:rsid w:val="00866B30"/>
    <w:rsid w:val="00866BE2"/>
    <w:rsid w:val="00866C32"/>
    <w:rsid w:val="00866D74"/>
    <w:rsid w:val="00866D7D"/>
    <w:rsid w:val="00866FA1"/>
    <w:rsid w:val="00867092"/>
    <w:rsid w:val="008671D4"/>
    <w:rsid w:val="0086723B"/>
    <w:rsid w:val="0086726B"/>
    <w:rsid w:val="0086729B"/>
    <w:rsid w:val="0086729E"/>
    <w:rsid w:val="00867436"/>
    <w:rsid w:val="008674BF"/>
    <w:rsid w:val="008674EE"/>
    <w:rsid w:val="00867541"/>
    <w:rsid w:val="008675BF"/>
    <w:rsid w:val="008675EE"/>
    <w:rsid w:val="00867634"/>
    <w:rsid w:val="00867659"/>
    <w:rsid w:val="008676F9"/>
    <w:rsid w:val="00867705"/>
    <w:rsid w:val="0086777E"/>
    <w:rsid w:val="008677BD"/>
    <w:rsid w:val="008677FE"/>
    <w:rsid w:val="00867887"/>
    <w:rsid w:val="008678A5"/>
    <w:rsid w:val="008678C7"/>
    <w:rsid w:val="00867A44"/>
    <w:rsid w:val="00867B3E"/>
    <w:rsid w:val="00867BE4"/>
    <w:rsid w:val="00867C57"/>
    <w:rsid w:val="00867C66"/>
    <w:rsid w:val="00867C6D"/>
    <w:rsid w:val="00867D03"/>
    <w:rsid w:val="00867DC9"/>
    <w:rsid w:val="00867E9A"/>
    <w:rsid w:val="00867F20"/>
    <w:rsid w:val="00867F4C"/>
    <w:rsid w:val="00870009"/>
    <w:rsid w:val="00870080"/>
    <w:rsid w:val="00870096"/>
    <w:rsid w:val="00870117"/>
    <w:rsid w:val="00870144"/>
    <w:rsid w:val="008701C4"/>
    <w:rsid w:val="008702F3"/>
    <w:rsid w:val="008703BB"/>
    <w:rsid w:val="008703D8"/>
    <w:rsid w:val="0087047D"/>
    <w:rsid w:val="00870505"/>
    <w:rsid w:val="00870509"/>
    <w:rsid w:val="008705F7"/>
    <w:rsid w:val="00870654"/>
    <w:rsid w:val="008706F5"/>
    <w:rsid w:val="008706F8"/>
    <w:rsid w:val="00870878"/>
    <w:rsid w:val="008708EE"/>
    <w:rsid w:val="00870953"/>
    <w:rsid w:val="00870A83"/>
    <w:rsid w:val="00870B28"/>
    <w:rsid w:val="00870C94"/>
    <w:rsid w:val="00870D0A"/>
    <w:rsid w:val="00870DF0"/>
    <w:rsid w:val="00870F89"/>
    <w:rsid w:val="00871095"/>
    <w:rsid w:val="008710B2"/>
    <w:rsid w:val="008711E1"/>
    <w:rsid w:val="00871200"/>
    <w:rsid w:val="00871244"/>
    <w:rsid w:val="008713A8"/>
    <w:rsid w:val="00871519"/>
    <w:rsid w:val="00871540"/>
    <w:rsid w:val="00871568"/>
    <w:rsid w:val="0087157C"/>
    <w:rsid w:val="00871614"/>
    <w:rsid w:val="0087174C"/>
    <w:rsid w:val="0087175B"/>
    <w:rsid w:val="0087191B"/>
    <w:rsid w:val="0087194D"/>
    <w:rsid w:val="00871951"/>
    <w:rsid w:val="00871974"/>
    <w:rsid w:val="00871DA5"/>
    <w:rsid w:val="00871DAF"/>
    <w:rsid w:val="00871DD4"/>
    <w:rsid w:val="0087204F"/>
    <w:rsid w:val="008721CF"/>
    <w:rsid w:val="0087220A"/>
    <w:rsid w:val="008722E3"/>
    <w:rsid w:val="00872332"/>
    <w:rsid w:val="0087239D"/>
    <w:rsid w:val="00872482"/>
    <w:rsid w:val="00872483"/>
    <w:rsid w:val="008725AE"/>
    <w:rsid w:val="008725CF"/>
    <w:rsid w:val="00872676"/>
    <w:rsid w:val="00872683"/>
    <w:rsid w:val="0087275D"/>
    <w:rsid w:val="008727AC"/>
    <w:rsid w:val="008727EC"/>
    <w:rsid w:val="008727EF"/>
    <w:rsid w:val="00872819"/>
    <w:rsid w:val="00872853"/>
    <w:rsid w:val="008728E6"/>
    <w:rsid w:val="008728E8"/>
    <w:rsid w:val="0087297F"/>
    <w:rsid w:val="00872AFB"/>
    <w:rsid w:val="00872B9A"/>
    <w:rsid w:val="00872CE7"/>
    <w:rsid w:val="00872D06"/>
    <w:rsid w:val="00872D36"/>
    <w:rsid w:val="00872D9D"/>
    <w:rsid w:val="00872DAF"/>
    <w:rsid w:val="00872DB1"/>
    <w:rsid w:val="00872DEA"/>
    <w:rsid w:val="00872E09"/>
    <w:rsid w:val="00872E23"/>
    <w:rsid w:val="00872EAA"/>
    <w:rsid w:val="00872EB5"/>
    <w:rsid w:val="00873156"/>
    <w:rsid w:val="008732EC"/>
    <w:rsid w:val="008733A3"/>
    <w:rsid w:val="008735C2"/>
    <w:rsid w:val="00873641"/>
    <w:rsid w:val="008736C4"/>
    <w:rsid w:val="008736C5"/>
    <w:rsid w:val="00873758"/>
    <w:rsid w:val="00873762"/>
    <w:rsid w:val="008737C3"/>
    <w:rsid w:val="008737F7"/>
    <w:rsid w:val="00873825"/>
    <w:rsid w:val="00873962"/>
    <w:rsid w:val="00873A16"/>
    <w:rsid w:val="00873AA1"/>
    <w:rsid w:val="00873B0F"/>
    <w:rsid w:val="00873B2C"/>
    <w:rsid w:val="00873D88"/>
    <w:rsid w:val="00873DDB"/>
    <w:rsid w:val="00873DF7"/>
    <w:rsid w:val="00873E6E"/>
    <w:rsid w:val="00873EB0"/>
    <w:rsid w:val="00873F42"/>
    <w:rsid w:val="00873F81"/>
    <w:rsid w:val="00873FEA"/>
    <w:rsid w:val="0087412B"/>
    <w:rsid w:val="008742FE"/>
    <w:rsid w:val="00874488"/>
    <w:rsid w:val="008744F1"/>
    <w:rsid w:val="00874500"/>
    <w:rsid w:val="008745D0"/>
    <w:rsid w:val="008745F8"/>
    <w:rsid w:val="0087467A"/>
    <w:rsid w:val="008746ED"/>
    <w:rsid w:val="00874779"/>
    <w:rsid w:val="008747D2"/>
    <w:rsid w:val="00874907"/>
    <w:rsid w:val="0087493F"/>
    <w:rsid w:val="0087499F"/>
    <w:rsid w:val="00874B36"/>
    <w:rsid w:val="00874B4D"/>
    <w:rsid w:val="00874BC9"/>
    <w:rsid w:val="00874C83"/>
    <w:rsid w:val="00874C89"/>
    <w:rsid w:val="00874C98"/>
    <w:rsid w:val="00874CAE"/>
    <w:rsid w:val="0087511B"/>
    <w:rsid w:val="00875181"/>
    <w:rsid w:val="00875291"/>
    <w:rsid w:val="008752DA"/>
    <w:rsid w:val="008752DD"/>
    <w:rsid w:val="0087531A"/>
    <w:rsid w:val="008753DC"/>
    <w:rsid w:val="00875503"/>
    <w:rsid w:val="0087565D"/>
    <w:rsid w:val="00875939"/>
    <w:rsid w:val="008759B0"/>
    <w:rsid w:val="00875AAB"/>
    <w:rsid w:val="00875ACC"/>
    <w:rsid w:val="00875BB5"/>
    <w:rsid w:val="00875C2F"/>
    <w:rsid w:val="00875D41"/>
    <w:rsid w:val="00875EF6"/>
    <w:rsid w:val="00875F29"/>
    <w:rsid w:val="00875F55"/>
    <w:rsid w:val="00875F68"/>
    <w:rsid w:val="00876046"/>
    <w:rsid w:val="008760A8"/>
    <w:rsid w:val="008760B3"/>
    <w:rsid w:val="00876107"/>
    <w:rsid w:val="00876136"/>
    <w:rsid w:val="008761A3"/>
    <w:rsid w:val="008761DC"/>
    <w:rsid w:val="00876290"/>
    <w:rsid w:val="0087631D"/>
    <w:rsid w:val="00876321"/>
    <w:rsid w:val="00876429"/>
    <w:rsid w:val="0087646B"/>
    <w:rsid w:val="008764E5"/>
    <w:rsid w:val="0087657C"/>
    <w:rsid w:val="008765C5"/>
    <w:rsid w:val="008766A9"/>
    <w:rsid w:val="008766BD"/>
    <w:rsid w:val="00876961"/>
    <w:rsid w:val="00876995"/>
    <w:rsid w:val="00876A68"/>
    <w:rsid w:val="00876AA8"/>
    <w:rsid w:val="00876B50"/>
    <w:rsid w:val="00876DFD"/>
    <w:rsid w:val="00876E47"/>
    <w:rsid w:val="00876E51"/>
    <w:rsid w:val="00876FD0"/>
    <w:rsid w:val="00877127"/>
    <w:rsid w:val="00877180"/>
    <w:rsid w:val="008771CF"/>
    <w:rsid w:val="008771FF"/>
    <w:rsid w:val="00877235"/>
    <w:rsid w:val="008772E4"/>
    <w:rsid w:val="0087764D"/>
    <w:rsid w:val="008776AB"/>
    <w:rsid w:val="00877742"/>
    <w:rsid w:val="008777E0"/>
    <w:rsid w:val="00877890"/>
    <w:rsid w:val="008779C7"/>
    <w:rsid w:val="00877A40"/>
    <w:rsid w:val="00877AE1"/>
    <w:rsid w:val="00877B17"/>
    <w:rsid w:val="00877BE8"/>
    <w:rsid w:val="00877BF3"/>
    <w:rsid w:val="00877D19"/>
    <w:rsid w:val="00877F15"/>
    <w:rsid w:val="00880076"/>
    <w:rsid w:val="0088015D"/>
    <w:rsid w:val="00880184"/>
    <w:rsid w:val="00880237"/>
    <w:rsid w:val="00880442"/>
    <w:rsid w:val="008804CE"/>
    <w:rsid w:val="008804EA"/>
    <w:rsid w:val="0088053F"/>
    <w:rsid w:val="008805FF"/>
    <w:rsid w:val="00880676"/>
    <w:rsid w:val="008806F7"/>
    <w:rsid w:val="0088077A"/>
    <w:rsid w:val="00880874"/>
    <w:rsid w:val="00880894"/>
    <w:rsid w:val="008808FB"/>
    <w:rsid w:val="008809E5"/>
    <w:rsid w:val="00880B72"/>
    <w:rsid w:val="00880BC0"/>
    <w:rsid w:val="00880CF8"/>
    <w:rsid w:val="00880E01"/>
    <w:rsid w:val="00880E5A"/>
    <w:rsid w:val="00880EA1"/>
    <w:rsid w:val="00880F46"/>
    <w:rsid w:val="00880FCB"/>
    <w:rsid w:val="0088107F"/>
    <w:rsid w:val="0088110A"/>
    <w:rsid w:val="008813E7"/>
    <w:rsid w:val="008813ED"/>
    <w:rsid w:val="0088140C"/>
    <w:rsid w:val="008814D4"/>
    <w:rsid w:val="0088150C"/>
    <w:rsid w:val="00881565"/>
    <w:rsid w:val="00881601"/>
    <w:rsid w:val="00881945"/>
    <w:rsid w:val="00881A02"/>
    <w:rsid w:val="00881B1D"/>
    <w:rsid w:val="00881C56"/>
    <w:rsid w:val="00881E01"/>
    <w:rsid w:val="00881ED1"/>
    <w:rsid w:val="00881F09"/>
    <w:rsid w:val="00881FA0"/>
    <w:rsid w:val="00881FD5"/>
    <w:rsid w:val="008820BE"/>
    <w:rsid w:val="0088232C"/>
    <w:rsid w:val="00882413"/>
    <w:rsid w:val="00882519"/>
    <w:rsid w:val="0088270D"/>
    <w:rsid w:val="00882717"/>
    <w:rsid w:val="00882881"/>
    <w:rsid w:val="008828AA"/>
    <w:rsid w:val="00882A0B"/>
    <w:rsid w:val="00882A6D"/>
    <w:rsid w:val="00882BAA"/>
    <w:rsid w:val="00882D71"/>
    <w:rsid w:val="00882DB7"/>
    <w:rsid w:val="00882DD2"/>
    <w:rsid w:val="00882E58"/>
    <w:rsid w:val="00882F00"/>
    <w:rsid w:val="00882FB1"/>
    <w:rsid w:val="00882FDD"/>
    <w:rsid w:val="0088307D"/>
    <w:rsid w:val="008831C4"/>
    <w:rsid w:val="00883329"/>
    <w:rsid w:val="0088341A"/>
    <w:rsid w:val="008834C8"/>
    <w:rsid w:val="0088350A"/>
    <w:rsid w:val="0088376E"/>
    <w:rsid w:val="008839FD"/>
    <w:rsid w:val="00883D95"/>
    <w:rsid w:val="00883E15"/>
    <w:rsid w:val="00883F73"/>
    <w:rsid w:val="008840BC"/>
    <w:rsid w:val="008840E5"/>
    <w:rsid w:val="00884137"/>
    <w:rsid w:val="00884161"/>
    <w:rsid w:val="00884164"/>
    <w:rsid w:val="008841C2"/>
    <w:rsid w:val="008843CA"/>
    <w:rsid w:val="008843EE"/>
    <w:rsid w:val="00884426"/>
    <w:rsid w:val="008844BB"/>
    <w:rsid w:val="00884696"/>
    <w:rsid w:val="0088469E"/>
    <w:rsid w:val="008847A4"/>
    <w:rsid w:val="0088492B"/>
    <w:rsid w:val="00884BE2"/>
    <w:rsid w:val="00884BF0"/>
    <w:rsid w:val="00884D26"/>
    <w:rsid w:val="00885059"/>
    <w:rsid w:val="008850D4"/>
    <w:rsid w:val="00885226"/>
    <w:rsid w:val="008853A7"/>
    <w:rsid w:val="008854AC"/>
    <w:rsid w:val="00885530"/>
    <w:rsid w:val="008855FA"/>
    <w:rsid w:val="0088568B"/>
    <w:rsid w:val="00885725"/>
    <w:rsid w:val="00885767"/>
    <w:rsid w:val="0088585C"/>
    <w:rsid w:val="00885863"/>
    <w:rsid w:val="0088591F"/>
    <w:rsid w:val="0088595B"/>
    <w:rsid w:val="008859A1"/>
    <w:rsid w:val="00885A44"/>
    <w:rsid w:val="00885AF0"/>
    <w:rsid w:val="00885B1B"/>
    <w:rsid w:val="00885D95"/>
    <w:rsid w:val="00885F24"/>
    <w:rsid w:val="00885F4E"/>
    <w:rsid w:val="00885FE8"/>
    <w:rsid w:val="00886097"/>
    <w:rsid w:val="008860EF"/>
    <w:rsid w:val="00886282"/>
    <w:rsid w:val="00886356"/>
    <w:rsid w:val="00886389"/>
    <w:rsid w:val="008865C9"/>
    <w:rsid w:val="008865FD"/>
    <w:rsid w:val="00886632"/>
    <w:rsid w:val="00886846"/>
    <w:rsid w:val="00886917"/>
    <w:rsid w:val="00886A22"/>
    <w:rsid w:val="00886AD6"/>
    <w:rsid w:val="00886B2E"/>
    <w:rsid w:val="00886CF1"/>
    <w:rsid w:val="00886CF7"/>
    <w:rsid w:val="00886DBB"/>
    <w:rsid w:val="00886DE9"/>
    <w:rsid w:val="00886E90"/>
    <w:rsid w:val="00886F29"/>
    <w:rsid w:val="00887053"/>
    <w:rsid w:val="0088711C"/>
    <w:rsid w:val="0088723E"/>
    <w:rsid w:val="00887251"/>
    <w:rsid w:val="0088744F"/>
    <w:rsid w:val="008874AE"/>
    <w:rsid w:val="00887563"/>
    <w:rsid w:val="008875BE"/>
    <w:rsid w:val="0088769C"/>
    <w:rsid w:val="00887747"/>
    <w:rsid w:val="00887756"/>
    <w:rsid w:val="0088791B"/>
    <w:rsid w:val="008879DB"/>
    <w:rsid w:val="008879EF"/>
    <w:rsid w:val="00887A8E"/>
    <w:rsid w:val="00887BEC"/>
    <w:rsid w:val="00887C35"/>
    <w:rsid w:val="00887F05"/>
    <w:rsid w:val="00887F8A"/>
    <w:rsid w:val="00890016"/>
    <w:rsid w:val="008900A0"/>
    <w:rsid w:val="00890146"/>
    <w:rsid w:val="00890172"/>
    <w:rsid w:val="00890251"/>
    <w:rsid w:val="008902C3"/>
    <w:rsid w:val="00890318"/>
    <w:rsid w:val="008903A6"/>
    <w:rsid w:val="0089048F"/>
    <w:rsid w:val="008904CF"/>
    <w:rsid w:val="008904D2"/>
    <w:rsid w:val="008905C0"/>
    <w:rsid w:val="00890647"/>
    <w:rsid w:val="00890657"/>
    <w:rsid w:val="00890709"/>
    <w:rsid w:val="00890816"/>
    <w:rsid w:val="008909AA"/>
    <w:rsid w:val="008909B9"/>
    <w:rsid w:val="00890AA9"/>
    <w:rsid w:val="00890B9E"/>
    <w:rsid w:val="00890D08"/>
    <w:rsid w:val="00891031"/>
    <w:rsid w:val="008910D7"/>
    <w:rsid w:val="008910DE"/>
    <w:rsid w:val="00891192"/>
    <w:rsid w:val="00891265"/>
    <w:rsid w:val="00891279"/>
    <w:rsid w:val="008912A0"/>
    <w:rsid w:val="008912BA"/>
    <w:rsid w:val="00891335"/>
    <w:rsid w:val="00891425"/>
    <w:rsid w:val="00891539"/>
    <w:rsid w:val="008915FA"/>
    <w:rsid w:val="00891666"/>
    <w:rsid w:val="0089182A"/>
    <w:rsid w:val="00891912"/>
    <w:rsid w:val="0089195A"/>
    <w:rsid w:val="00891964"/>
    <w:rsid w:val="00891A41"/>
    <w:rsid w:val="00891A89"/>
    <w:rsid w:val="00891AC5"/>
    <w:rsid w:val="00891C9E"/>
    <w:rsid w:val="00891CF1"/>
    <w:rsid w:val="00891EA8"/>
    <w:rsid w:val="00891F34"/>
    <w:rsid w:val="0089202A"/>
    <w:rsid w:val="00892095"/>
    <w:rsid w:val="00892200"/>
    <w:rsid w:val="00892304"/>
    <w:rsid w:val="00892481"/>
    <w:rsid w:val="008924E4"/>
    <w:rsid w:val="00892518"/>
    <w:rsid w:val="0089269C"/>
    <w:rsid w:val="008926E1"/>
    <w:rsid w:val="0089286D"/>
    <w:rsid w:val="0089288A"/>
    <w:rsid w:val="008929B2"/>
    <w:rsid w:val="00892A19"/>
    <w:rsid w:val="00892ABE"/>
    <w:rsid w:val="00892D50"/>
    <w:rsid w:val="0089307D"/>
    <w:rsid w:val="0089316B"/>
    <w:rsid w:val="008931E5"/>
    <w:rsid w:val="0089351C"/>
    <w:rsid w:val="00893688"/>
    <w:rsid w:val="00893957"/>
    <w:rsid w:val="00893C02"/>
    <w:rsid w:val="00893C50"/>
    <w:rsid w:val="00893FA6"/>
    <w:rsid w:val="008941AA"/>
    <w:rsid w:val="00894480"/>
    <w:rsid w:val="008945DE"/>
    <w:rsid w:val="00894716"/>
    <w:rsid w:val="008948C2"/>
    <w:rsid w:val="00894910"/>
    <w:rsid w:val="0089493A"/>
    <w:rsid w:val="00894973"/>
    <w:rsid w:val="008949F1"/>
    <w:rsid w:val="00894AA7"/>
    <w:rsid w:val="00894ABA"/>
    <w:rsid w:val="00894BC9"/>
    <w:rsid w:val="00894C9F"/>
    <w:rsid w:val="00894D2C"/>
    <w:rsid w:val="00894E0F"/>
    <w:rsid w:val="00894EA8"/>
    <w:rsid w:val="00895074"/>
    <w:rsid w:val="0089508E"/>
    <w:rsid w:val="0089510E"/>
    <w:rsid w:val="008952D2"/>
    <w:rsid w:val="00895356"/>
    <w:rsid w:val="00895402"/>
    <w:rsid w:val="0089550C"/>
    <w:rsid w:val="00895533"/>
    <w:rsid w:val="008957CA"/>
    <w:rsid w:val="008957DA"/>
    <w:rsid w:val="00895838"/>
    <w:rsid w:val="008958AB"/>
    <w:rsid w:val="0089597F"/>
    <w:rsid w:val="00895C53"/>
    <w:rsid w:val="00895CCD"/>
    <w:rsid w:val="00895D4C"/>
    <w:rsid w:val="00895DA5"/>
    <w:rsid w:val="00895DA9"/>
    <w:rsid w:val="00895DC2"/>
    <w:rsid w:val="00895EA9"/>
    <w:rsid w:val="00895ED0"/>
    <w:rsid w:val="00895FDD"/>
    <w:rsid w:val="00896139"/>
    <w:rsid w:val="0089613E"/>
    <w:rsid w:val="008961CB"/>
    <w:rsid w:val="00896377"/>
    <w:rsid w:val="0089639C"/>
    <w:rsid w:val="008963BE"/>
    <w:rsid w:val="0089660F"/>
    <w:rsid w:val="00896780"/>
    <w:rsid w:val="00896851"/>
    <w:rsid w:val="00896A3B"/>
    <w:rsid w:val="00896B3A"/>
    <w:rsid w:val="00896D54"/>
    <w:rsid w:val="00896D61"/>
    <w:rsid w:val="00896DFA"/>
    <w:rsid w:val="00896E5A"/>
    <w:rsid w:val="00896F3A"/>
    <w:rsid w:val="00896FAC"/>
    <w:rsid w:val="00896FD7"/>
    <w:rsid w:val="0089711D"/>
    <w:rsid w:val="00897125"/>
    <w:rsid w:val="00897138"/>
    <w:rsid w:val="00897179"/>
    <w:rsid w:val="008972E9"/>
    <w:rsid w:val="00897533"/>
    <w:rsid w:val="008975AE"/>
    <w:rsid w:val="00897607"/>
    <w:rsid w:val="0089777F"/>
    <w:rsid w:val="00897811"/>
    <w:rsid w:val="008978B1"/>
    <w:rsid w:val="00897A62"/>
    <w:rsid w:val="00897D45"/>
    <w:rsid w:val="00897E46"/>
    <w:rsid w:val="00897EBD"/>
    <w:rsid w:val="00897F21"/>
    <w:rsid w:val="00897F99"/>
    <w:rsid w:val="008A0176"/>
    <w:rsid w:val="008A01E6"/>
    <w:rsid w:val="008A034B"/>
    <w:rsid w:val="008A03C6"/>
    <w:rsid w:val="008A0698"/>
    <w:rsid w:val="008A0A9D"/>
    <w:rsid w:val="008A0B91"/>
    <w:rsid w:val="008A0B99"/>
    <w:rsid w:val="008A0C3F"/>
    <w:rsid w:val="008A0D73"/>
    <w:rsid w:val="008A0E05"/>
    <w:rsid w:val="008A0F2A"/>
    <w:rsid w:val="008A1141"/>
    <w:rsid w:val="008A1414"/>
    <w:rsid w:val="008A1423"/>
    <w:rsid w:val="008A143D"/>
    <w:rsid w:val="008A14BB"/>
    <w:rsid w:val="008A1566"/>
    <w:rsid w:val="008A1677"/>
    <w:rsid w:val="008A16AE"/>
    <w:rsid w:val="008A184D"/>
    <w:rsid w:val="008A187C"/>
    <w:rsid w:val="008A1A46"/>
    <w:rsid w:val="008A1ADC"/>
    <w:rsid w:val="008A1AF6"/>
    <w:rsid w:val="008A1B5C"/>
    <w:rsid w:val="008A1E33"/>
    <w:rsid w:val="008A1F47"/>
    <w:rsid w:val="008A1F96"/>
    <w:rsid w:val="008A2134"/>
    <w:rsid w:val="008A21D5"/>
    <w:rsid w:val="008A21D8"/>
    <w:rsid w:val="008A21FC"/>
    <w:rsid w:val="008A2375"/>
    <w:rsid w:val="008A23EC"/>
    <w:rsid w:val="008A2530"/>
    <w:rsid w:val="008A253A"/>
    <w:rsid w:val="008A253F"/>
    <w:rsid w:val="008A25E9"/>
    <w:rsid w:val="008A2683"/>
    <w:rsid w:val="008A26E8"/>
    <w:rsid w:val="008A2711"/>
    <w:rsid w:val="008A27ED"/>
    <w:rsid w:val="008A29BC"/>
    <w:rsid w:val="008A29F9"/>
    <w:rsid w:val="008A2AC7"/>
    <w:rsid w:val="008A2B25"/>
    <w:rsid w:val="008A2D1A"/>
    <w:rsid w:val="008A2DE3"/>
    <w:rsid w:val="008A2EF0"/>
    <w:rsid w:val="008A3002"/>
    <w:rsid w:val="008A3133"/>
    <w:rsid w:val="008A3168"/>
    <w:rsid w:val="008A3296"/>
    <w:rsid w:val="008A33B3"/>
    <w:rsid w:val="008A3500"/>
    <w:rsid w:val="008A362A"/>
    <w:rsid w:val="008A3659"/>
    <w:rsid w:val="008A3B41"/>
    <w:rsid w:val="008A3C66"/>
    <w:rsid w:val="008A3F5E"/>
    <w:rsid w:val="008A409C"/>
    <w:rsid w:val="008A412C"/>
    <w:rsid w:val="008A41F7"/>
    <w:rsid w:val="008A4285"/>
    <w:rsid w:val="008A42BD"/>
    <w:rsid w:val="008A43A4"/>
    <w:rsid w:val="008A4495"/>
    <w:rsid w:val="008A4521"/>
    <w:rsid w:val="008A48C7"/>
    <w:rsid w:val="008A4963"/>
    <w:rsid w:val="008A4998"/>
    <w:rsid w:val="008A4A2E"/>
    <w:rsid w:val="008A4AD6"/>
    <w:rsid w:val="008A4B5B"/>
    <w:rsid w:val="008A4E07"/>
    <w:rsid w:val="008A4E83"/>
    <w:rsid w:val="008A50B2"/>
    <w:rsid w:val="008A50C7"/>
    <w:rsid w:val="008A521B"/>
    <w:rsid w:val="008A52FE"/>
    <w:rsid w:val="008A5318"/>
    <w:rsid w:val="008A538C"/>
    <w:rsid w:val="008A5490"/>
    <w:rsid w:val="008A5587"/>
    <w:rsid w:val="008A5882"/>
    <w:rsid w:val="008A5919"/>
    <w:rsid w:val="008A5993"/>
    <w:rsid w:val="008A5A27"/>
    <w:rsid w:val="008A5A30"/>
    <w:rsid w:val="008A5A99"/>
    <w:rsid w:val="008A5ACB"/>
    <w:rsid w:val="008A5BE5"/>
    <w:rsid w:val="008A5C5E"/>
    <w:rsid w:val="008A61D3"/>
    <w:rsid w:val="008A621F"/>
    <w:rsid w:val="008A63F9"/>
    <w:rsid w:val="008A65A2"/>
    <w:rsid w:val="008A662B"/>
    <w:rsid w:val="008A6753"/>
    <w:rsid w:val="008A6769"/>
    <w:rsid w:val="008A685A"/>
    <w:rsid w:val="008A689B"/>
    <w:rsid w:val="008A695B"/>
    <w:rsid w:val="008A6991"/>
    <w:rsid w:val="008A6A42"/>
    <w:rsid w:val="008A6AB8"/>
    <w:rsid w:val="008A6BE3"/>
    <w:rsid w:val="008A6C0B"/>
    <w:rsid w:val="008A6C31"/>
    <w:rsid w:val="008A6DD0"/>
    <w:rsid w:val="008A6EF3"/>
    <w:rsid w:val="008A7119"/>
    <w:rsid w:val="008A7151"/>
    <w:rsid w:val="008A717E"/>
    <w:rsid w:val="008A7219"/>
    <w:rsid w:val="008A73D2"/>
    <w:rsid w:val="008A74F4"/>
    <w:rsid w:val="008A76DB"/>
    <w:rsid w:val="008A7786"/>
    <w:rsid w:val="008A7825"/>
    <w:rsid w:val="008A79B4"/>
    <w:rsid w:val="008A79C9"/>
    <w:rsid w:val="008A7AB0"/>
    <w:rsid w:val="008A7B91"/>
    <w:rsid w:val="008A7BB6"/>
    <w:rsid w:val="008A7C00"/>
    <w:rsid w:val="008A7C96"/>
    <w:rsid w:val="008A7C98"/>
    <w:rsid w:val="008A7DFC"/>
    <w:rsid w:val="008A7F11"/>
    <w:rsid w:val="008B0086"/>
    <w:rsid w:val="008B008C"/>
    <w:rsid w:val="008B0131"/>
    <w:rsid w:val="008B0206"/>
    <w:rsid w:val="008B0272"/>
    <w:rsid w:val="008B042C"/>
    <w:rsid w:val="008B047D"/>
    <w:rsid w:val="008B04FE"/>
    <w:rsid w:val="008B054A"/>
    <w:rsid w:val="008B0550"/>
    <w:rsid w:val="008B05B1"/>
    <w:rsid w:val="008B05F1"/>
    <w:rsid w:val="008B074B"/>
    <w:rsid w:val="008B0850"/>
    <w:rsid w:val="008B0BC8"/>
    <w:rsid w:val="008B0CDE"/>
    <w:rsid w:val="008B0D9C"/>
    <w:rsid w:val="008B0EFC"/>
    <w:rsid w:val="008B0F5C"/>
    <w:rsid w:val="008B0FDF"/>
    <w:rsid w:val="008B1050"/>
    <w:rsid w:val="008B1139"/>
    <w:rsid w:val="008B1239"/>
    <w:rsid w:val="008B1331"/>
    <w:rsid w:val="008B13E4"/>
    <w:rsid w:val="008B13E8"/>
    <w:rsid w:val="008B1559"/>
    <w:rsid w:val="008B1635"/>
    <w:rsid w:val="008B16E9"/>
    <w:rsid w:val="008B187A"/>
    <w:rsid w:val="008B1942"/>
    <w:rsid w:val="008B197B"/>
    <w:rsid w:val="008B19A6"/>
    <w:rsid w:val="008B1A4B"/>
    <w:rsid w:val="008B1ACD"/>
    <w:rsid w:val="008B1AFE"/>
    <w:rsid w:val="008B1B32"/>
    <w:rsid w:val="008B1C2A"/>
    <w:rsid w:val="008B1C30"/>
    <w:rsid w:val="008B1C31"/>
    <w:rsid w:val="008B1C3C"/>
    <w:rsid w:val="008B1C4C"/>
    <w:rsid w:val="008B1C6E"/>
    <w:rsid w:val="008B1CC6"/>
    <w:rsid w:val="008B1EC1"/>
    <w:rsid w:val="008B212E"/>
    <w:rsid w:val="008B223B"/>
    <w:rsid w:val="008B23E5"/>
    <w:rsid w:val="008B24D6"/>
    <w:rsid w:val="008B284D"/>
    <w:rsid w:val="008B286C"/>
    <w:rsid w:val="008B2A4C"/>
    <w:rsid w:val="008B2B8D"/>
    <w:rsid w:val="008B2D40"/>
    <w:rsid w:val="008B2D73"/>
    <w:rsid w:val="008B2F4A"/>
    <w:rsid w:val="008B3017"/>
    <w:rsid w:val="008B301E"/>
    <w:rsid w:val="008B305D"/>
    <w:rsid w:val="008B3178"/>
    <w:rsid w:val="008B31C7"/>
    <w:rsid w:val="008B31D5"/>
    <w:rsid w:val="008B32BD"/>
    <w:rsid w:val="008B33B4"/>
    <w:rsid w:val="008B3414"/>
    <w:rsid w:val="008B3449"/>
    <w:rsid w:val="008B34DF"/>
    <w:rsid w:val="008B3544"/>
    <w:rsid w:val="008B35A7"/>
    <w:rsid w:val="008B36EA"/>
    <w:rsid w:val="008B373C"/>
    <w:rsid w:val="008B37F6"/>
    <w:rsid w:val="008B391B"/>
    <w:rsid w:val="008B39AF"/>
    <w:rsid w:val="008B39C4"/>
    <w:rsid w:val="008B3A6F"/>
    <w:rsid w:val="008B3A8B"/>
    <w:rsid w:val="008B3B3A"/>
    <w:rsid w:val="008B3C4E"/>
    <w:rsid w:val="008B3D4F"/>
    <w:rsid w:val="008B3D51"/>
    <w:rsid w:val="008B3E59"/>
    <w:rsid w:val="008B4031"/>
    <w:rsid w:val="008B40AF"/>
    <w:rsid w:val="008B4129"/>
    <w:rsid w:val="008B4164"/>
    <w:rsid w:val="008B41FD"/>
    <w:rsid w:val="008B422C"/>
    <w:rsid w:val="008B42EF"/>
    <w:rsid w:val="008B431A"/>
    <w:rsid w:val="008B43C2"/>
    <w:rsid w:val="008B4400"/>
    <w:rsid w:val="008B443D"/>
    <w:rsid w:val="008B4647"/>
    <w:rsid w:val="008B4838"/>
    <w:rsid w:val="008B4882"/>
    <w:rsid w:val="008B4AB5"/>
    <w:rsid w:val="008B4B92"/>
    <w:rsid w:val="008B4BAD"/>
    <w:rsid w:val="008B4CA1"/>
    <w:rsid w:val="008B4D33"/>
    <w:rsid w:val="008B4D82"/>
    <w:rsid w:val="008B4DC7"/>
    <w:rsid w:val="008B4E84"/>
    <w:rsid w:val="008B4EE9"/>
    <w:rsid w:val="008B4F12"/>
    <w:rsid w:val="008B4F50"/>
    <w:rsid w:val="008B4FBE"/>
    <w:rsid w:val="008B4FC0"/>
    <w:rsid w:val="008B5155"/>
    <w:rsid w:val="008B5246"/>
    <w:rsid w:val="008B5271"/>
    <w:rsid w:val="008B52A0"/>
    <w:rsid w:val="008B537C"/>
    <w:rsid w:val="008B53DC"/>
    <w:rsid w:val="008B5512"/>
    <w:rsid w:val="008B552C"/>
    <w:rsid w:val="008B560D"/>
    <w:rsid w:val="008B5620"/>
    <w:rsid w:val="008B571B"/>
    <w:rsid w:val="008B5846"/>
    <w:rsid w:val="008B5995"/>
    <w:rsid w:val="008B5D32"/>
    <w:rsid w:val="008B5D44"/>
    <w:rsid w:val="008B5ECD"/>
    <w:rsid w:val="008B6014"/>
    <w:rsid w:val="008B603F"/>
    <w:rsid w:val="008B61F3"/>
    <w:rsid w:val="008B61F9"/>
    <w:rsid w:val="008B6220"/>
    <w:rsid w:val="008B62CA"/>
    <w:rsid w:val="008B644A"/>
    <w:rsid w:val="008B64B5"/>
    <w:rsid w:val="008B6508"/>
    <w:rsid w:val="008B65F0"/>
    <w:rsid w:val="008B66A6"/>
    <w:rsid w:val="008B66F6"/>
    <w:rsid w:val="008B672B"/>
    <w:rsid w:val="008B6812"/>
    <w:rsid w:val="008B69A4"/>
    <w:rsid w:val="008B6B52"/>
    <w:rsid w:val="008B6BC0"/>
    <w:rsid w:val="008B6C12"/>
    <w:rsid w:val="008B6C69"/>
    <w:rsid w:val="008B6C7B"/>
    <w:rsid w:val="008B6E14"/>
    <w:rsid w:val="008B6EFE"/>
    <w:rsid w:val="008B6F7D"/>
    <w:rsid w:val="008B6FAB"/>
    <w:rsid w:val="008B712E"/>
    <w:rsid w:val="008B7304"/>
    <w:rsid w:val="008B731F"/>
    <w:rsid w:val="008B7367"/>
    <w:rsid w:val="008B73CB"/>
    <w:rsid w:val="008B7449"/>
    <w:rsid w:val="008B74D1"/>
    <w:rsid w:val="008B7519"/>
    <w:rsid w:val="008B7564"/>
    <w:rsid w:val="008B75DE"/>
    <w:rsid w:val="008B764A"/>
    <w:rsid w:val="008B766F"/>
    <w:rsid w:val="008B7726"/>
    <w:rsid w:val="008B77E1"/>
    <w:rsid w:val="008B781D"/>
    <w:rsid w:val="008B7B0F"/>
    <w:rsid w:val="008B7B66"/>
    <w:rsid w:val="008B7BD7"/>
    <w:rsid w:val="008B7F09"/>
    <w:rsid w:val="008B7F1E"/>
    <w:rsid w:val="008B7F3F"/>
    <w:rsid w:val="008B7F8C"/>
    <w:rsid w:val="008B7F9A"/>
    <w:rsid w:val="008BA2D0"/>
    <w:rsid w:val="008C0036"/>
    <w:rsid w:val="008C00DC"/>
    <w:rsid w:val="008C02A5"/>
    <w:rsid w:val="008C0338"/>
    <w:rsid w:val="008C036C"/>
    <w:rsid w:val="008C0581"/>
    <w:rsid w:val="008C067F"/>
    <w:rsid w:val="008C07D4"/>
    <w:rsid w:val="008C0840"/>
    <w:rsid w:val="008C0848"/>
    <w:rsid w:val="008C08C1"/>
    <w:rsid w:val="008C08EE"/>
    <w:rsid w:val="008C0ADC"/>
    <w:rsid w:val="008C0C0D"/>
    <w:rsid w:val="008C0C27"/>
    <w:rsid w:val="008C0C35"/>
    <w:rsid w:val="008C0C6F"/>
    <w:rsid w:val="008C0DB1"/>
    <w:rsid w:val="008C0E14"/>
    <w:rsid w:val="008C0E77"/>
    <w:rsid w:val="008C1094"/>
    <w:rsid w:val="008C1154"/>
    <w:rsid w:val="008C1182"/>
    <w:rsid w:val="008C11B4"/>
    <w:rsid w:val="008C1475"/>
    <w:rsid w:val="008C1655"/>
    <w:rsid w:val="008C1741"/>
    <w:rsid w:val="008C1969"/>
    <w:rsid w:val="008C19CE"/>
    <w:rsid w:val="008C1A67"/>
    <w:rsid w:val="008C1B59"/>
    <w:rsid w:val="008C1B5B"/>
    <w:rsid w:val="008C1BD4"/>
    <w:rsid w:val="008C1D2B"/>
    <w:rsid w:val="008C1DA4"/>
    <w:rsid w:val="008C1EDB"/>
    <w:rsid w:val="008C1F67"/>
    <w:rsid w:val="008C1F87"/>
    <w:rsid w:val="008C20B3"/>
    <w:rsid w:val="008C20D7"/>
    <w:rsid w:val="008C23AF"/>
    <w:rsid w:val="008C2782"/>
    <w:rsid w:val="008C2797"/>
    <w:rsid w:val="008C2821"/>
    <w:rsid w:val="008C2856"/>
    <w:rsid w:val="008C2958"/>
    <w:rsid w:val="008C2A37"/>
    <w:rsid w:val="008C2A91"/>
    <w:rsid w:val="008C2BFC"/>
    <w:rsid w:val="008C2C89"/>
    <w:rsid w:val="008C2D38"/>
    <w:rsid w:val="008C2E67"/>
    <w:rsid w:val="008C2F88"/>
    <w:rsid w:val="008C2FB2"/>
    <w:rsid w:val="008C2FCC"/>
    <w:rsid w:val="008C2FCE"/>
    <w:rsid w:val="008C30BB"/>
    <w:rsid w:val="008C30E1"/>
    <w:rsid w:val="008C30F5"/>
    <w:rsid w:val="008C3164"/>
    <w:rsid w:val="008C317B"/>
    <w:rsid w:val="008C31CA"/>
    <w:rsid w:val="008C3289"/>
    <w:rsid w:val="008C33FF"/>
    <w:rsid w:val="008C34D3"/>
    <w:rsid w:val="008C35B5"/>
    <w:rsid w:val="008C35E3"/>
    <w:rsid w:val="008C363E"/>
    <w:rsid w:val="008C3748"/>
    <w:rsid w:val="008C382B"/>
    <w:rsid w:val="008C3837"/>
    <w:rsid w:val="008C385C"/>
    <w:rsid w:val="008C3881"/>
    <w:rsid w:val="008C3883"/>
    <w:rsid w:val="008C393C"/>
    <w:rsid w:val="008C3975"/>
    <w:rsid w:val="008C3A39"/>
    <w:rsid w:val="008C3A80"/>
    <w:rsid w:val="008C3AA1"/>
    <w:rsid w:val="008C3CD0"/>
    <w:rsid w:val="008C3CE2"/>
    <w:rsid w:val="008C3D1F"/>
    <w:rsid w:val="008C3D3E"/>
    <w:rsid w:val="008C3D80"/>
    <w:rsid w:val="008C3E0E"/>
    <w:rsid w:val="008C3E14"/>
    <w:rsid w:val="008C3F15"/>
    <w:rsid w:val="008C4017"/>
    <w:rsid w:val="008C40D1"/>
    <w:rsid w:val="008C4262"/>
    <w:rsid w:val="008C42E0"/>
    <w:rsid w:val="008C42E1"/>
    <w:rsid w:val="008C43CF"/>
    <w:rsid w:val="008C456B"/>
    <w:rsid w:val="008C4638"/>
    <w:rsid w:val="008C470C"/>
    <w:rsid w:val="008C4820"/>
    <w:rsid w:val="008C4865"/>
    <w:rsid w:val="008C4BF5"/>
    <w:rsid w:val="008C4C13"/>
    <w:rsid w:val="008C4C7A"/>
    <w:rsid w:val="008C4D3A"/>
    <w:rsid w:val="008C4DF8"/>
    <w:rsid w:val="008C5016"/>
    <w:rsid w:val="008C5119"/>
    <w:rsid w:val="008C51B1"/>
    <w:rsid w:val="008C5221"/>
    <w:rsid w:val="008C531C"/>
    <w:rsid w:val="008C53A1"/>
    <w:rsid w:val="008C5484"/>
    <w:rsid w:val="008C5590"/>
    <w:rsid w:val="008C55BA"/>
    <w:rsid w:val="008C565B"/>
    <w:rsid w:val="008C56B6"/>
    <w:rsid w:val="008C57C8"/>
    <w:rsid w:val="008C585C"/>
    <w:rsid w:val="008C59F9"/>
    <w:rsid w:val="008C5ABF"/>
    <w:rsid w:val="008C5CB0"/>
    <w:rsid w:val="008C5D28"/>
    <w:rsid w:val="008C5D44"/>
    <w:rsid w:val="008C5D51"/>
    <w:rsid w:val="008C5D89"/>
    <w:rsid w:val="008C5E18"/>
    <w:rsid w:val="008C5F33"/>
    <w:rsid w:val="008C610D"/>
    <w:rsid w:val="008C6219"/>
    <w:rsid w:val="008C64B2"/>
    <w:rsid w:val="008C650E"/>
    <w:rsid w:val="008C6759"/>
    <w:rsid w:val="008C6870"/>
    <w:rsid w:val="008C6A45"/>
    <w:rsid w:val="008C6AAD"/>
    <w:rsid w:val="008C6B2A"/>
    <w:rsid w:val="008C6BB4"/>
    <w:rsid w:val="008C6BE0"/>
    <w:rsid w:val="008C6CEB"/>
    <w:rsid w:val="008C6D4D"/>
    <w:rsid w:val="008C6D80"/>
    <w:rsid w:val="008C6D8C"/>
    <w:rsid w:val="008C6E14"/>
    <w:rsid w:val="008C6E33"/>
    <w:rsid w:val="008C6EB8"/>
    <w:rsid w:val="008C724A"/>
    <w:rsid w:val="008C728B"/>
    <w:rsid w:val="008C7359"/>
    <w:rsid w:val="008C73C2"/>
    <w:rsid w:val="008C757C"/>
    <w:rsid w:val="008C75B6"/>
    <w:rsid w:val="008C7715"/>
    <w:rsid w:val="008C77AF"/>
    <w:rsid w:val="008C79E5"/>
    <w:rsid w:val="008C7B75"/>
    <w:rsid w:val="008C7D46"/>
    <w:rsid w:val="008C7F42"/>
    <w:rsid w:val="008D01B3"/>
    <w:rsid w:val="008D038E"/>
    <w:rsid w:val="008D04A2"/>
    <w:rsid w:val="008D04ED"/>
    <w:rsid w:val="008D05C8"/>
    <w:rsid w:val="008D05DA"/>
    <w:rsid w:val="008D089A"/>
    <w:rsid w:val="008D08BD"/>
    <w:rsid w:val="008D0920"/>
    <w:rsid w:val="008D093A"/>
    <w:rsid w:val="008D0972"/>
    <w:rsid w:val="008D0AB1"/>
    <w:rsid w:val="008D0CAA"/>
    <w:rsid w:val="008D0CFA"/>
    <w:rsid w:val="008D0D78"/>
    <w:rsid w:val="008D0E99"/>
    <w:rsid w:val="008D0EC6"/>
    <w:rsid w:val="008D0F24"/>
    <w:rsid w:val="008D0F42"/>
    <w:rsid w:val="008D105A"/>
    <w:rsid w:val="008D129D"/>
    <w:rsid w:val="008D12CD"/>
    <w:rsid w:val="008D137F"/>
    <w:rsid w:val="008D1480"/>
    <w:rsid w:val="008D1510"/>
    <w:rsid w:val="008D1617"/>
    <w:rsid w:val="008D1704"/>
    <w:rsid w:val="008D1822"/>
    <w:rsid w:val="008D194F"/>
    <w:rsid w:val="008D198A"/>
    <w:rsid w:val="008D19A6"/>
    <w:rsid w:val="008D19B8"/>
    <w:rsid w:val="008D1A66"/>
    <w:rsid w:val="008D1B57"/>
    <w:rsid w:val="008D1B5A"/>
    <w:rsid w:val="008D1BC0"/>
    <w:rsid w:val="008D1CBF"/>
    <w:rsid w:val="008D1D69"/>
    <w:rsid w:val="008D1DD5"/>
    <w:rsid w:val="008D1FDF"/>
    <w:rsid w:val="008D2007"/>
    <w:rsid w:val="008D21D4"/>
    <w:rsid w:val="008D221A"/>
    <w:rsid w:val="008D2278"/>
    <w:rsid w:val="008D2341"/>
    <w:rsid w:val="008D242A"/>
    <w:rsid w:val="008D2455"/>
    <w:rsid w:val="008D245D"/>
    <w:rsid w:val="008D2501"/>
    <w:rsid w:val="008D25FA"/>
    <w:rsid w:val="008D290C"/>
    <w:rsid w:val="008D2947"/>
    <w:rsid w:val="008D2B05"/>
    <w:rsid w:val="008D2B51"/>
    <w:rsid w:val="008D2DF4"/>
    <w:rsid w:val="008D2EC5"/>
    <w:rsid w:val="008D2FE8"/>
    <w:rsid w:val="008D3027"/>
    <w:rsid w:val="008D3174"/>
    <w:rsid w:val="008D32E9"/>
    <w:rsid w:val="008D33FC"/>
    <w:rsid w:val="008D3437"/>
    <w:rsid w:val="008D3630"/>
    <w:rsid w:val="008D3872"/>
    <w:rsid w:val="008D389B"/>
    <w:rsid w:val="008D39C4"/>
    <w:rsid w:val="008D3A04"/>
    <w:rsid w:val="008D3A18"/>
    <w:rsid w:val="008D3A9F"/>
    <w:rsid w:val="008D3B44"/>
    <w:rsid w:val="008D3C09"/>
    <w:rsid w:val="008D3CE1"/>
    <w:rsid w:val="008D3D3D"/>
    <w:rsid w:val="008D3DBD"/>
    <w:rsid w:val="008D3E85"/>
    <w:rsid w:val="008D3F3B"/>
    <w:rsid w:val="008D3F3F"/>
    <w:rsid w:val="008D3FAE"/>
    <w:rsid w:val="008D3FDC"/>
    <w:rsid w:val="008D4102"/>
    <w:rsid w:val="008D4114"/>
    <w:rsid w:val="008D419F"/>
    <w:rsid w:val="008D4438"/>
    <w:rsid w:val="008D44C4"/>
    <w:rsid w:val="008D4542"/>
    <w:rsid w:val="008D45AB"/>
    <w:rsid w:val="008D45BC"/>
    <w:rsid w:val="008D48B1"/>
    <w:rsid w:val="008D4939"/>
    <w:rsid w:val="008D496B"/>
    <w:rsid w:val="008D4975"/>
    <w:rsid w:val="008D4A71"/>
    <w:rsid w:val="008D4CB2"/>
    <w:rsid w:val="008D4CBA"/>
    <w:rsid w:val="008D4DF1"/>
    <w:rsid w:val="008D4F11"/>
    <w:rsid w:val="008D4F97"/>
    <w:rsid w:val="008D4FE5"/>
    <w:rsid w:val="008D511B"/>
    <w:rsid w:val="008D5198"/>
    <w:rsid w:val="008D5352"/>
    <w:rsid w:val="008D552A"/>
    <w:rsid w:val="008D55C0"/>
    <w:rsid w:val="008D56CA"/>
    <w:rsid w:val="008D5724"/>
    <w:rsid w:val="008D572A"/>
    <w:rsid w:val="008D5747"/>
    <w:rsid w:val="008D5776"/>
    <w:rsid w:val="008D5896"/>
    <w:rsid w:val="008D5953"/>
    <w:rsid w:val="008D5A22"/>
    <w:rsid w:val="008D5B24"/>
    <w:rsid w:val="008D5D7F"/>
    <w:rsid w:val="008D5F6F"/>
    <w:rsid w:val="008D5F70"/>
    <w:rsid w:val="008D60FF"/>
    <w:rsid w:val="008D6134"/>
    <w:rsid w:val="008D622E"/>
    <w:rsid w:val="008D634C"/>
    <w:rsid w:val="008D6444"/>
    <w:rsid w:val="008D661D"/>
    <w:rsid w:val="008D6725"/>
    <w:rsid w:val="008D6761"/>
    <w:rsid w:val="008D680B"/>
    <w:rsid w:val="008D685B"/>
    <w:rsid w:val="008D689D"/>
    <w:rsid w:val="008D68BE"/>
    <w:rsid w:val="008D69E6"/>
    <w:rsid w:val="008D6A1E"/>
    <w:rsid w:val="008D6A34"/>
    <w:rsid w:val="008D6AF9"/>
    <w:rsid w:val="008D6BAB"/>
    <w:rsid w:val="008D6C00"/>
    <w:rsid w:val="008D6D9D"/>
    <w:rsid w:val="008D6DEA"/>
    <w:rsid w:val="008D6E81"/>
    <w:rsid w:val="008D6F0A"/>
    <w:rsid w:val="008D6F29"/>
    <w:rsid w:val="008D6F54"/>
    <w:rsid w:val="008D7154"/>
    <w:rsid w:val="008D720C"/>
    <w:rsid w:val="008D73FB"/>
    <w:rsid w:val="008D74B4"/>
    <w:rsid w:val="008D74D1"/>
    <w:rsid w:val="008D7512"/>
    <w:rsid w:val="008D7572"/>
    <w:rsid w:val="008D7580"/>
    <w:rsid w:val="008D7715"/>
    <w:rsid w:val="008D7719"/>
    <w:rsid w:val="008D77FA"/>
    <w:rsid w:val="008D7866"/>
    <w:rsid w:val="008D793C"/>
    <w:rsid w:val="008D7A45"/>
    <w:rsid w:val="008D7A7C"/>
    <w:rsid w:val="008D7AA5"/>
    <w:rsid w:val="008D7AE3"/>
    <w:rsid w:val="008D7D1A"/>
    <w:rsid w:val="008D7D8D"/>
    <w:rsid w:val="008D7DA9"/>
    <w:rsid w:val="008D7EAE"/>
    <w:rsid w:val="008D7EB4"/>
    <w:rsid w:val="008D7FD5"/>
    <w:rsid w:val="008E005D"/>
    <w:rsid w:val="008E01AC"/>
    <w:rsid w:val="008E03CB"/>
    <w:rsid w:val="008E03D3"/>
    <w:rsid w:val="008E0671"/>
    <w:rsid w:val="008E07FA"/>
    <w:rsid w:val="008E085C"/>
    <w:rsid w:val="008E09E7"/>
    <w:rsid w:val="008E0A27"/>
    <w:rsid w:val="008E0B0E"/>
    <w:rsid w:val="008E0C98"/>
    <w:rsid w:val="008E0CA2"/>
    <w:rsid w:val="008E0CC6"/>
    <w:rsid w:val="008E0D94"/>
    <w:rsid w:val="008E0DC6"/>
    <w:rsid w:val="008E0ED8"/>
    <w:rsid w:val="008E0F45"/>
    <w:rsid w:val="008E0FD9"/>
    <w:rsid w:val="008E0FFE"/>
    <w:rsid w:val="008E1008"/>
    <w:rsid w:val="008E1046"/>
    <w:rsid w:val="008E1091"/>
    <w:rsid w:val="008E1092"/>
    <w:rsid w:val="008E10A7"/>
    <w:rsid w:val="008E110B"/>
    <w:rsid w:val="008E11E2"/>
    <w:rsid w:val="008E1262"/>
    <w:rsid w:val="008E1373"/>
    <w:rsid w:val="008E1383"/>
    <w:rsid w:val="008E13B5"/>
    <w:rsid w:val="008E1458"/>
    <w:rsid w:val="008E1579"/>
    <w:rsid w:val="008E164E"/>
    <w:rsid w:val="008E16FE"/>
    <w:rsid w:val="008E1717"/>
    <w:rsid w:val="008E172C"/>
    <w:rsid w:val="008E1795"/>
    <w:rsid w:val="008E17EC"/>
    <w:rsid w:val="008E18E9"/>
    <w:rsid w:val="008E19B3"/>
    <w:rsid w:val="008E1E29"/>
    <w:rsid w:val="008E1E54"/>
    <w:rsid w:val="008E1E65"/>
    <w:rsid w:val="008E1EE5"/>
    <w:rsid w:val="008E1F4C"/>
    <w:rsid w:val="008E1F78"/>
    <w:rsid w:val="008E1FAD"/>
    <w:rsid w:val="008E20E3"/>
    <w:rsid w:val="008E21A1"/>
    <w:rsid w:val="008E2358"/>
    <w:rsid w:val="008E23A3"/>
    <w:rsid w:val="008E23F7"/>
    <w:rsid w:val="008E252C"/>
    <w:rsid w:val="008E2555"/>
    <w:rsid w:val="008E264D"/>
    <w:rsid w:val="008E2699"/>
    <w:rsid w:val="008E275C"/>
    <w:rsid w:val="008E284C"/>
    <w:rsid w:val="008E28A6"/>
    <w:rsid w:val="008E2AD3"/>
    <w:rsid w:val="008E2C72"/>
    <w:rsid w:val="008E2C8E"/>
    <w:rsid w:val="008E2DBB"/>
    <w:rsid w:val="008E2E78"/>
    <w:rsid w:val="008E2F1C"/>
    <w:rsid w:val="008E2F20"/>
    <w:rsid w:val="008E2F8C"/>
    <w:rsid w:val="008E2FD5"/>
    <w:rsid w:val="008E3110"/>
    <w:rsid w:val="008E31B8"/>
    <w:rsid w:val="008E31F6"/>
    <w:rsid w:val="008E3232"/>
    <w:rsid w:val="008E332A"/>
    <w:rsid w:val="008E34DE"/>
    <w:rsid w:val="008E3638"/>
    <w:rsid w:val="008E3640"/>
    <w:rsid w:val="008E37B7"/>
    <w:rsid w:val="008E38E4"/>
    <w:rsid w:val="008E39B2"/>
    <w:rsid w:val="008E39B4"/>
    <w:rsid w:val="008E3A34"/>
    <w:rsid w:val="008E3B9D"/>
    <w:rsid w:val="008E3CC2"/>
    <w:rsid w:val="008E3F2B"/>
    <w:rsid w:val="008E3FC7"/>
    <w:rsid w:val="008E4138"/>
    <w:rsid w:val="008E42A8"/>
    <w:rsid w:val="008E437C"/>
    <w:rsid w:val="008E4597"/>
    <w:rsid w:val="008E46A9"/>
    <w:rsid w:val="008E4710"/>
    <w:rsid w:val="008E476E"/>
    <w:rsid w:val="008E4771"/>
    <w:rsid w:val="008E4843"/>
    <w:rsid w:val="008E48D6"/>
    <w:rsid w:val="008E4916"/>
    <w:rsid w:val="008E4985"/>
    <w:rsid w:val="008E4B30"/>
    <w:rsid w:val="008E4B76"/>
    <w:rsid w:val="008E4BA7"/>
    <w:rsid w:val="008E4C11"/>
    <w:rsid w:val="008E4DBD"/>
    <w:rsid w:val="008E4E55"/>
    <w:rsid w:val="008E4E79"/>
    <w:rsid w:val="008E4ED6"/>
    <w:rsid w:val="008E4F85"/>
    <w:rsid w:val="008E4FB9"/>
    <w:rsid w:val="008E5328"/>
    <w:rsid w:val="008E542F"/>
    <w:rsid w:val="008E55DF"/>
    <w:rsid w:val="008E5715"/>
    <w:rsid w:val="008E590A"/>
    <w:rsid w:val="008E59FC"/>
    <w:rsid w:val="008E5A65"/>
    <w:rsid w:val="008E5B6D"/>
    <w:rsid w:val="008E5C24"/>
    <w:rsid w:val="008E5C49"/>
    <w:rsid w:val="008E5C50"/>
    <w:rsid w:val="008E5DEC"/>
    <w:rsid w:val="008E5EEB"/>
    <w:rsid w:val="008E5FC0"/>
    <w:rsid w:val="008E601E"/>
    <w:rsid w:val="008E60F4"/>
    <w:rsid w:val="008E6150"/>
    <w:rsid w:val="008E6186"/>
    <w:rsid w:val="008E637A"/>
    <w:rsid w:val="008E6492"/>
    <w:rsid w:val="008E64F3"/>
    <w:rsid w:val="008E688B"/>
    <w:rsid w:val="008E6901"/>
    <w:rsid w:val="008E69B5"/>
    <w:rsid w:val="008E6ADD"/>
    <w:rsid w:val="008E6EBF"/>
    <w:rsid w:val="008E6F3B"/>
    <w:rsid w:val="008E6FFF"/>
    <w:rsid w:val="008E711F"/>
    <w:rsid w:val="008E7140"/>
    <w:rsid w:val="008E73CB"/>
    <w:rsid w:val="008E746E"/>
    <w:rsid w:val="008E74A8"/>
    <w:rsid w:val="008E7659"/>
    <w:rsid w:val="008E7661"/>
    <w:rsid w:val="008E77DE"/>
    <w:rsid w:val="008E77FD"/>
    <w:rsid w:val="008E78BC"/>
    <w:rsid w:val="008E7A0F"/>
    <w:rsid w:val="008E7A2A"/>
    <w:rsid w:val="008E7A2C"/>
    <w:rsid w:val="008E7BE8"/>
    <w:rsid w:val="008E7BF8"/>
    <w:rsid w:val="008E7C43"/>
    <w:rsid w:val="008E7E55"/>
    <w:rsid w:val="008F002C"/>
    <w:rsid w:val="008F002E"/>
    <w:rsid w:val="008F0125"/>
    <w:rsid w:val="008F01BD"/>
    <w:rsid w:val="008F0211"/>
    <w:rsid w:val="008F0399"/>
    <w:rsid w:val="008F03DC"/>
    <w:rsid w:val="008F0526"/>
    <w:rsid w:val="008F05E4"/>
    <w:rsid w:val="008F0720"/>
    <w:rsid w:val="008F0751"/>
    <w:rsid w:val="008F0863"/>
    <w:rsid w:val="008F0B24"/>
    <w:rsid w:val="008F0BC7"/>
    <w:rsid w:val="008F0BDF"/>
    <w:rsid w:val="008F0CAE"/>
    <w:rsid w:val="008F0E2F"/>
    <w:rsid w:val="008F10AE"/>
    <w:rsid w:val="008F10BE"/>
    <w:rsid w:val="008F1100"/>
    <w:rsid w:val="008F1147"/>
    <w:rsid w:val="008F124B"/>
    <w:rsid w:val="008F1263"/>
    <w:rsid w:val="008F12F9"/>
    <w:rsid w:val="008F1329"/>
    <w:rsid w:val="008F1408"/>
    <w:rsid w:val="008F1553"/>
    <w:rsid w:val="008F15ED"/>
    <w:rsid w:val="008F1710"/>
    <w:rsid w:val="008F1796"/>
    <w:rsid w:val="008F17C4"/>
    <w:rsid w:val="008F18E1"/>
    <w:rsid w:val="008F198B"/>
    <w:rsid w:val="008F19EA"/>
    <w:rsid w:val="008F1A4E"/>
    <w:rsid w:val="008F1A4F"/>
    <w:rsid w:val="008F1AB9"/>
    <w:rsid w:val="008F1D3F"/>
    <w:rsid w:val="008F1DDA"/>
    <w:rsid w:val="008F1DE5"/>
    <w:rsid w:val="008F1DF0"/>
    <w:rsid w:val="008F1DFC"/>
    <w:rsid w:val="008F1E9D"/>
    <w:rsid w:val="008F1F91"/>
    <w:rsid w:val="008F1FC8"/>
    <w:rsid w:val="008F20A8"/>
    <w:rsid w:val="008F2186"/>
    <w:rsid w:val="008F221C"/>
    <w:rsid w:val="008F2294"/>
    <w:rsid w:val="008F22B3"/>
    <w:rsid w:val="008F22E7"/>
    <w:rsid w:val="008F2435"/>
    <w:rsid w:val="008F24A7"/>
    <w:rsid w:val="008F24D5"/>
    <w:rsid w:val="008F29C1"/>
    <w:rsid w:val="008F2AD8"/>
    <w:rsid w:val="008F2B1D"/>
    <w:rsid w:val="008F2B53"/>
    <w:rsid w:val="008F2C5A"/>
    <w:rsid w:val="008F2C92"/>
    <w:rsid w:val="008F2E31"/>
    <w:rsid w:val="008F2E4A"/>
    <w:rsid w:val="008F2E91"/>
    <w:rsid w:val="008F2F52"/>
    <w:rsid w:val="008F2F9A"/>
    <w:rsid w:val="008F3062"/>
    <w:rsid w:val="008F309E"/>
    <w:rsid w:val="008F30E3"/>
    <w:rsid w:val="008F3105"/>
    <w:rsid w:val="008F32C6"/>
    <w:rsid w:val="008F3307"/>
    <w:rsid w:val="008F347D"/>
    <w:rsid w:val="008F34BC"/>
    <w:rsid w:val="008F34D7"/>
    <w:rsid w:val="008F34EC"/>
    <w:rsid w:val="008F3570"/>
    <w:rsid w:val="008F3710"/>
    <w:rsid w:val="008F396D"/>
    <w:rsid w:val="008F3ACB"/>
    <w:rsid w:val="008F3CF4"/>
    <w:rsid w:val="008F3D2A"/>
    <w:rsid w:val="008F3D46"/>
    <w:rsid w:val="008F411A"/>
    <w:rsid w:val="008F422D"/>
    <w:rsid w:val="008F42C0"/>
    <w:rsid w:val="008F4316"/>
    <w:rsid w:val="008F4403"/>
    <w:rsid w:val="008F4492"/>
    <w:rsid w:val="008F44CA"/>
    <w:rsid w:val="008F44EA"/>
    <w:rsid w:val="008F46F7"/>
    <w:rsid w:val="008F47AF"/>
    <w:rsid w:val="008F47B1"/>
    <w:rsid w:val="008F487E"/>
    <w:rsid w:val="008F4952"/>
    <w:rsid w:val="008F496A"/>
    <w:rsid w:val="008F4B28"/>
    <w:rsid w:val="008F4D4B"/>
    <w:rsid w:val="008F4DE4"/>
    <w:rsid w:val="008F4DF8"/>
    <w:rsid w:val="008F5278"/>
    <w:rsid w:val="008F52AE"/>
    <w:rsid w:val="008F52C7"/>
    <w:rsid w:val="008F5442"/>
    <w:rsid w:val="008F55C9"/>
    <w:rsid w:val="008F55CB"/>
    <w:rsid w:val="008F5617"/>
    <w:rsid w:val="008F5919"/>
    <w:rsid w:val="008F59AE"/>
    <w:rsid w:val="008F5ACE"/>
    <w:rsid w:val="008F5AFE"/>
    <w:rsid w:val="008F5E1F"/>
    <w:rsid w:val="008F5F04"/>
    <w:rsid w:val="008F60AC"/>
    <w:rsid w:val="008F6120"/>
    <w:rsid w:val="008F61D2"/>
    <w:rsid w:val="008F6287"/>
    <w:rsid w:val="008F62CA"/>
    <w:rsid w:val="008F6531"/>
    <w:rsid w:val="008F65BB"/>
    <w:rsid w:val="008F65E8"/>
    <w:rsid w:val="008F6833"/>
    <w:rsid w:val="008F6887"/>
    <w:rsid w:val="008F6961"/>
    <w:rsid w:val="008F69B8"/>
    <w:rsid w:val="008F6C45"/>
    <w:rsid w:val="008F6C5C"/>
    <w:rsid w:val="008F6C83"/>
    <w:rsid w:val="008F6CDF"/>
    <w:rsid w:val="008F6CEA"/>
    <w:rsid w:val="008F6DDB"/>
    <w:rsid w:val="008F6EEA"/>
    <w:rsid w:val="008F722A"/>
    <w:rsid w:val="008F723F"/>
    <w:rsid w:val="008F72A7"/>
    <w:rsid w:val="008F7392"/>
    <w:rsid w:val="008F73A1"/>
    <w:rsid w:val="008F73FE"/>
    <w:rsid w:val="008F741B"/>
    <w:rsid w:val="008F767F"/>
    <w:rsid w:val="008F76FD"/>
    <w:rsid w:val="008F774C"/>
    <w:rsid w:val="008F7789"/>
    <w:rsid w:val="008F77BF"/>
    <w:rsid w:val="008F7914"/>
    <w:rsid w:val="008F793D"/>
    <w:rsid w:val="008F7945"/>
    <w:rsid w:val="008F794D"/>
    <w:rsid w:val="008F79F6"/>
    <w:rsid w:val="008F7BA1"/>
    <w:rsid w:val="008F7BD8"/>
    <w:rsid w:val="008F7BEC"/>
    <w:rsid w:val="008F7C01"/>
    <w:rsid w:val="008F7C56"/>
    <w:rsid w:val="008F7D64"/>
    <w:rsid w:val="008F7DFC"/>
    <w:rsid w:val="008F7ED6"/>
    <w:rsid w:val="009001F4"/>
    <w:rsid w:val="009002A0"/>
    <w:rsid w:val="0090035E"/>
    <w:rsid w:val="00900418"/>
    <w:rsid w:val="00900706"/>
    <w:rsid w:val="009007D5"/>
    <w:rsid w:val="0090095E"/>
    <w:rsid w:val="009009FB"/>
    <w:rsid w:val="00900A30"/>
    <w:rsid w:val="00900A43"/>
    <w:rsid w:val="00900A6A"/>
    <w:rsid w:val="00900A79"/>
    <w:rsid w:val="00900AB2"/>
    <w:rsid w:val="00900B25"/>
    <w:rsid w:val="00900B90"/>
    <w:rsid w:val="00900C57"/>
    <w:rsid w:val="00900C9F"/>
    <w:rsid w:val="00900CDD"/>
    <w:rsid w:val="00900D35"/>
    <w:rsid w:val="00900D59"/>
    <w:rsid w:val="00900D85"/>
    <w:rsid w:val="00900DE7"/>
    <w:rsid w:val="00900E8E"/>
    <w:rsid w:val="00900FDB"/>
    <w:rsid w:val="00900FFD"/>
    <w:rsid w:val="009010CA"/>
    <w:rsid w:val="009010CC"/>
    <w:rsid w:val="00901201"/>
    <w:rsid w:val="00901263"/>
    <w:rsid w:val="00901351"/>
    <w:rsid w:val="009014FD"/>
    <w:rsid w:val="009015B8"/>
    <w:rsid w:val="00901605"/>
    <w:rsid w:val="00901645"/>
    <w:rsid w:val="009016FD"/>
    <w:rsid w:val="0090175C"/>
    <w:rsid w:val="009017B7"/>
    <w:rsid w:val="00901802"/>
    <w:rsid w:val="00901878"/>
    <w:rsid w:val="00901A0F"/>
    <w:rsid w:val="00901A81"/>
    <w:rsid w:val="00901ABD"/>
    <w:rsid w:val="00901BF4"/>
    <w:rsid w:val="00901C5D"/>
    <w:rsid w:val="00901DC6"/>
    <w:rsid w:val="00901F5E"/>
    <w:rsid w:val="009020EF"/>
    <w:rsid w:val="00902100"/>
    <w:rsid w:val="009021E8"/>
    <w:rsid w:val="009025CE"/>
    <w:rsid w:val="00902617"/>
    <w:rsid w:val="009027D0"/>
    <w:rsid w:val="009028B6"/>
    <w:rsid w:val="009028E5"/>
    <w:rsid w:val="009028FC"/>
    <w:rsid w:val="00902949"/>
    <w:rsid w:val="00902BDF"/>
    <w:rsid w:val="00902BF6"/>
    <w:rsid w:val="00902BFE"/>
    <w:rsid w:val="00902E8F"/>
    <w:rsid w:val="00902F69"/>
    <w:rsid w:val="00902FB4"/>
    <w:rsid w:val="009030CB"/>
    <w:rsid w:val="00903142"/>
    <w:rsid w:val="0090314A"/>
    <w:rsid w:val="009031DD"/>
    <w:rsid w:val="0090329F"/>
    <w:rsid w:val="009032BF"/>
    <w:rsid w:val="009034D3"/>
    <w:rsid w:val="00903500"/>
    <w:rsid w:val="009035D7"/>
    <w:rsid w:val="00903649"/>
    <w:rsid w:val="00903750"/>
    <w:rsid w:val="00903805"/>
    <w:rsid w:val="00903888"/>
    <w:rsid w:val="00903912"/>
    <w:rsid w:val="0090392B"/>
    <w:rsid w:val="00903975"/>
    <w:rsid w:val="00903A4B"/>
    <w:rsid w:val="00903B6F"/>
    <w:rsid w:val="00903BF4"/>
    <w:rsid w:val="00903C19"/>
    <w:rsid w:val="00903DEC"/>
    <w:rsid w:val="00903E1B"/>
    <w:rsid w:val="00903E31"/>
    <w:rsid w:val="00903F5A"/>
    <w:rsid w:val="00904091"/>
    <w:rsid w:val="009041C8"/>
    <w:rsid w:val="009042A7"/>
    <w:rsid w:val="009042AE"/>
    <w:rsid w:val="009043EC"/>
    <w:rsid w:val="00904418"/>
    <w:rsid w:val="009044CB"/>
    <w:rsid w:val="00904503"/>
    <w:rsid w:val="009045F1"/>
    <w:rsid w:val="009046B3"/>
    <w:rsid w:val="009046F6"/>
    <w:rsid w:val="00904761"/>
    <w:rsid w:val="00904826"/>
    <w:rsid w:val="0090488B"/>
    <w:rsid w:val="009048B9"/>
    <w:rsid w:val="00904B2E"/>
    <w:rsid w:val="00904DA0"/>
    <w:rsid w:val="00904E99"/>
    <w:rsid w:val="00904F19"/>
    <w:rsid w:val="00904FCD"/>
    <w:rsid w:val="0090503B"/>
    <w:rsid w:val="009050CB"/>
    <w:rsid w:val="009052F6"/>
    <w:rsid w:val="00905300"/>
    <w:rsid w:val="00905578"/>
    <w:rsid w:val="009055F0"/>
    <w:rsid w:val="0090562A"/>
    <w:rsid w:val="00905667"/>
    <w:rsid w:val="009057DB"/>
    <w:rsid w:val="00905868"/>
    <w:rsid w:val="00905BA9"/>
    <w:rsid w:val="00905C1B"/>
    <w:rsid w:val="00905CB4"/>
    <w:rsid w:val="00905CB8"/>
    <w:rsid w:val="00905CD4"/>
    <w:rsid w:val="00905D31"/>
    <w:rsid w:val="00905D33"/>
    <w:rsid w:val="00905DC3"/>
    <w:rsid w:val="00905E0E"/>
    <w:rsid w:val="00905E94"/>
    <w:rsid w:val="00905EA7"/>
    <w:rsid w:val="00905FA9"/>
    <w:rsid w:val="00906046"/>
    <w:rsid w:val="0090606C"/>
    <w:rsid w:val="00906096"/>
    <w:rsid w:val="009060A0"/>
    <w:rsid w:val="009061A9"/>
    <w:rsid w:val="00906284"/>
    <w:rsid w:val="00906303"/>
    <w:rsid w:val="0090640D"/>
    <w:rsid w:val="00906616"/>
    <w:rsid w:val="009067E8"/>
    <w:rsid w:val="009068EE"/>
    <w:rsid w:val="00906A60"/>
    <w:rsid w:val="00906C67"/>
    <w:rsid w:val="00906CA3"/>
    <w:rsid w:val="00906D8E"/>
    <w:rsid w:val="00906EA5"/>
    <w:rsid w:val="00906EAC"/>
    <w:rsid w:val="009071B8"/>
    <w:rsid w:val="009072AA"/>
    <w:rsid w:val="00907363"/>
    <w:rsid w:val="00907575"/>
    <w:rsid w:val="0090767D"/>
    <w:rsid w:val="00907682"/>
    <w:rsid w:val="00907684"/>
    <w:rsid w:val="009076E8"/>
    <w:rsid w:val="0090779B"/>
    <w:rsid w:val="00907810"/>
    <w:rsid w:val="009078F4"/>
    <w:rsid w:val="009079BB"/>
    <w:rsid w:val="00907BC3"/>
    <w:rsid w:val="00907D6A"/>
    <w:rsid w:val="00907F51"/>
    <w:rsid w:val="00907F6C"/>
    <w:rsid w:val="00907F75"/>
    <w:rsid w:val="00910060"/>
    <w:rsid w:val="00910086"/>
    <w:rsid w:val="0091016C"/>
    <w:rsid w:val="009101FB"/>
    <w:rsid w:val="0091030F"/>
    <w:rsid w:val="00910332"/>
    <w:rsid w:val="00910402"/>
    <w:rsid w:val="00910595"/>
    <w:rsid w:val="009105F7"/>
    <w:rsid w:val="0091066D"/>
    <w:rsid w:val="0091076C"/>
    <w:rsid w:val="009108DC"/>
    <w:rsid w:val="0091098E"/>
    <w:rsid w:val="009109C5"/>
    <w:rsid w:val="00910E36"/>
    <w:rsid w:val="00910E88"/>
    <w:rsid w:val="00910ECC"/>
    <w:rsid w:val="00910EEB"/>
    <w:rsid w:val="00910F9A"/>
    <w:rsid w:val="00910F9C"/>
    <w:rsid w:val="00910FAA"/>
    <w:rsid w:val="0091104A"/>
    <w:rsid w:val="0091105D"/>
    <w:rsid w:val="009110CA"/>
    <w:rsid w:val="00911120"/>
    <w:rsid w:val="00911202"/>
    <w:rsid w:val="0091120B"/>
    <w:rsid w:val="0091123E"/>
    <w:rsid w:val="0091127E"/>
    <w:rsid w:val="00911673"/>
    <w:rsid w:val="0091174F"/>
    <w:rsid w:val="0091194E"/>
    <w:rsid w:val="009119AE"/>
    <w:rsid w:val="009119AF"/>
    <w:rsid w:val="009119D9"/>
    <w:rsid w:val="009119ED"/>
    <w:rsid w:val="00911A62"/>
    <w:rsid w:val="00911B06"/>
    <w:rsid w:val="00911B0F"/>
    <w:rsid w:val="00911B62"/>
    <w:rsid w:val="00911D75"/>
    <w:rsid w:val="00911E64"/>
    <w:rsid w:val="00911F03"/>
    <w:rsid w:val="009120D7"/>
    <w:rsid w:val="009120F6"/>
    <w:rsid w:val="00912134"/>
    <w:rsid w:val="0091213B"/>
    <w:rsid w:val="0091213F"/>
    <w:rsid w:val="00912205"/>
    <w:rsid w:val="00912376"/>
    <w:rsid w:val="00912402"/>
    <w:rsid w:val="009124AE"/>
    <w:rsid w:val="009124EB"/>
    <w:rsid w:val="009124F5"/>
    <w:rsid w:val="009127E8"/>
    <w:rsid w:val="00912858"/>
    <w:rsid w:val="009128BA"/>
    <w:rsid w:val="00912904"/>
    <w:rsid w:val="009129DC"/>
    <w:rsid w:val="00912B6B"/>
    <w:rsid w:val="00912BF4"/>
    <w:rsid w:val="00912C6F"/>
    <w:rsid w:val="00912E13"/>
    <w:rsid w:val="00912E72"/>
    <w:rsid w:val="00912ED2"/>
    <w:rsid w:val="00912FB6"/>
    <w:rsid w:val="009130C6"/>
    <w:rsid w:val="009131F9"/>
    <w:rsid w:val="00913210"/>
    <w:rsid w:val="0091326C"/>
    <w:rsid w:val="0091327F"/>
    <w:rsid w:val="009132B8"/>
    <w:rsid w:val="009132CE"/>
    <w:rsid w:val="00913518"/>
    <w:rsid w:val="00913521"/>
    <w:rsid w:val="0091354C"/>
    <w:rsid w:val="009135E4"/>
    <w:rsid w:val="009137D6"/>
    <w:rsid w:val="00913847"/>
    <w:rsid w:val="00913945"/>
    <w:rsid w:val="009139F1"/>
    <w:rsid w:val="00913A96"/>
    <w:rsid w:val="00913D78"/>
    <w:rsid w:val="00913D97"/>
    <w:rsid w:val="00913DE4"/>
    <w:rsid w:val="00913DE7"/>
    <w:rsid w:val="00913E28"/>
    <w:rsid w:val="00913E35"/>
    <w:rsid w:val="00913EB5"/>
    <w:rsid w:val="009141F8"/>
    <w:rsid w:val="00914299"/>
    <w:rsid w:val="00914335"/>
    <w:rsid w:val="00914339"/>
    <w:rsid w:val="009143CE"/>
    <w:rsid w:val="00914575"/>
    <w:rsid w:val="009145AF"/>
    <w:rsid w:val="00914610"/>
    <w:rsid w:val="00914646"/>
    <w:rsid w:val="00914824"/>
    <w:rsid w:val="0091493D"/>
    <w:rsid w:val="009149F9"/>
    <w:rsid w:val="00914B27"/>
    <w:rsid w:val="00914BFD"/>
    <w:rsid w:val="00914C0D"/>
    <w:rsid w:val="00914C68"/>
    <w:rsid w:val="00914C81"/>
    <w:rsid w:val="00914D4E"/>
    <w:rsid w:val="00914DA0"/>
    <w:rsid w:val="00914E14"/>
    <w:rsid w:val="00914E85"/>
    <w:rsid w:val="00914EF8"/>
    <w:rsid w:val="00914F45"/>
    <w:rsid w:val="00915176"/>
    <w:rsid w:val="00915189"/>
    <w:rsid w:val="00915228"/>
    <w:rsid w:val="00915341"/>
    <w:rsid w:val="00915353"/>
    <w:rsid w:val="00915502"/>
    <w:rsid w:val="00915593"/>
    <w:rsid w:val="009155CC"/>
    <w:rsid w:val="0091561B"/>
    <w:rsid w:val="00915940"/>
    <w:rsid w:val="0091595D"/>
    <w:rsid w:val="00915972"/>
    <w:rsid w:val="00915976"/>
    <w:rsid w:val="0091597D"/>
    <w:rsid w:val="00915985"/>
    <w:rsid w:val="0091598F"/>
    <w:rsid w:val="00915A98"/>
    <w:rsid w:val="00915C28"/>
    <w:rsid w:val="00915CBA"/>
    <w:rsid w:val="00915CED"/>
    <w:rsid w:val="00915DAA"/>
    <w:rsid w:val="00916085"/>
    <w:rsid w:val="00916148"/>
    <w:rsid w:val="009161F1"/>
    <w:rsid w:val="00916240"/>
    <w:rsid w:val="009163C9"/>
    <w:rsid w:val="009163CA"/>
    <w:rsid w:val="009163EA"/>
    <w:rsid w:val="009164C9"/>
    <w:rsid w:val="0091650D"/>
    <w:rsid w:val="00916519"/>
    <w:rsid w:val="0091657A"/>
    <w:rsid w:val="009165DD"/>
    <w:rsid w:val="009167C8"/>
    <w:rsid w:val="00916817"/>
    <w:rsid w:val="00916829"/>
    <w:rsid w:val="0091684D"/>
    <w:rsid w:val="00916963"/>
    <w:rsid w:val="009169E9"/>
    <w:rsid w:val="00916A0C"/>
    <w:rsid w:val="00916B00"/>
    <w:rsid w:val="00916B14"/>
    <w:rsid w:val="00916B2B"/>
    <w:rsid w:val="00916B56"/>
    <w:rsid w:val="00916C1A"/>
    <w:rsid w:val="00916D57"/>
    <w:rsid w:val="00916E45"/>
    <w:rsid w:val="00916EF6"/>
    <w:rsid w:val="009170A8"/>
    <w:rsid w:val="00917154"/>
    <w:rsid w:val="00917171"/>
    <w:rsid w:val="0091717F"/>
    <w:rsid w:val="00917234"/>
    <w:rsid w:val="00917270"/>
    <w:rsid w:val="00917367"/>
    <w:rsid w:val="00917376"/>
    <w:rsid w:val="009173DF"/>
    <w:rsid w:val="009173EE"/>
    <w:rsid w:val="00917561"/>
    <w:rsid w:val="0091756A"/>
    <w:rsid w:val="0091767F"/>
    <w:rsid w:val="00917725"/>
    <w:rsid w:val="00917790"/>
    <w:rsid w:val="00917891"/>
    <w:rsid w:val="009178B2"/>
    <w:rsid w:val="00917927"/>
    <w:rsid w:val="00917942"/>
    <w:rsid w:val="009179B1"/>
    <w:rsid w:val="009179DF"/>
    <w:rsid w:val="00917A34"/>
    <w:rsid w:val="00917A3B"/>
    <w:rsid w:val="00917ADD"/>
    <w:rsid w:val="00917B3F"/>
    <w:rsid w:val="00917E9A"/>
    <w:rsid w:val="00917FE6"/>
    <w:rsid w:val="00920050"/>
    <w:rsid w:val="0092007D"/>
    <w:rsid w:val="00920160"/>
    <w:rsid w:val="009201B9"/>
    <w:rsid w:val="00920351"/>
    <w:rsid w:val="00920366"/>
    <w:rsid w:val="009203CA"/>
    <w:rsid w:val="009205B4"/>
    <w:rsid w:val="009205E3"/>
    <w:rsid w:val="009207C0"/>
    <w:rsid w:val="00920826"/>
    <w:rsid w:val="0092082D"/>
    <w:rsid w:val="00920860"/>
    <w:rsid w:val="00920945"/>
    <w:rsid w:val="00920A07"/>
    <w:rsid w:val="00920B8B"/>
    <w:rsid w:val="00920CE0"/>
    <w:rsid w:val="00920D72"/>
    <w:rsid w:val="00920E6D"/>
    <w:rsid w:val="00920ECA"/>
    <w:rsid w:val="00921015"/>
    <w:rsid w:val="009212D4"/>
    <w:rsid w:val="009214C2"/>
    <w:rsid w:val="009215B9"/>
    <w:rsid w:val="0092165C"/>
    <w:rsid w:val="009216A2"/>
    <w:rsid w:val="009216D2"/>
    <w:rsid w:val="00921787"/>
    <w:rsid w:val="0092190C"/>
    <w:rsid w:val="009219D2"/>
    <w:rsid w:val="00921A24"/>
    <w:rsid w:val="00921A2C"/>
    <w:rsid w:val="00921A5D"/>
    <w:rsid w:val="00921B0C"/>
    <w:rsid w:val="00921C40"/>
    <w:rsid w:val="00921ECA"/>
    <w:rsid w:val="00921F69"/>
    <w:rsid w:val="0092200B"/>
    <w:rsid w:val="0092203C"/>
    <w:rsid w:val="0092206F"/>
    <w:rsid w:val="009220D8"/>
    <w:rsid w:val="009222BD"/>
    <w:rsid w:val="0092231A"/>
    <w:rsid w:val="0092233C"/>
    <w:rsid w:val="009223C3"/>
    <w:rsid w:val="0092241F"/>
    <w:rsid w:val="00922571"/>
    <w:rsid w:val="0092279C"/>
    <w:rsid w:val="00922C90"/>
    <w:rsid w:val="00922D0C"/>
    <w:rsid w:val="00922D66"/>
    <w:rsid w:val="00922D71"/>
    <w:rsid w:val="00923005"/>
    <w:rsid w:val="0092305C"/>
    <w:rsid w:val="009230D3"/>
    <w:rsid w:val="00923163"/>
    <w:rsid w:val="009231B4"/>
    <w:rsid w:val="0092325B"/>
    <w:rsid w:val="009233DE"/>
    <w:rsid w:val="009233E0"/>
    <w:rsid w:val="009235F6"/>
    <w:rsid w:val="0092361C"/>
    <w:rsid w:val="00923A78"/>
    <w:rsid w:val="00923BA3"/>
    <w:rsid w:val="00923BF0"/>
    <w:rsid w:val="00923CB0"/>
    <w:rsid w:val="00923CBA"/>
    <w:rsid w:val="00923D01"/>
    <w:rsid w:val="00923D3A"/>
    <w:rsid w:val="00923DB6"/>
    <w:rsid w:val="00923E2F"/>
    <w:rsid w:val="00923F72"/>
    <w:rsid w:val="00924082"/>
    <w:rsid w:val="00924199"/>
    <w:rsid w:val="009241D9"/>
    <w:rsid w:val="009241DB"/>
    <w:rsid w:val="009241DF"/>
    <w:rsid w:val="00924345"/>
    <w:rsid w:val="009243DC"/>
    <w:rsid w:val="009243E9"/>
    <w:rsid w:val="00924424"/>
    <w:rsid w:val="0092449B"/>
    <w:rsid w:val="009244D1"/>
    <w:rsid w:val="00924533"/>
    <w:rsid w:val="009245D3"/>
    <w:rsid w:val="009245DF"/>
    <w:rsid w:val="009246A4"/>
    <w:rsid w:val="00924772"/>
    <w:rsid w:val="009247C0"/>
    <w:rsid w:val="00924864"/>
    <w:rsid w:val="00924B5B"/>
    <w:rsid w:val="00924C9A"/>
    <w:rsid w:val="00924D0F"/>
    <w:rsid w:val="00924D88"/>
    <w:rsid w:val="00924DBB"/>
    <w:rsid w:val="00924E94"/>
    <w:rsid w:val="00924EFD"/>
    <w:rsid w:val="00925043"/>
    <w:rsid w:val="009252A3"/>
    <w:rsid w:val="00925372"/>
    <w:rsid w:val="009253B6"/>
    <w:rsid w:val="00925515"/>
    <w:rsid w:val="0092553D"/>
    <w:rsid w:val="00925624"/>
    <w:rsid w:val="009256A6"/>
    <w:rsid w:val="00925798"/>
    <w:rsid w:val="0092579E"/>
    <w:rsid w:val="00925855"/>
    <w:rsid w:val="009259C5"/>
    <w:rsid w:val="00925A1A"/>
    <w:rsid w:val="00925A55"/>
    <w:rsid w:val="00925AA7"/>
    <w:rsid w:val="00925BA9"/>
    <w:rsid w:val="00925BB5"/>
    <w:rsid w:val="00925BD3"/>
    <w:rsid w:val="00925C03"/>
    <w:rsid w:val="00925C69"/>
    <w:rsid w:val="00925CFD"/>
    <w:rsid w:val="00925D8B"/>
    <w:rsid w:val="00925F58"/>
    <w:rsid w:val="00926004"/>
    <w:rsid w:val="009260EF"/>
    <w:rsid w:val="00926295"/>
    <w:rsid w:val="009263BE"/>
    <w:rsid w:val="009263D6"/>
    <w:rsid w:val="00926449"/>
    <w:rsid w:val="009264DB"/>
    <w:rsid w:val="0092658F"/>
    <w:rsid w:val="00926683"/>
    <w:rsid w:val="009266FE"/>
    <w:rsid w:val="00926757"/>
    <w:rsid w:val="00926782"/>
    <w:rsid w:val="009268CC"/>
    <w:rsid w:val="009269DE"/>
    <w:rsid w:val="00926A25"/>
    <w:rsid w:val="00926AA4"/>
    <w:rsid w:val="00926ABD"/>
    <w:rsid w:val="00926B0E"/>
    <w:rsid w:val="00926B1E"/>
    <w:rsid w:val="00926B22"/>
    <w:rsid w:val="00926B31"/>
    <w:rsid w:val="00926C57"/>
    <w:rsid w:val="00926EA8"/>
    <w:rsid w:val="00926F47"/>
    <w:rsid w:val="00926F72"/>
    <w:rsid w:val="0092704F"/>
    <w:rsid w:val="009271B3"/>
    <w:rsid w:val="009271DD"/>
    <w:rsid w:val="00927238"/>
    <w:rsid w:val="0092733E"/>
    <w:rsid w:val="00927381"/>
    <w:rsid w:val="0092753E"/>
    <w:rsid w:val="0092758E"/>
    <w:rsid w:val="009275D7"/>
    <w:rsid w:val="00927633"/>
    <w:rsid w:val="0092764E"/>
    <w:rsid w:val="0092768A"/>
    <w:rsid w:val="00927690"/>
    <w:rsid w:val="009277BC"/>
    <w:rsid w:val="00927923"/>
    <w:rsid w:val="00927968"/>
    <w:rsid w:val="00927A5C"/>
    <w:rsid w:val="00927B72"/>
    <w:rsid w:val="00927C85"/>
    <w:rsid w:val="00927D0A"/>
    <w:rsid w:val="00927D4F"/>
    <w:rsid w:val="00927F30"/>
    <w:rsid w:val="00930074"/>
    <w:rsid w:val="009300A9"/>
    <w:rsid w:val="00930214"/>
    <w:rsid w:val="0093025F"/>
    <w:rsid w:val="0093046D"/>
    <w:rsid w:val="00930502"/>
    <w:rsid w:val="0093053A"/>
    <w:rsid w:val="009306E4"/>
    <w:rsid w:val="00930715"/>
    <w:rsid w:val="00930832"/>
    <w:rsid w:val="009308EE"/>
    <w:rsid w:val="00930908"/>
    <w:rsid w:val="00930928"/>
    <w:rsid w:val="00930999"/>
    <w:rsid w:val="009309FC"/>
    <w:rsid w:val="00930A67"/>
    <w:rsid w:val="00930B20"/>
    <w:rsid w:val="00930B5F"/>
    <w:rsid w:val="00930C35"/>
    <w:rsid w:val="00930D66"/>
    <w:rsid w:val="00930D7A"/>
    <w:rsid w:val="00930DB1"/>
    <w:rsid w:val="00930F6D"/>
    <w:rsid w:val="00930FF3"/>
    <w:rsid w:val="0093109D"/>
    <w:rsid w:val="00931140"/>
    <w:rsid w:val="009312CB"/>
    <w:rsid w:val="009314D4"/>
    <w:rsid w:val="009315AD"/>
    <w:rsid w:val="00931661"/>
    <w:rsid w:val="00931677"/>
    <w:rsid w:val="009316D6"/>
    <w:rsid w:val="009317BE"/>
    <w:rsid w:val="00931816"/>
    <w:rsid w:val="009319E4"/>
    <w:rsid w:val="00931A23"/>
    <w:rsid w:val="00931A7D"/>
    <w:rsid w:val="00931ADA"/>
    <w:rsid w:val="00931BAD"/>
    <w:rsid w:val="00931C32"/>
    <w:rsid w:val="00931D10"/>
    <w:rsid w:val="00931F06"/>
    <w:rsid w:val="00931F3D"/>
    <w:rsid w:val="0093204C"/>
    <w:rsid w:val="0093219C"/>
    <w:rsid w:val="009321B0"/>
    <w:rsid w:val="009321F6"/>
    <w:rsid w:val="0093245A"/>
    <w:rsid w:val="009324B2"/>
    <w:rsid w:val="00932735"/>
    <w:rsid w:val="009327FD"/>
    <w:rsid w:val="00932928"/>
    <w:rsid w:val="009329FC"/>
    <w:rsid w:val="00932AA6"/>
    <w:rsid w:val="00932C95"/>
    <w:rsid w:val="00932CC6"/>
    <w:rsid w:val="00932CDA"/>
    <w:rsid w:val="00932D08"/>
    <w:rsid w:val="00932D69"/>
    <w:rsid w:val="00932E93"/>
    <w:rsid w:val="00932FB6"/>
    <w:rsid w:val="0093319F"/>
    <w:rsid w:val="0093329E"/>
    <w:rsid w:val="00933648"/>
    <w:rsid w:val="009336F0"/>
    <w:rsid w:val="009337DA"/>
    <w:rsid w:val="0093381A"/>
    <w:rsid w:val="00933B12"/>
    <w:rsid w:val="00933C6B"/>
    <w:rsid w:val="00933C8B"/>
    <w:rsid w:val="00933DC1"/>
    <w:rsid w:val="00933E41"/>
    <w:rsid w:val="00933EBD"/>
    <w:rsid w:val="00934133"/>
    <w:rsid w:val="009341E8"/>
    <w:rsid w:val="009341EE"/>
    <w:rsid w:val="009343C0"/>
    <w:rsid w:val="00934444"/>
    <w:rsid w:val="00934448"/>
    <w:rsid w:val="0093444A"/>
    <w:rsid w:val="0093456D"/>
    <w:rsid w:val="00934603"/>
    <w:rsid w:val="009346CF"/>
    <w:rsid w:val="00934709"/>
    <w:rsid w:val="009347DF"/>
    <w:rsid w:val="00934925"/>
    <w:rsid w:val="00934976"/>
    <w:rsid w:val="00934979"/>
    <w:rsid w:val="00934A41"/>
    <w:rsid w:val="00934A8D"/>
    <w:rsid w:val="00934ADE"/>
    <w:rsid w:val="00934BCA"/>
    <w:rsid w:val="00934C77"/>
    <w:rsid w:val="00934D25"/>
    <w:rsid w:val="00934DAF"/>
    <w:rsid w:val="00934DB4"/>
    <w:rsid w:val="00934F25"/>
    <w:rsid w:val="00934F41"/>
    <w:rsid w:val="00934F85"/>
    <w:rsid w:val="0093507B"/>
    <w:rsid w:val="009350BB"/>
    <w:rsid w:val="009350C7"/>
    <w:rsid w:val="0093520C"/>
    <w:rsid w:val="00935220"/>
    <w:rsid w:val="0093525C"/>
    <w:rsid w:val="009352D8"/>
    <w:rsid w:val="009352F9"/>
    <w:rsid w:val="009353E1"/>
    <w:rsid w:val="00935454"/>
    <w:rsid w:val="009354AD"/>
    <w:rsid w:val="0093560F"/>
    <w:rsid w:val="0093565B"/>
    <w:rsid w:val="00935707"/>
    <w:rsid w:val="009358AC"/>
    <w:rsid w:val="00935AA7"/>
    <w:rsid w:val="00935B95"/>
    <w:rsid w:val="00935CBE"/>
    <w:rsid w:val="00935CDD"/>
    <w:rsid w:val="00935CDF"/>
    <w:rsid w:val="00935CE4"/>
    <w:rsid w:val="00935D18"/>
    <w:rsid w:val="00935EC1"/>
    <w:rsid w:val="00935EC3"/>
    <w:rsid w:val="00935F33"/>
    <w:rsid w:val="00935FD4"/>
    <w:rsid w:val="00936019"/>
    <w:rsid w:val="00936134"/>
    <w:rsid w:val="00936139"/>
    <w:rsid w:val="00936167"/>
    <w:rsid w:val="009361E9"/>
    <w:rsid w:val="00936254"/>
    <w:rsid w:val="0093626A"/>
    <w:rsid w:val="00936284"/>
    <w:rsid w:val="0093628C"/>
    <w:rsid w:val="009363AE"/>
    <w:rsid w:val="0093648D"/>
    <w:rsid w:val="0093655B"/>
    <w:rsid w:val="009367A5"/>
    <w:rsid w:val="009367B6"/>
    <w:rsid w:val="0093681B"/>
    <w:rsid w:val="00936857"/>
    <w:rsid w:val="00936858"/>
    <w:rsid w:val="00936870"/>
    <w:rsid w:val="0093688E"/>
    <w:rsid w:val="00936942"/>
    <w:rsid w:val="0093696E"/>
    <w:rsid w:val="00936A00"/>
    <w:rsid w:val="00936AD1"/>
    <w:rsid w:val="00936B97"/>
    <w:rsid w:val="00936BA0"/>
    <w:rsid w:val="00936C2C"/>
    <w:rsid w:val="00936D49"/>
    <w:rsid w:val="00936E2A"/>
    <w:rsid w:val="00936F4A"/>
    <w:rsid w:val="0093705C"/>
    <w:rsid w:val="009371CE"/>
    <w:rsid w:val="00937402"/>
    <w:rsid w:val="009374F8"/>
    <w:rsid w:val="00937516"/>
    <w:rsid w:val="00937532"/>
    <w:rsid w:val="00937591"/>
    <w:rsid w:val="009375AE"/>
    <w:rsid w:val="009376B3"/>
    <w:rsid w:val="0093785D"/>
    <w:rsid w:val="009378C3"/>
    <w:rsid w:val="009378E6"/>
    <w:rsid w:val="00937AC7"/>
    <w:rsid w:val="00937AF6"/>
    <w:rsid w:val="00937C35"/>
    <w:rsid w:val="00937C5D"/>
    <w:rsid w:val="00937C84"/>
    <w:rsid w:val="00937CFD"/>
    <w:rsid w:val="00937E9F"/>
    <w:rsid w:val="00940017"/>
    <w:rsid w:val="0094003C"/>
    <w:rsid w:val="00940043"/>
    <w:rsid w:val="009400A4"/>
    <w:rsid w:val="009400A8"/>
    <w:rsid w:val="0094022D"/>
    <w:rsid w:val="009402A5"/>
    <w:rsid w:val="009402B7"/>
    <w:rsid w:val="009402C1"/>
    <w:rsid w:val="0094036F"/>
    <w:rsid w:val="009403EA"/>
    <w:rsid w:val="00940496"/>
    <w:rsid w:val="009404E9"/>
    <w:rsid w:val="009405A7"/>
    <w:rsid w:val="0094061A"/>
    <w:rsid w:val="009407AC"/>
    <w:rsid w:val="009409C6"/>
    <w:rsid w:val="00940BAC"/>
    <w:rsid w:val="00940C6D"/>
    <w:rsid w:val="00940CEA"/>
    <w:rsid w:val="00940D8A"/>
    <w:rsid w:val="00940DED"/>
    <w:rsid w:val="00940F26"/>
    <w:rsid w:val="0094104B"/>
    <w:rsid w:val="009411C8"/>
    <w:rsid w:val="009413B0"/>
    <w:rsid w:val="00941667"/>
    <w:rsid w:val="009416B7"/>
    <w:rsid w:val="0094199D"/>
    <w:rsid w:val="00941B40"/>
    <w:rsid w:val="00941C66"/>
    <w:rsid w:val="00941C9F"/>
    <w:rsid w:val="00941CE2"/>
    <w:rsid w:val="00941D06"/>
    <w:rsid w:val="00941D34"/>
    <w:rsid w:val="00941D77"/>
    <w:rsid w:val="00941E33"/>
    <w:rsid w:val="00941E42"/>
    <w:rsid w:val="00941FBF"/>
    <w:rsid w:val="009422A1"/>
    <w:rsid w:val="0094243F"/>
    <w:rsid w:val="0094249F"/>
    <w:rsid w:val="009425ED"/>
    <w:rsid w:val="00942758"/>
    <w:rsid w:val="00942766"/>
    <w:rsid w:val="00942788"/>
    <w:rsid w:val="009427A0"/>
    <w:rsid w:val="009427EE"/>
    <w:rsid w:val="009428F8"/>
    <w:rsid w:val="00942BBD"/>
    <w:rsid w:val="00942C3C"/>
    <w:rsid w:val="00942CEB"/>
    <w:rsid w:val="00942E2B"/>
    <w:rsid w:val="00942ED6"/>
    <w:rsid w:val="00942FA2"/>
    <w:rsid w:val="00942FA4"/>
    <w:rsid w:val="00943109"/>
    <w:rsid w:val="00943168"/>
    <w:rsid w:val="009431B9"/>
    <w:rsid w:val="0094329C"/>
    <w:rsid w:val="0094331B"/>
    <w:rsid w:val="00943411"/>
    <w:rsid w:val="00943539"/>
    <w:rsid w:val="00943570"/>
    <w:rsid w:val="00943749"/>
    <w:rsid w:val="0094376B"/>
    <w:rsid w:val="009437DE"/>
    <w:rsid w:val="00943829"/>
    <w:rsid w:val="00943861"/>
    <w:rsid w:val="00943871"/>
    <w:rsid w:val="00943B31"/>
    <w:rsid w:val="00943B60"/>
    <w:rsid w:val="00943B8D"/>
    <w:rsid w:val="00943C77"/>
    <w:rsid w:val="00943C80"/>
    <w:rsid w:val="00943E94"/>
    <w:rsid w:val="00943EE8"/>
    <w:rsid w:val="00943F4F"/>
    <w:rsid w:val="00943F62"/>
    <w:rsid w:val="00943FC9"/>
    <w:rsid w:val="00944004"/>
    <w:rsid w:val="00944135"/>
    <w:rsid w:val="009442DC"/>
    <w:rsid w:val="009445C3"/>
    <w:rsid w:val="00944756"/>
    <w:rsid w:val="009448C2"/>
    <w:rsid w:val="009448F1"/>
    <w:rsid w:val="00944ACB"/>
    <w:rsid w:val="00944ADF"/>
    <w:rsid w:val="00944BC5"/>
    <w:rsid w:val="00944DD7"/>
    <w:rsid w:val="00944DDE"/>
    <w:rsid w:val="00944E0D"/>
    <w:rsid w:val="00944E69"/>
    <w:rsid w:val="00944EA5"/>
    <w:rsid w:val="00944F72"/>
    <w:rsid w:val="00944F91"/>
    <w:rsid w:val="0094506B"/>
    <w:rsid w:val="00945123"/>
    <w:rsid w:val="009453CB"/>
    <w:rsid w:val="009453DF"/>
    <w:rsid w:val="0094542D"/>
    <w:rsid w:val="00945543"/>
    <w:rsid w:val="009455FC"/>
    <w:rsid w:val="00945688"/>
    <w:rsid w:val="0094580C"/>
    <w:rsid w:val="0094586C"/>
    <w:rsid w:val="009458D6"/>
    <w:rsid w:val="00945942"/>
    <w:rsid w:val="00945A29"/>
    <w:rsid w:val="00945AE8"/>
    <w:rsid w:val="00945B2C"/>
    <w:rsid w:val="00945C82"/>
    <w:rsid w:val="00945D86"/>
    <w:rsid w:val="00945E37"/>
    <w:rsid w:val="00946024"/>
    <w:rsid w:val="00946052"/>
    <w:rsid w:val="00946072"/>
    <w:rsid w:val="0094609B"/>
    <w:rsid w:val="0094612D"/>
    <w:rsid w:val="00946178"/>
    <w:rsid w:val="00946194"/>
    <w:rsid w:val="009461B7"/>
    <w:rsid w:val="009462BB"/>
    <w:rsid w:val="00946401"/>
    <w:rsid w:val="0094640F"/>
    <w:rsid w:val="00946455"/>
    <w:rsid w:val="009464C5"/>
    <w:rsid w:val="0094669E"/>
    <w:rsid w:val="00946775"/>
    <w:rsid w:val="009467EE"/>
    <w:rsid w:val="0094699C"/>
    <w:rsid w:val="00946A03"/>
    <w:rsid w:val="00946B75"/>
    <w:rsid w:val="00946BE5"/>
    <w:rsid w:val="00946C19"/>
    <w:rsid w:val="00946C8A"/>
    <w:rsid w:val="00946CA6"/>
    <w:rsid w:val="00946D4A"/>
    <w:rsid w:val="00946DEF"/>
    <w:rsid w:val="00946E10"/>
    <w:rsid w:val="00946E72"/>
    <w:rsid w:val="00946F1B"/>
    <w:rsid w:val="00946FF0"/>
    <w:rsid w:val="009471F2"/>
    <w:rsid w:val="00947247"/>
    <w:rsid w:val="009474DB"/>
    <w:rsid w:val="0094753B"/>
    <w:rsid w:val="0094754B"/>
    <w:rsid w:val="009475A5"/>
    <w:rsid w:val="00947603"/>
    <w:rsid w:val="009476AE"/>
    <w:rsid w:val="009476B0"/>
    <w:rsid w:val="0094785D"/>
    <w:rsid w:val="0094787C"/>
    <w:rsid w:val="009478A6"/>
    <w:rsid w:val="0094791D"/>
    <w:rsid w:val="009479C8"/>
    <w:rsid w:val="00947A63"/>
    <w:rsid w:val="00947AFA"/>
    <w:rsid w:val="00947B67"/>
    <w:rsid w:val="00947C68"/>
    <w:rsid w:val="00947C99"/>
    <w:rsid w:val="00947CAC"/>
    <w:rsid w:val="00947CBD"/>
    <w:rsid w:val="009501C1"/>
    <w:rsid w:val="009501CA"/>
    <w:rsid w:val="009501DC"/>
    <w:rsid w:val="00950221"/>
    <w:rsid w:val="009503B0"/>
    <w:rsid w:val="009504A9"/>
    <w:rsid w:val="009504B3"/>
    <w:rsid w:val="009504DD"/>
    <w:rsid w:val="00950527"/>
    <w:rsid w:val="009506D5"/>
    <w:rsid w:val="00950791"/>
    <w:rsid w:val="009507F6"/>
    <w:rsid w:val="00950930"/>
    <w:rsid w:val="00950976"/>
    <w:rsid w:val="00950991"/>
    <w:rsid w:val="009509FD"/>
    <w:rsid w:val="00950AEB"/>
    <w:rsid w:val="00950BD2"/>
    <w:rsid w:val="00950D1A"/>
    <w:rsid w:val="00950D97"/>
    <w:rsid w:val="00950DC8"/>
    <w:rsid w:val="00950F73"/>
    <w:rsid w:val="0095102D"/>
    <w:rsid w:val="00951059"/>
    <w:rsid w:val="0095105A"/>
    <w:rsid w:val="00951180"/>
    <w:rsid w:val="009514EA"/>
    <w:rsid w:val="009515A9"/>
    <w:rsid w:val="009515C1"/>
    <w:rsid w:val="00951751"/>
    <w:rsid w:val="00951BA2"/>
    <w:rsid w:val="00951C39"/>
    <w:rsid w:val="00951F05"/>
    <w:rsid w:val="00951F0A"/>
    <w:rsid w:val="00951F4C"/>
    <w:rsid w:val="00952044"/>
    <w:rsid w:val="00952146"/>
    <w:rsid w:val="00952224"/>
    <w:rsid w:val="00952311"/>
    <w:rsid w:val="009523A9"/>
    <w:rsid w:val="009523BC"/>
    <w:rsid w:val="009524C5"/>
    <w:rsid w:val="009525A9"/>
    <w:rsid w:val="0095263B"/>
    <w:rsid w:val="009526E5"/>
    <w:rsid w:val="009527E0"/>
    <w:rsid w:val="009528A4"/>
    <w:rsid w:val="0095295B"/>
    <w:rsid w:val="00952AA9"/>
    <w:rsid w:val="00952AB6"/>
    <w:rsid w:val="00952E8E"/>
    <w:rsid w:val="0095307B"/>
    <w:rsid w:val="0095310D"/>
    <w:rsid w:val="009534F0"/>
    <w:rsid w:val="0095367C"/>
    <w:rsid w:val="00953826"/>
    <w:rsid w:val="00953829"/>
    <w:rsid w:val="00953893"/>
    <w:rsid w:val="009539EB"/>
    <w:rsid w:val="00953A7B"/>
    <w:rsid w:val="00953A87"/>
    <w:rsid w:val="00953A95"/>
    <w:rsid w:val="00953B56"/>
    <w:rsid w:val="00953CEB"/>
    <w:rsid w:val="00953D2D"/>
    <w:rsid w:val="00953D60"/>
    <w:rsid w:val="00953DD6"/>
    <w:rsid w:val="00953DF9"/>
    <w:rsid w:val="00953EEA"/>
    <w:rsid w:val="00953F85"/>
    <w:rsid w:val="00954101"/>
    <w:rsid w:val="009541F9"/>
    <w:rsid w:val="009541FC"/>
    <w:rsid w:val="009543E7"/>
    <w:rsid w:val="009543FA"/>
    <w:rsid w:val="0095447A"/>
    <w:rsid w:val="0095448D"/>
    <w:rsid w:val="00954530"/>
    <w:rsid w:val="00954626"/>
    <w:rsid w:val="00954760"/>
    <w:rsid w:val="0095477B"/>
    <w:rsid w:val="009548DB"/>
    <w:rsid w:val="009548EB"/>
    <w:rsid w:val="0095490F"/>
    <w:rsid w:val="00954939"/>
    <w:rsid w:val="00954A44"/>
    <w:rsid w:val="00954B91"/>
    <w:rsid w:val="00954BAB"/>
    <w:rsid w:val="00954CFC"/>
    <w:rsid w:val="00954F3F"/>
    <w:rsid w:val="0095500A"/>
    <w:rsid w:val="0095501C"/>
    <w:rsid w:val="009550E2"/>
    <w:rsid w:val="0095519F"/>
    <w:rsid w:val="0095524A"/>
    <w:rsid w:val="00955325"/>
    <w:rsid w:val="00955370"/>
    <w:rsid w:val="0095537C"/>
    <w:rsid w:val="0095542E"/>
    <w:rsid w:val="0095557F"/>
    <w:rsid w:val="009556E7"/>
    <w:rsid w:val="0095571B"/>
    <w:rsid w:val="009557B3"/>
    <w:rsid w:val="00955805"/>
    <w:rsid w:val="00955997"/>
    <w:rsid w:val="00955B44"/>
    <w:rsid w:val="00955D29"/>
    <w:rsid w:val="00955F65"/>
    <w:rsid w:val="009561BC"/>
    <w:rsid w:val="0095631C"/>
    <w:rsid w:val="009563CF"/>
    <w:rsid w:val="0095646F"/>
    <w:rsid w:val="00956526"/>
    <w:rsid w:val="00956544"/>
    <w:rsid w:val="009565C3"/>
    <w:rsid w:val="009566A4"/>
    <w:rsid w:val="009566F6"/>
    <w:rsid w:val="0095678B"/>
    <w:rsid w:val="009567A0"/>
    <w:rsid w:val="0095681D"/>
    <w:rsid w:val="009568AF"/>
    <w:rsid w:val="00956966"/>
    <w:rsid w:val="00956C79"/>
    <w:rsid w:val="00956C8E"/>
    <w:rsid w:val="00956D02"/>
    <w:rsid w:val="00956DCF"/>
    <w:rsid w:val="00956E83"/>
    <w:rsid w:val="00957073"/>
    <w:rsid w:val="0095713D"/>
    <w:rsid w:val="009571AA"/>
    <w:rsid w:val="009571B8"/>
    <w:rsid w:val="009571CB"/>
    <w:rsid w:val="00957308"/>
    <w:rsid w:val="00957481"/>
    <w:rsid w:val="00957502"/>
    <w:rsid w:val="0095759A"/>
    <w:rsid w:val="009575CF"/>
    <w:rsid w:val="0095762F"/>
    <w:rsid w:val="00957676"/>
    <w:rsid w:val="00957679"/>
    <w:rsid w:val="0095769A"/>
    <w:rsid w:val="0095776A"/>
    <w:rsid w:val="00957787"/>
    <w:rsid w:val="009577D0"/>
    <w:rsid w:val="0095782C"/>
    <w:rsid w:val="00957851"/>
    <w:rsid w:val="009578C7"/>
    <w:rsid w:val="009578CF"/>
    <w:rsid w:val="009578E2"/>
    <w:rsid w:val="00957A60"/>
    <w:rsid w:val="00957AE6"/>
    <w:rsid w:val="00957C51"/>
    <w:rsid w:val="00957CE7"/>
    <w:rsid w:val="00957CE9"/>
    <w:rsid w:val="00957D42"/>
    <w:rsid w:val="00957D65"/>
    <w:rsid w:val="00957F12"/>
    <w:rsid w:val="00960086"/>
    <w:rsid w:val="009600F2"/>
    <w:rsid w:val="009603D8"/>
    <w:rsid w:val="009603DA"/>
    <w:rsid w:val="009603EC"/>
    <w:rsid w:val="00960589"/>
    <w:rsid w:val="0096066E"/>
    <w:rsid w:val="009606BB"/>
    <w:rsid w:val="0096076F"/>
    <w:rsid w:val="00960807"/>
    <w:rsid w:val="00960811"/>
    <w:rsid w:val="00960B5B"/>
    <w:rsid w:val="00960B60"/>
    <w:rsid w:val="00960C8E"/>
    <w:rsid w:val="00960CBA"/>
    <w:rsid w:val="00960DC8"/>
    <w:rsid w:val="00960E81"/>
    <w:rsid w:val="00960EB4"/>
    <w:rsid w:val="00960EDA"/>
    <w:rsid w:val="00960FC6"/>
    <w:rsid w:val="0096103E"/>
    <w:rsid w:val="00961048"/>
    <w:rsid w:val="00961138"/>
    <w:rsid w:val="00961228"/>
    <w:rsid w:val="009612C6"/>
    <w:rsid w:val="00961388"/>
    <w:rsid w:val="00961460"/>
    <w:rsid w:val="00961525"/>
    <w:rsid w:val="0096180B"/>
    <w:rsid w:val="0096186C"/>
    <w:rsid w:val="009618F3"/>
    <w:rsid w:val="0096196D"/>
    <w:rsid w:val="00961976"/>
    <w:rsid w:val="00961ADE"/>
    <w:rsid w:val="00961C62"/>
    <w:rsid w:val="00961D2D"/>
    <w:rsid w:val="00961D81"/>
    <w:rsid w:val="00961DCB"/>
    <w:rsid w:val="00962184"/>
    <w:rsid w:val="009621D9"/>
    <w:rsid w:val="00962239"/>
    <w:rsid w:val="00962282"/>
    <w:rsid w:val="00962290"/>
    <w:rsid w:val="00962300"/>
    <w:rsid w:val="00962303"/>
    <w:rsid w:val="00962401"/>
    <w:rsid w:val="00962511"/>
    <w:rsid w:val="009626AC"/>
    <w:rsid w:val="00962741"/>
    <w:rsid w:val="009627F1"/>
    <w:rsid w:val="009628EF"/>
    <w:rsid w:val="009629CA"/>
    <w:rsid w:val="00962B3C"/>
    <w:rsid w:val="00962BAB"/>
    <w:rsid w:val="00962C4A"/>
    <w:rsid w:val="00962D21"/>
    <w:rsid w:val="00962DE5"/>
    <w:rsid w:val="00962DF2"/>
    <w:rsid w:val="00962F56"/>
    <w:rsid w:val="00962FDC"/>
    <w:rsid w:val="00963115"/>
    <w:rsid w:val="0096322B"/>
    <w:rsid w:val="0096324E"/>
    <w:rsid w:val="00963285"/>
    <w:rsid w:val="0096333A"/>
    <w:rsid w:val="00963500"/>
    <w:rsid w:val="00963572"/>
    <w:rsid w:val="009635E5"/>
    <w:rsid w:val="00963625"/>
    <w:rsid w:val="00963642"/>
    <w:rsid w:val="009636AA"/>
    <w:rsid w:val="009637B3"/>
    <w:rsid w:val="0096382F"/>
    <w:rsid w:val="00963841"/>
    <w:rsid w:val="009638F7"/>
    <w:rsid w:val="00963A89"/>
    <w:rsid w:val="00963AD8"/>
    <w:rsid w:val="00963AE6"/>
    <w:rsid w:val="00963B4C"/>
    <w:rsid w:val="00963C02"/>
    <w:rsid w:val="00963CC7"/>
    <w:rsid w:val="00963CCE"/>
    <w:rsid w:val="00963CE6"/>
    <w:rsid w:val="00963E8B"/>
    <w:rsid w:val="00963ED3"/>
    <w:rsid w:val="00963FA3"/>
    <w:rsid w:val="00963FF6"/>
    <w:rsid w:val="0096407D"/>
    <w:rsid w:val="0096418E"/>
    <w:rsid w:val="0096437E"/>
    <w:rsid w:val="0096439F"/>
    <w:rsid w:val="009643C0"/>
    <w:rsid w:val="009646B2"/>
    <w:rsid w:val="00964702"/>
    <w:rsid w:val="0096474B"/>
    <w:rsid w:val="00964867"/>
    <w:rsid w:val="009648B5"/>
    <w:rsid w:val="009649A9"/>
    <w:rsid w:val="00964A49"/>
    <w:rsid w:val="00964A70"/>
    <w:rsid w:val="00964AA2"/>
    <w:rsid w:val="00964BE7"/>
    <w:rsid w:val="00964D1A"/>
    <w:rsid w:val="00964DB1"/>
    <w:rsid w:val="00964E43"/>
    <w:rsid w:val="00965009"/>
    <w:rsid w:val="0096510A"/>
    <w:rsid w:val="0096511D"/>
    <w:rsid w:val="009651D4"/>
    <w:rsid w:val="009651E2"/>
    <w:rsid w:val="0096526D"/>
    <w:rsid w:val="009652FA"/>
    <w:rsid w:val="00965388"/>
    <w:rsid w:val="00965528"/>
    <w:rsid w:val="0096554F"/>
    <w:rsid w:val="009656A9"/>
    <w:rsid w:val="00965761"/>
    <w:rsid w:val="00965787"/>
    <w:rsid w:val="00965807"/>
    <w:rsid w:val="0096582F"/>
    <w:rsid w:val="009658BE"/>
    <w:rsid w:val="009658C3"/>
    <w:rsid w:val="009658F8"/>
    <w:rsid w:val="00965B66"/>
    <w:rsid w:val="00965BAD"/>
    <w:rsid w:val="00965C0F"/>
    <w:rsid w:val="00965C39"/>
    <w:rsid w:val="00965EAE"/>
    <w:rsid w:val="00965EC6"/>
    <w:rsid w:val="00965EE4"/>
    <w:rsid w:val="00965EE7"/>
    <w:rsid w:val="00965F90"/>
    <w:rsid w:val="00965FE4"/>
    <w:rsid w:val="0096619C"/>
    <w:rsid w:val="0096628E"/>
    <w:rsid w:val="00966292"/>
    <w:rsid w:val="0096632C"/>
    <w:rsid w:val="00966364"/>
    <w:rsid w:val="009663A1"/>
    <w:rsid w:val="009663C1"/>
    <w:rsid w:val="00966453"/>
    <w:rsid w:val="00966473"/>
    <w:rsid w:val="0096654B"/>
    <w:rsid w:val="0096655F"/>
    <w:rsid w:val="009666A2"/>
    <w:rsid w:val="00966879"/>
    <w:rsid w:val="0096694D"/>
    <w:rsid w:val="00966A50"/>
    <w:rsid w:val="00966B06"/>
    <w:rsid w:val="00966C25"/>
    <w:rsid w:val="00966C4B"/>
    <w:rsid w:val="009670C6"/>
    <w:rsid w:val="009670F1"/>
    <w:rsid w:val="00967174"/>
    <w:rsid w:val="00967237"/>
    <w:rsid w:val="009672E2"/>
    <w:rsid w:val="00967306"/>
    <w:rsid w:val="0096730D"/>
    <w:rsid w:val="0096745E"/>
    <w:rsid w:val="0096776D"/>
    <w:rsid w:val="009677F5"/>
    <w:rsid w:val="00967A79"/>
    <w:rsid w:val="00967AFB"/>
    <w:rsid w:val="00967B40"/>
    <w:rsid w:val="00967BBC"/>
    <w:rsid w:val="00967BF7"/>
    <w:rsid w:val="00967C71"/>
    <w:rsid w:val="00967DEB"/>
    <w:rsid w:val="00967F37"/>
    <w:rsid w:val="00967F52"/>
    <w:rsid w:val="0097009E"/>
    <w:rsid w:val="009700EA"/>
    <w:rsid w:val="00970191"/>
    <w:rsid w:val="0097022D"/>
    <w:rsid w:val="00970392"/>
    <w:rsid w:val="0097055E"/>
    <w:rsid w:val="00970606"/>
    <w:rsid w:val="00970698"/>
    <w:rsid w:val="00970742"/>
    <w:rsid w:val="0097091C"/>
    <w:rsid w:val="00970922"/>
    <w:rsid w:val="00970BBD"/>
    <w:rsid w:val="00970C07"/>
    <w:rsid w:val="00970C5C"/>
    <w:rsid w:val="00970DE9"/>
    <w:rsid w:val="00970F18"/>
    <w:rsid w:val="00970F56"/>
    <w:rsid w:val="00970FE4"/>
    <w:rsid w:val="0097108F"/>
    <w:rsid w:val="0097119E"/>
    <w:rsid w:val="009711D8"/>
    <w:rsid w:val="0097145D"/>
    <w:rsid w:val="009715B0"/>
    <w:rsid w:val="009716F4"/>
    <w:rsid w:val="0097183A"/>
    <w:rsid w:val="0097183D"/>
    <w:rsid w:val="00971920"/>
    <w:rsid w:val="009719B1"/>
    <w:rsid w:val="00971AEE"/>
    <w:rsid w:val="00971B55"/>
    <w:rsid w:val="00971C6E"/>
    <w:rsid w:val="00971D0D"/>
    <w:rsid w:val="00971D58"/>
    <w:rsid w:val="00971E6D"/>
    <w:rsid w:val="00971FA1"/>
    <w:rsid w:val="009721F5"/>
    <w:rsid w:val="0097229B"/>
    <w:rsid w:val="009722B4"/>
    <w:rsid w:val="00972403"/>
    <w:rsid w:val="0097251B"/>
    <w:rsid w:val="0097252D"/>
    <w:rsid w:val="00972579"/>
    <w:rsid w:val="0097260C"/>
    <w:rsid w:val="009726F2"/>
    <w:rsid w:val="00972814"/>
    <w:rsid w:val="009728D9"/>
    <w:rsid w:val="00972959"/>
    <w:rsid w:val="009729D7"/>
    <w:rsid w:val="009729EB"/>
    <w:rsid w:val="00972A77"/>
    <w:rsid w:val="00972B53"/>
    <w:rsid w:val="00972C69"/>
    <w:rsid w:val="00972CFC"/>
    <w:rsid w:val="00972D4C"/>
    <w:rsid w:val="00972DFC"/>
    <w:rsid w:val="00972EE4"/>
    <w:rsid w:val="00973097"/>
    <w:rsid w:val="0097310B"/>
    <w:rsid w:val="0097316B"/>
    <w:rsid w:val="0097349D"/>
    <w:rsid w:val="00973505"/>
    <w:rsid w:val="0097361A"/>
    <w:rsid w:val="0097369E"/>
    <w:rsid w:val="009736EE"/>
    <w:rsid w:val="009736F1"/>
    <w:rsid w:val="00973824"/>
    <w:rsid w:val="00973ADD"/>
    <w:rsid w:val="00973B46"/>
    <w:rsid w:val="00973BA3"/>
    <w:rsid w:val="00973BB2"/>
    <w:rsid w:val="00973BE6"/>
    <w:rsid w:val="00973CDE"/>
    <w:rsid w:val="00973D49"/>
    <w:rsid w:val="00973DA0"/>
    <w:rsid w:val="00973DAA"/>
    <w:rsid w:val="00973FBC"/>
    <w:rsid w:val="0097411D"/>
    <w:rsid w:val="0097413A"/>
    <w:rsid w:val="009741DF"/>
    <w:rsid w:val="00974321"/>
    <w:rsid w:val="00974424"/>
    <w:rsid w:val="009744DB"/>
    <w:rsid w:val="009744F6"/>
    <w:rsid w:val="009746C5"/>
    <w:rsid w:val="0097484B"/>
    <w:rsid w:val="00974865"/>
    <w:rsid w:val="00974A57"/>
    <w:rsid w:val="00974AA4"/>
    <w:rsid w:val="00974B01"/>
    <w:rsid w:val="00974B10"/>
    <w:rsid w:val="00974BA5"/>
    <w:rsid w:val="00974C8E"/>
    <w:rsid w:val="00974F4A"/>
    <w:rsid w:val="0097528F"/>
    <w:rsid w:val="00975382"/>
    <w:rsid w:val="009753A7"/>
    <w:rsid w:val="00975419"/>
    <w:rsid w:val="009754B3"/>
    <w:rsid w:val="009754ED"/>
    <w:rsid w:val="009756D8"/>
    <w:rsid w:val="009757E0"/>
    <w:rsid w:val="009757FB"/>
    <w:rsid w:val="00975848"/>
    <w:rsid w:val="0097589C"/>
    <w:rsid w:val="00975932"/>
    <w:rsid w:val="00975938"/>
    <w:rsid w:val="00975A86"/>
    <w:rsid w:val="00975C29"/>
    <w:rsid w:val="00975F2F"/>
    <w:rsid w:val="00976039"/>
    <w:rsid w:val="009760E6"/>
    <w:rsid w:val="00976212"/>
    <w:rsid w:val="009762FD"/>
    <w:rsid w:val="00976329"/>
    <w:rsid w:val="009763A3"/>
    <w:rsid w:val="009763D9"/>
    <w:rsid w:val="00976410"/>
    <w:rsid w:val="00976432"/>
    <w:rsid w:val="00976453"/>
    <w:rsid w:val="009764E4"/>
    <w:rsid w:val="00976584"/>
    <w:rsid w:val="009765E7"/>
    <w:rsid w:val="0097670D"/>
    <w:rsid w:val="0097677A"/>
    <w:rsid w:val="009767B1"/>
    <w:rsid w:val="0097686E"/>
    <w:rsid w:val="009768DA"/>
    <w:rsid w:val="00976A9B"/>
    <w:rsid w:val="00976C35"/>
    <w:rsid w:val="00976DFD"/>
    <w:rsid w:val="00976EB8"/>
    <w:rsid w:val="00976F16"/>
    <w:rsid w:val="00976F45"/>
    <w:rsid w:val="00976FC9"/>
    <w:rsid w:val="00976FF1"/>
    <w:rsid w:val="00977009"/>
    <w:rsid w:val="0097701B"/>
    <w:rsid w:val="00977078"/>
    <w:rsid w:val="00977082"/>
    <w:rsid w:val="00977100"/>
    <w:rsid w:val="0097713E"/>
    <w:rsid w:val="00977181"/>
    <w:rsid w:val="009772C7"/>
    <w:rsid w:val="0097731A"/>
    <w:rsid w:val="009773D5"/>
    <w:rsid w:val="00977606"/>
    <w:rsid w:val="009776D5"/>
    <w:rsid w:val="00977745"/>
    <w:rsid w:val="009778DE"/>
    <w:rsid w:val="00977939"/>
    <w:rsid w:val="00977A39"/>
    <w:rsid w:val="00977A43"/>
    <w:rsid w:val="00977ABE"/>
    <w:rsid w:val="00977C46"/>
    <w:rsid w:val="00977E9B"/>
    <w:rsid w:val="00977F93"/>
    <w:rsid w:val="00977FEE"/>
    <w:rsid w:val="00980014"/>
    <w:rsid w:val="0098013F"/>
    <w:rsid w:val="00980285"/>
    <w:rsid w:val="009802EE"/>
    <w:rsid w:val="009803B0"/>
    <w:rsid w:val="00980707"/>
    <w:rsid w:val="0098072D"/>
    <w:rsid w:val="00980759"/>
    <w:rsid w:val="009807AC"/>
    <w:rsid w:val="0098080B"/>
    <w:rsid w:val="0098092F"/>
    <w:rsid w:val="009809F7"/>
    <w:rsid w:val="00980D88"/>
    <w:rsid w:val="00980EC4"/>
    <w:rsid w:val="00980FB5"/>
    <w:rsid w:val="0098104A"/>
    <w:rsid w:val="0098115B"/>
    <w:rsid w:val="0098130B"/>
    <w:rsid w:val="0098136B"/>
    <w:rsid w:val="009813C5"/>
    <w:rsid w:val="00981444"/>
    <w:rsid w:val="0098154E"/>
    <w:rsid w:val="00981559"/>
    <w:rsid w:val="0098157D"/>
    <w:rsid w:val="009815F0"/>
    <w:rsid w:val="0098171F"/>
    <w:rsid w:val="00981822"/>
    <w:rsid w:val="009818CB"/>
    <w:rsid w:val="009819ED"/>
    <w:rsid w:val="00981A4D"/>
    <w:rsid w:val="00981AA1"/>
    <w:rsid w:val="00981ADD"/>
    <w:rsid w:val="00981CAC"/>
    <w:rsid w:val="00981D23"/>
    <w:rsid w:val="00981EA8"/>
    <w:rsid w:val="00981F73"/>
    <w:rsid w:val="00981FE5"/>
    <w:rsid w:val="00982084"/>
    <w:rsid w:val="009820A7"/>
    <w:rsid w:val="0098214A"/>
    <w:rsid w:val="00982173"/>
    <w:rsid w:val="009821E4"/>
    <w:rsid w:val="0098220E"/>
    <w:rsid w:val="0098228B"/>
    <w:rsid w:val="0098233F"/>
    <w:rsid w:val="0098235D"/>
    <w:rsid w:val="009823C6"/>
    <w:rsid w:val="009824E5"/>
    <w:rsid w:val="009825A5"/>
    <w:rsid w:val="00982607"/>
    <w:rsid w:val="00982633"/>
    <w:rsid w:val="00982692"/>
    <w:rsid w:val="0098272E"/>
    <w:rsid w:val="009827F3"/>
    <w:rsid w:val="00982812"/>
    <w:rsid w:val="00982A0A"/>
    <w:rsid w:val="00982A4A"/>
    <w:rsid w:val="00982B5F"/>
    <w:rsid w:val="00982CB1"/>
    <w:rsid w:val="00982DA2"/>
    <w:rsid w:val="00982DC4"/>
    <w:rsid w:val="00982DD8"/>
    <w:rsid w:val="00982EC2"/>
    <w:rsid w:val="00983018"/>
    <w:rsid w:val="0098303A"/>
    <w:rsid w:val="0098329F"/>
    <w:rsid w:val="009832C6"/>
    <w:rsid w:val="0098335B"/>
    <w:rsid w:val="00983425"/>
    <w:rsid w:val="0098375B"/>
    <w:rsid w:val="00983761"/>
    <w:rsid w:val="009837F7"/>
    <w:rsid w:val="00983A2F"/>
    <w:rsid w:val="00983AD7"/>
    <w:rsid w:val="00983AEF"/>
    <w:rsid w:val="00983BAB"/>
    <w:rsid w:val="00983BCE"/>
    <w:rsid w:val="00983C06"/>
    <w:rsid w:val="00983DE7"/>
    <w:rsid w:val="00983E8C"/>
    <w:rsid w:val="00983FC9"/>
    <w:rsid w:val="00984063"/>
    <w:rsid w:val="009840B5"/>
    <w:rsid w:val="009840D3"/>
    <w:rsid w:val="00984288"/>
    <w:rsid w:val="009843BB"/>
    <w:rsid w:val="009843D4"/>
    <w:rsid w:val="009844A7"/>
    <w:rsid w:val="009844F9"/>
    <w:rsid w:val="009845B3"/>
    <w:rsid w:val="0098473E"/>
    <w:rsid w:val="00984796"/>
    <w:rsid w:val="009848C2"/>
    <w:rsid w:val="009848CC"/>
    <w:rsid w:val="009849E0"/>
    <w:rsid w:val="00984A84"/>
    <w:rsid w:val="00984B1F"/>
    <w:rsid w:val="00984BFA"/>
    <w:rsid w:val="00984C57"/>
    <w:rsid w:val="00984E56"/>
    <w:rsid w:val="00984F0A"/>
    <w:rsid w:val="00985032"/>
    <w:rsid w:val="00985173"/>
    <w:rsid w:val="00985269"/>
    <w:rsid w:val="009852AA"/>
    <w:rsid w:val="00985379"/>
    <w:rsid w:val="00985391"/>
    <w:rsid w:val="00985423"/>
    <w:rsid w:val="009857AC"/>
    <w:rsid w:val="00985807"/>
    <w:rsid w:val="0098595C"/>
    <w:rsid w:val="00985A01"/>
    <w:rsid w:val="00985A19"/>
    <w:rsid w:val="00985ABA"/>
    <w:rsid w:val="00985DA0"/>
    <w:rsid w:val="00985EA0"/>
    <w:rsid w:val="00985EA6"/>
    <w:rsid w:val="00985ED0"/>
    <w:rsid w:val="00985F86"/>
    <w:rsid w:val="00985FEF"/>
    <w:rsid w:val="009860DD"/>
    <w:rsid w:val="009860F7"/>
    <w:rsid w:val="009861A6"/>
    <w:rsid w:val="009861C9"/>
    <w:rsid w:val="0098620F"/>
    <w:rsid w:val="0098627A"/>
    <w:rsid w:val="009862EC"/>
    <w:rsid w:val="00986430"/>
    <w:rsid w:val="00986432"/>
    <w:rsid w:val="00986520"/>
    <w:rsid w:val="0098674A"/>
    <w:rsid w:val="00986824"/>
    <w:rsid w:val="00986831"/>
    <w:rsid w:val="0098684A"/>
    <w:rsid w:val="009869C2"/>
    <w:rsid w:val="00986A1F"/>
    <w:rsid w:val="00986A35"/>
    <w:rsid w:val="00986AD8"/>
    <w:rsid w:val="00986AE1"/>
    <w:rsid w:val="00986CF8"/>
    <w:rsid w:val="00986D12"/>
    <w:rsid w:val="00986FD2"/>
    <w:rsid w:val="0098703B"/>
    <w:rsid w:val="00987060"/>
    <w:rsid w:val="00987173"/>
    <w:rsid w:val="009871A6"/>
    <w:rsid w:val="009871DD"/>
    <w:rsid w:val="0098727B"/>
    <w:rsid w:val="00987297"/>
    <w:rsid w:val="0098731A"/>
    <w:rsid w:val="009874D6"/>
    <w:rsid w:val="009874F5"/>
    <w:rsid w:val="00987772"/>
    <w:rsid w:val="009878C4"/>
    <w:rsid w:val="0098794C"/>
    <w:rsid w:val="0098794F"/>
    <w:rsid w:val="009879E0"/>
    <w:rsid w:val="00987A75"/>
    <w:rsid w:val="00987A8E"/>
    <w:rsid w:val="00987DD6"/>
    <w:rsid w:val="00987DEF"/>
    <w:rsid w:val="00987E31"/>
    <w:rsid w:val="00987E8F"/>
    <w:rsid w:val="00987ECB"/>
    <w:rsid w:val="00990078"/>
    <w:rsid w:val="0099008D"/>
    <w:rsid w:val="00990107"/>
    <w:rsid w:val="0099019F"/>
    <w:rsid w:val="009902B0"/>
    <w:rsid w:val="009902CD"/>
    <w:rsid w:val="009902DE"/>
    <w:rsid w:val="0099035B"/>
    <w:rsid w:val="00990453"/>
    <w:rsid w:val="009904A3"/>
    <w:rsid w:val="009904DC"/>
    <w:rsid w:val="009904FE"/>
    <w:rsid w:val="00990565"/>
    <w:rsid w:val="0099067F"/>
    <w:rsid w:val="0099075A"/>
    <w:rsid w:val="009907A0"/>
    <w:rsid w:val="00990858"/>
    <w:rsid w:val="00990982"/>
    <w:rsid w:val="009909E5"/>
    <w:rsid w:val="00990B50"/>
    <w:rsid w:val="00990D33"/>
    <w:rsid w:val="00990D8C"/>
    <w:rsid w:val="00990DF6"/>
    <w:rsid w:val="00990E87"/>
    <w:rsid w:val="00990ECE"/>
    <w:rsid w:val="00990EDD"/>
    <w:rsid w:val="00990FFF"/>
    <w:rsid w:val="00991035"/>
    <w:rsid w:val="009911E9"/>
    <w:rsid w:val="0099125B"/>
    <w:rsid w:val="009912AA"/>
    <w:rsid w:val="009912BB"/>
    <w:rsid w:val="0099151A"/>
    <w:rsid w:val="0099154E"/>
    <w:rsid w:val="009918CE"/>
    <w:rsid w:val="009918E4"/>
    <w:rsid w:val="00991913"/>
    <w:rsid w:val="00991A3B"/>
    <w:rsid w:val="00991AA8"/>
    <w:rsid w:val="00991C4A"/>
    <w:rsid w:val="00991D54"/>
    <w:rsid w:val="00991E26"/>
    <w:rsid w:val="00991F4A"/>
    <w:rsid w:val="00991F91"/>
    <w:rsid w:val="00992371"/>
    <w:rsid w:val="00992425"/>
    <w:rsid w:val="009924C3"/>
    <w:rsid w:val="00992760"/>
    <w:rsid w:val="00992788"/>
    <w:rsid w:val="009927D8"/>
    <w:rsid w:val="0099281D"/>
    <w:rsid w:val="009928DE"/>
    <w:rsid w:val="00992A73"/>
    <w:rsid w:val="00992A7C"/>
    <w:rsid w:val="00992B0F"/>
    <w:rsid w:val="00992B58"/>
    <w:rsid w:val="00992B87"/>
    <w:rsid w:val="00992C33"/>
    <w:rsid w:val="00992D9C"/>
    <w:rsid w:val="00992DA2"/>
    <w:rsid w:val="00992E09"/>
    <w:rsid w:val="00992F93"/>
    <w:rsid w:val="009930E2"/>
    <w:rsid w:val="00993246"/>
    <w:rsid w:val="009932B2"/>
    <w:rsid w:val="0099343B"/>
    <w:rsid w:val="009934B7"/>
    <w:rsid w:val="009939BB"/>
    <w:rsid w:val="009939DA"/>
    <w:rsid w:val="00993AF2"/>
    <w:rsid w:val="00993B14"/>
    <w:rsid w:val="00993B89"/>
    <w:rsid w:val="00993C64"/>
    <w:rsid w:val="00993C8A"/>
    <w:rsid w:val="00993C9A"/>
    <w:rsid w:val="00993E3E"/>
    <w:rsid w:val="00993E93"/>
    <w:rsid w:val="00993F36"/>
    <w:rsid w:val="00993FCF"/>
    <w:rsid w:val="00994004"/>
    <w:rsid w:val="0099408D"/>
    <w:rsid w:val="009940F6"/>
    <w:rsid w:val="00994174"/>
    <w:rsid w:val="009941EC"/>
    <w:rsid w:val="0099423D"/>
    <w:rsid w:val="009942A5"/>
    <w:rsid w:val="00994362"/>
    <w:rsid w:val="009946B9"/>
    <w:rsid w:val="009949B4"/>
    <w:rsid w:val="00994A29"/>
    <w:rsid w:val="00994A71"/>
    <w:rsid w:val="00994ADB"/>
    <w:rsid w:val="00994B05"/>
    <w:rsid w:val="00994C02"/>
    <w:rsid w:val="00994CA4"/>
    <w:rsid w:val="00994CD6"/>
    <w:rsid w:val="00994D3A"/>
    <w:rsid w:val="00994D70"/>
    <w:rsid w:val="00994DC6"/>
    <w:rsid w:val="009950B1"/>
    <w:rsid w:val="0099528E"/>
    <w:rsid w:val="00995431"/>
    <w:rsid w:val="009954D1"/>
    <w:rsid w:val="00995607"/>
    <w:rsid w:val="00995615"/>
    <w:rsid w:val="00995632"/>
    <w:rsid w:val="00995658"/>
    <w:rsid w:val="009956FA"/>
    <w:rsid w:val="00995726"/>
    <w:rsid w:val="00995989"/>
    <w:rsid w:val="00995AF5"/>
    <w:rsid w:val="00995BB0"/>
    <w:rsid w:val="00995D8E"/>
    <w:rsid w:val="00995E64"/>
    <w:rsid w:val="00995EA9"/>
    <w:rsid w:val="00995F19"/>
    <w:rsid w:val="00995F66"/>
    <w:rsid w:val="00995FA2"/>
    <w:rsid w:val="00995FFE"/>
    <w:rsid w:val="009961AF"/>
    <w:rsid w:val="009962E6"/>
    <w:rsid w:val="00996317"/>
    <w:rsid w:val="00996627"/>
    <w:rsid w:val="00996832"/>
    <w:rsid w:val="009968B6"/>
    <w:rsid w:val="00996C35"/>
    <w:rsid w:val="00996D35"/>
    <w:rsid w:val="00996E86"/>
    <w:rsid w:val="00996ECF"/>
    <w:rsid w:val="00996F3E"/>
    <w:rsid w:val="0099705A"/>
    <w:rsid w:val="0099706B"/>
    <w:rsid w:val="0099725E"/>
    <w:rsid w:val="00997287"/>
    <w:rsid w:val="0099755C"/>
    <w:rsid w:val="0099767C"/>
    <w:rsid w:val="009976CE"/>
    <w:rsid w:val="00997740"/>
    <w:rsid w:val="0099784E"/>
    <w:rsid w:val="00997940"/>
    <w:rsid w:val="0099794A"/>
    <w:rsid w:val="009979AB"/>
    <w:rsid w:val="009979D9"/>
    <w:rsid w:val="00997BAB"/>
    <w:rsid w:val="00997C78"/>
    <w:rsid w:val="00997D2E"/>
    <w:rsid w:val="00997DE7"/>
    <w:rsid w:val="009A004F"/>
    <w:rsid w:val="009A00B4"/>
    <w:rsid w:val="009A00B6"/>
    <w:rsid w:val="009A00E1"/>
    <w:rsid w:val="009A0105"/>
    <w:rsid w:val="009A01AA"/>
    <w:rsid w:val="009A01D6"/>
    <w:rsid w:val="009A02AF"/>
    <w:rsid w:val="009A0386"/>
    <w:rsid w:val="009A03F0"/>
    <w:rsid w:val="009A040F"/>
    <w:rsid w:val="009A0583"/>
    <w:rsid w:val="009A0717"/>
    <w:rsid w:val="009A0736"/>
    <w:rsid w:val="009A0768"/>
    <w:rsid w:val="009A086C"/>
    <w:rsid w:val="009A08A4"/>
    <w:rsid w:val="009A08D7"/>
    <w:rsid w:val="009A0906"/>
    <w:rsid w:val="009A0960"/>
    <w:rsid w:val="009A0994"/>
    <w:rsid w:val="009A0A1A"/>
    <w:rsid w:val="009A0A97"/>
    <w:rsid w:val="009A0B65"/>
    <w:rsid w:val="009A0CCD"/>
    <w:rsid w:val="009A0D2F"/>
    <w:rsid w:val="009A0DDF"/>
    <w:rsid w:val="009A0EFD"/>
    <w:rsid w:val="009A0F7D"/>
    <w:rsid w:val="009A0FC2"/>
    <w:rsid w:val="009A0FD7"/>
    <w:rsid w:val="009A1054"/>
    <w:rsid w:val="009A1126"/>
    <w:rsid w:val="009A1240"/>
    <w:rsid w:val="009A125D"/>
    <w:rsid w:val="009A144F"/>
    <w:rsid w:val="009A1604"/>
    <w:rsid w:val="009A1878"/>
    <w:rsid w:val="009A1898"/>
    <w:rsid w:val="009A1AB2"/>
    <w:rsid w:val="009A1B83"/>
    <w:rsid w:val="009A1C1F"/>
    <w:rsid w:val="009A1D0A"/>
    <w:rsid w:val="009A1DA6"/>
    <w:rsid w:val="009A1E87"/>
    <w:rsid w:val="009A1F20"/>
    <w:rsid w:val="009A1FBE"/>
    <w:rsid w:val="009A2072"/>
    <w:rsid w:val="009A2154"/>
    <w:rsid w:val="009A217F"/>
    <w:rsid w:val="009A22A7"/>
    <w:rsid w:val="009A22F3"/>
    <w:rsid w:val="009A2325"/>
    <w:rsid w:val="009A2342"/>
    <w:rsid w:val="009A2373"/>
    <w:rsid w:val="009A25C8"/>
    <w:rsid w:val="009A25D1"/>
    <w:rsid w:val="009A271B"/>
    <w:rsid w:val="009A29B9"/>
    <w:rsid w:val="009A2A0A"/>
    <w:rsid w:val="009A2A2C"/>
    <w:rsid w:val="009A2AD0"/>
    <w:rsid w:val="009A2BBC"/>
    <w:rsid w:val="009A2C7F"/>
    <w:rsid w:val="009A2EE0"/>
    <w:rsid w:val="009A2F0E"/>
    <w:rsid w:val="009A2FC9"/>
    <w:rsid w:val="009A3023"/>
    <w:rsid w:val="009A327F"/>
    <w:rsid w:val="009A32B6"/>
    <w:rsid w:val="009A3305"/>
    <w:rsid w:val="009A3462"/>
    <w:rsid w:val="009A35C7"/>
    <w:rsid w:val="009A37CB"/>
    <w:rsid w:val="009A3819"/>
    <w:rsid w:val="009A3850"/>
    <w:rsid w:val="009A392A"/>
    <w:rsid w:val="009A3A13"/>
    <w:rsid w:val="009A3AFD"/>
    <w:rsid w:val="009A3C09"/>
    <w:rsid w:val="009A3C6C"/>
    <w:rsid w:val="009A3D35"/>
    <w:rsid w:val="009A3DA1"/>
    <w:rsid w:val="009A3DE3"/>
    <w:rsid w:val="009A3E8C"/>
    <w:rsid w:val="009A4133"/>
    <w:rsid w:val="009A41C9"/>
    <w:rsid w:val="009A4231"/>
    <w:rsid w:val="009A4393"/>
    <w:rsid w:val="009A43A5"/>
    <w:rsid w:val="009A4580"/>
    <w:rsid w:val="009A4640"/>
    <w:rsid w:val="009A4642"/>
    <w:rsid w:val="009A4665"/>
    <w:rsid w:val="009A46FE"/>
    <w:rsid w:val="009A4761"/>
    <w:rsid w:val="009A47B4"/>
    <w:rsid w:val="009A48B8"/>
    <w:rsid w:val="009A49AD"/>
    <w:rsid w:val="009A4C51"/>
    <w:rsid w:val="009A4C82"/>
    <w:rsid w:val="009A4D5A"/>
    <w:rsid w:val="009A4D89"/>
    <w:rsid w:val="009A4DEF"/>
    <w:rsid w:val="009A4E02"/>
    <w:rsid w:val="009A4E5F"/>
    <w:rsid w:val="009A4F1D"/>
    <w:rsid w:val="009A507E"/>
    <w:rsid w:val="009A5082"/>
    <w:rsid w:val="009A50AE"/>
    <w:rsid w:val="009A521E"/>
    <w:rsid w:val="009A521F"/>
    <w:rsid w:val="009A529A"/>
    <w:rsid w:val="009A52B0"/>
    <w:rsid w:val="009A5427"/>
    <w:rsid w:val="009A54F9"/>
    <w:rsid w:val="009A554A"/>
    <w:rsid w:val="009A55E6"/>
    <w:rsid w:val="009A56B4"/>
    <w:rsid w:val="009A5701"/>
    <w:rsid w:val="009A575E"/>
    <w:rsid w:val="009A58B7"/>
    <w:rsid w:val="009A5955"/>
    <w:rsid w:val="009A5984"/>
    <w:rsid w:val="009A5A71"/>
    <w:rsid w:val="009A5A8F"/>
    <w:rsid w:val="009A5B0E"/>
    <w:rsid w:val="009A5B58"/>
    <w:rsid w:val="009A5D35"/>
    <w:rsid w:val="009A5E5C"/>
    <w:rsid w:val="009A5E95"/>
    <w:rsid w:val="009A5F45"/>
    <w:rsid w:val="009A6069"/>
    <w:rsid w:val="009A60FD"/>
    <w:rsid w:val="009A6199"/>
    <w:rsid w:val="009A619C"/>
    <w:rsid w:val="009A62EA"/>
    <w:rsid w:val="009A62F5"/>
    <w:rsid w:val="009A634D"/>
    <w:rsid w:val="009A6357"/>
    <w:rsid w:val="009A63C3"/>
    <w:rsid w:val="009A6418"/>
    <w:rsid w:val="009A65B9"/>
    <w:rsid w:val="009A65CF"/>
    <w:rsid w:val="009A65D9"/>
    <w:rsid w:val="009A673E"/>
    <w:rsid w:val="009A67CF"/>
    <w:rsid w:val="009A6811"/>
    <w:rsid w:val="009A681F"/>
    <w:rsid w:val="009A69AE"/>
    <w:rsid w:val="009A69CC"/>
    <w:rsid w:val="009A6A07"/>
    <w:rsid w:val="009A6A9F"/>
    <w:rsid w:val="009A6C90"/>
    <w:rsid w:val="009A6DC2"/>
    <w:rsid w:val="009A6E2B"/>
    <w:rsid w:val="009A6E6D"/>
    <w:rsid w:val="009A70B2"/>
    <w:rsid w:val="009A70E6"/>
    <w:rsid w:val="009A73D9"/>
    <w:rsid w:val="009A7738"/>
    <w:rsid w:val="009A78F2"/>
    <w:rsid w:val="009A7BCD"/>
    <w:rsid w:val="009A7C9D"/>
    <w:rsid w:val="009A7DD1"/>
    <w:rsid w:val="009A7FA0"/>
    <w:rsid w:val="009B0017"/>
    <w:rsid w:val="009B00E0"/>
    <w:rsid w:val="009B00EA"/>
    <w:rsid w:val="009B0209"/>
    <w:rsid w:val="009B023A"/>
    <w:rsid w:val="009B02ED"/>
    <w:rsid w:val="009B04CE"/>
    <w:rsid w:val="009B062E"/>
    <w:rsid w:val="009B06F8"/>
    <w:rsid w:val="009B07B0"/>
    <w:rsid w:val="009B083D"/>
    <w:rsid w:val="009B0848"/>
    <w:rsid w:val="009B0B6B"/>
    <w:rsid w:val="009B0D1C"/>
    <w:rsid w:val="009B0FE7"/>
    <w:rsid w:val="009B103E"/>
    <w:rsid w:val="009B107D"/>
    <w:rsid w:val="009B10CC"/>
    <w:rsid w:val="009B111D"/>
    <w:rsid w:val="009B1152"/>
    <w:rsid w:val="009B1185"/>
    <w:rsid w:val="009B12C2"/>
    <w:rsid w:val="009B14FD"/>
    <w:rsid w:val="009B17DD"/>
    <w:rsid w:val="009B184F"/>
    <w:rsid w:val="009B1858"/>
    <w:rsid w:val="009B18AE"/>
    <w:rsid w:val="009B19F7"/>
    <w:rsid w:val="009B1A02"/>
    <w:rsid w:val="009B1A37"/>
    <w:rsid w:val="009B1B19"/>
    <w:rsid w:val="009B1B91"/>
    <w:rsid w:val="009B1B9F"/>
    <w:rsid w:val="009B1C05"/>
    <w:rsid w:val="009B1C57"/>
    <w:rsid w:val="009B1C7F"/>
    <w:rsid w:val="009B1D40"/>
    <w:rsid w:val="009B1D7A"/>
    <w:rsid w:val="009B1DCE"/>
    <w:rsid w:val="009B1DF2"/>
    <w:rsid w:val="009B1FC1"/>
    <w:rsid w:val="009B2046"/>
    <w:rsid w:val="009B2078"/>
    <w:rsid w:val="009B2186"/>
    <w:rsid w:val="009B21E7"/>
    <w:rsid w:val="009B2226"/>
    <w:rsid w:val="009B22F5"/>
    <w:rsid w:val="009B2357"/>
    <w:rsid w:val="009B2401"/>
    <w:rsid w:val="009B2461"/>
    <w:rsid w:val="009B24A1"/>
    <w:rsid w:val="009B2627"/>
    <w:rsid w:val="009B27EE"/>
    <w:rsid w:val="009B2840"/>
    <w:rsid w:val="009B28E9"/>
    <w:rsid w:val="009B28F1"/>
    <w:rsid w:val="009B2A06"/>
    <w:rsid w:val="009B2C8A"/>
    <w:rsid w:val="009B2D74"/>
    <w:rsid w:val="009B2EB9"/>
    <w:rsid w:val="009B2EE7"/>
    <w:rsid w:val="009B2F31"/>
    <w:rsid w:val="009B323A"/>
    <w:rsid w:val="009B32AE"/>
    <w:rsid w:val="009B3377"/>
    <w:rsid w:val="009B33D9"/>
    <w:rsid w:val="009B358E"/>
    <w:rsid w:val="009B35FA"/>
    <w:rsid w:val="009B36D3"/>
    <w:rsid w:val="009B3802"/>
    <w:rsid w:val="009B38A3"/>
    <w:rsid w:val="009B395F"/>
    <w:rsid w:val="009B3CAF"/>
    <w:rsid w:val="009B3D4A"/>
    <w:rsid w:val="009B3F76"/>
    <w:rsid w:val="009B4012"/>
    <w:rsid w:val="009B421D"/>
    <w:rsid w:val="009B426D"/>
    <w:rsid w:val="009B431F"/>
    <w:rsid w:val="009B4329"/>
    <w:rsid w:val="009B44F5"/>
    <w:rsid w:val="009B47B9"/>
    <w:rsid w:val="009B4804"/>
    <w:rsid w:val="009B4823"/>
    <w:rsid w:val="009B499C"/>
    <w:rsid w:val="009B4BB2"/>
    <w:rsid w:val="009B4C09"/>
    <w:rsid w:val="009B4C5B"/>
    <w:rsid w:val="009B4C9C"/>
    <w:rsid w:val="009B4DDC"/>
    <w:rsid w:val="009B4E9E"/>
    <w:rsid w:val="009B518A"/>
    <w:rsid w:val="009B51D4"/>
    <w:rsid w:val="009B521F"/>
    <w:rsid w:val="009B526B"/>
    <w:rsid w:val="009B52FD"/>
    <w:rsid w:val="009B532D"/>
    <w:rsid w:val="009B5492"/>
    <w:rsid w:val="009B55C8"/>
    <w:rsid w:val="009B55F8"/>
    <w:rsid w:val="009B58E6"/>
    <w:rsid w:val="009B5D46"/>
    <w:rsid w:val="009B5DB1"/>
    <w:rsid w:val="009B6031"/>
    <w:rsid w:val="009B62DA"/>
    <w:rsid w:val="009B633E"/>
    <w:rsid w:val="009B6392"/>
    <w:rsid w:val="009B63B7"/>
    <w:rsid w:val="009B64BA"/>
    <w:rsid w:val="009B65EB"/>
    <w:rsid w:val="009B69BB"/>
    <w:rsid w:val="009B69BD"/>
    <w:rsid w:val="009B69C9"/>
    <w:rsid w:val="009B69E8"/>
    <w:rsid w:val="009B6AD8"/>
    <w:rsid w:val="009B6C8A"/>
    <w:rsid w:val="009B6D31"/>
    <w:rsid w:val="009B6D47"/>
    <w:rsid w:val="009B6E0E"/>
    <w:rsid w:val="009B6EDC"/>
    <w:rsid w:val="009B71EA"/>
    <w:rsid w:val="009B720A"/>
    <w:rsid w:val="009B726A"/>
    <w:rsid w:val="009B72E5"/>
    <w:rsid w:val="009B7366"/>
    <w:rsid w:val="009B73BF"/>
    <w:rsid w:val="009B7431"/>
    <w:rsid w:val="009B749B"/>
    <w:rsid w:val="009B74E6"/>
    <w:rsid w:val="009B759F"/>
    <w:rsid w:val="009B7611"/>
    <w:rsid w:val="009B7752"/>
    <w:rsid w:val="009B7908"/>
    <w:rsid w:val="009B7955"/>
    <w:rsid w:val="009B79D5"/>
    <w:rsid w:val="009B7B67"/>
    <w:rsid w:val="009B7C06"/>
    <w:rsid w:val="009B7C60"/>
    <w:rsid w:val="009B7D18"/>
    <w:rsid w:val="009B7DD0"/>
    <w:rsid w:val="009B7F2D"/>
    <w:rsid w:val="009B7FB7"/>
    <w:rsid w:val="009C006B"/>
    <w:rsid w:val="009C0101"/>
    <w:rsid w:val="009C023F"/>
    <w:rsid w:val="009C040A"/>
    <w:rsid w:val="009C0801"/>
    <w:rsid w:val="009C0844"/>
    <w:rsid w:val="009C0A9B"/>
    <w:rsid w:val="009C0EA3"/>
    <w:rsid w:val="009C0EAA"/>
    <w:rsid w:val="009C0FA8"/>
    <w:rsid w:val="009C1016"/>
    <w:rsid w:val="009C1034"/>
    <w:rsid w:val="009C10C9"/>
    <w:rsid w:val="009C1134"/>
    <w:rsid w:val="009C11AA"/>
    <w:rsid w:val="009C144F"/>
    <w:rsid w:val="009C1543"/>
    <w:rsid w:val="009C17A6"/>
    <w:rsid w:val="009C17B6"/>
    <w:rsid w:val="009C189D"/>
    <w:rsid w:val="009C195D"/>
    <w:rsid w:val="009C198E"/>
    <w:rsid w:val="009C19CA"/>
    <w:rsid w:val="009C19F1"/>
    <w:rsid w:val="009C1A97"/>
    <w:rsid w:val="009C1ACB"/>
    <w:rsid w:val="009C1B2F"/>
    <w:rsid w:val="009C1BFD"/>
    <w:rsid w:val="009C1CD3"/>
    <w:rsid w:val="009C1DF6"/>
    <w:rsid w:val="009C1E5D"/>
    <w:rsid w:val="009C2014"/>
    <w:rsid w:val="009C218B"/>
    <w:rsid w:val="009C21A2"/>
    <w:rsid w:val="009C21F8"/>
    <w:rsid w:val="009C233D"/>
    <w:rsid w:val="009C2520"/>
    <w:rsid w:val="009C270F"/>
    <w:rsid w:val="009C272F"/>
    <w:rsid w:val="009C278A"/>
    <w:rsid w:val="009C27AA"/>
    <w:rsid w:val="009C27AB"/>
    <w:rsid w:val="009C2844"/>
    <w:rsid w:val="009C284D"/>
    <w:rsid w:val="009C285F"/>
    <w:rsid w:val="009C297F"/>
    <w:rsid w:val="009C2B2A"/>
    <w:rsid w:val="009C2B3C"/>
    <w:rsid w:val="009C2C39"/>
    <w:rsid w:val="009C2CF7"/>
    <w:rsid w:val="009C2D1B"/>
    <w:rsid w:val="009C2E0A"/>
    <w:rsid w:val="009C2E37"/>
    <w:rsid w:val="009C2F7C"/>
    <w:rsid w:val="009C30D6"/>
    <w:rsid w:val="009C313F"/>
    <w:rsid w:val="009C3245"/>
    <w:rsid w:val="009C32F0"/>
    <w:rsid w:val="009C337C"/>
    <w:rsid w:val="009C350C"/>
    <w:rsid w:val="009C36D7"/>
    <w:rsid w:val="009C373B"/>
    <w:rsid w:val="009C37C7"/>
    <w:rsid w:val="009C3873"/>
    <w:rsid w:val="009C3889"/>
    <w:rsid w:val="009C3989"/>
    <w:rsid w:val="009C39D2"/>
    <w:rsid w:val="009C39E2"/>
    <w:rsid w:val="009C3A7D"/>
    <w:rsid w:val="009C3AA8"/>
    <w:rsid w:val="009C3B6C"/>
    <w:rsid w:val="009C3C39"/>
    <w:rsid w:val="009C3D05"/>
    <w:rsid w:val="009C3EA6"/>
    <w:rsid w:val="009C3F4C"/>
    <w:rsid w:val="009C40DE"/>
    <w:rsid w:val="009C41D2"/>
    <w:rsid w:val="009C4200"/>
    <w:rsid w:val="009C42E9"/>
    <w:rsid w:val="009C42EB"/>
    <w:rsid w:val="009C43AC"/>
    <w:rsid w:val="009C4437"/>
    <w:rsid w:val="009C4636"/>
    <w:rsid w:val="009C47F9"/>
    <w:rsid w:val="009C48C2"/>
    <w:rsid w:val="009C48E9"/>
    <w:rsid w:val="009C4960"/>
    <w:rsid w:val="009C49FD"/>
    <w:rsid w:val="009C4AD7"/>
    <w:rsid w:val="009C4BA6"/>
    <w:rsid w:val="009C4D28"/>
    <w:rsid w:val="009C4D8A"/>
    <w:rsid w:val="009C4D94"/>
    <w:rsid w:val="009C4F42"/>
    <w:rsid w:val="009C4F73"/>
    <w:rsid w:val="009C4FA8"/>
    <w:rsid w:val="009C500F"/>
    <w:rsid w:val="009C5063"/>
    <w:rsid w:val="009C50CA"/>
    <w:rsid w:val="009C519C"/>
    <w:rsid w:val="009C5228"/>
    <w:rsid w:val="009C5465"/>
    <w:rsid w:val="009C5583"/>
    <w:rsid w:val="009C5665"/>
    <w:rsid w:val="009C56AF"/>
    <w:rsid w:val="009C56CB"/>
    <w:rsid w:val="009C5830"/>
    <w:rsid w:val="009C5919"/>
    <w:rsid w:val="009C593B"/>
    <w:rsid w:val="009C5AA4"/>
    <w:rsid w:val="009C5C10"/>
    <w:rsid w:val="009C5C71"/>
    <w:rsid w:val="009C5CC1"/>
    <w:rsid w:val="009C5D3D"/>
    <w:rsid w:val="009C5D49"/>
    <w:rsid w:val="009C5D5B"/>
    <w:rsid w:val="009C5F2F"/>
    <w:rsid w:val="009C6010"/>
    <w:rsid w:val="009C60F2"/>
    <w:rsid w:val="009C61FC"/>
    <w:rsid w:val="009C62C2"/>
    <w:rsid w:val="009C62D4"/>
    <w:rsid w:val="009C63B1"/>
    <w:rsid w:val="009C641C"/>
    <w:rsid w:val="009C6439"/>
    <w:rsid w:val="009C6479"/>
    <w:rsid w:val="009C647C"/>
    <w:rsid w:val="009C64B1"/>
    <w:rsid w:val="009C64B6"/>
    <w:rsid w:val="009C654B"/>
    <w:rsid w:val="009C65D1"/>
    <w:rsid w:val="009C65F6"/>
    <w:rsid w:val="009C6621"/>
    <w:rsid w:val="009C6664"/>
    <w:rsid w:val="009C6693"/>
    <w:rsid w:val="009C66A2"/>
    <w:rsid w:val="009C67D4"/>
    <w:rsid w:val="009C69CD"/>
    <w:rsid w:val="009C69F8"/>
    <w:rsid w:val="009C69FB"/>
    <w:rsid w:val="009C6A35"/>
    <w:rsid w:val="009C6A91"/>
    <w:rsid w:val="009C6AC1"/>
    <w:rsid w:val="009C6C70"/>
    <w:rsid w:val="009C6FCF"/>
    <w:rsid w:val="009C7004"/>
    <w:rsid w:val="009C7180"/>
    <w:rsid w:val="009C71BB"/>
    <w:rsid w:val="009C71C9"/>
    <w:rsid w:val="009C71D2"/>
    <w:rsid w:val="009C723B"/>
    <w:rsid w:val="009C724C"/>
    <w:rsid w:val="009C7492"/>
    <w:rsid w:val="009C75F6"/>
    <w:rsid w:val="009C7779"/>
    <w:rsid w:val="009C77AB"/>
    <w:rsid w:val="009C77D2"/>
    <w:rsid w:val="009C7810"/>
    <w:rsid w:val="009C7876"/>
    <w:rsid w:val="009C78A5"/>
    <w:rsid w:val="009C7936"/>
    <w:rsid w:val="009C79A6"/>
    <w:rsid w:val="009C7BC4"/>
    <w:rsid w:val="009C7D38"/>
    <w:rsid w:val="009C7E76"/>
    <w:rsid w:val="009C7F5D"/>
    <w:rsid w:val="009C7F78"/>
    <w:rsid w:val="009D00BC"/>
    <w:rsid w:val="009D00BD"/>
    <w:rsid w:val="009D00F2"/>
    <w:rsid w:val="009D0228"/>
    <w:rsid w:val="009D0255"/>
    <w:rsid w:val="009D032A"/>
    <w:rsid w:val="009D03AA"/>
    <w:rsid w:val="009D05D5"/>
    <w:rsid w:val="009D06F6"/>
    <w:rsid w:val="009D0B06"/>
    <w:rsid w:val="009D0D3B"/>
    <w:rsid w:val="009D0DA1"/>
    <w:rsid w:val="009D0EF0"/>
    <w:rsid w:val="009D0F58"/>
    <w:rsid w:val="009D1021"/>
    <w:rsid w:val="009D107E"/>
    <w:rsid w:val="009D1317"/>
    <w:rsid w:val="009D132B"/>
    <w:rsid w:val="009D1464"/>
    <w:rsid w:val="009D1572"/>
    <w:rsid w:val="009D15FC"/>
    <w:rsid w:val="009D1667"/>
    <w:rsid w:val="009D169B"/>
    <w:rsid w:val="009D170B"/>
    <w:rsid w:val="009D17B5"/>
    <w:rsid w:val="009D17EF"/>
    <w:rsid w:val="009D17FA"/>
    <w:rsid w:val="009D1859"/>
    <w:rsid w:val="009D1CA8"/>
    <w:rsid w:val="009D1DD5"/>
    <w:rsid w:val="009D1E5A"/>
    <w:rsid w:val="009D1F49"/>
    <w:rsid w:val="009D2055"/>
    <w:rsid w:val="009D20C6"/>
    <w:rsid w:val="009D20DE"/>
    <w:rsid w:val="009D2130"/>
    <w:rsid w:val="009D2211"/>
    <w:rsid w:val="009D2259"/>
    <w:rsid w:val="009D22DF"/>
    <w:rsid w:val="009D2307"/>
    <w:rsid w:val="009D2309"/>
    <w:rsid w:val="009D230C"/>
    <w:rsid w:val="009D23AD"/>
    <w:rsid w:val="009D24AD"/>
    <w:rsid w:val="009D24BB"/>
    <w:rsid w:val="009D2519"/>
    <w:rsid w:val="009D2590"/>
    <w:rsid w:val="009D25E3"/>
    <w:rsid w:val="009D264D"/>
    <w:rsid w:val="009D26CD"/>
    <w:rsid w:val="009D2722"/>
    <w:rsid w:val="009D27A4"/>
    <w:rsid w:val="009D2829"/>
    <w:rsid w:val="009D28DC"/>
    <w:rsid w:val="009D2974"/>
    <w:rsid w:val="009D2A6A"/>
    <w:rsid w:val="009D2B84"/>
    <w:rsid w:val="009D2D64"/>
    <w:rsid w:val="009D2F23"/>
    <w:rsid w:val="009D2F8D"/>
    <w:rsid w:val="009D314D"/>
    <w:rsid w:val="009D314F"/>
    <w:rsid w:val="009D3284"/>
    <w:rsid w:val="009D33D3"/>
    <w:rsid w:val="009D3422"/>
    <w:rsid w:val="009D343E"/>
    <w:rsid w:val="009D360A"/>
    <w:rsid w:val="009D366F"/>
    <w:rsid w:val="009D36B5"/>
    <w:rsid w:val="009D36F2"/>
    <w:rsid w:val="009D3811"/>
    <w:rsid w:val="009D38ED"/>
    <w:rsid w:val="009D393B"/>
    <w:rsid w:val="009D3AFB"/>
    <w:rsid w:val="009D3CB9"/>
    <w:rsid w:val="009D3D91"/>
    <w:rsid w:val="009D3DE2"/>
    <w:rsid w:val="009D3E3B"/>
    <w:rsid w:val="009D3E52"/>
    <w:rsid w:val="009D3ED6"/>
    <w:rsid w:val="009D3EE3"/>
    <w:rsid w:val="009D3F64"/>
    <w:rsid w:val="009D3F8D"/>
    <w:rsid w:val="009D3FED"/>
    <w:rsid w:val="009D4083"/>
    <w:rsid w:val="009D4129"/>
    <w:rsid w:val="009D4150"/>
    <w:rsid w:val="009D4168"/>
    <w:rsid w:val="009D422E"/>
    <w:rsid w:val="009D424A"/>
    <w:rsid w:val="009D4253"/>
    <w:rsid w:val="009D446A"/>
    <w:rsid w:val="009D451B"/>
    <w:rsid w:val="009D4522"/>
    <w:rsid w:val="009D4640"/>
    <w:rsid w:val="009D46E1"/>
    <w:rsid w:val="009D4938"/>
    <w:rsid w:val="009D49CC"/>
    <w:rsid w:val="009D49EB"/>
    <w:rsid w:val="009D4AC4"/>
    <w:rsid w:val="009D4CD6"/>
    <w:rsid w:val="009D4F07"/>
    <w:rsid w:val="009D4FA9"/>
    <w:rsid w:val="009D5E6B"/>
    <w:rsid w:val="009D5F25"/>
    <w:rsid w:val="009D603F"/>
    <w:rsid w:val="009D6086"/>
    <w:rsid w:val="009D61B4"/>
    <w:rsid w:val="009D61BC"/>
    <w:rsid w:val="009D61F5"/>
    <w:rsid w:val="009D6362"/>
    <w:rsid w:val="009D6499"/>
    <w:rsid w:val="009D6592"/>
    <w:rsid w:val="009D6923"/>
    <w:rsid w:val="009D6A0B"/>
    <w:rsid w:val="009D6B32"/>
    <w:rsid w:val="009D6BFC"/>
    <w:rsid w:val="009D6C34"/>
    <w:rsid w:val="009D6CC7"/>
    <w:rsid w:val="009D6D47"/>
    <w:rsid w:val="009D6DD2"/>
    <w:rsid w:val="009D6FEB"/>
    <w:rsid w:val="009D70F8"/>
    <w:rsid w:val="009D7168"/>
    <w:rsid w:val="009D727D"/>
    <w:rsid w:val="009D73B5"/>
    <w:rsid w:val="009D73E5"/>
    <w:rsid w:val="009D7431"/>
    <w:rsid w:val="009D7445"/>
    <w:rsid w:val="009D754F"/>
    <w:rsid w:val="009D7672"/>
    <w:rsid w:val="009D768B"/>
    <w:rsid w:val="009D76B3"/>
    <w:rsid w:val="009D76D5"/>
    <w:rsid w:val="009D77FD"/>
    <w:rsid w:val="009D79DB"/>
    <w:rsid w:val="009D7A2B"/>
    <w:rsid w:val="009D7A45"/>
    <w:rsid w:val="009D7B3C"/>
    <w:rsid w:val="009D7BE4"/>
    <w:rsid w:val="009D7CA0"/>
    <w:rsid w:val="009D7DAE"/>
    <w:rsid w:val="009D7EFF"/>
    <w:rsid w:val="009D7F47"/>
    <w:rsid w:val="009E008C"/>
    <w:rsid w:val="009E0154"/>
    <w:rsid w:val="009E01EE"/>
    <w:rsid w:val="009E023C"/>
    <w:rsid w:val="009E0255"/>
    <w:rsid w:val="009E02A0"/>
    <w:rsid w:val="009E037F"/>
    <w:rsid w:val="009E0394"/>
    <w:rsid w:val="009E0403"/>
    <w:rsid w:val="009E04AD"/>
    <w:rsid w:val="009E0557"/>
    <w:rsid w:val="009E06E7"/>
    <w:rsid w:val="009E08B2"/>
    <w:rsid w:val="009E08C7"/>
    <w:rsid w:val="009E09C2"/>
    <w:rsid w:val="009E0A66"/>
    <w:rsid w:val="009E0CF1"/>
    <w:rsid w:val="009E0EB2"/>
    <w:rsid w:val="009E112F"/>
    <w:rsid w:val="009E11DB"/>
    <w:rsid w:val="009E123D"/>
    <w:rsid w:val="009E125C"/>
    <w:rsid w:val="009E13F8"/>
    <w:rsid w:val="009E1570"/>
    <w:rsid w:val="009E15EA"/>
    <w:rsid w:val="009E170D"/>
    <w:rsid w:val="009E1786"/>
    <w:rsid w:val="009E17C2"/>
    <w:rsid w:val="009E1835"/>
    <w:rsid w:val="009E1839"/>
    <w:rsid w:val="009E1858"/>
    <w:rsid w:val="009E1921"/>
    <w:rsid w:val="009E194F"/>
    <w:rsid w:val="009E199C"/>
    <w:rsid w:val="009E19BD"/>
    <w:rsid w:val="009E19F2"/>
    <w:rsid w:val="009E1A16"/>
    <w:rsid w:val="009E1A22"/>
    <w:rsid w:val="009E1A86"/>
    <w:rsid w:val="009E1D43"/>
    <w:rsid w:val="009E2027"/>
    <w:rsid w:val="009E206D"/>
    <w:rsid w:val="009E2086"/>
    <w:rsid w:val="009E20AB"/>
    <w:rsid w:val="009E20C0"/>
    <w:rsid w:val="009E20CE"/>
    <w:rsid w:val="009E216F"/>
    <w:rsid w:val="009E2208"/>
    <w:rsid w:val="009E22BC"/>
    <w:rsid w:val="009E22FF"/>
    <w:rsid w:val="009E2339"/>
    <w:rsid w:val="009E235D"/>
    <w:rsid w:val="009E239E"/>
    <w:rsid w:val="009E240F"/>
    <w:rsid w:val="009E24F0"/>
    <w:rsid w:val="009E24F4"/>
    <w:rsid w:val="009E2503"/>
    <w:rsid w:val="009E2627"/>
    <w:rsid w:val="009E2867"/>
    <w:rsid w:val="009E28DF"/>
    <w:rsid w:val="009E2A88"/>
    <w:rsid w:val="009E2B6D"/>
    <w:rsid w:val="009E2C5A"/>
    <w:rsid w:val="009E2F8D"/>
    <w:rsid w:val="009E2FC2"/>
    <w:rsid w:val="009E3089"/>
    <w:rsid w:val="009E30E6"/>
    <w:rsid w:val="009E3122"/>
    <w:rsid w:val="009E317C"/>
    <w:rsid w:val="009E31FB"/>
    <w:rsid w:val="009E32A9"/>
    <w:rsid w:val="009E32ED"/>
    <w:rsid w:val="009E334F"/>
    <w:rsid w:val="009E3373"/>
    <w:rsid w:val="009E356C"/>
    <w:rsid w:val="009E3718"/>
    <w:rsid w:val="009E3729"/>
    <w:rsid w:val="009E3750"/>
    <w:rsid w:val="009E386A"/>
    <w:rsid w:val="009E3948"/>
    <w:rsid w:val="009E39C8"/>
    <w:rsid w:val="009E3A7E"/>
    <w:rsid w:val="009E3B22"/>
    <w:rsid w:val="009E3B46"/>
    <w:rsid w:val="009E3BD3"/>
    <w:rsid w:val="009E3BD6"/>
    <w:rsid w:val="009E3C0C"/>
    <w:rsid w:val="009E3CBE"/>
    <w:rsid w:val="009E3FBF"/>
    <w:rsid w:val="009E3FFD"/>
    <w:rsid w:val="009E407B"/>
    <w:rsid w:val="009E40CC"/>
    <w:rsid w:val="009E4152"/>
    <w:rsid w:val="009E41D9"/>
    <w:rsid w:val="009E41E4"/>
    <w:rsid w:val="009E42C9"/>
    <w:rsid w:val="009E4582"/>
    <w:rsid w:val="009E45EF"/>
    <w:rsid w:val="009E4645"/>
    <w:rsid w:val="009E46EA"/>
    <w:rsid w:val="009E47B2"/>
    <w:rsid w:val="009E4805"/>
    <w:rsid w:val="009E4B15"/>
    <w:rsid w:val="009E4B85"/>
    <w:rsid w:val="009E4CAA"/>
    <w:rsid w:val="009E4E39"/>
    <w:rsid w:val="009E4F10"/>
    <w:rsid w:val="009E4F95"/>
    <w:rsid w:val="009E4FB8"/>
    <w:rsid w:val="009E52D5"/>
    <w:rsid w:val="009E53AE"/>
    <w:rsid w:val="009E54C3"/>
    <w:rsid w:val="009E54C4"/>
    <w:rsid w:val="009E5550"/>
    <w:rsid w:val="009E5558"/>
    <w:rsid w:val="009E55FD"/>
    <w:rsid w:val="009E5762"/>
    <w:rsid w:val="009E58BA"/>
    <w:rsid w:val="009E58C7"/>
    <w:rsid w:val="009E5AA4"/>
    <w:rsid w:val="009E5AC3"/>
    <w:rsid w:val="009E5C05"/>
    <w:rsid w:val="009E5C0A"/>
    <w:rsid w:val="009E5D36"/>
    <w:rsid w:val="009E5E28"/>
    <w:rsid w:val="009E5EA9"/>
    <w:rsid w:val="009E5ED1"/>
    <w:rsid w:val="009E5EDE"/>
    <w:rsid w:val="009E5F6D"/>
    <w:rsid w:val="009E6174"/>
    <w:rsid w:val="009E61EE"/>
    <w:rsid w:val="009E6381"/>
    <w:rsid w:val="009E66EF"/>
    <w:rsid w:val="009E6761"/>
    <w:rsid w:val="009E67AB"/>
    <w:rsid w:val="009E67B3"/>
    <w:rsid w:val="009E6808"/>
    <w:rsid w:val="009E68B5"/>
    <w:rsid w:val="009E68C8"/>
    <w:rsid w:val="009E690D"/>
    <w:rsid w:val="009E6D12"/>
    <w:rsid w:val="009E6F04"/>
    <w:rsid w:val="009E702E"/>
    <w:rsid w:val="009E70F6"/>
    <w:rsid w:val="009E7134"/>
    <w:rsid w:val="009E7509"/>
    <w:rsid w:val="009E77D4"/>
    <w:rsid w:val="009E7894"/>
    <w:rsid w:val="009E791E"/>
    <w:rsid w:val="009E7B1B"/>
    <w:rsid w:val="009E7C0B"/>
    <w:rsid w:val="009E7E4D"/>
    <w:rsid w:val="009E7F14"/>
    <w:rsid w:val="009F0161"/>
    <w:rsid w:val="009F022B"/>
    <w:rsid w:val="009F031F"/>
    <w:rsid w:val="009F038D"/>
    <w:rsid w:val="009F0393"/>
    <w:rsid w:val="009F03A5"/>
    <w:rsid w:val="009F0437"/>
    <w:rsid w:val="009F05A2"/>
    <w:rsid w:val="009F069F"/>
    <w:rsid w:val="009F071B"/>
    <w:rsid w:val="009F0808"/>
    <w:rsid w:val="009F08AD"/>
    <w:rsid w:val="009F08C8"/>
    <w:rsid w:val="009F09AA"/>
    <w:rsid w:val="009F0A8D"/>
    <w:rsid w:val="009F0B93"/>
    <w:rsid w:val="009F0CB2"/>
    <w:rsid w:val="009F0D69"/>
    <w:rsid w:val="009F0D87"/>
    <w:rsid w:val="009F0F26"/>
    <w:rsid w:val="009F0F8A"/>
    <w:rsid w:val="009F1045"/>
    <w:rsid w:val="009F11B7"/>
    <w:rsid w:val="009F1242"/>
    <w:rsid w:val="009F12CE"/>
    <w:rsid w:val="009F1332"/>
    <w:rsid w:val="009F13A5"/>
    <w:rsid w:val="009F145D"/>
    <w:rsid w:val="009F150B"/>
    <w:rsid w:val="009F155A"/>
    <w:rsid w:val="009F1594"/>
    <w:rsid w:val="009F1627"/>
    <w:rsid w:val="009F16FF"/>
    <w:rsid w:val="009F1763"/>
    <w:rsid w:val="009F1817"/>
    <w:rsid w:val="009F1CD9"/>
    <w:rsid w:val="009F1DC4"/>
    <w:rsid w:val="009F1FDF"/>
    <w:rsid w:val="009F2002"/>
    <w:rsid w:val="009F208B"/>
    <w:rsid w:val="009F212F"/>
    <w:rsid w:val="009F2155"/>
    <w:rsid w:val="009F2167"/>
    <w:rsid w:val="009F2192"/>
    <w:rsid w:val="009F21DA"/>
    <w:rsid w:val="009F2209"/>
    <w:rsid w:val="009F22BE"/>
    <w:rsid w:val="009F2361"/>
    <w:rsid w:val="009F23D0"/>
    <w:rsid w:val="009F23FB"/>
    <w:rsid w:val="009F25C2"/>
    <w:rsid w:val="009F26BB"/>
    <w:rsid w:val="009F26FE"/>
    <w:rsid w:val="009F2726"/>
    <w:rsid w:val="009F273A"/>
    <w:rsid w:val="009F29EF"/>
    <w:rsid w:val="009F2A78"/>
    <w:rsid w:val="009F2B0E"/>
    <w:rsid w:val="009F2B2F"/>
    <w:rsid w:val="009F2BB0"/>
    <w:rsid w:val="009F2BBD"/>
    <w:rsid w:val="009F2C56"/>
    <w:rsid w:val="009F2D0B"/>
    <w:rsid w:val="009F2D1E"/>
    <w:rsid w:val="009F2FAA"/>
    <w:rsid w:val="009F2FD1"/>
    <w:rsid w:val="009F3010"/>
    <w:rsid w:val="009F32C5"/>
    <w:rsid w:val="009F3309"/>
    <w:rsid w:val="009F3375"/>
    <w:rsid w:val="009F33D8"/>
    <w:rsid w:val="009F3451"/>
    <w:rsid w:val="009F34BF"/>
    <w:rsid w:val="009F350E"/>
    <w:rsid w:val="009F3593"/>
    <w:rsid w:val="009F35BD"/>
    <w:rsid w:val="009F3678"/>
    <w:rsid w:val="009F3686"/>
    <w:rsid w:val="009F3847"/>
    <w:rsid w:val="009F3A25"/>
    <w:rsid w:val="009F3C11"/>
    <w:rsid w:val="009F3D1F"/>
    <w:rsid w:val="009F3E2E"/>
    <w:rsid w:val="009F3E88"/>
    <w:rsid w:val="009F3EA4"/>
    <w:rsid w:val="009F3EB3"/>
    <w:rsid w:val="009F3FB9"/>
    <w:rsid w:val="009F4010"/>
    <w:rsid w:val="009F4052"/>
    <w:rsid w:val="009F40D1"/>
    <w:rsid w:val="009F4266"/>
    <w:rsid w:val="009F4268"/>
    <w:rsid w:val="009F44D3"/>
    <w:rsid w:val="009F4556"/>
    <w:rsid w:val="009F4973"/>
    <w:rsid w:val="009F49ED"/>
    <w:rsid w:val="009F4A50"/>
    <w:rsid w:val="009F4B4A"/>
    <w:rsid w:val="009F4B61"/>
    <w:rsid w:val="009F4BFB"/>
    <w:rsid w:val="009F4BFC"/>
    <w:rsid w:val="009F4D6B"/>
    <w:rsid w:val="009F4DA6"/>
    <w:rsid w:val="009F4E68"/>
    <w:rsid w:val="009F4F57"/>
    <w:rsid w:val="009F4F62"/>
    <w:rsid w:val="009F4FCB"/>
    <w:rsid w:val="009F504D"/>
    <w:rsid w:val="009F5108"/>
    <w:rsid w:val="009F5174"/>
    <w:rsid w:val="009F5212"/>
    <w:rsid w:val="009F5268"/>
    <w:rsid w:val="009F5330"/>
    <w:rsid w:val="009F5383"/>
    <w:rsid w:val="009F5532"/>
    <w:rsid w:val="009F555E"/>
    <w:rsid w:val="009F55C0"/>
    <w:rsid w:val="009F57FC"/>
    <w:rsid w:val="009F58E7"/>
    <w:rsid w:val="009F59EC"/>
    <w:rsid w:val="009F5A62"/>
    <w:rsid w:val="009F5ABD"/>
    <w:rsid w:val="009F5B84"/>
    <w:rsid w:val="009F5C07"/>
    <w:rsid w:val="009F5C39"/>
    <w:rsid w:val="009F5C8D"/>
    <w:rsid w:val="009F5CDE"/>
    <w:rsid w:val="009F5E37"/>
    <w:rsid w:val="009F5F5F"/>
    <w:rsid w:val="009F6008"/>
    <w:rsid w:val="009F60D3"/>
    <w:rsid w:val="009F61C4"/>
    <w:rsid w:val="009F61E3"/>
    <w:rsid w:val="009F633F"/>
    <w:rsid w:val="009F63FC"/>
    <w:rsid w:val="009F644B"/>
    <w:rsid w:val="009F6512"/>
    <w:rsid w:val="009F6518"/>
    <w:rsid w:val="009F655D"/>
    <w:rsid w:val="009F662F"/>
    <w:rsid w:val="009F66E9"/>
    <w:rsid w:val="009F6754"/>
    <w:rsid w:val="009F6757"/>
    <w:rsid w:val="009F69A3"/>
    <w:rsid w:val="009F6A8D"/>
    <w:rsid w:val="009F6BA1"/>
    <w:rsid w:val="009F6BFF"/>
    <w:rsid w:val="009F6DF5"/>
    <w:rsid w:val="009F6E4E"/>
    <w:rsid w:val="009F6E85"/>
    <w:rsid w:val="009F70A7"/>
    <w:rsid w:val="009F71D8"/>
    <w:rsid w:val="009F7233"/>
    <w:rsid w:val="009F7290"/>
    <w:rsid w:val="009F72AF"/>
    <w:rsid w:val="009F7386"/>
    <w:rsid w:val="009F73D8"/>
    <w:rsid w:val="009F746F"/>
    <w:rsid w:val="009F74FB"/>
    <w:rsid w:val="009F752B"/>
    <w:rsid w:val="009F7574"/>
    <w:rsid w:val="009F75EA"/>
    <w:rsid w:val="009F7608"/>
    <w:rsid w:val="009F7852"/>
    <w:rsid w:val="009F7985"/>
    <w:rsid w:val="009F798D"/>
    <w:rsid w:val="009F7A20"/>
    <w:rsid w:val="009F7AD6"/>
    <w:rsid w:val="009F7AF9"/>
    <w:rsid w:val="009F7C69"/>
    <w:rsid w:val="009F7CB7"/>
    <w:rsid w:val="009F7D51"/>
    <w:rsid w:val="009F7D76"/>
    <w:rsid w:val="009F7D87"/>
    <w:rsid w:val="009F7F12"/>
    <w:rsid w:val="009F7FC3"/>
    <w:rsid w:val="009F7FD3"/>
    <w:rsid w:val="00A00028"/>
    <w:rsid w:val="00A00267"/>
    <w:rsid w:val="00A0035E"/>
    <w:rsid w:val="00A0036A"/>
    <w:rsid w:val="00A00529"/>
    <w:rsid w:val="00A00544"/>
    <w:rsid w:val="00A005F5"/>
    <w:rsid w:val="00A00610"/>
    <w:rsid w:val="00A00646"/>
    <w:rsid w:val="00A0067F"/>
    <w:rsid w:val="00A00734"/>
    <w:rsid w:val="00A00753"/>
    <w:rsid w:val="00A0076C"/>
    <w:rsid w:val="00A0077B"/>
    <w:rsid w:val="00A007E5"/>
    <w:rsid w:val="00A008C4"/>
    <w:rsid w:val="00A00943"/>
    <w:rsid w:val="00A00A7A"/>
    <w:rsid w:val="00A00BB0"/>
    <w:rsid w:val="00A00C6C"/>
    <w:rsid w:val="00A00C96"/>
    <w:rsid w:val="00A00CDF"/>
    <w:rsid w:val="00A00D2C"/>
    <w:rsid w:val="00A00DCA"/>
    <w:rsid w:val="00A010EC"/>
    <w:rsid w:val="00A01266"/>
    <w:rsid w:val="00A012B8"/>
    <w:rsid w:val="00A0132B"/>
    <w:rsid w:val="00A01384"/>
    <w:rsid w:val="00A013F1"/>
    <w:rsid w:val="00A01431"/>
    <w:rsid w:val="00A014A2"/>
    <w:rsid w:val="00A014EC"/>
    <w:rsid w:val="00A0157A"/>
    <w:rsid w:val="00A0159E"/>
    <w:rsid w:val="00A01819"/>
    <w:rsid w:val="00A018AC"/>
    <w:rsid w:val="00A018C4"/>
    <w:rsid w:val="00A018C8"/>
    <w:rsid w:val="00A01B7D"/>
    <w:rsid w:val="00A01CA7"/>
    <w:rsid w:val="00A01D09"/>
    <w:rsid w:val="00A01D11"/>
    <w:rsid w:val="00A01F32"/>
    <w:rsid w:val="00A01F8B"/>
    <w:rsid w:val="00A02017"/>
    <w:rsid w:val="00A02109"/>
    <w:rsid w:val="00A022ED"/>
    <w:rsid w:val="00A02338"/>
    <w:rsid w:val="00A023B5"/>
    <w:rsid w:val="00A0240F"/>
    <w:rsid w:val="00A02425"/>
    <w:rsid w:val="00A024DD"/>
    <w:rsid w:val="00A02B42"/>
    <w:rsid w:val="00A02C22"/>
    <w:rsid w:val="00A02D7E"/>
    <w:rsid w:val="00A02E37"/>
    <w:rsid w:val="00A02F7B"/>
    <w:rsid w:val="00A03061"/>
    <w:rsid w:val="00A03081"/>
    <w:rsid w:val="00A030CC"/>
    <w:rsid w:val="00A031BA"/>
    <w:rsid w:val="00A03201"/>
    <w:rsid w:val="00A03263"/>
    <w:rsid w:val="00A03326"/>
    <w:rsid w:val="00A0347A"/>
    <w:rsid w:val="00A0367D"/>
    <w:rsid w:val="00A036C5"/>
    <w:rsid w:val="00A03721"/>
    <w:rsid w:val="00A03751"/>
    <w:rsid w:val="00A037C1"/>
    <w:rsid w:val="00A038D8"/>
    <w:rsid w:val="00A039AF"/>
    <w:rsid w:val="00A03ABE"/>
    <w:rsid w:val="00A03AEB"/>
    <w:rsid w:val="00A03B0E"/>
    <w:rsid w:val="00A03B20"/>
    <w:rsid w:val="00A03B2A"/>
    <w:rsid w:val="00A03B8C"/>
    <w:rsid w:val="00A03BDB"/>
    <w:rsid w:val="00A03C3E"/>
    <w:rsid w:val="00A03C64"/>
    <w:rsid w:val="00A03D75"/>
    <w:rsid w:val="00A03F0A"/>
    <w:rsid w:val="00A03F5F"/>
    <w:rsid w:val="00A03FB3"/>
    <w:rsid w:val="00A04072"/>
    <w:rsid w:val="00A0419B"/>
    <w:rsid w:val="00A04473"/>
    <w:rsid w:val="00A044E2"/>
    <w:rsid w:val="00A045A0"/>
    <w:rsid w:val="00A045F3"/>
    <w:rsid w:val="00A0470D"/>
    <w:rsid w:val="00A04769"/>
    <w:rsid w:val="00A04872"/>
    <w:rsid w:val="00A048DC"/>
    <w:rsid w:val="00A04A80"/>
    <w:rsid w:val="00A04B82"/>
    <w:rsid w:val="00A04B8B"/>
    <w:rsid w:val="00A04D0F"/>
    <w:rsid w:val="00A04D32"/>
    <w:rsid w:val="00A04F14"/>
    <w:rsid w:val="00A04F9B"/>
    <w:rsid w:val="00A04FF4"/>
    <w:rsid w:val="00A0500B"/>
    <w:rsid w:val="00A0520B"/>
    <w:rsid w:val="00A052A6"/>
    <w:rsid w:val="00A052E8"/>
    <w:rsid w:val="00A05310"/>
    <w:rsid w:val="00A05398"/>
    <w:rsid w:val="00A053F6"/>
    <w:rsid w:val="00A05489"/>
    <w:rsid w:val="00A054D0"/>
    <w:rsid w:val="00A054DA"/>
    <w:rsid w:val="00A0591F"/>
    <w:rsid w:val="00A059D0"/>
    <w:rsid w:val="00A05AFE"/>
    <w:rsid w:val="00A05B83"/>
    <w:rsid w:val="00A05BE5"/>
    <w:rsid w:val="00A05C16"/>
    <w:rsid w:val="00A05C95"/>
    <w:rsid w:val="00A05D09"/>
    <w:rsid w:val="00A05E30"/>
    <w:rsid w:val="00A05EBD"/>
    <w:rsid w:val="00A060A4"/>
    <w:rsid w:val="00A06126"/>
    <w:rsid w:val="00A06153"/>
    <w:rsid w:val="00A06186"/>
    <w:rsid w:val="00A06241"/>
    <w:rsid w:val="00A062C2"/>
    <w:rsid w:val="00A0639F"/>
    <w:rsid w:val="00A0642B"/>
    <w:rsid w:val="00A06434"/>
    <w:rsid w:val="00A0657D"/>
    <w:rsid w:val="00A065AD"/>
    <w:rsid w:val="00A065D4"/>
    <w:rsid w:val="00A066CF"/>
    <w:rsid w:val="00A06757"/>
    <w:rsid w:val="00A06799"/>
    <w:rsid w:val="00A067A4"/>
    <w:rsid w:val="00A067AE"/>
    <w:rsid w:val="00A068A2"/>
    <w:rsid w:val="00A06A44"/>
    <w:rsid w:val="00A06A5C"/>
    <w:rsid w:val="00A06BC0"/>
    <w:rsid w:val="00A06C3D"/>
    <w:rsid w:val="00A06C62"/>
    <w:rsid w:val="00A06C8F"/>
    <w:rsid w:val="00A06D64"/>
    <w:rsid w:val="00A0702C"/>
    <w:rsid w:val="00A07060"/>
    <w:rsid w:val="00A07073"/>
    <w:rsid w:val="00A072E4"/>
    <w:rsid w:val="00A07335"/>
    <w:rsid w:val="00A073F4"/>
    <w:rsid w:val="00A0744E"/>
    <w:rsid w:val="00A074DE"/>
    <w:rsid w:val="00A0752E"/>
    <w:rsid w:val="00A076C8"/>
    <w:rsid w:val="00A077ED"/>
    <w:rsid w:val="00A07806"/>
    <w:rsid w:val="00A07831"/>
    <w:rsid w:val="00A078D9"/>
    <w:rsid w:val="00A0793C"/>
    <w:rsid w:val="00A079A5"/>
    <w:rsid w:val="00A07B53"/>
    <w:rsid w:val="00A07CC8"/>
    <w:rsid w:val="00A07D41"/>
    <w:rsid w:val="00A07D97"/>
    <w:rsid w:val="00A10055"/>
    <w:rsid w:val="00A101A3"/>
    <w:rsid w:val="00A1024C"/>
    <w:rsid w:val="00A102B7"/>
    <w:rsid w:val="00A10367"/>
    <w:rsid w:val="00A10389"/>
    <w:rsid w:val="00A10397"/>
    <w:rsid w:val="00A10535"/>
    <w:rsid w:val="00A10683"/>
    <w:rsid w:val="00A107FF"/>
    <w:rsid w:val="00A10832"/>
    <w:rsid w:val="00A10947"/>
    <w:rsid w:val="00A109CA"/>
    <w:rsid w:val="00A10AB1"/>
    <w:rsid w:val="00A10B08"/>
    <w:rsid w:val="00A10B9A"/>
    <w:rsid w:val="00A10DB9"/>
    <w:rsid w:val="00A10F34"/>
    <w:rsid w:val="00A110EF"/>
    <w:rsid w:val="00A110F4"/>
    <w:rsid w:val="00A113A4"/>
    <w:rsid w:val="00A113D1"/>
    <w:rsid w:val="00A11517"/>
    <w:rsid w:val="00A11583"/>
    <w:rsid w:val="00A115A7"/>
    <w:rsid w:val="00A1162F"/>
    <w:rsid w:val="00A116B6"/>
    <w:rsid w:val="00A117EA"/>
    <w:rsid w:val="00A11957"/>
    <w:rsid w:val="00A119A5"/>
    <w:rsid w:val="00A11A43"/>
    <w:rsid w:val="00A11A87"/>
    <w:rsid w:val="00A11AEA"/>
    <w:rsid w:val="00A11C25"/>
    <w:rsid w:val="00A11CB1"/>
    <w:rsid w:val="00A11CE8"/>
    <w:rsid w:val="00A11DF1"/>
    <w:rsid w:val="00A11E4E"/>
    <w:rsid w:val="00A11EE0"/>
    <w:rsid w:val="00A11F95"/>
    <w:rsid w:val="00A120B4"/>
    <w:rsid w:val="00A12145"/>
    <w:rsid w:val="00A1217B"/>
    <w:rsid w:val="00A1237D"/>
    <w:rsid w:val="00A1249B"/>
    <w:rsid w:val="00A124AE"/>
    <w:rsid w:val="00A124E5"/>
    <w:rsid w:val="00A128B1"/>
    <w:rsid w:val="00A128D1"/>
    <w:rsid w:val="00A1290C"/>
    <w:rsid w:val="00A12911"/>
    <w:rsid w:val="00A12959"/>
    <w:rsid w:val="00A129C2"/>
    <w:rsid w:val="00A12A27"/>
    <w:rsid w:val="00A12A5F"/>
    <w:rsid w:val="00A12A6A"/>
    <w:rsid w:val="00A12A70"/>
    <w:rsid w:val="00A12ABC"/>
    <w:rsid w:val="00A12BD4"/>
    <w:rsid w:val="00A12BF7"/>
    <w:rsid w:val="00A12C4D"/>
    <w:rsid w:val="00A12D44"/>
    <w:rsid w:val="00A12E4C"/>
    <w:rsid w:val="00A12FB2"/>
    <w:rsid w:val="00A12FDF"/>
    <w:rsid w:val="00A1302F"/>
    <w:rsid w:val="00A131D0"/>
    <w:rsid w:val="00A1336E"/>
    <w:rsid w:val="00A1344E"/>
    <w:rsid w:val="00A135EF"/>
    <w:rsid w:val="00A1361D"/>
    <w:rsid w:val="00A136ED"/>
    <w:rsid w:val="00A13806"/>
    <w:rsid w:val="00A13819"/>
    <w:rsid w:val="00A13887"/>
    <w:rsid w:val="00A138DD"/>
    <w:rsid w:val="00A139DB"/>
    <w:rsid w:val="00A13A5A"/>
    <w:rsid w:val="00A13AA2"/>
    <w:rsid w:val="00A13AE4"/>
    <w:rsid w:val="00A13B76"/>
    <w:rsid w:val="00A13D27"/>
    <w:rsid w:val="00A13DE5"/>
    <w:rsid w:val="00A13E2A"/>
    <w:rsid w:val="00A13F50"/>
    <w:rsid w:val="00A13FF6"/>
    <w:rsid w:val="00A14054"/>
    <w:rsid w:val="00A1419B"/>
    <w:rsid w:val="00A14231"/>
    <w:rsid w:val="00A142BE"/>
    <w:rsid w:val="00A1438E"/>
    <w:rsid w:val="00A14397"/>
    <w:rsid w:val="00A143E3"/>
    <w:rsid w:val="00A1457E"/>
    <w:rsid w:val="00A145B0"/>
    <w:rsid w:val="00A14665"/>
    <w:rsid w:val="00A1468E"/>
    <w:rsid w:val="00A146BB"/>
    <w:rsid w:val="00A147C1"/>
    <w:rsid w:val="00A14A0A"/>
    <w:rsid w:val="00A14B6C"/>
    <w:rsid w:val="00A14BB4"/>
    <w:rsid w:val="00A14C26"/>
    <w:rsid w:val="00A14FD5"/>
    <w:rsid w:val="00A15247"/>
    <w:rsid w:val="00A15386"/>
    <w:rsid w:val="00A15408"/>
    <w:rsid w:val="00A15429"/>
    <w:rsid w:val="00A15477"/>
    <w:rsid w:val="00A1550A"/>
    <w:rsid w:val="00A15652"/>
    <w:rsid w:val="00A15671"/>
    <w:rsid w:val="00A15695"/>
    <w:rsid w:val="00A15731"/>
    <w:rsid w:val="00A15967"/>
    <w:rsid w:val="00A15998"/>
    <w:rsid w:val="00A15A04"/>
    <w:rsid w:val="00A15AC5"/>
    <w:rsid w:val="00A15CDF"/>
    <w:rsid w:val="00A160B0"/>
    <w:rsid w:val="00A16201"/>
    <w:rsid w:val="00A1656C"/>
    <w:rsid w:val="00A166B3"/>
    <w:rsid w:val="00A1690F"/>
    <w:rsid w:val="00A16A31"/>
    <w:rsid w:val="00A16BD2"/>
    <w:rsid w:val="00A16BEF"/>
    <w:rsid w:val="00A16C8A"/>
    <w:rsid w:val="00A16D1A"/>
    <w:rsid w:val="00A16D7C"/>
    <w:rsid w:val="00A16E1B"/>
    <w:rsid w:val="00A16E40"/>
    <w:rsid w:val="00A16F49"/>
    <w:rsid w:val="00A170FB"/>
    <w:rsid w:val="00A17130"/>
    <w:rsid w:val="00A171B9"/>
    <w:rsid w:val="00A17237"/>
    <w:rsid w:val="00A172A8"/>
    <w:rsid w:val="00A17301"/>
    <w:rsid w:val="00A17399"/>
    <w:rsid w:val="00A173E4"/>
    <w:rsid w:val="00A17598"/>
    <w:rsid w:val="00A17961"/>
    <w:rsid w:val="00A17996"/>
    <w:rsid w:val="00A179A5"/>
    <w:rsid w:val="00A179CA"/>
    <w:rsid w:val="00A17A4E"/>
    <w:rsid w:val="00A17B53"/>
    <w:rsid w:val="00A17D0E"/>
    <w:rsid w:val="00A17EC4"/>
    <w:rsid w:val="00A17F17"/>
    <w:rsid w:val="00A17F36"/>
    <w:rsid w:val="00A17FE1"/>
    <w:rsid w:val="00A17FEB"/>
    <w:rsid w:val="00A20111"/>
    <w:rsid w:val="00A20225"/>
    <w:rsid w:val="00A20488"/>
    <w:rsid w:val="00A204C0"/>
    <w:rsid w:val="00A205C8"/>
    <w:rsid w:val="00A205F9"/>
    <w:rsid w:val="00A20646"/>
    <w:rsid w:val="00A20695"/>
    <w:rsid w:val="00A206C5"/>
    <w:rsid w:val="00A20721"/>
    <w:rsid w:val="00A2084C"/>
    <w:rsid w:val="00A20957"/>
    <w:rsid w:val="00A20A65"/>
    <w:rsid w:val="00A20ABE"/>
    <w:rsid w:val="00A20B6C"/>
    <w:rsid w:val="00A20B7C"/>
    <w:rsid w:val="00A20B9C"/>
    <w:rsid w:val="00A20CA2"/>
    <w:rsid w:val="00A20D18"/>
    <w:rsid w:val="00A20E91"/>
    <w:rsid w:val="00A20F45"/>
    <w:rsid w:val="00A20FE6"/>
    <w:rsid w:val="00A211A6"/>
    <w:rsid w:val="00A211AB"/>
    <w:rsid w:val="00A212DA"/>
    <w:rsid w:val="00A21541"/>
    <w:rsid w:val="00A215C1"/>
    <w:rsid w:val="00A217D1"/>
    <w:rsid w:val="00A21852"/>
    <w:rsid w:val="00A219CE"/>
    <w:rsid w:val="00A21AC2"/>
    <w:rsid w:val="00A21B18"/>
    <w:rsid w:val="00A21D32"/>
    <w:rsid w:val="00A21E71"/>
    <w:rsid w:val="00A21F35"/>
    <w:rsid w:val="00A22091"/>
    <w:rsid w:val="00A22169"/>
    <w:rsid w:val="00A22219"/>
    <w:rsid w:val="00A22265"/>
    <w:rsid w:val="00A2260E"/>
    <w:rsid w:val="00A2261D"/>
    <w:rsid w:val="00A2269E"/>
    <w:rsid w:val="00A227C8"/>
    <w:rsid w:val="00A2282E"/>
    <w:rsid w:val="00A22957"/>
    <w:rsid w:val="00A229F7"/>
    <w:rsid w:val="00A22A07"/>
    <w:rsid w:val="00A22A8D"/>
    <w:rsid w:val="00A22C5B"/>
    <w:rsid w:val="00A22CE3"/>
    <w:rsid w:val="00A22DC4"/>
    <w:rsid w:val="00A22E54"/>
    <w:rsid w:val="00A22E82"/>
    <w:rsid w:val="00A230CC"/>
    <w:rsid w:val="00A23179"/>
    <w:rsid w:val="00A23236"/>
    <w:rsid w:val="00A2325C"/>
    <w:rsid w:val="00A233D8"/>
    <w:rsid w:val="00A2348E"/>
    <w:rsid w:val="00A234E1"/>
    <w:rsid w:val="00A23653"/>
    <w:rsid w:val="00A236E2"/>
    <w:rsid w:val="00A237DE"/>
    <w:rsid w:val="00A23943"/>
    <w:rsid w:val="00A23B68"/>
    <w:rsid w:val="00A23BDC"/>
    <w:rsid w:val="00A23D23"/>
    <w:rsid w:val="00A23D94"/>
    <w:rsid w:val="00A23F9A"/>
    <w:rsid w:val="00A24093"/>
    <w:rsid w:val="00A2409E"/>
    <w:rsid w:val="00A24114"/>
    <w:rsid w:val="00A242FD"/>
    <w:rsid w:val="00A24505"/>
    <w:rsid w:val="00A24512"/>
    <w:rsid w:val="00A2459F"/>
    <w:rsid w:val="00A245CC"/>
    <w:rsid w:val="00A246FD"/>
    <w:rsid w:val="00A24708"/>
    <w:rsid w:val="00A247E0"/>
    <w:rsid w:val="00A24858"/>
    <w:rsid w:val="00A249F0"/>
    <w:rsid w:val="00A24A6F"/>
    <w:rsid w:val="00A24ABE"/>
    <w:rsid w:val="00A24B49"/>
    <w:rsid w:val="00A24D88"/>
    <w:rsid w:val="00A250CA"/>
    <w:rsid w:val="00A251B4"/>
    <w:rsid w:val="00A2523A"/>
    <w:rsid w:val="00A2531B"/>
    <w:rsid w:val="00A25358"/>
    <w:rsid w:val="00A25410"/>
    <w:rsid w:val="00A2549D"/>
    <w:rsid w:val="00A25502"/>
    <w:rsid w:val="00A25A70"/>
    <w:rsid w:val="00A25B21"/>
    <w:rsid w:val="00A25CCD"/>
    <w:rsid w:val="00A25CE8"/>
    <w:rsid w:val="00A25E55"/>
    <w:rsid w:val="00A25ED8"/>
    <w:rsid w:val="00A25F51"/>
    <w:rsid w:val="00A25FFA"/>
    <w:rsid w:val="00A26266"/>
    <w:rsid w:val="00A26553"/>
    <w:rsid w:val="00A26640"/>
    <w:rsid w:val="00A2677E"/>
    <w:rsid w:val="00A26797"/>
    <w:rsid w:val="00A26802"/>
    <w:rsid w:val="00A268CB"/>
    <w:rsid w:val="00A26B32"/>
    <w:rsid w:val="00A26BB2"/>
    <w:rsid w:val="00A26BD3"/>
    <w:rsid w:val="00A26C26"/>
    <w:rsid w:val="00A26CBE"/>
    <w:rsid w:val="00A26CDA"/>
    <w:rsid w:val="00A26CFC"/>
    <w:rsid w:val="00A26D88"/>
    <w:rsid w:val="00A26DC6"/>
    <w:rsid w:val="00A26E70"/>
    <w:rsid w:val="00A26EB2"/>
    <w:rsid w:val="00A26F5C"/>
    <w:rsid w:val="00A26FD5"/>
    <w:rsid w:val="00A27007"/>
    <w:rsid w:val="00A2706A"/>
    <w:rsid w:val="00A2708D"/>
    <w:rsid w:val="00A27110"/>
    <w:rsid w:val="00A2727E"/>
    <w:rsid w:val="00A274C6"/>
    <w:rsid w:val="00A27548"/>
    <w:rsid w:val="00A27672"/>
    <w:rsid w:val="00A27683"/>
    <w:rsid w:val="00A277F0"/>
    <w:rsid w:val="00A277F4"/>
    <w:rsid w:val="00A2783E"/>
    <w:rsid w:val="00A278CE"/>
    <w:rsid w:val="00A278F4"/>
    <w:rsid w:val="00A27ABA"/>
    <w:rsid w:val="00A27BDA"/>
    <w:rsid w:val="00A27C8A"/>
    <w:rsid w:val="00A27D01"/>
    <w:rsid w:val="00A27D07"/>
    <w:rsid w:val="00A27F43"/>
    <w:rsid w:val="00A27F8A"/>
    <w:rsid w:val="00A27F9D"/>
    <w:rsid w:val="00A3006C"/>
    <w:rsid w:val="00A3013C"/>
    <w:rsid w:val="00A30213"/>
    <w:rsid w:val="00A302A4"/>
    <w:rsid w:val="00A30496"/>
    <w:rsid w:val="00A304FF"/>
    <w:rsid w:val="00A30522"/>
    <w:rsid w:val="00A3059C"/>
    <w:rsid w:val="00A30603"/>
    <w:rsid w:val="00A306CE"/>
    <w:rsid w:val="00A30904"/>
    <w:rsid w:val="00A3097C"/>
    <w:rsid w:val="00A309DB"/>
    <w:rsid w:val="00A30A0D"/>
    <w:rsid w:val="00A30A5B"/>
    <w:rsid w:val="00A30AA4"/>
    <w:rsid w:val="00A30C59"/>
    <w:rsid w:val="00A30C7C"/>
    <w:rsid w:val="00A30E46"/>
    <w:rsid w:val="00A30F3D"/>
    <w:rsid w:val="00A30F44"/>
    <w:rsid w:val="00A31209"/>
    <w:rsid w:val="00A312D3"/>
    <w:rsid w:val="00A314C4"/>
    <w:rsid w:val="00A314EA"/>
    <w:rsid w:val="00A31786"/>
    <w:rsid w:val="00A3184B"/>
    <w:rsid w:val="00A31A72"/>
    <w:rsid w:val="00A31AC6"/>
    <w:rsid w:val="00A31AE5"/>
    <w:rsid w:val="00A31B24"/>
    <w:rsid w:val="00A31C15"/>
    <w:rsid w:val="00A31D25"/>
    <w:rsid w:val="00A31D74"/>
    <w:rsid w:val="00A31D9D"/>
    <w:rsid w:val="00A31D9F"/>
    <w:rsid w:val="00A31DDF"/>
    <w:rsid w:val="00A31E64"/>
    <w:rsid w:val="00A31ECC"/>
    <w:rsid w:val="00A32001"/>
    <w:rsid w:val="00A3232C"/>
    <w:rsid w:val="00A324D6"/>
    <w:rsid w:val="00A324F3"/>
    <w:rsid w:val="00A32521"/>
    <w:rsid w:val="00A32598"/>
    <w:rsid w:val="00A325BA"/>
    <w:rsid w:val="00A325F4"/>
    <w:rsid w:val="00A32615"/>
    <w:rsid w:val="00A32673"/>
    <w:rsid w:val="00A32780"/>
    <w:rsid w:val="00A327B3"/>
    <w:rsid w:val="00A328AA"/>
    <w:rsid w:val="00A329C2"/>
    <w:rsid w:val="00A329C7"/>
    <w:rsid w:val="00A32A9D"/>
    <w:rsid w:val="00A32AA5"/>
    <w:rsid w:val="00A32C05"/>
    <w:rsid w:val="00A32C46"/>
    <w:rsid w:val="00A32C95"/>
    <w:rsid w:val="00A32D46"/>
    <w:rsid w:val="00A32DA0"/>
    <w:rsid w:val="00A32DB9"/>
    <w:rsid w:val="00A32DC2"/>
    <w:rsid w:val="00A32DD5"/>
    <w:rsid w:val="00A32F32"/>
    <w:rsid w:val="00A32F46"/>
    <w:rsid w:val="00A32FDA"/>
    <w:rsid w:val="00A33053"/>
    <w:rsid w:val="00A33123"/>
    <w:rsid w:val="00A33646"/>
    <w:rsid w:val="00A337A5"/>
    <w:rsid w:val="00A3389A"/>
    <w:rsid w:val="00A3391D"/>
    <w:rsid w:val="00A3392F"/>
    <w:rsid w:val="00A33D42"/>
    <w:rsid w:val="00A33D82"/>
    <w:rsid w:val="00A33E27"/>
    <w:rsid w:val="00A341D0"/>
    <w:rsid w:val="00A3420A"/>
    <w:rsid w:val="00A34211"/>
    <w:rsid w:val="00A34220"/>
    <w:rsid w:val="00A343DB"/>
    <w:rsid w:val="00A3446B"/>
    <w:rsid w:val="00A3447E"/>
    <w:rsid w:val="00A34516"/>
    <w:rsid w:val="00A34556"/>
    <w:rsid w:val="00A3457C"/>
    <w:rsid w:val="00A34601"/>
    <w:rsid w:val="00A34748"/>
    <w:rsid w:val="00A347D3"/>
    <w:rsid w:val="00A34850"/>
    <w:rsid w:val="00A349E1"/>
    <w:rsid w:val="00A34A11"/>
    <w:rsid w:val="00A34A67"/>
    <w:rsid w:val="00A34AC4"/>
    <w:rsid w:val="00A34B3B"/>
    <w:rsid w:val="00A34CB1"/>
    <w:rsid w:val="00A34E50"/>
    <w:rsid w:val="00A34F49"/>
    <w:rsid w:val="00A34F61"/>
    <w:rsid w:val="00A351CC"/>
    <w:rsid w:val="00A353DF"/>
    <w:rsid w:val="00A35551"/>
    <w:rsid w:val="00A355BB"/>
    <w:rsid w:val="00A3565B"/>
    <w:rsid w:val="00A35867"/>
    <w:rsid w:val="00A35A3E"/>
    <w:rsid w:val="00A35B1E"/>
    <w:rsid w:val="00A35D74"/>
    <w:rsid w:val="00A35E5C"/>
    <w:rsid w:val="00A35EFE"/>
    <w:rsid w:val="00A3615A"/>
    <w:rsid w:val="00A361F8"/>
    <w:rsid w:val="00A3624E"/>
    <w:rsid w:val="00A36297"/>
    <w:rsid w:val="00A362F9"/>
    <w:rsid w:val="00A36446"/>
    <w:rsid w:val="00A3645A"/>
    <w:rsid w:val="00A3645C"/>
    <w:rsid w:val="00A36502"/>
    <w:rsid w:val="00A36674"/>
    <w:rsid w:val="00A366A5"/>
    <w:rsid w:val="00A36720"/>
    <w:rsid w:val="00A36732"/>
    <w:rsid w:val="00A3675E"/>
    <w:rsid w:val="00A3679F"/>
    <w:rsid w:val="00A367AB"/>
    <w:rsid w:val="00A36844"/>
    <w:rsid w:val="00A368BB"/>
    <w:rsid w:val="00A36A8B"/>
    <w:rsid w:val="00A36AEE"/>
    <w:rsid w:val="00A36B1B"/>
    <w:rsid w:val="00A36B95"/>
    <w:rsid w:val="00A36D56"/>
    <w:rsid w:val="00A36E35"/>
    <w:rsid w:val="00A36EC7"/>
    <w:rsid w:val="00A36F0B"/>
    <w:rsid w:val="00A37068"/>
    <w:rsid w:val="00A37221"/>
    <w:rsid w:val="00A37280"/>
    <w:rsid w:val="00A372C6"/>
    <w:rsid w:val="00A3734F"/>
    <w:rsid w:val="00A37415"/>
    <w:rsid w:val="00A37418"/>
    <w:rsid w:val="00A3750D"/>
    <w:rsid w:val="00A3751F"/>
    <w:rsid w:val="00A375D9"/>
    <w:rsid w:val="00A37635"/>
    <w:rsid w:val="00A3778F"/>
    <w:rsid w:val="00A37932"/>
    <w:rsid w:val="00A37B17"/>
    <w:rsid w:val="00A37B57"/>
    <w:rsid w:val="00A37BAA"/>
    <w:rsid w:val="00A37E37"/>
    <w:rsid w:val="00A37F41"/>
    <w:rsid w:val="00A37FC6"/>
    <w:rsid w:val="00A40058"/>
    <w:rsid w:val="00A400F6"/>
    <w:rsid w:val="00A4012A"/>
    <w:rsid w:val="00A4012C"/>
    <w:rsid w:val="00A40247"/>
    <w:rsid w:val="00A4035A"/>
    <w:rsid w:val="00A403FC"/>
    <w:rsid w:val="00A404CD"/>
    <w:rsid w:val="00A40530"/>
    <w:rsid w:val="00A40675"/>
    <w:rsid w:val="00A4067F"/>
    <w:rsid w:val="00A4079E"/>
    <w:rsid w:val="00A4082F"/>
    <w:rsid w:val="00A408A7"/>
    <w:rsid w:val="00A408CE"/>
    <w:rsid w:val="00A408FF"/>
    <w:rsid w:val="00A40B05"/>
    <w:rsid w:val="00A40C37"/>
    <w:rsid w:val="00A40F83"/>
    <w:rsid w:val="00A40FA7"/>
    <w:rsid w:val="00A41057"/>
    <w:rsid w:val="00A410EA"/>
    <w:rsid w:val="00A41130"/>
    <w:rsid w:val="00A41267"/>
    <w:rsid w:val="00A4127B"/>
    <w:rsid w:val="00A41319"/>
    <w:rsid w:val="00A413A4"/>
    <w:rsid w:val="00A4142B"/>
    <w:rsid w:val="00A4148F"/>
    <w:rsid w:val="00A41627"/>
    <w:rsid w:val="00A416B8"/>
    <w:rsid w:val="00A41712"/>
    <w:rsid w:val="00A418EA"/>
    <w:rsid w:val="00A41914"/>
    <w:rsid w:val="00A41958"/>
    <w:rsid w:val="00A4197A"/>
    <w:rsid w:val="00A41990"/>
    <w:rsid w:val="00A41A55"/>
    <w:rsid w:val="00A41ADF"/>
    <w:rsid w:val="00A41B15"/>
    <w:rsid w:val="00A41B83"/>
    <w:rsid w:val="00A41C0C"/>
    <w:rsid w:val="00A41C65"/>
    <w:rsid w:val="00A41C80"/>
    <w:rsid w:val="00A41E1A"/>
    <w:rsid w:val="00A41EC5"/>
    <w:rsid w:val="00A420EC"/>
    <w:rsid w:val="00A4215B"/>
    <w:rsid w:val="00A421DB"/>
    <w:rsid w:val="00A42267"/>
    <w:rsid w:val="00A423D2"/>
    <w:rsid w:val="00A423FA"/>
    <w:rsid w:val="00A42411"/>
    <w:rsid w:val="00A424CF"/>
    <w:rsid w:val="00A4256C"/>
    <w:rsid w:val="00A42655"/>
    <w:rsid w:val="00A4269B"/>
    <w:rsid w:val="00A428C7"/>
    <w:rsid w:val="00A42912"/>
    <w:rsid w:val="00A42976"/>
    <w:rsid w:val="00A42BDE"/>
    <w:rsid w:val="00A42DC0"/>
    <w:rsid w:val="00A42DE6"/>
    <w:rsid w:val="00A42E03"/>
    <w:rsid w:val="00A42EC7"/>
    <w:rsid w:val="00A431A9"/>
    <w:rsid w:val="00A433B5"/>
    <w:rsid w:val="00A4345C"/>
    <w:rsid w:val="00A43549"/>
    <w:rsid w:val="00A435FC"/>
    <w:rsid w:val="00A4362D"/>
    <w:rsid w:val="00A43670"/>
    <w:rsid w:val="00A436AA"/>
    <w:rsid w:val="00A438E8"/>
    <w:rsid w:val="00A4398F"/>
    <w:rsid w:val="00A43B69"/>
    <w:rsid w:val="00A43DF1"/>
    <w:rsid w:val="00A43EAC"/>
    <w:rsid w:val="00A43FF1"/>
    <w:rsid w:val="00A43FFE"/>
    <w:rsid w:val="00A440CC"/>
    <w:rsid w:val="00A44158"/>
    <w:rsid w:val="00A441BD"/>
    <w:rsid w:val="00A44391"/>
    <w:rsid w:val="00A443E1"/>
    <w:rsid w:val="00A44477"/>
    <w:rsid w:val="00A44824"/>
    <w:rsid w:val="00A4486B"/>
    <w:rsid w:val="00A448D7"/>
    <w:rsid w:val="00A44A01"/>
    <w:rsid w:val="00A44AB1"/>
    <w:rsid w:val="00A44B7D"/>
    <w:rsid w:val="00A44C08"/>
    <w:rsid w:val="00A44D07"/>
    <w:rsid w:val="00A44E3C"/>
    <w:rsid w:val="00A44FD4"/>
    <w:rsid w:val="00A44FDB"/>
    <w:rsid w:val="00A45023"/>
    <w:rsid w:val="00A450F7"/>
    <w:rsid w:val="00A45188"/>
    <w:rsid w:val="00A4518F"/>
    <w:rsid w:val="00A451F0"/>
    <w:rsid w:val="00A454E4"/>
    <w:rsid w:val="00A45595"/>
    <w:rsid w:val="00A456A4"/>
    <w:rsid w:val="00A456F7"/>
    <w:rsid w:val="00A45876"/>
    <w:rsid w:val="00A45887"/>
    <w:rsid w:val="00A4588D"/>
    <w:rsid w:val="00A45B05"/>
    <w:rsid w:val="00A45B54"/>
    <w:rsid w:val="00A45B82"/>
    <w:rsid w:val="00A45F15"/>
    <w:rsid w:val="00A4609B"/>
    <w:rsid w:val="00A460F7"/>
    <w:rsid w:val="00A4611A"/>
    <w:rsid w:val="00A462C8"/>
    <w:rsid w:val="00A46438"/>
    <w:rsid w:val="00A4684D"/>
    <w:rsid w:val="00A468E0"/>
    <w:rsid w:val="00A46921"/>
    <w:rsid w:val="00A46953"/>
    <w:rsid w:val="00A4695C"/>
    <w:rsid w:val="00A469F1"/>
    <w:rsid w:val="00A46B52"/>
    <w:rsid w:val="00A46B70"/>
    <w:rsid w:val="00A46BB6"/>
    <w:rsid w:val="00A46C9A"/>
    <w:rsid w:val="00A46D66"/>
    <w:rsid w:val="00A46D95"/>
    <w:rsid w:val="00A46E57"/>
    <w:rsid w:val="00A46EFC"/>
    <w:rsid w:val="00A46F3A"/>
    <w:rsid w:val="00A46F97"/>
    <w:rsid w:val="00A4701D"/>
    <w:rsid w:val="00A470CA"/>
    <w:rsid w:val="00A47271"/>
    <w:rsid w:val="00A47381"/>
    <w:rsid w:val="00A4761B"/>
    <w:rsid w:val="00A4774F"/>
    <w:rsid w:val="00A47920"/>
    <w:rsid w:val="00A47AEC"/>
    <w:rsid w:val="00A47CED"/>
    <w:rsid w:val="00A47D3F"/>
    <w:rsid w:val="00A47D9C"/>
    <w:rsid w:val="00A47ED6"/>
    <w:rsid w:val="00A47EF7"/>
    <w:rsid w:val="00A50029"/>
    <w:rsid w:val="00A5012B"/>
    <w:rsid w:val="00A5016D"/>
    <w:rsid w:val="00A501A4"/>
    <w:rsid w:val="00A503C7"/>
    <w:rsid w:val="00A50424"/>
    <w:rsid w:val="00A505BD"/>
    <w:rsid w:val="00A50714"/>
    <w:rsid w:val="00A509EA"/>
    <w:rsid w:val="00A50A83"/>
    <w:rsid w:val="00A50C41"/>
    <w:rsid w:val="00A50CDA"/>
    <w:rsid w:val="00A50D21"/>
    <w:rsid w:val="00A50DA1"/>
    <w:rsid w:val="00A50F0E"/>
    <w:rsid w:val="00A50F29"/>
    <w:rsid w:val="00A50FB8"/>
    <w:rsid w:val="00A50FCA"/>
    <w:rsid w:val="00A51052"/>
    <w:rsid w:val="00A510DE"/>
    <w:rsid w:val="00A510E3"/>
    <w:rsid w:val="00A5119A"/>
    <w:rsid w:val="00A512E9"/>
    <w:rsid w:val="00A5133D"/>
    <w:rsid w:val="00A5169A"/>
    <w:rsid w:val="00A5174E"/>
    <w:rsid w:val="00A518AA"/>
    <w:rsid w:val="00A51A7D"/>
    <w:rsid w:val="00A51AA6"/>
    <w:rsid w:val="00A51BB6"/>
    <w:rsid w:val="00A51D8C"/>
    <w:rsid w:val="00A51DBA"/>
    <w:rsid w:val="00A51EBE"/>
    <w:rsid w:val="00A51EF5"/>
    <w:rsid w:val="00A51FB2"/>
    <w:rsid w:val="00A52068"/>
    <w:rsid w:val="00A52163"/>
    <w:rsid w:val="00A52296"/>
    <w:rsid w:val="00A522F0"/>
    <w:rsid w:val="00A522FF"/>
    <w:rsid w:val="00A524B6"/>
    <w:rsid w:val="00A525F2"/>
    <w:rsid w:val="00A52608"/>
    <w:rsid w:val="00A52696"/>
    <w:rsid w:val="00A526D0"/>
    <w:rsid w:val="00A526D4"/>
    <w:rsid w:val="00A52867"/>
    <w:rsid w:val="00A528C4"/>
    <w:rsid w:val="00A52A4E"/>
    <w:rsid w:val="00A52ABA"/>
    <w:rsid w:val="00A52B25"/>
    <w:rsid w:val="00A52B87"/>
    <w:rsid w:val="00A52E26"/>
    <w:rsid w:val="00A52F63"/>
    <w:rsid w:val="00A52F87"/>
    <w:rsid w:val="00A52FB1"/>
    <w:rsid w:val="00A52FC2"/>
    <w:rsid w:val="00A531F5"/>
    <w:rsid w:val="00A5322A"/>
    <w:rsid w:val="00A532EC"/>
    <w:rsid w:val="00A53332"/>
    <w:rsid w:val="00A53380"/>
    <w:rsid w:val="00A53463"/>
    <w:rsid w:val="00A53780"/>
    <w:rsid w:val="00A53942"/>
    <w:rsid w:val="00A53955"/>
    <w:rsid w:val="00A53A43"/>
    <w:rsid w:val="00A53B4D"/>
    <w:rsid w:val="00A53B67"/>
    <w:rsid w:val="00A53B8D"/>
    <w:rsid w:val="00A53BD7"/>
    <w:rsid w:val="00A53BF6"/>
    <w:rsid w:val="00A53C48"/>
    <w:rsid w:val="00A53C7D"/>
    <w:rsid w:val="00A53CA2"/>
    <w:rsid w:val="00A53DDF"/>
    <w:rsid w:val="00A53FD5"/>
    <w:rsid w:val="00A540A1"/>
    <w:rsid w:val="00A54124"/>
    <w:rsid w:val="00A542C0"/>
    <w:rsid w:val="00A544D8"/>
    <w:rsid w:val="00A54517"/>
    <w:rsid w:val="00A54540"/>
    <w:rsid w:val="00A54A9F"/>
    <w:rsid w:val="00A54AF3"/>
    <w:rsid w:val="00A54B12"/>
    <w:rsid w:val="00A54B8A"/>
    <w:rsid w:val="00A54BF6"/>
    <w:rsid w:val="00A54CF4"/>
    <w:rsid w:val="00A54D27"/>
    <w:rsid w:val="00A54D79"/>
    <w:rsid w:val="00A54DCE"/>
    <w:rsid w:val="00A54E8B"/>
    <w:rsid w:val="00A54EB2"/>
    <w:rsid w:val="00A55011"/>
    <w:rsid w:val="00A5502D"/>
    <w:rsid w:val="00A5504D"/>
    <w:rsid w:val="00A55304"/>
    <w:rsid w:val="00A553A9"/>
    <w:rsid w:val="00A553EE"/>
    <w:rsid w:val="00A5563E"/>
    <w:rsid w:val="00A559BC"/>
    <w:rsid w:val="00A559F5"/>
    <w:rsid w:val="00A55A11"/>
    <w:rsid w:val="00A55C2F"/>
    <w:rsid w:val="00A55C4D"/>
    <w:rsid w:val="00A55E78"/>
    <w:rsid w:val="00A55EDF"/>
    <w:rsid w:val="00A55FDE"/>
    <w:rsid w:val="00A56098"/>
    <w:rsid w:val="00A5629B"/>
    <w:rsid w:val="00A5657F"/>
    <w:rsid w:val="00A5660C"/>
    <w:rsid w:val="00A56625"/>
    <w:rsid w:val="00A56696"/>
    <w:rsid w:val="00A566E8"/>
    <w:rsid w:val="00A56771"/>
    <w:rsid w:val="00A567C7"/>
    <w:rsid w:val="00A569E0"/>
    <w:rsid w:val="00A56BD3"/>
    <w:rsid w:val="00A56BD8"/>
    <w:rsid w:val="00A56BFB"/>
    <w:rsid w:val="00A56E40"/>
    <w:rsid w:val="00A56F6B"/>
    <w:rsid w:val="00A56FEA"/>
    <w:rsid w:val="00A56FEE"/>
    <w:rsid w:val="00A57117"/>
    <w:rsid w:val="00A5715F"/>
    <w:rsid w:val="00A57353"/>
    <w:rsid w:val="00A57473"/>
    <w:rsid w:val="00A576C8"/>
    <w:rsid w:val="00A57739"/>
    <w:rsid w:val="00A57770"/>
    <w:rsid w:val="00A57776"/>
    <w:rsid w:val="00A57832"/>
    <w:rsid w:val="00A57902"/>
    <w:rsid w:val="00A57957"/>
    <w:rsid w:val="00A57A2C"/>
    <w:rsid w:val="00A57B1A"/>
    <w:rsid w:val="00A57BC2"/>
    <w:rsid w:val="00A57BE4"/>
    <w:rsid w:val="00A57CBC"/>
    <w:rsid w:val="00A57CBD"/>
    <w:rsid w:val="00A57D29"/>
    <w:rsid w:val="00A57D3B"/>
    <w:rsid w:val="00A57D6E"/>
    <w:rsid w:val="00A57DE2"/>
    <w:rsid w:val="00A57E21"/>
    <w:rsid w:val="00A57E4A"/>
    <w:rsid w:val="00A57FA6"/>
    <w:rsid w:val="00A6000B"/>
    <w:rsid w:val="00A60028"/>
    <w:rsid w:val="00A600C6"/>
    <w:rsid w:val="00A60340"/>
    <w:rsid w:val="00A603A2"/>
    <w:rsid w:val="00A6041D"/>
    <w:rsid w:val="00A60529"/>
    <w:rsid w:val="00A60599"/>
    <w:rsid w:val="00A605A2"/>
    <w:rsid w:val="00A606F8"/>
    <w:rsid w:val="00A6096F"/>
    <w:rsid w:val="00A6098F"/>
    <w:rsid w:val="00A60999"/>
    <w:rsid w:val="00A60A48"/>
    <w:rsid w:val="00A60AF0"/>
    <w:rsid w:val="00A60D3A"/>
    <w:rsid w:val="00A60E53"/>
    <w:rsid w:val="00A60E69"/>
    <w:rsid w:val="00A60FE3"/>
    <w:rsid w:val="00A60FE9"/>
    <w:rsid w:val="00A6104E"/>
    <w:rsid w:val="00A61392"/>
    <w:rsid w:val="00A613DC"/>
    <w:rsid w:val="00A613DD"/>
    <w:rsid w:val="00A61425"/>
    <w:rsid w:val="00A6155E"/>
    <w:rsid w:val="00A61569"/>
    <w:rsid w:val="00A616E6"/>
    <w:rsid w:val="00A61757"/>
    <w:rsid w:val="00A61764"/>
    <w:rsid w:val="00A617FE"/>
    <w:rsid w:val="00A61841"/>
    <w:rsid w:val="00A618B9"/>
    <w:rsid w:val="00A6198A"/>
    <w:rsid w:val="00A61992"/>
    <w:rsid w:val="00A61D26"/>
    <w:rsid w:val="00A61EAB"/>
    <w:rsid w:val="00A61EF1"/>
    <w:rsid w:val="00A61F56"/>
    <w:rsid w:val="00A61FAB"/>
    <w:rsid w:val="00A6206C"/>
    <w:rsid w:val="00A62139"/>
    <w:rsid w:val="00A62376"/>
    <w:rsid w:val="00A6238E"/>
    <w:rsid w:val="00A625CF"/>
    <w:rsid w:val="00A62749"/>
    <w:rsid w:val="00A627BD"/>
    <w:rsid w:val="00A628B4"/>
    <w:rsid w:val="00A628CA"/>
    <w:rsid w:val="00A62B80"/>
    <w:rsid w:val="00A62C31"/>
    <w:rsid w:val="00A62C47"/>
    <w:rsid w:val="00A62CD2"/>
    <w:rsid w:val="00A62DB4"/>
    <w:rsid w:val="00A62E27"/>
    <w:rsid w:val="00A62EE5"/>
    <w:rsid w:val="00A62F5E"/>
    <w:rsid w:val="00A62FB5"/>
    <w:rsid w:val="00A6315E"/>
    <w:rsid w:val="00A6328E"/>
    <w:rsid w:val="00A6330B"/>
    <w:rsid w:val="00A6337A"/>
    <w:rsid w:val="00A63387"/>
    <w:rsid w:val="00A6353B"/>
    <w:rsid w:val="00A63576"/>
    <w:rsid w:val="00A63707"/>
    <w:rsid w:val="00A63740"/>
    <w:rsid w:val="00A637D9"/>
    <w:rsid w:val="00A6386F"/>
    <w:rsid w:val="00A63A35"/>
    <w:rsid w:val="00A63A4A"/>
    <w:rsid w:val="00A63BAF"/>
    <w:rsid w:val="00A63C04"/>
    <w:rsid w:val="00A63C40"/>
    <w:rsid w:val="00A63C68"/>
    <w:rsid w:val="00A63D1C"/>
    <w:rsid w:val="00A63D6C"/>
    <w:rsid w:val="00A63DBC"/>
    <w:rsid w:val="00A63E7D"/>
    <w:rsid w:val="00A63F49"/>
    <w:rsid w:val="00A6403E"/>
    <w:rsid w:val="00A640F7"/>
    <w:rsid w:val="00A6423A"/>
    <w:rsid w:val="00A64852"/>
    <w:rsid w:val="00A64918"/>
    <w:rsid w:val="00A64997"/>
    <w:rsid w:val="00A649E1"/>
    <w:rsid w:val="00A64B38"/>
    <w:rsid w:val="00A64D3C"/>
    <w:rsid w:val="00A64E46"/>
    <w:rsid w:val="00A64F68"/>
    <w:rsid w:val="00A65097"/>
    <w:rsid w:val="00A6515E"/>
    <w:rsid w:val="00A65245"/>
    <w:rsid w:val="00A6534E"/>
    <w:rsid w:val="00A6538A"/>
    <w:rsid w:val="00A6543A"/>
    <w:rsid w:val="00A65441"/>
    <w:rsid w:val="00A65535"/>
    <w:rsid w:val="00A655EA"/>
    <w:rsid w:val="00A65641"/>
    <w:rsid w:val="00A65AFA"/>
    <w:rsid w:val="00A65B30"/>
    <w:rsid w:val="00A65BAC"/>
    <w:rsid w:val="00A65C12"/>
    <w:rsid w:val="00A65C66"/>
    <w:rsid w:val="00A65E1D"/>
    <w:rsid w:val="00A65ED9"/>
    <w:rsid w:val="00A65F96"/>
    <w:rsid w:val="00A660CB"/>
    <w:rsid w:val="00A66246"/>
    <w:rsid w:val="00A663AD"/>
    <w:rsid w:val="00A663FB"/>
    <w:rsid w:val="00A66599"/>
    <w:rsid w:val="00A6665D"/>
    <w:rsid w:val="00A666C4"/>
    <w:rsid w:val="00A667AC"/>
    <w:rsid w:val="00A66807"/>
    <w:rsid w:val="00A66849"/>
    <w:rsid w:val="00A66AE2"/>
    <w:rsid w:val="00A66C7B"/>
    <w:rsid w:val="00A66D11"/>
    <w:rsid w:val="00A66D50"/>
    <w:rsid w:val="00A66DA8"/>
    <w:rsid w:val="00A66DB1"/>
    <w:rsid w:val="00A66E30"/>
    <w:rsid w:val="00A66F3D"/>
    <w:rsid w:val="00A67188"/>
    <w:rsid w:val="00A671A4"/>
    <w:rsid w:val="00A671B5"/>
    <w:rsid w:val="00A67232"/>
    <w:rsid w:val="00A6735B"/>
    <w:rsid w:val="00A673F4"/>
    <w:rsid w:val="00A674A3"/>
    <w:rsid w:val="00A6755B"/>
    <w:rsid w:val="00A6757C"/>
    <w:rsid w:val="00A67748"/>
    <w:rsid w:val="00A67B39"/>
    <w:rsid w:val="00A67B6F"/>
    <w:rsid w:val="00A67C42"/>
    <w:rsid w:val="00A67D84"/>
    <w:rsid w:val="00A67E26"/>
    <w:rsid w:val="00A67F59"/>
    <w:rsid w:val="00A7017C"/>
    <w:rsid w:val="00A702C9"/>
    <w:rsid w:val="00A702FE"/>
    <w:rsid w:val="00A70314"/>
    <w:rsid w:val="00A7037F"/>
    <w:rsid w:val="00A703F9"/>
    <w:rsid w:val="00A70407"/>
    <w:rsid w:val="00A70498"/>
    <w:rsid w:val="00A704CD"/>
    <w:rsid w:val="00A70525"/>
    <w:rsid w:val="00A7062E"/>
    <w:rsid w:val="00A706B7"/>
    <w:rsid w:val="00A70727"/>
    <w:rsid w:val="00A70890"/>
    <w:rsid w:val="00A708BA"/>
    <w:rsid w:val="00A708F3"/>
    <w:rsid w:val="00A70966"/>
    <w:rsid w:val="00A70972"/>
    <w:rsid w:val="00A709FE"/>
    <w:rsid w:val="00A70AAB"/>
    <w:rsid w:val="00A70D6B"/>
    <w:rsid w:val="00A70E93"/>
    <w:rsid w:val="00A71080"/>
    <w:rsid w:val="00A710DF"/>
    <w:rsid w:val="00A71204"/>
    <w:rsid w:val="00A71224"/>
    <w:rsid w:val="00A713E0"/>
    <w:rsid w:val="00A71400"/>
    <w:rsid w:val="00A7140E"/>
    <w:rsid w:val="00A71419"/>
    <w:rsid w:val="00A71453"/>
    <w:rsid w:val="00A714D0"/>
    <w:rsid w:val="00A7165D"/>
    <w:rsid w:val="00A716A0"/>
    <w:rsid w:val="00A71736"/>
    <w:rsid w:val="00A71737"/>
    <w:rsid w:val="00A7175C"/>
    <w:rsid w:val="00A71788"/>
    <w:rsid w:val="00A71865"/>
    <w:rsid w:val="00A719E2"/>
    <w:rsid w:val="00A71A2B"/>
    <w:rsid w:val="00A71ABF"/>
    <w:rsid w:val="00A71C19"/>
    <w:rsid w:val="00A71D0D"/>
    <w:rsid w:val="00A71E43"/>
    <w:rsid w:val="00A720AB"/>
    <w:rsid w:val="00A72197"/>
    <w:rsid w:val="00A721E6"/>
    <w:rsid w:val="00A721EB"/>
    <w:rsid w:val="00A72225"/>
    <w:rsid w:val="00A72277"/>
    <w:rsid w:val="00A722AB"/>
    <w:rsid w:val="00A72310"/>
    <w:rsid w:val="00A723FF"/>
    <w:rsid w:val="00A72591"/>
    <w:rsid w:val="00A72776"/>
    <w:rsid w:val="00A72799"/>
    <w:rsid w:val="00A729F2"/>
    <w:rsid w:val="00A72AD1"/>
    <w:rsid w:val="00A72B18"/>
    <w:rsid w:val="00A72BFE"/>
    <w:rsid w:val="00A72C04"/>
    <w:rsid w:val="00A72C28"/>
    <w:rsid w:val="00A72DF4"/>
    <w:rsid w:val="00A72E42"/>
    <w:rsid w:val="00A72F1A"/>
    <w:rsid w:val="00A73172"/>
    <w:rsid w:val="00A732D6"/>
    <w:rsid w:val="00A73376"/>
    <w:rsid w:val="00A733E2"/>
    <w:rsid w:val="00A733E6"/>
    <w:rsid w:val="00A734E3"/>
    <w:rsid w:val="00A734FE"/>
    <w:rsid w:val="00A73531"/>
    <w:rsid w:val="00A73631"/>
    <w:rsid w:val="00A7370F"/>
    <w:rsid w:val="00A737E0"/>
    <w:rsid w:val="00A738AD"/>
    <w:rsid w:val="00A738BE"/>
    <w:rsid w:val="00A738DA"/>
    <w:rsid w:val="00A7397C"/>
    <w:rsid w:val="00A7399D"/>
    <w:rsid w:val="00A73AA3"/>
    <w:rsid w:val="00A73AAD"/>
    <w:rsid w:val="00A73AE5"/>
    <w:rsid w:val="00A73B23"/>
    <w:rsid w:val="00A73B98"/>
    <w:rsid w:val="00A73C45"/>
    <w:rsid w:val="00A73D47"/>
    <w:rsid w:val="00A73E12"/>
    <w:rsid w:val="00A73EA2"/>
    <w:rsid w:val="00A73F1D"/>
    <w:rsid w:val="00A73F21"/>
    <w:rsid w:val="00A740F7"/>
    <w:rsid w:val="00A7414B"/>
    <w:rsid w:val="00A7414C"/>
    <w:rsid w:val="00A74200"/>
    <w:rsid w:val="00A74307"/>
    <w:rsid w:val="00A74402"/>
    <w:rsid w:val="00A74732"/>
    <w:rsid w:val="00A7475A"/>
    <w:rsid w:val="00A747D2"/>
    <w:rsid w:val="00A748E1"/>
    <w:rsid w:val="00A7499F"/>
    <w:rsid w:val="00A749C1"/>
    <w:rsid w:val="00A749D9"/>
    <w:rsid w:val="00A74A72"/>
    <w:rsid w:val="00A74AA5"/>
    <w:rsid w:val="00A74BA7"/>
    <w:rsid w:val="00A74CDF"/>
    <w:rsid w:val="00A74D49"/>
    <w:rsid w:val="00A74EF2"/>
    <w:rsid w:val="00A74F6D"/>
    <w:rsid w:val="00A74FBF"/>
    <w:rsid w:val="00A75028"/>
    <w:rsid w:val="00A75061"/>
    <w:rsid w:val="00A75107"/>
    <w:rsid w:val="00A75364"/>
    <w:rsid w:val="00A75473"/>
    <w:rsid w:val="00A75476"/>
    <w:rsid w:val="00A75526"/>
    <w:rsid w:val="00A7561A"/>
    <w:rsid w:val="00A758D2"/>
    <w:rsid w:val="00A75979"/>
    <w:rsid w:val="00A75A72"/>
    <w:rsid w:val="00A75AAD"/>
    <w:rsid w:val="00A75AE1"/>
    <w:rsid w:val="00A75D14"/>
    <w:rsid w:val="00A75DA7"/>
    <w:rsid w:val="00A75DB0"/>
    <w:rsid w:val="00A76053"/>
    <w:rsid w:val="00A763BB"/>
    <w:rsid w:val="00A76411"/>
    <w:rsid w:val="00A764E2"/>
    <w:rsid w:val="00A767DA"/>
    <w:rsid w:val="00A767E0"/>
    <w:rsid w:val="00A76882"/>
    <w:rsid w:val="00A76994"/>
    <w:rsid w:val="00A76B0C"/>
    <w:rsid w:val="00A76B16"/>
    <w:rsid w:val="00A76C18"/>
    <w:rsid w:val="00A76CC9"/>
    <w:rsid w:val="00A76E1E"/>
    <w:rsid w:val="00A76FFC"/>
    <w:rsid w:val="00A7712A"/>
    <w:rsid w:val="00A771BB"/>
    <w:rsid w:val="00A77214"/>
    <w:rsid w:val="00A77280"/>
    <w:rsid w:val="00A7732E"/>
    <w:rsid w:val="00A77553"/>
    <w:rsid w:val="00A77611"/>
    <w:rsid w:val="00A7784F"/>
    <w:rsid w:val="00A77903"/>
    <w:rsid w:val="00A77955"/>
    <w:rsid w:val="00A77974"/>
    <w:rsid w:val="00A77993"/>
    <w:rsid w:val="00A77A33"/>
    <w:rsid w:val="00A77AE2"/>
    <w:rsid w:val="00A77AF9"/>
    <w:rsid w:val="00A77DEE"/>
    <w:rsid w:val="00A77E66"/>
    <w:rsid w:val="00A8003F"/>
    <w:rsid w:val="00A80056"/>
    <w:rsid w:val="00A80091"/>
    <w:rsid w:val="00A800CC"/>
    <w:rsid w:val="00A80117"/>
    <w:rsid w:val="00A8072C"/>
    <w:rsid w:val="00A8075D"/>
    <w:rsid w:val="00A80936"/>
    <w:rsid w:val="00A8099E"/>
    <w:rsid w:val="00A80A8D"/>
    <w:rsid w:val="00A80AD0"/>
    <w:rsid w:val="00A80B17"/>
    <w:rsid w:val="00A80B18"/>
    <w:rsid w:val="00A80C13"/>
    <w:rsid w:val="00A80C20"/>
    <w:rsid w:val="00A80CB1"/>
    <w:rsid w:val="00A80D3E"/>
    <w:rsid w:val="00A80D65"/>
    <w:rsid w:val="00A80D69"/>
    <w:rsid w:val="00A81012"/>
    <w:rsid w:val="00A812CC"/>
    <w:rsid w:val="00A81344"/>
    <w:rsid w:val="00A81389"/>
    <w:rsid w:val="00A814EC"/>
    <w:rsid w:val="00A81566"/>
    <w:rsid w:val="00A816BF"/>
    <w:rsid w:val="00A818E7"/>
    <w:rsid w:val="00A8191C"/>
    <w:rsid w:val="00A81A18"/>
    <w:rsid w:val="00A81A55"/>
    <w:rsid w:val="00A81A69"/>
    <w:rsid w:val="00A81AA5"/>
    <w:rsid w:val="00A81AFA"/>
    <w:rsid w:val="00A81BD2"/>
    <w:rsid w:val="00A81C1E"/>
    <w:rsid w:val="00A81D61"/>
    <w:rsid w:val="00A821BA"/>
    <w:rsid w:val="00A821DD"/>
    <w:rsid w:val="00A821FC"/>
    <w:rsid w:val="00A82397"/>
    <w:rsid w:val="00A8246F"/>
    <w:rsid w:val="00A82485"/>
    <w:rsid w:val="00A824B4"/>
    <w:rsid w:val="00A825C6"/>
    <w:rsid w:val="00A82836"/>
    <w:rsid w:val="00A828FC"/>
    <w:rsid w:val="00A82A86"/>
    <w:rsid w:val="00A82A8F"/>
    <w:rsid w:val="00A82BBD"/>
    <w:rsid w:val="00A82CEA"/>
    <w:rsid w:val="00A82E3C"/>
    <w:rsid w:val="00A82EE9"/>
    <w:rsid w:val="00A82EEB"/>
    <w:rsid w:val="00A83002"/>
    <w:rsid w:val="00A83030"/>
    <w:rsid w:val="00A8317A"/>
    <w:rsid w:val="00A832FE"/>
    <w:rsid w:val="00A83358"/>
    <w:rsid w:val="00A83453"/>
    <w:rsid w:val="00A834B7"/>
    <w:rsid w:val="00A83527"/>
    <w:rsid w:val="00A835A7"/>
    <w:rsid w:val="00A836AD"/>
    <w:rsid w:val="00A83731"/>
    <w:rsid w:val="00A837BD"/>
    <w:rsid w:val="00A8395C"/>
    <w:rsid w:val="00A83985"/>
    <w:rsid w:val="00A839A5"/>
    <w:rsid w:val="00A839B2"/>
    <w:rsid w:val="00A839D9"/>
    <w:rsid w:val="00A83A09"/>
    <w:rsid w:val="00A83B15"/>
    <w:rsid w:val="00A83B1F"/>
    <w:rsid w:val="00A83B52"/>
    <w:rsid w:val="00A83C2A"/>
    <w:rsid w:val="00A83D0B"/>
    <w:rsid w:val="00A83DA3"/>
    <w:rsid w:val="00A83DB5"/>
    <w:rsid w:val="00A83DB9"/>
    <w:rsid w:val="00A83E8A"/>
    <w:rsid w:val="00A83EB4"/>
    <w:rsid w:val="00A83EC6"/>
    <w:rsid w:val="00A83EE0"/>
    <w:rsid w:val="00A83F23"/>
    <w:rsid w:val="00A83F88"/>
    <w:rsid w:val="00A8416C"/>
    <w:rsid w:val="00A8416F"/>
    <w:rsid w:val="00A84290"/>
    <w:rsid w:val="00A842B1"/>
    <w:rsid w:val="00A84317"/>
    <w:rsid w:val="00A844D8"/>
    <w:rsid w:val="00A8452C"/>
    <w:rsid w:val="00A84586"/>
    <w:rsid w:val="00A84922"/>
    <w:rsid w:val="00A849E1"/>
    <w:rsid w:val="00A84A92"/>
    <w:rsid w:val="00A84AF8"/>
    <w:rsid w:val="00A84B17"/>
    <w:rsid w:val="00A84BCA"/>
    <w:rsid w:val="00A84BDA"/>
    <w:rsid w:val="00A84C7D"/>
    <w:rsid w:val="00A84CA6"/>
    <w:rsid w:val="00A84D04"/>
    <w:rsid w:val="00A84E2C"/>
    <w:rsid w:val="00A84FF5"/>
    <w:rsid w:val="00A8505C"/>
    <w:rsid w:val="00A850FF"/>
    <w:rsid w:val="00A85123"/>
    <w:rsid w:val="00A8537F"/>
    <w:rsid w:val="00A853D6"/>
    <w:rsid w:val="00A85434"/>
    <w:rsid w:val="00A8543F"/>
    <w:rsid w:val="00A85452"/>
    <w:rsid w:val="00A85559"/>
    <w:rsid w:val="00A8558A"/>
    <w:rsid w:val="00A85698"/>
    <w:rsid w:val="00A8569C"/>
    <w:rsid w:val="00A8588C"/>
    <w:rsid w:val="00A859BE"/>
    <w:rsid w:val="00A85A19"/>
    <w:rsid w:val="00A85A7C"/>
    <w:rsid w:val="00A85D70"/>
    <w:rsid w:val="00A85D8F"/>
    <w:rsid w:val="00A85E8B"/>
    <w:rsid w:val="00A85EE5"/>
    <w:rsid w:val="00A8600E"/>
    <w:rsid w:val="00A86015"/>
    <w:rsid w:val="00A8613D"/>
    <w:rsid w:val="00A86153"/>
    <w:rsid w:val="00A86326"/>
    <w:rsid w:val="00A8639C"/>
    <w:rsid w:val="00A863A9"/>
    <w:rsid w:val="00A86559"/>
    <w:rsid w:val="00A865B4"/>
    <w:rsid w:val="00A86759"/>
    <w:rsid w:val="00A86775"/>
    <w:rsid w:val="00A867A5"/>
    <w:rsid w:val="00A86866"/>
    <w:rsid w:val="00A868AE"/>
    <w:rsid w:val="00A86A17"/>
    <w:rsid w:val="00A86A23"/>
    <w:rsid w:val="00A86B45"/>
    <w:rsid w:val="00A86F77"/>
    <w:rsid w:val="00A86F99"/>
    <w:rsid w:val="00A87035"/>
    <w:rsid w:val="00A87050"/>
    <w:rsid w:val="00A870A9"/>
    <w:rsid w:val="00A8717C"/>
    <w:rsid w:val="00A87346"/>
    <w:rsid w:val="00A87524"/>
    <w:rsid w:val="00A87589"/>
    <w:rsid w:val="00A876DC"/>
    <w:rsid w:val="00A87807"/>
    <w:rsid w:val="00A8788F"/>
    <w:rsid w:val="00A87901"/>
    <w:rsid w:val="00A8797D"/>
    <w:rsid w:val="00A87995"/>
    <w:rsid w:val="00A87AA2"/>
    <w:rsid w:val="00A87B0A"/>
    <w:rsid w:val="00A87B40"/>
    <w:rsid w:val="00A87BCE"/>
    <w:rsid w:val="00A87D29"/>
    <w:rsid w:val="00A87DA1"/>
    <w:rsid w:val="00A87E2C"/>
    <w:rsid w:val="00A90282"/>
    <w:rsid w:val="00A9038B"/>
    <w:rsid w:val="00A903A9"/>
    <w:rsid w:val="00A90410"/>
    <w:rsid w:val="00A90889"/>
    <w:rsid w:val="00A90940"/>
    <w:rsid w:val="00A909E9"/>
    <w:rsid w:val="00A90B74"/>
    <w:rsid w:val="00A90BAF"/>
    <w:rsid w:val="00A90DAA"/>
    <w:rsid w:val="00A90E49"/>
    <w:rsid w:val="00A90EE3"/>
    <w:rsid w:val="00A90F07"/>
    <w:rsid w:val="00A90F6E"/>
    <w:rsid w:val="00A90FC3"/>
    <w:rsid w:val="00A9101E"/>
    <w:rsid w:val="00A91021"/>
    <w:rsid w:val="00A9107A"/>
    <w:rsid w:val="00A9119E"/>
    <w:rsid w:val="00A91299"/>
    <w:rsid w:val="00A912C8"/>
    <w:rsid w:val="00A9136E"/>
    <w:rsid w:val="00A91394"/>
    <w:rsid w:val="00A913EC"/>
    <w:rsid w:val="00A914F7"/>
    <w:rsid w:val="00A91579"/>
    <w:rsid w:val="00A915C9"/>
    <w:rsid w:val="00A916AA"/>
    <w:rsid w:val="00A917D8"/>
    <w:rsid w:val="00A91889"/>
    <w:rsid w:val="00A9197C"/>
    <w:rsid w:val="00A919F1"/>
    <w:rsid w:val="00A91B1D"/>
    <w:rsid w:val="00A91C01"/>
    <w:rsid w:val="00A91C72"/>
    <w:rsid w:val="00A91D55"/>
    <w:rsid w:val="00A91E8E"/>
    <w:rsid w:val="00A91ED1"/>
    <w:rsid w:val="00A91EE6"/>
    <w:rsid w:val="00A91F77"/>
    <w:rsid w:val="00A9244A"/>
    <w:rsid w:val="00A924BF"/>
    <w:rsid w:val="00A924D4"/>
    <w:rsid w:val="00A924EB"/>
    <w:rsid w:val="00A92585"/>
    <w:rsid w:val="00A92589"/>
    <w:rsid w:val="00A925FE"/>
    <w:rsid w:val="00A92629"/>
    <w:rsid w:val="00A9265F"/>
    <w:rsid w:val="00A927EF"/>
    <w:rsid w:val="00A92810"/>
    <w:rsid w:val="00A92829"/>
    <w:rsid w:val="00A92A80"/>
    <w:rsid w:val="00A92C71"/>
    <w:rsid w:val="00A92C98"/>
    <w:rsid w:val="00A92DAD"/>
    <w:rsid w:val="00A92E04"/>
    <w:rsid w:val="00A92E99"/>
    <w:rsid w:val="00A92F6B"/>
    <w:rsid w:val="00A92F75"/>
    <w:rsid w:val="00A92FF0"/>
    <w:rsid w:val="00A930EA"/>
    <w:rsid w:val="00A93232"/>
    <w:rsid w:val="00A93238"/>
    <w:rsid w:val="00A93321"/>
    <w:rsid w:val="00A9339E"/>
    <w:rsid w:val="00A93592"/>
    <w:rsid w:val="00A935EB"/>
    <w:rsid w:val="00A9362D"/>
    <w:rsid w:val="00A93701"/>
    <w:rsid w:val="00A937ED"/>
    <w:rsid w:val="00A93A12"/>
    <w:rsid w:val="00A93DA1"/>
    <w:rsid w:val="00A93F8A"/>
    <w:rsid w:val="00A93FBA"/>
    <w:rsid w:val="00A93FE0"/>
    <w:rsid w:val="00A940C5"/>
    <w:rsid w:val="00A9411A"/>
    <w:rsid w:val="00A941B0"/>
    <w:rsid w:val="00A94366"/>
    <w:rsid w:val="00A943BE"/>
    <w:rsid w:val="00A94408"/>
    <w:rsid w:val="00A9449C"/>
    <w:rsid w:val="00A945C1"/>
    <w:rsid w:val="00A945C6"/>
    <w:rsid w:val="00A94701"/>
    <w:rsid w:val="00A948E6"/>
    <w:rsid w:val="00A94941"/>
    <w:rsid w:val="00A94984"/>
    <w:rsid w:val="00A94B4D"/>
    <w:rsid w:val="00A94B62"/>
    <w:rsid w:val="00A94B75"/>
    <w:rsid w:val="00A94BFF"/>
    <w:rsid w:val="00A94DE2"/>
    <w:rsid w:val="00A94E9F"/>
    <w:rsid w:val="00A94EB0"/>
    <w:rsid w:val="00A950F3"/>
    <w:rsid w:val="00A95313"/>
    <w:rsid w:val="00A953FF"/>
    <w:rsid w:val="00A95522"/>
    <w:rsid w:val="00A95649"/>
    <w:rsid w:val="00A9568A"/>
    <w:rsid w:val="00A956CC"/>
    <w:rsid w:val="00A95731"/>
    <w:rsid w:val="00A95734"/>
    <w:rsid w:val="00A9599A"/>
    <w:rsid w:val="00A95A8D"/>
    <w:rsid w:val="00A95D89"/>
    <w:rsid w:val="00A95F40"/>
    <w:rsid w:val="00A96001"/>
    <w:rsid w:val="00A9604E"/>
    <w:rsid w:val="00A96074"/>
    <w:rsid w:val="00A960CA"/>
    <w:rsid w:val="00A9619F"/>
    <w:rsid w:val="00A961D7"/>
    <w:rsid w:val="00A96238"/>
    <w:rsid w:val="00A9629C"/>
    <w:rsid w:val="00A962F7"/>
    <w:rsid w:val="00A96321"/>
    <w:rsid w:val="00A96327"/>
    <w:rsid w:val="00A96332"/>
    <w:rsid w:val="00A963B4"/>
    <w:rsid w:val="00A964EB"/>
    <w:rsid w:val="00A9651E"/>
    <w:rsid w:val="00A9653D"/>
    <w:rsid w:val="00A965F0"/>
    <w:rsid w:val="00A966B4"/>
    <w:rsid w:val="00A966E6"/>
    <w:rsid w:val="00A969B8"/>
    <w:rsid w:val="00A96A1C"/>
    <w:rsid w:val="00A96C22"/>
    <w:rsid w:val="00A96D63"/>
    <w:rsid w:val="00A96E11"/>
    <w:rsid w:val="00A96F49"/>
    <w:rsid w:val="00A96F4B"/>
    <w:rsid w:val="00A973C7"/>
    <w:rsid w:val="00A9743A"/>
    <w:rsid w:val="00A9783B"/>
    <w:rsid w:val="00A97984"/>
    <w:rsid w:val="00A97B6C"/>
    <w:rsid w:val="00A97BD5"/>
    <w:rsid w:val="00A97C50"/>
    <w:rsid w:val="00A97F1C"/>
    <w:rsid w:val="00A97F33"/>
    <w:rsid w:val="00A97FD1"/>
    <w:rsid w:val="00AA023A"/>
    <w:rsid w:val="00AA0337"/>
    <w:rsid w:val="00AA033E"/>
    <w:rsid w:val="00AA0369"/>
    <w:rsid w:val="00AA03B1"/>
    <w:rsid w:val="00AA0423"/>
    <w:rsid w:val="00AA049C"/>
    <w:rsid w:val="00AA052B"/>
    <w:rsid w:val="00AA0934"/>
    <w:rsid w:val="00AA0CDF"/>
    <w:rsid w:val="00AA0E38"/>
    <w:rsid w:val="00AA0EFF"/>
    <w:rsid w:val="00AA0FBA"/>
    <w:rsid w:val="00AA103D"/>
    <w:rsid w:val="00AA10CF"/>
    <w:rsid w:val="00AA119F"/>
    <w:rsid w:val="00AA1239"/>
    <w:rsid w:val="00AA1244"/>
    <w:rsid w:val="00AA12BD"/>
    <w:rsid w:val="00AA1526"/>
    <w:rsid w:val="00AA155F"/>
    <w:rsid w:val="00AA15F9"/>
    <w:rsid w:val="00AA1656"/>
    <w:rsid w:val="00AA1665"/>
    <w:rsid w:val="00AA1695"/>
    <w:rsid w:val="00AA17E8"/>
    <w:rsid w:val="00AA184C"/>
    <w:rsid w:val="00AA1B90"/>
    <w:rsid w:val="00AA1D50"/>
    <w:rsid w:val="00AA1E2D"/>
    <w:rsid w:val="00AA1FBB"/>
    <w:rsid w:val="00AA1FE0"/>
    <w:rsid w:val="00AA2010"/>
    <w:rsid w:val="00AA2079"/>
    <w:rsid w:val="00AA22C8"/>
    <w:rsid w:val="00AA2459"/>
    <w:rsid w:val="00AA250E"/>
    <w:rsid w:val="00AA25C9"/>
    <w:rsid w:val="00AA266C"/>
    <w:rsid w:val="00AA2676"/>
    <w:rsid w:val="00AA27BE"/>
    <w:rsid w:val="00AA287C"/>
    <w:rsid w:val="00AA2900"/>
    <w:rsid w:val="00AA294E"/>
    <w:rsid w:val="00AA2978"/>
    <w:rsid w:val="00AA29E5"/>
    <w:rsid w:val="00AA2CA1"/>
    <w:rsid w:val="00AA2F17"/>
    <w:rsid w:val="00AA2F4B"/>
    <w:rsid w:val="00AA2FA8"/>
    <w:rsid w:val="00AA3186"/>
    <w:rsid w:val="00AA31EC"/>
    <w:rsid w:val="00AA3244"/>
    <w:rsid w:val="00AA341D"/>
    <w:rsid w:val="00AA36E7"/>
    <w:rsid w:val="00AA36E9"/>
    <w:rsid w:val="00AA3928"/>
    <w:rsid w:val="00AA396A"/>
    <w:rsid w:val="00AA3A58"/>
    <w:rsid w:val="00AA3AC5"/>
    <w:rsid w:val="00AA3C07"/>
    <w:rsid w:val="00AA3C49"/>
    <w:rsid w:val="00AA3C65"/>
    <w:rsid w:val="00AA3CD0"/>
    <w:rsid w:val="00AA3CF7"/>
    <w:rsid w:val="00AA3D10"/>
    <w:rsid w:val="00AA3DB8"/>
    <w:rsid w:val="00AA3E5C"/>
    <w:rsid w:val="00AA3F0B"/>
    <w:rsid w:val="00AA3F23"/>
    <w:rsid w:val="00AA41E7"/>
    <w:rsid w:val="00AA4277"/>
    <w:rsid w:val="00AA4534"/>
    <w:rsid w:val="00AA45EE"/>
    <w:rsid w:val="00AA465A"/>
    <w:rsid w:val="00AA47D4"/>
    <w:rsid w:val="00AA4864"/>
    <w:rsid w:val="00AA4A6F"/>
    <w:rsid w:val="00AA4BD8"/>
    <w:rsid w:val="00AA4BFB"/>
    <w:rsid w:val="00AA4C64"/>
    <w:rsid w:val="00AA4C91"/>
    <w:rsid w:val="00AA4D1C"/>
    <w:rsid w:val="00AA4E3A"/>
    <w:rsid w:val="00AA4E82"/>
    <w:rsid w:val="00AA4EE8"/>
    <w:rsid w:val="00AA4F0F"/>
    <w:rsid w:val="00AA4FA9"/>
    <w:rsid w:val="00AA5076"/>
    <w:rsid w:val="00AA5159"/>
    <w:rsid w:val="00AA5265"/>
    <w:rsid w:val="00AA5400"/>
    <w:rsid w:val="00AA5667"/>
    <w:rsid w:val="00AA575D"/>
    <w:rsid w:val="00AA58DB"/>
    <w:rsid w:val="00AA59D9"/>
    <w:rsid w:val="00AA5A2D"/>
    <w:rsid w:val="00AA5A54"/>
    <w:rsid w:val="00AA5AE9"/>
    <w:rsid w:val="00AA5B13"/>
    <w:rsid w:val="00AA5B22"/>
    <w:rsid w:val="00AA5B25"/>
    <w:rsid w:val="00AA5C6A"/>
    <w:rsid w:val="00AA5C8D"/>
    <w:rsid w:val="00AA5D1D"/>
    <w:rsid w:val="00AA5EB2"/>
    <w:rsid w:val="00AA5F2D"/>
    <w:rsid w:val="00AA6019"/>
    <w:rsid w:val="00AA6147"/>
    <w:rsid w:val="00AA6394"/>
    <w:rsid w:val="00AA6420"/>
    <w:rsid w:val="00AA6579"/>
    <w:rsid w:val="00AA67F1"/>
    <w:rsid w:val="00AA682E"/>
    <w:rsid w:val="00AA69A9"/>
    <w:rsid w:val="00AA6B0E"/>
    <w:rsid w:val="00AA6B1A"/>
    <w:rsid w:val="00AA6B5A"/>
    <w:rsid w:val="00AA6BE5"/>
    <w:rsid w:val="00AA6C0A"/>
    <w:rsid w:val="00AA6CAF"/>
    <w:rsid w:val="00AA6CC1"/>
    <w:rsid w:val="00AA6EBB"/>
    <w:rsid w:val="00AA6F1C"/>
    <w:rsid w:val="00AA70F0"/>
    <w:rsid w:val="00AA716C"/>
    <w:rsid w:val="00AA7254"/>
    <w:rsid w:val="00AA72A9"/>
    <w:rsid w:val="00AA7504"/>
    <w:rsid w:val="00AA7593"/>
    <w:rsid w:val="00AA763C"/>
    <w:rsid w:val="00AA770F"/>
    <w:rsid w:val="00AA7819"/>
    <w:rsid w:val="00AA798D"/>
    <w:rsid w:val="00AA7B20"/>
    <w:rsid w:val="00AA7CCA"/>
    <w:rsid w:val="00AA7DC1"/>
    <w:rsid w:val="00AA7DFC"/>
    <w:rsid w:val="00AA7E25"/>
    <w:rsid w:val="00AA7E3D"/>
    <w:rsid w:val="00AB01DC"/>
    <w:rsid w:val="00AB041B"/>
    <w:rsid w:val="00AB0531"/>
    <w:rsid w:val="00AB0562"/>
    <w:rsid w:val="00AB0573"/>
    <w:rsid w:val="00AB0696"/>
    <w:rsid w:val="00AB08D7"/>
    <w:rsid w:val="00AB0A32"/>
    <w:rsid w:val="00AB0A3C"/>
    <w:rsid w:val="00AB0AC8"/>
    <w:rsid w:val="00AB0ADC"/>
    <w:rsid w:val="00AB0B1E"/>
    <w:rsid w:val="00AB0B74"/>
    <w:rsid w:val="00AB0C6D"/>
    <w:rsid w:val="00AB0D5A"/>
    <w:rsid w:val="00AB0E7D"/>
    <w:rsid w:val="00AB0F51"/>
    <w:rsid w:val="00AB0FD9"/>
    <w:rsid w:val="00AB100D"/>
    <w:rsid w:val="00AB10AB"/>
    <w:rsid w:val="00AB10F9"/>
    <w:rsid w:val="00AB1286"/>
    <w:rsid w:val="00AB139A"/>
    <w:rsid w:val="00AB159D"/>
    <w:rsid w:val="00AB1678"/>
    <w:rsid w:val="00AB1704"/>
    <w:rsid w:val="00AB172E"/>
    <w:rsid w:val="00AB181F"/>
    <w:rsid w:val="00AB1921"/>
    <w:rsid w:val="00AB192D"/>
    <w:rsid w:val="00AB1BB5"/>
    <w:rsid w:val="00AB1CF6"/>
    <w:rsid w:val="00AB1D79"/>
    <w:rsid w:val="00AB1EA4"/>
    <w:rsid w:val="00AB1ED0"/>
    <w:rsid w:val="00AB1EEC"/>
    <w:rsid w:val="00AB1F66"/>
    <w:rsid w:val="00AB1FB4"/>
    <w:rsid w:val="00AB1FDA"/>
    <w:rsid w:val="00AB2006"/>
    <w:rsid w:val="00AB202F"/>
    <w:rsid w:val="00AB2360"/>
    <w:rsid w:val="00AB23DB"/>
    <w:rsid w:val="00AB23EC"/>
    <w:rsid w:val="00AB23F7"/>
    <w:rsid w:val="00AB2412"/>
    <w:rsid w:val="00AB247D"/>
    <w:rsid w:val="00AB24DD"/>
    <w:rsid w:val="00AB251A"/>
    <w:rsid w:val="00AB25AF"/>
    <w:rsid w:val="00AB25B7"/>
    <w:rsid w:val="00AB26D8"/>
    <w:rsid w:val="00AB2782"/>
    <w:rsid w:val="00AB28F6"/>
    <w:rsid w:val="00AB29C4"/>
    <w:rsid w:val="00AB2A37"/>
    <w:rsid w:val="00AB2A8C"/>
    <w:rsid w:val="00AB2AC3"/>
    <w:rsid w:val="00AB2BA0"/>
    <w:rsid w:val="00AB2C14"/>
    <w:rsid w:val="00AB2C89"/>
    <w:rsid w:val="00AB2D26"/>
    <w:rsid w:val="00AB2D2B"/>
    <w:rsid w:val="00AB2DAE"/>
    <w:rsid w:val="00AB2EAB"/>
    <w:rsid w:val="00AB2F21"/>
    <w:rsid w:val="00AB2F85"/>
    <w:rsid w:val="00AB3059"/>
    <w:rsid w:val="00AB3078"/>
    <w:rsid w:val="00AB309A"/>
    <w:rsid w:val="00AB3110"/>
    <w:rsid w:val="00AB3481"/>
    <w:rsid w:val="00AB36D9"/>
    <w:rsid w:val="00AB3767"/>
    <w:rsid w:val="00AB37DA"/>
    <w:rsid w:val="00AB38AA"/>
    <w:rsid w:val="00AB38CA"/>
    <w:rsid w:val="00AB38FA"/>
    <w:rsid w:val="00AB393F"/>
    <w:rsid w:val="00AB3B7A"/>
    <w:rsid w:val="00AB3B8C"/>
    <w:rsid w:val="00AB3B96"/>
    <w:rsid w:val="00AB3C02"/>
    <w:rsid w:val="00AB3D1A"/>
    <w:rsid w:val="00AB3D4F"/>
    <w:rsid w:val="00AB3D54"/>
    <w:rsid w:val="00AB3D89"/>
    <w:rsid w:val="00AB3D9A"/>
    <w:rsid w:val="00AB3E0C"/>
    <w:rsid w:val="00AB3EF7"/>
    <w:rsid w:val="00AB402B"/>
    <w:rsid w:val="00AB4135"/>
    <w:rsid w:val="00AB417B"/>
    <w:rsid w:val="00AB419C"/>
    <w:rsid w:val="00AB43A2"/>
    <w:rsid w:val="00AB43C9"/>
    <w:rsid w:val="00AB44F5"/>
    <w:rsid w:val="00AB471F"/>
    <w:rsid w:val="00AB48D0"/>
    <w:rsid w:val="00AB4A31"/>
    <w:rsid w:val="00AB4A3B"/>
    <w:rsid w:val="00AB4A6A"/>
    <w:rsid w:val="00AB4B27"/>
    <w:rsid w:val="00AB4BA6"/>
    <w:rsid w:val="00AB4C3A"/>
    <w:rsid w:val="00AB4CFF"/>
    <w:rsid w:val="00AB4D16"/>
    <w:rsid w:val="00AB4DFB"/>
    <w:rsid w:val="00AB5075"/>
    <w:rsid w:val="00AB5370"/>
    <w:rsid w:val="00AB53DA"/>
    <w:rsid w:val="00AB5476"/>
    <w:rsid w:val="00AB54E3"/>
    <w:rsid w:val="00AB5776"/>
    <w:rsid w:val="00AB57D5"/>
    <w:rsid w:val="00AB57E5"/>
    <w:rsid w:val="00AB5889"/>
    <w:rsid w:val="00AB592B"/>
    <w:rsid w:val="00AB594C"/>
    <w:rsid w:val="00AB59B9"/>
    <w:rsid w:val="00AB5AA8"/>
    <w:rsid w:val="00AB5B2A"/>
    <w:rsid w:val="00AB5B45"/>
    <w:rsid w:val="00AB5C66"/>
    <w:rsid w:val="00AB5C76"/>
    <w:rsid w:val="00AB5D05"/>
    <w:rsid w:val="00AB5E21"/>
    <w:rsid w:val="00AB5E90"/>
    <w:rsid w:val="00AB600B"/>
    <w:rsid w:val="00AB616C"/>
    <w:rsid w:val="00AB618A"/>
    <w:rsid w:val="00AB626C"/>
    <w:rsid w:val="00AB62E9"/>
    <w:rsid w:val="00AB642F"/>
    <w:rsid w:val="00AB64DE"/>
    <w:rsid w:val="00AB65B9"/>
    <w:rsid w:val="00AB6692"/>
    <w:rsid w:val="00AB6AF4"/>
    <w:rsid w:val="00AB6BA4"/>
    <w:rsid w:val="00AB6C70"/>
    <w:rsid w:val="00AB6C92"/>
    <w:rsid w:val="00AB6D8C"/>
    <w:rsid w:val="00AB6E05"/>
    <w:rsid w:val="00AB6E52"/>
    <w:rsid w:val="00AB7064"/>
    <w:rsid w:val="00AB718E"/>
    <w:rsid w:val="00AB722E"/>
    <w:rsid w:val="00AB72A1"/>
    <w:rsid w:val="00AB72B4"/>
    <w:rsid w:val="00AB74E3"/>
    <w:rsid w:val="00AB7530"/>
    <w:rsid w:val="00AB758D"/>
    <w:rsid w:val="00AB765B"/>
    <w:rsid w:val="00AB76B9"/>
    <w:rsid w:val="00AB78E1"/>
    <w:rsid w:val="00AB7CD8"/>
    <w:rsid w:val="00AB7D82"/>
    <w:rsid w:val="00AB7FA1"/>
    <w:rsid w:val="00AC002E"/>
    <w:rsid w:val="00AC0097"/>
    <w:rsid w:val="00AC01E0"/>
    <w:rsid w:val="00AC01EE"/>
    <w:rsid w:val="00AC0235"/>
    <w:rsid w:val="00AC0267"/>
    <w:rsid w:val="00AC026C"/>
    <w:rsid w:val="00AC0373"/>
    <w:rsid w:val="00AC0460"/>
    <w:rsid w:val="00AC04E3"/>
    <w:rsid w:val="00AC05FB"/>
    <w:rsid w:val="00AC060D"/>
    <w:rsid w:val="00AC062A"/>
    <w:rsid w:val="00AC06BE"/>
    <w:rsid w:val="00AC06F7"/>
    <w:rsid w:val="00AC074F"/>
    <w:rsid w:val="00AC07B6"/>
    <w:rsid w:val="00AC0801"/>
    <w:rsid w:val="00AC0902"/>
    <w:rsid w:val="00AC091F"/>
    <w:rsid w:val="00AC0977"/>
    <w:rsid w:val="00AC09B7"/>
    <w:rsid w:val="00AC09D8"/>
    <w:rsid w:val="00AC09ED"/>
    <w:rsid w:val="00AC0A0D"/>
    <w:rsid w:val="00AC0A15"/>
    <w:rsid w:val="00AC0A4F"/>
    <w:rsid w:val="00AC0A50"/>
    <w:rsid w:val="00AC0A71"/>
    <w:rsid w:val="00AC0BA4"/>
    <w:rsid w:val="00AC0BEA"/>
    <w:rsid w:val="00AC0D07"/>
    <w:rsid w:val="00AC0DCA"/>
    <w:rsid w:val="00AC0F40"/>
    <w:rsid w:val="00AC10E8"/>
    <w:rsid w:val="00AC1312"/>
    <w:rsid w:val="00AC13DA"/>
    <w:rsid w:val="00AC13F0"/>
    <w:rsid w:val="00AC164A"/>
    <w:rsid w:val="00AC1670"/>
    <w:rsid w:val="00AC16B2"/>
    <w:rsid w:val="00AC1745"/>
    <w:rsid w:val="00AC1799"/>
    <w:rsid w:val="00AC1849"/>
    <w:rsid w:val="00AC19B3"/>
    <w:rsid w:val="00AC1B32"/>
    <w:rsid w:val="00AC1D3D"/>
    <w:rsid w:val="00AC1D46"/>
    <w:rsid w:val="00AC1D70"/>
    <w:rsid w:val="00AC1D7B"/>
    <w:rsid w:val="00AC1D8E"/>
    <w:rsid w:val="00AC1E38"/>
    <w:rsid w:val="00AC1F0C"/>
    <w:rsid w:val="00AC1FFA"/>
    <w:rsid w:val="00AC20A1"/>
    <w:rsid w:val="00AC23EE"/>
    <w:rsid w:val="00AC2728"/>
    <w:rsid w:val="00AC2780"/>
    <w:rsid w:val="00AC2847"/>
    <w:rsid w:val="00AC28A6"/>
    <w:rsid w:val="00AC29AE"/>
    <w:rsid w:val="00AC29F7"/>
    <w:rsid w:val="00AC2AC3"/>
    <w:rsid w:val="00AC2B37"/>
    <w:rsid w:val="00AC2C64"/>
    <w:rsid w:val="00AC2CBF"/>
    <w:rsid w:val="00AC2CC0"/>
    <w:rsid w:val="00AC2FC4"/>
    <w:rsid w:val="00AC2FF8"/>
    <w:rsid w:val="00AC3125"/>
    <w:rsid w:val="00AC3141"/>
    <w:rsid w:val="00AC314B"/>
    <w:rsid w:val="00AC330D"/>
    <w:rsid w:val="00AC33C2"/>
    <w:rsid w:val="00AC33C4"/>
    <w:rsid w:val="00AC34DD"/>
    <w:rsid w:val="00AC359B"/>
    <w:rsid w:val="00AC35E3"/>
    <w:rsid w:val="00AC3633"/>
    <w:rsid w:val="00AC3641"/>
    <w:rsid w:val="00AC3718"/>
    <w:rsid w:val="00AC37A4"/>
    <w:rsid w:val="00AC37B4"/>
    <w:rsid w:val="00AC37D4"/>
    <w:rsid w:val="00AC38C1"/>
    <w:rsid w:val="00AC38ED"/>
    <w:rsid w:val="00AC3A22"/>
    <w:rsid w:val="00AC3A97"/>
    <w:rsid w:val="00AC3BAD"/>
    <w:rsid w:val="00AC3BF8"/>
    <w:rsid w:val="00AC3CC9"/>
    <w:rsid w:val="00AC3D19"/>
    <w:rsid w:val="00AC3DC8"/>
    <w:rsid w:val="00AC3E5D"/>
    <w:rsid w:val="00AC3F00"/>
    <w:rsid w:val="00AC3FFA"/>
    <w:rsid w:val="00AC406D"/>
    <w:rsid w:val="00AC4154"/>
    <w:rsid w:val="00AC42FA"/>
    <w:rsid w:val="00AC4553"/>
    <w:rsid w:val="00AC46A9"/>
    <w:rsid w:val="00AC474B"/>
    <w:rsid w:val="00AC476B"/>
    <w:rsid w:val="00AC477E"/>
    <w:rsid w:val="00AC4851"/>
    <w:rsid w:val="00AC48AC"/>
    <w:rsid w:val="00AC48B4"/>
    <w:rsid w:val="00AC48F5"/>
    <w:rsid w:val="00AC497E"/>
    <w:rsid w:val="00AC49C5"/>
    <w:rsid w:val="00AC49F7"/>
    <w:rsid w:val="00AC4AC8"/>
    <w:rsid w:val="00AC4B71"/>
    <w:rsid w:val="00AC4BF6"/>
    <w:rsid w:val="00AC4C4C"/>
    <w:rsid w:val="00AC4CA7"/>
    <w:rsid w:val="00AC4E82"/>
    <w:rsid w:val="00AC4EA0"/>
    <w:rsid w:val="00AC4F8E"/>
    <w:rsid w:val="00AC510D"/>
    <w:rsid w:val="00AC510F"/>
    <w:rsid w:val="00AC5165"/>
    <w:rsid w:val="00AC5176"/>
    <w:rsid w:val="00AC518A"/>
    <w:rsid w:val="00AC51AC"/>
    <w:rsid w:val="00AC52BC"/>
    <w:rsid w:val="00AC52D8"/>
    <w:rsid w:val="00AC5329"/>
    <w:rsid w:val="00AC555D"/>
    <w:rsid w:val="00AC576B"/>
    <w:rsid w:val="00AC5770"/>
    <w:rsid w:val="00AC57A1"/>
    <w:rsid w:val="00AC57B1"/>
    <w:rsid w:val="00AC58E6"/>
    <w:rsid w:val="00AC5983"/>
    <w:rsid w:val="00AC59E3"/>
    <w:rsid w:val="00AC5AB2"/>
    <w:rsid w:val="00AC5ABB"/>
    <w:rsid w:val="00AC5B31"/>
    <w:rsid w:val="00AC5C64"/>
    <w:rsid w:val="00AC5C6E"/>
    <w:rsid w:val="00AC5D89"/>
    <w:rsid w:val="00AC5DA9"/>
    <w:rsid w:val="00AC5DCC"/>
    <w:rsid w:val="00AC5E18"/>
    <w:rsid w:val="00AC5F1C"/>
    <w:rsid w:val="00AC5FAD"/>
    <w:rsid w:val="00AC600A"/>
    <w:rsid w:val="00AC60BE"/>
    <w:rsid w:val="00AC64B9"/>
    <w:rsid w:val="00AC6566"/>
    <w:rsid w:val="00AC6673"/>
    <w:rsid w:val="00AC66D1"/>
    <w:rsid w:val="00AC6823"/>
    <w:rsid w:val="00AC687C"/>
    <w:rsid w:val="00AC6995"/>
    <w:rsid w:val="00AC69B9"/>
    <w:rsid w:val="00AC69D3"/>
    <w:rsid w:val="00AC6AD2"/>
    <w:rsid w:val="00AC6B69"/>
    <w:rsid w:val="00AC6B7A"/>
    <w:rsid w:val="00AC6B81"/>
    <w:rsid w:val="00AC6C17"/>
    <w:rsid w:val="00AC6C69"/>
    <w:rsid w:val="00AC6CE4"/>
    <w:rsid w:val="00AC6D44"/>
    <w:rsid w:val="00AC706A"/>
    <w:rsid w:val="00AC7072"/>
    <w:rsid w:val="00AC70D3"/>
    <w:rsid w:val="00AC7118"/>
    <w:rsid w:val="00AC72AD"/>
    <w:rsid w:val="00AC731E"/>
    <w:rsid w:val="00AC73ED"/>
    <w:rsid w:val="00AC73F0"/>
    <w:rsid w:val="00AC73FA"/>
    <w:rsid w:val="00AC74A3"/>
    <w:rsid w:val="00AC74AF"/>
    <w:rsid w:val="00AC74B9"/>
    <w:rsid w:val="00AC75E9"/>
    <w:rsid w:val="00AC7655"/>
    <w:rsid w:val="00AC765F"/>
    <w:rsid w:val="00AC76C3"/>
    <w:rsid w:val="00AC77B2"/>
    <w:rsid w:val="00AC7A83"/>
    <w:rsid w:val="00AC7AB4"/>
    <w:rsid w:val="00AC7C23"/>
    <w:rsid w:val="00AC7C2C"/>
    <w:rsid w:val="00AC7D5E"/>
    <w:rsid w:val="00AC7DC2"/>
    <w:rsid w:val="00AC7E47"/>
    <w:rsid w:val="00AD02AC"/>
    <w:rsid w:val="00AD02FA"/>
    <w:rsid w:val="00AD034D"/>
    <w:rsid w:val="00AD0686"/>
    <w:rsid w:val="00AD07C5"/>
    <w:rsid w:val="00AD0858"/>
    <w:rsid w:val="00AD0873"/>
    <w:rsid w:val="00AD08E2"/>
    <w:rsid w:val="00AD0B86"/>
    <w:rsid w:val="00AD0C8B"/>
    <w:rsid w:val="00AD0D91"/>
    <w:rsid w:val="00AD0EAA"/>
    <w:rsid w:val="00AD0F0B"/>
    <w:rsid w:val="00AD0F52"/>
    <w:rsid w:val="00AD0F65"/>
    <w:rsid w:val="00AD0F6E"/>
    <w:rsid w:val="00AD1012"/>
    <w:rsid w:val="00AD1090"/>
    <w:rsid w:val="00AD10C1"/>
    <w:rsid w:val="00AD10E3"/>
    <w:rsid w:val="00AD12C7"/>
    <w:rsid w:val="00AD12C9"/>
    <w:rsid w:val="00AD1426"/>
    <w:rsid w:val="00AD17CA"/>
    <w:rsid w:val="00AD1863"/>
    <w:rsid w:val="00AD1881"/>
    <w:rsid w:val="00AD1A05"/>
    <w:rsid w:val="00AD1ADA"/>
    <w:rsid w:val="00AD1B80"/>
    <w:rsid w:val="00AD1BB0"/>
    <w:rsid w:val="00AD1C97"/>
    <w:rsid w:val="00AD1D00"/>
    <w:rsid w:val="00AD1E78"/>
    <w:rsid w:val="00AD1E7B"/>
    <w:rsid w:val="00AD2162"/>
    <w:rsid w:val="00AD21A8"/>
    <w:rsid w:val="00AD21EC"/>
    <w:rsid w:val="00AD2373"/>
    <w:rsid w:val="00AD2433"/>
    <w:rsid w:val="00AD249D"/>
    <w:rsid w:val="00AD255F"/>
    <w:rsid w:val="00AD2577"/>
    <w:rsid w:val="00AD2679"/>
    <w:rsid w:val="00AD286F"/>
    <w:rsid w:val="00AD28C6"/>
    <w:rsid w:val="00AD2B03"/>
    <w:rsid w:val="00AD2BD4"/>
    <w:rsid w:val="00AD2E0A"/>
    <w:rsid w:val="00AD2E78"/>
    <w:rsid w:val="00AD2F57"/>
    <w:rsid w:val="00AD2FF2"/>
    <w:rsid w:val="00AD3225"/>
    <w:rsid w:val="00AD32A9"/>
    <w:rsid w:val="00AD3305"/>
    <w:rsid w:val="00AD3327"/>
    <w:rsid w:val="00AD3383"/>
    <w:rsid w:val="00AD3446"/>
    <w:rsid w:val="00AD353A"/>
    <w:rsid w:val="00AD35A3"/>
    <w:rsid w:val="00AD374F"/>
    <w:rsid w:val="00AD37A0"/>
    <w:rsid w:val="00AD3834"/>
    <w:rsid w:val="00AD3902"/>
    <w:rsid w:val="00AD395F"/>
    <w:rsid w:val="00AD39BE"/>
    <w:rsid w:val="00AD3A17"/>
    <w:rsid w:val="00AD3C1F"/>
    <w:rsid w:val="00AD3C2B"/>
    <w:rsid w:val="00AD3D1F"/>
    <w:rsid w:val="00AD3F98"/>
    <w:rsid w:val="00AD401E"/>
    <w:rsid w:val="00AD4036"/>
    <w:rsid w:val="00AD40A0"/>
    <w:rsid w:val="00AD4140"/>
    <w:rsid w:val="00AD421F"/>
    <w:rsid w:val="00AD422D"/>
    <w:rsid w:val="00AD424F"/>
    <w:rsid w:val="00AD42F9"/>
    <w:rsid w:val="00AD43F9"/>
    <w:rsid w:val="00AD4457"/>
    <w:rsid w:val="00AD456C"/>
    <w:rsid w:val="00AD4609"/>
    <w:rsid w:val="00AD4612"/>
    <w:rsid w:val="00AD461F"/>
    <w:rsid w:val="00AD4684"/>
    <w:rsid w:val="00AD469A"/>
    <w:rsid w:val="00AD47F4"/>
    <w:rsid w:val="00AD4965"/>
    <w:rsid w:val="00AD496B"/>
    <w:rsid w:val="00AD49AF"/>
    <w:rsid w:val="00AD4A8C"/>
    <w:rsid w:val="00AD4ADF"/>
    <w:rsid w:val="00AD4B63"/>
    <w:rsid w:val="00AD4B76"/>
    <w:rsid w:val="00AD4C9F"/>
    <w:rsid w:val="00AD4CDD"/>
    <w:rsid w:val="00AD4D33"/>
    <w:rsid w:val="00AD50D9"/>
    <w:rsid w:val="00AD5234"/>
    <w:rsid w:val="00AD5303"/>
    <w:rsid w:val="00AD53A6"/>
    <w:rsid w:val="00AD54AB"/>
    <w:rsid w:val="00AD550F"/>
    <w:rsid w:val="00AD55DC"/>
    <w:rsid w:val="00AD581C"/>
    <w:rsid w:val="00AD5877"/>
    <w:rsid w:val="00AD587D"/>
    <w:rsid w:val="00AD5A6E"/>
    <w:rsid w:val="00AD5B8D"/>
    <w:rsid w:val="00AD5C97"/>
    <w:rsid w:val="00AD5D1F"/>
    <w:rsid w:val="00AD5DED"/>
    <w:rsid w:val="00AD5E10"/>
    <w:rsid w:val="00AD5E4E"/>
    <w:rsid w:val="00AD5E74"/>
    <w:rsid w:val="00AD5F30"/>
    <w:rsid w:val="00AD6070"/>
    <w:rsid w:val="00AD62EA"/>
    <w:rsid w:val="00AD6346"/>
    <w:rsid w:val="00AD63B2"/>
    <w:rsid w:val="00AD63BC"/>
    <w:rsid w:val="00AD645A"/>
    <w:rsid w:val="00AD6490"/>
    <w:rsid w:val="00AD64E3"/>
    <w:rsid w:val="00AD6527"/>
    <w:rsid w:val="00AD66DA"/>
    <w:rsid w:val="00AD683B"/>
    <w:rsid w:val="00AD6A6A"/>
    <w:rsid w:val="00AD6C4A"/>
    <w:rsid w:val="00AD6FDB"/>
    <w:rsid w:val="00AD705F"/>
    <w:rsid w:val="00AD70CB"/>
    <w:rsid w:val="00AD71D1"/>
    <w:rsid w:val="00AD721A"/>
    <w:rsid w:val="00AD727D"/>
    <w:rsid w:val="00AD73A2"/>
    <w:rsid w:val="00AD74A0"/>
    <w:rsid w:val="00AD74B1"/>
    <w:rsid w:val="00AD74BD"/>
    <w:rsid w:val="00AD7740"/>
    <w:rsid w:val="00AD782D"/>
    <w:rsid w:val="00AD782E"/>
    <w:rsid w:val="00AD7899"/>
    <w:rsid w:val="00AD78E3"/>
    <w:rsid w:val="00AD7972"/>
    <w:rsid w:val="00AD7980"/>
    <w:rsid w:val="00AD7A92"/>
    <w:rsid w:val="00AD7AC2"/>
    <w:rsid w:val="00AD7AF0"/>
    <w:rsid w:val="00AD7C1F"/>
    <w:rsid w:val="00AD7CED"/>
    <w:rsid w:val="00AD7E37"/>
    <w:rsid w:val="00AD7E4F"/>
    <w:rsid w:val="00AD7E53"/>
    <w:rsid w:val="00AE041D"/>
    <w:rsid w:val="00AE0435"/>
    <w:rsid w:val="00AE04D7"/>
    <w:rsid w:val="00AE04EA"/>
    <w:rsid w:val="00AE0719"/>
    <w:rsid w:val="00AE07E8"/>
    <w:rsid w:val="00AE09DB"/>
    <w:rsid w:val="00AE0E15"/>
    <w:rsid w:val="00AE0E30"/>
    <w:rsid w:val="00AE0E46"/>
    <w:rsid w:val="00AE0EDE"/>
    <w:rsid w:val="00AE0FC6"/>
    <w:rsid w:val="00AE126F"/>
    <w:rsid w:val="00AE12BC"/>
    <w:rsid w:val="00AE130F"/>
    <w:rsid w:val="00AE13B5"/>
    <w:rsid w:val="00AE14CA"/>
    <w:rsid w:val="00AE15E5"/>
    <w:rsid w:val="00AE16E1"/>
    <w:rsid w:val="00AE17AE"/>
    <w:rsid w:val="00AE17AF"/>
    <w:rsid w:val="00AE187C"/>
    <w:rsid w:val="00AE1938"/>
    <w:rsid w:val="00AE1A05"/>
    <w:rsid w:val="00AE1A85"/>
    <w:rsid w:val="00AE1C93"/>
    <w:rsid w:val="00AE1DE4"/>
    <w:rsid w:val="00AE1EA4"/>
    <w:rsid w:val="00AE1FAA"/>
    <w:rsid w:val="00AE239E"/>
    <w:rsid w:val="00AE25A7"/>
    <w:rsid w:val="00AE25C4"/>
    <w:rsid w:val="00AE26C5"/>
    <w:rsid w:val="00AE27FB"/>
    <w:rsid w:val="00AE2830"/>
    <w:rsid w:val="00AE28A3"/>
    <w:rsid w:val="00AE28BD"/>
    <w:rsid w:val="00AE2A8D"/>
    <w:rsid w:val="00AE2B0F"/>
    <w:rsid w:val="00AE2B8F"/>
    <w:rsid w:val="00AE2C21"/>
    <w:rsid w:val="00AE2D56"/>
    <w:rsid w:val="00AE2D6F"/>
    <w:rsid w:val="00AE2DA4"/>
    <w:rsid w:val="00AE2DC3"/>
    <w:rsid w:val="00AE2E06"/>
    <w:rsid w:val="00AE2E6F"/>
    <w:rsid w:val="00AE30DD"/>
    <w:rsid w:val="00AE3292"/>
    <w:rsid w:val="00AE34F0"/>
    <w:rsid w:val="00AE35A7"/>
    <w:rsid w:val="00AE35A9"/>
    <w:rsid w:val="00AE3906"/>
    <w:rsid w:val="00AE391B"/>
    <w:rsid w:val="00AE3941"/>
    <w:rsid w:val="00AE39F8"/>
    <w:rsid w:val="00AE3A69"/>
    <w:rsid w:val="00AE3BCF"/>
    <w:rsid w:val="00AE3CE9"/>
    <w:rsid w:val="00AE3D18"/>
    <w:rsid w:val="00AE3E70"/>
    <w:rsid w:val="00AE3EE2"/>
    <w:rsid w:val="00AE3F8D"/>
    <w:rsid w:val="00AE3FAE"/>
    <w:rsid w:val="00AE3FC0"/>
    <w:rsid w:val="00AE3FCD"/>
    <w:rsid w:val="00AE4139"/>
    <w:rsid w:val="00AE437C"/>
    <w:rsid w:val="00AE43C2"/>
    <w:rsid w:val="00AE4409"/>
    <w:rsid w:val="00AE444C"/>
    <w:rsid w:val="00AE45C6"/>
    <w:rsid w:val="00AE46C3"/>
    <w:rsid w:val="00AE46C9"/>
    <w:rsid w:val="00AE46CC"/>
    <w:rsid w:val="00AE473D"/>
    <w:rsid w:val="00AE4744"/>
    <w:rsid w:val="00AE4765"/>
    <w:rsid w:val="00AE486D"/>
    <w:rsid w:val="00AE489A"/>
    <w:rsid w:val="00AE4930"/>
    <w:rsid w:val="00AE4952"/>
    <w:rsid w:val="00AE4B27"/>
    <w:rsid w:val="00AE4BD0"/>
    <w:rsid w:val="00AE4C0B"/>
    <w:rsid w:val="00AE4C79"/>
    <w:rsid w:val="00AE4D0D"/>
    <w:rsid w:val="00AE4E56"/>
    <w:rsid w:val="00AE4E68"/>
    <w:rsid w:val="00AE4FCA"/>
    <w:rsid w:val="00AE52AA"/>
    <w:rsid w:val="00AE52B1"/>
    <w:rsid w:val="00AE54F2"/>
    <w:rsid w:val="00AE5570"/>
    <w:rsid w:val="00AE57B0"/>
    <w:rsid w:val="00AE591B"/>
    <w:rsid w:val="00AE5962"/>
    <w:rsid w:val="00AE5A5B"/>
    <w:rsid w:val="00AE5A6D"/>
    <w:rsid w:val="00AE5A80"/>
    <w:rsid w:val="00AE5B73"/>
    <w:rsid w:val="00AE5C0C"/>
    <w:rsid w:val="00AE5CD3"/>
    <w:rsid w:val="00AE5CFB"/>
    <w:rsid w:val="00AE5E0B"/>
    <w:rsid w:val="00AE5EA1"/>
    <w:rsid w:val="00AE5EDB"/>
    <w:rsid w:val="00AE5F3A"/>
    <w:rsid w:val="00AE5FF3"/>
    <w:rsid w:val="00AE60CE"/>
    <w:rsid w:val="00AE60E4"/>
    <w:rsid w:val="00AE6206"/>
    <w:rsid w:val="00AE6386"/>
    <w:rsid w:val="00AE646C"/>
    <w:rsid w:val="00AE691E"/>
    <w:rsid w:val="00AE6998"/>
    <w:rsid w:val="00AE6BD2"/>
    <w:rsid w:val="00AE6D48"/>
    <w:rsid w:val="00AE6F31"/>
    <w:rsid w:val="00AE701C"/>
    <w:rsid w:val="00AE733F"/>
    <w:rsid w:val="00AE73AF"/>
    <w:rsid w:val="00AE75B2"/>
    <w:rsid w:val="00AE763C"/>
    <w:rsid w:val="00AE76F9"/>
    <w:rsid w:val="00AE78D4"/>
    <w:rsid w:val="00AE7B3D"/>
    <w:rsid w:val="00AE7BCF"/>
    <w:rsid w:val="00AE7E10"/>
    <w:rsid w:val="00AE7E55"/>
    <w:rsid w:val="00AE7FA8"/>
    <w:rsid w:val="00AF0041"/>
    <w:rsid w:val="00AF02FA"/>
    <w:rsid w:val="00AF0441"/>
    <w:rsid w:val="00AF04EF"/>
    <w:rsid w:val="00AF04FC"/>
    <w:rsid w:val="00AF050E"/>
    <w:rsid w:val="00AF0535"/>
    <w:rsid w:val="00AF058B"/>
    <w:rsid w:val="00AF0718"/>
    <w:rsid w:val="00AF08B3"/>
    <w:rsid w:val="00AF08E1"/>
    <w:rsid w:val="00AF0936"/>
    <w:rsid w:val="00AF0CD7"/>
    <w:rsid w:val="00AF0E27"/>
    <w:rsid w:val="00AF0E50"/>
    <w:rsid w:val="00AF0F50"/>
    <w:rsid w:val="00AF0F83"/>
    <w:rsid w:val="00AF0F98"/>
    <w:rsid w:val="00AF0FB2"/>
    <w:rsid w:val="00AF0FE5"/>
    <w:rsid w:val="00AF1013"/>
    <w:rsid w:val="00AF1050"/>
    <w:rsid w:val="00AF110F"/>
    <w:rsid w:val="00AF1353"/>
    <w:rsid w:val="00AF14C6"/>
    <w:rsid w:val="00AF14C9"/>
    <w:rsid w:val="00AF15CC"/>
    <w:rsid w:val="00AF1762"/>
    <w:rsid w:val="00AF188F"/>
    <w:rsid w:val="00AF193B"/>
    <w:rsid w:val="00AF1989"/>
    <w:rsid w:val="00AF1A96"/>
    <w:rsid w:val="00AF1AC8"/>
    <w:rsid w:val="00AF1B25"/>
    <w:rsid w:val="00AF1CCE"/>
    <w:rsid w:val="00AF1D3D"/>
    <w:rsid w:val="00AF1D77"/>
    <w:rsid w:val="00AF1EB4"/>
    <w:rsid w:val="00AF206D"/>
    <w:rsid w:val="00AF219E"/>
    <w:rsid w:val="00AF21C2"/>
    <w:rsid w:val="00AF22DE"/>
    <w:rsid w:val="00AF2340"/>
    <w:rsid w:val="00AF2637"/>
    <w:rsid w:val="00AF26C5"/>
    <w:rsid w:val="00AF26D9"/>
    <w:rsid w:val="00AF270F"/>
    <w:rsid w:val="00AF27FD"/>
    <w:rsid w:val="00AF288A"/>
    <w:rsid w:val="00AF292C"/>
    <w:rsid w:val="00AF29C7"/>
    <w:rsid w:val="00AF2BAA"/>
    <w:rsid w:val="00AF2CEA"/>
    <w:rsid w:val="00AF2E6B"/>
    <w:rsid w:val="00AF2FDE"/>
    <w:rsid w:val="00AF30D7"/>
    <w:rsid w:val="00AF3195"/>
    <w:rsid w:val="00AF31CD"/>
    <w:rsid w:val="00AF32F5"/>
    <w:rsid w:val="00AF35B1"/>
    <w:rsid w:val="00AF36C3"/>
    <w:rsid w:val="00AF3781"/>
    <w:rsid w:val="00AF3807"/>
    <w:rsid w:val="00AF383E"/>
    <w:rsid w:val="00AF3846"/>
    <w:rsid w:val="00AF397D"/>
    <w:rsid w:val="00AF39AF"/>
    <w:rsid w:val="00AF3A1E"/>
    <w:rsid w:val="00AF3BF7"/>
    <w:rsid w:val="00AF3C38"/>
    <w:rsid w:val="00AF3CDE"/>
    <w:rsid w:val="00AF3CFA"/>
    <w:rsid w:val="00AF3D2C"/>
    <w:rsid w:val="00AF3DDF"/>
    <w:rsid w:val="00AF3F08"/>
    <w:rsid w:val="00AF3F4F"/>
    <w:rsid w:val="00AF40A1"/>
    <w:rsid w:val="00AF414A"/>
    <w:rsid w:val="00AF41C8"/>
    <w:rsid w:val="00AF4280"/>
    <w:rsid w:val="00AF45B1"/>
    <w:rsid w:val="00AF45EF"/>
    <w:rsid w:val="00AF45F8"/>
    <w:rsid w:val="00AF466F"/>
    <w:rsid w:val="00AF46AD"/>
    <w:rsid w:val="00AF46B2"/>
    <w:rsid w:val="00AF46D3"/>
    <w:rsid w:val="00AF47F4"/>
    <w:rsid w:val="00AF4A08"/>
    <w:rsid w:val="00AF4A68"/>
    <w:rsid w:val="00AF4B29"/>
    <w:rsid w:val="00AF4B45"/>
    <w:rsid w:val="00AF4BB4"/>
    <w:rsid w:val="00AF4EE4"/>
    <w:rsid w:val="00AF4F3A"/>
    <w:rsid w:val="00AF5055"/>
    <w:rsid w:val="00AF51EC"/>
    <w:rsid w:val="00AF533E"/>
    <w:rsid w:val="00AF542F"/>
    <w:rsid w:val="00AF5480"/>
    <w:rsid w:val="00AF54F8"/>
    <w:rsid w:val="00AF55A5"/>
    <w:rsid w:val="00AF567F"/>
    <w:rsid w:val="00AF57DA"/>
    <w:rsid w:val="00AF58DD"/>
    <w:rsid w:val="00AF5A06"/>
    <w:rsid w:val="00AF5B46"/>
    <w:rsid w:val="00AF5C20"/>
    <w:rsid w:val="00AF5C51"/>
    <w:rsid w:val="00AF5E8C"/>
    <w:rsid w:val="00AF5ED5"/>
    <w:rsid w:val="00AF5F5B"/>
    <w:rsid w:val="00AF5FEA"/>
    <w:rsid w:val="00AF6296"/>
    <w:rsid w:val="00AF62E3"/>
    <w:rsid w:val="00AF6341"/>
    <w:rsid w:val="00AF6405"/>
    <w:rsid w:val="00AF645A"/>
    <w:rsid w:val="00AF6526"/>
    <w:rsid w:val="00AF6677"/>
    <w:rsid w:val="00AF6710"/>
    <w:rsid w:val="00AF6748"/>
    <w:rsid w:val="00AF67F7"/>
    <w:rsid w:val="00AF69AC"/>
    <w:rsid w:val="00AF6A81"/>
    <w:rsid w:val="00AF6B19"/>
    <w:rsid w:val="00AF6D35"/>
    <w:rsid w:val="00AF6EAD"/>
    <w:rsid w:val="00AF7023"/>
    <w:rsid w:val="00AF70BD"/>
    <w:rsid w:val="00AF7123"/>
    <w:rsid w:val="00AF7209"/>
    <w:rsid w:val="00AF7253"/>
    <w:rsid w:val="00AF72A8"/>
    <w:rsid w:val="00AF72B6"/>
    <w:rsid w:val="00AF72C7"/>
    <w:rsid w:val="00AF72E1"/>
    <w:rsid w:val="00AF7314"/>
    <w:rsid w:val="00AF7350"/>
    <w:rsid w:val="00AF7370"/>
    <w:rsid w:val="00AF73A2"/>
    <w:rsid w:val="00AF73D5"/>
    <w:rsid w:val="00AF73DA"/>
    <w:rsid w:val="00AF74EB"/>
    <w:rsid w:val="00AF759F"/>
    <w:rsid w:val="00AF75C3"/>
    <w:rsid w:val="00AF769A"/>
    <w:rsid w:val="00AF76D9"/>
    <w:rsid w:val="00AF76EF"/>
    <w:rsid w:val="00AF772A"/>
    <w:rsid w:val="00AF77A8"/>
    <w:rsid w:val="00AF793E"/>
    <w:rsid w:val="00AF79FD"/>
    <w:rsid w:val="00AF79FF"/>
    <w:rsid w:val="00AF7B0B"/>
    <w:rsid w:val="00AF7B0F"/>
    <w:rsid w:val="00AF7BE2"/>
    <w:rsid w:val="00AF7BE5"/>
    <w:rsid w:val="00AF7C95"/>
    <w:rsid w:val="00AF7DF2"/>
    <w:rsid w:val="00AF7E16"/>
    <w:rsid w:val="00AF7E71"/>
    <w:rsid w:val="00AF7F05"/>
    <w:rsid w:val="00AF7FDA"/>
    <w:rsid w:val="00B00022"/>
    <w:rsid w:val="00B000A7"/>
    <w:rsid w:val="00B00195"/>
    <w:rsid w:val="00B001A8"/>
    <w:rsid w:val="00B001C9"/>
    <w:rsid w:val="00B00248"/>
    <w:rsid w:val="00B0040D"/>
    <w:rsid w:val="00B00488"/>
    <w:rsid w:val="00B0052B"/>
    <w:rsid w:val="00B0071A"/>
    <w:rsid w:val="00B00733"/>
    <w:rsid w:val="00B0085F"/>
    <w:rsid w:val="00B009A7"/>
    <w:rsid w:val="00B00A44"/>
    <w:rsid w:val="00B00A7B"/>
    <w:rsid w:val="00B00BF1"/>
    <w:rsid w:val="00B00E9B"/>
    <w:rsid w:val="00B00FF7"/>
    <w:rsid w:val="00B01122"/>
    <w:rsid w:val="00B0120F"/>
    <w:rsid w:val="00B01277"/>
    <w:rsid w:val="00B01425"/>
    <w:rsid w:val="00B01724"/>
    <w:rsid w:val="00B017CB"/>
    <w:rsid w:val="00B019C4"/>
    <w:rsid w:val="00B01C4C"/>
    <w:rsid w:val="00B01D72"/>
    <w:rsid w:val="00B01F56"/>
    <w:rsid w:val="00B01FF5"/>
    <w:rsid w:val="00B02042"/>
    <w:rsid w:val="00B02185"/>
    <w:rsid w:val="00B021B2"/>
    <w:rsid w:val="00B021DA"/>
    <w:rsid w:val="00B0237E"/>
    <w:rsid w:val="00B0253D"/>
    <w:rsid w:val="00B0259C"/>
    <w:rsid w:val="00B025CA"/>
    <w:rsid w:val="00B02753"/>
    <w:rsid w:val="00B027FF"/>
    <w:rsid w:val="00B02847"/>
    <w:rsid w:val="00B028A3"/>
    <w:rsid w:val="00B02950"/>
    <w:rsid w:val="00B02AD0"/>
    <w:rsid w:val="00B02AE0"/>
    <w:rsid w:val="00B02B3A"/>
    <w:rsid w:val="00B02CD0"/>
    <w:rsid w:val="00B02D04"/>
    <w:rsid w:val="00B02D2E"/>
    <w:rsid w:val="00B02E2A"/>
    <w:rsid w:val="00B02E8E"/>
    <w:rsid w:val="00B02EAB"/>
    <w:rsid w:val="00B02EEA"/>
    <w:rsid w:val="00B02F36"/>
    <w:rsid w:val="00B03028"/>
    <w:rsid w:val="00B0303B"/>
    <w:rsid w:val="00B0313C"/>
    <w:rsid w:val="00B0324F"/>
    <w:rsid w:val="00B0328C"/>
    <w:rsid w:val="00B032FD"/>
    <w:rsid w:val="00B033DC"/>
    <w:rsid w:val="00B036D7"/>
    <w:rsid w:val="00B03785"/>
    <w:rsid w:val="00B037B0"/>
    <w:rsid w:val="00B038F5"/>
    <w:rsid w:val="00B0392A"/>
    <w:rsid w:val="00B03972"/>
    <w:rsid w:val="00B03A1E"/>
    <w:rsid w:val="00B03A1F"/>
    <w:rsid w:val="00B03A59"/>
    <w:rsid w:val="00B03B9D"/>
    <w:rsid w:val="00B03BC3"/>
    <w:rsid w:val="00B03BFE"/>
    <w:rsid w:val="00B03C78"/>
    <w:rsid w:val="00B03D9C"/>
    <w:rsid w:val="00B03FAC"/>
    <w:rsid w:val="00B03FFC"/>
    <w:rsid w:val="00B04091"/>
    <w:rsid w:val="00B042A2"/>
    <w:rsid w:val="00B0430C"/>
    <w:rsid w:val="00B043D1"/>
    <w:rsid w:val="00B04409"/>
    <w:rsid w:val="00B045EA"/>
    <w:rsid w:val="00B0476A"/>
    <w:rsid w:val="00B0483D"/>
    <w:rsid w:val="00B04A9D"/>
    <w:rsid w:val="00B04B1A"/>
    <w:rsid w:val="00B04B2F"/>
    <w:rsid w:val="00B04B83"/>
    <w:rsid w:val="00B04CDD"/>
    <w:rsid w:val="00B04D4F"/>
    <w:rsid w:val="00B04F85"/>
    <w:rsid w:val="00B04FF6"/>
    <w:rsid w:val="00B0516B"/>
    <w:rsid w:val="00B05175"/>
    <w:rsid w:val="00B051EB"/>
    <w:rsid w:val="00B051FD"/>
    <w:rsid w:val="00B052E9"/>
    <w:rsid w:val="00B05356"/>
    <w:rsid w:val="00B053F1"/>
    <w:rsid w:val="00B055EE"/>
    <w:rsid w:val="00B05802"/>
    <w:rsid w:val="00B05810"/>
    <w:rsid w:val="00B05B02"/>
    <w:rsid w:val="00B05B85"/>
    <w:rsid w:val="00B05CEF"/>
    <w:rsid w:val="00B05D41"/>
    <w:rsid w:val="00B05F28"/>
    <w:rsid w:val="00B05F91"/>
    <w:rsid w:val="00B05FAB"/>
    <w:rsid w:val="00B0603D"/>
    <w:rsid w:val="00B0604A"/>
    <w:rsid w:val="00B060F8"/>
    <w:rsid w:val="00B06144"/>
    <w:rsid w:val="00B0636D"/>
    <w:rsid w:val="00B0649E"/>
    <w:rsid w:val="00B06501"/>
    <w:rsid w:val="00B06512"/>
    <w:rsid w:val="00B06567"/>
    <w:rsid w:val="00B06629"/>
    <w:rsid w:val="00B0665C"/>
    <w:rsid w:val="00B067FF"/>
    <w:rsid w:val="00B06AFD"/>
    <w:rsid w:val="00B06B22"/>
    <w:rsid w:val="00B06C4E"/>
    <w:rsid w:val="00B06CC8"/>
    <w:rsid w:val="00B07015"/>
    <w:rsid w:val="00B0729C"/>
    <w:rsid w:val="00B073FA"/>
    <w:rsid w:val="00B0742E"/>
    <w:rsid w:val="00B07739"/>
    <w:rsid w:val="00B07898"/>
    <w:rsid w:val="00B078F7"/>
    <w:rsid w:val="00B079DD"/>
    <w:rsid w:val="00B07AE6"/>
    <w:rsid w:val="00B07C3F"/>
    <w:rsid w:val="00B07C62"/>
    <w:rsid w:val="00B07CF6"/>
    <w:rsid w:val="00B07CFD"/>
    <w:rsid w:val="00B07D7A"/>
    <w:rsid w:val="00B07DE0"/>
    <w:rsid w:val="00B07F8D"/>
    <w:rsid w:val="00B07FCA"/>
    <w:rsid w:val="00B07FDD"/>
    <w:rsid w:val="00B1002E"/>
    <w:rsid w:val="00B1007B"/>
    <w:rsid w:val="00B1020F"/>
    <w:rsid w:val="00B1030E"/>
    <w:rsid w:val="00B10627"/>
    <w:rsid w:val="00B1064A"/>
    <w:rsid w:val="00B10722"/>
    <w:rsid w:val="00B108CE"/>
    <w:rsid w:val="00B109D2"/>
    <w:rsid w:val="00B10A90"/>
    <w:rsid w:val="00B10AE4"/>
    <w:rsid w:val="00B10D9B"/>
    <w:rsid w:val="00B10E29"/>
    <w:rsid w:val="00B10F55"/>
    <w:rsid w:val="00B112D3"/>
    <w:rsid w:val="00B112DE"/>
    <w:rsid w:val="00B11473"/>
    <w:rsid w:val="00B1152F"/>
    <w:rsid w:val="00B115AD"/>
    <w:rsid w:val="00B118E7"/>
    <w:rsid w:val="00B1198A"/>
    <w:rsid w:val="00B11B23"/>
    <w:rsid w:val="00B11C61"/>
    <w:rsid w:val="00B11CC1"/>
    <w:rsid w:val="00B11EF3"/>
    <w:rsid w:val="00B12051"/>
    <w:rsid w:val="00B12067"/>
    <w:rsid w:val="00B12179"/>
    <w:rsid w:val="00B12307"/>
    <w:rsid w:val="00B12411"/>
    <w:rsid w:val="00B124D6"/>
    <w:rsid w:val="00B125F9"/>
    <w:rsid w:val="00B12635"/>
    <w:rsid w:val="00B1263E"/>
    <w:rsid w:val="00B12708"/>
    <w:rsid w:val="00B128C0"/>
    <w:rsid w:val="00B1293E"/>
    <w:rsid w:val="00B12A9A"/>
    <w:rsid w:val="00B12AAC"/>
    <w:rsid w:val="00B12AF1"/>
    <w:rsid w:val="00B12B82"/>
    <w:rsid w:val="00B12BDF"/>
    <w:rsid w:val="00B12C9B"/>
    <w:rsid w:val="00B12E86"/>
    <w:rsid w:val="00B12FA8"/>
    <w:rsid w:val="00B1300C"/>
    <w:rsid w:val="00B1302D"/>
    <w:rsid w:val="00B1305C"/>
    <w:rsid w:val="00B13150"/>
    <w:rsid w:val="00B131AA"/>
    <w:rsid w:val="00B133C1"/>
    <w:rsid w:val="00B1346C"/>
    <w:rsid w:val="00B135D4"/>
    <w:rsid w:val="00B138EE"/>
    <w:rsid w:val="00B1393D"/>
    <w:rsid w:val="00B13B4C"/>
    <w:rsid w:val="00B13BC1"/>
    <w:rsid w:val="00B13C01"/>
    <w:rsid w:val="00B13EF1"/>
    <w:rsid w:val="00B13F35"/>
    <w:rsid w:val="00B13F4D"/>
    <w:rsid w:val="00B13FBD"/>
    <w:rsid w:val="00B14096"/>
    <w:rsid w:val="00B14168"/>
    <w:rsid w:val="00B1418B"/>
    <w:rsid w:val="00B143C2"/>
    <w:rsid w:val="00B144A2"/>
    <w:rsid w:val="00B14535"/>
    <w:rsid w:val="00B14585"/>
    <w:rsid w:val="00B14593"/>
    <w:rsid w:val="00B147BD"/>
    <w:rsid w:val="00B14872"/>
    <w:rsid w:val="00B148B6"/>
    <w:rsid w:val="00B14975"/>
    <w:rsid w:val="00B14A42"/>
    <w:rsid w:val="00B14B42"/>
    <w:rsid w:val="00B14D32"/>
    <w:rsid w:val="00B14D65"/>
    <w:rsid w:val="00B14DFA"/>
    <w:rsid w:val="00B14E00"/>
    <w:rsid w:val="00B14E78"/>
    <w:rsid w:val="00B14E7D"/>
    <w:rsid w:val="00B1514C"/>
    <w:rsid w:val="00B15198"/>
    <w:rsid w:val="00B151F4"/>
    <w:rsid w:val="00B15298"/>
    <w:rsid w:val="00B152E0"/>
    <w:rsid w:val="00B1539B"/>
    <w:rsid w:val="00B154D7"/>
    <w:rsid w:val="00B1567C"/>
    <w:rsid w:val="00B1574B"/>
    <w:rsid w:val="00B159BA"/>
    <w:rsid w:val="00B15A1E"/>
    <w:rsid w:val="00B15A67"/>
    <w:rsid w:val="00B15B07"/>
    <w:rsid w:val="00B15B22"/>
    <w:rsid w:val="00B15BE1"/>
    <w:rsid w:val="00B15CEE"/>
    <w:rsid w:val="00B15CFC"/>
    <w:rsid w:val="00B15D1E"/>
    <w:rsid w:val="00B15E68"/>
    <w:rsid w:val="00B16027"/>
    <w:rsid w:val="00B1603C"/>
    <w:rsid w:val="00B16317"/>
    <w:rsid w:val="00B163B2"/>
    <w:rsid w:val="00B164A3"/>
    <w:rsid w:val="00B164E9"/>
    <w:rsid w:val="00B1658F"/>
    <w:rsid w:val="00B165AB"/>
    <w:rsid w:val="00B1674F"/>
    <w:rsid w:val="00B167DC"/>
    <w:rsid w:val="00B1682C"/>
    <w:rsid w:val="00B16832"/>
    <w:rsid w:val="00B16846"/>
    <w:rsid w:val="00B169C1"/>
    <w:rsid w:val="00B16A6D"/>
    <w:rsid w:val="00B16B0B"/>
    <w:rsid w:val="00B16CC5"/>
    <w:rsid w:val="00B16D5F"/>
    <w:rsid w:val="00B16F0B"/>
    <w:rsid w:val="00B1709A"/>
    <w:rsid w:val="00B17234"/>
    <w:rsid w:val="00B1737F"/>
    <w:rsid w:val="00B17450"/>
    <w:rsid w:val="00B17484"/>
    <w:rsid w:val="00B17529"/>
    <w:rsid w:val="00B17544"/>
    <w:rsid w:val="00B1760C"/>
    <w:rsid w:val="00B1773B"/>
    <w:rsid w:val="00B17820"/>
    <w:rsid w:val="00B17921"/>
    <w:rsid w:val="00B17927"/>
    <w:rsid w:val="00B17962"/>
    <w:rsid w:val="00B179B9"/>
    <w:rsid w:val="00B179C2"/>
    <w:rsid w:val="00B17AAA"/>
    <w:rsid w:val="00B17CC8"/>
    <w:rsid w:val="00B17D4F"/>
    <w:rsid w:val="00B20201"/>
    <w:rsid w:val="00B20668"/>
    <w:rsid w:val="00B206AD"/>
    <w:rsid w:val="00B206DE"/>
    <w:rsid w:val="00B207B5"/>
    <w:rsid w:val="00B207D4"/>
    <w:rsid w:val="00B2098A"/>
    <w:rsid w:val="00B20A3F"/>
    <w:rsid w:val="00B20BC4"/>
    <w:rsid w:val="00B20C66"/>
    <w:rsid w:val="00B20D80"/>
    <w:rsid w:val="00B20DCD"/>
    <w:rsid w:val="00B20E7E"/>
    <w:rsid w:val="00B20E8A"/>
    <w:rsid w:val="00B20E8C"/>
    <w:rsid w:val="00B20EDD"/>
    <w:rsid w:val="00B20EF9"/>
    <w:rsid w:val="00B21066"/>
    <w:rsid w:val="00B21101"/>
    <w:rsid w:val="00B21156"/>
    <w:rsid w:val="00B2118E"/>
    <w:rsid w:val="00B211EE"/>
    <w:rsid w:val="00B212C1"/>
    <w:rsid w:val="00B21334"/>
    <w:rsid w:val="00B2136D"/>
    <w:rsid w:val="00B21524"/>
    <w:rsid w:val="00B215F9"/>
    <w:rsid w:val="00B216B1"/>
    <w:rsid w:val="00B21746"/>
    <w:rsid w:val="00B217CC"/>
    <w:rsid w:val="00B21961"/>
    <w:rsid w:val="00B21AAA"/>
    <w:rsid w:val="00B21D8A"/>
    <w:rsid w:val="00B21DA0"/>
    <w:rsid w:val="00B21DF2"/>
    <w:rsid w:val="00B21FDF"/>
    <w:rsid w:val="00B22006"/>
    <w:rsid w:val="00B22172"/>
    <w:rsid w:val="00B221B7"/>
    <w:rsid w:val="00B222EF"/>
    <w:rsid w:val="00B2245E"/>
    <w:rsid w:val="00B224BE"/>
    <w:rsid w:val="00B224C3"/>
    <w:rsid w:val="00B2255E"/>
    <w:rsid w:val="00B22573"/>
    <w:rsid w:val="00B2269C"/>
    <w:rsid w:val="00B22710"/>
    <w:rsid w:val="00B22722"/>
    <w:rsid w:val="00B227A2"/>
    <w:rsid w:val="00B227DA"/>
    <w:rsid w:val="00B22849"/>
    <w:rsid w:val="00B228BC"/>
    <w:rsid w:val="00B228CD"/>
    <w:rsid w:val="00B2291C"/>
    <w:rsid w:val="00B22995"/>
    <w:rsid w:val="00B229A9"/>
    <w:rsid w:val="00B22AC9"/>
    <w:rsid w:val="00B22B52"/>
    <w:rsid w:val="00B22BE0"/>
    <w:rsid w:val="00B22C45"/>
    <w:rsid w:val="00B22C54"/>
    <w:rsid w:val="00B22CB2"/>
    <w:rsid w:val="00B22E6F"/>
    <w:rsid w:val="00B22F18"/>
    <w:rsid w:val="00B23180"/>
    <w:rsid w:val="00B2323F"/>
    <w:rsid w:val="00B233ED"/>
    <w:rsid w:val="00B23583"/>
    <w:rsid w:val="00B235AA"/>
    <w:rsid w:val="00B235B9"/>
    <w:rsid w:val="00B23644"/>
    <w:rsid w:val="00B236A8"/>
    <w:rsid w:val="00B236F6"/>
    <w:rsid w:val="00B2378C"/>
    <w:rsid w:val="00B237C8"/>
    <w:rsid w:val="00B23828"/>
    <w:rsid w:val="00B23DC0"/>
    <w:rsid w:val="00B23F79"/>
    <w:rsid w:val="00B23F91"/>
    <w:rsid w:val="00B23F92"/>
    <w:rsid w:val="00B240AE"/>
    <w:rsid w:val="00B24167"/>
    <w:rsid w:val="00B2417E"/>
    <w:rsid w:val="00B242C6"/>
    <w:rsid w:val="00B24320"/>
    <w:rsid w:val="00B243F3"/>
    <w:rsid w:val="00B243FA"/>
    <w:rsid w:val="00B244E6"/>
    <w:rsid w:val="00B2459E"/>
    <w:rsid w:val="00B246B1"/>
    <w:rsid w:val="00B246D7"/>
    <w:rsid w:val="00B24891"/>
    <w:rsid w:val="00B24A06"/>
    <w:rsid w:val="00B24BFA"/>
    <w:rsid w:val="00B24C1A"/>
    <w:rsid w:val="00B24DC7"/>
    <w:rsid w:val="00B24E60"/>
    <w:rsid w:val="00B25053"/>
    <w:rsid w:val="00B2510F"/>
    <w:rsid w:val="00B25172"/>
    <w:rsid w:val="00B2522F"/>
    <w:rsid w:val="00B252B1"/>
    <w:rsid w:val="00B2534E"/>
    <w:rsid w:val="00B253E9"/>
    <w:rsid w:val="00B254CA"/>
    <w:rsid w:val="00B255BC"/>
    <w:rsid w:val="00B255CA"/>
    <w:rsid w:val="00B255DA"/>
    <w:rsid w:val="00B258B6"/>
    <w:rsid w:val="00B258C5"/>
    <w:rsid w:val="00B258C6"/>
    <w:rsid w:val="00B25A35"/>
    <w:rsid w:val="00B25AE6"/>
    <w:rsid w:val="00B25AF2"/>
    <w:rsid w:val="00B25B54"/>
    <w:rsid w:val="00B25D98"/>
    <w:rsid w:val="00B25E83"/>
    <w:rsid w:val="00B25F0C"/>
    <w:rsid w:val="00B25FC7"/>
    <w:rsid w:val="00B26017"/>
    <w:rsid w:val="00B2609D"/>
    <w:rsid w:val="00B260F0"/>
    <w:rsid w:val="00B2635D"/>
    <w:rsid w:val="00B2641D"/>
    <w:rsid w:val="00B26604"/>
    <w:rsid w:val="00B266F3"/>
    <w:rsid w:val="00B267C4"/>
    <w:rsid w:val="00B26806"/>
    <w:rsid w:val="00B26889"/>
    <w:rsid w:val="00B26898"/>
    <w:rsid w:val="00B26A86"/>
    <w:rsid w:val="00B26B85"/>
    <w:rsid w:val="00B26BDB"/>
    <w:rsid w:val="00B26BEA"/>
    <w:rsid w:val="00B26DFD"/>
    <w:rsid w:val="00B26E66"/>
    <w:rsid w:val="00B26E87"/>
    <w:rsid w:val="00B27005"/>
    <w:rsid w:val="00B2707C"/>
    <w:rsid w:val="00B2714D"/>
    <w:rsid w:val="00B27235"/>
    <w:rsid w:val="00B27396"/>
    <w:rsid w:val="00B27537"/>
    <w:rsid w:val="00B27577"/>
    <w:rsid w:val="00B2758D"/>
    <w:rsid w:val="00B277D4"/>
    <w:rsid w:val="00B2785F"/>
    <w:rsid w:val="00B278C5"/>
    <w:rsid w:val="00B278F3"/>
    <w:rsid w:val="00B27900"/>
    <w:rsid w:val="00B27905"/>
    <w:rsid w:val="00B279AE"/>
    <w:rsid w:val="00B279C2"/>
    <w:rsid w:val="00B27A20"/>
    <w:rsid w:val="00B27A8B"/>
    <w:rsid w:val="00B27AA2"/>
    <w:rsid w:val="00B27AD0"/>
    <w:rsid w:val="00B27B7C"/>
    <w:rsid w:val="00B27C15"/>
    <w:rsid w:val="00B27D37"/>
    <w:rsid w:val="00B27DA8"/>
    <w:rsid w:val="00B27E94"/>
    <w:rsid w:val="00B27F38"/>
    <w:rsid w:val="00B30060"/>
    <w:rsid w:val="00B30218"/>
    <w:rsid w:val="00B3026C"/>
    <w:rsid w:val="00B304B3"/>
    <w:rsid w:val="00B304C2"/>
    <w:rsid w:val="00B306A2"/>
    <w:rsid w:val="00B30806"/>
    <w:rsid w:val="00B30859"/>
    <w:rsid w:val="00B30970"/>
    <w:rsid w:val="00B30A56"/>
    <w:rsid w:val="00B30A59"/>
    <w:rsid w:val="00B30C31"/>
    <w:rsid w:val="00B30C45"/>
    <w:rsid w:val="00B30D76"/>
    <w:rsid w:val="00B30E07"/>
    <w:rsid w:val="00B30EE1"/>
    <w:rsid w:val="00B310BD"/>
    <w:rsid w:val="00B3114C"/>
    <w:rsid w:val="00B31189"/>
    <w:rsid w:val="00B31372"/>
    <w:rsid w:val="00B31501"/>
    <w:rsid w:val="00B31580"/>
    <w:rsid w:val="00B31975"/>
    <w:rsid w:val="00B31989"/>
    <w:rsid w:val="00B31A94"/>
    <w:rsid w:val="00B31C58"/>
    <w:rsid w:val="00B31D36"/>
    <w:rsid w:val="00B31D68"/>
    <w:rsid w:val="00B31FE9"/>
    <w:rsid w:val="00B32220"/>
    <w:rsid w:val="00B32487"/>
    <w:rsid w:val="00B324D6"/>
    <w:rsid w:val="00B324DF"/>
    <w:rsid w:val="00B326BB"/>
    <w:rsid w:val="00B326C2"/>
    <w:rsid w:val="00B32736"/>
    <w:rsid w:val="00B32832"/>
    <w:rsid w:val="00B32CCB"/>
    <w:rsid w:val="00B32CDC"/>
    <w:rsid w:val="00B32E38"/>
    <w:rsid w:val="00B32E4A"/>
    <w:rsid w:val="00B32E79"/>
    <w:rsid w:val="00B32F1D"/>
    <w:rsid w:val="00B3318F"/>
    <w:rsid w:val="00B3322B"/>
    <w:rsid w:val="00B33339"/>
    <w:rsid w:val="00B3338B"/>
    <w:rsid w:val="00B334AE"/>
    <w:rsid w:val="00B3352F"/>
    <w:rsid w:val="00B33606"/>
    <w:rsid w:val="00B3360A"/>
    <w:rsid w:val="00B3361B"/>
    <w:rsid w:val="00B33620"/>
    <w:rsid w:val="00B33668"/>
    <w:rsid w:val="00B3377F"/>
    <w:rsid w:val="00B33D19"/>
    <w:rsid w:val="00B33F19"/>
    <w:rsid w:val="00B33F3B"/>
    <w:rsid w:val="00B33F60"/>
    <w:rsid w:val="00B34019"/>
    <w:rsid w:val="00B34192"/>
    <w:rsid w:val="00B342C4"/>
    <w:rsid w:val="00B34386"/>
    <w:rsid w:val="00B343EB"/>
    <w:rsid w:val="00B343EF"/>
    <w:rsid w:val="00B344DB"/>
    <w:rsid w:val="00B34546"/>
    <w:rsid w:val="00B34614"/>
    <w:rsid w:val="00B34658"/>
    <w:rsid w:val="00B34787"/>
    <w:rsid w:val="00B347B7"/>
    <w:rsid w:val="00B349F0"/>
    <w:rsid w:val="00B34A66"/>
    <w:rsid w:val="00B34ACB"/>
    <w:rsid w:val="00B34C32"/>
    <w:rsid w:val="00B34C4B"/>
    <w:rsid w:val="00B34C67"/>
    <w:rsid w:val="00B34C7F"/>
    <w:rsid w:val="00B34CA4"/>
    <w:rsid w:val="00B34E8C"/>
    <w:rsid w:val="00B34F4F"/>
    <w:rsid w:val="00B34F85"/>
    <w:rsid w:val="00B34FA4"/>
    <w:rsid w:val="00B35225"/>
    <w:rsid w:val="00B35267"/>
    <w:rsid w:val="00B353C0"/>
    <w:rsid w:val="00B353F3"/>
    <w:rsid w:val="00B35527"/>
    <w:rsid w:val="00B35717"/>
    <w:rsid w:val="00B357AD"/>
    <w:rsid w:val="00B358E2"/>
    <w:rsid w:val="00B35912"/>
    <w:rsid w:val="00B359A4"/>
    <w:rsid w:val="00B35A59"/>
    <w:rsid w:val="00B35BC3"/>
    <w:rsid w:val="00B35BF2"/>
    <w:rsid w:val="00B35C17"/>
    <w:rsid w:val="00B35CD0"/>
    <w:rsid w:val="00B35DC3"/>
    <w:rsid w:val="00B35EC7"/>
    <w:rsid w:val="00B35F3E"/>
    <w:rsid w:val="00B35F83"/>
    <w:rsid w:val="00B35F9D"/>
    <w:rsid w:val="00B35FA0"/>
    <w:rsid w:val="00B36185"/>
    <w:rsid w:val="00B363AE"/>
    <w:rsid w:val="00B36407"/>
    <w:rsid w:val="00B3657E"/>
    <w:rsid w:val="00B3667A"/>
    <w:rsid w:val="00B36760"/>
    <w:rsid w:val="00B3681A"/>
    <w:rsid w:val="00B3688D"/>
    <w:rsid w:val="00B36938"/>
    <w:rsid w:val="00B3698A"/>
    <w:rsid w:val="00B36AB6"/>
    <w:rsid w:val="00B36B65"/>
    <w:rsid w:val="00B36BE3"/>
    <w:rsid w:val="00B36D56"/>
    <w:rsid w:val="00B36DC6"/>
    <w:rsid w:val="00B36F03"/>
    <w:rsid w:val="00B36F8B"/>
    <w:rsid w:val="00B37018"/>
    <w:rsid w:val="00B3706A"/>
    <w:rsid w:val="00B37087"/>
    <w:rsid w:val="00B3712D"/>
    <w:rsid w:val="00B37178"/>
    <w:rsid w:val="00B37494"/>
    <w:rsid w:val="00B374EE"/>
    <w:rsid w:val="00B375C2"/>
    <w:rsid w:val="00B37642"/>
    <w:rsid w:val="00B37683"/>
    <w:rsid w:val="00B3770C"/>
    <w:rsid w:val="00B37800"/>
    <w:rsid w:val="00B3783F"/>
    <w:rsid w:val="00B3787E"/>
    <w:rsid w:val="00B378A5"/>
    <w:rsid w:val="00B378D8"/>
    <w:rsid w:val="00B3795C"/>
    <w:rsid w:val="00B37A84"/>
    <w:rsid w:val="00B37B71"/>
    <w:rsid w:val="00B37B82"/>
    <w:rsid w:val="00B37C3F"/>
    <w:rsid w:val="00B37E28"/>
    <w:rsid w:val="00B37E82"/>
    <w:rsid w:val="00B37F41"/>
    <w:rsid w:val="00B40242"/>
    <w:rsid w:val="00B40282"/>
    <w:rsid w:val="00B402EA"/>
    <w:rsid w:val="00B402FF"/>
    <w:rsid w:val="00B40320"/>
    <w:rsid w:val="00B403BB"/>
    <w:rsid w:val="00B40415"/>
    <w:rsid w:val="00B40503"/>
    <w:rsid w:val="00B40507"/>
    <w:rsid w:val="00B40552"/>
    <w:rsid w:val="00B406BF"/>
    <w:rsid w:val="00B4087F"/>
    <w:rsid w:val="00B40934"/>
    <w:rsid w:val="00B40A5C"/>
    <w:rsid w:val="00B40B93"/>
    <w:rsid w:val="00B40EB5"/>
    <w:rsid w:val="00B40F09"/>
    <w:rsid w:val="00B410F0"/>
    <w:rsid w:val="00B41171"/>
    <w:rsid w:val="00B41276"/>
    <w:rsid w:val="00B41470"/>
    <w:rsid w:val="00B41473"/>
    <w:rsid w:val="00B4165D"/>
    <w:rsid w:val="00B4175B"/>
    <w:rsid w:val="00B417C2"/>
    <w:rsid w:val="00B417D5"/>
    <w:rsid w:val="00B41916"/>
    <w:rsid w:val="00B41A0D"/>
    <w:rsid w:val="00B41A56"/>
    <w:rsid w:val="00B41AC8"/>
    <w:rsid w:val="00B41B12"/>
    <w:rsid w:val="00B41B24"/>
    <w:rsid w:val="00B41B54"/>
    <w:rsid w:val="00B41C48"/>
    <w:rsid w:val="00B41C54"/>
    <w:rsid w:val="00B41D3F"/>
    <w:rsid w:val="00B41E0B"/>
    <w:rsid w:val="00B41FE7"/>
    <w:rsid w:val="00B42019"/>
    <w:rsid w:val="00B420B6"/>
    <w:rsid w:val="00B4215D"/>
    <w:rsid w:val="00B42276"/>
    <w:rsid w:val="00B422EC"/>
    <w:rsid w:val="00B42345"/>
    <w:rsid w:val="00B424B3"/>
    <w:rsid w:val="00B424F0"/>
    <w:rsid w:val="00B4267B"/>
    <w:rsid w:val="00B4273B"/>
    <w:rsid w:val="00B427EE"/>
    <w:rsid w:val="00B42802"/>
    <w:rsid w:val="00B428D4"/>
    <w:rsid w:val="00B429F0"/>
    <w:rsid w:val="00B42A86"/>
    <w:rsid w:val="00B42BF3"/>
    <w:rsid w:val="00B42C22"/>
    <w:rsid w:val="00B42C50"/>
    <w:rsid w:val="00B42CEF"/>
    <w:rsid w:val="00B42DDB"/>
    <w:rsid w:val="00B42E4F"/>
    <w:rsid w:val="00B42EB8"/>
    <w:rsid w:val="00B42EC9"/>
    <w:rsid w:val="00B43014"/>
    <w:rsid w:val="00B4304A"/>
    <w:rsid w:val="00B43115"/>
    <w:rsid w:val="00B431A2"/>
    <w:rsid w:val="00B431B1"/>
    <w:rsid w:val="00B4324C"/>
    <w:rsid w:val="00B432FD"/>
    <w:rsid w:val="00B43474"/>
    <w:rsid w:val="00B43522"/>
    <w:rsid w:val="00B43557"/>
    <w:rsid w:val="00B43580"/>
    <w:rsid w:val="00B435FA"/>
    <w:rsid w:val="00B43646"/>
    <w:rsid w:val="00B437CA"/>
    <w:rsid w:val="00B4398D"/>
    <w:rsid w:val="00B43A54"/>
    <w:rsid w:val="00B43A5D"/>
    <w:rsid w:val="00B43B10"/>
    <w:rsid w:val="00B43B1B"/>
    <w:rsid w:val="00B43F98"/>
    <w:rsid w:val="00B4405E"/>
    <w:rsid w:val="00B440CF"/>
    <w:rsid w:val="00B44109"/>
    <w:rsid w:val="00B441A5"/>
    <w:rsid w:val="00B44214"/>
    <w:rsid w:val="00B44298"/>
    <w:rsid w:val="00B44341"/>
    <w:rsid w:val="00B44460"/>
    <w:rsid w:val="00B44542"/>
    <w:rsid w:val="00B445DF"/>
    <w:rsid w:val="00B44648"/>
    <w:rsid w:val="00B447EE"/>
    <w:rsid w:val="00B44823"/>
    <w:rsid w:val="00B44829"/>
    <w:rsid w:val="00B448B4"/>
    <w:rsid w:val="00B448F5"/>
    <w:rsid w:val="00B44A8A"/>
    <w:rsid w:val="00B44ABC"/>
    <w:rsid w:val="00B44AE4"/>
    <w:rsid w:val="00B44B01"/>
    <w:rsid w:val="00B44B51"/>
    <w:rsid w:val="00B44C9C"/>
    <w:rsid w:val="00B44CCB"/>
    <w:rsid w:val="00B44D32"/>
    <w:rsid w:val="00B44D33"/>
    <w:rsid w:val="00B44D75"/>
    <w:rsid w:val="00B45009"/>
    <w:rsid w:val="00B45018"/>
    <w:rsid w:val="00B4502F"/>
    <w:rsid w:val="00B45114"/>
    <w:rsid w:val="00B451F9"/>
    <w:rsid w:val="00B4525B"/>
    <w:rsid w:val="00B4534A"/>
    <w:rsid w:val="00B45351"/>
    <w:rsid w:val="00B454F1"/>
    <w:rsid w:val="00B45512"/>
    <w:rsid w:val="00B45521"/>
    <w:rsid w:val="00B4563F"/>
    <w:rsid w:val="00B457F7"/>
    <w:rsid w:val="00B458AE"/>
    <w:rsid w:val="00B4599E"/>
    <w:rsid w:val="00B459C6"/>
    <w:rsid w:val="00B45ABA"/>
    <w:rsid w:val="00B45B5D"/>
    <w:rsid w:val="00B45E90"/>
    <w:rsid w:val="00B46022"/>
    <w:rsid w:val="00B4609F"/>
    <w:rsid w:val="00B460E5"/>
    <w:rsid w:val="00B46322"/>
    <w:rsid w:val="00B4636C"/>
    <w:rsid w:val="00B463C3"/>
    <w:rsid w:val="00B46457"/>
    <w:rsid w:val="00B464BB"/>
    <w:rsid w:val="00B464EA"/>
    <w:rsid w:val="00B464FC"/>
    <w:rsid w:val="00B46861"/>
    <w:rsid w:val="00B468E5"/>
    <w:rsid w:val="00B46901"/>
    <w:rsid w:val="00B46BD9"/>
    <w:rsid w:val="00B46CC9"/>
    <w:rsid w:val="00B46E34"/>
    <w:rsid w:val="00B46EAE"/>
    <w:rsid w:val="00B46EE9"/>
    <w:rsid w:val="00B46FA6"/>
    <w:rsid w:val="00B47083"/>
    <w:rsid w:val="00B470EF"/>
    <w:rsid w:val="00B47230"/>
    <w:rsid w:val="00B47253"/>
    <w:rsid w:val="00B47286"/>
    <w:rsid w:val="00B4748C"/>
    <w:rsid w:val="00B47526"/>
    <w:rsid w:val="00B47551"/>
    <w:rsid w:val="00B4757C"/>
    <w:rsid w:val="00B475F2"/>
    <w:rsid w:val="00B47A85"/>
    <w:rsid w:val="00B47AA8"/>
    <w:rsid w:val="00B47C29"/>
    <w:rsid w:val="00B47E18"/>
    <w:rsid w:val="00B47ED2"/>
    <w:rsid w:val="00B50011"/>
    <w:rsid w:val="00B50079"/>
    <w:rsid w:val="00B50138"/>
    <w:rsid w:val="00B50178"/>
    <w:rsid w:val="00B502DB"/>
    <w:rsid w:val="00B504B6"/>
    <w:rsid w:val="00B505EE"/>
    <w:rsid w:val="00B5069E"/>
    <w:rsid w:val="00B5073F"/>
    <w:rsid w:val="00B50863"/>
    <w:rsid w:val="00B508F4"/>
    <w:rsid w:val="00B50982"/>
    <w:rsid w:val="00B50B89"/>
    <w:rsid w:val="00B50E50"/>
    <w:rsid w:val="00B50EFD"/>
    <w:rsid w:val="00B5100C"/>
    <w:rsid w:val="00B510A1"/>
    <w:rsid w:val="00B511A4"/>
    <w:rsid w:val="00B513D4"/>
    <w:rsid w:val="00B51634"/>
    <w:rsid w:val="00B5166D"/>
    <w:rsid w:val="00B516D0"/>
    <w:rsid w:val="00B516E2"/>
    <w:rsid w:val="00B5177B"/>
    <w:rsid w:val="00B517E8"/>
    <w:rsid w:val="00B5182B"/>
    <w:rsid w:val="00B51AFD"/>
    <w:rsid w:val="00B51AFF"/>
    <w:rsid w:val="00B51B31"/>
    <w:rsid w:val="00B51BD5"/>
    <w:rsid w:val="00B51BEE"/>
    <w:rsid w:val="00B51E12"/>
    <w:rsid w:val="00B51E95"/>
    <w:rsid w:val="00B51EE6"/>
    <w:rsid w:val="00B51F7B"/>
    <w:rsid w:val="00B52175"/>
    <w:rsid w:val="00B523A8"/>
    <w:rsid w:val="00B52431"/>
    <w:rsid w:val="00B524A3"/>
    <w:rsid w:val="00B525CE"/>
    <w:rsid w:val="00B52606"/>
    <w:rsid w:val="00B5268D"/>
    <w:rsid w:val="00B52745"/>
    <w:rsid w:val="00B5281D"/>
    <w:rsid w:val="00B529B2"/>
    <w:rsid w:val="00B52B07"/>
    <w:rsid w:val="00B52B0F"/>
    <w:rsid w:val="00B52CF9"/>
    <w:rsid w:val="00B52D73"/>
    <w:rsid w:val="00B52DA2"/>
    <w:rsid w:val="00B52DD4"/>
    <w:rsid w:val="00B52E7F"/>
    <w:rsid w:val="00B52F86"/>
    <w:rsid w:val="00B52FE7"/>
    <w:rsid w:val="00B530B2"/>
    <w:rsid w:val="00B531F5"/>
    <w:rsid w:val="00B53274"/>
    <w:rsid w:val="00B532F4"/>
    <w:rsid w:val="00B53425"/>
    <w:rsid w:val="00B534DE"/>
    <w:rsid w:val="00B53522"/>
    <w:rsid w:val="00B53647"/>
    <w:rsid w:val="00B536CC"/>
    <w:rsid w:val="00B53864"/>
    <w:rsid w:val="00B5398D"/>
    <w:rsid w:val="00B53AE1"/>
    <w:rsid w:val="00B53B85"/>
    <w:rsid w:val="00B53C61"/>
    <w:rsid w:val="00B53D82"/>
    <w:rsid w:val="00B53D88"/>
    <w:rsid w:val="00B53E09"/>
    <w:rsid w:val="00B53EF2"/>
    <w:rsid w:val="00B53F11"/>
    <w:rsid w:val="00B53F1C"/>
    <w:rsid w:val="00B53F66"/>
    <w:rsid w:val="00B53FB0"/>
    <w:rsid w:val="00B54038"/>
    <w:rsid w:val="00B5413D"/>
    <w:rsid w:val="00B54287"/>
    <w:rsid w:val="00B542CC"/>
    <w:rsid w:val="00B542E4"/>
    <w:rsid w:val="00B5441C"/>
    <w:rsid w:val="00B5455E"/>
    <w:rsid w:val="00B545F1"/>
    <w:rsid w:val="00B54658"/>
    <w:rsid w:val="00B546AA"/>
    <w:rsid w:val="00B546E8"/>
    <w:rsid w:val="00B5480C"/>
    <w:rsid w:val="00B54BAF"/>
    <w:rsid w:val="00B54CE2"/>
    <w:rsid w:val="00B54D12"/>
    <w:rsid w:val="00B54FA5"/>
    <w:rsid w:val="00B54FB0"/>
    <w:rsid w:val="00B54FD9"/>
    <w:rsid w:val="00B55029"/>
    <w:rsid w:val="00B5520A"/>
    <w:rsid w:val="00B552DB"/>
    <w:rsid w:val="00B553AF"/>
    <w:rsid w:val="00B553EF"/>
    <w:rsid w:val="00B55445"/>
    <w:rsid w:val="00B555F2"/>
    <w:rsid w:val="00B5581D"/>
    <w:rsid w:val="00B558D7"/>
    <w:rsid w:val="00B558FE"/>
    <w:rsid w:val="00B55993"/>
    <w:rsid w:val="00B559D6"/>
    <w:rsid w:val="00B55B69"/>
    <w:rsid w:val="00B55BE6"/>
    <w:rsid w:val="00B55BF1"/>
    <w:rsid w:val="00B55C0B"/>
    <w:rsid w:val="00B55CAC"/>
    <w:rsid w:val="00B55CBA"/>
    <w:rsid w:val="00B55EA2"/>
    <w:rsid w:val="00B55EED"/>
    <w:rsid w:val="00B560E6"/>
    <w:rsid w:val="00B560EA"/>
    <w:rsid w:val="00B56118"/>
    <w:rsid w:val="00B56148"/>
    <w:rsid w:val="00B56497"/>
    <w:rsid w:val="00B564BE"/>
    <w:rsid w:val="00B56608"/>
    <w:rsid w:val="00B5671A"/>
    <w:rsid w:val="00B56755"/>
    <w:rsid w:val="00B5689C"/>
    <w:rsid w:val="00B568E4"/>
    <w:rsid w:val="00B5693D"/>
    <w:rsid w:val="00B56A3F"/>
    <w:rsid w:val="00B56A59"/>
    <w:rsid w:val="00B56BBC"/>
    <w:rsid w:val="00B56C07"/>
    <w:rsid w:val="00B56CBD"/>
    <w:rsid w:val="00B56CCF"/>
    <w:rsid w:val="00B56CF0"/>
    <w:rsid w:val="00B56D0F"/>
    <w:rsid w:val="00B56D72"/>
    <w:rsid w:val="00B56D79"/>
    <w:rsid w:val="00B56E4C"/>
    <w:rsid w:val="00B56E6E"/>
    <w:rsid w:val="00B56F2E"/>
    <w:rsid w:val="00B57017"/>
    <w:rsid w:val="00B571FE"/>
    <w:rsid w:val="00B572A4"/>
    <w:rsid w:val="00B57340"/>
    <w:rsid w:val="00B573E8"/>
    <w:rsid w:val="00B57668"/>
    <w:rsid w:val="00B57833"/>
    <w:rsid w:val="00B57978"/>
    <w:rsid w:val="00B57AD0"/>
    <w:rsid w:val="00B57D2B"/>
    <w:rsid w:val="00B57D40"/>
    <w:rsid w:val="00B57D4F"/>
    <w:rsid w:val="00B57DF3"/>
    <w:rsid w:val="00B57F4A"/>
    <w:rsid w:val="00B5ED3F"/>
    <w:rsid w:val="00B601DF"/>
    <w:rsid w:val="00B602DD"/>
    <w:rsid w:val="00B6046B"/>
    <w:rsid w:val="00B604C9"/>
    <w:rsid w:val="00B60631"/>
    <w:rsid w:val="00B608CA"/>
    <w:rsid w:val="00B6095B"/>
    <w:rsid w:val="00B609A3"/>
    <w:rsid w:val="00B60A1C"/>
    <w:rsid w:val="00B60ACA"/>
    <w:rsid w:val="00B60B3A"/>
    <w:rsid w:val="00B60BBB"/>
    <w:rsid w:val="00B60C84"/>
    <w:rsid w:val="00B60CB2"/>
    <w:rsid w:val="00B60D2E"/>
    <w:rsid w:val="00B60DD5"/>
    <w:rsid w:val="00B60E31"/>
    <w:rsid w:val="00B60E39"/>
    <w:rsid w:val="00B61081"/>
    <w:rsid w:val="00B611A4"/>
    <w:rsid w:val="00B61303"/>
    <w:rsid w:val="00B61674"/>
    <w:rsid w:val="00B6170A"/>
    <w:rsid w:val="00B618CB"/>
    <w:rsid w:val="00B6190E"/>
    <w:rsid w:val="00B61965"/>
    <w:rsid w:val="00B619AA"/>
    <w:rsid w:val="00B61A5E"/>
    <w:rsid w:val="00B61AD9"/>
    <w:rsid w:val="00B61B3F"/>
    <w:rsid w:val="00B61B56"/>
    <w:rsid w:val="00B61C39"/>
    <w:rsid w:val="00B61C95"/>
    <w:rsid w:val="00B61D0B"/>
    <w:rsid w:val="00B61DF4"/>
    <w:rsid w:val="00B61E53"/>
    <w:rsid w:val="00B61EF2"/>
    <w:rsid w:val="00B6223D"/>
    <w:rsid w:val="00B6228B"/>
    <w:rsid w:val="00B622D4"/>
    <w:rsid w:val="00B62421"/>
    <w:rsid w:val="00B62469"/>
    <w:rsid w:val="00B62584"/>
    <w:rsid w:val="00B6259E"/>
    <w:rsid w:val="00B62645"/>
    <w:rsid w:val="00B62741"/>
    <w:rsid w:val="00B62790"/>
    <w:rsid w:val="00B627E2"/>
    <w:rsid w:val="00B628E1"/>
    <w:rsid w:val="00B6291F"/>
    <w:rsid w:val="00B62960"/>
    <w:rsid w:val="00B62A29"/>
    <w:rsid w:val="00B62AD3"/>
    <w:rsid w:val="00B62ADC"/>
    <w:rsid w:val="00B62C61"/>
    <w:rsid w:val="00B62CFC"/>
    <w:rsid w:val="00B62DB3"/>
    <w:rsid w:val="00B62ECF"/>
    <w:rsid w:val="00B6309E"/>
    <w:rsid w:val="00B6318C"/>
    <w:rsid w:val="00B631D3"/>
    <w:rsid w:val="00B63238"/>
    <w:rsid w:val="00B63469"/>
    <w:rsid w:val="00B634CD"/>
    <w:rsid w:val="00B6352D"/>
    <w:rsid w:val="00B63636"/>
    <w:rsid w:val="00B6363E"/>
    <w:rsid w:val="00B6397A"/>
    <w:rsid w:val="00B63A2C"/>
    <w:rsid w:val="00B63C02"/>
    <w:rsid w:val="00B63C8D"/>
    <w:rsid w:val="00B63DC9"/>
    <w:rsid w:val="00B63DE7"/>
    <w:rsid w:val="00B64005"/>
    <w:rsid w:val="00B640A5"/>
    <w:rsid w:val="00B642D9"/>
    <w:rsid w:val="00B64354"/>
    <w:rsid w:val="00B6438B"/>
    <w:rsid w:val="00B6442A"/>
    <w:rsid w:val="00B64487"/>
    <w:rsid w:val="00B6462E"/>
    <w:rsid w:val="00B64775"/>
    <w:rsid w:val="00B648E4"/>
    <w:rsid w:val="00B64923"/>
    <w:rsid w:val="00B64A6F"/>
    <w:rsid w:val="00B64B60"/>
    <w:rsid w:val="00B64C17"/>
    <w:rsid w:val="00B64C7C"/>
    <w:rsid w:val="00B65370"/>
    <w:rsid w:val="00B653D0"/>
    <w:rsid w:val="00B654B5"/>
    <w:rsid w:val="00B654EE"/>
    <w:rsid w:val="00B6554A"/>
    <w:rsid w:val="00B65568"/>
    <w:rsid w:val="00B6562A"/>
    <w:rsid w:val="00B6573B"/>
    <w:rsid w:val="00B6581F"/>
    <w:rsid w:val="00B65855"/>
    <w:rsid w:val="00B659C3"/>
    <w:rsid w:val="00B65A2C"/>
    <w:rsid w:val="00B65A41"/>
    <w:rsid w:val="00B65A4C"/>
    <w:rsid w:val="00B65AE4"/>
    <w:rsid w:val="00B65B9B"/>
    <w:rsid w:val="00B65BED"/>
    <w:rsid w:val="00B65D2B"/>
    <w:rsid w:val="00B65EB9"/>
    <w:rsid w:val="00B65F6F"/>
    <w:rsid w:val="00B6605E"/>
    <w:rsid w:val="00B660B5"/>
    <w:rsid w:val="00B66106"/>
    <w:rsid w:val="00B662CD"/>
    <w:rsid w:val="00B662F0"/>
    <w:rsid w:val="00B66301"/>
    <w:rsid w:val="00B66328"/>
    <w:rsid w:val="00B66348"/>
    <w:rsid w:val="00B664AA"/>
    <w:rsid w:val="00B664E7"/>
    <w:rsid w:val="00B666FB"/>
    <w:rsid w:val="00B66750"/>
    <w:rsid w:val="00B667FA"/>
    <w:rsid w:val="00B6693C"/>
    <w:rsid w:val="00B66986"/>
    <w:rsid w:val="00B66A8A"/>
    <w:rsid w:val="00B66BBB"/>
    <w:rsid w:val="00B66C33"/>
    <w:rsid w:val="00B66C47"/>
    <w:rsid w:val="00B66CF1"/>
    <w:rsid w:val="00B66D53"/>
    <w:rsid w:val="00B66EA4"/>
    <w:rsid w:val="00B66F74"/>
    <w:rsid w:val="00B66FAA"/>
    <w:rsid w:val="00B67038"/>
    <w:rsid w:val="00B670B0"/>
    <w:rsid w:val="00B6721B"/>
    <w:rsid w:val="00B67305"/>
    <w:rsid w:val="00B673C2"/>
    <w:rsid w:val="00B673F7"/>
    <w:rsid w:val="00B67444"/>
    <w:rsid w:val="00B67564"/>
    <w:rsid w:val="00B6760A"/>
    <w:rsid w:val="00B67648"/>
    <w:rsid w:val="00B67768"/>
    <w:rsid w:val="00B677D8"/>
    <w:rsid w:val="00B678D7"/>
    <w:rsid w:val="00B67BED"/>
    <w:rsid w:val="00B67C20"/>
    <w:rsid w:val="00B67C42"/>
    <w:rsid w:val="00B67CB3"/>
    <w:rsid w:val="00B67DA1"/>
    <w:rsid w:val="00B67F56"/>
    <w:rsid w:val="00B67FD7"/>
    <w:rsid w:val="00B70015"/>
    <w:rsid w:val="00B70159"/>
    <w:rsid w:val="00B70310"/>
    <w:rsid w:val="00B7032C"/>
    <w:rsid w:val="00B70449"/>
    <w:rsid w:val="00B704F4"/>
    <w:rsid w:val="00B7052F"/>
    <w:rsid w:val="00B706D0"/>
    <w:rsid w:val="00B706FD"/>
    <w:rsid w:val="00B70707"/>
    <w:rsid w:val="00B708F8"/>
    <w:rsid w:val="00B708FB"/>
    <w:rsid w:val="00B709CB"/>
    <w:rsid w:val="00B70A04"/>
    <w:rsid w:val="00B70B99"/>
    <w:rsid w:val="00B70BDB"/>
    <w:rsid w:val="00B70C00"/>
    <w:rsid w:val="00B70C18"/>
    <w:rsid w:val="00B70DBA"/>
    <w:rsid w:val="00B70EE1"/>
    <w:rsid w:val="00B70FC1"/>
    <w:rsid w:val="00B710F3"/>
    <w:rsid w:val="00B71132"/>
    <w:rsid w:val="00B712C2"/>
    <w:rsid w:val="00B713CD"/>
    <w:rsid w:val="00B71485"/>
    <w:rsid w:val="00B7149C"/>
    <w:rsid w:val="00B714E0"/>
    <w:rsid w:val="00B715DC"/>
    <w:rsid w:val="00B716C7"/>
    <w:rsid w:val="00B7172A"/>
    <w:rsid w:val="00B717BD"/>
    <w:rsid w:val="00B719E3"/>
    <w:rsid w:val="00B71ACA"/>
    <w:rsid w:val="00B71B90"/>
    <w:rsid w:val="00B71BDF"/>
    <w:rsid w:val="00B71C8C"/>
    <w:rsid w:val="00B71D3B"/>
    <w:rsid w:val="00B71DBD"/>
    <w:rsid w:val="00B71E5B"/>
    <w:rsid w:val="00B71FC0"/>
    <w:rsid w:val="00B72096"/>
    <w:rsid w:val="00B720E3"/>
    <w:rsid w:val="00B7238C"/>
    <w:rsid w:val="00B723F2"/>
    <w:rsid w:val="00B7241E"/>
    <w:rsid w:val="00B7248A"/>
    <w:rsid w:val="00B725B4"/>
    <w:rsid w:val="00B725C5"/>
    <w:rsid w:val="00B7288D"/>
    <w:rsid w:val="00B72AB2"/>
    <w:rsid w:val="00B72C11"/>
    <w:rsid w:val="00B72D21"/>
    <w:rsid w:val="00B72E88"/>
    <w:rsid w:val="00B72EBC"/>
    <w:rsid w:val="00B72EC1"/>
    <w:rsid w:val="00B72F2F"/>
    <w:rsid w:val="00B73140"/>
    <w:rsid w:val="00B7323D"/>
    <w:rsid w:val="00B7339B"/>
    <w:rsid w:val="00B7340E"/>
    <w:rsid w:val="00B735C5"/>
    <w:rsid w:val="00B73600"/>
    <w:rsid w:val="00B73660"/>
    <w:rsid w:val="00B73668"/>
    <w:rsid w:val="00B73694"/>
    <w:rsid w:val="00B7378E"/>
    <w:rsid w:val="00B73843"/>
    <w:rsid w:val="00B738F6"/>
    <w:rsid w:val="00B73916"/>
    <w:rsid w:val="00B73A63"/>
    <w:rsid w:val="00B73AAA"/>
    <w:rsid w:val="00B73B79"/>
    <w:rsid w:val="00B73BEB"/>
    <w:rsid w:val="00B73C4D"/>
    <w:rsid w:val="00B73DF7"/>
    <w:rsid w:val="00B73E24"/>
    <w:rsid w:val="00B73FC9"/>
    <w:rsid w:val="00B7400D"/>
    <w:rsid w:val="00B7401E"/>
    <w:rsid w:val="00B74120"/>
    <w:rsid w:val="00B742EB"/>
    <w:rsid w:val="00B743B7"/>
    <w:rsid w:val="00B743DE"/>
    <w:rsid w:val="00B7463D"/>
    <w:rsid w:val="00B746AA"/>
    <w:rsid w:val="00B74794"/>
    <w:rsid w:val="00B747AE"/>
    <w:rsid w:val="00B74835"/>
    <w:rsid w:val="00B7485E"/>
    <w:rsid w:val="00B748ED"/>
    <w:rsid w:val="00B74A98"/>
    <w:rsid w:val="00B74C54"/>
    <w:rsid w:val="00B74D5D"/>
    <w:rsid w:val="00B74DBA"/>
    <w:rsid w:val="00B74DBD"/>
    <w:rsid w:val="00B74E33"/>
    <w:rsid w:val="00B7526C"/>
    <w:rsid w:val="00B752A5"/>
    <w:rsid w:val="00B752A9"/>
    <w:rsid w:val="00B7536C"/>
    <w:rsid w:val="00B754AA"/>
    <w:rsid w:val="00B754EC"/>
    <w:rsid w:val="00B754F7"/>
    <w:rsid w:val="00B75516"/>
    <w:rsid w:val="00B75598"/>
    <w:rsid w:val="00B75642"/>
    <w:rsid w:val="00B757FE"/>
    <w:rsid w:val="00B75840"/>
    <w:rsid w:val="00B75868"/>
    <w:rsid w:val="00B75916"/>
    <w:rsid w:val="00B759E9"/>
    <w:rsid w:val="00B75B30"/>
    <w:rsid w:val="00B75B4D"/>
    <w:rsid w:val="00B75B66"/>
    <w:rsid w:val="00B75B9A"/>
    <w:rsid w:val="00B75BFE"/>
    <w:rsid w:val="00B75C0D"/>
    <w:rsid w:val="00B75CB6"/>
    <w:rsid w:val="00B75D4F"/>
    <w:rsid w:val="00B75DCF"/>
    <w:rsid w:val="00B75E67"/>
    <w:rsid w:val="00B75F1B"/>
    <w:rsid w:val="00B761D3"/>
    <w:rsid w:val="00B762FE"/>
    <w:rsid w:val="00B76532"/>
    <w:rsid w:val="00B7655A"/>
    <w:rsid w:val="00B7655B"/>
    <w:rsid w:val="00B76655"/>
    <w:rsid w:val="00B766E2"/>
    <w:rsid w:val="00B767AE"/>
    <w:rsid w:val="00B768EB"/>
    <w:rsid w:val="00B76983"/>
    <w:rsid w:val="00B76985"/>
    <w:rsid w:val="00B76AA2"/>
    <w:rsid w:val="00B76B06"/>
    <w:rsid w:val="00B76B4B"/>
    <w:rsid w:val="00B76DC4"/>
    <w:rsid w:val="00B76E42"/>
    <w:rsid w:val="00B76FEC"/>
    <w:rsid w:val="00B77018"/>
    <w:rsid w:val="00B7705B"/>
    <w:rsid w:val="00B77144"/>
    <w:rsid w:val="00B773A1"/>
    <w:rsid w:val="00B774AC"/>
    <w:rsid w:val="00B775AA"/>
    <w:rsid w:val="00B775EB"/>
    <w:rsid w:val="00B77719"/>
    <w:rsid w:val="00B77831"/>
    <w:rsid w:val="00B778CE"/>
    <w:rsid w:val="00B77959"/>
    <w:rsid w:val="00B779CA"/>
    <w:rsid w:val="00B779D9"/>
    <w:rsid w:val="00B779F3"/>
    <w:rsid w:val="00B77AB1"/>
    <w:rsid w:val="00B77AFB"/>
    <w:rsid w:val="00B77B46"/>
    <w:rsid w:val="00B77BC2"/>
    <w:rsid w:val="00B77BCD"/>
    <w:rsid w:val="00B77C28"/>
    <w:rsid w:val="00B77CE7"/>
    <w:rsid w:val="00B77D40"/>
    <w:rsid w:val="00B77D48"/>
    <w:rsid w:val="00B77D5A"/>
    <w:rsid w:val="00B77DBC"/>
    <w:rsid w:val="00B77EB2"/>
    <w:rsid w:val="00B77ECD"/>
    <w:rsid w:val="00B77EFB"/>
    <w:rsid w:val="00B77F18"/>
    <w:rsid w:val="00B77F34"/>
    <w:rsid w:val="00B80008"/>
    <w:rsid w:val="00B80025"/>
    <w:rsid w:val="00B800EE"/>
    <w:rsid w:val="00B80122"/>
    <w:rsid w:val="00B80189"/>
    <w:rsid w:val="00B801AE"/>
    <w:rsid w:val="00B80238"/>
    <w:rsid w:val="00B803B5"/>
    <w:rsid w:val="00B8050C"/>
    <w:rsid w:val="00B805A7"/>
    <w:rsid w:val="00B806CB"/>
    <w:rsid w:val="00B807AF"/>
    <w:rsid w:val="00B80840"/>
    <w:rsid w:val="00B80847"/>
    <w:rsid w:val="00B8084B"/>
    <w:rsid w:val="00B80968"/>
    <w:rsid w:val="00B809D9"/>
    <w:rsid w:val="00B80A8E"/>
    <w:rsid w:val="00B80AAE"/>
    <w:rsid w:val="00B80B67"/>
    <w:rsid w:val="00B80B78"/>
    <w:rsid w:val="00B80BB5"/>
    <w:rsid w:val="00B80C12"/>
    <w:rsid w:val="00B80C7E"/>
    <w:rsid w:val="00B80DA4"/>
    <w:rsid w:val="00B80ED5"/>
    <w:rsid w:val="00B80F3E"/>
    <w:rsid w:val="00B80F86"/>
    <w:rsid w:val="00B80FAC"/>
    <w:rsid w:val="00B80FF3"/>
    <w:rsid w:val="00B81078"/>
    <w:rsid w:val="00B810D5"/>
    <w:rsid w:val="00B8122F"/>
    <w:rsid w:val="00B81300"/>
    <w:rsid w:val="00B81308"/>
    <w:rsid w:val="00B81377"/>
    <w:rsid w:val="00B813BB"/>
    <w:rsid w:val="00B81471"/>
    <w:rsid w:val="00B814C6"/>
    <w:rsid w:val="00B81730"/>
    <w:rsid w:val="00B81764"/>
    <w:rsid w:val="00B817F6"/>
    <w:rsid w:val="00B81830"/>
    <w:rsid w:val="00B8185E"/>
    <w:rsid w:val="00B818E4"/>
    <w:rsid w:val="00B819BA"/>
    <w:rsid w:val="00B81C41"/>
    <w:rsid w:val="00B81CA3"/>
    <w:rsid w:val="00B81CEA"/>
    <w:rsid w:val="00B81D4F"/>
    <w:rsid w:val="00B81E37"/>
    <w:rsid w:val="00B81E5D"/>
    <w:rsid w:val="00B820EB"/>
    <w:rsid w:val="00B821C6"/>
    <w:rsid w:val="00B822D3"/>
    <w:rsid w:val="00B825CF"/>
    <w:rsid w:val="00B827B1"/>
    <w:rsid w:val="00B82A0C"/>
    <w:rsid w:val="00B82A41"/>
    <w:rsid w:val="00B82BBA"/>
    <w:rsid w:val="00B82DED"/>
    <w:rsid w:val="00B82E4E"/>
    <w:rsid w:val="00B8313C"/>
    <w:rsid w:val="00B831BA"/>
    <w:rsid w:val="00B831C7"/>
    <w:rsid w:val="00B8334A"/>
    <w:rsid w:val="00B83380"/>
    <w:rsid w:val="00B83480"/>
    <w:rsid w:val="00B83601"/>
    <w:rsid w:val="00B83604"/>
    <w:rsid w:val="00B83633"/>
    <w:rsid w:val="00B836B3"/>
    <w:rsid w:val="00B8373E"/>
    <w:rsid w:val="00B83767"/>
    <w:rsid w:val="00B8379A"/>
    <w:rsid w:val="00B83A68"/>
    <w:rsid w:val="00B83A71"/>
    <w:rsid w:val="00B83AA5"/>
    <w:rsid w:val="00B83B21"/>
    <w:rsid w:val="00B83B22"/>
    <w:rsid w:val="00B83DD5"/>
    <w:rsid w:val="00B83FA3"/>
    <w:rsid w:val="00B84000"/>
    <w:rsid w:val="00B84045"/>
    <w:rsid w:val="00B84071"/>
    <w:rsid w:val="00B840E8"/>
    <w:rsid w:val="00B842D4"/>
    <w:rsid w:val="00B84347"/>
    <w:rsid w:val="00B8438B"/>
    <w:rsid w:val="00B843E2"/>
    <w:rsid w:val="00B8454E"/>
    <w:rsid w:val="00B84632"/>
    <w:rsid w:val="00B84841"/>
    <w:rsid w:val="00B849BC"/>
    <w:rsid w:val="00B84B8B"/>
    <w:rsid w:val="00B84C9B"/>
    <w:rsid w:val="00B84CCA"/>
    <w:rsid w:val="00B84E07"/>
    <w:rsid w:val="00B84ECA"/>
    <w:rsid w:val="00B84FE8"/>
    <w:rsid w:val="00B8500D"/>
    <w:rsid w:val="00B851C8"/>
    <w:rsid w:val="00B8526D"/>
    <w:rsid w:val="00B852A5"/>
    <w:rsid w:val="00B8538D"/>
    <w:rsid w:val="00B853AF"/>
    <w:rsid w:val="00B853D5"/>
    <w:rsid w:val="00B85434"/>
    <w:rsid w:val="00B8558C"/>
    <w:rsid w:val="00B856EC"/>
    <w:rsid w:val="00B8577F"/>
    <w:rsid w:val="00B85978"/>
    <w:rsid w:val="00B85982"/>
    <w:rsid w:val="00B85A42"/>
    <w:rsid w:val="00B85E63"/>
    <w:rsid w:val="00B85ED6"/>
    <w:rsid w:val="00B86117"/>
    <w:rsid w:val="00B86134"/>
    <w:rsid w:val="00B86234"/>
    <w:rsid w:val="00B863E6"/>
    <w:rsid w:val="00B863EE"/>
    <w:rsid w:val="00B86411"/>
    <w:rsid w:val="00B8645A"/>
    <w:rsid w:val="00B864E8"/>
    <w:rsid w:val="00B865AB"/>
    <w:rsid w:val="00B867E9"/>
    <w:rsid w:val="00B86851"/>
    <w:rsid w:val="00B86893"/>
    <w:rsid w:val="00B868E6"/>
    <w:rsid w:val="00B869EC"/>
    <w:rsid w:val="00B86B80"/>
    <w:rsid w:val="00B86BB8"/>
    <w:rsid w:val="00B86C92"/>
    <w:rsid w:val="00B86C9C"/>
    <w:rsid w:val="00B86D91"/>
    <w:rsid w:val="00B86D93"/>
    <w:rsid w:val="00B86F7E"/>
    <w:rsid w:val="00B87134"/>
    <w:rsid w:val="00B87214"/>
    <w:rsid w:val="00B8724F"/>
    <w:rsid w:val="00B8754A"/>
    <w:rsid w:val="00B8754F"/>
    <w:rsid w:val="00B876AF"/>
    <w:rsid w:val="00B8771A"/>
    <w:rsid w:val="00B8774B"/>
    <w:rsid w:val="00B878B1"/>
    <w:rsid w:val="00B8792A"/>
    <w:rsid w:val="00B8797D"/>
    <w:rsid w:val="00B879F7"/>
    <w:rsid w:val="00B87AA5"/>
    <w:rsid w:val="00B87C20"/>
    <w:rsid w:val="00B87C8E"/>
    <w:rsid w:val="00B87D76"/>
    <w:rsid w:val="00B87DFE"/>
    <w:rsid w:val="00B87E00"/>
    <w:rsid w:val="00B900C8"/>
    <w:rsid w:val="00B9039E"/>
    <w:rsid w:val="00B9040B"/>
    <w:rsid w:val="00B90527"/>
    <w:rsid w:val="00B90530"/>
    <w:rsid w:val="00B9059D"/>
    <w:rsid w:val="00B905E5"/>
    <w:rsid w:val="00B90755"/>
    <w:rsid w:val="00B907C8"/>
    <w:rsid w:val="00B908D0"/>
    <w:rsid w:val="00B909FB"/>
    <w:rsid w:val="00B90A13"/>
    <w:rsid w:val="00B90B64"/>
    <w:rsid w:val="00B90BEF"/>
    <w:rsid w:val="00B90EE1"/>
    <w:rsid w:val="00B90F04"/>
    <w:rsid w:val="00B90FC3"/>
    <w:rsid w:val="00B90FC5"/>
    <w:rsid w:val="00B90FEF"/>
    <w:rsid w:val="00B90FF3"/>
    <w:rsid w:val="00B91005"/>
    <w:rsid w:val="00B91119"/>
    <w:rsid w:val="00B9118E"/>
    <w:rsid w:val="00B9119B"/>
    <w:rsid w:val="00B91417"/>
    <w:rsid w:val="00B91424"/>
    <w:rsid w:val="00B914E2"/>
    <w:rsid w:val="00B9159C"/>
    <w:rsid w:val="00B91707"/>
    <w:rsid w:val="00B917F5"/>
    <w:rsid w:val="00B917FE"/>
    <w:rsid w:val="00B91848"/>
    <w:rsid w:val="00B91923"/>
    <w:rsid w:val="00B91B82"/>
    <w:rsid w:val="00B91BB1"/>
    <w:rsid w:val="00B91C94"/>
    <w:rsid w:val="00B91D30"/>
    <w:rsid w:val="00B91ED6"/>
    <w:rsid w:val="00B91EDE"/>
    <w:rsid w:val="00B91F71"/>
    <w:rsid w:val="00B91FE8"/>
    <w:rsid w:val="00B92213"/>
    <w:rsid w:val="00B923D4"/>
    <w:rsid w:val="00B92458"/>
    <w:rsid w:val="00B926F0"/>
    <w:rsid w:val="00B92862"/>
    <w:rsid w:val="00B9295F"/>
    <w:rsid w:val="00B92A1B"/>
    <w:rsid w:val="00B92A21"/>
    <w:rsid w:val="00B92B0E"/>
    <w:rsid w:val="00B92EB9"/>
    <w:rsid w:val="00B93061"/>
    <w:rsid w:val="00B9324E"/>
    <w:rsid w:val="00B932EC"/>
    <w:rsid w:val="00B9337F"/>
    <w:rsid w:val="00B934CE"/>
    <w:rsid w:val="00B934E1"/>
    <w:rsid w:val="00B935DA"/>
    <w:rsid w:val="00B935DB"/>
    <w:rsid w:val="00B9366B"/>
    <w:rsid w:val="00B93671"/>
    <w:rsid w:val="00B93684"/>
    <w:rsid w:val="00B937BD"/>
    <w:rsid w:val="00B9380C"/>
    <w:rsid w:val="00B93830"/>
    <w:rsid w:val="00B9383A"/>
    <w:rsid w:val="00B938F4"/>
    <w:rsid w:val="00B93956"/>
    <w:rsid w:val="00B939E8"/>
    <w:rsid w:val="00B93BF7"/>
    <w:rsid w:val="00B93C37"/>
    <w:rsid w:val="00B93D2A"/>
    <w:rsid w:val="00B93DE3"/>
    <w:rsid w:val="00B93FB6"/>
    <w:rsid w:val="00B941A6"/>
    <w:rsid w:val="00B942DF"/>
    <w:rsid w:val="00B94333"/>
    <w:rsid w:val="00B94479"/>
    <w:rsid w:val="00B944CC"/>
    <w:rsid w:val="00B94563"/>
    <w:rsid w:val="00B945C1"/>
    <w:rsid w:val="00B9466F"/>
    <w:rsid w:val="00B946B8"/>
    <w:rsid w:val="00B94788"/>
    <w:rsid w:val="00B947B5"/>
    <w:rsid w:val="00B94854"/>
    <w:rsid w:val="00B949F7"/>
    <w:rsid w:val="00B94BF5"/>
    <w:rsid w:val="00B94D3A"/>
    <w:rsid w:val="00B94D75"/>
    <w:rsid w:val="00B94DF0"/>
    <w:rsid w:val="00B94F14"/>
    <w:rsid w:val="00B94F5D"/>
    <w:rsid w:val="00B94FA9"/>
    <w:rsid w:val="00B94FD4"/>
    <w:rsid w:val="00B951A2"/>
    <w:rsid w:val="00B9528F"/>
    <w:rsid w:val="00B952A7"/>
    <w:rsid w:val="00B952B5"/>
    <w:rsid w:val="00B953F1"/>
    <w:rsid w:val="00B954C7"/>
    <w:rsid w:val="00B954F5"/>
    <w:rsid w:val="00B9573A"/>
    <w:rsid w:val="00B95A40"/>
    <w:rsid w:val="00B95A42"/>
    <w:rsid w:val="00B95A63"/>
    <w:rsid w:val="00B95B8B"/>
    <w:rsid w:val="00B95BB2"/>
    <w:rsid w:val="00B95C8B"/>
    <w:rsid w:val="00B95C90"/>
    <w:rsid w:val="00B95D3D"/>
    <w:rsid w:val="00B95D80"/>
    <w:rsid w:val="00B95E1B"/>
    <w:rsid w:val="00B95E56"/>
    <w:rsid w:val="00B95EA9"/>
    <w:rsid w:val="00B96182"/>
    <w:rsid w:val="00B96223"/>
    <w:rsid w:val="00B9627A"/>
    <w:rsid w:val="00B962A6"/>
    <w:rsid w:val="00B9632E"/>
    <w:rsid w:val="00B963D1"/>
    <w:rsid w:val="00B964F7"/>
    <w:rsid w:val="00B96520"/>
    <w:rsid w:val="00B96589"/>
    <w:rsid w:val="00B9664B"/>
    <w:rsid w:val="00B96676"/>
    <w:rsid w:val="00B966BB"/>
    <w:rsid w:val="00B9687F"/>
    <w:rsid w:val="00B969B1"/>
    <w:rsid w:val="00B96A25"/>
    <w:rsid w:val="00B96AFB"/>
    <w:rsid w:val="00B96B5F"/>
    <w:rsid w:val="00B96B9F"/>
    <w:rsid w:val="00B96BC2"/>
    <w:rsid w:val="00B96CE7"/>
    <w:rsid w:val="00B96D37"/>
    <w:rsid w:val="00B96F85"/>
    <w:rsid w:val="00B96F98"/>
    <w:rsid w:val="00B97042"/>
    <w:rsid w:val="00B97075"/>
    <w:rsid w:val="00B97443"/>
    <w:rsid w:val="00B9747F"/>
    <w:rsid w:val="00B97696"/>
    <w:rsid w:val="00B976B6"/>
    <w:rsid w:val="00B9786C"/>
    <w:rsid w:val="00B9791D"/>
    <w:rsid w:val="00B9798B"/>
    <w:rsid w:val="00B979C6"/>
    <w:rsid w:val="00B97A33"/>
    <w:rsid w:val="00B97B39"/>
    <w:rsid w:val="00B97D54"/>
    <w:rsid w:val="00B97D8A"/>
    <w:rsid w:val="00B97E64"/>
    <w:rsid w:val="00B97EBA"/>
    <w:rsid w:val="00B97F62"/>
    <w:rsid w:val="00BA0001"/>
    <w:rsid w:val="00BA00FE"/>
    <w:rsid w:val="00BA023B"/>
    <w:rsid w:val="00BA0345"/>
    <w:rsid w:val="00BA044F"/>
    <w:rsid w:val="00BA0488"/>
    <w:rsid w:val="00BA064D"/>
    <w:rsid w:val="00BA0677"/>
    <w:rsid w:val="00BA0915"/>
    <w:rsid w:val="00BA0AB5"/>
    <w:rsid w:val="00BA0BAB"/>
    <w:rsid w:val="00BA0BD0"/>
    <w:rsid w:val="00BA0CB3"/>
    <w:rsid w:val="00BA0D91"/>
    <w:rsid w:val="00BA0D94"/>
    <w:rsid w:val="00BA1041"/>
    <w:rsid w:val="00BA10A3"/>
    <w:rsid w:val="00BA10B9"/>
    <w:rsid w:val="00BA1420"/>
    <w:rsid w:val="00BA142E"/>
    <w:rsid w:val="00BA1579"/>
    <w:rsid w:val="00BA166F"/>
    <w:rsid w:val="00BA1690"/>
    <w:rsid w:val="00BA16D4"/>
    <w:rsid w:val="00BA172F"/>
    <w:rsid w:val="00BA180B"/>
    <w:rsid w:val="00BA18DE"/>
    <w:rsid w:val="00BA1A1B"/>
    <w:rsid w:val="00BA1CD5"/>
    <w:rsid w:val="00BA1CFE"/>
    <w:rsid w:val="00BA1D02"/>
    <w:rsid w:val="00BA1D25"/>
    <w:rsid w:val="00BA1D6D"/>
    <w:rsid w:val="00BA1EE2"/>
    <w:rsid w:val="00BA1F50"/>
    <w:rsid w:val="00BA2035"/>
    <w:rsid w:val="00BA2057"/>
    <w:rsid w:val="00BA20FE"/>
    <w:rsid w:val="00BA2179"/>
    <w:rsid w:val="00BA22BC"/>
    <w:rsid w:val="00BA22C9"/>
    <w:rsid w:val="00BA238D"/>
    <w:rsid w:val="00BA23E2"/>
    <w:rsid w:val="00BA23FB"/>
    <w:rsid w:val="00BA2468"/>
    <w:rsid w:val="00BA24A9"/>
    <w:rsid w:val="00BA24CD"/>
    <w:rsid w:val="00BA2680"/>
    <w:rsid w:val="00BA26F9"/>
    <w:rsid w:val="00BA29E6"/>
    <w:rsid w:val="00BA2A04"/>
    <w:rsid w:val="00BA2A41"/>
    <w:rsid w:val="00BA2D01"/>
    <w:rsid w:val="00BA2D99"/>
    <w:rsid w:val="00BA2E08"/>
    <w:rsid w:val="00BA2E82"/>
    <w:rsid w:val="00BA2F47"/>
    <w:rsid w:val="00BA305C"/>
    <w:rsid w:val="00BA3102"/>
    <w:rsid w:val="00BA3106"/>
    <w:rsid w:val="00BA318E"/>
    <w:rsid w:val="00BA32AF"/>
    <w:rsid w:val="00BA330B"/>
    <w:rsid w:val="00BA333D"/>
    <w:rsid w:val="00BA3342"/>
    <w:rsid w:val="00BA3356"/>
    <w:rsid w:val="00BA35AC"/>
    <w:rsid w:val="00BA3622"/>
    <w:rsid w:val="00BA3699"/>
    <w:rsid w:val="00BA36B7"/>
    <w:rsid w:val="00BA3733"/>
    <w:rsid w:val="00BA3758"/>
    <w:rsid w:val="00BA37A5"/>
    <w:rsid w:val="00BA3883"/>
    <w:rsid w:val="00BA3943"/>
    <w:rsid w:val="00BA3A94"/>
    <w:rsid w:val="00BA3C21"/>
    <w:rsid w:val="00BA3DED"/>
    <w:rsid w:val="00BA3E85"/>
    <w:rsid w:val="00BA3E8F"/>
    <w:rsid w:val="00BA3E92"/>
    <w:rsid w:val="00BA3F15"/>
    <w:rsid w:val="00BA3F21"/>
    <w:rsid w:val="00BA3FF9"/>
    <w:rsid w:val="00BA4012"/>
    <w:rsid w:val="00BA4085"/>
    <w:rsid w:val="00BA4189"/>
    <w:rsid w:val="00BA41A9"/>
    <w:rsid w:val="00BA41DB"/>
    <w:rsid w:val="00BA44E4"/>
    <w:rsid w:val="00BA4679"/>
    <w:rsid w:val="00BA478E"/>
    <w:rsid w:val="00BA47A0"/>
    <w:rsid w:val="00BA482D"/>
    <w:rsid w:val="00BA48B3"/>
    <w:rsid w:val="00BA48DB"/>
    <w:rsid w:val="00BA4924"/>
    <w:rsid w:val="00BA4B23"/>
    <w:rsid w:val="00BA4B3B"/>
    <w:rsid w:val="00BA4B7E"/>
    <w:rsid w:val="00BA4B99"/>
    <w:rsid w:val="00BA4BDB"/>
    <w:rsid w:val="00BA4C45"/>
    <w:rsid w:val="00BA4C51"/>
    <w:rsid w:val="00BA4C69"/>
    <w:rsid w:val="00BA4D42"/>
    <w:rsid w:val="00BA4D52"/>
    <w:rsid w:val="00BA4DB0"/>
    <w:rsid w:val="00BA4EB0"/>
    <w:rsid w:val="00BA5166"/>
    <w:rsid w:val="00BA52E6"/>
    <w:rsid w:val="00BA53D8"/>
    <w:rsid w:val="00BA5447"/>
    <w:rsid w:val="00BA5761"/>
    <w:rsid w:val="00BA5977"/>
    <w:rsid w:val="00BA5A41"/>
    <w:rsid w:val="00BA5B0E"/>
    <w:rsid w:val="00BA5B5C"/>
    <w:rsid w:val="00BA5BC9"/>
    <w:rsid w:val="00BA5BE4"/>
    <w:rsid w:val="00BA5C5A"/>
    <w:rsid w:val="00BA5D4C"/>
    <w:rsid w:val="00BA5DC0"/>
    <w:rsid w:val="00BA5DDA"/>
    <w:rsid w:val="00BA5DF4"/>
    <w:rsid w:val="00BA5E27"/>
    <w:rsid w:val="00BA5E52"/>
    <w:rsid w:val="00BA5E6D"/>
    <w:rsid w:val="00BA5E90"/>
    <w:rsid w:val="00BA5FB1"/>
    <w:rsid w:val="00BA6059"/>
    <w:rsid w:val="00BA605E"/>
    <w:rsid w:val="00BA616C"/>
    <w:rsid w:val="00BA6229"/>
    <w:rsid w:val="00BA6258"/>
    <w:rsid w:val="00BA6290"/>
    <w:rsid w:val="00BA62A2"/>
    <w:rsid w:val="00BA62BA"/>
    <w:rsid w:val="00BA633B"/>
    <w:rsid w:val="00BA656D"/>
    <w:rsid w:val="00BA6579"/>
    <w:rsid w:val="00BA65B7"/>
    <w:rsid w:val="00BA67C6"/>
    <w:rsid w:val="00BA693B"/>
    <w:rsid w:val="00BA6AB2"/>
    <w:rsid w:val="00BA6B12"/>
    <w:rsid w:val="00BA6BCF"/>
    <w:rsid w:val="00BA6CAB"/>
    <w:rsid w:val="00BA6CE3"/>
    <w:rsid w:val="00BA6D05"/>
    <w:rsid w:val="00BA6DB4"/>
    <w:rsid w:val="00BA6E5D"/>
    <w:rsid w:val="00BA6FB4"/>
    <w:rsid w:val="00BA709B"/>
    <w:rsid w:val="00BA70E2"/>
    <w:rsid w:val="00BA72BD"/>
    <w:rsid w:val="00BA72DC"/>
    <w:rsid w:val="00BA7348"/>
    <w:rsid w:val="00BA73D9"/>
    <w:rsid w:val="00BA747B"/>
    <w:rsid w:val="00BA75F3"/>
    <w:rsid w:val="00BA762F"/>
    <w:rsid w:val="00BA79EE"/>
    <w:rsid w:val="00BA79FD"/>
    <w:rsid w:val="00BA7A49"/>
    <w:rsid w:val="00BA7B99"/>
    <w:rsid w:val="00BA7BB5"/>
    <w:rsid w:val="00BA7C1A"/>
    <w:rsid w:val="00BA7C30"/>
    <w:rsid w:val="00BA7C6B"/>
    <w:rsid w:val="00BA7C80"/>
    <w:rsid w:val="00BA7E04"/>
    <w:rsid w:val="00BA7E25"/>
    <w:rsid w:val="00BA7FE9"/>
    <w:rsid w:val="00BB0073"/>
    <w:rsid w:val="00BB00BB"/>
    <w:rsid w:val="00BB0130"/>
    <w:rsid w:val="00BB0137"/>
    <w:rsid w:val="00BB02ED"/>
    <w:rsid w:val="00BB054D"/>
    <w:rsid w:val="00BB063D"/>
    <w:rsid w:val="00BB065A"/>
    <w:rsid w:val="00BB0762"/>
    <w:rsid w:val="00BB07B7"/>
    <w:rsid w:val="00BB0887"/>
    <w:rsid w:val="00BB08BA"/>
    <w:rsid w:val="00BB093E"/>
    <w:rsid w:val="00BB09A4"/>
    <w:rsid w:val="00BB0A73"/>
    <w:rsid w:val="00BB0A95"/>
    <w:rsid w:val="00BB0B43"/>
    <w:rsid w:val="00BB0C21"/>
    <w:rsid w:val="00BB0CA7"/>
    <w:rsid w:val="00BB0CB5"/>
    <w:rsid w:val="00BB0D1E"/>
    <w:rsid w:val="00BB0D5E"/>
    <w:rsid w:val="00BB101F"/>
    <w:rsid w:val="00BB10E5"/>
    <w:rsid w:val="00BB1106"/>
    <w:rsid w:val="00BB116D"/>
    <w:rsid w:val="00BB1198"/>
    <w:rsid w:val="00BB119E"/>
    <w:rsid w:val="00BB1366"/>
    <w:rsid w:val="00BB1534"/>
    <w:rsid w:val="00BB1600"/>
    <w:rsid w:val="00BB161B"/>
    <w:rsid w:val="00BB16BD"/>
    <w:rsid w:val="00BB17DD"/>
    <w:rsid w:val="00BB1926"/>
    <w:rsid w:val="00BB1B37"/>
    <w:rsid w:val="00BB1B52"/>
    <w:rsid w:val="00BB1CB1"/>
    <w:rsid w:val="00BB1D09"/>
    <w:rsid w:val="00BB1D41"/>
    <w:rsid w:val="00BB1D62"/>
    <w:rsid w:val="00BB1E57"/>
    <w:rsid w:val="00BB1F2E"/>
    <w:rsid w:val="00BB1FFC"/>
    <w:rsid w:val="00BB1FFD"/>
    <w:rsid w:val="00BB2127"/>
    <w:rsid w:val="00BB2151"/>
    <w:rsid w:val="00BB2191"/>
    <w:rsid w:val="00BB2221"/>
    <w:rsid w:val="00BB23DD"/>
    <w:rsid w:val="00BB24C5"/>
    <w:rsid w:val="00BB251D"/>
    <w:rsid w:val="00BB25A3"/>
    <w:rsid w:val="00BB26A1"/>
    <w:rsid w:val="00BB26D7"/>
    <w:rsid w:val="00BB26E3"/>
    <w:rsid w:val="00BB273A"/>
    <w:rsid w:val="00BB27F7"/>
    <w:rsid w:val="00BB288D"/>
    <w:rsid w:val="00BB2982"/>
    <w:rsid w:val="00BB29DE"/>
    <w:rsid w:val="00BB2A95"/>
    <w:rsid w:val="00BB2AE9"/>
    <w:rsid w:val="00BB2BAA"/>
    <w:rsid w:val="00BB2C23"/>
    <w:rsid w:val="00BB2C31"/>
    <w:rsid w:val="00BB2D53"/>
    <w:rsid w:val="00BB2DA7"/>
    <w:rsid w:val="00BB2E81"/>
    <w:rsid w:val="00BB2EA3"/>
    <w:rsid w:val="00BB300E"/>
    <w:rsid w:val="00BB300F"/>
    <w:rsid w:val="00BB30E6"/>
    <w:rsid w:val="00BB3162"/>
    <w:rsid w:val="00BB31CD"/>
    <w:rsid w:val="00BB32EC"/>
    <w:rsid w:val="00BB3369"/>
    <w:rsid w:val="00BB3536"/>
    <w:rsid w:val="00BB3574"/>
    <w:rsid w:val="00BB365A"/>
    <w:rsid w:val="00BB370D"/>
    <w:rsid w:val="00BB3731"/>
    <w:rsid w:val="00BB3735"/>
    <w:rsid w:val="00BB38FF"/>
    <w:rsid w:val="00BB390E"/>
    <w:rsid w:val="00BB3962"/>
    <w:rsid w:val="00BB3D11"/>
    <w:rsid w:val="00BB3E1F"/>
    <w:rsid w:val="00BB3F46"/>
    <w:rsid w:val="00BB4075"/>
    <w:rsid w:val="00BB416A"/>
    <w:rsid w:val="00BB41E2"/>
    <w:rsid w:val="00BB42A0"/>
    <w:rsid w:val="00BB4450"/>
    <w:rsid w:val="00BB4617"/>
    <w:rsid w:val="00BB4736"/>
    <w:rsid w:val="00BB49B9"/>
    <w:rsid w:val="00BB4A55"/>
    <w:rsid w:val="00BB4B08"/>
    <w:rsid w:val="00BB4B54"/>
    <w:rsid w:val="00BB4C0B"/>
    <w:rsid w:val="00BB4E3E"/>
    <w:rsid w:val="00BB4E44"/>
    <w:rsid w:val="00BB4E78"/>
    <w:rsid w:val="00BB5000"/>
    <w:rsid w:val="00BB5007"/>
    <w:rsid w:val="00BB5020"/>
    <w:rsid w:val="00BB5160"/>
    <w:rsid w:val="00BB521C"/>
    <w:rsid w:val="00BB523C"/>
    <w:rsid w:val="00BB527F"/>
    <w:rsid w:val="00BB5474"/>
    <w:rsid w:val="00BB5546"/>
    <w:rsid w:val="00BB55BE"/>
    <w:rsid w:val="00BB55DF"/>
    <w:rsid w:val="00BB563D"/>
    <w:rsid w:val="00BB56D5"/>
    <w:rsid w:val="00BB56E3"/>
    <w:rsid w:val="00BB576B"/>
    <w:rsid w:val="00BB57A4"/>
    <w:rsid w:val="00BB57E8"/>
    <w:rsid w:val="00BB5816"/>
    <w:rsid w:val="00BB5894"/>
    <w:rsid w:val="00BB59E5"/>
    <w:rsid w:val="00BB5A22"/>
    <w:rsid w:val="00BB5A42"/>
    <w:rsid w:val="00BB5BFF"/>
    <w:rsid w:val="00BB5E8F"/>
    <w:rsid w:val="00BB5F10"/>
    <w:rsid w:val="00BB61D2"/>
    <w:rsid w:val="00BB61FC"/>
    <w:rsid w:val="00BB6500"/>
    <w:rsid w:val="00BB6634"/>
    <w:rsid w:val="00BB683F"/>
    <w:rsid w:val="00BB68CB"/>
    <w:rsid w:val="00BB6928"/>
    <w:rsid w:val="00BB6A4E"/>
    <w:rsid w:val="00BB6C29"/>
    <w:rsid w:val="00BB6C6E"/>
    <w:rsid w:val="00BB6C83"/>
    <w:rsid w:val="00BB6D67"/>
    <w:rsid w:val="00BB6E19"/>
    <w:rsid w:val="00BB6EF7"/>
    <w:rsid w:val="00BB6F0F"/>
    <w:rsid w:val="00BB6F68"/>
    <w:rsid w:val="00BB70C8"/>
    <w:rsid w:val="00BB72F4"/>
    <w:rsid w:val="00BB74D7"/>
    <w:rsid w:val="00BB7577"/>
    <w:rsid w:val="00BB75BA"/>
    <w:rsid w:val="00BB75CC"/>
    <w:rsid w:val="00BB764B"/>
    <w:rsid w:val="00BB768D"/>
    <w:rsid w:val="00BB76B8"/>
    <w:rsid w:val="00BB76E3"/>
    <w:rsid w:val="00BB77BC"/>
    <w:rsid w:val="00BB7897"/>
    <w:rsid w:val="00BB78CC"/>
    <w:rsid w:val="00BB78F6"/>
    <w:rsid w:val="00BB7AD5"/>
    <w:rsid w:val="00BB7ADA"/>
    <w:rsid w:val="00BB7B70"/>
    <w:rsid w:val="00BB7BB4"/>
    <w:rsid w:val="00BB7CE4"/>
    <w:rsid w:val="00BB7E5D"/>
    <w:rsid w:val="00BB7EF9"/>
    <w:rsid w:val="00BB7FD0"/>
    <w:rsid w:val="00BC0087"/>
    <w:rsid w:val="00BC0185"/>
    <w:rsid w:val="00BC01D3"/>
    <w:rsid w:val="00BC02FE"/>
    <w:rsid w:val="00BC031F"/>
    <w:rsid w:val="00BC03BB"/>
    <w:rsid w:val="00BC071B"/>
    <w:rsid w:val="00BC0808"/>
    <w:rsid w:val="00BC08F1"/>
    <w:rsid w:val="00BC0A17"/>
    <w:rsid w:val="00BC0A53"/>
    <w:rsid w:val="00BC0B44"/>
    <w:rsid w:val="00BC0C11"/>
    <w:rsid w:val="00BC0C59"/>
    <w:rsid w:val="00BC0D37"/>
    <w:rsid w:val="00BC0D69"/>
    <w:rsid w:val="00BC0E60"/>
    <w:rsid w:val="00BC0F2E"/>
    <w:rsid w:val="00BC0F9B"/>
    <w:rsid w:val="00BC1068"/>
    <w:rsid w:val="00BC1122"/>
    <w:rsid w:val="00BC119D"/>
    <w:rsid w:val="00BC148D"/>
    <w:rsid w:val="00BC14C2"/>
    <w:rsid w:val="00BC1505"/>
    <w:rsid w:val="00BC16E6"/>
    <w:rsid w:val="00BC178C"/>
    <w:rsid w:val="00BC1866"/>
    <w:rsid w:val="00BC18DE"/>
    <w:rsid w:val="00BC1966"/>
    <w:rsid w:val="00BC197C"/>
    <w:rsid w:val="00BC1A13"/>
    <w:rsid w:val="00BC1BE4"/>
    <w:rsid w:val="00BC1C85"/>
    <w:rsid w:val="00BC1EB1"/>
    <w:rsid w:val="00BC2079"/>
    <w:rsid w:val="00BC2181"/>
    <w:rsid w:val="00BC2240"/>
    <w:rsid w:val="00BC2287"/>
    <w:rsid w:val="00BC231B"/>
    <w:rsid w:val="00BC24FD"/>
    <w:rsid w:val="00BC261E"/>
    <w:rsid w:val="00BC2670"/>
    <w:rsid w:val="00BC26AD"/>
    <w:rsid w:val="00BC27EE"/>
    <w:rsid w:val="00BC28B3"/>
    <w:rsid w:val="00BC295F"/>
    <w:rsid w:val="00BC29F7"/>
    <w:rsid w:val="00BC2A8B"/>
    <w:rsid w:val="00BC2B1F"/>
    <w:rsid w:val="00BC2BE1"/>
    <w:rsid w:val="00BC2CA1"/>
    <w:rsid w:val="00BC2D57"/>
    <w:rsid w:val="00BC2F74"/>
    <w:rsid w:val="00BC2F8C"/>
    <w:rsid w:val="00BC2FFE"/>
    <w:rsid w:val="00BC3079"/>
    <w:rsid w:val="00BC307F"/>
    <w:rsid w:val="00BC30FF"/>
    <w:rsid w:val="00BC310F"/>
    <w:rsid w:val="00BC3165"/>
    <w:rsid w:val="00BC3350"/>
    <w:rsid w:val="00BC347B"/>
    <w:rsid w:val="00BC35EC"/>
    <w:rsid w:val="00BC35F6"/>
    <w:rsid w:val="00BC3770"/>
    <w:rsid w:val="00BC37B1"/>
    <w:rsid w:val="00BC384D"/>
    <w:rsid w:val="00BC3A6F"/>
    <w:rsid w:val="00BC3B02"/>
    <w:rsid w:val="00BC3B72"/>
    <w:rsid w:val="00BC3BD6"/>
    <w:rsid w:val="00BC3C80"/>
    <w:rsid w:val="00BC3C9E"/>
    <w:rsid w:val="00BC3DF1"/>
    <w:rsid w:val="00BC3E74"/>
    <w:rsid w:val="00BC3EE1"/>
    <w:rsid w:val="00BC3FC3"/>
    <w:rsid w:val="00BC4067"/>
    <w:rsid w:val="00BC422D"/>
    <w:rsid w:val="00BC4472"/>
    <w:rsid w:val="00BC447A"/>
    <w:rsid w:val="00BC44D0"/>
    <w:rsid w:val="00BC4506"/>
    <w:rsid w:val="00BC4549"/>
    <w:rsid w:val="00BC4566"/>
    <w:rsid w:val="00BC477F"/>
    <w:rsid w:val="00BC47FA"/>
    <w:rsid w:val="00BC4813"/>
    <w:rsid w:val="00BC4816"/>
    <w:rsid w:val="00BC4967"/>
    <w:rsid w:val="00BC4A0E"/>
    <w:rsid w:val="00BC4A2A"/>
    <w:rsid w:val="00BC4A34"/>
    <w:rsid w:val="00BC4AC2"/>
    <w:rsid w:val="00BC4AF6"/>
    <w:rsid w:val="00BC4C5E"/>
    <w:rsid w:val="00BC50E4"/>
    <w:rsid w:val="00BC5119"/>
    <w:rsid w:val="00BC51B9"/>
    <w:rsid w:val="00BC51C8"/>
    <w:rsid w:val="00BC5232"/>
    <w:rsid w:val="00BC5399"/>
    <w:rsid w:val="00BC53CA"/>
    <w:rsid w:val="00BC53D8"/>
    <w:rsid w:val="00BC53EB"/>
    <w:rsid w:val="00BC545C"/>
    <w:rsid w:val="00BC5580"/>
    <w:rsid w:val="00BC55D1"/>
    <w:rsid w:val="00BC5838"/>
    <w:rsid w:val="00BC59BE"/>
    <w:rsid w:val="00BC5A4C"/>
    <w:rsid w:val="00BC5BA5"/>
    <w:rsid w:val="00BC5BCF"/>
    <w:rsid w:val="00BC5C22"/>
    <w:rsid w:val="00BC5C46"/>
    <w:rsid w:val="00BC5CF8"/>
    <w:rsid w:val="00BC5D14"/>
    <w:rsid w:val="00BC5D97"/>
    <w:rsid w:val="00BC5D9E"/>
    <w:rsid w:val="00BC5E29"/>
    <w:rsid w:val="00BC5FB1"/>
    <w:rsid w:val="00BC62F0"/>
    <w:rsid w:val="00BC6383"/>
    <w:rsid w:val="00BC6535"/>
    <w:rsid w:val="00BC66E9"/>
    <w:rsid w:val="00BC6759"/>
    <w:rsid w:val="00BC69F2"/>
    <w:rsid w:val="00BC6A08"/>
    <w:rsid w:val="00BC6A82"/>
    <w:rsid w:val="00BC6A8A"/>
    <w:rsid w:val="00BC6B2F"/>
    <w:rsid w:val="00BC6C29"/>
    <w:rsid w:val="00BC6CE9"/>
    <w:rsid w:val="00BC6D7A"/>
    <w:rsid w:val="00BC7000"/>
    <w:rsid w:val="00BC7030"/>
    <w:rsid w:val="00BC70FB"/>
    <w:rsid w:val="00BC719D"/>
    <w:rsid w:val="00BC721B"/>
    <w:rsid w:val="00BC7421"/>
    <w:rsid w:val="00BC74BD"/>
    <w:rsid w:val="00BC768A"/>
    <w:rsid w:val="00BC7968"/>
    <w:rsid w:val="00BC79F2"/>
    <w:rsid w:val="00BC7A06"/>
    <w:rsid w:val="00BC7A93"/>
    <w:rsid w:val="00BC7B3F"/>
    <w:rsid w:val="00BC7BAD"/>
    <w:rsid w:val="00BC7C0A"/>
    <w:rsid w:val="00BC7C0C"/>
    <w:rsid w:val="00BC7D24"/>
    <w:rsid w:val="00BC7E26"/>
    <w:rsid w:val="00BC7F2C"/>
    <w:rsid w:val="00BD00BE"/>
    <w:rsid w:val="00BD00C8"/>
    <w:rsid w:val="00BD011F"/>
    <w:rsid w:val="00BD01F6"/>
    <w:rsid w:val="00BD03D5"/>
    <w:rsid w:val="00BD03D9"/>
    <w:rsid w:val="00BD03EA"/>
    <w:rsid w:val="00BD04FE"/>
    <w:rsid w:val="00BD0535"/>
    <w:rsid w:val="00BD0582"/>
    <w:rsid w:val="00BD059A"/>
    <w:rsid w:val="00BD065A"/>
    <w:rsid w:val="00BD0749"/>
    <w:rsid w:val="00BD07CA"/>
    <w:rsid w:val="00BD07CD"/>
    <w:rsid w:val="00BD0982"/>
    <w:rsid w:val="00BD0A22"/>
    <w:rsid w:val="00BD0C3D"/>
    <w:rsid w:val="00BD0E0A"/>
    <w:rsid w:val="00BD0E39"/>
    <w:rsid w:val="00BD0E50"/>
    <w:rsid w:val="00BD0F18"/>
    <w:rsid w:val="00BD0FDE"/>
    <w:rsid w:val="00BD0FFD"/>
    <w:rsid w:val="00BD106E"/>
    <w:rsid w:val="00BD111E"/>
    <w:rsid w:val="00BD1156"/>
    <w:rsid w:val="00BD1487"/>
    <w:rsid w:val="00BD1497"/>
    <w:rsid w:val="00BD1562"/>
    <w:rsid w:val="00BD162E"/>
    <w:rsid w:val="00BD168A"/>
    <w:rsid w:val="00BD173D"/>
    <w:rsid w:val="00BD176D"/>
    <w:rsid w:val="00BD1978"/>
    <w:rsid w:val="00BD1A1F"/>
    <w:rsid w:val="00BD1A88"/>
    <w:rsid w:val="00BD1BF1"/>
    <w:rsid w:val="00BD1C3D"/>
    <w:rsid w:val="00BD1CE2"/>
    <w:rsid w:val="00BD1D7D"/>
    <w:rsid w:val="00BD2059"/>
    <w:rsid w:val="00BD21A0"/>
    <w:rsid w:val="00BD21AC"/>
    <w:rsid w:val="00BD21F1"/>
    <w:rsid w:val="00BD21F5"/>
    <w:rsid w:val="00BD2290"/>
    <w:rsid w:val="00BD23D3"/>
    <w:rsid w:val="00BD2431"/>
    <w:rsid w:val="00BD266C"/>
    <w:rsid w:val="00BD27F9"/>
    <w:rsid w:val="00BD2824"/>
    <w:rsid w:val="00BD282C"/>
    <w:rsid w:val="00BD28D2"/>
    <w:rsid w:val="00BD28EE"/>
    <w:rsid w:val="00BD29F9"/>
    <w:rsid w:val="00BD2BEE"/>
    <w:rsid w:val="00BD2E37"/>
    <w:rsid w:val="00BD2F4C"/>
    <w:rsid w:val="00BD2FC4"/>
    <w:rsid w:val="00BD3073"/>
    <w:rsid w:val="00BD32B9"/>
    <w:rsid w:val="00BD3329"/>
    <w:rsid w:val="00BD33BD"/>
    <w:rsid w:val="00BD33E1"/>
    <w:rsid w:val="00BD3481"/>
    <w:rsid w:val="00BD3614"/>
    <w:rsid w:val="00BD3774"/>
    <w:rsid w:val="00BD38A4"/>
    <w:rsid w:val="00BD3AFB"/>
    <w:rsid w:val="00BD3B89"/>
    <w:rsid w:val="00BD3BA7"/>
    <w:rsid w:val="00BD3C4E"/>
    <w:rsid w:val="00BD3C64"/>
    <w:rsid w:val="00BD3CB1"/>
    <w:rsid w:val="00BD3D36"/>
    <w:rsid w:val="00BD3D6E"/>
    <w:rsid w:val="00BD3D91"/>
    <w:rsid w:val="00BD4040"/>
    <w:rsid w:val="00BD407A"/>
    <w:rsid w:val="00BD41EA"/>
    <w:rsid w:val="00BD41FB"/>
    <w:rsid w:val="00BD42C2"/>
    <w:rsid w:val="00BD43D4"/>
    <w:rsid w:val="00BD440D"/>
    <w:rsid w:val="00BD44CB"/>
    <w:rsid w:val="00BD45E0"/>
    <w:rsid w:val="00BD466D"/>
    <w:rsid w:val="00BD46FE"/>
    <w:rsid w:val="00BD4727"/>
    <w:rsid w:val="00BD478B"/>
    <w:rsid w:val="00BD4804"/>
    <w:rsid w:val="00BD4878"/>
    <w:rsid w:val="00BD48C9"/>
    <w:rsid w:val="00BD48FA"/>
    <w:rsid w:val="00BD4925"/>
    <w:rsid w:val="00BD4A60"/>
    <w:rsid w:val="00BD4BAB"/>
    <w:rsid w:val="00BD4CCD"/>
    <w:rsid w:val="00BD4D97"/>
    <w:rsid w:val="00BD4E57"/>
    <w:rsid w:val="00BD50C1"/>
    <w:rsid w:val="00BD5175"/>
    <w:rsid w:val="00BD523E"/>
    <w:rsid w:val="00BD5362"/>
    <w:rsid w:val="00BD551E"/>
    <w:rsid w:val="00BD55A4"/>
    <w:rsid w:val="00BD55F5"/>
    <w:rsid w:val="00BD583F"/>
    <w:rsid w:val="00BD5881"/>
    <w:rsid w:val="00BD5951"/>
    <w:rsid w:val="00BD5AD6"/>
    <w:rsid w:val="00BD5C68"/>
    <w:rsid w:val="00BD5E6F"/>
    <w:rsid w:val="00BD6129"/>
    <w:rsid w:val="00BD6170"/>
    <w:rsid w:val="00BD61AF"/>
    <w:rsid w:val="00BD61EF"/>
    <w:rsid w:val="00BD622D"/>
    <w:rsid w:val="00BD6274"/>
    <w:rsid w:val="00BD6276"/>
    <w:rsid w:val="00BD63D6"/>
    <w:rsid w:val="00BD640B"/>
    <w:rsid w:val="00BD6413"/>
    <w:rsid w:val="00BD665A"/>
    <w:rsid w:val="00BD673A"/>
    <w:rsid w:val="00BD6816"/>
    <w:rsid w:val="00BD6A41"/>
    <w:rsid w:val="00BD6A52"/>
    <w:rsid w:val="00BD6AC0"/>
    <w:rsid w:val="00BD6AD5"/>
    <w:rsid w:val="00BD6BA7"/>
    <w:rsid w:val="00BD6C20"/>
    <w:rsid w:val="00BD6CDF"/>
    <w:rsid w:val="00BD6E0A"/>
    <w:rsid w:val="00BD6EAE"/>
    <w:rsid w:val="00BD6F0A"/>
    <w:rsid w:val="00BD6F1E"/>
    <w:rsid w:val="00BD6F4F"/>
    <w:rsid w:val="00BD6F8C"/>
    <w:rsid w:val="00BD6F9E"/>
    <w:rsid w:val="00BD709A"/>
    <w:rsid w:val="00BD70DD"/>
    <w:rsid w:val="00BD7138"/>
    <w:rsid w:val="00BD72B6"/>
    <w:rsid w:val="00BD7327"/>
    <w:rsid w:val="00BD7361"/>
    <w:rsid w:val="00BD7382"/>
    <w:rsid w:val="00BD7534"/>
    <w:rsid w:val="00BD76D0"/>
    <w:rsid w:val="00BD7732"/>
    <w:rsid w:val="00BD7A67"/>
    <w:rsid w:val="00BD7B04"/>
    <w:rsid w:val="00BD7D93"/>
    <w:rsid w:val="00BD7E05"/>
    <w:rsid w:val="00BD7F8B"/>
    <w:rsid w:val="00BD7FF8"/>
    <w:rsid w:val="00BE00B9"/>
    <w:rsid w:val="00BE0127"/>
    <w:rsid w:val="00BE01C6"/>
    <w:rsid w:val="00BE0411"/>
    <w:rsid w:val="00BE0522"/>
    <w:rsid w:val="00BE058A"/>
    <w:rsid w:val="00BE0899"/>
    <w:rsid w:val="00BE0941"/>
    <w:rsid w:val="00BE095F"/>
    <w:rsid w:val="00BE0A23"/>
    <w:rsid w:val="00BE0A77"/>
    <w:rsid w:val="00BE0B8E"/>
    <w:rsid w:val="00BE0E9E"/>
    <w:rsid w:val="00BE1032"/>
    <w:rsid w:val="00BE11BE"/>
    <w:rsid w:val="00BE12E4"/>
    <w:rsid w:val="00BE130F"/>
    <w:rsid w:val="00BE134D"/>
    <w:rsid w:val="00BE1537"/>
    <w:rsid w:val="00BE16DF"/>
    <w:rsid w:val="00BE1855"/>
    <w:rsid w:val="00BE1910"/>
    <w:rsid w:val="00BE19B6"/>
    <w:rsid w:val="00BE1B5E"/>
    <w:rsid w:val="00BE1BEB"/>
    <w:rsid w:val="00BE1C58"/>
    <w:rsid w:val="00BE1D9A"/>
    <w:rsid w:val="00BE1DB7"/>
    <w:rsid w:val="00BE1E74"/>
    <w:rsid w:val="00BE1E94"/>
    <w:rsid w:val="00BE1F52"/>
    <w:rsid w:val="00BE2028"/>
    <w:rsid w:val="00BE209A"/>
    <w:rsid w:val="00BE211D"/>
    <w:rsid w:val="00BE216F"/>
    <w:rsid w:val="00BE2222"/>
    <w:rsid w:val="00BE22C5"/>
    <w:rsid w:val="00BE2570"/>
    <w:rsid w:val="00BE2717"/>
    <w:rsid w:val="00BE27AF"/>
    <w:rsid w:val="00BE2A9D"/>
    <w:rsid w:val="00BE2AC2"/>
    <w:rsid w:val="00BE2CBE"/>
    <w:rsid w:val="00BE2EBC"/>
    <w:rsid w:val="00BE2EED"/>
    <w:rsid w:val="00BE2FC0"/>
    <w:rsid w:val="00BE308F"/>
    <w:rsid w:val="00BE30D8"/>
    <w:rsid w:val="00BE32BC"/>
    <w:rsid w:val="00BE3396"/>
    <w:rsid w:val="00BE3650"/>
    <w:rsid w:val="00BE37D3"/>
    <w:rsid w:val="00BE3835"/>
    <w:rsid w:val="00BE3876"/>
    <w:rsid w:val="00BE38F0"/>
    <w:rsid w:val="00BE38F3"/>
    <w:rsid w:val="00BE3A01"/>
    <w:rsid w:val="00BE3ABD"/>
    <w:rsid w:val="00BE3AF0"/>
    <w:rsid w:val="00BE3B7C"/>
    <w:rsid w:val="00BE3CCB"/>
    <w:rsid w:val="00BE3D5E"/>
    <w:rsid w:val="00BE3DA9"/>
    <w:rsid w:val="00BE3DCB"/>
    <w:rsid w:val="00BE3E1A"/>
    <w:rsid w:val="00BE3F21"/>
    <w:rsid w:val="00BE3F51"/>
    <w:rsid w:val="00BE3F93"/>
    <w:rsid w:val="00BE43E5"/>
    <w:rsid w:val="00BE458D"/>
    <w:rsid w:val="00BE4635"/>
    <w:rsid w:val="00BE46FE"/>
    <w:rsid w:val="00BE470D"/>
    <w:rsid w:val="00BE494D"/>
    <w:rsid w:val="00BE4A7A"/>
    <w:rsid w:val="00BE4B9F"/>
    <w:rsid w:val="00BE4C62"/>
    <w:rsid w:val="00BE4DB8"/>
    <w:rsid w:val="00BE4E3B"/>
    <w:rsid w:val="00BE4ED6"/>
    <w:rsid w:val="00BE5006"/>
    <w:rsid w:val="00BE51B7"/>
    <w:rsid w:val="00BE53E6"/>
    <w:rsid w:val="00BE53EC"/>
    <w:rsid w:val="00BE54AE"/>
    <w:rsid w:val="00BE5555"/>
    <w:rsid w:val="00BE5564"/>
    <w:rsid w:val="00BE5581"/>
    <w:rsid w:val="00BE55AD"/>
    <w:rsid w:val="00BE5630"/>
    <w:rsid w:val="00BE56D1"/>
    <w:rsid w:val="00BE57DE"/>
    <w:rsid w:val="00BE586C"/>
    <w:rsid w:val="00BE58BE"/>
    <w:rsid w:val="00BE59D3"/>
    <w:rsid w:val="00BE5A15"/>
    <w:rsid w:val="00BE5A88"/>
    <w:rsid w:val="00BE5AAC"/>
    <w:rsid w:val="00BE5B28"/>
    <w:rsid w:val="00BE5C9A"/>
    <w:rsid w:val="00BE5D2A"/>
    <w:rsid w:val="00BE5D4E"/>
    <w:rsid w:val="00BE5D90"/>
    <w:rsid w:val="00BE5DAA"/>
    <w:rsid w:val="00BE5E4F"/>
    <w:rsid w:val="00BE5E8C"/>
    <w:rsid w:val="00BE5EDB"/>
    <w:rsid w:val="00BE5EED"/>
    <w:rsid w:val="00BE5F22"/>
    <w:rsid w:val="00BE5FCA"/>
    <w:rsid w:val="00BE5FCB"/>
    <w:rsid w:val="00BE603E"/>
    <w:rsid w:val="00BE60A5"/>
    <w:rsid w:val="00BE6343"/>
    <w:rsid w:val="00BE6390"/>
    <w:rsid w:val="00BE64AE"/>
    <w:rsid w:val="00BE64EE"/>
    <w:rsid w:val="00BE6525"/>
    <w:rsid w:val="00BE6571"/>
    <w:rsid w:val="00BE677C"/>
    <w:rsid w:val="00BE682B"/>
    <w:rsid w:val="00BE6834"/>
    <w:rsid w:val="00BE6989"/>
    <w:rsid w:val="00BE69F5"/>
    <w:rsid w:val="00BE6A64"/>
    <w:rsid w:val="00BE6B10"/>
    <w:rsid w:val="00BE6C54"/>
    <w:rsid w:val="00BE6C81"/>
    <w:rsid w:val="00BE6CA9"/>
    <w:rsid w:val="00BE6D29"/>
    <w:rsid w:val="00BE6DDC"/>
    <w:rsid w:val="00BE6E96"/>
    <w:rsid w:val="00BE6EEB"/>
    <w:rsid w:val="00BE6F3A"/>
    <w:rsid w:val="00BE6FC7"/>
    <w:rsid w:val="00BE7050"/>
    <w:rsid w:val="00BE70A0"/>
    <w:rsid w:val="00BE71C3"/>
    <w:rsid w:val="00BE71FF"/>
    <w:rsid w:val="00BE7272"/>
    <w:rsid w:val="00BE729E"/>
    <w:rsid w:val="00BE72D5"/>
    <w:rsid w:val="00BE72E1"/>
    <w:rsid w:val="00BE73A9"/>
    <w:rsid w:val="00BE73B7"/>
    <w:rsid w:val="00BE7467"/>
    <w:rsid w:val="00BE7475"/>
    <w:rsid w:val="00BE74AA"/>
    <w:rsid w:val="00BE74D4"/>
    <w:rsid w:val="00BE7534"/>
    <w:rsid w:val="00BE76BE"/>
    <w:rsid w:val="00BE776D"/>
    <w:rsid w:val="00BE777A"/>
    <w:rsid w:val="00BE779A"/>
    <w:rsid w:val="00BE7870"/>
    <w:rsid w:val="00BE79A5"/>
    <w:rsid w:val="00BE79E2"/>
    <w:rsid w:val="00BE7A57"/>
    <w:rsid w:val="00BE7B1C"/>
    <w:rsid w:val="00BE7BA4"/>
    <w:rsid w:val="00BE7C83"/>
    <w:rsid w:val="00BE7D12"/>
    <w:rsid w:val="00BE7D1D"/>
    <w:rsid w:val="00BE7DEE"/>
    <w:rsid w:val="00BE7E7D"/>
    <w:rsid w:val="00BE7F90"/>
    <w:rsid w:val="00BE7FB4"/>
    <w:rsid w:val="00BF0259"/>
    <w:rsid w:val="00BF032F"/>
    <w:rsid w:val="00BF0381"/>
    <w:rsid w:val="00BF03BC"/>
    <w:rsid w:val="00BF03F5"/>
    <w:rsid w:val="00BF04C6"/>
    <w:rsid w:val="00BF04DC"/>
    <w:rsid w:val="00BF0568"/>
    <w:rsid w:val="00BF056C"/>
    <w:rsid w:val="00BF0572"/>
    <w:rsid w:val="00BF05EF"/>
    <w:rsid w:val="00BF0604"/>
    <w:rsid w:val="00BF0676"/>
    <w:rsid w:val="00BF08AB"/>
    <w:rsid w:val="00BF09AC"/>
    <w:rsid w:val="00BF0AE3"/>
    <w:rsid w:val="00BF0BD7"/>
    <w:rsid w:val="00BF0C93"/>
    <w:rsid w:val="00BF0E4D"/>
    <w:rsid w:val="00BF0F3E"/>
    <w:rsid w:val="00BF0FF6"/>
    <w:rsid w:val="00BF10FD"/>
    <w:rsid w:val="00BF1306"/>
    <w:rsid w:val="00BF1372"/>
    <w:rsid w:val="00BF138E"/>
    <w:rsid w:val="00BF13DC"/>
    <w:rsid w:val="00BF13FE"/>
    <w:rsid w:val="00BF1418"/>
    <w:rsid w:val="00BF1430"/>
    <w:rsid w:val="00BF159A"/>
    <w:rsid w:val="00BF15C5"/>
    <w:rsid w:val="00BF1645"/>
    <w:rsid w:val="00BF17B1"/>
    <w:rsid w:val="00BF185B"/>
    <w:rsid w:val="00BF18BD"/>
    <w:rsid w:val="00BF197C"/>
    <w:rsid w:val="00BF199E"/>
    <w:rsid w:val="00BF19AC"/>
    <w:rsid w:val="00BF1A6B"/>
    <w:rsid w:val="00BF1ABF"/>
    <w:rsid w:val="00BF1C12"/>
    <w:rsid w:val="00BF1D31"/>
    <w:rsid w:val="00BF1D7F"/>
    <w:rsid w:val="00BF1F07"/>
    <w:rsid w:val="00BF1F5B"/>
    <w:rsid w:val="00BF20D4"/>
    <w:rsid w:val="00BF2175"/>
    <w:rsid w:val="00BF22D5"/>
    <w:rsid w:val="00BF2336"/>
    <w:rsid w:val="00BF235C"/>
    <w:rsid w:val="00BF2364"/>
    <w:rsid w:val="00BF23A3"/>
    <w:rsid w:val="00BF23CF"/>
    <w:rsid w:val="00BF23F4"/>
    <w:rsid w:val="00BF245F"/>
    <w:rsid w:val="00BF2479"/>
    <w:rsid w:val="00BF24FB"/>
    <w:rsid w:val="00BF2557"/>
    <w:rsid w:val="00BF2609"/>
    <w:rsid w:val="00BF2625"/>
    <w:rsid w:val="00BF2661"/>
    <w:rsid w:val="00BF267E"/>
    <w:rsid w:val="00BF2839"/>
    <w:rsid w:val="00BF29DC"/>
    <w:rsid w:val="00BF2BD1"/>
    <w:rsid w:val="00BF3139"/>
    <w:rsid w:val="00BF3144"/>
    <w:rsid w:val="00BF3197"/>
    <w:rsid w:val="00BF3227"/>
    <w:rsid w:val="00BF32A4"/>
    <w:rsid w:val="00BF3305"/>
    <w:rsid w:val="00BF333E"/>
    <w:rsid w:val="00BF3348"/>
    <w:rsid w:val="00BF3382"/>
    <w:rsid w:val="00BF33B5"/>
    <w:rsid w:val="00BF3468"/>
    <w:rsid w:val="00BF35A7"/>
    <w:rsid w:val="00BF376E"/>
    <w:rsid w:val="00BF37BF"/>
    <w:rsid w:val="00BF3879"/>
    <w:rsid w:val="00BF38D0"/>
    <w:rsid w:val="00BF39A5"/>
    <w:rsid w:val="00BF3B45"/>
    <w:rsid w:val="00BF3B55"/>
    <w:rsid w:val="00BF3B6B"/>
    <w:rsid w:val="00BF3C10"/>
    <w:rsid w:val="00BF3E19"/>
    <w:rsid w:val="00BF3FE7"/>
    <w:rsid w:val="00BF3FEC"/>
    <w:rsid w:val="00BF40FB"/>
    <w:rsid w:val="00BF41A4"/>
    <w:rsid w:val="00BF41BC"/>
    <w:rsid w:val="00BF43E2"/>
    <w:rsid w:val="00BF4550"/>
    <w:rsid w:val="00BF45CB"/>
    <w:rsid w:val="00BF45DD"/>
    <w:rsid w:val="00BF46A8"/>
    <w:rsid w:val="00BF47EA"/>
    <w:rsid w:val="00BF48C2"/>
    <w:rsid w:val="00BF4977"/>
    <w:rsid w:val="00BF49DC"/>
    <w:rsid w:val="00BF4AB0"/>
    <w:rsid w:val="00BF4D52"/>
    <w:rsid w:val="00BF4D99"/>
    <w:rsid w:val="00BF4DE9"/>
    <w:rsid w:val="00BF4EC7"/>
    <w:rsid w:val="00BF4FF1"/>
    <w:rsid w:val="00BF50C8"/>
    <w:rsid w:val="00BF51DC"/>
    <w:rsid w:val="00BF54DC"/>
    <w:rsid w:val="00BF54F3"/>
    <w:rsid w:val="00BF5576"/>
    <w:rsid w:val="00BF560C"/>
    <w:rsid w:val="00BF56EB"/>
    <w:rsid w:val="00BF57D6"/>
    <w:rsid w:val="00BF5889"/>
    <w:rsid w:val="00BF5920"/>
    <w:rsid w:val="00BF59AB"/>
    <w:rsid w:val="00BF5AED"/>
    <w:rsid w:val="00BF5C00"/>
    <w:rsid w:val="00BF5E0E"/>
    <w:rsid w:val="00BF5EE2"/>
    <w:rsid w:val="00BF5F89"/>
    <w:rsid w:val="00BF610E"/>
    <w:rsid w:val="00BF615C"/>
    <w:rsid w:val="00BF62A7"/>
    <w:rsid w:val="00BF6324"/>
    <w:rsid w:val="00BF63A0"/>
    <w:rsid w:val="00BF6481"/>
    <w:rsid w:val="00BF65B1"/>
    <w:rsid w:val="00BF678C"/>
    <w:rsid w:val="00BF68EB"/>
    <w:rsid w:val="00BF6914"/>
    <w:rsid w:val="00BF696F"/>
    <w:rsid w:val="00BF69C5"/>
    <w:rsid w:val="00BF6A94"/>
    <w:rsid w:val="00BF6BC0"/>
    <w:rsid w:val="00BF6BCB"/>
    <w:rsid w:val="00BF6BEE"/>
    <w:rsid w:val="00BF6DA5"/>
    <w:rsid w:val="00BF6DEE"/>
    <w:rsid w:val="00BF6E88"/>
    <w:rsid w:val="00BF6ECD"/>
    <w:rsid w:val="00BF6F30"/>
    <w:rsid w:val="00BF6F88"/>
    <w:rsid w:val="00BF7104"/>
    <w:rsid w:val="00BF7173"/>
    <w:rsid w:val="00BF732E"/>
    <w:rsid w:val="00BF73E9"/>
    <w:rsid w:val="00BF769D"/>
    <w:rsid w:val="00BF7714"/>
    <w:rsid w:val="00BF772D"/>
    <w:rsid w:val="00BF77C0"/>
    <w:rsid w:val="00BF78E4"/>
    <w:rsid w:val="00BF7943"/>
    <w:rsid w:val="00BF79F0"/>
    <w:rsid w:val="00BF7AB4"/>
    <w:rsid w:val="00BF7BAD"/>
    <w:rsid w:val="00BF7D4C"/>
    <w:rsid w:val="00BF7DDC"/>
    <w:rsid w:val="00BF7EAB"/>
    <w:rsid w:val="00BF7FC9"/>
    <w:rsid w:val="00BFF12B"/>
    <w:rsid w:val="00C0003C"/>
    <w:rsid w:val="00C00064"/>
    <w:rsid w:val="00C00073"/>
    <w:rsid w:val="00C000A5"/>
    <w:rsid w:val="00C00434"/>
    <w:rsid w:val="00C004A5"/>
    <w:rsid w:val="00C005E1"/>
    <w:rsid w:val="00C0067D"/>
    <w:rsid w:val="00C0068D"/>
    <w:rsid w:val="00C007B7"/>
    <w:rsid w:val="00C009A2"/>
    <w:rsid w:val="00C00B21"/>
    <w:rsid w:val="00C00C6A"/>
    <w:rsid w:val="00C00C83"/>
    <w:rsid w:val="00C00CE6"/>
    <w:rsid w:val="00C00D18"/>
    <w:rsid w:val="00C00D72"/>
    <w:rsid w:val="00C00D7D"/>
    <w:rsid w:val="00C00E56"/>
    <w:rsid w:val="00C00F71"/>
    <w:rsid w:val="00C00F84"/>
    <w:rsid w:val="00C01022"/>
    <w:rsid w:val="00C01094"/>
    <w:rsid w:val="00C01188"/>
    <w:rsid w:val="00C012D9"/>
    <w:rsid w:val="00C012E3"/>
    <w:rsid w:val="00C01319"/>
    <w:rsid w:val="00C01429"/>
    <w:rsid w:val="00C0145B"/>
    <w:rsid w:val="00C0149E"/>
    <w:rsid w:val="00C014A2"/>
    <w:rsid w:val="00C01610"/>
    <w:rsid w:val="00C016C0"/>
    <w:rsid w:val="00C017AA"/>
    <w:rsid w:val="00C01810"/>
    <w:rsid w:val="00C0190A"/>
    <w:rsid w:val="00C01B3C"/>
    <w:rsid w:val="00C01E51"/>
    <w:rsid w:val="00C01FD6"/>
    <w:rsid w:val="00C02021"/>
    <w:rsid w:val="00C02273"/>
    <w:rsid w:val="00C02291"/>
    <w:rsid w:val="00C022EE"/>
    <w:rsid w:val="00C0232C"/>
    <w:rsid w:val="00C024A9"/>
    <w:rsid w:val="00C024DF"/>
    <w:rsid w:val="00C02545"/>
    <w:rsid w:val="00C025EC"/>
    <w:rsid w:val="00C027F7"/>
    <w:rsid w:val="00C0294D"/>
    <w:rsid w:val="00C02988"/>
    <w:rsid w:val="00C02A38"/>
    <w:rsid w:val="00C02AAE"/>
    <w:rsid w:val="00C02B2E"/>
    <w:rsid w:val="00C02DF0"/>
    <w:rsid w:val="00C03170"/>
    <w:rsid w:val="00C031BE"/>
    <w:rsid w:val="00C03293"/>
    <w:rsid w:val="00C032EB"/>
    <w:rsid w:val="00C03343"/>
    <w:rsid w:val="00C03344"/>
    <w:rsid w:val="00C03358"/>
    <w:rsid w:val="00C0338B"/>
    <w:rsid w:val="00C0339F"/>
    <w:rsid w:val="00C033BD"/>
    <w:rsid w:val="00C033F4"/>
    <w:rsid w:val="00C03414"/>
    <w:rsid w:val="00C0343E"/>
    <w:rsid w:val="00C03625"/>
    <w:rsid w:val="00C03683"/>
    <w:rsid w:val="00C037EB"/>
    <w:rsid w:val="00C037FA"/>
    <w:rsid w:val="00C038AA"/>
    <w:rsid w:val="00C03BB6"/>
    <w:rsid w:val="00C03D1F"/>
    <w:rsid w:val="00C03DBB"/>
    <w:rsid w:val="00C03EE1"/>
    <w:rsid w:val="00C03FFA"/>
    <w:rsid w:val="00C0401D"/>
    <w:rsid w:val="00C04030"/>
    <w:rsid w:val="00C040D7"/>
    <w:rsid w:val="00C0415C"/>
    <w:rsid w:val="00C041DC"/>
    <w:rsid w:val="00C041EA"/>
    <w:rsid w:val="00C0428D"/>
    <w:rsid w:val="00C04346"/>
    <w:rsid w:val="00C04357"/>
    <w:rsid w:val="00C044A6"/>
    <w:rsid w:val="00C044C4"/>
    <w:rsid w:val="00C045AD"/>
    <w:rsid w:val="00C045E1"/>
    <w:rsid w:val="00C0477D"/>
    <w:rsid w:val="00C0493A"/>
    <w:rsid w:val="00C04A5B"/>
    <w:rsid w:val="00C04B23"/>
    <w:rsid w:val="00C04B62"/>
    <w:rsid w:val="00C04D94"/>
    <w:rsid w:val="00C04E06"/>
    <w:rsid w:val="00C05021"/>
    <w:rsid w:val="00C050F6"/>
    <w:rsid w:val="00C0520C"/>
    <w:rsid w:val="00C0527A"/>
    <w:rsid w:val="00C0533F"/>
    <w:rsid w:val="00C054AF"/>
    <w:rsid w:val="00C054B0"/>
    <w:rsid w:val="00C054F2"/>
    <w:rsid w:val="00C05549"/>
    <w:rsid w:val="00C0554E"/>
    <w:rsid w:val="00C05577"/>
    <w:rsid w:val="00C055C7"/>
    <w:rsid w:val="00C05696"/>
    <w:rsid w:val="00C05857"/>
    <w:rsid w:val="00C05A16"/>
    <w:rsid w:val="00C05B01"/>
    <w:rsid w:val="00C05DCA"/>
    <w:rsid w:val="00C05DFF"/>
    <w:rsid w:val="00C05E32"/>
    <w:rsid w:val="00C05EAE"/>
    <w:rsid w:val="00C05EE8"/>
    <w:rsid w:val="00C05FA2"/>
    <w:rsid w:val="00C0600D"/>
    <w:rsid w:val="00C06014"/>
    <w:rsid w:val="00C060F7"/>
    <w:rsid w:val="00C061DE"/>
    <w:rsid w:val="00C0622A"/>
    <w:rsid w:val="00C06330"/>
    <w:rsid w:val="00C06569"/>
    <w:rsid w:val="00C065A7"/>
    <w:rsid w:val="00C067C3"/>
    <w:rsid w:val="00C06825"/>
    <w:rsid w:val="00C068C3"/>
    <w:rsid w:val="00C068E8"/>
    <w:rsid w:val="00C0694A"/>
    <w:rsid w:val="00C06AC8"/>
    <w:rsid w:val="00C06AFC"/>
    <w:rsid w:val="00C06B06"/>
    <w:rsid w:val="00C06B64"/>
    <w:rsid w:val="00C06DA2"/>
    <w:rsid w:val="00C06DAB"/>
    <w:rsid w:val="00C06E33"/>
    <w:rsid w:val="00C06E9B"/>
    <w:rsid w:val="00C06EF8"/>
    <w:rsid w:val="00C06F7E"/>
    <w:rsid w:val="00C0703F"/>
    <w:rsid w:val="00C07092"/>
    <w:rsid w:val="00C07095"/>
    <w:rsid w:val="00C070AC"/>
    <w:rsid w:val="00C07125"/>
    <w:rsid w:val="00C07163"/>
    <w:rsid w:val="00C07175"/>
    <w:rsid w:val="00C07213"/>
    <w:rsid w:val="00C0724C"/>
    <w:rsid w:val="00C0733B"/>
    <w:rsid w:val="00C073A6"/>
    <w:rsid w:val="00C07497"/>
    <w:rsid w:val="00C074B3"/>
    <w:rsid w:val="00C074B6"/>
    <w:rsid w:val="00C07517"/>
    <w:rsid w:val="00C07530"/>
    <w:rsid w:val="00C07B57"/>
    <w:rsid w:val="00C07BA0"/>
    <w:rsid w:val="00C07CC1"/>
    <w:rsid w:val="00C07CD4"/>
    <w:rsid w:val="00C07D9B"/>
    <w:rsid w:val="00C07DFA"/>
    <w:rsid w:val="00C07F75"/>
    <w:rsid w:val="00C101E1"/>
    <w:rsid w:val="00C10288"/>
    <w:rsid w:val="00C10342"/>
    <w:rsid w:val="00C10412"/>
    <w:rsid w:val="00C104EE"/>
    <w:rsid w:val="00C1050B"/>
    <w:rsid w:val="00C1062A"/>
    <w:rsid w:val="00C10642"/>
    <w:rsid w:val="00C106E0"/>
    <w:rsid w:val="00C1085B"/>
    <w:rsid w:val="00C108AD"/>
    <w:rsid w:val="00C109F1"/>
    <w:rsid w:val="00C10A12"/>
    <w:rsid w:val="00C10BF4"/>
    <w:rsid w:val="00C10D45"/>
    <w:rsid w:val="00C10D99"/>
    <w:rsid w:val="00C10FFB"/>
    <w:rsid w:val="00C11272"/>
    <w:rsid w:val="00C1128B"/>
    <w:rsid w:val="00C11328"/>
    <w:rsid w:val="00C1133E"/>
    <w:rsid w:val="00C113E2"/>
    <w:rsid w:val="00C1141A"/>
    <w:rsid w:val="00C115F9"/>
    <w:rsid w:val="00C117C8"/>
    <w:rsid w:val="00C11A6F"/>
    <w:rsid w:val="00C11A8F"/>
    <w:rsid w:val="00C11B26"/>
    <w:rsid w:val="00C11BDD"/>
    <w:rsid w:val="00C11C56"/>
    <w:rsid w:val="00C11FCF"/>
    <w:rsid w:val="00C12039"/>
    <w:rsid w:val="00C12173"/>
    <w:rsid w:val="00C121B9"/>
    <w:rsid w:val="00C12251"/>
    <w:rsid w:val="00C12320"/>
    <w:rsid w:val="00C123F2"/>
    <w:rsid w:val="00C1250F"/>
    <w:rsid w:val="00C12869"/>
    <w:rsid w:val="00C12928"/>
    <w:rsid w:val="00C1299A"/>
    <w:rsid w:val="00C129B6"/>
    <w:rsid w:val="00C129FD"/>
    <w:rsid w:val="00C12B66"/>
    <w:rsid w:val="00C12BF3"/>
    <w:rsid w:val="00C12DA9"/>
    <w:rsid w:val="00C12EFE"/>
    <w:rsid w:val="00C12F61"/>
    <w:rsid w:val="00C1309B"/>
    <w:rsid w:val="00C1313C"/>
    <w:rsid w:val="00C13175"/>
    <w:rsid w:val="00C132EB"/>
    <w:rsid w:val="00C133B2"/>
    <w:rsid w:val="00C133C9"/>
    <w:rsid w:val="00C133FB"/>
    <w:rsid w:val="00C13577"/>
    <w:rsid w:val="00C135B2"/>
    <w:rsid w:val="00C136B7"/>
    <w:rsid w:val="00C1376D"/>
    <w:rsid w:val="00C137E8"/>
    <w:rsid w:val="00C13835"/>
    <w:rsid w:val="00C13925"/>
    <w:rsid w:val="00C13A68"/>
    <w:rsid w:val="00C13C63"/>
    <w:rsid w:val="00C13C7D"/>
    <w:rsid w:val="00C13EB1"/>
    <w:rsid w:val="00C13EE4"/>
    <w:rsid w:val="00C14091"/>
    <w:rsid w:val="00C140C4"/>
    <w:rsid w:val="00C142EB"/>
    <w:rsid w:val="00C14310"/>
    <w:rsid w:val="00C1454E"/>
    <w:rsid w:val="00C1458F"/>
    <w:rsid w:val="00C14650"/>
    <w:rsid w:val="00C146F7"/>
    <w:rsid w:val="00C14867"/>
    <w:rsid w:val="00C1486E"/>
    <w:rsid w:val="00C14888"/>
    <w:rsid w:val="00C148CA"/>
    <w:rsid w:val="00C149CE"/>
    <w:rsid w:val="00C14A95"/>
    <w:rsid w:val="00C14BBC"/>
    <w:rsid w:val="00C14C2D"/>
    <w:rsid w:val="00C14CA8"/>
    <w:rsid w:val="00C14DA6"/>
    <w:rsid w:val="00C14F26"/>
    <w:rsid w:val="00C1500F"/>
    <w:rsid w:val="00C15182"/>
    <w:rsid w:val="00C1523C"/>
    <w:rsid w:val="00C15249"/>
    <w:rsid w:val="00C153E9"/>
    <w:rsid w:val="00C15421"/>
    <w:rsid w:val="00C1560D"/>
    <w:rsid w:val="00C1567C"/>
    <w:rsid w:val="00C158FE"/>
    <w:rsid w:val="00C15CD4"/>
    <w:rsid w:val="00C15D0F"/>
    <w:rsid w:val="00C15E02"/>
    <w:rsid w:val="00C15EF5"/>
    <w:rsid w:val="00C15F07"/>
    <w:rsid w:val="00C16081"/>
    <w:rsid w:val="00C16099"/>
    <w:rsid w:val="00C161BD"/>
    <w:rsid w:val="00C1621E"/>
    <w:rsid w:val="00C16276"/>
    <w:rsid w:val="00C162D9"/>
    <w:rsid w:val="00C163B6"/>
    <w:rsid w:val="00C163EB"/>
    <w:rsid w:val="00C16478"/>
    <w:rsid w:val="00C168AE"/>
    <w:rsid w:val="00C168B3"/>
    <w:rsid w:val="00C169D6"/>
    <w:rsid w:val="00C16A52"/>
    <w:rsid w:val="00C16BF0"/>
    <w:rsid w:val="00C16CE2"/>
    <w:rsid w:val="00C16E8E"/>
    <w:rsid w:val="00C16F65"/>
    <w:rsid w:val="00C17011"/>
    <w:rsid w:val="00C17013"/>
    <w:rsid w:val="00C170A0"/>
    <w:rsid w:val="00C170C2"/>
    <w:rsid w:val="00C17119"/>
    <w:rsid w:val="00C17144"/>
    <w:rsid w:val="00C17191"/>
    <w:rsid w:val="00C17213"/>
    <w:rsid w:val="00C172AD"/>
    <w:rsid w:val="00C17315"/>
    <w:rsid w:val="00C173E7"/>
    <w:rsid w:val="00C17598"/>
    <w:rsid w:val="00C17603"/>
    <w:rsid w:val="00C17672"/>
    <w:rsid w:val="00C176F9"/>
    <w:rsid w:val="00C17752"/>
    <w:rsid w:val="00C17783"/>
    <w:rsid w:val="00C177D4"/>
    <w:rsid w:val="00C1794A"/>
    <w:rsid w:val="00C1798D"/>
    <w:rsid w:val="00C17A79"/>
    <w:rsid w:val="00C17A9C"/>
    <w:rsid w:val="00C17AB3"/>
    <w:rsid w:val="00C17BB5"/>
    <w:rsid w:val="00C17C7E"/>
    <w:rsid w:val="00C17D8A"/>
    <w:rsid w:val="00C17F7A"/>
    <w:rsid w:val="00C17FBD"/>
    <w:rsid w:val="00C20005"/>
    <w:rsid w:val="00C20207"/>
    <w:rsid w:val="00C20384"/>
    <w:rsid w:val="00C204EE"/>
    <w:rsid w:val="00C206AC"/>
    <w:rsid w:val="00C20757"/>
    <w:rsid w:val="00C2095C"/>
    <w:rsid w:val="00C20A58"/>
    <w:rsid w:val="00C20AA3"/>
    <w:rsid w:val="00C20B1F"/>
    <w:rsid w:val="00C20B22"/>
    <w:rsid w:val="00C20B54"/>
    <w:rsid w:val="00C20C95"/>
    <w:rsid w:val="00C20CBF"/>
    <w:rsid w:val="00C20D15"/>
    <w:rsid w:val="00C20E3F"/>
    <w:rsid w:val="00C20E44"/>
    <w:rsid w:val="00C20EA2"/>
    <w:rsid w:val="00C20EE8"/>
    <w:rsid w:val="00C21227"/>
    <w:rsid w:val="00C2127E"/>
    <w:rsid w:val="00C2131D"/>
    <w:rsid w:val="00C21442"/>
    <w:rsid w:val="00C21516"/>
    <w:rsid w:val="00C2179C"/>
    <w:rsid w:val="00C217D2"/>
    <w:rsid w:val="00C21826"/>
    <w:rsid w:val="00C219A1"/>
    <w:rsid w:val="00C21A76"/>
    <w:rsid w:val="00C21B8A"/>
    <w:rsid w:val="00C21BC3"/>
    <w:rsid w:val="00C21BE5"/>
    <w:rsid w:val="00C21D3D"/>
    <w:rsid w:val="00C21DC5"/>
    <w:rsid w:val="00C21F0F"/>
    <w:rsid w:val="00C2217B"/>
    <w:rsid w:val="00C221AF"/>
    <w:rsid w:val="00C2226A"/>
    <w:rsid w:val="00C22350"/>
    <w:rsid w:val="00C22383"/>
    <w:rsid w:val="00C224EA"/>
    <w:rsid w:val="00C22526"/>
    <w:rsid w:val="00C2267A"/>
    <w:rsid w:val="00C227BA"/>
    <w:rsid w:val="00C22A15"/>
    <w:rsid w:val="00C22A58"/>
    <w:rsid w:val="00C22A75"/>
    <w:rsid w:val="00C22CCE"/>
    <w:rsid w:val="00C22F55"/>
    <w:rsid w:val="00C22F99"/>
    <w:rsid w:val="00C2301B"/>
    <w:rsid w:val="00C2306A"/>
    <w:rsid w:val="00C2330B"/>
    <w:rsid w:val="00C23420"/>
    <w:rsid w:val="00C23442"/>
    <w:rsid w:val="00C23495"/>
    <w:rsid w:val="00C23569"/>
    <w:rsid w:val="00C2368A"/>
    <w:rsid w:val="00C236E2"/>
    <w:rsid w:val="00C23731"/>
    <w:rsid w:val="00C23880"/>
    <w:rsid w:val="00C238A6"/>
    <w:rsid w:val="00C238CC"/>
    <w:rsid w:val="00C23920"/>
    <w:rsid w:val="00C23935"/>
    <w:rsid w:val="00C23A88"/>
    <w:rsid w:val="00C23AF5"/>
    <w:rsid w:val="00C23CE0"/>
    <w:rsid w:val="00C23DE6"/>
    <w:rsid w:val="00C23E58"/>
    <w:rsid w:val="00C23E6E"/>
    <w:rsid w:val="00C23E7B"/>
    <w:rsid w:val="00C23F14"/>
    <w:rsid w:val="00C23FB1"/>
    <w:rsid w:val="00C23FC1"/>
    <w:rsid w:val="00C240A0"/>
    <w:rsid w:val="00C24218"/>
    <w:rsid w:val="00C2423E"/>
    <w:rsid w:val="00C24290"/>
    <w:rsid w:val="00C244FA"/>
    <w:rsid w:val="00C245B7"/>
    <w:rsid w:val="00C245DB"/>
    <w:rsid w:val="00C2462E"/>
    <w:rsid w:val="00C24703"/>
    <w:rsid w:val="00C24867"/>
    <w:rsid w:val="00C248D0"/>
    <w:rsid w:val="00C249D2"/>
    <w:rsid w:val="00C24A23"/>
    <w:rsid w:val="00C24A62"/>
    <w:rsid w:val="00C24AC0"/>
    <w:rsid w:val="00C24AE2"/>
    <w:rsid w:val="00C24B42"/>
    <w:rsid w:val="00C24BBD"/>
    <w:rsid w:val="00C24D2E"/>
    <w:rsid w:val="00C24E2C"/>
    <w:rsid w:val="00C25171"/>
    <w:rsid w:val="00C2527F"/>
    <w:rsid w:val="00C25361"/>
    <w:rsid w:val="00C25392"/>
    <w:rsid w:val="00C253B9"/>
    <w:rsid w:val="00C253C2"/>
    <w:rsid w:val="00C25447"/>
    <w:rsid w:val="00C254FF"/>
    <w:rsid w:val="00C25644"/>
    <w:rsid w:val="00C25A41"/>
    <w:rsid w:val="00C25AC8"/>
    <w:rsid w:val="00C25BB6"/>
    <w:rsid w:val="00C25D89"/>
    <w:rsid w:val="00C2605E"/>
    <w:rsid w:val="00C26093"/>
    <w:rsid w:val="00C26161"/>
    <w:rsid w:val="00C262D1"/>
    <w:rsid w:val="00C26397"/>
    <w:rsid w:val="00C2659F"/>
    <w:rsid w:val="00C265C6"/>
    <w:rsid w:val="00C26716"/>
    <w:rsid w:val="00C26890"/>
    <w:rsid w:val="00C26925"/>
    <w:rsid w:val="00C2692D"/>
    <w:rsid w:val="00C26B5D"/>
    <w:rsid w:val="00C26B79"/>
    <w:rsid w:val="00C26BA9"/>
    <w:rsid w:val="00C26CAB"/>
    <w:rsid w:val="00C26CEF"/>
    <w:rsid w:val="00C26F29"/>
    <w:rsid w:val="00C26FF8"/>
    <w:rsid w:val="00C27076"/>
    <w:rsid w:val="00C270AC"/>
    <w:rsid w:val="00C270F1"/>
    <w:rsid w:val="00C270FC"/>
    <w:rsid w:val="00C2713C"/>
    <w:rsid w:val="00C27140"/>
    <w:rsid w:val="00C2741B"/>
    <w:rsid w:val="00C276F7"/>
    <w:rsid w:val="00C2790F"/>
    <w:rsid w:val="00C27934"/>
    <w:rsid w:val="00C279C7"/>
    <w:rsid w:val="00C27AFD"/>
    <w:rsid w:val="00C27B38"/>
    <w:rsid w:val="00C27BED"/>
    <w:rsid w:val="00C27DBC"/>
    <w:rsid w:val="00C27EC3"/>
    <w:rsid w:val="00C27F3C"/>
    <w:rsid w:val="00C27FAA"/>
    <w:rsid w:val="00C27FBF"/>
    <w:rsid w:val="00C3002E"/>
    <w:rsid w:val="00C300A1"/>
    <w:rsid w:val="00C3021A"/>
    <w:rsid w:val="00C30403"/>
    <w:rsid w:val="00C3048C"/>
    <w:rsid w:val="00C304A7"/>
    <w:rsid w:val="00C305B7"/>
    <w:rsid w:val="00C3063D"/>
    <w:rsid w:val="00C30682"/>
    <w:rsid w:val="00C30792"/>
    <w:rsid w:val="00C30804"/>
    <w:rsid w:val="00C30943"/>
    <w:rsid w:val="00C309AB"/>
    <w:rsid w:val="00C30A40"/>
    <w:rsid w:val="00C30A60"/>
    <w:rsid w:val="00C30D7A"/>
    <w:rsid w:val="00C30E4C"/>
    <w:rsid w:val="00C30EAC"/>
    <w:rsid w:val="00C30F2E"/>
    <w:rsid w:val="00C31154"/>
    <w:rsid w:val="00C31310"/>
    <w:rsid w:val="00C3138F"/>
    <w:rsid w:val="00C3140D"/>
    <w:rsid w:val="00C31471"/>
    <w:rsid w:val="00C3153F"/>
    <w:rsid w:val="00C31591"/>
    <w:rsid w:val="00C31691"/>
    <w:rsid w:val="00C316DC"/>
    <w:rsid w:val="00C316EC"/>
    <w:rsid w:val="00C3170A"/>
    <w:rsid w:val="00C317CE"/>
    <w:rsid w:val="00C31937"/>
    <w:rsid w:val="00C31972"/>
    <w:rsid w:val="00C31B2A"/>
    <w:rsid w:val="00C31B48"/>
    <w:rsid w:val="00C31BDC"/>
    <w:rsid w:val="00C31CC3"/>
    <w:rsid w:val="00C31EE9"/>
    <w:rsid w:val="00C32067"/>
    <w:rsid w:val="00C321CF"/>
    <w:rsid w:val="00C3243B"/>
    <w:rsid w:val="00C32745"/>
    <w:rsid w:val="00C3275D"/>
    <w:rsid w:val="00C327FC"/>
    <w:rsid w:val="00C328B7"/>
    <w:rsid w:val="00C328DE"/>
    <w:rsid w:val="00C32989"/>
    <w:rsid w:val="00C329F7"/>
    <w:rsid w:val="00C32A3D"/>
    <w:rsid w:val="00C32AB6"/>
    <w:rsid w:val="00C32AC7"/>
    <w:rsid w:val="00C32AD0"/>
    <w:rsid w:val="00C32AFF"/>
    <w:rsid w:val="00C32E72"/>
    <w:rsid w:val="00C32E77"/>
    <w:rsid w:val="00C32E91"/>
    <w:rsid w:val="00C32EEF"/>
    <w:rsid w:val="00C32FBE"/>
    <w:rsid w:val="00C331B6"/>
    <w:rsid w:val="00C33383"/>
    <w:rsid w:val="00C33447"/>
    <w:rsid w:val="00C33454"/>
    <w:rsid w:val="00C3348B"/>
    <w:rsid w:val="00C336B2"/>
    <w:rsid w:val="00C337FE"/>
    <w:rsid w:val="00C338DC"/>
    <w:rsid w:val="00C3391C"/>
    <w:rsid w:val="00C33BC5"/>
    <w:rsid w:val="00C33C04"/>
    <w:rsid w:val="00C33C37"/>
    <w:rsid w:val="00C33CD8"/>
    <w:rsid w:val="00C33D14"/>
    <w:rsid w:val="00C33D23"/>
    <w:rsid w:val="00C33D3E"/>
    <w:rsid w:val="00C33ED3"/>
    <w:rsid w:val="00C3407B"/>
    <w:rsid w:val="00C340EC"/>
    <w:rsid w:val="00C342BB"/>
    <w:rsid w:val="00C34812"/>
    <w:rsid w:val="00C34841"/>
    <w:rsid w:val="00C34943"/>
    <w:rsid w:val="00C34972"/>
    <w:rsid w:val="00C34D69"/>
    <w:rsid w:val="00C34DCB"/>
    <w:rsid w:val="00C34DE0"/>
    <w:rsid w:val="00C34DF8"/>
    <w:rsid w:val="00C34FA3"/>
    <w:rsid w:val="00C350B4"/>
    <w:rsid w:val="00C35180"/>
    <w:rsid w:val="00C35269"/>
    <w:rsid w:val="00C354C5"/>
    <w:rsid w:val="00C354C6"/>
    <w:rsid w:val="00C3568F"/>
    <w:rsid w:val="00C3596C"/>
    <w:rsid w:val="00C35A67"/>
    <w:rsid w:val="00C35D33"/>
    <w:rsid w:val="00C35D5A"/>
    <w:rsid w:val="00C35FED"/>
    <w:rsid w:val="00C36008"/>
    <w:rsid w:val="00C36185"/>
    <w:rsid w:val="00C3643B"/>
    <w:rsid w:val="00C364BB"/>
    <w:rsid w:val="00C364E0"/>
    <w:rsid w:val="00C364E3"/>
    <w:rsid w:val="00C36759"/>
    <w:rsid w:val="00C36791"/>
    <w:rsid w:val="00C3681F"/>
    <w:rsid w:val="00C36AE9"/>
    <w:rsid w:val="00C36AF7"/>
    <w:rsid w:val="00C36BFE"/>
    <w:rsid w:val="00C36C87"/>
    <w:rsid w:val="00C36CC4"/>
    <w:rsid w:val="00C36D40"/>
    <w:rsid w:val="00C36E23"/>
    <w:rsid w:val="00C36E79"/>
    <w:rsid w:val="00C36E7C"/>
    <w:rsid w:val="00C370E5"/>
    <w:rsid w:val="00C37112"/>
    <w:rsid w:val="00C3714A"/>
    <w:rsid w:val="00C3714B"/>
    <w:rsid w:val="00C37162"/>
    <w:rsid w:val="00C37192"/>
    <w:rsid w:val="00C371D6"/>
    <w:rsid w:val="00C37204"/>
    <w:rsid w:val="00C37254"/>
    <w:rsid w:val="00C372DC"/>
    <w:rsid w:val="00C3732F"/>
    <w:rsid w:val="00C373C6"/>
    <w:rsid w:val="00C373FA"/>
    <w:rsid w:val="00C37417"/>
    <w:rsid w:val="00C375D0"/>
    <w:rsid w:val="00C37736"/>
    <w:rsid w:val="00C3777B"/>
    <w:rsid w:val="00C37816"/>
    <w:rsid w:val="00C37AAB"/>
    <w:rsid w:val="00C37ADD"/>
    <w:rsid w:val="00C37B0F"/>
    <w:rsid w:val="00C37B7F"/>
    <w:rsid w:val="00C37C07"/>
    <w:rsid w:val="00C37D8B"/>
    <w:rsid w:val="00C37E9D"/>
    <w:rsid w:val="00C37F8B"/>
    <w:rsid w:val="00C40036"/>
    <w:rsid w:val="00C40123"/>
    <w:rsid w:val="00C40132"/>
    <w:rsid w:val="00C401C6"/>
    <w:rsid w:val="00C402CE"/>
    <w:rsid w:val="00C402DF"/>
    <w:rsid w:val="00C402EA"/>
    <w:rsid w:val="00C4035B"/>
    <w:rsid w:val="00C404B9"/>
    <w:rsid w:val="00C40512"/>
    <w:rsid w:val="00C40540"/>
    <w:rsid w:val="00C4065A"/>
    <w:rsid w:val="00C4066F"/>
    <w:rsid w:val="00C407D2"/>
    <w:rsid w:val="00C40823"/>
    <w:rsid w:val="00C4094E"/>
    <w:rsid w:val="00C409F3"/>
    <w:rsid w:val="00C40D98"/>
    <w:rsid w:val="00C40E3E"/>
    <w:rsid w:val="00C40E61"/>
    <w:rsid w:val="00C40F52"/>
    <w:rsid w:val="00C40FA4"/>
    <w:rsid w:val="00C40FA9"/>
    <w:rsid w:val="00C41083"/>
    <w:rsid w:val="00C410B1"/>
    <w:rsid w:val="00C41186"/>
    <w:rsid w:val="00C4119D"/>
    <w:rsid w:val="00C411F2"/>
    <w:rsid w:val="00C41215"/>
    <w:rsid w:val="00C4121F"/>
    <w:rsid w:val="00C41235"/>
    <w:rsid w:val="00C41356"/>
    <w:rsid w:val="00C4146F"/>
    <w:rsid w:val="00C414A4"/>
    <w:rsid w:val="00C4150F"/>
    <w:rsid w:val="00C415E4"/>
    <w:rsid w:val="00C4168D"/>
    <w:rsid w:val="00C416B8"/>
    <w:rsid w:val="00C417F4"/>
    <w:rsid w:val="00C41890"/>
    <w:rsid w:val="00C41972"/>
    <w:rsid w:val="00C41B2C"/>
    <w:rsid w:val="00C41C1A"/>
    <w:rsid w:val="00C41C74"/>
    <w:rsid w:val="00C41CE0"/>
    <w:rsid w:val="00C41D60"/>
    <w:rsid w:val="00C41DC4"/>
    <w:rsid w:val="00C41DEE"/>
    <w:rsid w:val="00C41F3D"/>
    <w:rsid w:val="00C41FE7"/>
    <w:rsid w:val="00C42069"/>
    <w:rsid w:val="00C420C3"/>
    <w:rsid w:val="00C424E8"/>
    <w:rsid w:val="00C42777"/>
    <w:rsid w:val="00C4278F"/>
    <w:rsid w:val="00C427AB"/>
    <w:rsid w:val="00C428DE"/>
    <w:rsid w:val="00C429B3"/>
    <w:rsid w:val="00C42A8F"/>
    <w:rsid w:val="00C42AEF"/>
    <w:rsid w:val="00C42B0C"/>
    <w:rsid w:val="00C42CF1"/>
    <w:rsid w:val="00C42EBB"/>
    <w:rsid w:val="00C42ECA"/>
    <w:rsid w:val="00C42EEF"/>
    <w:rsid w:val="00C42FBF"/>
    <w:rsid w:val="00C42FE8"/>
    <w:rsid w:val="00C430CB"/>
    <w:rsid w:val="00C434B1"/>
    <w:rsid w:val="00C43512"/>
    <w:rsid w:val="00C436B4"/>
    <w:rsid w:val="00C4371D"/>
    <w:rsid w:val="00C4376A"/>
    <w:rsid w:val="00C437A8"/>
    <w:rsid w:val="00C438E7"/>
    <w:rsid w:val="00C439F0"/>
    <w:rsid w:val="00C43A35"/>
    <w:rsid w:val="00C43A60"/>
    <w:rsid w:val="00C43BA4"/>
    <w:rsid w:val="00C43C68"/>
    <w:rsid w:val="00C43CD1"/>
    <w:rsid w:val="00C43D42"/>
    <w:rsid w:val="00C43FC4"/>
    <w:rsid w:val="00C43FFD"/>
    <w:rsid w:val="00C44098"/>
    <w:rsid w:val="00C441B0"/>
    <w:rsid w:val="00C441B1"/>
    <w:rsid w:val="00C44236"/>
    <w:rsid w:val="00C44301"/>
    <w:rsid w:val="00C4432E"/>
    <w:rsid w:val="00C4440D"/>
    <w:rsid w:val="00C44423"/>
    <w:rsid w:val="00C4447D"/>
    <w:rsid w:val="00C44547"/>
    <w:rsid w:val="00C4462A"/>
    <w:rsid w:val="00C4464F"/>
    <w:rsid w:val="00C446A6"/>
    <w:rsid w:val="00C446E4"/>
    <w:rsid w:val="00C44730"/>
    <w:rsid w:val="00C4475A"/>
    <w:rsid w:val="00C4475C"/>
    <w:rsid w:val="00C447E7"/>
    <w:rsid w:val="00C4485A"/>
    <w:rsid w:val="00C448F3"/>
    <w:rsid w:val="00C44941"/>
    <w:rsid w:val="00C44965"/>
    <w:rsid w:val="00C44ABE"/>
    <w:rsid w:val="00C44BDA"/>
    <w:rsid w:val="00C44C43"/>
    <w:rsid w:val="00C44D0A"/>
    <w:rsid w:val="00C44D85"/>
    <w:rsid w:val="00C44D8A"/>
    <w:rsid w:val="00C44E68"/>
    <w:rsid w:val="00C44EB9"/>
    <w:rsid w:val="00C44FA1"/>
    <w:rsid w:val="00C4510B"/>
    <w:rsid w:val="00C45177"/>
    <w:rsid w:val="00C45311"/>
    <w:rsid w:val="00C45323"/>
    <w:rsid w:val="00C453FC"/>
    <w:rsid w:val="00C45451"/>
    <w:rsid w:val="00C454BC"/>
    <w:rsid w:val="00C454E0"/>
    <w:rsid w:val="00C4560D"/>
    <w:rsid w:val="00C45739"/>
    <w:rsid w:val="00C45882"/>
    <w:rsid w:val="00C4590E"/>
    <w:rsid w:val="00C4591F"/>
    <w:rsid w:val="00C45960"/>
    <w:rsid w:val="00C45CB3"/>
    <w:rsid w:val="00C45D94"/>
    <w:rsid w:val="00C4609F"/>
    <w:rsid w:val="00C462CB"/>
    <w:rsid w:val="00C46355"/>
    <w:rsid w:val="00C463AA"/>
    <w:rsid w:val="00C46503"/>
    <w:rsid w:val="00C465E7"/>
    <w:rsid w:val="00C466FE"/>
    <w:rsid w:val="00C46744"/>
    <w:rsid w:val="00C467A0"/>
    <w:rsid w:val="00C46940"/>
    <w:rsid w:val="00C46994"/>
    <w:rsid w:val="00C46A2D"/>
    <w:rsid w:val="00C46AC5"/>
    <w:rsid w:val="00C46C66"/>
    <w:rsid w:val="00C46DE1"/>
    <w:rsid w:val="00C46FA9"/>
    <w:rsid w:val="00C47004"/>
    <w:rsid w:val="00C47083"/>
    <w:rsid w:val="00C470D4"/>
    <w:rsid w:val="00C4716B"/>
    <w:rsid w:val="00C47248"/>
    <w:rsid w:val="00C4727A"/>
    <w:rsid w:val="00C472B1"/>
    <w:rsid w:val="00C472C9"/>
    <w:rsid w:val="00C473D7"/>
    <w:rsid w:val="00C4744E"/>
    <w:rsid w:val="00C4748E"/>
    <w:rsid w:val="00C474E4"/>
    <w:rsid w:val="00C474EB"/>
    <w:rsid w:val="00C4767C"/>
    <w:rsid w:val="00C4772B"/>
    <w:rsid w:val="00C4784B"/>
    <w:rsid w:val="00C478A9"/>
    <w:rsid w:val="00C478FA"/>
    <w:rsid w:val="00C479BA"/>
    <w:rsid w:val="00C47A19"/>
    <w:rsid w:val="00C47A4E"/>
    <w:rsid w:val="00C47A97"/>
    <w:rsid w:val="00C47C17"/>
    <w:rsid w:val="00C47DD5"/>
    <w:rsid w:val="00C47E39"/>
    <w:rsid w:val="00C47E93"/>
    <w:rsid w:val="00C47EA9"/>
    <w:rsid w:val="00C47F34"/>
    <w:rsid w:val="00C47FA6"/>
    <w:rsid w:val="00C50085"/>
    <w:rsid w:val="00C500AF"/>
    <w:rsid w:val="00C500FC"/>
    <w:rsid w:val="00C5035E"/>
    <w:rsid w:val="00C5057D"/>
    <w:rsid w:val="00C506C3"/>
    <w:rsid w:val="00C50709"/>
    <w:rsid w:val="00C50738"/>
    <w:rsid w:val="00C50835"/>
    <w:rsid w:val="00C50846"/>
    <w:rsid w:val="00C5089C"/>
    <w:rsid w:val="00C50914"/>
    <w:rsid w:val="00C50A29"/>
    <w:rsid w:val="00C50A9D"/>
    <w:rsid w:val="00C50BCC"/>
    <w:rsid w:val="00C50D5A"/>
    <w:rsid w:val="00C50E3E"/>
    <w:rsid w:val="00C50E75"/>
    <w:rsid w:val="00C51045"/>
    <w:rsid w:val="00C510B7"/>
    <w:rsid w:val="00C51141"/>
    <w:rsid w:val="00C51199"/>
    <w:rsid w:val="00C511D2"/>
    <w:rsid w:val="00C511DC"/>
    <w:rsid w:val="00C51468"/>
    <w:rsid w:val="00C51480"/>
    <w:rsid w:val="00C515A8"/>
    <w:rsid w:val="00C517F3"/>
    <w:rsid w:val="00C51804"/>
    <w:rsid w:val="00C5181D"/>
    <w:rsid w:val="00C51C32"/>
    <w:rsid w:val="00C51CD5"/>
    <w:rsid w:val="00C51ED2"/>
    <w:rsid w:val="00C5207F"/>
    <w:rsid w:val="00C52139"/>
    <w:rsid w:val="00C52159"/>
    <w:rsid w:val="00C52286"/>
    <w:rsid w:val="00C523B0"/>
    <w:rsid w:val="00C524ED"/>
    <w:rsid w:val="00C52737"/>
    <w:rsid w:val="00C52906"/>
    <w:rsid w:val="00C52914"/>
    <w:rsid w:val="00C52999"/>
    <w:rsid w:val="00C52B45"/>
    <w:rsid w:val="00C52C92"/>
    <w:rsid w:val="00C52DAC"/>
    <w:rsid w:val="00C52DEF"/>
    <w:rsid w:val="00C5302F"/>
    <w:rsid w:val="00C53039"/>
    <w:rsid w:val="00C5335B"/>
    <w:rsid w:val="00C53383"/>
    <w:rsid w:val="00C533FE"/>
    <w:rsid w:val="00C53580"/>
    <w:rsid w:val="00C535BB"/>
    <w:rsid w:val="00C53686"/>
    <w:rsid w:val="00C5379C"/>
    <w:rsid w:val="00C53812"/>
    <w:rsid w:val="00C53840"/>
    <w:rsid w:val="00C5384F"/>
    <w:rsid w:val="00C538DB"/>
    <w:rsid w:val="00C539DF"/>
    <w:rsid w:val="00C53ABD"/>
    <w:rsid w:val="00C53AC7"/>
    <w:rsid w:val="00C53B12"/>
    <w:rsid w:val="00C53B14"/>
    <w:rsid w:val="00C53BAB"/>
    <w:rsid w:val="00C53C10"/>
    <w:rsid w:val="00C53E33"/>
    <w:rsid w:val="00C53E96"/>
    <w:rsid w:val="00C542DC"/>
    <w:rsid w:val="00C5436D"/>
    <w:rsid w:val="00C54383"/>
    <w:rsid w:val="00C5455F"/>
    <w:rsid w:val="00C54588"/>
    <w:rsid w:val="00C5467D"/>
    <w:rsid w:val="00C546F0"/>
    <w:rsid w:val="00C5474C"/>
    <w:rsid w:val="00C54990"/>
    <w:rsid w:val="00C54AE9"/>
    <w:rsid w:val="00C54D00"/>
    <w:rsid w:val="00C54F73"/>
    <w:rsid w:val="00C54FBC"/>
    <w:rsid w:val="00C550AE"/>
    <w:rsid w:val="00C551F3"/>
    <w:rsid w:val="00C55396"/>
    <w:rsid w:val="00C553A2"/>
    <w:rsid w:val="00C5553F"/>
    <w:rsid w:val="00C5561D"/>
    <w:rsid w:val="00C55660"/>
    <w:rsid w:val="00C55840"/>
    <w:rsid w:val="00C55890"/>
    <w:rsid w:val="00C55931"/>
    <w:rsid w:val="00C55947"/>
    <w:rsid w:val="00C55A36"/>
    <w:rsid w:val="00C55A5B"/>
    <w:rsid w:val="00C55C02"/>
    <w:rsid w:val="00C55D19"/>
    <w:rsid w:val="00C55E04"/>
    <w:rsid w:val="00C55E20"/>
    <w:rsid w:val="00C55F4D"/>
    <w:rsid w:val="00C55FDA"/>
    <w:rsid w:val="00C56031"/>
    <w:rsid w:val="00C5612E"/>
    <w:rsid w:val="00C5619E"/>
    <w:rsid w:val="00C56225"/>
    <w:rsid w:val="00C562FD"/>
    <w:rsid w:val="00C563FC"/>
    <w:rsid w:val="00C5642F"/>
    <w:rsid w:val="00C56498"/>
    <w:rsid w:val="00C564E6"/>
    <w:rsid w:val="00C5650F"/>
    <w:rsid w:val="00C5654D"/>
    <w:rsid w:val="00C56636"/>
    <w:rsid w:val="00C567B5"/>
    <w:rsid w:val="00C567ED"/>
    <w:rsid w:val="00C568C7"/>
    <w:rsid w:val="00C568F3"/>
    <w:rsid w:val="00C56B03"/>
    <w:rsid w:val="00C56B05"/>
    <w:rsid w:val="00C56B2D"/>
    <w:rsid w:val="00C56C72"/>
    <w:rsid w:val="00C56CBB"/>
    <w:rsid w:val="00C56D1B"/>
    <w:rsid w:val="00C56D93"/>
    <w:rsid w:val="00C56F13"/>
    <w:rsid w:val="00C5700E"/>
    <w:rsid w:val="00C570A1"/>
    <w:rsid w:val="00C5713B"/>
    <w:rsid w:val="00C5718B"/>
    <w:rsid w:val="00C573CB"/>
    <w:rsid w:val="00C57420"/>
    <w:rsid w:val="00C57546"/>
    <w:rsid w:val="00C575AC"/>
    <w:rsid w:val="00C575B4"/>
    <w:rsid w:val="00C5768F"/>
    <w:rsid w:val="00C576C1"/>
    <w:rsid w:val="00C579CC"/>
    <w:rsid w:val="00C579FE"/>
    <w:rsid w:val="00C57B9B"/>
    <w:rsid w:val="00C57C9E"/>
    <w:rsid w:val="00C57D46"/>
    <w:rsid w:val="00C57D7F"/>
    <w:rsid w:val="00C57DA5"/>
    <w:rsid w:val="00C57F7A"/>
    <w:rsid w:val="00C60061"/>
    <w:rsid w:val="00C60200"/>
    <w:rsid w:val="00C6024B"/>
    <w:rsid w:val="00C60281"/>
    <w:rsid w:val="00C6063E"/>
    <w:rsid w:val="00C60792"/>
    <w:rsid w:val="00C607F4"/>
    <w:rsid w:val="00C607F9"/>
    <w:rsid w:val="00C6088E"/>
    <w:rsid w:val="00C608A6"/>
    <w:rsid w:val="00C608E1"/>
    <w:rsid w:val="00C609E5"/>
    <w:rsid w:val="00C60A20"/>
    <w:rsid w:val="00C60AB5"/>
    <w:rsid w:val="00C60BE2"/>
    <w:rsid w:val="00C60C03"/>
    <w:rsid w:val="00C60CBA"/>
    <w:rsid w:val="00C60CEB"/>
    <w:rsid w:val="00C60E17"/>
    <w:rsid w:val="00C60E4C"/>
    <w:rsid w:val="00C60FB2"/>
    <w:rsid w:val="00C610B9"/>
    <w:rsid w:val="00C610F6"/>
    <w:rsid w:val="00C61156"/>
    <w:rsid w:val="00C6115E"/>
    <w:rsid w:val="00C6147A"/>
    <w:rsid w:val="00C6166C"/>
    <w:rsid w:val="00C61759"/>
    <w:rsid w:val="00C619ED"/>
    <w:rsid w:val="00C61C34"/>
    <w:rsid w:val="00C61C4C"/>
    <w:rsid w:val="00C61CAF"/>
    <w:rsid w:val="00C61D0E"/>
    <w:rsid w:val="00C61D4D"/>
    <w:rsid w:val="00C61DF3"/>
    <w:rsid w:val="00C61FC6"/>
    <w:rsid w:val="00C621DE"/>
    <w:rsid w:val="00C62352"/>
    <w:rsid w:val="00C6287D"/>
    <w:rsid w:val="00C628B1"/>
    <w:rsid w:val="00C629E4"/>
    <w:rsid w:val="00C62C2C"/>
    <w:rsid w:val="00C62CFB"/>
    <w:rsid w:val="00C62DB7"/>
    <w:rsid w:val="00C62E3A"/>
    <w:rsid w:val="00C62E4A"/>
    <w:rsid w:val="00C62F1F"/>
    <w:rsid w:val="00C62F3D"/>
    <w:rsid w:val="00C6304D"/>
    <w:rsid w:val="00C63280"/>
    <w:rsid w:val="00C6334C"/>
    <w:rsid w:val="00C63361"/>
    <w:rsid w:val="00C637B9"/>
    <w:rsid w:val="00C637BE"/>
    <w:rsid w:val="00C637F4"/>
    <w:rsid w:val="00C639C5"/>
    <w:rsid w:val="00C639DB"/>
    <w:rsid w:val="00C63A1A"/>
    <w:rsid w:val="00C63AD7"/>
    <w:rsid w:val="00C63CBC"/>
    <w:rsid w:val="00C63CCE"/>
    <w:rsid w:val="00C63D03"/>
    <w:rsid w:val="00C63D97"/>
    <w:rsid w:val="00C63F34"/>
    <w:rsid w:val="00C63FF9"/>
    <w:rsid w:val="00C6417D"/>
    <w:rsid w:val="00C642CD"/>
    <w:rsid w:val="00C643CF"/>
    <w:rsid w:val="00C64462"/>
    <w:rsid w:val="00C64577"/>
    <w:rsid w:val="00C645E9"/>
    <w:rsid w:val="00C646DB"/>
    <w:rsid w:val="00C647C0"/>
    <w:rsid w:val="00C647C9"/>
    <w:rsid w:val="00C649DE"/>
    <w:rsid w:val="00C64A0E"/>
    <w:rsid w:val="00C64BF0"/>
    <w:rsid w:val="00C64CD1"/>
    <w:rsid w:val="00C64CF5"/>
    <w:rsid w:val="00C64DD4"/>
    <w:rsid w:val="00C64E35"/>
    <w:rsid w:val="00C64F5C"/>
    <w:rsid w:val="00C65006"/>
    <w:rsid w:val="00C6508C"/>
    <w:rsid w:val="00C65212"/>
    <w:rsid w:val="00C65236"/>
    <w:rsid w:val="00C6523E"/>
    <w:rsid w:val="00C6524A"/>
    <w:rsid w:val="00C652E2"/>
    <w:rsid w:val="00C65565"/>
    <w:rsid w:val="00C655F1"/>
    <w:rsid w:val="00C6562E"/>
    <w:rsid w:val="00C6567A"/>
    <w:rsid w:val="00C65687"/>
    <w:rsid w:val="00C656F2"/>
    <w:rsid w:val="00C657B8"/>
    <w:rsid w:val="00C6585A"/>
    <w:rsid w:val="00C65A1E"/>
    <w:rsid w:val="00C65AC9"/>
    <w:rsid w:val="00C65B67"/>
    <w:rsid w:val="00C65C38"/>
    <w:rsid w:val="00C65D07"/>
    <w:rsid w:val="00C65D81"/>
    <w:rsid w:val="00C65DFF"/>
    <w:rsid w:val="00C65E28"/>
    <w:rsid w:val="00C65E74"/>
    <w:rsid w:val="00C65E9C"/>
    <w:rsid w:val="00C66062"/>
    <w:rsid w:val="00C66217"/>
    <w:rsid w:val="00C66252"/>
    <w:rsid w:val="00C663D4"/>
    <w:rsid w:val="00C66434"/>
    <w:rsid w:val="00C6647E"/>
    <w:rsid w:val="00C664E8"/>
    <w:rsid w:val="00C66510"/>
    <w:rsid w:val="00C666B8"/>
    <w:rsid w:val="00C6688A"/>
    <w:rsid w:val="00C668E6"/>
    <w:rsid w:val="00C6693D"/>
    <w:rsid w:val="00C66BED"/>
    <w:rsid w:val="00C66C01"/>
    <w:rsid w:val="00C66E27"/>
    <w:rsid w:val="00C66E98"/>
    <w:rsid w:val="00C671F3"/>
    <w:rsid w:val="00C6727C"/>
    <w:rsid w:val="00C6743D"/>
    <w:rsid w:val="00C67472"/>
    <w:rsid w:val="00C674A5"/>
    <w:rsid w:val="00C67553"/>
    <w:rsid w:val="00C675CC"/>
    <w:rsid w:val="00C67822"/>
    <w:rsid w:val="00C679E0"/>
    <w:rsid w:val="00C67C43"/>
    <w:rsid w:val="00C67C9A"/>
    <w:rsid w:val="00C67CD1"/>
    <w:rsid w:val="00C67D23"/>
    <w:rsid w:val="00C67D6D"/>
    <w:rsid w:val="00C67F22"/>
    <w:rsid w:val="00C7014E"/>
    <w:rsid w:val="00C701EF"/>
    <w:rsid w:val="00C70267"/>
    <w:rsid w:val="00C7041D"/>
    <w:rsid w:val="00C7057D"/>
    <w:rsid w:val="00C706DC"/>
    <w:rsid w:val="00C7072A"/>
    <w:rsid w:val="00C707DE"/>
    <w:rsid w:val="00C707E4"/>
    <w:rsid w:val="00C70806"/>
    <w:rsid w:val="00C70870"/>
    <w:rsid w:val="00C70983"/>
    <w:rsid w:val="00C709E5"/>
    <w:rsid w:val="00C709EC"/>
    <w:rsid w:val="00C70A7B"/>
    <w:rsid w:val="00C70B26"/>
    <w:rsid w:val="00C70B28"/>
    <w:rsid w:val="00C70D9F"/>
    <w:rsid w:val="00C70DB7"/>
    <w:rsid w:val="00C70F98"/>
    <w:rsid w:val="00C71062"/>
    <w:rsid w:val="00C710A3"/>
    <w:rsid w:val="00C711E5"/>
    <w:rsid w:val="00C7120B"/>
    <w:rsid w:val="00C7122F"/>
    <w:rsid w:val="00C712AB"/>
    <w:rsid w:val="00C7137F"/>
    <w:rsid w:val="00C715A3"/>
    <w:rsid w:val="00C716EB"/>
    <w:rsid w:val="00C718CA"/>
    <w:rsid w:val="00C718D1"/>
    <w:rsid w:val="00C71B92"/>
    <w:rsid w:val="00C71C6A"/>
    <w:rsid w:val="00C71C7F"/>
    <w:rsid w:val="00C71CBE"/>
    <w:rsid w:val="00C71D15"/>
    <w:rsid w:val="00C71E06"/>
    <w:rsid w:val="00C71EAD"/>
    <w:rsid w:val="00C71F98"/>
    <w:rsid w:val="00C71FA4"/>
    <w:rsid w:val="00C71FF4"/>
    <w:rsid w:val="00C72036"/>
    <w:rsid w:val="00C72052"/>
    <w:rsid w:val="00C7216C"/>
    <w:rsid w:val="00C72273"/>
    <w:rsid w:val="00C72411"/>
    <w:rsid w:val="00C7242D"/>
    <w:rsid w:val="00C724AE"/>
    <w:rsid w:val="00C7250A"/>
    <w:rsid w:val="00C72570"/>
    <w:rsid w:val="00C72717"/>
    <w:rsid w:val="00C72822"/>
    <w:rsid w:val="00C728A6"/>
    <w:rsid w:val="00C72A33"/>
    <w:rsid w:val="00C72CBE"/>
    <w:rsid w:val="00C72D10"/>
    <w:rsid w:val="00C72DD4"/>
    <w:rsid w:val="00C72DE0"/>
    <w:rsid w:val="00C7308D"/>
    <w:rsid w:val="00C731AF"/>
    <w:rsid w:val="00C731DA"/>
    <w:rsid w:val="00C7336E"/>
    <w:rsid w:val="00C733F8"/>
    <w:rsid w:val="00C737E1"/>
    <w:rsid w:val="00C7388B"/>
    <w:rsid w:val="00C73927"/>
    <w:rsid w:val="00C739D8"/>
    <w:rsid w:val="00C73B61"/>
    <w:rsid w:val="00C73C65"/>
    <w:rsid w:val="00C73D2D"/>
    <w:rsid w:val="00C73DF3"/>
    <w:rsid w:val="00C73F03"/>
    <w:rsid w:val="00C7414C"/>
    <w:rsid w:val="00C7422E"/>
    <w:rsid w:val="00C742F3"/>
    <w:rsid w:val="00C74332"/>
    <w:rsid w:val="00C74388"/>
    <w:rsid w:val="00C743D5"/>
    <w:rsid w:val="00C74592"/>
    <w:rsid w:val="00C745B2"/>
    <w:rsid w:val="00C74909"/>
    <w:rsid w:val="00C749CA"/>
    <w:rsid w:val="00C74B0D"/>
    <w:rsid w:val="00C74D54"/>
    <w:rsid w:val="00C74D78"/>
    <w:rsid w:val="00C74F67"/>
    <w:rsid w:val="00C75004"/>
    <w:rsid w:val="00C7510B"/>
    <w:rsid w:val="00C7511D"/>
    <w:rsid w:val="00C751EE"/>
    <w:rsid w:val="00C7520E"/>
    <w:rsid w:val="00C7529F"/>
    <w:rsid w:val="00C7539B"/>
    <w:rsid w:val="00C754F3"/>
    <w:rsid w:val="00C75566"/>
    <w:rsid w:val="00C75739"/>
    <w:rsid w:val="00C757A2"/>
    <w:rsid w:val="00C757F9"/>
    <w:rsid w:val="00C7581E"/>
    <w:rsid w:val="00C75994"/>
    <w:rsid w:val="00C75AC1"/>
    <w:rsid w:val="00C75B03"/>
    <w:rsid w:val="00C75DF7"/>
    <w:rsid w:val="00C75E06"/>
    <w:rsid w:val="00C76003"/>
    <w:rsid w:val="00C76072"/>
    <w:rsid w:val="00C760CA"/>
    <w:rsid w:val="00C7635D"/>
    <w:rsid w:val="00C7644C"/>
    <w:rsid w:val="00C764B6"/>
    <w:rsid w:val="00C76503"/>
    <w:rsid w:val="00C7663C"/>
    <w:rsid w:val="00C7676E"/>
    <w:rsid w:val="00C76B0C"/>
    <w:rsid w:val="00C76B6D"/>
    <w:rsid w:val="00C76B73"/>
    <w:rsid w:val="00C76CF9"/>
    <w:rsid w:val="00C76E4F"/>
    <w:rsid w:val="00C76E7F"/>
    <w:rsid w:val="00C76EA9"/>
    <w:rsid w:val="00C76EDD"/>
    <w:rsid w:val="00C76F11"/>
    <w:rsid w:val="00C77016"/>
    <w:rsid w:val="00C77066"/>
    <w:rsid w:val="00C770D0"/>
    <w:rsid w:val="00C77221"/>
    <w:rsid w:val="00C7725A"/>
    <w:rsid w:val="00C77284"/>
    <w:rsid w:val="00C772C9"/>
    <w:rsid w:val="00C77387"/>
    <w:rsid w:val="00C774BA"/>
    <w:rsid w:val="00C7750B"/>
    <w:rsid w:val="00C77573"/>
    <w:rsid w:val="00C776CC"/>
    <w:rsid w:val="00C77727"/>
    <w:rsid w:val="00C7777C"/>
    <w:rsid w:val="00C7790D"/>
    <w:rsid w:val="00C77AF1"/>
    <w:rsid w:val="00C77D10"/>
    <w:rsid w:val="00C77DE1"/>
    <w:rsid w:val="00C77ED3"/>
    <w:rsid w:val="00C77EE3"/>
    <w:rsid w:val="00C77EE8"/>
    <w:rsid w:val="00C77EEE"/>
    <w:rsid w:val="00C77F0A"/>
    <w:rsid w:val="00C77F3E"/>
    <w:rsid w:val="00C8001A"/>
    <w:rsid w:val="00C80055"/>
    <w:rsid w:val="00C8013B"/>
    <w:rsid w:val="00C80159"/>
    <w:rsid w:val="00C80208"/>
    <w:rsid w:val="00C802FA"/>
    <w:rsid w:val="00C802FC"/>
    <w:rsid w:val="00C80306"/>
    <w:rsid w:val="00C80315"/>
    <w:rsid w:val="00C80351"/>
    <w:rsid w:val="00C805E2"/>
    <w:rsid w:val="00C8060E"/>
    <w:rsid w:val="00C80691"/>
    <w:rsid w:val="00C80748"/>
    <w:rsid w:val="00C80800"/>
    <w:rsid w:val="00C8088D"/>
    <w:rsid w:val="00C8095F"/>
    <w:rsid w:val="00C80A36"/>
    <w:rsid w:val="00C80A9D"/>
    <w:rsid w:val="00C80EE0"/>
    <w:rsid w:val="00C80F18"/>
    <w:rsid w:val="00C81017"/>
    <w:rsid w:val="00C81090"/>
    <w:rsid w:val="00C810BC"/>
    <w:rsid w:val="00C810BF"/>
    <w:rsid w:val="00C81315"/>
    <w:rsid w:val="00C81517"/>
    <w:rsid w:val="00C81530"/>
    <w:rsid w:val="00C81578"/>
    <w:rsid w:val="00C817B3"/>
    <w:rsid w:val="00C817B4"/>
    <w:rsid w:val="00C817BC"/>
    <w:rsid w:val="00C817FD"/>
    <w:rsid w:val="00C8187C"/>
    <w:rsid w:val="00C818A3"/>
    <w:rsid w:val="00C81DCC"/>
    <w:rsid w:val="00C81DF4"/>
    <w:rsid w:val="00C82003"/>
    <w:rsid w:val="00C8200E"/>
    <w:rsid w:val="00C82017"/>
    <w:rsid w:val="00C820A5"/>
    <w:rsid w:val="00C8214D"/>
    <w:rsid w:val="00C8220A"/>
    <w:rsid w:val="00C82297"/>
    <w:rsid w:val="00C822D1"/>
    <w:rsid w:val="00C822E9"/>
    <w:rsid w:val="00C823AD"/>
    <w:rsid w:val="00C824B2"/>
    <w:rsid w:val="00C8263C"/>
    <w:rsid w:val="00C82669"/>
    <w:rsid w:val="00C826DA"/>
    <w:rsid w:val="00C82728"/>
    <w:rsid w:val="00C82775"/>
    <w:rsid w:val="00C82825"/>
    <w:rsid w:val="00C8291D"/>
    <w:rsid w:val="00C82924"/>
    <w:rsid w:val="00C82B9D"/>
    <w:rsid w:val="00C82C9F"/>
    <w:rsid w:val="00C82DAD"/>
    <w:rsid w:val="00C82F34"/>
    <w:rsid w:val="00C83054"/>
    <w:rsid w:val="00C8307F"/>
    <w:rsid w:val="00C8309A"/>
    <w:rsid w:val="00C83163"/>
    <w:rsid w:val="00C83256"/>
    <w:rsid w:val="00C832AD"/>
    <w:rsid w:val="00C832E0"/>
    <w:rsid w:val="00C83358"/>
    <w:rsid w:val="00C83432"/>
    <w:rsid w:val="00C835A2"/>
    <w:rsid w:val="00C83610"/>
    <w:rsid w:val="00C83692"/>
    <w:rsid w:val="00C837EF"/>
    <w:rsid w:val="00C837F3"/>
    <w:rsid w:val="00C8399C"/>
    <w:rsid w:val="00C83A44"/>
    <w:rsid w:val="00C83B03"/>
    <w:rsid w:val="00C83BFD"/>
    <w:rsid w:val="00C83D05"/>
    <w:rsid w:val="00C83D06"/>
    <w:rsid w:val="00C83D40"/>
    <w:rsid w:val="00C83FF2"/>
    <w:rsid w:val="00C8404E"/>
    <w:rsid w:val="00C840B0"/>
    <w:rsid w:val="00C8418B"/>
    <w:rsid w:val="00C842F0"/>
    <w:rsid w:val="00C842F8"/>
    <w:rsid w:val="00C8432F"/>
    <w:rsid w:val="00C8447F"/>
    <w:rsid w:val="00C8449F"/>
    <w:rsid w:val="00C84584"/>
    <w:rsid w:val="00C8464A"/>
    <w:rsid w:val="00C8469B"/>
    <w:rsid w:val="00C846AD"/>
    <w:rsid w:val="00C84724"/>
    <w:rsid w:val="00C8482C"/>
    <w:rsid w:val="00C8482F"/>
    <w:rsid w:val="00C84833"/>
    <w:rsid w:val="00C848D9"/>
    <w:rsid w:val="00C84903"/>
    <w:rsid w:val="00C84967"/>
    <w:rsid w:val="00C84A26"/>
    <w:rsid w:val="00C84A5D"/>
    <w:rsid w:val="00C84C8C"/>
    <w:rsid w:val="00C84CFA"/>
    <w:rsid w:val="00C84FE0"/>
    <w:rsid w:val="00C851F3"/>
    <w:rsid w:val="00C8526D"/>
    <w:rsid w:val="00C85367"/>
    <w:rsid w:val="00C85368"/>
    <w:rsid w:val="00C85386"/>
    <w:rsid w:val="00C854EF"/>
    <w:rsid w:val="00C85502"/>
    <w:rsid w:val="00C85558"/>
    <w:rsid w:val="00C85564"/>
    <w:rsid w:val="00C855B5"/>
    <w:rsid w:val="00C8560F"/>
    <w:rsid w:val="00C8562D"/>
    <w:rsid w:val="00C8565E"/>
    <w:rsid w:val="00C85670"/>
    <w:rsid w:val="00C858D3"/>
    <w:rsid w:val="00C8598D"/>
    <w:rsid w:val="00C85A9E"/>
    <w:rsid w:val="00C85AB8"/>
    <w:rsid w:val="00C85BD4"/>
    <w:rsid w:val="00C85BEB"/>
    <w:rsid w:val="00C85DB4"/>
    <w:rsid w:val="00C85FA8"/>
    <w:rsid w:val="00C86091"/>
    <w:rsid w:val="00C86092"/>
    <w:rsid w:val="00C861AE"/>
    <w:rsid w:val="00C861B2"/>
    <w:rsid w:val="00C861F3"/>
    <w:rsid w:val="00C86224"/>
    <w:rsid w:val="00C8623E"/>
    <w:rsid w:val="00C86294"/>
    <w:rsid w:val="00C86372"/>
    <w:rsid w:val="00C86421"/>
    <w:rsid w:val="00C8644F"/>
    <w:rsid w:val="00C86498"/>
    <w:rsid w:val="00C864AE"/>
    <w:rsid w:val="00C868F0"/>
    <w:rsid w:val="00C8690D"/>
    <w:rsid w:val="00C86A42"/>
    <w:rsid w:val="00C86A80"/>
    <w:rsid w:val="00C86BDA"/>
    <w:rsid w:val="00C86E67"/>
    <w:rsid w:val="00C86EB8"/>
    <w:rsid w:val="00C87003"/>
    <w:rsid w:val="00C87014"/>
    <w:rsid w:val="00C8709E"/>
    <w:rsid w:val="00C870A2"/>
    <w:rsid w:val="00C870A4"/>
    <w:rsid w:val="00C87196"/>
    <w:rsid w:val="00C871B9"/>
    <w:rsid w:val="00C87241"/>
    <w:rsid w:val="00C873CF"/>
    <w:rsid w:val="00C874A0"/>
    <w:rsid w:val="00C87594"/>
    <w:rsid w:val="00C875C4"/>
    <w:rsid w:val="00C875EF"/>
    <w:rsid w:val="00C8762E"/>
    <w:rsid w:val="00C8779A"/>
    <w:rsid w:val="00C8785F"/>
    <w:rsid w:val="00C87A2E"/>
    <w:rsid w:val="00C87A73"/>
    <w:rsid w:val="00C87AA4"/>
    <w:rsid w:val="00C87BF3"/>
    <w:rsid w:val="00C87C2A"/>
    <w:rsid w:val="00C87C42"/>
    <w:rsid w:val="00C87CF2"/>
    <w:rsid w:val="00C87DDC"/>
    <w:rsid w:val="00C900FE"/>
    <w:rsid w:val="00C90139"/>
    <w:rsid w:val="00C90161"/>
    <w:rsid w:val="00C901A3"/>
    <w:rsid w:val="00C9032B"/>
    <w:rsid w:val="00C903A5"/>
    <w:rsid w:val="00C90436"/>
    <w:rsid w:val="00C90477"/>
    <w:rsid w:val="00C90492"/>
    <w:rsid w:val="00C9050D"/>
    <w:rsid w:val="00C90543"/>
    <w:rsid w:val="00C90556"/>
    <w:rsid w:val="00C905C6"/>
    <w:rsid w:val="00C9087B"/>
    <w:rsid w:val="00C908B3"/>
    <w:rsid w:val="00C90903"/>
    <w:rsid w:val="00C90921"/>
    <w:rsid w:val="00C909E9"/>
    <w:rsid w:val="00C909F3"/>
    <w:rsid w:val="00C90A53"/>
    <w:rsid w:val="00C90ED2"/>
    <w:rsid w:val="00C90EE0"/>
    <w:rsid w:val="00C90F52"/>
    <w:rsid w:val="00C90F5E"/>
    <w:rsid w:val="00C90FA8"/>
    <w:rsid w:val="00C90FB5"/>
    <w:rsid w:val="00C910BD"/>
    <w:rsid w:val="00C910C6"/>
    <w:rsid w:val="00C91216"/>
    <w:rsid w:val="00C9126E"/>
    <w:rsid w:val="00C91304"/>
    <w:rsid w:val="00C91308"/>
    <w:rsid w:val="00C9156B"/>
    <w:rsid w:val="00C9159F"/>
    <w:rsid w:val="00C91668"/>
    <w:rsid w:val="00C91818"/>
    <w:rsid w:val="00C91870"/>
    <w:rsid w:val="00C9193A"/>
    <w:rsid w:val="00C91A25"/>
    <w:rsid w:val="00C91A8D"/>
    <w:rsid w:val="00C91AB9"/>
    <w:rsid w:val="00C91B1C"/>
    <w:rsid w:val="00C91BCF"/>
    <w:rsid w:val="00C91C75"/>
    <w:rsid w:val="00C91DF5"/>
    <w:rsid w:val="00C91DFA"/>
    <w:rsid w:val="00C91E08"/>
    <w:rsid w:val="00C91E2A"/>
    <w:rsid w:val="00C91EB6"/>
    <w:rsid w:val="00C9223A"/>
    <w:rsid w:val="00C922A6"/>
    <w:rsid w:val="00C923A6"/>
    <w:rsid w:val="00C923F0"/>
    <w:rsid w:val="00C9250E"/>
    <w:rsid w:val="00C9259F"/>
    <w:rsid w:val="00C92623"/>
    <w:rsid w:val="00C92657"/>
    <w:rsid w:val="00C927CE"/>
    <w:rsid w:val="00C9284E"/>
    <w:rsid w:val="00C9286C"/>
    <w:rsid w:val="00C92906"/>
    <w:rsid w:val="00C92B86"/>
    <w:rsid w:val="00C92C2C"/>
    <w:rsid w:val="00C92C63"/>
    <w:rsid w:val="00C92C7A"/>
    <w:rsid w:val="00C92CE7"/>
    <w:rsid w:val="00C92D83"/>
    <w:rsid w:val="00C92EF6"/>
    <w:rsid w:val="00C92F73"/>
    <w:rsid w:val="00C93002"/>
    <w:rsid w:val="00C9306C"/>
    <w:rsid w:val="00C930A2"/>
    <w:rsid w:val="00C930FE"/>
    <w:rsid w:val="00C93258"/>
    <w:rsid w:val="00C93317"/>
    <w:rsid w:val="00C93432"/>
    <w:rsid w:val="00C93687"/>
    <w:rsid w:val="00C936CF"/>
    <w:rsid w:val="00C9370D"/>
    <w:rsid w:val="00C93720"/>
    <w:rsid w:val="00C937B5"/>
    <w:rsid w:val="00C937FA"/>
    <w:rsid w:val="00C937FF"/>
    <w:rsid w:val="00C938B7"/>
    <w:rsid w:val="00C9393D"/>
    <w:rsid w:val="00C93A00"/>
    <w:rsid w:val="00C93A14"/>
    <w:rsid w:val="00C93A68"/>
    <w:rsid w:val="00C93AE9"/>
    <w:rsid w:val="00C93BE9"/>
    <w:rsid w:val="00C93C29"/>
    <w:rsid w:val="00C93E06"/>
    <w:rsid w:val="00C93E43"/>
    <w:rsid w:val="00C93EC0"/>
    <w:rsid w:val="00C93F02"/>
    <w:rsid w:val="00C9435D"/>
    <w:rsid w:val="00C94499"/>
    <w:rsid w:val="00C944BF"/>
    <w:rsid w:val="00C944E0"/>
    <w:rsid w:val="00C944EC"/>
    <w:rsid w:val="00C94530"/>
    <w:rsid w:val="00C9461F"/>
    <w:rsid w:val="00C94626"/>
    <w:rsid w:val="00C94705"/>
    <w:rsid w:val="00C947C0"/>
    <w:rsid w:val="00C948D5"/>
    <w:rsid w:val="00C94924"/>
    <w:rsid w:val="00C949F1"/>
    <w:rsid w:val="00C94B38"/>
    <w:rsid w:val="00C94B5F"/>
    <w:rsid w:val="00C94D5A"/>
    <w:rsid w:val="00C94D7F"/>
    <w:rsid w:val="00C95114"/>
    <w:rsid w:val="00C95251"/>
    <w:rsid w:val="00C9531C"/>
    <w:rsid w:val="00C95394"/>
    <w:rsid w:val="00C954A3"/>
    <w:rsid w:val="00C954DB"/>
    <w:rsid w:val="00C955AC"/>
    <w:rsid w:val="00C95709"/>
    <w:rsid w:val="00C95911"/>
    <w:rsid w:val="00C9592E"/>
    <w:rsid w:val="00C959F4"/>
    <w:rsid w:val="00C95A7A"/>
    <w:rsid w:val="00C95AAD"/>
    <w:rsid w:val="00C95C6E"/>
    <w:rsid w:val="00C95CAF"/>
    <w:rsid w:val="00C96234"/>
    <w:rsid w:val="00C96379"/>
    <w:rsid w:val="00C963AA"/>
    <w:rsid w:val="00C964C7"/>
    <w:rsid w:val="00C965E2"/>
    <w:rsid w:val="00C96832"/>
    <w:rsid w:val="00C96864"/>
    <w:rsid w:val="00C9695E"/>
    <w:rsid w:val="00C969E9"/>
    <w:rsid w:val="00C96A37"/>
    <w:rsid w:val="00C96A7F"/>
    <w:rsid w:val="00C96AEE"/>
    <w:rsid w:val="00C96B3C"/>
    <w:rsid w:val="00C96C6D"/>
    <w:rsid w:val="00C96C87"/>
    <w:rsid w:val="00C96ED8"/>
    <w:rsid w:val="00C96F36"/>
    <w:rsid w:val="00C9701B"/>
    <w:rsid w:val="00C9703E"/>
    <w:rsid w:val="00C9707C"/>
    <w:rsid w:val="00C97299"/>
    <w:rsid w:val="00C9735D"/>
    <w:rsid w:val="00C973B0"/>
    <w:rsid w:val="00C973DB"/>
    <w:rsid w:val="00C97431"/>
    <w:rsid w:val="00C97621"/>
    <w:rsid w:val="00C97800"/>
    <w:rsid w:val="00C978A1"/>
    <w:rsid w:val="00C97A6D"/>
    <w:rsid w:val="00C97AA0"/>
    <w:rsid w:val="00C97EA7"/>
    <w:rsid w:val="00C97EFC"/>
    <w:rsid w:val="00C97F32"/>
    <w:rsid w:val="00CA0019"/>
    <w:rsid w:val="00CA0192"/>
    <w:rsid w:val="00CA02FC"/>
    <w:rsid w:val="00CA0358"/>
    <w:rsid w:val="00CA03F1"/>
    <w:rsid w:val="00CA05DB"/>
    <w:rsid w:val="00CA0654"/>
    <w:rsid w:val="00CA0697"/>
    <w:rsid w:val="00CA06BE"/>
    <w:rsid w:val="00CA0714"/>
    <w:rsid w:val="00CA0740"/>
    <w:rsid w:val="00CA0869"/>
    <w:rsid w:val="00CA08DE"/>
    <w:rsid w:val="00CA09DD"/>
    <w:rsid w:val="00CA0A0C"/>
    <w:rsid w:val="00CA0BA1"/>
    <w:rsid w:val="00CA0BED"/>
    <w:rsid w:val="00CA0CB6"/>
    <w:rsid w:val="00CA0D2A"/>
    <w:rsid w:val="00CA0D70"/>
    <w:rsid w:val="00CA0E23"/>
    <w:rsid w:val="00CA0E9B"/>
    <w:rsid w:val="00CA0F7E"/>
    <w:rsid w:val="00CA1313"/>
    <w:rsid w:val="00CA1325"/>
    <w:rsid w:val="00CA1422"/>
    <w:rsid w:val="00CA1477"/>
    <w:rsid w:val="00CA14CA"/>
    <w:rsid w:val="00CA1689"/>
    <w:rsid w:val="00CA17D4"/>
    <w:rsid w:val="00CA1812"/>
    <w:rsid w:val="00CA1984"/>
    <w:rsid w:val="00CA1BFF"/>
    <w:rsid w:val="00CA1C01"/>
    <w:rsid w:val="00CA1C60"/>
    <w:rsid w:val="00CA20B5"/>
    <w:rsid w:val="00CA20D2"/>
    <w:rsid w:val="00CA2117"/>
    <w:rsid w:val="00CA215A"/>
    <w:rsid w:val="00CA2162"/>
    <w:rsid w:val="00CA21FF"/>
    <w:rsid w:val="00CA23F4"/>
    <w:rsid w:val="00CA245C"/>
    <w:rsid w:val="00CA266A"/>
    <w:rsid w:val="00CA26D7"/>
    <w:rsid w:val="00CA2726"/>
    <w:rsid w:val="00CA28B0"/>
    <w:rsid w:val="00CA28BD"/>
    <w:rsid w:val="00CA2A70"/>
    <w:rsid w:val="00CA2ABD"/>
    <w:rsid w:val="00CA2ADD"/>
    <w:rsid w:val="00CA2B2C"/>
    <w:rsid w:val="00CA2BB0"/>
    <w:rsid w:val="00CA2C42"/>
    <w:rsid w:val="00CA2D48"/>
    <w:rsid w:val="00CA2DBE"/>
    <w:rsid w:val="00CA2DE2"/>
    <w:rsid w:val="00CA2F01"/>
    <w:rsid w:val="00CA2F43"/>
    <w:rsid w:val="00CA3047"/>
    <w:rsid w:val="00CA3089"/>
    <w:rsid w:val="00CA313A"/>
    <w:rsid w:val="00CA31BE"/>
    <w:rsid w:val="00CA32C4"/>
    <w:rsid w:val="00CA33C4"/>
    <w:rsid w:val="00CA3440"/>
    <w:rsid w:val="00CA364A"/>
    <w:rsid w:val="00CA3737"/>
    <w:rsid w:val="00CA378F"/>
    <w:rsid w:val="00CA37C7"/>
    <w:rsid w:val="00CA3807"/>
    <w:rsid w:val="00CA3844"/>
    <w:rsid w:val="00CA387F"/>
    <w:rsid w:val="00CA38FF"/>
    <w:rsid w:val="00CA39DC"/>
    <w:rsid w:val="00CA3B91"/>
    <w:rsid w:val="00CA3C57"/>
    <w:rsid w:val="00CA3D2A"/>
    <w:rsid w:val="00CA3E44"/>
    <w:rsid w:val="00CA3F74"/>
    <w:rsid w:val="00CA3FF9"/>
    <w:rsid w:val="00CA40D4"/>
    <w:rsid w:val="00CA40EE"/>
    <w:rsid w:val="00CA43FA"/>
    <w:rsid w:val="00CA44B0"/>
    <w:rsid w:val="00CA45DF"/>
    <w:rsid w:val="00CA45E1"/>
    <w:rsid w:val="00CA466B"/>
    <w:rsid w:val="00CA4785"/>
    <w:rsid w:val="00CA478A"/>
    <w:rsid w:val="00CA47EF"/>
    <w:rsid w:val="00CA48DC"/>
    <w:rsid w:val="00CA4919"/>
    <w:rsid w:val="00CA49A4"/>
    <w:rsid w:val="00CA49C7"/>
    <w:rsid w:val="00CA49C9"/>
    <w:rsid w:val="00CA4AE7"/>
    <w:rsid w:val="00CA4B06"/>
    <w:rsid w:val="00CA4D19"/>
    <w:rsid w:val="00CA4D88"/>
    <w:rsid w:val="00CA4EAB"/>
    <w:rsid w:val="00CA4F39"/>
    <w:rsid w:val="00CA4F3C"/>
    <w:rsid w:val="00CA4FA9"/>
    <w:rsid w:val="00CA5003"/>
    <w:rsid w:val="00CA50B6"/>
    <w:rsid w:val="00CA51EC"/>
    <w:rsid w:val="00CA520E"/>
    <w:rsid w:val="00CA52A1"/>
    <w:rsid w:val="00CA52A3"/>
    <w:rsid w:val="00CA53CC"/>
    <w:rsid w:val="00CA5423"/>
    <w:rsid w:val="00CA5543"/>
    <w:rsid w:val="00CA5561"/>
    <w:rsid w:val="00CA55DB"/>
    <w:rsid w:val="00CA562C"/>
    <w:rsid w:val="00CA56CF"/>
    <w:rsid w:val="00CA5701"/>
    <w:rsid w:val="00CA5729"/>
    <w:rsid w:val="00CA5790"/>
    <w:rsid w:val="00CA57E5"/>
    <w:rsid w:val="00CA5862"/>
    <w:rsid w:val="00CA58A7"/>
    <w:rsid w:val="00CA58E4"/>
    <w:rsid w:val="00CA5962"/>
    <w:rsid w:val="00CA5A9A"/>
    <w:rsid w:val="00CA5B38"/>
    <w:rsid w:val="00CA5DD0"/>
    <w:rsid w:val="00CA5E01"/>
    <w:rsid w:val="00CA5E4C"/>
    <w:rsid w:val="00CA5EBA"/>
    <w:rsid w:val="00CA5EE9"/>
    <w:rsid w:val="00CA5F26"/>
    <w:rsid w:val="00CA5F7E"/>
    <w:rsid w:val="00CA5F89"/>
    <w:rsid w:val="00CA6006"/>
    <w:rsid w:val="00CA60F0"/>
    <w:rsid w:val="00CA6169"/>
    <w:rsid w:val="00CA62A2"/>
    <w:rsid w:val="00CA6355"/>
    <w:rsid w:val="00CA635A"/>
    <w:rsid w:val="00CA6528"/>
    <w:rsid w:val="00CA65A3"/>
    <w:rsid w:val="00CA6653"/>
    <w:rsid w:val="00CA6682"/>
    <w:rsid w:val="00CA66BF"/>
    <w:rsid w:val="00CA6733"/>
    <w:rsid w:val="00CA6790"/>
    <w:rsid w:val="00CA67A3"/>
    <w:rsid w:val="00CA68D4"/>
    <w:rsid w:val="00CA69DB"/>
    <w:rsid w:val="00CA6ADA"/>
    <w:rsid w:val="00CA6AEA"/>
    <w:rsid w:val="00CA6B77"/>
    <w:rsid w:val="00CA6CFB"/>
    <w:rsid w:val="00CA6F16"/>
    <w:rsid w:val="00CA7447"/>
    <w:rsid w:val="00CA748C"/>
    <w:rsid w:val="00CA7558"/>
    <w:rsid w:val="00CA75C0"/>
    <w:rsid w:val="00CA7612"/>
    <w:rsid w:val="00CA763C"/>
    <w:rsid w:val="00CA7651"/>
    <w:rsid w:val="00CA76E9"/>
    <w:rsid w:val="00CA7706"/>
    <w:rsid w:val="00CA77F6"/>
    <w:rsid w:val="00CA78A3"/>
    <w:rsid w:val="00CA79FF"/>
    <w:rsid w:val="00CA7B55"/>
    <w:rsid w:val="00CA7CBC"/>
    <w:rsid w:val="00CA7D86"/>
    <w:rsid w:val="00CA7E15"/>
    <w:rsid w:val="00CB0026"/>
    <w:rsid w:val="00CB0090"/>
    <w:rsid w:val="00CB00BF"/>
    <w:rsid w:val="00CB00C2"/>
    <w:rsid w:val="00CB016C"/>
    <w:rsid w:val="00CB0329"/>
    <w:rsid w:val="00CB0345"/>
    <w:rsid w:val="00CB040A"/>
    <w:rsid w:val="00CB05C2"/>
    <w:rsid w:val="00CB0604"/>
    <w:rsid w:val="00CB064B"/>
    <w:rsid w:val="00CB0703"/>
    <w:rsid w:val="00CB0737"/>
    <w:rsid w:val="00CB07DB"/>
    <w:rsid w:val="00CB0846"/>
    <w:rsid w:val="00CB0891"/>
    <w:rsid w:val="00CB0956"/>
    <w:rsid w:val="00CB0BB6"/>
    <w:rsid w:val="00CB0C3E"/>
    <w:rsid w:val="00CB0C5B"/>
    <w:rsid w:val="00CB0C68"/>
    <w:rsid w:val="00CB0C9B"/>
    <w:rsid w:val="00CB0CA7"/>
    <w:rsid w:val="00CB0DA5"/>
    <w:rsid w:val="00CB0DC8"/>
    <w:rsid w:val="00CB0F2C"/>
    <w:rsid w:val="00CB0F5F"/>
    <w:rsid w:val="00CB1073"/>
    <w:rsid w:val="00CB109B"/>
    <w:rsid w:val="00CB110A"/>
    <w:rsid w:val="00CB113F"/>
    <w:rsid w:val="00CB152E"/>
    <w:rsid w:val="00CB1667"/>
    <w:rsid w:val="00CB1778"/>
    <w:rsid w:val="00CB1823"/>
    <w:rsid w:val="00CB1B2F"/>
    <w:rsid w:val="00CB1B4F"/>
    <w:rsid w:val="00CB1C5C"/>
    <w:rsid w:val="00CB1C8D"/>
    <w:rsid w:val="00CB1D9D"/>
    <w:rsid w:val="00CB1DA2"/>
    <w:rsid w:val="00CB1DF1"/>
    <w:rsid w:val="00CB1E3A"/>
    <w:rsid w:val="00CB1E88"/>
    <w:rsid w:val="00CB1F1D"/>
    <w:rsid w:val="00CB2033"/>
    <w:rsid w:val="00CB2069"/>
    <w:rsid w:val="00CB2104"/>
    <w:rsid w:val="00CB2257"/>
    <w:rsid w:val="00CB225D"/>
    <w:rsid w:val="00CB233B"/>
    <w:rsid w:val="00CB2375"/>
    <w:rsid w:val="00CB24B7"/>
    <w:rsid w:val="00CB252F"/>
    <w:rsid w:val="00CB253E"/>
    <w:rsid w:val="00CB2549"/>
    <w:rsid w:val="00CB2750"/>
    <w:rsid w:val="00CB28EB"/>
    <w:rsid w:val="00CB294D"/>
    <w:rsid w:val="00CB2A53"/>
    <w:rsid w:val="00CB2AFD"/>
    <w:rsid w:val="00CB2B16"/>
    <w:rsid w:val="00CB2BD1"/>
    <w:rsid w:val="00CB2BF3"/>
    <w:rsid w:val="00CB2C6E"/>
    <w:rsid w:val="00CB2DC2"/>
    <w:rsid w:val="00CB2ED0"/>
    <w:rsid w:val="00CB317E"/>
    <w:rsid w:val="00CB31B7"/>
    <w:rsid w:val="00CB31C8"/>
    <w:rsid w:val="00CB33E4"/>
    <w:rsid w:val="00CB344D"/>
    <w:rsid w:val="00CB357C"/>
    <w:rsid w:val="00CB3721"/>
    <w:rsid w:val="00CB383B"/>
    <w:rsid w:val="00CB38BE"/>
    <w:rsid w:val="00CB3AAC"/>
    <w:rsid w:val="00CB3B43"/>
    <w:rsid w:val="00CB3C94"/>
    <w:rsid w:val="00CB3F9D"/>
    <w:rsid w:val="00CB3FA0"/>
    <w:rsid w:val="00CB400A"/>
    <w:rsid w:val="00CB40CB"/>
    <w:rsid w:val="00CB417D"/>
    <w:rsid w:val="00CB4197"/>
    <w:rsid w:val="00CB420A"/>
    <w:rsid w:val="00CB4294"/>
    <w:rsid w:val="00CB42B6"/>
    <w:rsid w:val="00CB4316"/>
    <w:rsid w:val="00CB432B"/>
    <w:rsid w:val="00CB45CE"/>
    <w:rsid w:val="00CB4600"/>
    <w:rsid w:val="00CB48B9"/>
    <w:rsid w:val="00CB4918"/>
    <w:rsid w:val="00CB4A2F"/>
    <w:rsid w:val="00CB4B0D"/>
    <w:rsid w:val="00CB4D12"/>
    <w:rsid w:val="00CB4D58"/>
    <w:rsid w:val="00CB4D74"/>
    <w:rsid w:val="00CB4D98"/>
    <w:rsid w:val="00CB4DBD"/>
    <w:rsid w:val="00CB4DD1"/>
    <w:rsid w:val="00CB4ED7"/>
    <w:rsid w:val="00CB4FAA"/>
    <w:rsid w:val="00CB50A2"/>
    <w:rsid w:val="00CB5127"/>
    <w:rsid w:val="00CB5266"/>
    <w:rsid w:val="00CB542F"/>
    <w:rsid w:val="00CB557E"/>
    <w:rsid w:val="00CB594A"/>
    <w:rsid w:val="00CB5B3F"/>
    <w:rsid w:val="00CB5C1A"/>
    <w:rsid w:val="00CB5E15"/>
    <w:rsid w:val="00CB6018"/>
    <w:rsid w:val="00CB607B"/>
    <w:rsid w:val="00CB60BF"/>
    <w:rsid w:val="00CB615E"/>
    <w:rsid w:val="00CB65C3"/>
    <w:rsid w:val="00CB66D8"/>
    <w:rsid w:val="00CB6767"/>
    <w:rsid w:val="00CB6A21"/>
    <w:rsid w:val="00CB6A8E"/>
    <w:rsid w:val="00CB6AAE"/>
    <w:rsid w:val="00CB6ABD"/>
    <w:rsid w:val="00CB6C6D"/>
    <w:rsid w:val="00CB6E3F"/>
    <w:rsid w:val="00CB6E44"/>
    <w:rsid w:val="00CB6EB2"/>
    <w:rsid w:val="00CB6ED0"/>
    <w:rsid w:val="00CB6FA7"/>
    <w:rsid w:val="00CB7003"/>
    <w:rsid w:val="00CB7058"/>
    <w:rsid w:val="00CB7114"/>
    <w:rsid w:val="00CB71D9"/>
    <w:rsid w:val="00CB7317"/>
    <w:rsid w:val="00CB7366"/>
    <w:rsid w:val="00CB73CE"/>
    <w:rsid w:val="00CB742A"/>
    <w:rsid w:val="00CB7448"/>
    <w:rsid w:val="00CB7483"/>
    <w:rsid w:val="00CB766A"/>
    <w:rsid w:val="00CB7919"/>
    <w:rsid w:val="00CB7A99"/>
    <w:rsid w:val="00CB7ACA"/>
    <w:rsid w:val="00CB7B8B"/>
    <w:rsid w:val="00CB7CEC"/>
    <w:rsid w:val="00CB7DAA"/>
    <w:rsid w:val="00CC0149"/>
    <w:rsid w:val="00CC01AC"/>
    <w:rsid w:val="00CC01FF"/>
    <w:rsid w:val="00CC025F"/>
    <w:rsid w:val="00CC048F"/>
    <w:rsid w:val="00CC0774"/>
    <w:rsid w:val="00CC0845"/>
    <w:rsid w:val="00CC08E1"/>
    <w:rsid w:val="00CC0A69"/>
    <w:rsid w:val="00CC0A93"/>
    <w:rsid w:val="00CC0B81"/>
    <w:rsid w:val="00CC0CE7"/>
    <w:rsid w:val="00CC0D82"/>
    <w:rsid w:val="00CC0DEF"/>
    <w:rsid w:val="00CC0DF3"/>
    <w:rsid w:val="00CC0EE5"/>
    <w:rsid w:val="00CC0F37"/>
    <w:rsid w:val="00CC10C8"/>
    <w:rsid w:val="00CC1137"/>
    <w:rsid w:val="00CC1141"/>
    <w:rsid w:val="00CC11B6"/>
    <w:rsid w:val="00CC1247"/>
    <w:rsid w:val="00CC128D"/>
    <w:rsid w:val="00CC12AE"/>
    <w:rsid w:val="00CC13A0"/>
    <w:rsid w:val="00CC13F8"/>
    <w:rsid w:val="00CC1535"/>
    <w:rsid w:val="00CC153B"/>
    <w:rsid w:val="00CC159A"/>
    <w:rsid w:val="00CC15FC"/>
    <w:rsid w:val="00CC1670"/>
    <w:rsid w:val="00CC170C"/>
    <w:rsid w:val="00CC1967"/>
    <w:rsid w:val="00CC19C1"/>
    <w:rsid w:val="00CC1A2A"/>
    <w:rsid w:val="00CC1A56"/>
    <w:rsid w:val="00CC1A85"/>
    <w:rsid w:val="00CC1B44"/>
    <w:rsid w:val="00CC1C10"/>
    <w:rsid w:val="00CC1CA0"/>
    <w:rsid w:val="00CC1DEC"/>
    <w:rsid w:val="00CC1E6B"/>
    <w:rsid w:val="00CC205C"/>
    <w:rsid w:val="00CC20AE"/>
    <w:rsid w:val="00CC246F"/>
    <w:rsid w:val="00CC262E"/>
    <w:rsid w:val="00CC2651"/>
    <w:rsid w:val="00CC28E0"/>
    <w:rsid w:val="00CC28FE"/>
    <w:rsid w:val="00CC2C9C"/>
    <w:rsid w:val="00CC2E60"/>
    <w:rsid w:val="00CC2E6C"/>
    <w:rsid w:val="00CC2F55"/>
    <w:rsid w:val="00CC3005"/>
    <w:rsid w:val="00CC32C8"/>
    <w:rsid w:val="00CC32DA"/>
    <w:rsid w:val="00CC3369"/>
    <w:rsid w:val="00CC34DE"/>
    <w:rsid w:val="00CC3547"/>
    <w:rsid w:val="00CC35D3"/>
    <w:rsid w:val="00CC360C"/>
    <w:rsid w:val="00CC366D"/>
    <w:rsid w:val="00CC36F4"/>
    <w:rsid w:val="00CC383E"/>
    <w:rsid w:val="00CC38EB"/>
    <w:rsid w:val="00CC3AD0"/>
    <w:rsid w:val="00CC3AFC"/>
    <w:rsid w:val="00CC3BA7"/>
    <w:rsid w:val="00CC3D73"/>
    <w:rsid w:val="00CC3E7A"/>
    <w:rsid w:val="00CC3EE4"/>
    <w:rsid w:val="00CC4017"/>
    <w:rsid w:val="00CC40D7"/>
    <w:rsid w:val="00CC40EB"/>
    <w:rsid w:val="00CC4114"/>
    <w:rsid w:val="00CC4133"/>
    <w:rsid w:val="00CC41C2"/>
    <w:rsid w:val="00CC42F7"/>
    <w:rsid w:val="00CC4360"/>
    <w:rsid w:val="00CC4584"/>
    <w:rsid w:val="00CC463D"/>
    <w:rsid w:val="00CC46ED"/>
    <w:rsid w:val="00CC4764"/>
    <w:rsid w:val="00CC47EF"/>
    <w:rsid w:val="00CC47F8"/>
    <w:rsid w:val="00CC4805"/>
    <w:rsid w:val="00CC4963"/>
    <w:rsid w:val="00CC4A09"/>
    <w:rsid w:val="00CC4A47"/>
    <w:rsid w:val="00CC4A4E"/>
    <w:rsid w:val="00CC4AE0"/>
    <w:rsid w:val="00CC4B50"/>
    <w:rsid w:val="00CC4C02"/>
    <w:rsid w:val="00CC4C5D"/>
    <w:rsid w:val="00CC4C93"/>
    <w:rsid w:val="00CC4CDB"/>
    <w:rsid w:val="00CC4D51"/>
    <w:rsid w:val="00CC4DFF"/>
    <w:rsid w:val="00CC4E26"/>
    <w:rsid w:val="00CC4E64"/>
    <w:rsid w:val="00CC4EC1"/>
    <w:rsid w:val="00CC4EFB"/>
    <w:rsid w:val="00CC4F40"/>
    <w:rsid w:val="00CC52EA"/>
    <w:rsid w:val="00CC53FB"/>
    <w:rsid w:val="00CC543E"/>
    <w:rsid w:val="00CC5516"/>
    <w:rsid w:val="00CC551F"/>
    <w:rsid w:val="00CC5544"/>
    <w:rsid w:val="00CC5910"/>
    <w:rsid w:val="00CC59E7"/>
    <w:rsid w:val="00CC5ABF"/>
    <w:rsid w:val="00CC5DEF"/>
    <w:rsid w:val="00CC5DF0"/>
    <w:rsid w:val="00CC5E7F"/>
    <w:rsid w:val="00CC5E8A"/>
    <w:rsid w:val="00CC5FCE"/>
    <w:rsid w:val="00CC602C"/>
    <w:rsid w:val="00CC6173"/>
    <w:rsid w:val="00CC6304"/>
    <w:rsid w:val="00CC640E"/>
    <w:rsid w:val="00CC641A"/>
    <w:rsid w:val="00CC6447"/>
    <w:rsid w:val="00CC659F"/>
    <w:rsid w:val="00CC6612"/>
    <w:rsid w:val="00CC661B"/>
    <w:rsid w:val="00CC6778"/>
    <w:rsid w:val="00CC6780"/>
    <w:rsid w:val="00CC679B"/>
    <w:rsid w:val="00CC6824"/>
    <w:rsid w:val="00CC6978"/>
    <w:rsid w:val="00CC6A55"/>
    <w:rsid w:val="00CC6AB2"/>
    <w:rsid w:val="00CC6BB6"/>
    <w:rsid w:val="00CC6C9F"/>
    <w:rsid w:val="00CC6CA1"/>
    <w:rsid w:val="00CC6CCA"/>
    <w:rsid w:val="00CC6CD9"/>
    <w:rsid w:val="00CC6D25"/>
    <w:rsid w:val="00CC6E76"/>
    <w:rsid w:val="00CC6EE2"/>
    <w:rsid w:val="00CC701B"/>
    <w:rsid w:val="00CC70CD"/>
    <w:rsid w:val="00CC718E"/>
    <w:rsid w:val="00CC7350"/>
    <w:rsid w:val="00CC743E"/>
    <w:rsid w:val="00CC74C9"/>
    <w:rsid w:val="00CC74CE"/>
    <w:rsid w:val="00CC7521"/>
    <w:rsid w:val="00CC7581"/>
    <w:rsid w:val="00CC75E3"/>
    <w:rsid w:val="00CC789C"/>
    <w:rsid w:val="00CC78DB"/>
    <w:rsid w:val="00CC795F"/>
    <w:rsid w:val="00CC7B46"/>
    <w:rsid w:val="00CC7DB7"/>
    <w:rsid w:val="00CC7E96"/>
    <w:rsid w:val="00CC7EB4"/>
    <w:rsid w:val="00CC7F86"/>
    <w:rsid w:val="00CC7FAB"/>
    <w:rsid w:val="00CD0021"/>
    <w:rsid w:val="00CD0030"/>
    <w:rsid w:val="00CD01FE"/>
    <w:rsid w:val="00CD024A"/>
    <w:rsid w:val="00CD033F"/>
    <w:rsid w:val="00CD03A1"/>
    <w:rsid w:val="00CD03B2"/>
    <w:rsid w:val="00CD047A"/>
    <w:rsid w:val="00CD05B0"/>
    <w:rsid w:val="00CD0748"/>
    <w:rsid w:val="00CD08C6"/>
    <w:rsid w:val="00CD0911"/>
    <w:rsid w:val="00CD0A32"/>
    <w:rsid w:val="00CD0AA2"/>
    <w:rsid w:val="00CD0C83"/>
    <w:rsid w:val="00CD0CE6"/>
    <w:rsid w:val="00CD0E42"/>
    <w:rsid w:val="00CD0F5B"/>
    <w:rsid w:val="00CD0F6E"/>
    <w:rsid w:val="00CD0FD8"/>
    <w:rsid w:val="00CD116C"/>
    <w:rsid w:val="00CD11E5"/>
    <w:rsid w:val="00CD1291"/>
    <w:rsid w:val="00CD143F"/>
    <w:rsid w:val="00CD1487"/>
    <w:rsid w:val="00CD1627"/>
    <w:rsid w:val="00CD16CC"/>
    <w:rsid w:val="00CD1A37"/>
    <w:rsid w:val="00CD1AE8"/>
    <w:rsid w:val="00CD1C2B"/>
    <w:rsid w:val="00CD1C90"/>
    <w:rsid w:val="00CD1CBF"/>
    <w:rsid w:val="00CD1F87"/>
    <w:rsid w:val="00CD1FA1"/>
    <w:rsid w:val="00CD21F8"/>
    <w:rsid w:val="00CD22AE"/>
    <w:rsid w:val="00CD22D8"/>
    <w:rsid w:val="00CD23E2"/>
    <w:rsid w:val="00CD2633"/>
    <w:rsid w:val="00CD2660"/>
    <w:rsid w:val="00CD26B5"/>
    <w:rsid w:val="00CD285F"/>
    <w:rsid w:val="00CD28F7"/>
    <w:rsid w:val="00CD293C"/>
    <w:rsid w:val="00CD2AA0"/>
    <w:rsid w:val="00CD2AE6"/>
    <w:rsid w:val="00CD2B8C"/>
    <w:rsid w:val="00CD2C00"/>
    <w:rsid w:val="00CD2C39"/>
    <w:rsid w:val="00CD2D89"/>
    <w:rsid w:val="00CD2EE1"/>
    <w:rsid w:val="00CD2FDD"/>
    <w:rsid w:val="00CD3028"/>
    <w:rsid w:val="00CD3194"/>
    <w:rsid w:val="00CD319D"/>
    <w:rsid w:val="00CD31FF"/>
    <w:rsid w:val="00CD3631"/>
    <w:rsid w:val="00CD3651"/>
    <w:rsid w:val="00CD36B8"/>
    <w:rsid w:val="00CD3B5D"/>
    <w:rsid w:val="00CD3BC5"/>
    <w:rsid w:val="00CD3BDE"/>
    <w:rsid w:val="00CD3C45"/>
    <w:rsid w:val="00CD3D66"/>
    <w:rsid w:val="00CD3DDC"/>
    <w:rsid w:val="00CD3E66"/>
    <w:rsid w:val="00CD3EAA"/>
    <w:rsid w:val="00CD40D7"/>
    <w:rsid w:val="00CD42BB"/>
    <w:rsid w:val="00CD4351"/>
    <w:rsid w:val="00CD4400"/>
    <w:rsid w:val="00CD4490"/>
    <w:rsid w:val="00CD44D6"/>
    <w:rsid w:val="00CD452A"/>
    <w:rsid w:val="00CD4656"/>
    <w:rsid w:val="00CD46DC"/>
    <w:rsid w:val="00CD46F0"/>
    <w:rsid w:val="00CD4912"/>
    <w:rsid w:val="00CD49EB"/>
    <w:rsid w:val="00CD4B20"/>
    <w:rsid w:val="00CD4B6D"/>
    <w:rsid w:val="00CD4C43"/>
    <w:rsid w:val="00CD4DD2"/>
    <w:rsid w:val="00CD501C"/>
    <w:rsid w:val="00CD510F"/>
    <w:rsid w:val="00CD52D8"/>
    <w:rsid w:val="00CD53C8"/>
    <w:rsid w:val="00CD55A2"/>
    <w:rsid w:val="00CD5688"/>
    <w:rsid w:val="00CD56E8"/>
    <w:rsid w:val="00CD5756"/>
    <w:rsid w:val="00CD5888"/>
    <w:rsid w:val="00CD5902"/>
    <w:rsid w:val="00CD59C5"/>
    <w:rsid w:val="00CD5B8A"/>
    <w:rsid w:val="00CD5EED"/>
    <w:rsid w:val="00CD5F8D"/>
    <w:rsid w:val="00CD604D"/>
    <w:rsid w:val="00CD60E8"/>
    <w:rsid w:val="00CD6105"/>
    <w:rsid w:val="00CD6108"/>
    <w:rsid w:val="00CD620A"/>
    <w:rsid w:val="00CD6572"/>
    <w:rsid w:val="00CD668D"/>
    <w:rsid w:val="00CD66F1"/>
    <w:rsid w:val="00CD67F4"/>
    <w:rsid w:val="00CD686D"/>
    <w:rsid w:val="00CD68BB"/>
    <w:rsid w:val="00CD69C0"/>
    <w:rsid w:val="00CD6A22"/>
    <w:rsid w:val="00CD6A29"/>
    <w:rsid w:val="00CD6C70"/>
    <w:rsid w:val="00CD6E2C"/>
    <w:rsid w:val="00CD6EEB"/>
    <w:rsid w:val="00CD6EEC"/>
    <w:rsid w:val="00CD6EF9"/>
    <w:rsid w:val="00CD739F"/>
    <w:rsid w:val="00CD7418"/>
    <w:rsid w:val="00CD75B2"/>
    <w:rsid w:val="00CD75D5"/>
    <w:rsid w:val="00CD76D2"/>
    <w:rsid w:val="00CD7748"/>
    <w:rsid w:val="00CD79B5"/>
    <w:rsid w:val="00CD79C5"/>
    <w:rsid w:val="00CD79F3"/>
    <w:rsid w:val="00CD7AE0"/>
    <w:rsid w:val="00CD7B5F"/>
    <w:rsid w:val="00CD7CC6"/>
    <w:rsid w:val="00CD7D30"/>
    <w:rsid w:val="00CD7D49"/>
    <w:rsid w:val="00CD7E10"/>
    <w:rsid w:val="00CD7E7A"/>
    <w:rsid w:val="00CD7ECC"/>
    <w:rsid w:val="00CD7FA1"/>
    <w:rsid w:val="00CE0426"/>
    <w:rsid w:val="00CE0545"/>
    <w:rsid w:val="00CE0589"/>
    <w:rsid w:val="00CE0627"/>
    <w:rsid w:val="00CE06FA"/>
    <w:rsid w:val="00CE07B3"/>
    <w:rsid w:val="00CE07D6"/>
    <w:rsid w:val="00CE0893"/>
    <w:rsid w:val="00CE08C9"/>
    <w:rsid w:val="00CE0954"/>
    <w:rsid w:val="00CE0A05"/>
    <w:rsid w:val="00CE0A2A"/>
    <w:rsid w:val="00CE0A74"/>
    <w:rsid w:val="00CE0BC2"/>
    <w:rsid w:val="00CE0BD2"/>
    <w:rsid w:val="00CE0C5D"/>
    <w:rsid w:val="00CE0DC3"/>
    <w:rsid w:val="00CE0DCA"/>
    <w:rsid w:val="00CE0DDB"/>
    <w:rsid w:val="00CE0EDF"/>
    <w:rsid w:val="00CE104E"/>
    <w:rsid w:val="00CE1075"/>
    <w:rsid w:val="00CE129E"/>
    <w:rsid w:val="00CE12A5"/>
    <w:rsid w:val="00CE1336"/>
    <w:rsid w:val="00CE136E"/>
    <w:rsid w:val="00CE13B0"/>
    <w:rsid w:val="00CE1447"/>
    <w:rsid w:val="00CE1472"/>
    <w:rsid w:val="00CE14F7"/>
    <w:rsid w:val="00CE150A"/>
    <w:rsid w:val="00CE15C7"/>
    <w:rsid w:val="00CE1751"/>
    <w:rsid w:val="00CE1828"/>
    <w:rsid w:val="00CE184D"/>
    <w:rsid w:val="00CE18DB"/>
    <w:rsid w:val="00CE1B00"/>
    <w:rsid w:val="00CE1B1A"/>
    <w:rsid w:val="00CE1C5D"/>
    <w:rsid w:val="00CE1D21"/>
    <w:rsid w:val="00CE1E1F"/>
    <w:rsid w:val="00CE1F09"/>
    <w:rsid w:val="00CE1F94"/>
    <w:rsid w:val="00CE1FC0"/>
    <w:rsid w:val="00CE1FC6"/>
    <w:rsid w:val="00CE209C"/>
    <w:rsid w:val="00CE20E9"/>
    <w:rsid w:val="00CE212A"/>
    <w:rsid w:val="00CE21B0"/>
    <w:rsid w:val="00CE236B"/>
    <w:rsid w:val="00CE2548"/>
    <w:rsid w:val="00CE2724"/>
    <w:rsid w:val="00CE273A"/>
    <w:rsid w:val="00CE2905"/>
    <w:rsid w:val="00CE2948"/>
    <w:rsid w:val="00CE2A20"/>
    <w:rsid w:val="00CE2A87"/>
    <w:rsid w:val="00CE2B63"/>
    <w:rsid w:val="00CE2B8C"/>
    <w:rsid w:val="00CE2C62"/>
    <w:rsid w:val="00CE2DA8"/>
    <w:rsid w:val="00CE2E7E"/>
    <w:rsid w:val="00CE2E82"/>
    <w:rsid w:val="00CE3094"/>
    <w:rsid w:val="00CE32AD"/>
    <w:rsid w:val="00CE32F0"/>
    <w:rsid w:val="00CE344F"/>
    <w:rsid w:val="00CE347F"/>
    <w:rsid w:val="00CE3518"/>
    <w:rsid w:val="00CE351C"/>
    <w:rsid w:val="00CE36DA"/>
    <w:rsid w:val="00CE3725"/>
    <w:rsid w:val="00CE378D"/>
    <w:rsid w:val="00CE3B8A"/>
    <w:rsid w:val="00CE3B92"/>
    <w:rsid w:val="00CE3BD8"/>
    <w:rsid w:val="00CE3C1E"/>
    <w:rsid w:val="00CE3C90"/>
    <w:rsid w:val="00CE3D86"/>
    <w:rsid w:val="00CE3DA4"/>
    <w:rsid w:val="00CE3E04"/>
    <w:rsid w:val="00CE3ED8"/>
    <w:rsid w:val="00CE402D"/>
    <w:rsid w:val="00CE40CE"/>
    <w:rsid w:val="00CE417D"/>
    <w:rsid w:val="00CE432C"/>
    <w:rsid w:val="00CE4423"/>
    <w:rsid w:val="00CE4431"/>
    <w:rsid w:val="00CE447A"/>
    <w:rsid w:val="00CE44AA"/>
    <w:rsid w:val="00CE44DC"/>
    <w:rsid w:val="00CE4637"/>
    <w:rsid w:val="00CE463B"/>
    <w:rsid w:val="00CE4674"/>
    <w:rsid w:val="00CE472D"/>
    <w:rsid w:val="00CE4799"/>
    <w:rsid w:val="00CE479F"/>
    <w:rsid w:val="00CE47CD"/>
    <w:rsid w:val="00CE4824"/>
    <w:rsid w:val="00CE48BC"/>
    <w:rsid w:val="00CE492F"/>
    <w:rsid w:val="00CE4994"/>
    <w:rsid w:val="00CE4A02"/>
    <w:rsid w:val="00CE4A38"/>
    <w:rsid w:val="00CE4B19"/>
    <w:rsid w:val="00CE4CA0"/>
    <w:rsid w:val="00CE4D13"/>
    <w:rsid w:val="00CE4F3F"/>
    <w:rsid w:val="00CE4F55"/>
    <w:rsid w:val="00CE5006"/>
    <w:rsid w:val="00CE506B"/>
    <w:rsid w:val="00CE5291"/>
    <w:rsid w:val="00CE53B2"/>
    <w:rsid w:val="00CE546E"/>
    <w:rsid w:val="00CE5544"/>
    <w:rsid w:val="00CE5646"/>
    <w:rsid w:val="00CE5685"/>
    <w:rsid w:val="00CE56BF"/>
    <w:rsid w:val="00CE5732"/>
    <w:rsid w:val="00CE5735"/>
    <w:rsid w:val="00CE5793"/>
    <w:rsid w:val="00CE57EF"/>
    <w:rsid w:val="00CE59A4"/>
    <w:rsid w:val="00CE5C0B"/>
    <w:rsid w:val="00CE5CB1"/>
    <w:rsid w:val="00CE5D02"/>
    <w:rsid w:val="00CE5E74"/>
    <w:rsid w:val="00CE5F99"/>
    <w:rsid w:val="00CE5FFE"/>
    <w:rsid w:val="00CE6215"/>
    <w:rsid w:val="00CE63D8"/>
    <w:rsid w:val="00CE64F0"/>
    <w:rsid w:val="00CE65DF"/>
    <w:rsid w:val="00CE65F0"/>
    <w:rsid w:val="00CE65F3"/>
    <w:rsid w:val="00CE6643"/>
    <w:rsid w:val="00CE66DB"/>
    <w:rsid w:val="00CE6782"/>
    <w:rsid w:val="00CE6795"/>
    <w:rsid w:val="00CE67A3"/>
    <w:rsid w:val="00CE68E4"/>
    <w:rsid w:val="00CE69E9"/>
    <w:rsid w:val="00CE6A02"/>
    <w:rsid w:val="00CE6A20"/>
    <w:rsid w:val="00CE6B00"/>
    <w:rsid w:val="00CE6BFA"/>
    <w:rsid w:val="00CE6D20"/>
    <w:rsid w:val="00CE6D49"/>
    <w:rsid w:val="00CE7215"/>
    <w:rsid w:val="00CE723A"/>
    <w:rsid w:val="00CE727D"/>
    <w:rsid w:val="00CE7284"/>
    <w:rsid w:val="00CE751F"/>
    <w:rsid w:val="00CE75C2"/>
    <w:rsid w:val="00CE7846"/>
    <w:rsid w:val="00CE7A6E"/>
    <w:rsid w:val="00CE7AA9"/>
    <w:rsid w:val="00CE7C00"/>
    <w:rsid w:val="00CE7D2B"/>
    <w:rsid w:val="00CE7EC8"/>
    <w:rsid w:val="00CE7F1E"/>
    <w:rsid w:val="00CE7F82"/>
    <w:rsid w:val="00CE7FDF"/>
    <w:rsid w:val="00CF014A"/>
    <w:rsid w:val="00CF0182"/>
    <w:rsid w:val="00CF0201"/>
    <w:rsid w:val="00CF0246"/>
    <w:rsid w:val="00CF025A"/>
    <w:rsid w:val="00CF0481"/>
    <w:rsid w:val="00CF04A7"/>
    <w:rsid w:val="00CF0507"/>
    <w:rsid w:val="00CF05A5"/>
    <w:rsid w:val="00CF05F2"/>
    <w:rsid w:val="00CF0693"/>
    <w:rsid w:val="00CF069E"/>
    <w:rsid w:val="00CF0706"/>
    <w:rsid w:val="00CF0783"/>
    <w:rsid w:val="00CF0A96"/>
    <w:rsid w:val="00CF0AB5"/>
    <w:rsid w:val="00CF0BDB"/>
    <w:rsid w:val="00CF0C2C"/>
    <w:rsid w:val="00CF0C74"/>
    <w:rsid w:val="00CF0CC4"/>
    <w:rsid w:val="00CF0CEC"/>
    <w:rsid w:val="00CF0D41"/>
    <w:rsid w:val="00CF0F59"/>
    <w:rsid w:val="00CF108F"/>
    <w:rsid w:val="00CF123F"/>
    <w:rsid w:val="00CF12B8"/>
    <w:rsid w:val="00CF1332"/>
    <w:rsid w:val="00CF1451"/>
    <w:rsid w:val="00CF153D"/>
    <w:rsid w:val="00CF1548"/>
    <w:rsid w:val="00CF1595"/>
    <w:rsid w:val="00CF159C"/>
    <w:rsid w:val="00CF1746"/>
    <w:rsid w:val="00CF181C"/>
    <w:rsid w:val="00CF187F"/>
    <w:rsid w:val="00CF1975"/>
    <w:rsid w:val="00CF1A3F"/>
    <w:rsid w:val="00CF1A63"/>
    <w:rsid w:val="00CF1B6A"/>
    <w:rsid w:val="00CF1B77"/>
    <w:rsid w:val="00CF1B8B"/>
    <w:rsid w:val="00CF1BF7"/>
    <w:rsid w:val="00CF1C44"/>
    <w:rsid w:val="00CF1C93"/>
    <w:rsid w:val="00CF1CAB"/>
    <w:rsid w:val="00CF1D43"/>
    <w:rsid w:val="00CF1DE1"/>
    <w:rsid w:val="00CF1E9B"/>
    <w:rsid w:val="00CF20A5"/>
    <w:rsid w:val="00CF211B"/>
    <w:rsid w:val="00CF21AE"/>
    <w:rsid w:val="00CF24BC"/>
    <w:rsid w:val="00CF2523"/>
    <w:rsid w:val="00CF27FD"/>
    <w:rsid w:val="00CF287E"/>
    <w:rsid w:val="00CF2943"/>
    <w:rsid w:val="00CF2965"/>
    <w:rsid w:val="00CF29D0"/>
    <w:rsid w:val="00CF2A68"/>
    <w:rsid w:val="00CF2B0A"/>
    <w:rsid w:val="00CF2CBA"/>
    <w:rsid w:val="00CF2D0A"/>
    <w:rsid w:val="00CF2D10"/>
    <w:rsid w:val="00CF3032"/>
    <w:rsid w:val="00CF30EE"/>
    <w:rsid w:val="00CF3275"/>
    <w:rsid w:val="00CF32B3"/>
    <w:rsid w:val="00CF32BD"/>
    <w:rsid w:val="00CF333F"/>
    <w:rsid w:val="00CF3364"/>
    <w:rsid w:val="00CF349C"/>
    <w:rsid w:val="00CF35E9"/>
    <w:rsid w:val="00CF3615"/>
    <w:rsid w:val="00CF3629"/>
    <w:rsid w:val="00CF3635"/>
    <w:rsid w:val="00CF3688"/>
    <w:rsid w:val="00CF36C4"/>
    <w:rsid w:val="00CF3713"/>
    <w:rsid w:val="00CF3732"/>
    <w:rsid w:val="00CF3804"/>
    <w:rsid w:val="00CF393E"/>
    <w:rsid w:val="00CF394A"/>
    <w:rsid w:val="00CF398D"/>
    <w:rsid w:val="00CF39D4"/>
    <w:rsid w:val="00CF3B0B"/>
    <w:rsid w:val="00CF3B74"/>
    <w:rsid w:val="00CF3C57"/>
    <w:rsid w:val="00CF3C7A"/>
    <w:rsid w:val="00CF3DA2"/>
    <w:rsid w:val="00CF3DBA"/>
    <w:rsid w:val="00CF3E8C"/>
    <w:rsid w:val="00CF4072"/>
    <w:rsid w:val="00CF4361"/>
    <w:rsid w:val="00CF448E"/>
    <w:rsid w:val="00CF4661"/>
    <w:rsid w:val="00CF4749"/>
    <w:rsid w:val="00CF48C7"/>
    <w:rsid w:val="00CF4974"/>
    <w:rsid w:val="00CF4CD8"/>
    <w:rsid w:val="00CF4E0E"/>
    <w:rsid w:val="00CF4F07"/>
    <w:rsid w:val="00CF514C"/>
    <w:rsid w:val="00CF5154"/>
    <w:rsid w:val="00CF517C"/>
    <w:rsid w:val="00CF51EF"/>
    <w:rsid w:val="00CF5244"/>
    <w:rsid w:val="00CF5377"/>
    <w:rsid w:val="00CF539C"/>
    <w:rsid w:val="00CF53FB"/>
    <w:rsid w:val="00CF562C"/>
    <w:rsid w:val="00CF5639"/>
    <w:rsid w:val="00CF5755"/>
    <w:rsid w:val="00CF5772"/>
    <w:rsid w:val="00CF57BE"/>
    <w:rsid w:val="00CF5834"/>
    <w:rsid w:val="00CF5896"/>
    <w:rsid w:val="00CF58DE"/>
    <w:rsid w:val="00CF591C"/>
    <w:rsid w:val="00CF5953"/>
    <w:rsid w:val="00CF5A9D"/>
    <w:rsid w:val="00CF5AD1"/>
    <w:rsid w:val="00CF5AF8"/>
    <w:rsid w:val="00CF5B78"/>
    <w:rsid w:val="00CF5CC3"/>
    <w:rsid w:val="00CF5DBB"/>
    <w:rsid w:val="00CF5E61"/>
    <w:rsid w:val="00CF5EC2"/>
    <w:rsid w:val="00CF619D"/>
    <w:rsid w:val="00CF61B6"/>
    <w:rsid w:val="00CF6378"/>
    <w:rsid w:val="00CF639C"/>
    <w:rsid w:val="00CF67C0"/>
    <w:rsid w:val="00CF6A21"/>
    <w:rsid w:val="00CF6AA6"/>
    <w:rsid w:val="00CF6B69"/>
    <w:rsid w:val="00CF6D88"/>
    <w:rsid w:val="00CF6F77"/>
    <w:rsid w:val="00CF701D"/>
    <w:rsid w:val="00CF70D4"/>
    <w:rsid w:val="00CF7272"/>
    <w:rsid w:val="00CF7393"/>
    <w:rsid w:val="00CF7539"/>
    <w:rsid w:val="00CF75D3"/>
    <w:rsid w:val="00CF767B"/>
    <w:rsid w:val="00CF769A"/>
    <w:rsid w:val="00CF7866"/>
    <w:rsid w:val="00CF78EE"/>
    <w:rsid w:val="00CF7938"/>
    <w:rsid w:val="00CF794F"/>
    <w:rsid w:val="00CF797F"/>
    <w:rsid w:val="00CF7991"/>
    <w:rsid w:val="00CF7A94"/>
    <w:rsid w:val="00CF7AA5"/>
    <w:rsid w:val="00CF7AC8"/>
    <w:rsid w:val="00CF7AF7"/>
    <w:rsid w:val="00CF7DA0"/>
    <w:rsid w:val="00CF7E59"/>
    <w:rsid w:val="00CF7EC9"/>
    <w:rsid w:val="00CF7F01"/>
    <w:rsid w:val="00CF7F20"/>
    <w:rsid w:val="00CF7F63"/>
    <w:rsid w:val="00CF7F6A"/>
    <w:rsid w:val="00CF7FF6"/>
    <w:rsid w:val="00D00079"/>
    <w:rsid w:val="00D00132"/>
    <w:rsid w:val="00D00165"/>
    <w:rsid w:val="00D001DA"/>
    <w:rsid w:val="00D00290"/>
    <w:rsid w:val="00D002C8"/>
    <w:rsid w:val="00D002CE"/>
    <w:rsid w:val="00D004AE"/>
    <w:rsid w:val="00D00643"/>
    <w:rsid w:val="00D00649"/>
    <w:rsid w:val="00D0072E"/>
    <w:rsid w:val="00D00830"/>
    <w:rsid w:val="00D008C4"/>
    <w:rsid w:val="00D008D2"/>
    <w:rsid w:val="00D00A17"/>
    <w:rsid w:val="00D00AF4"/>
    <w:rsid w:val="00D00B0E"/>
    <w:rsid w:val="00D00B54"/>
    <w:rsid w:val="00D00B9E"/>
    <w:rsid w:val="00D00BB0"/>
    <w:rsid w:val="00D00BEA"/>
    <w:rsid w:val="00D00CEF"/>
    <w:rsid w:val="00D00D27"/>
    <w:rsid w:val="00D00DB5"/>
    <w:rsid w:val="00D00DCD"/>
    <w:rsid w:val="00D00EB7"/>
    <w:rsid w:val="00D010C4"/>
    <w:rsid w:val="00D01114"/>
    <w:rsid w:val="00D01168"/>
    <w:rsid w:val="00D011A0"/>
    <w:rsid w:val="00D01306"/>
    <w:rsid w:val="00D01454"/>
    <w:rsid w:val="00D01477"/>
    <w:rsid w:val="00D014B6"/>
    <w:rsid w:val="00D01535"/>
    <w:rsid w:val="00D0175B"/>
    <w:rsid w:val="00D01862"/>
    <w:rsid w:val="00D018D8"/>
    <w:rsid w:val="00D0195E"/>
    <w:rsid w:val="00D01A34"/>
    <w:rsid w:val="00D01B00"/>
    <w:rsid w:val="00D01EB6"/>
    <w:rsid w:val="00D020A5"/>
    <w:rsid w:val="00D020C1"/>
    <w:rsid w:val="00D020DB"/>
    <w:rsid w:val="00D021F9"/>
    <w:rsid w:val="00D02216"/>
    <w:rsid w:val="00D02241"/>
    <w:rsid w:val="00D0228B"/>
    <w:rsid w:val="00D02379"/>
    <w:rsid w:val="00D023F4"/>
    <w:rsid w:val="00D02415"/>
    <w:rsid w:val="00D0245D"/>
    <w:rsid w:val="00D0257D"/>
    <w:rsid w:val="00D025EA"/>
    <w:rsid w:val="00D026E4"/>
    <w:rsid w:val="00D028D5"/>
    <w:rsid w:val="00D02A82"/>
    <w:rsid w:val="00D02B5F"/>
    <w:rsid w:val="00D02BBA"/>
    <w:rsid w:val="00D02CE7"/>
    <w:rsid w:val="00D02D0C"/>
    <w:rsid w:val="00D02D86"/>
    <w:rsid w:val="00D02E84"/>
    <w:rsid w:val="00D02EA0"/>
    <w:rsid w:val="00D02F46"/>
    <w:rsid w:val="00D02FB8"/>
    <w:rsid w:val="00D030D1"/>
    <w:rsid w:val="00D0329B"/>
    <w:rsid w:val="00D033D8"/>
    <w:rsid w:val="00D034E6"/>
    <w:rsid w:val="00D035A6"/>
    <w:rsid w:val="00D035C6"/>
    <w:rsid w:val="00D03603"/>
    <w:rsid w:val="00D03746"/>
    <w:rsid w:val="00D037FF"/>
    <w:rsid w:val="00D03A45"/>
    <w:rsid w:val="00D03A5C"/>
    <w:rsid w:val="00D03BA4"/>
    <w:rsid w:val="00D03BC7"/>
    <w:rsid w:val="00D03C2D"/>
    <w:rsid w:val="00D03C55"/>
    <w:rsid w:val="00D03CDB"/>
    <w:rsid w:val="00D03E70"/>
    <w:rsid w:val="00D042CA"/>
    <w:rsid w:val="00D043B4"/>
    <w:rsid w:val="00D043C7"/>
    <w:rsid w:val="00D0448E"/>
    <w:rsid w:val="00D045AE"/>
    <w:rsid w:val="00D047B3"/>
    <w:rsid w:val="00D04827"/>
    <w:rsid w:val="00D04916"/>
    <w:rsid w:val="00D049B1"/>
    <w:rsid w:val="00D04A6B"/>
    <w:rsid w:val="00D04AE4"/>
    <w:rsid w:val="00D04B8A"/>
    <w:rsid w:val="00D04E60"/>
    <w:rsid w:val="00D04F37"/>
    <w:rsid w:val="00D04FAB"/>
    <w:rsid w:val="00D05073"/>
    <w:rsid w:val="00D051E1"/>
    <w:rsid w:val="00D052CA"/>
    <w:rsid w:val="00D055DA"/>
    <w:rsid w:val="00D0572D"/>
    <w:rsid w:val="00D05823"/>
    <w:rsid w:val="00D058BA"/>
    <w:rsid w:val="00D05943"/>
    <w:rsid w:val="00D059D4"/>
    <w:rsid w:val="00D05AB2"/>
    <w:rsid w:val="00D05B64"/>
    <w:rsid w:val="00D05B67"/>
    <w:rsid w:val="00D05DD7"/>
    <w:rsid w:val="00D05E33"/>
    <w:rsid w:val="00D05E6E"/>
    <w:rsid w:val="00D05F4F"/>
    <w:rsid w:val="00D060B2"/>
    <w:rsid w:val="00D06226"/>
    <w:rsid w:val="00D06260"/>
    <w:rsid w:val="00D0627A"/>
    <w:rsid w:val="00D0627F"/>
    <w:rsid w:val="00D062C6"/>
    <w:rsid w:val="00D0636A"/>
    <w:rsid w:val="00D0654A"/>
    <w:rsid w:val="00D06681"/>
    <w:rsid w:val="00D0680D"/>
    <w:rsid w:val="00D068BA"/>
    <w:rsid w:val="00D068FA"/>
    <w:rsid w:val="00D06C70"/>
    <w:rsid w:val="00D06D94"/>
    <w:rsid w:val="00D06D9C"/>
    <w:rsid w:val="00D06F99"/>
    <w:rsid w:val="00D06F9B"/>
    <w:rsid w:val="00D06FBF"/>
    <w:rsid w:val="00D07069"/>
    <w:rsid w:val="00D0708D"/>
    <w:rsid w:val="00D07190"/>
    <w:rsid w:val="00D071C4"/>
    <w:rsid w:val="00D07285"/>
    <w:rsid w:val="00D072FC"/>
    <w:rsid w:val="00D07555"/>
    <w:rsid w:val="00D07664"/>
    <w:rsid w:val="00D07861"/>
    <w:rsid w:val="00D0787B"/>
    <w:rsid w:val="00D07913"/>
    <w:rsid w:val="00D07991"/>
    <w:rsid w:val="00D079BC"/>
    <w:rsid w:val="00D07A9D"/>
    <w:rsid w:val="00D07AFE"/>
    <w:rsid w:val="00D07C0F"/>
    <w:rsid w:val="00D07C3C"/>
    <w:rsid w:val="00D07CE8"/>
    <w:rsid w:val="00D07D47"/>
    <w:rsid w:val="00D07FCE"/>
    <w:rsid w:val="00D10479"/>
    <w:rsid w:val="00D10481"/>
    <w:rsid w:val="00D10530"/>
    <w:rsid w:val="00D105EA"/>
    <w:rsid w:val="00D1068F"/>
    <w:rsid w:val="00D10776"/>
    <w:rsid w:val="00D10821"/>
    <w:rsid w:val="00D10837"/>
    <w:rsid w:val="00D10854"/>
    <w:rsid w:val="00D10872"/>
    <w:rsid w:val="00D10C5D"/>
    <w:rsid w:val="00D10CD0"/>
    <w:rsid w:val="00D10E20"/>
    <w:rsid w:val="00D1105D"/>
    <w:rsid w:val="00D110B5"/>
    <w:rsid w:val="00D11339"/>
    <w:rsid w:val="00D113D1"/>
    <w:rsid w:val="00D114AC"/>
    <w:rsid w:val="00D1150D"/>
    <w:rsid w:val="00D115B9"/>
    <w:rsid w:val="00D11616"/>
    <w:rsid w:val="00D116A3"/>
    <w:rsid w:val="00D117A3"/>
    <w:rsid w:val="00D11876"/>
    <w:rsid w:val="00D118AA"/>
    <w:rsid w:val="00D1196D"/>
    <w:rsid w:val="00D1197E"/>
    <w:rsid w:val="00D119C9"/>
    <w:rsid w:val="00D11B6E"/>
    <w:rsid w:val="00D11D34"/>
    <w:rsid w:val="00D11D42"/>
    <w:rsid w:val="00D11E4D"/>
    <w:rsid w:val="00D11EB5"/>
    <w:rsid w:val="00D11F2A"/>
    <w:rsid w:val="00D12085"/>
    <w:rsid w:val="00D12276"/>
    <w:rsid w:val="00D122FB"/>
    <w:rsid w:val="00D123DE"/>
    <w:rsid w:val="00D12475"/>
    <w:rsid w:val="00D12525"/>
    <w:rsid w:val="00D125E8"/>
    <w:rsid w:val="00D126D0"/>
    <w:rsid w:val="00D1276A"/>
    <w:rsid w:val="00D1278F"/>
    <w:rsid w:val="00D12861"/>
    <w:rsid w:val="00D12892"/>
    <w:rsid w:val="00D12919"/>
    <w:rsid w:val="00D12926"/>
    <w:rsid w:val="00D129D0"/>
    <w:rsid w:val="00D12A00"/>
    <w:rsid w:val="00D12C2E"/>
    <w:rsid w:val="00D12C33"/>
    <w:rsid w:val="00D12C9D"/>
    <w:rsid w:val="00D12EDB"/>
    <w:rsid w:val="00D12F23"/>
    <w:rsid w:val="00D12F2C"/>
    <w:rsid w:val="00D12F84"/>
    <w:rsid w:val="00D13005"/>
    <w:rsid w:val="00D1300D"/>
    <w:rsid w:val="00D130F4"/>
    <w:rsid w:val="00D13106"/>
    <w:rsid w:val="00D13261"/>
    <w:rsid w:val="00D1328E"/>
    <w:rsid w:val="00D132EB"/>
    <w:rsid w:val="00D134AD"/>
    <w:rsid w:val="00D135B6"/>
    <w:rsid w:val="00D13767"/>
    <w:rsid w:val="00D137D0"/>
    <w:rsid w:val="00D1391B"/>
    <w:rsid w:val="00D139B4"/>
    <w:rsid w:val="00D13B10"/>
    <w:rsid w:val="00D13DC6"/>
    <w:rsid w:val="00D13DEA"/>
    <w:rsid w:val="00D13EAC"/>
    <w:rsid w:val="00D13EE5"/>
    <w:rsid w:val="00D13F70"/>
    <w:rsid w:val="00D14002"/>
    <w:rsid w:val="00D140D6"/>
    <w:rsid w:val="00D141DE"/>
    <w:rsid w:val="00D141E9"/>
    <w:rsid w:val="00D14402"/>
    <w:rsid w:val="00D145AE"/>
    <w:rsid w:val="00D145E3"/>
    <w:rsid w:val="00D146DB"/>
    <w:rsid w:val="00D147BA"/>
    <w:rsid w:val="00D147F8"/>
    <w:rsid w:val="00D1485D"/>
    <w:rsid w:val="00D14926"/>
    <w:rsid w:val="00D14960"/>
    <w:rsid w:val="00D14991"/>
    <w:rsid w:val="00D14AA6"/>
    <w:rsid w:val="00D14BC2"/>
    <w:rsid w:val="00D14BDA"/>
    <w:rsid w:val="00D14BDB"/>
    <w:rsid w:val="00D14C5F"/>
    <w:rsid w:val="00D14DBD"/>
    <w:rsid w:val="00D14E25"/>
    <w:rsid w:val="00D14E26"/>
    <w:rsid w:val="00D14E31"/>
    <w:rsid w:val="00D14EB9"/>
    <w:rsid w:val="00D14EBD"/>
    <w:rsid w:val="00D14F90"/>
    <w:rsid w:val="00D14FEA"/>
    <w:rsid w:val="00D1507F"/>
    <w:rsid w:val="00D1509C"/>
    <w:rsid w:val="00D150D9"/>
    <w:rsid w:val="00D1534B"/>
    <w:rsid w:val="00D15365"/>
    <w:rsid w:val="00D1536A"/>
    <w:rsid w:val="00D154E8"/>
    <w:rsid w:val="00D154FA"/>
    <w:rsid w:val="00D156B5"/>
    <w:rsid w:val="00D15761"/>
    <w:rsid w:val="00D157BB"/>
    <w:rsid w:val="00D157C4"/>
    <w:rsid w:val="00D158A5"/>
    <w:rsid w:val="00D15B42"/>
    <w:rsid w:val="00D15C1F"/>
    <w:rsid w:val="00D15C75"/>
    <w:rsid w:val="00D15EA9"/>
    <w:rsid w:val="00D15F41"/>
    <w:rsid w:val="00D16062"/>
    <w:rsid w:val="00D161F1"/>
    <w:rsid w:val="00D162FA"/>
    <w:rsid w:val="00D163C2"/>
    <w:rsid w:val="00D1650D"/>
    <w:rsid w:val="00D16646"/>
    <w:rsid w:val="00D16687"/>
    <w:rsid w:val="00D16882"/>
    <w:rsid w:val="00D1697B"/>
    <w:rsid w:val="00D16991"/>
    <w:rsid w:val="00D16A13"/>
    <w:rsid w:val="00D16A58"/>
    <w:rsid w:val="00D16AD7"/>
    <w:rsid w:val="00D16BD7"/>
    <w:rsid w:val="00D16C6D"/>
    <w:rsid w:val="00D16C6E"/>
    <w:rsid w:val="00D16DEA"/>
    <w:rsid w:val="00D16ECD"/>
    <w:rsid w:val="00D16F2F"/>
    <w:rsid w:val="00D17026"/>
    <w:rsid w:val="00D17035"/>
    <w:rsid w:val="00D1709A"/>
    <w:rsid w:val="00D170F1"/>
    <w:rsid w:val="00D1714D"/>
    <w:rsid w:val="00D1721F"/>
    <w:rsid w:val="00D173C4"/>
    <w:rsid w:val="00D173D0"/>
    <w:rsid w:val="00D173D7"/>
    <w:rsid w:val="00D1741C"/>
    <w:rsid w:val="00D1756E"/>
    <w:rsid w:val="00D17693"/>
    <w:rsid w:val="00D17802"/>
    <w:rsid w:val="00D17829"/>
    <w:rsid w:val="00D17852"/>
    <w:rsid w:val="00D178DA"/>
    <w:rsid w:val="00D17A55"/>
    <w:rsid w:val="00D17A7F"/>
    <w:rsid w:val="00D17C2E"/>
    <w:rsid w:val="00D17C2F"/>
    <w:rsid w:val="00D17D37"/>
    <w:rsid w:val="00D17D9E"/>
    <w:rsid w:val="00D17E67"/>
    <w:rsid w:val="00D17E76"/>
    <w:rsid w:val="00D17E79"/>
    <w:rsid w:val="00D17EDF"/>
    <w:rsid w:val="00D17F7F"/>
    <w:rsid w:val="00D17FFB"/>
    <w:rsid w:val="00D2001F"/>
    <w:rsid w:val="00D201D5"/>
    <w:rsid w:val="00D203AE"/>
    <w:rsid w:val="00D203E2"/>
    <w:rsid w:val="00D203F8"/>
    <w:rsid w:val="00D20480"/>
    <w:rsid w:val="00D204F9"/>
    <w:rsid w:val="00D205F7"/>
    <w:rsid w:val="00D2062B"/>
    <w:rsid w:val="00D206B9"/>
    <w:rsid w:val="00D2071C"/>
    <w:rsid w:val="00D207B7"/>
    <w:rsid w:val="00D207BC"/>
    <w:rsid w:val="00D208BF"/>
    <w:rsid w:val="00D208C8"/>
    <w:rsid w:val="00D20917"/>
    <w:rsid w:val="00D20AAC"/>
    <w:rsid w:val="00D20AF1"/>
    <w:rsid w:val="00D20C2A"/>
    <w:rsid w:val="00D20C79"/>
    <w:rsid w:val="00D20CBA"/>
    <w:rsid w:val="00D20D3A"/>
    <w:rsid w:val="00D20D8E"/>
    <w:rsid w:val="00D20ECA"/>
    <w:rsid w:val="00D20F3E"/>
    <w:rsid w:val="00D20FFE"/>
    <w:rsid w:val="00D210B0"/>
    <w:rsid w:val="00D211AD"/>
    <w:rsid w:val="00D2120D"/>
    <w:rsid w:val="00D212CF"/>
    <w:rsid w:val="00D2151B"/>
    <w:rsid w:val="00D21574"/>
    <w:rsid w:val="00D215F5"/>
    <w:rsid w:val="00D2165C"/>
    <w:rsid w:val="00D217B8"/>
    <w:rsid w:val="00D217EE"/>
    <w:rsid w:val="00D21801"/>
    <w:rsid w:val="00D21833"/>
    <w:rsid w:val="00D2194C"/>
    <w:rsid w:val="00D21A0E"/>
    <w:rsid w:val="00D21B36"/>
    <w:rsid w:val="00D21B3B"/>
    <w:rsid w:val="00D21E0C"/>
    <w:rsid w:val="00D21E36"/>
    <w:rsid w:val="00D22047"/>
    <w:rsid w:val="00D223B7"/>
    <w:rsid w:val="00D22440"/>
    <w:rsid w:val="00D226C3"/>
    <w:rsid w:val="00D227A5"/>
    <w:rsid w:val="00D2281F"/>
    <w:rsid w:val="00D229A0"/>
    <w:rsid w:val="00D22BCD"/>
    <w:rsid w:val="00D22BCE"/>
    <w:rsid w:val="00D22C9F"/>
    <w:rsid w:val="00D22CFC"/>
    <w:rsid w:val="00D22D2A"/>
    <w:rsid w:val="00D23162"/>
    <w:rsid w:val="00D231CE"/>
    <w:rsid w:val="00D23215"/>
    <w:rsid w:val="00D2324B"/>
    <w:rsid w:val="00D233B0"/>
    <w:rsid w:val="00D23423"/>
    <w:rsid w:val="00D236BF"/>
    <w:rsid w:val="00D2375B"/>
    <w:rsid w:val="00D237B1"/>
    <w:rsid w:val="00D237F1"/>
    <w:rsid w:val="00D2381B"/>
    <w:rsid w:val="00D23893"/>
    <w:rsid w:val="00D23A29"/>
    <w:rsid w:val="00D23B2A"/>
    <w:rsid w:val="00D23B43"/>
    <w:rsid w:val="00D23B7B"/>
    <w:rsid w:val="00D23B89"/>
    <w:rsid w:val="00D23B9E"/>
    <w:rsid w:val="00D23DC2"/>
    <w:rsid w:val="00D23E1C"/>
    <w:rsid w:val="00D23E55"/>
    <w:rsid w:val="00D23FE1"/>
    <w:rsid w:val="00D241CC"/>
    <w:rsid w:val="00D243EF"/>
    <w:rsid w:val="00D244E7"/>
    <w:rsid w:val="00D24553"/>
    <w:rsid w:val="00D24586"/>
    <w:rsid w:val="00D24693"/>
    <w:rsid w:val="00D246BF"/>
    <w:rsid w:val="00D247FC"/>
    <w:rsid w:val="00D2493E"/>
    <w:rsid w:val="00D24A23"/>
    <w:rsid w:val="00D24A42"/>
    <w:rsid w:val="00D24B69"/>
    <w:rsid w:val="00D24F82"/>
    <w:rsid w:val="00D24FBF"/>
    <w:rsid w:val="00D2501F"/>
    <w:rsid w:val="00D25043"/>
    <w:rsid w:val="00D25049"/>
    <w:rsid w:val="00D25077"/>
    <w:rsid w:val="00D25079"/>
    <w:rsid w:val="00D25265"/>
    <w:rsid w:val="00D2527F"/>
    <w:rsid w:val="00D254DF"/>
    <w:rsid w:val="00D25594"/>
    <w:rsid w:val="00D256AC"/>
    <w:rsid w:val="00D256B2"/>
    <w:rsid w:val="00D25773"/>
    <w:rsid w:val="00D258DB"/>
    <w:rsid w:val="00D25927"/>
    <w:rsid w:val="00D25A75"/>
    <w:rsid w:val="00D25ADD"/>
    <w:rsid w:val="00D25C11"/>
    <w:rsid w:val="00D25C2D"/>
    <w:rsid w:val="00D25CDC"/>
    <w:rsid w:val="00D25D5B"/>
    <w:rsid w:val="00D25D99"/>
    <w:rsid w:val="00D25E52"/>
    <w:rsid w:val="00D25F48"/>
    <w:rsid w:val="00D2610D"/>
    <w:rsid w:val="00D26163"/>
    <w:rsid w:val="00D2629E"/>
    <w:rsid w:val="00D266E5"/>
    <w:rsid w:val="00D26737"/>
    <w:rsid w:val="00D26803"/>
    <w:rsid w:val="00D268EB"/>
    <w:rsid w:val="00D26968"/>
    <w:rsid w:val="00D269EA"/>
    <w:rsid w:val="00D26B0C"/>
    <w:rsid w:val="00D26BEA"/>
    <w:rsid w:val="00D26C88"/>
    <w:rsid w:val="00D26E60"/>
    <w:rsid w:val="00D26EC1"/>
    <w:rsid w:val="00D26EE1"/>
    <w:rsid w:val="00D2701E"/>
    <w:rsid w:val="00D27065"/>
    <w:rsid w:val="00D27168"/>
    <w:rsid w:val="00D27198"/>
    <w:rsid w:val="00D27236"/>
    <w:rsid w:val="00D2726D"/>
    <w:rsid w:val="00D272AE"/>
    <w:rsid w:val="00D2738E"/>
    <w:rsid w:val="00D273CB"/>
    <w:rsid w:val="00D2746D"/>
    <w:rsid w:val="00D275E3"/>
    <w:rsid w:val="00D27628"/>
    <w:rsid w:val="00D27744"/>
    <w:rsid w:val="00D27756"/>
    <w:rsid w:val="00D278EA"/>
    <w:rsid w:val="00D27B0E"/>
    <w:rsid w:val="00D27BB1"/>
    <w:rsid w:val="00D27BB7"/>
    <w:rsid w:val="00D27C05"/>
    <w:rsid w:val="00D27D2C"/>
    <w:rsid w:val="00D27D32"/>
    <w:rsid w:val="00D27F11"/>
    <w:rsid w:val="00D3003B"/>
    <w:rsid w:val="00D30055"/>
    <w:rsid w:val="00D30058"/>
    <w:rsid w:val="00D30146"/>
    <w:rsid w:val="00D302E8"/>
    <w:rsid w:val="00D3055D"/>
    <w:rsid w:val="00D30621"/>
    <w:rsid w:val="00D30695"/>
    <w:rsid w:val="00D306BF"/>
    <w:rsid w:val="00D306E0"/>
    <w:rsid w:val="00D30713"/>
    <w:rsid w:val="00D307A2"/>
    <w:rsid w:val="00D307BE"/>
    <w:rsid w:val="00D308AF"/>
    <w:rsid w:val="00D3099A"/>
    <w:rsid w:val="00D309F3"/>
    <w:rsid w:val="00D30A67"/>
    <w:rsid w:val="00D30C80"/>
    <w:rsid w:val="00D30CA0"/>
    <w:rsid w:val="00D30CA4"/>
    <w:rsid w:val="00D30CEE"/>
    <w:rsid w:val="00D30D0F"/>
    <w:rsid w:val="00D30D45"/>
    <w:rsid w:val="00D30DB0"/>
    <w:rsid w:val="00D30EBC"/>
    <w:rsid w:val="00D30F74"/>
    <w:rsid w:val="00D30FEF"/>
    <w:rsid w:val="00D31027"/>
    <w:rsid w:val="00D31120"/>
    <w:rsid w:val="00D312B2"/>
    <w:rsid w:val="00D313CF"/>
    <w:rsid w:val="00D31430"/>
    <w:rsid w:val="00D3144D"/>
    <w:rsid w:val="00D315AA"/>
    <w:rsid w:val="00D315D8"/>
    <w:rsid w:val="00D31600"/>
    <w:rsid w:val="00D3160A"/>
    <w:rsid w:val="00D31725"/>
    <w:rsid w:val="00D319BF"/>
    <w:rsid w:val="00D319E6"/>
    <w:rsid w:val="00D31A73"/>
    <w:rsid w:val="00D31C23"/>
    <w:rsid w:val="00D31C34"/>
    <w:rsid w:val="00D31C4E"/>
    <w:rsid w:val="00D31DA0"/>
    <w:rsid w:val="00D31DD3"/>
    <w:rsid w:val="00D32080"/>
    <w:rsid w:val="00D321D9"/>
    <w:rsid w:val="00D321F9"/>
    <w:rsid w:val="00D322CE"/>
    <w:rsid w:val="00D32315"/>
    <w:rsid w:val="00D32489"/>
    <w:rsid w:val="00D3257D"/>
    <w:rsid w:val="00D325B1"/>
    <w:rsid w:val="00D3261E"/>
    <w:rsid w:val="00D3264F"/>
    <w:rsid w:val="00D3269C"/>
    <w:rsid w:val="00D326D0"/>
    <w:rsid w:val="00D32A28"/>
    <w:rsid w:val="00D32BCE"/>
    <w:rsid w:val="00D32BE0"/>
    <w:rsid w:val="00D32BFF"/>
    <w:rsid w:val="00D32C1E"/>
    <w:rsid w:val="00D32DC8"/>
    <w:rsid w:val="00D32DDF"/>
    <w:rsid w:val="00D32E34"/>
    <w:rsid w:val="00D32EDD"/>
    <w:rsid w:val="00D3305A"/>
    <w:rsid w:val="00D3308B"/>
    <w:rsid w:val="00D3309E"/>
    <w:rsid w:val="00D330CB"/>
    <w:rsid w:val="00D33314"/>
    <w:rsid w:val="00D33353"/>
    <w:rsid w:val="00D3337E"/>
    <w:rsid w:val="00D334E6"/>
    <w:rsid w:val="00D3350E"/>
    <w:rsid w:val="00D335CD"/>
    <w:rsid w:val="00D336BE"/>
    <w:rsid w:val="00D33806"/>
    <w:rsid w:val="00D33859"/>
    <w:rsid w:val="00D338FE"/>
    <w:rsid w:val="00D3399F"/>
    <w:rsid w:val="00D33A00"/>
    <w:rsid w:val="00D33A65"/>
    <w:rsid w:val="00D33AF1"/>
    <w:rsid w:val="00D33B05"/>
    <w:rsid w:val="00D33C98"/>
    <w:rsid w:val="00D33DBF"/>
    <w:rsid w:val="00D33E14"/>
    <w:rsid w:val="00D33F06"/>
    <w:rsid w:val="00D340C1"/>
    <w:rsid w:val="00D34154"/>
    <w:rsid w:val="00D34202"/>
    <w:rsid w:val="00D3427A"/>
    <w:rsid w:val="00D3438C"/>
    <w:rsid w:val="00D343AC"/>
    <w:rsid w:val="00D343B9"/>
    <w:rsid w:val="00D346B3"/>
    <w:rsid w:val="00D34739"/>
    <w:rsid w:val="00D348B0"/>
    <w:rsid w:val="00D349CC"/>
    <w:rsid w:val="00D349D2"/>
    <w:rsid w:val="00D34B73"/>
    <w:rsid w:val="00D34BC1"/>
    <w:rsid w:val="00D34DB5"/>
    <w:rsid w:val="00D34F45"/>
    <w:rsid w:val="00D35197"/>
    <w:rsid w:val="00D352EF"/>
    <w:rsid w:val="00D353E9"/>
    <w:rsid w:val="00D3549C"/>
    <w:rsid w:val="00D354F6"/>
    <w:rsid w:val="00D35559"/>
    <w:rsid w:val="00D35665"/>
    <w:rsid w:val="00D35751"/>
    <w:rsid w:val="00D3587D"/>
    <w:rsid w:val="00D358A2"/>
    <w:rsid w:val="00D35B78"/>
    <w:rsid w:val="00D35C88"/>
    <w:rsid w:val="00D35C97"/>
    <w:rsid w:val="00D35EC9"/>
    <w:rsid w:val="00D36019"/>
    <w:rsid w:val="00D36021"/>
    <w:rsid w:val="00D36136"/>
    <w:rsid w:val="00D36319"/>
    <w:rsid w:val="00D363B1"/>
    <w:rsid w:val="00D363F1"/>
    <w:rsid w:val="00D36408"/>
    <w:rsid w:val="00D3645E"/>
    <w:rsid w:val="00D364EB"/>
    <w:rsid w:val="00D36590"/>
    <w:rsid w:val="00D367C7"/>
    <w:rsid w:val="00D3682C"/>
    <w:rsid w:val="00D369A5"/>
    <w:rsid w:val="00D36A18"/>
    <w:rsid w:val="00D36B61"/>
    <w:rsid w:val="00D36BFB"/>
    <w:rsid w:val="00D36DE9"/>
    <w:rsid w:val="00D36E6C"/>
    <w:rsid w:val="00D36F43"/>
    <w:rsid w:val="00D36F67"/>
    <w:rsid w:val="00D370E0"/>
    <w:rsid w:val="00D37139"/>
    <w:rsid w:val="00D37153"/>
    <w:rsid w:val="00D371BD"/>
    <w:rsid w:val="00D3725A"/>
    <w:rsid w:val="00D372E1"/>
    <w:rsid w:val="00D3738E"/>
    <w:rsid w:val="00D37411"/>
    <w:rsid w:val="00D374CC"/>
    <w:rsid w:val="00D37539"/>
    <w:rsid w:val="00D37574"/>
    <w:rsid w:val="00D3772E"/>
    <w:rsid w:val="00D377F8"/>
    <w:rsid w:val="00D37897"/>
    <w:rsid w:val="00D379E4"/>
    <w:rsid w:val="00D37A68"/>
    <w:rsid w:val="00D37ABB"/>
    <w:rsid w:val="00D37BE0"/>
    <w:rsid w:val="00D37CAB"/>
    <w:rsid w:val="00D37E00"/>
    <w:rsid w:val="00D37E19"/>
    <w:rsid w:val="00D37E59"/>
    <w:rsid w:val="00D37F69"/>
    <w:rsid w:val="00D37FCA"/>
    <w:rsid w:val="00D4018A"/>
    <w:rsid w:val="00D4020E"/>
    <w:rsid w:val="00D4025D"/>
    <w:rsid w:val="00D40332"/>
    <w:rsid w:val="00D40575"/>
    <w:rsid w:val="00D4058C"/>
    <w:rsid w:val="00D406C3"/>
    <w:rsid w:val="00D408A0"/>
    <w:rsid w:val="00D40968"/>
    <w:rsid w:val="00D40A9A"/>
    <w:rsid w:val="00D40B4C"/>
    <w:rsid w:val="00D40BB8"/>
    <w:rsid w:val="00D40BF0"/>
    <w:rsid w:val="00D40C8D"/>
    <w:rsid w:val="00D40CFB"/>
    <w:rsid w:val="00D40D38"/>
    <w:rsid w:val="00D40D53"/>
    <w:rsid w:val="00D40ED2"/>
    <w:rsid w:val="00D40F0B"/>
    <w:rsid w:val="00D40F0D"/>
    <w:rsid w:val="00D40F2B"/>
    <w:rsid w:val="00D41044"/>
    <w:rsid w:val="00D410CA"/>
    <w:rsid w:val="00D410D4"/>
    <w:rsid w:val="00D411C2"/>
    <w:rsid w:val="00D4140E"/>
    <w:rsid w:val="00D41436"/>
    <w:rsid w:val="00D414C1"/>
    <w:rsid w:val="00D4156B"/>
    <w:rsid w:val="00D41591"/>
    <w:rsid w:val="00D41687"/>
    <w:rsid w:val="00D417F4"/>
    <w:rsid w:val="00D41848"/>
    <w:rsid w:val="00D41990"/>
    <w:rsid w:val="00D41AAD"/>
    <w:rsid w:val="00D41C9A"/>
    <w:rsid w:val="00D41CCB"/>
    <w:rsid w:val="00D41CD6"/>
    <w:rsid w:val="00D41D7D"/>
    <w:rsid w:val="00D41EB6"/>
    <w:rsid w:val="00D41EDA"/>
    <w:rsid w:val="00D4200C"/>
    <w:rsid w:val="00D4201B"/>
    <w:rsid w:val="00D42021"/>
    <w:rsid w:val="00D42092"/>
    <w:rsid w:val="00D420A9"/>
    <w:rsid w:val="00D4216A"/>
    <w:rsid w:val="00D421C8"/>
    <w:rsid w:val="00D421F0"/>
    <w:rsid w:val="00D4224D"/>
    <w:rsid w:val="00D423B0"/>
    <w:rsid w:val="00D423DA"/>
    <w:rsid w:val="00D4243D"/>
    <w:rsid w:val="00D426B6"/>
    <w:rsid w:val="00D426CF"/>
    <w:rsid w:val="00D42AE8"/>
    <w:rsid w:val="00D42B1A"/>
    <w:rsid w:val="00D42C90"/>
    <w:rsid w:val="00D42D56"/>
    <w:rsid w:val="00D42F92"/>
    <w:rsid w:val="00D430BD"/>
    <w:rsid w:val="00D43185"/>
    <w:rsid w:val="00D43284"/>
    <w:rsid w:val="00D43371"/>
    <w:rsid w:val="00D43401"/>
    <w:rsid w:val="00D434C8"/>
    <w:rsid w:val="00D435DF"/>
    <w:rsid w:val="00D4363F"/>
    <w:rsid w:val="00D43729"/>
    <w:rsid w:val="00D437C0"/>
    <w:rsid w:val="00D438A0"/>
    <w:rsid w:val="00D438AD"/>
    <w:rsid w:val="00D439EC"/>
    <w:rsid w:val="00D43B53"/>
    <w:rsid w:val="00D43BD2"/>
    <w:rsid w:val="00D43E05"/>
    <w:rsid w:val="00D43E7C"/>
    <w:rsid w:val="00D43EB6"/>
    <w:rsid w:val="00D440EC"/>
    <w:rsid w:val="00D440EE"/>
    <w:rsid w:val="00D44264"/>
    <w:rsid w:val="00D44310"/>
    <w:rsid w:val="00D44320"/>
    <w:rsid w:val="00D44379"/>
    <w:rsid w:val="00D44565"/>
    <w:rsid w:val="00D4487F"/>
    <w:rsid w:val="00D449A6"/>
    <w:rsid w:val="00D44A8C"/>
    <w:rsid w:val="00D44BD9"/>
    <w:rsid w:val="00D44DA7"/>
    <w:rsid w:val="00D44DF6"/>
    <w:rsid w:val="00D44E09"/>
    <w:rsid w:val="00D44E52"/>
    <w:rsid w:val="00D44FDE"/>
    <w:rsid w:val="00D45008"/>
    <w:rsid w:val="00D4503B"/>
    <w:rsid w:val="00D450C7"/>
    <w:rsid w:val="00D45316"/>
    <w:rsid w:val="00D453C8"/>
    <w:rsid w:val="00D45479"/>
    <w:rsid w:val="00D45574"/>
    <w:rsid w:val="00D4564B"/>
    <w:rsid w:val="00D4565B"/>
    <w:rsid w:val="00D4570F"/>
    <w:rsid w:val="00D4571C"/>
    <w:rsid w:val="00D457AA"/>
    <w:rsid w:val="00D459C4"/>
    <w:rsid w:val="00D45A82"/>
    <w:rsid w:val="00D45B15"/>
    <w:rsid w:val="00D45B67"/>
    <w:rsid w:val="00D45B82"/>
    <w:rsid w:val="00D45C38"/>
    <w:rsid w:val="00D45C44"/>
    <w:rsid w:val="00D45D1E"/>
    <w:rsid w:val="00D45E33"/>
    <w:rsid w:val="00D45FDB"/>
    <w:rsid w:val="00D46034"/>
    <w:rsid w:val="00D46085"/>
    <w:rsid w:val="00D46169"/>
    <w:rsid w:val="00D4617C"/>
    <w:rsid w:val="00D461FA"/>
    <w:rsid w:val="00D46287"/>
    <w:rsid w:val="00D46315"/>
    <w:rsid w:val="00D4633F"/>
    <w:rsid w:val="00D463BA"/>
    <w:rsid w:val="00D46489"/>
    <w:rsid w:val="00D46569"/>
    <w:rsid w:val="00D46643"/>
    <w:rsid w:val="00D46865"/>
    <w:rsid w:val="00D468FE"/>
    <w:rsid w:val="00D46985"/>
    <w:rsid w:val="00D46B60"/>
    <w:rsid w:val="00D46CD5"/>
    <w:rsid w:val="00D46EF0"/>
    <w:rsid w:val="00D46F85"/>
    <w:rsid w:val="00D46FAB"/>
    <w:rsid w:val="00D46FF1"/>
    <w:rsid w:val="00D4708A"/>
    <w:rsid w:val="00D47103"/>
    <w:rsid w:val="00D4716F"/>
    <w:rsid w:val="00D471C3"/>
    <w:rsid w:val="00D47374"/>
    <w:rsid w:val="00D474E5"/>
    <w:rsid w:val="00D47553"/>
    <w:rsid w:val="00D47559"/>
    <w:rsid w:val="00D475F3"/>
    <w:rsid w:val="00D47B2A"/>
    <w:rsid w:val="00D47D28"/>
    <w:rsid w:val="00D47E69"/>
    <w:rsid w:val="00D47F3F"/>
    <w:rsid w:val="00D47FA1"/>
    <w:rsid w:val="00D47FC5"/>
    <w:rsid w:val="00D5006C"/>
    <w:rsid w:val="00D500C7"/>
    <w:rsid w:val="00D50376"/>
    <w:rsid w:val="00D505C6"/>
    <w:rsid w:val="00D505FD"/>
    <w:rsid w:val="00D50789"/>
    <w:rsid w:val="00D50811"/>
    <w:rsid w:val="00D50A74"/>
    <w:rsid w:val="00D50B44"/>
    <w:rsid w:val="00D50C4B"/>
    <w:rsid w:val="00D50C80"/>
    <w:rsid w:val="00D50CB4"/>
    <w:rsid w:val="00D50D16"/>
    <w:rsid w:val="00D50D25"/>
    <w:rsid w:val="00D50DC8"/>
    <w:rsid w:val="00D50E19"/>
    <w:rsid w:val="00D50E63"/>
    <w:rsid w:val="00D511EA"/>
    <w:rsid w:val="00D51260"/>
    <w:rsid w:val="00D514EF"/>
    <w:rsid w:val="00D516B9"/>
    <w:rsid w:val="00D516E3"/>
    <w:rsid w:val="00D5179D"/>
    <w:rsid w:val="00D517A5"/>
    <w:rsid w:val="00D51925"/>
    <w:rsid w:val="00D51BDF"/>
    <w:rsid w:val="00D51CB6"/>
    <w:rsid w:val="00D51CB8"/>
    <w:rsid w:val="00D51D8C"/>
    <w:rsid w:val="00D51E2A"/>
    <w:rsid w:val="00D51EF3"/>
    <w:rsid w:val="00D51FE3"/>
    <w:rsid w:val="00D521A5"/>
    <w:rsid w:val="00D521EE"/>
    <w:rsid w:val="00D52595"/>
    <w:rsid w:val="00D5263F"/>
    <w:rsid w:val="00D5273C"/>
    <w:rsid w:val="00D52849"/>
    <w:rsid w:val="00D52901"/>
    <w:rsid w:val="00D529D4"/>
    <w:rsid w:val="00D529E6"/>
    <w:rsid w:val="00D52A07"/>
    <w:rsid w:val="00D52A20"/>
    <w:rsid w:val="00D52AAF"/>
    <w:rsid w:val="00D52BBB"/>
    <w:rsid w:val="00D52BF6"/>
    <w:rsid w:val="00D52C64"/>
    <w:rsid w:val="00D52C88"/>
    <w:rsid w:val="00D52C89"/>
    <w:rsid w:val="00D52DBD"/>
    <w:rsid w:val="00D52DC5"/>
    <w:rsid w:val="00D52DE1"/>
    <w:rsid w:val="00D52F81"/>
    <w:rsid w:val="00D52FDC"/>
    <w:rsid w:val="00D52FED"/>
    <w:rsid w:val="00D53022"/>
    <w:rsid w:val="00D5306E"/>
    <w:rsid w:val="00D530A0"/>
    <w:rsid w:val="00D530FC"/>
    <w:rsid w:val="00D53119"/>
    <w:rsid w:val="00D53197"/>
    <w:rsid w:val="00D531A5"/>
    <w:rsid w:val="00D531D6"/>
    <w:rsid w:val="00D533F4"/>
    <w:rsid w:val="00D535B2"/>
    <w:rsid w:val="00D537DA"/>
    <w:rsid w:val="00D53808"/>
    <w:rsid w:val="00D53840"/>
    <w:rsid w:val="00D53A60"/>
    <w:rsid w:val="00D53AF2"/>
    <w:rsid w:val="00D53C7B"/>
    <w:rsid w:val="00D53D8B"/>
    <w:rsid w:val="00D53FCB"/>
    <w:rsid w:val="00D53FEC"/>
    <w:rsid w:val="00D5445A"/>
    <w:rsid w:val="00D5464C"/>
    <w:rsid w:val="00D546A8"/>
    <w:rsid w:val="00D546D3"/>
    <w:rsid w:val="00D546F3"/>
    <w:rsid w:val="00D546FA"/>
    <w:rsid w:val="00D54899"/>
    <w:rsid w:val="00D548CF"/>
    <w:rsid w:val="00D549A0"/>
    <w:rsid w:val="00D54A42"/>
    <w:rsid w:val="00D54B72"/>
    <w:rsid w:val="00D54BD3"/>
    <w:rsid w:val="00D54BD5"/>
    <w:rsid w:val="00D54BD9"/>
    <w:rsid w:val="00D54D1D"/>
    <w:rsid w:val="00D54DEB"/>
    <w:rsid w:val="00D54FB0"/>
    <w:rsid w:val="00D5515A"/>
    <w:rsid w:val="00D55282"/>
    <w:rsid w:val="00D553C8"/>
    <w:rsid w:val="00D553E4"/>
    <w:rsid w:val="00D554C6"/>
    <w:rsid w:val="00D55599"/>
    <w:rsid w:val="00D555EB"/>
    <w:rsid w:val="00D556FE"/>
    <w:rsid w:val="00D557DF"/>
    <w:rsid w:val="00D557E6"/>
    <w:rsid w:val="00D55954"/>
    <w:rsid w:val="00D5596D"/>
    <w:rsid w:val="00D559AB"/>
    <w:rsid w:val="00D55A18"/>
    <w:rsid w:val="00D55A70"/>
    <w:rsid w:val="00D55AF8"/>
    <w:rsid w:val="00D55BB9"/>
    <w:rsid w:val="00D55BC1"/>
    <w:rsid w:val="00D55CF4"/>
    <w:rsid w:val="00D55DC1"/>
    <w:rsid w:val="00D55DE6"/>
    <w:rsid w:val="00D55F8C"/>
    <w:rsid w:val="00D56049"/>
    <w:rsid w:val="00D5605F"/>
    <w:rsid w:val="00D56472"/>
    <w:rsid w:val="00D56540"/>
    <w:rsid w:val="00D565B4"/>
    <w:rsid w:val="00D5679C"/>
    <w:rsid w:val="00D56865"/>
    <w:rsid w:val="00D56896"/>
    <w:rsid w:val="00D56AEF"/>
    <w:rsid w:val="00D56B63"/>
    <w:rsid w:val="00D56BF9"/>
    <w:rsid w:val="00D56C4F"/>
    <w:rsid w:val="00D56DF7"/>
    <w:rsid w:val="00D56E8E"/>
    <w:rsid w:val="00D56F63"/>
    <w:rsid w:val="00D56F9B"/>
    <w:rsid w:val="00D56FDF"/>
    <w:rsid w:val="00D5708C"/>
    <w:rsid w:val="00D570A7"/>
    <w:rsid w:val="00D57199"/>
    <w:rsid w:val="00D572FA"/>
    <w:rsid w:val="00D573A8"/>
    <w:rsid w:val="00D5744F"/>
    <w:rsid w:val="00D575F9"/>
    <w:rsid w:val="00D5769B"/>
    <w:rsid w:val="00D57719"/>
    <w:rsid w:val="00D578A1"/>
    <w:rsid w:val="00D57BBE"/>
    <w:rsid w:val="00D57CFF"/>
    <w:rsid w:val="00D57D4D"/>
    <w:rsid w:val="00D57D64"/>
    <w:rsid w:val="00D57EDA"/>
    <w:rsid w:val="00D57FE9"/>
    <w:rsid w:val="00D60231"/>
    <w:rsid w:val="00D602AA"/>
    <w:rsid w:val="00D60314"/>
    <w:rsid w:val="00D60328"/>
    <w:rsid w:val="00D60343"/>
    <w:rsid w:val="00D6035E"/>
    <w:rsid w:val="00D603A8"/>
    <w:rsid w:val="00D603C5"/>
    <w:rsid w:val="00D60A04"/>
    <w:rsid w:val="00D60A22"/>
    <w:rsid w:val="00D60A54"/>
    <w:rsid w:val="00D60AFA"/>
    <w:rsid w:val="00D60C7D"/>
    <w:rsid w:val="00D60DDA"/>
    <w:rsid w:val="00D60DFE"/>
    <w:rsid w:val="00D60E3B"/>
    <w:rsid w:val="00D61018"/>
    <w:rsid w:val="00D6101A"/>
    <w:rsid w:val="00D6110F"/>
    <w:rsid w:val="00D6114A"/>
    <w:rsid w:val="00D6147E"/>
    <w:rsid w:val="00D616D0"/>
    <w:rsid w:val="00D617A5"/>
    <w:rsid w:val="00D617AD"/>
    <w:rsid w:val="00D618BC"/>
    <w:rsid w:val="00D619DE"/>
    <w:rsid w:val="00D61A94"/>
    <w:rsid w:val="00D61AEA"/>
    <w:rsid w:val="00D61C72"/>
    <w:rsid w:val="00D61C90"/>
    <w:rsid w:val="00D61CC3"/>
    <w:rsid w:val="00D61E05"/>
    <w:rsid w:val="00D620A2"/>
    <w:rsid w:val="00D6228C"/>
    <w:rsid w:val="00D62310"/>
    <w:rsid w:val="00D623B0"/>
    <w:rsid w:val="00D62505"/>
    <w:rsid w:val="00D62640"/>
    <w:rsid w:val="00D6273A"/>
    <w:rsid w:val="00D627EC"/>
    <w:rsid w:val="00D62841"/>
    <w:rsid w:val="00D6287C"/>
    <w:rsid w:val="00D628DA"/>
    <w:rsid w:val="00D62930"/>
    <w:rsid w:val="00D62957"/>
    <w:rsid w:val="00D6299F"/>
    <w:rsid w:val="00D629A0"/>
    <w:rsid w:val="00D62A6F"/>
    <w:rsid w:val="00D62C3D"/>
    <w:rsid w:val="00D62EAE"/>
    <w:rsid w:val="00D63038"/>
    <w:rsid w:val="00D63068"/>
    <w:rsid w:val="00D630CB"/>
    <w:rsid w:val="00D6318B"/>
    <w:rsid w:val="00D632CD"/>
    <w:rsid w:val="00D632D2"/>
    <w:rsid w:val="00D633AF"/>
    <w:rsid w:val="00D63410"/>
    <w:rsid w:val="00D637A4"/>
    <w:rsid w:val="00D637C9"/>
    <w:rsid w:val="00D63804"/>
    <w:rsid w:val="00D6380D"/>
    <w:rsid w:val="00D6383E"/>
    <w:rsid w:val="00D63886"/>
    <w:rsid w:val="00D63A51"/>
    <w:rsid w:val="00D63A89"/>
    <w:rsid w:val="00D63B57"/>
    <w:rsid w:val="00D63B7A"/>
    <w:rsid w:val="00D63CE3"/>
    <w:rsid w:val="00D63D35"/>
    <w:rsid w:val="00D63D74"/>
    <w:rsid w:val="00D63DA6"/>
    <w:rsid w:val="00D63DB1"/>
    <w:rsid w:val="00D63E12"/>
    <w:rsid w:val="00D63EB9"/>
    <w:rsid w:val="00D63FA2"/>
    <w:rsid w:val="00D6413C"/>
    <w:rsid w:val="00D64232"/>
    <w:rsid w:val="00D6434C"/>
    <w:rsid w:val="00D6437B"/>
    <w:rsid w:val="00D64390"/>
    <w:rsid w:val="00D6457F"/>
    <w:rsid w:val="00D64605"/>
    <w:rsid w:val="00D64952"/>
    <w:rsid w:val="00D64B15"/>
    <w:rsid w:val="00D64C65"/>
    <w:rsid w:val="00D64C74"/>
    <w:rsid w:val="00D64CD9"/>
    <w:rsid w:val="00D64D4A"/>
    <w:rsid w:val="00D64E26"/>
    <w:rsid w:val="00D64E35"/>
    <w:rsid w:val="00D64EC8"/>
    <w:rsid w:val="00D64FEB"/>
    <w:rsid w:val="00D65174"/>
    <w:rsid w:val="00D652C1"/>
    <w:rsid w:val="00D6536E"/>
    <w:rsid w:val="00D653AD"/>
    <w:rsid w:val="00D65644"/>
    <w:rsid w:val="00D65738"/>
    <w:rsid w:val="00D6584B"/>
    <w:rsid w:val="00D658A3"/>
    <w:rsid w:val="00D658FD"/>
    <w:rsid w:val="00D659D9"/>
    <w:rsid w:val="00D65A38"/>
    <w:rsid w:val="00D65A8A"/>
    <w:rsid w:val="00D65AEF"/>
    <w:rsid w:val="00D65C90"/>
    <w:rsid w:val="00D65CC8"/>
    <w:rsid w:val="00D65D0E"/>
    <w:rsid w:val="00D65DA9"/>
    <w:rsid w:val="00D65DDE"/>
    <w:rsid w:val="00D65E34"/>
    <w:rsid w:val="00D65FB8"/>
    <w:rsid w:val="00D65FD0"/>
    <w:rsid w:val="00D65FDE"/>
    <w:rsid w:val="00D660B8"/>
    <w:rsid w:val="00D6617C"/>
    <w:rsid w:val="00D6619A"/>
    <w:rsid w:val="00D66283"/>
    <w:rsid w:val="00D6628C"/>
    <w:rsid w:val="00D66329"/>
    <w:rsid w:val="00D663C9"/>
    <w:rsid w:val="00D665A8"/>
    <w:rsid w:val="00D665CA"/>
    <w:rsid w:val="00D6673C"/>
    <w:rsid w:val="00D66740"/>
    <w:rsid w:val="00D668B8"/>
    <w:rsid w:val="00D66967"/>
    <w:rsid w:val="00D66973"/>
    <w:rsid w:val="00D66AD1"/>
    <w:rsid w:val="00D66B35"/>
    <w:rsid w:val="00D66C09"/>
    <w:rsid w:val="00D66D16"/>
    <w:rsid w:val="00D66F9A"/>
    <w:rsid w:val="00D67093"/>
    <w:rsid w:val="00D67153"/>
    <w:rsid w:val="00D67196"/>
    <w:rsid w:val="00D673AB"/>
    <w:rsid w:val="00D67411"/>
    <w:rsid w:val="00D6744C"/>
    <w:rsid w:val="00D6754E"/>
    <w:rsid w:val="00D675F5"/>
    <w:rsid w:val="00D6761E"/>
    <w:rsid w:val="00D676AD"/>
    <w:rsid w:val="00D6770A"/>
    <w:rsid w:val="00D67719"/>
    <w:rsid w:val="00D67726"/>
    <w:rsid w:val="00D67771"/>
    <w:rsid w:val="00D677EC"/>
    <w:rsid w:val="00D67847"/>
    <w:rsid w:val="00D67868"/>
    <w:rsid w:val="00D678A2"/>
    <w:rsid w:val="00D679DC"/>
    <w:rsid w:val="00D67B1D"/>
    <w:rsid w:val="00D67B8B"/>
    <w:rsid w:val="00D67B9F"/>
    <w:rsid w:val="00D67D70"/>
    <w:rsid w:val="00D67DC5"/>
    <w:rsid w:val="00D67F8D"/>
    <w:rsid w:val="00D700BE"/>
    <w:rsid w:val="00D701CA"/>
    <w:rsid w:val="00D70394"/>
    <w:rsid w:val="00D70486"/>
    <w:rsid w:val="00D70529"/>
    <w:rsid w:val="00D70538"/>
    <w:rsid w:val="00D705C6"/>
    <w:rsid w:val="00D705D4"/>
    <w:rsid w:val="00D706FC"/>
    <w:rsid w:val="00D70791"/>
    <w:rsid w:val="00D70792"/>
    <w:rsid w:val="00D708EE"/>
    <w:rsid w:val="00D70913"/>
    <w:rsid w:val="00D7094C"/>
    <w:rsid w:val="00D70CB6"/>
    <w:rsid w:val="00D70D04"/>
    <w:rsid w:val="00D70D43"/>
    <w:rsid w:val="00D70E43"/>
    <w:rsid w:val="00D70EBF"/>
    <w:rsid w:val="00D7102C"/>
    <w:rsid w:val="00D7117F"/>
    <w:rsid w:val="00D7118D"/>
    <w:rsid w:val="00D71291"/>
    <w:rsid w:val="00D7130F"/>
    <w:rsid w:val="00D71559"/>
    <w:rsid w:val="00D715B5"/>
    <w:rsid w:val="00D715BE"/>
    <w:rsid w:val="00D7182B"/>
    <w:rsid w:val="00D71933"/>
    <w:rsid w:val="00D71BA6"/>
    <w:rsid w:val="00D71BBA"/>
    <w:rsid w:val="00D71C75"/>
    <w:rsid w:val="00D71C8B"/>
    <w:rsid w:val="00D71E0A"/>
    <w:rsid w:val="00D71F44"/>
    <w:rsid w:val="00D71FB8"/>
    <w:rsid w:val="00D72017"/>
    <w:rsid w:val="00D72070"/>
    <w:rsid w:val="00D720E1"/>
    <w:rsid w:val="00D72246"/>
    <w:rsid w:val="00D7226B"/>
    <w:rsid w:val="00D72328"/>
    <w:rsid w:val="00D723EC"/>
    <w:rsid w:val="00D725C1"/>
    <w:rsid w:val="00D72602"/>
    <w:rsid w:val="00D72817"/>
    <w:rsid w:val="00D7287B"/>
    <w:rsid w:val="00D728B3"/>
    <w:rsid w:val="00D72908"/>
    <w:rsid w:val="00D72911"/>
    <w:rsid w:val="00D72950"/>
    <w:rsid w:val="00D72B62"/>
    <w:rsid w:val="00D72BCC"/>
    <w:rsid w:val="00D72C57"/>
    <w:rsid w:val="00D72D43"/>
    <w:rsid w:val="00D72E0A"/>
    <w:rsid w:val="00D72E37"/>
    <w:rsid w:val="00D72EB7"/>
    <w:rsid w:val="00D7300D"/>
    <w:rsid w:val="00D7314B"/>
    <w:rsid w:val="00D732A2"/>
    <w:rsid w:val="00D73319"/>
    <w:rsid w:val="00D73349"/>
    <w:rsid w:val="00D73383"/>
    <w:rsid w:val="00D7338F"/>
    <w:rsid w:val="00D7346C"/>
    <w:rsid w:val="00D73489"/>
    <w:rsid w:val="00D7349D"/>
    <w:rsid w:val="00D73537"/>
    <w:rsid w:val="00D735A9"/>
    <w:rsid w:val="00D735F0"/>
    <w:rsid w:val="00D73726"/>
    <w:rsid w:val="00D73901"/>
    <w:rsid w:val="00D73942"/>
    <w:rsid w:val="00D73A2D"/>
    <w:rsid w:val="00D73AFD"/>
    <w:rsid w:val="00D73BE1"/>
    <w:rsid w:val="00D73D49"/>
    <w:rsid w:val="00D73ECB"/>
    <w:rsid w:val="00D73F78"/>
    <w:rsid w:val="00D73FD8"/>
    <w:rsid w:val="00D73FFC"/>
    <w:rsid w:val="00D74141"/>
    <w:rsid w:val="00D74213"/>
    <w:rsid w:val="00D742CE"/>
    <w:rsid w:val="00D742FA"/>
    <w:rsid w:val="00D743D8"/>
    <w:rsid w:val="00D7449E"/>
    <w:rsid w:val="00D745CB"/>
    <w:rsid w:val="00D746FB"/>
    <w:rsid w:val="00D7482B"/>
    <w:rsid w:val="00D74898"/>
    <w:rsid w:val="00D74922"/>
    <w:rsid w:val="00D749C8"/>
    <w:rsid w:val="00D749CB"/>
    <w:rsid w:val="00D74BCE"/>
    <w:rsid w:val="00D74C5F"/>
    <w:rsid w:val="00D74CA9"/>
    <w:rsid w:val="00D74CFC"/>
    <w:rsid w:val="00D74D1B"/>
    <w:rsid w:val="00D74D3E"/>
    <w:rsid w:val="00D74F7B"/>
    <w:rsid w:val="00D74FB3"/>
    <w:rsid w:val="00D74FCE"/>
    <w:rsid w:val="00D74FFB"/>
    <w:rsid w:val="00D7502F"/>
    <w:rsid w:val="00D75032"/>
    <w:rsid w:val="00D751AA"/>
    <w:rsid w:val="00D754DB"/>
    <w:rsid w:val="00D754F0"/>
    <w:rsid w:val="00D7556F"/>
    <w:rsid w:val="00D755C6"/>
    <w:rsid w:val="00D755E1"/>
    <w:rsid w:val="00D7570A"/>
    <w:rsid w:val="00D7573B"/>
    <w:rsid w:val="00D75844"/>
    <w:rsid w:val="00D758C1"/>
    <w:rsid w:val="00D75945"/>
    <w:rsid w:val="00D75A39"/>
    <w:rsid w:val="00D75AD9"/>
    <w:rsid w:val="00D75B06"/>
    <w:rsid w:val="00D75C4E"/>
    <w:rsid w:val="00D75C9C"/>
    <w:rsid w:val="00D75CB2"/>
    <w:rsid w:val="00D75E5B"/>
    <w:rsid w:val="00D75E74"/>
    <w:rsid w:val="00D75F6D"/>
    <w:rsid w:val="00D75F83"/>
    <w:rsid w:val="00D761E3"/>
    <w:rsid w:val="00D76235"/>
    <w:rsid w:val="00D76285"/>
    <w:rsid w:val="00D762F5"/>
    <w:rsid w:val="00D763FB"/>
    <w:rsid w:val="00D76464"/>
    <w:rsid w:val="00D76528"/>
    <w:rsid w:val="00D76636"/>
    <w:rsid w:val="00D76754"/>
    <w:rsid w:val="00D76759"/>
    <w:rsid w:val="00D768C2"/>
    <w:rsid w:val="00D76991"/>
    <w:rsid w:val="00D76A66"/>
    <w:rsid w:val="00D76C98"/>
    <w:rsid w:val="00D76D24"/>
    <w:rsid w:val="00D76D4A"/>
    <w:rsid w:val="00D76D61"/>
    <w:rsid w:val="00D76DC0"/>
    <w:rsid w:val="00D76E68"/>
    <w:rsid w:val="00D7708C"/>
    <w:rsid w:val="00D77096"/>
    <w:rsid w:val="00D77162"/>
    <w:rsid w:val="00D77246"/>
    <w:rsid w:val="00D77448"/>
    <w:rsid w:val="00D7745B"/>
    <w:rsid w:val="00D7766D"/>
    <w:rsid w:val="00D7767B"/>
    <w:rsid w:val="00D7776E"/>
    <w:rsid w:val="00D7786D"/>
    <w:rsid w:val="00D77915"/>
    <w:rsid w:val="00D77943"/>
    <w:rsid w:val="00D77979"/>
    <w:rsid w:val="00D7797B"/>
    <w:rsid w:val="00D77991"/>
    <w:rsid w:val="00D779BC"/>
    <w:rsid w:val="00D77A0E"/>
    <w:rsid w:val="00D77A63"/>
    <w:rsid w:val="00D77AD9"/>
    <w:rsid w:val="00D77B00"/>
    <w:rsid w:val="00D77BF1"/>
    <w:rsid w:val="00D77C9C"/>
    <w:rsid w:val="00D77CCF"/>
    <w:rsid w:val="00D77E1E"/>
    <w:rsid w:val="00D77E4F"/>
    <w:rsid w:val="00D77E84"/>
    <w:rsid w:val="00D8005F"/>
    <w:rsid w:val="00D80076"/>
    <w:rsid w:val="00D8014F"/>
    <w:rsid w:val="00D8022A"/>
    <w:rsid w:val="00D80286"/>
    <w:rsid w:val="00D804B8"/>
    <w:rsid w:val="00D804CB"/>
    <w:rsid w:val="00D80517"/>
    <w:rsid w:val="00D8062A"/>
    <w:rsid w:val="00D80653"/>
    <w:rsid w:val="00D8069A"/>
    <w:rsid w:val="00D806F8"/>
    <w:rsid w:val="00D80721"/>
    <w:rsid w:val="00D8076F"/>
    <w:rsid w:val="00D80866"/>
    <w:rsid w:val="00D80888"/>
    <w:rsid w:val="00D80A81"/>
    <w:rsid w:val="00D80B84"/>
    <w:rsid w:val="00D80BE0"/>
    <w:rsid w:val="00D80D5A"/>
    <w:rsid w:val="00D80D64"/>
    <w:rsid w:val="00D80E46"/>
    <w:rsid w:val="00D811CF"/>
    <w:rsid w:val="00D81247"/>
    <w:rsid w:val="00D81293"/>
    <w:rsid w:val="00D81387"/>
    <w:rsid w:val="00D813D0"/>
    <w:rsid w:val="00D813E7"/>
    <w:rsid w:val="00D81454"/>
    <w:rsid w:val="00D8145A"/>
    <w:rsid w:val="00D814D7"/>
    <w:rsid w:val="00D817B0"/>
    <w:rsid w:val="00D8187C"/>
    <w:rsid w:val="00D81899"/>
    <w:rsid w:val="00D818B7"/>
    <w:rsid w:val="00D819AC"/>
    <w:rsid w:val="00D81A53"/>
    <w:rsid w:val="00D81C21"/>
    <w:rsid w:val="00D81C58"/>
    <w:rsid w:val="00D81CB5"/>
    <w:rsid w:val="00D81DFD"/>
    <w:rsid w:val="00D81E40"/>
    <w:rsid w:val="00D81F22"/>
    <w:rsid w:val="00D81F2D"/>
    <w:rsid w:val="00D81F46"/>
    <w:rsid w:val="00D81FBA"/>
    <w:rsid w:val="00D8201A"/>
    <w:rsid w:val="00D8201F"/>
    <w:rsid w:val="00D82092"/>
    <w:rsid w:val="00D82225"/>
    <w:rsid w:val="00D8233A"/>
    <w:rsid w:val="00D82455"/>
    <w:rsid w:val="00D82537"/>
    <w:rsid w:val="00D82621"/>
    <w:rsid w:val="00D82656"/>
    <w:rsid w:val="00D8276C"/>
    <w:rsid w:val="00D82773"/>
    <w:rsid w:val="00D82959"/>
    <w:rsid w:val="00D82A69"/>
    <w:rsid w:val="00D82AA7"/>
    <w:rsid w:val="00D82B80"/>
    <w:rsid w:val="00D82BAE"/>
    <w:rsid w:val="00D82C6B"/>
    <w:rsid w:val="00D82C80"/>
    <w:rsid w:val="00D82D5D"/>
    <w:rsid w:val="00D82D99"/>
    <w:rsid w:val="00D82DD4"/>
    <w:rsid w:val="00D82EAE"/>
    <w:rsid w:val="00D82F47"/>
    <w:rsid w:val="00D82FB5"/>
    <w:rsid w:val="00D82FE3"/>
    <w:rsid w:val="00D83021"/>
    <w:rsid w:val="00D8316D"/>
    <w:rsid w:val="00D8318C"/>
    <w:rsid w:val="00D83231"/>
    <w:rsid w:val="00D83245"/>
    <w:rsid w:val="00D833FE"/>
    <w:rsid w:val="00D83485"/>
    <w:rsid w:val="00D834F3"/>
    <w:rsid w:val="00D8352F"/>
    <w:rsid w:val="00D83590"/>
    <w:rsid w:val="00D8359F"/>
    <w:rsid w:val="00D836A7"/>
    <w:rsid w:val="00D83912"/>
    <w:rsid w:val="00D839C9"/>
    <w:rsid w:val="00D83A9D"/>
    <w:rsid w:val="00D83BC1"/>
    <w:rsid w:val="00D83BDC"/>
    <w:rsid w:val="00D83C11"/>
    <w:rsid w:val="00D83C8C"/>
    <w:rsid w:val="00D83CAC"/>
    <w:rsid w:val="00D83D70"/>
    <w:rsid w:val="00D83DC3"/>
    <w:rsid w:val="00D83DCA"/>
    <w:rsid w:val="00D83E40"/>
    <w:rsid w:val="00D83FF1"/>
    <w:rsid w:val="00D84008"/>
    <w:rsid w:val="00D8404E"/>
    <w:rsid w:val="00D84057"/>
    <w:rsid w:val="00D84166"/>
    <w:rsid w:val="00D841BC"/>
    <w:rsid w:val="00D841E9"/>
    <w:rsid w:val="00D8425E"/>
    <w:rsid w:val="00D842FC"/>
    <w:rsid w:val="00D8448B"/>
    <w:rsid w:val="00D84531"/>
    <w:rsid w:val="00D8469F"/>
    <w:rsid w:val="00D84885"/>
    <w:rsid w:val="00D848CC"/>
    <w:rsid w:val="00D849F1"/>
    <w:rsid w:val="00D84AC1"/>
    <w:rsid w:val="00D84B8F"/>
    <w:rsid w:val="00D84B99"/>
    <w:rsid w:val="00D84CE8"/>
    <w:rsid w:val="00D84D0D"/>
    <w:rsid w:val="00D84E55"/>
    <w:rsid w:val="00D84ECF"/>
    <w:rsid w:val="00D84F88"/>
    <w:rsid w:val="00D85081"/>
    <w:rsid w:val="00D850AE"/>
    <w:rsid w:val="00D85165"/>
    <w:rsid w:val="00D85270"/>
    <w:rsid w:val="00D852E2"/>
    <w:rsid w:val="00D856D3"/>
    <w:rsid w:val="00D856FD"/>
    <w:rsid w:val="00D8599C"/>
    <w:rsid w:val="00D859A9"/>
    <w:rsid w:val="00D859E9"/>
    <w:rsid w:val="00D85AF2"/>
    <w:rsid w:val="00D85B02"/>
    <w:rsid w:val="00D85B70"/>
    <w:rsid w:val="00D85B83"/>
    <w:rsid w:val="00D85BE5"/>
    <w:rsid w:val="00D86126"/>
    <w:rsid w:val="00D8615C"/>
    <w:rsid w:val="00D86166"/>
    <w:rsid w:val="00D86311"/>
    <w:rsid w:val="00D863D8"/>
    <w:rsid w:val="00D86437"/>
    <w:rsid w:val="00D86529"/>
    <w:rsid w:val="00D865D4"/>
    <w:rsid w:val="00D867C8"/>
    <w:rsid w:val="00D8682B"/>
    <w:rsid w:val="00D8684F"/>
    <w:rsid w:val="00D8692A"/>
    <w:rsid w:val="00D86A17"/>
    <w:rsid w:val="00D86B58"/>
    <w:rsid w:val="00D86B78"/>
    <w:rsid w:val="00D86B92"/>
    <w:rsid w:val="00D86CC2"/>
    <w:rsid w:val="00D86CF3"/>
    <w:rsid w:val="00D86DD5"/>
    <w:rsid w:val="00D86FA3"/>
    <w:rsid w:val="00D87022"/>
    <w:rsid w:val="00D8705C"/>
    <w:rsid w:val="00D8707C"/>
    <w:rsid w:val="00D872DF"/>
    <w:rsid w:val="00D87355"/>
    <w:rsid w:val="00D8738A"/>
    <w:rsid w:val="00D8739F"/>
    <w:rsid w:val="00D873A9"/>
    <w:rsid w:val="00D873CD"/>
    <w:rsid w:val="00D874F6"/>
    <w:rsid w:val="00D8751C"/>
    <w:rsid w:val="00D875BB"/>
    <w:rsid w:val="00D875EA"/>
    <w:rsid w:val="00D8765C"/>
    <w:rsid w:val="00D8767C"/>
    <w:rsid w:val="00D87794"/>
    <w:rsid w:val="00D8798C"/>
    <w:rsid w:val="00D87A71"/>
    <w:rsid w:val="00D87B0B"/>
    <w:rsid w:val="00D87BA0"/>
    <w:rsid w:val="00D87FEB"/>
    <w:rsid w:val="00D90092"/>
    <w:rsid w:val="00D90191"/>
    <w:rsid w:val="00D901DD"/>
    <w:rsid w:val="00D902E9"/>
    <w:rsid w:val="00D90319"/>
    <w:rsid w:val="00D90606"/>
    <w:rsid w:val="00D90659"/>
    <w:rsid w:val="00D906ED"/>
    <w:rsid w:val="00D907AE"/>
    <w:rsid w:val="00D90844"/>
    <w:rsid w:val="00D90894"/>
    <w:rsid w:val="00D909AC"/>
    <w:rsid w:val="00D90A90"/>
    <w:rsid w:val="00D90B56"/>
    <w:rsid w:val="00D90C4B"/>
    <w:rsid w:val="00D90C8F"/>
    <w:rsid w:val="00D90D18"/>
    <w:rsid w:val="00D90E70"/>
    <w:rsid w:val="00D90F03"/>
    <w:rsid w:val="00D91062"/>
    <w:rsid w:val="00D913C1"/>
    <w:rsid w:val="00D913E1"/>
    <w:rsid w:val="00D913F8"/>
    <w:rsid w:val="00D91B3E"/>
    <w:rsid w:val="00D91EB6"/>
    <w:rsid w:val="00D91FB8"/>
    <w:rsid w:val="00D9211D"/>
    <w:rsid w:val="00D922D8"/>
    <w:rsid w:val="00D922E3"/>
    <w:rsid w:val="00D92367"/>
    <w:rsid w:val="00D9244D"/>
    <w:rsid w:val="00D92671"/>
    <w:rsid w:val="00D9270F"/>
    <w:rsid w:val="00D92754"/>
    <w:rsid w:val="00D92782"/>
    <w:rsid w:val="00D927C7"/>
    <w:rsid w:val="00D927CA"/>
    <w:rsid w:val="00D9297A"/>
    <w:rsid w:val="00D92A9A"/>
    <w:rsid w:val="00D92AAB"/>
    <w:rsid w:val="00D92B9C"/>
    <w:rsid w:val="00D92BFD"/>
    <w:rsid w:val="00D92C5D"/>
    <w:rsid w:val="00D92C73"/>
    <w:rsid w:val="00D92DEC"/>
    <w:rsid w:val="00D92E7A"/>
    <w:rsid w:val="00D92FDD"/>
    <w:rsid w:val="00D92FE4"/>
    <w:rsid w:val="00D9301C"/>
    <w:rsid w:val="00D9321A"/>
    <w:rsid w:val="00D9324F"/>
    <w:rsid w:val="00D932E2"/>
    <w:rsid w:val="00D932EA"/>
    <w:rsid w:val="00D932F1"/>
    <w:rsid w:val="00D93498"/>
    <w:rsid w:val="00D93623"/>
    <w:rsid w:val="00D93702"/>
    <w:rsid w:val="00D93786"/>
    <w:rsid w:val="00D937AE"/>
    <w:rsid w:val="00D937B8"/>
    <w:rsid w:val="00D93809"/>
    <w:rsid w:val="00D938A1"/>
    <w:rsid w:val="00D938FF"/>
    <w:rsid w:val="00D93922"/>
    <w:rsid w:val="00D93936"/>
    <w:rsid w:val="00D939D5"/>
    <w:rsid w:val="00D93AA1"/>
    <w:rsid w:val="00D93AF5"/>
    <w:rsid w:val="00D93B42"/>
    <w:rsid w:val="00D93B48"/>
    <w:rsid w:val="00D93C33"/>
    <w:rsid w:val="00D93CE2"/>
    <w:rsid w:val="00D93DE8"/>
    <w:rsid w:val="00D93E52"/>
    <w:rsid w:val="00D93EDE"/>
    <w:rsid w:val="00D93F64"/>
    <w:rsid w:val="00D94003"/>
    <w:rsid w:val="00D94040"/>
    <w:rsid w:val="00D940D5"/>
    <w:rsid w:val="00D941F1"/>
    <w:rsid w:val="00D94209"/>
    <w:rsid w:val="00D9421B"/>
    <w:rsid w:val="00D94220"/>
    <w:rsid w:val="00D94241"/>
    <w:rsid w:val="00D94273"/>
    <w:rsid w:val="00D94398"/>
    <w:rsid w:val="00D9449B"/>
    <w:rsid w:val="00D944B3"/>
    <w:rsid w:val="00D94801"/>
    <w:rsid w:val="00D9494E"/>
    <w:rsid w:val="00D9497A"/>
    <w:rsid w:val="00D94A35"/>
    <w:rsid w:val="00D94A8F"/>
    <w:rsid w:val="00D94B8C"/>
    <w:rsid w:val="00D94B91"/>
    <w:rsid w:val="00D94BB3"/>
    <w:rsid w:val="00D94BBA"/>
    <w:rsid w:val="00D94BBD"/>
    <w:rsid w:val="00D94CB5"/>
    <w:rsid w:val="00D94E68"/>
    <w:rsid w:val="00D94FFB"/>
    <w:rsid w:val="00D95013"/>
    <w:rsid w:val="00D9506B"/>
    <w:rsid w:val="00D951E5"/>
    <w:rsid w:val="00D9523B"/>
    <w:rsid w:val="00D9542B"/>
    <w:rsid w:val="00D95448"/>
    <w:rsid w:val="00D954BE"/>
    <w:rsid w:val="00D954F3"/>
    <w:rsid w:val="00D9557D"/>
    <w:rsid w:val="00D95583"/>
    <w:rsid w:val="00D955CE"/>
    <w:rsid w:val="00D955D2"/>
    <w:rsid w:val="00D955ED"/>
    <w:rsid w:val="00D95653"/>
    <w:rsid w:val="00D95724"/>
    <w:rsid w:val="00D957EC"/>
    <w:rsid w:val="00D95824"/>
    <w:rsid w:val="00D9583D"/>
    <w:rsid w:val="00D95865"/>
    <w:rsid w:val="00D959B6"/>
    <w:rsid w:val="00D959EC"/>
    <w:rsid w:val="00D95A86"/>
    <w:rsid w:val="00D95B1A"/>
    <w:rsid w:val="00D95BDE"/>
    <w:rsid w:val="00D95C24"/>
    <w:rsid w:val="00D95D77"/>
    <w:rsid w:val="00D95D86"/>
    <w:rsid w:val="00D95ECB"/>
    <w:rsid w:val="00D95F9B"/>
    <w:rsid w:val="00D95FD3"/>
    <w:rsid w:val="00D9606C"/>
    <w:rsid w:val="00D960A1"/>
    <w:rsid w:val="00D960C6"/>
    <w:rsid w:val="00D960D2"/>
    <w:rsid w:val="00D961FB"/>
    <w:rsid w:val="00D96350"/>
    <w:rsid w:val="00D963A7"/>
    <w:rsid w:val="00D964FD"/>
    <w:rsid w:val="00D96622"/>
    <w:rsid w:val="00D9685D"/>
    <w:rsid w:val="00D969C5"/>
    <w:rsid w:val="00D969D7"/>
    <w:rsid w:val="00D96B77"/>
    <w:rsid w:val="00D96BD1"/>
    <w:rsid w:val="00D96C08"/>
    <w:rsid w:val="00D96C24"/>
    <w:rsid w:val="00D96C26"/>
    <w:rsid w:val="00D96CB6"/>
    <w:rsid w:val="00D96D55"/>
    <w:rsid w:val="00D96D74"/>
    <w:rsid w:val="00D96E52"/>
    <w:rsid w:val="00D96EC6"/>
    <w:rsid w:val="00D96EE9"/>
    <w:rsid w:val="00D971D1"/>
    <w:rsid w:val="00D9724A"/>
    <w:rsid w:val="00D972B7"/>
    <w:rsid w:val="00D973CD"/>
    <w:rsid w:val="00D973D1"/>
    <w:rsid w:val="00D9746C"/>
    <w:rsid w:val="00D974FE"/>
    <w:rsid w:val="00D975A3"/>
    <w:rsid w:val="00D9760B"/>
    <w:rsid w:val="00D97654"/>
    <w:rsid w:val="00D977D8"/>
    <w:rsid w:val="00D978C0"/>
    <w:rsid w:val="00D97B2C"/>
    <w:rsid w:val="00D97BB1"/>
    <w:rsid w:val="00D97C0C"/>
    <w:rsid w:val="00D97C58"/>
    <w:rsid w:val="00D97DA0"/>
    <w:rsid w:val="00D97ECE"/>
    <w:rsid w:val="00DA00C5"/>
    <w:rsid w:val="00DA0145"/>
    <w:rsid w:val="00DA034E"/>
    <w:rsid w:val="00DA03C4"/>
    <w:rsid w:val="00DA0430"/>
    <w:rsid w:val="00DA0BDB"/>
    <w:rsid w:val="00DA0C34"/>
    <w:rsid w:val="00DA0C5D"/>
    <w:rsid w:val="00DA0D1E"/>
    <w:rsid w:val="00DA0D34"/>
    <w:rsid w:val="00DA0E64"/>
    <w:rsid w:val="00DA0F15"/>
    <w:rsid w:val="00DA0F1A"/>
    <w:rsid w:val="00DA106D"/>
    <w:rsid w:val="00DA10C3"/>
    <w:rsid w:val="00DA117D"/>
    <w:rsid w:val="00DA12C0"/>
    <w:rsid w:val="00DA1483"/>
    <w:rsid w:val="00DA159A"/>
    <w:rsid w:val="00DA15E9"/>
    <w:rsid w:val="00DA162A"/>
    <w:rsid w:val="00DA198F"/>
    <w:rsid w:val="00DA1AFB"/>
    <w:rsid w:val="00DA1C1B"/>
    <w:rsid w:val="00DA1CB0"/>
    <w:rsid w:val="00DA1D4C"/>
    <w:rsid w:val="00DA1D57"/>
    <w:rsid w:val="00DA1DD1"/>
    <w:rsid w:val="00DA1F48"/>
    <w:rsid w:val="00DA201C"/>
    <w:rsid w:val="00DA20FE"/>
    <w:rsid w:val="00DA21F8"/>
    <w:rsid w:val="00DA2289"/>
    <w:rsid w:val="00DA22BD"/>
    <w:rsid w:val="00DA2306"/>
    <w:rsid w:val="00DA2349"/>
    <w:rsid w:val="00DA23F2"/>
    <w:rsid w:val="00DA2550"/>
    <w:rsid w:val="00DA25B5"/>
    <w:rsid w:val="00DA2634"/>
    <w:rsid w:val="00DA291C"/>
    <w:rsid w:val="00DA2A27"/>
    <w:rsid w:val="00DA2C2B"/>
    <w:rsid w:val="00DA2CC7"/>
    <w:rsid w:val="00DA2D01"/>
    <w:rsid w:val="00DA2D31"/>
    <w:rsid w:val="00DA2FF0"/>
    <w:rsid w:val="00DA31B7"/>
    <w:rsid w:val="00DA325A"/>
    <w:rsid w:val="00DA3331"/>
    <w:rsid w:val="00DA34C2"/>
    <w:rsid w:val="00DA372C"/>
    <w:rsid w:val="00DA3883"/>
    <w:rsid w:val="00DA38F5"/>
    <w:rsid w:val="00DA3964"/>
    <w:rsid w:val="00DA39BA"/>
    <w:rsid w:val="00DA3A6D"/>
    <w:rsid w:val="00DA3AAA"/>
    <w:rsid w:val="00DA3B19"/>
    <w:rsid w:val="00DA3E61"/>
    <w:rsid w:val="00DA3E93"/>
    <w:rsid w:val="00DA3F37"/>
    <w:rsid w:val="00DA3F61"/>
    <w:rsid w:val="00DA4020"/>
    <w:rsid w:val="00DA4106"/>
    <w:rsid w:val="00DA41B7"/>
    <w:rsid w:val="00DA422A"/>
    <w:rsid w:val="00DA440E"/>
    <w:rsid w:val="00DA4485"/>
    <w:rsid w:val="00DA45AE"/>
    <w:rsid w:val="00DA45B4"/>
    <w:rsid w:val="00DA46AE"/>
    <w:rsid w:val="00DA46C2"/>
    <w:rsid w:val="00DA498E"/>
    <w:rsid w:val="00DA4B27"/>
    <w:rsid w:val="00DA4B7D"/>
    <w:rsid w:val="00DA4B85"/>
    <w:rsid w:val="00DA4C56"/>
    <w:rsid w:val="00DA4CA7"/>
    <w:rsid w:val="00DA4E1A"/>
    <w:rsid w:val="00DA4E24"/>
    <w:rsid w:val="00DA4EE7"/>
    <w:rsid w:val="00DA4F6B"/>
    <w:rsid w:val="00DA4F86"/>
    <w:rsid w:val="00DA5168"/>
    <w:rsid w:val="00DA52B7"/>
    <w:rsid w:val="00DA5475"/>
    <w:rsid w:val="00DA5559"/>
    <w:rsid w:val="00DA556B"/>
    <w:rsid w:val="00DA564C"/>
    <w:rsid w:val="00DA56D3"/>
    <w:rsid w:val="00DA5752"/>
    <w:rsid w:val="00DA579D"/>
    <w:rsid w:val="00DA58C8"/>
    <w:rsid w:val="00DA5901"/>
    <w:rsid w:val="00DA59E6"/>
    <w:rsid w:val="00DA5A88"/>
    <w:rsid w:val="00DA5B37"/>
    <w:rsid w:val="00DA5BC4"/>
    <w:rsid w:val="00DA5BD6"/>
    <w:rsid w:val="00DA5DF3"/>
    <w:rsid w:val="00DA6023"/>
    <w:rsid w:val="00DA6099"/>
    <w:rsid w:val="00DA6110"/>
    <w:rsid w:val="00DA61D1"/>
    <w:rsid w:val="00DA649E"/>
    <w:rsid w:val="00DA6637"/>
    <w:rsid w:val="00DA6719"/>
    <w:rsid w:val="00DA67A5"/>
    <w:rsid w:val="00DA67C0"/>
    <w:rsid w:val="00DA68BC"/>
    <w:rsid w:val="00DA6991"/>
    <w:rsid w:val="00DA6A76"/>
    <w:rsid w:val="00DA6B85"/>
    <w:rsid w:val="00DA6BD2"/>
    <w:rsid w:val="00DA6CE7"/>
    <w:rsid w:val="00DA6DF4"/>
    <w:rsid w:val="00DA6E30"/>
    <w:rsid w:val="00DA6E4A"/>
    <w:rsid w:val="00DA7050"/>
    <w:rsid w:val="00DA70B6"/>
    <w:rsid w:val="00DA7120"/>
    <w:rsid w:val="00DA720D"/>
    <w:rsid w:val="00DA724D"/>
    <w:rsid w:val="00DA7260"/>
    <w:rsid w:val="00DA7263"/>
    <w:rsid w:val="00DA7270"/>
    <w:rsid w:val="00DA74B0"/>
    <w:rsid w:val="00DA7727"/>
    <w:rsid w:val="00DA773B"/>
    <w:rsid w:val="00DA7772"/>
    <w:rsid w:val="00DA77D7"/>
    <w:rsid w:val="00DA7999"/>
    <w:rsid w:val="00DA7BA5"/>
    <w:rsid w:val="00DA7C4B"/>
    <w:rsid w:val="00DA7C50"/>
    <w:rsid w:val="00DA7C54"/>
    <w:rsid w:val="00DA7CDA"/>
    <w:rsid w:val="00DA7D6A"/>
    <w:rsid w:val="00DA7DC5"/>
    <w:rsid w:val="00DA7DDF"/>
    <w:rsid w:val="00DA7FE1"/>
    <w:rsid w:val="00DA7FF7"/>
    <w:rsid w:val="00DB00B1"/>
    <w:rsid w:val="00DB0159"/>
    <w:rsid w:val="00DB01F9"/>
    <w:rsid w:val="00DB0227"/>
    <w:rsid w:val="00DB0266"/>
    <w:rsid w:val="00DB02E8"/>
    <w:rsid w:val="00DB0321"/>
    <w:rsid w:val="00DB04C2"/>
    <w:rsid w:val="00DB0530"/>
    <w:rsid w:val="00DB064B"/>
    <w:rsid w:val="00DB076C"/>
    <w:rsid w:val="00DB07BF"/>
    <w:rsid w:val="00DB07D7"/>
    <w:rsid w:val="00DB0A13"/>
    <w:rsid w:val="00DB0B8C"/>
    <w:rsid w:val="00DB0BFD"/>
    <w:rsid w:val="00DB0C4A"/>
    <w:rsid w:val="00DB0CA3"/>
    <w:rsid w:val="00DB0CDB"/>
    <w:rsid w:val="00DB0D05"/>
    <w:rsid w:val="00DB0D1E"/>
    <w:rsid w:val="00DB0E97"/>
    <w:rsid w:val="00DB0FA2"/>
    <w:rsid w:val="00DB0FDC"/>
    <w:rsid w:val="00DB0FEA"/>
    <w:rsid w:val="00DB116F"/>
    <w:rsid w:val="00DB11D1"/>
    <w:rsid w:val="00DB1466"/>
    <w:rsid w:val="00DB1BEF"/>
    <w:rsid w:val="00DB1D80"/>
    <w:rsid w:val="00DB1E81"/>
    <w:rsid w:val="00DB219C"/>
    <w:rsid w:val="00DB2209"/>
    <w:rsid w:val="00DB226B"/>
    <w:rsid w:val="00DB2392"/>
    <w:rsid w:val="00DB25C1"/>
    <w:rsid w:val="00DB269B"/>
    <w:rsid w:val="00DB27F3"/>
    <w:rsid w:val="00DB29D0"/>
    <w:rsid w:val="00DB2C96"/>
    <w:rsid w:val="00DB2D07"/>
    <w:rsid w:val="00DB2F70"/>
    <w:rsid w:val="00DB3016"/>
    <w:rsid w:val="00DB307C"/>
    <w:rsid w:val="00DB309C"/>
    <w:rsid w:val="00DB31DE"/>
    <w:rsid w:val="00DB322C"/>
    <w:rsid w:val="00DB32CC"/>
    <w:rsid w:val="00DB33D8"/>
    <w:rsid w:val="00DB34D0"/>
    <w:rsid w:val="00DB3509"/>
    <w:rsid w:val="00DB373B"/>
    <w:rsid w:val="00DB373C"/>
    <w:rsid w:val="00DB3823"/>
    <w:rsid w:val="00DB386B"/>
    <w:rsid w:val="00DB3CBA"/>
    <w:rsid w:val="00DB3F0D"/>
    <w:rsid w:val="00DB3F31"/>
    <w:rsid w:val="00DB3F64"/>
    <w:rsid w:val="00DB3FA3"/>
    <w:rsid w:val="00DB4191"/>
    <w:rsid w:val="00DB41A5"/>
    <w:rsid w:val="00DB41E6"/>
    <w:rsid w:val="00DB4263"/>
    <w:rsid w:val="00DB42F6"/>
    <w:rsid w:val="00DB43C5"/>
    <w:rsid w:val="00DB43EF"/>
    <w:rsid w:val="00DB4626"/>
    <w:rsid w:val="00DB4773"/>
    <w:rsid w:val="00DB478C"/>
    <w:rsid w:val="00DB47EC"/>
    <w:rsid w:val="00DB48EA"/>
    <w:rsid w:val="00DB49D4"/>
    <w:rsid w:val="00DB4B21"/>
    <w:rsid w:val="00DB4BB9"/>
    <w:rsid w:val="00DB4D16"/>
    <w:rsid w:val="00DB4DA0"/>
    <w:rsid w:val="00DB4DE8"/>
    <w:rsid w:val="00DB4FDA"/>
    <w:rsid w:val="00DB4FE1"/>
    <w:rsid w:val="00DB5001"/>
    <w:rsid w:val="00DB5131"/>
    <w:rsid w:val="00DB543C"/>
    <w:rsid w:val="00DB5615"/>
    <w:rsid w:val="00DB57A1"/>
    <w:rsid w:val="00DB5883"/>
    <w:rsid w:val="00DB5914"/>
    <w:rsid w:val="00DB594F"/>
    <w:rsid w:val="00DB5B28"/>
    <w:rsid w:val="00DB5B66"/>
    <w:rsid w:val="00DB5B7B"/>
    <w:rsid w:val="00DB5BDC"/>
    <w:rsid w:val="00DB5D19"/>
    <w:rsid w:val="00DB5DEA"/>
    <w:rsid w:val="00DB5DF0"/>
    <w:rsid w:val="00DB5E07"/>
    <w:rsid w:val="00DB6019"/>
    <w:rsid w:val="00DB601C"/>
    <w:rsid w:val="00DB60F6"/>
    <w:rsid w:val="00DB61C8"/>
    <w:rsid w:val="00DB62FE"/>
    <w:rsid w:val="00DB6340"/>
    <w:rsid w:val="00DB63B7"/>
    <w:rsid w:val="00DB63D2"/>
    <w:rsid w:val="00DB6717"/>
    <w:rsid w:val="00DB6B8F"/>
    <w:rsid w:val="00DB6C78"/>
    <w:rsid w:val="00DB6D3E"/>
    <w:rsid w:val="00DB6DFB"/>
    <w:rsid w:val="00DB6E03"/>
    <w:rsid w:val="00DB6FD0"/>
    <w:rsid w:val="00DB7011"/>
    <w:rsid w:val="00DB70AE"/>
    <w:rsid w:val="00DB7106"/>
    <w:rsid w:val="00DB7197"/>
    <w:rsid w:val="00DB719A"/>
    <w:rsid w:val="00DB71AF"/>
    <w:rsid w:val="00DB734F"/>
    <w:rsid w:val="00DB7488"/>
    <w:rsid w:val="00DB74D5"/>
    <w:rsid w:val="00DB7564"/>
    <w:rsid w:val="00DB7568"/>
    <w:rsid w:val="00DB7575"/>
    <w:rsid w:val="00DB75BA"/>
    <w:rsid w:val="00DB75CC"/>
    <w:rsid w:val="00DB75E7"/>
    <w:rsid w:val="00DB76DC"/>
    <w:rsid w:val="00DB7774"/>
    <w:rsid w:val="00DB7902"/>
    <w:rsid w:val="00DB792B"/>
    <w:rsid w:val="00DB79F0"/>
    <w:rsid w:val="00DB7B7F"/>
    <w:rsid w:val="00DB7C32"/>
    <w:rsid w:val="00DB7D72"/>
    <w:rsid w:val="00DB7DC0"/>
    <w:rsid w:val="00DB7E83"/>
    <w:rsid w:val="00DB7EB8"/>
    <w:rsid w:val="00DB7EE8"/>
    <w:rsid w:val="00DB7EFA"/>
    <w:rsid w:val="00DB7F9E"/>
    <w:rsid w:val="00DB7FD4"/>
    <w:rsid w:val="00DC0006"/>
    <w:rsid w:val="00DC0013"/>
    <w:rsid w:val="00DC00AC"/>
    <w:rsid w:val="00DC00C3"/>
    <w:rsid w:val="00DC017A"/>
    <w:rsid w:val="00DC02B7"/>
    <w:rsid w:val="00DC0311"/>
    <w:rsid w:val="00DC0316"/>
    <w:rsid w:val="00DC03BD"/>
    <w:rsid w:val="00DC03DB"/>
    <w:rsid w:val="00DC0420"/>
    <w:rsid w:val="00DC04C1"/>
    <w:rsid w:val="00DC065B"/>
    <w:rsid w:val="00DC0790"/>
    <w:rsid w:val="00DC081A"/>
    <w:rsid w:val="00DC0995"/>
    <w:rsid w:val="00DC0ADD"/>
    <w:rsid w:val="00DC0AEA"/>
    <w:rsid w:val="00DC0B97"/>
    <w:rsid w:val="00DC0C91"/>
    <w:rsid w:val="00DC0D08"/>
    <w:rsid w:val="00DC0DCF"/>
    <w:rsid w:val="00DC0EBD"/>
    <w:rsid w:val="00DC0F17"/>
    <w:rsid w:val="00DC0FE1"/>
    <w:rsid w:val="00DC1000"/>
    <w:rsid w:val="00DC1012"/>
    <w:rsid w:val="00DC101A"/>
    <w:rsid w:val="00DC11C6"/>
    <w:rsid w:val="00DC124F"/>
    <w:rsid w:val="00DC125B"/>
    <w:rsid w:val="00DC1272"/>
    <w:rsid w:val="00DC1288"/>
    <w:rsid w:val="00DC12B1"/>
    <w:rsid w:val="00DC13F3"/>
    <w:rsid w:val="00DC14DB"/>
    <w:rsid w:val="00DC1612"/>
    <w:rsid w:val="00DC16F9"/>
    <w:rsid w:val="00DC17E7"/>
    <w:rsid w:val="00DC19F4"/>
    <w:rsid w:val="00DC1ADB"/>
    <w:rsid w:val="00DC1B28"/>
    <w:rsid w:val="00DC1B3C"/>
    <w:rsid w:val="00DC1B4F"/>
    <w:rsid w:val="00DC1B7D"/>
    <w:rsid w:val="00DC1C5B"/>
    <w:rsid w:val="00DC1CFB"/>
    <w:rsid w:val="00DC1D14"/>
    <w:rsid w:val="00DC1ED1"/>
    <w:rsid w:val="00DC1F24"/>
    <w:rsid w:val="00DC1F80"/>
    <w:rsid w:val="00DC20A0"/>
    <w:rsid w:val="00DC20CE"/>
    <w:rsid w:val="00DC20DB"/>
    <w:rsid w:val="00DC21E2"/>
    <w:rsid w:val="00DC249E"/>
    <w:rsid w:val="00DC255B"/>
    <w:rsid w:val="00DC257E"/>
    <w:rsid w:val="00DC25BE"/>
    <w:rsid w:val="00DC26DF"/>
    <w:rsid w:val="00DC270C"/>
    <w:rsid w:val="00DC2844"/>
    <w:rsid w:val="00DC29A9"/>
    <w:rsid w:val="00DC29DC"/>
    <w:rsid w:val="00DC2A38"/>
    <w:rsid w:val="00DC2A50"/>
    <w:rsid w:val="00DC2B6D"/>
    <w:rsid w:val="00DC2C77"/>
    <w:rsid w:val="00DC2CA4"/>
    <w:rsid w:val="00DC2D75"/>
    <w:rsid w:val="00DC2D80"/>
    <w:rsid w:val="00DC2E17"/>
    <w:rsid w:val="00DC2E6E"/>
    <w:rsid w:val="00DC2FB1"/>
    <w:rsid w:val="00DC3233"/>
    <w:rsid w:val="00DC3443"/>
    <w:rsid w:val="00DC34CC"/>
    <w:rsid w:val="00DC35EB"/>
    <w:rsid w:val="00DC3821"/>
    <w:rsid w:val="00DC388E"/>
    <w:rsid w:val="00DC3A24"/>
    <w:rsid w:val="00DC3AF9"/>
    <w:rsid w:val="00DC3BA6"/>
    <w:rsid w:val="00DC3C42"/>
    <w:rsid w:val="00DC3D7A"/>
    <w:rsid w:val="00DC3D8E"/>
    <w:rsid w:val="00DC3E57"/>
    <w:rsid w:val="00DC3EBA"/>
    <w:rsid w:val="00DC3EE0"/>
    <w:rsid w:val="00DC3F20"/>
    <w:rsid w:val="00DC3F45"/>
    <w:rsid w:val="00DC410F"/>
    <w:rsid w:val="00DC4185"/>
    <w:rsid w:val="00DC41A7"/>
    <w:rsid w:val="00DC43DD"/>
    <w:rsid w:val="00DC4476"/>
    <w:rsid w:val="00DC4492"/>
    <w:rsid w:val="00DC451F"/>
    <w:rsid w:val="00DC4534"/>
    <w:rsid w:val="00DC45CF"/>
    <w:rsid w:val="00DC4618"/>
    <w:rsid w:val="00DC4689"/>
    <w:rsid w:val="00DC476F"/>
    <w:rsid w:val="00DC4918"/>
    <w:rsid w:val="00DC49F6"/>
    <w:rsid w:val="00DC4BA2"/>
    <w:rsid w:val="00DC4D3A"/>
    <w:rsid w:val="00DC4D98"/>
    <w:rsid w:val="00DC4FD4"/>
    <w:rsid w:val="00DC50FD"/>
    <w:rsid w:val="00DC50FF"/>
    <w:rsid w:val="00DC51F5"/>
    <w:rsid w:val="00DC5418"/>
    <w:rsid w:val="00DC54BB"/>
    <w:rsid w:val="00DC54FD"/>
    <w:rsid w:val="00DC555D"/>
    <w:rsid w:val="00DC56C6"/>
    <w:rsid w:val="00DC5768"/>
    <w:rsid w:val="00DC584F"/>
    <w:rsid w:val="00DC58FC"/>
    <w:rsid w:val="00DC59AD"/>
    <w:rsid w:val="00DC59E7"/>
    <w:rsid w:val="00DC5A23"/>
    <w:rsid w:val="00DC5B67"/>
    <w:rsid w:val="00DC5B72"/>
    <w:rsid w:val="00DC5BAD"/>
    <w:rsid w:val="00DC5BE9"/>
    <w:rsid w:val="00DC5CD9"/>
    <w:rsid w:val="00DC5DCE"/>
    <w:rsid w:val="00DC5E79"/>
    <w:rsid w:val="00DC5EB7"/>
    <w:rsid w:val="00DC6002"/>
    <w:rsid w:val="00DC6116"/>
    <w:rsid w:val="00DC6130"/>
    <w:rsid w:val="00DC62B1"/>
    <w:rsid w:val="00DC6340"/>
    <w:rsid w:val="00DC63C8"/>
    <w:rsid w:val="00DC63F4"/>
    <w:rsid w:val="00DC641D"/>
    <w:rsid w:val="00DC649C"/>
    <w:rsid w:val="00DC668E"/>
    <w:rsid w:val="00DC66F7"/>
    <w:rsid w:val="00DC6910"/>
    <w:rsid w:val="00DC69C2"/>
    <w:rsid w:val="00DC6A79"/>
    <w:rsid w:val="00DC6C8B"/>
    <w:rsid w:val="00DC6D14"/>
    <w:rsid w:val="00DC6D58"/>
    <w:rsid w:val="00DC6DD7"/>
    <w:rsid w:val="00DC6ED5"/>
    <w:rsid w:val="00DC6F4A"/>
    <w:rsid w:val="00DC6F94"/>
    <w:rsid w:val="00DC6FEA"/>
    <w:rsid w:val="00DC711E"/>
    <w:rsid w:val="00DC718C"/>
    <w:rsid w:val="00DC72AF"/>
    <w:rsid w:val="00DC7329"/>
    <w:rsid w:val="00DC75EF"/>
    <w:rsid w:val="00DC777F"/>
    <w:rsid w:val="00DC78CC"/>
    <w:rsid w:val="00DC7B08"/>
    <w:rsid w:val="00DC7C17"/>
    <w:rsid w:val="00DC7D49"/>
    <w:rsid w:val="00DC7D5B"/>
    <w:rsid w:val="00DC7D83"/>
    <w:rsid w:val="00DC7E29"/>
    <w:rsid w:val="00DC7E63"/>
    <w:rsid w:val="00DC7E8F"/>
    <w:rsid w:val="00DD007C"/>
    <w:rsid w:val="00DD0111"/>
    <w:rsid w:val="00DD0284"/>
    <w:rsid w:val="00DD0374"/>
    <w:rsid w:val="00DD06D7"/>
    <w:rsid w:val="00DD06F5"/>
    <w:rsid w:val="00DD07F3"/>
    <w:rsid w:val="00DD08F6"/>
    <w:rsid w:val="00DD0951"/>
    <w:rsid w:val="00DD0A47"/>
    <w:rsid w:val="00DD0AE3"/>
    <w:rsid w:val="00DD0BBF"/>
    <w:rsid w:val="00DD0C1D"/>
    <w:rsid w:val="00DD0C56"/>
    <w:rsid w:val="00DD0D11"/>
    <w:rsid w:val="00DD0E37"/>
    <w:rsid w:val="00DD0E4F"/>
    <w:rsid w:val="00DD10DB"/>
    <w:rsid w:val="00DD1192"/>
    <w:rsid w:val="00DD127C"/>
    <w:rsid w:val="00DD12AF"/>
    <w:rsid w:val="00DD155F"/>
    <w:rsid w:val="00DD161F"/>
    <w:rsid w:val="00DD1637"/>
    <w:rsid w:val="00DD17DF"/>
    <w:rsid w:val="00DD17F6"/>
    <w:rsid w:val="00DD195E"/>
    <w:rsid w:val="00DD1A4B"/>
    <w:rsid w:val="00DD1B34"/>
    <w:rsid w:val="00DD1BDE"/>
    <w:rsid w:val="00DD1C58"/>
    <w:rsid w:val="00DD1C9F"/>
    <w:rsid w:val="00DD1D1D"/>
    <w:rsid w:val="00DD1E7C"/>
    <w:rsid w:val="00DD1EF9"/>
    <w:rsid w:val="00DD1F03"/>
    <w:rsid w:val="00DD1F1F"/>
    <w:rsid w:val="00DD1FF4"/>
    <w:rsid w:val="00DD2010"/>
    <w:rsid w:val="00DD2160"/>
    <w:rsid w:val="00DD234F"/>
    <w:rsid w:val="00DD2352"/>
    <w:rsid w:val="00DD243A"/>
    <w:rsid w:val="00DD249C"/>
    <w:rsid w:val="00DD2502"/>
    <w:rsid w:val="00DD2706"/>
    <w:rsid w:val="00DD278A"/>
    <w:rsid w:val="00DD28CD"/>
    <w:rsid w:val="00DD29AA"/>
    <w:rsid w:val="00DD29AB"/>
    <w:rsid w:val="00DD29E6"/>
    <w:rsid w:val="00DD2A0C"/>
    <w:rsid w:val="00DD2C2E"/>
    <w:rsid w:val="00DD2C40"/>
    <w:rsid w:val="00DD2E9C"/>
    <w:rsid w:val="00DD2FB4"/>
    <w:rsid w:val="00DD31FB"/>
    <w:rsid w:val="00DD3207"/>
    <w:rsid w:val="00DD3349"/>
    <w:rsid w:val="00DD3456"/>
    <w:rsid w:val="00DD34BE"/>
    <w:rsid w:val="00DD34FC"/>
    <w:rsid w:val="00DD354D"/>
    <w:rsid w:val="00DD355D"/>
    <w:rsid w:val="00DD3840"/>
    <w:rsid w:val="00DD38C2"/>
    <w:rsid w:val="00DD396A"/>
    <w:rsid w:val="00DD39B9"/>
    <w:rsid w:val="00DD39FF"/>
    <w:rsid w:val="00DD3A1A"/>
    <w:rsid w:val="00DD3F92"/>
    <w:rsid w:val="00DD3F9C"/>
    <w:rsid w:val="00DD4067"/>
    <w:rsid w:val="00DD4096"/>
    <w:rsid w:val="00DD442B"/>
    <w:rsid w:val="00DD4680"/>
    <w:rsid w:val="00DD46F0"/>
    <w:rsid w:val="00DD473B"/>
    <w:rsid w:val="00DD48E3"/>
    <w:rsid w:val="00DD49E3"/>
    <w:rsid w:val="00DD4A25"/>
    <w:rsid w:val="00DD4AA2"/>
    <w:rsid w:val="00DD4CC7"/>
    <w:rsid w:val="00DD4D31"/>
    <w:rsid w:val="00DD4E2E"/>
    <w:rsid w:val="00DD4E44"/>
    <w:rsid w:val="00DD4F45"/>
    <w:rsid w:val="00DD4F55"/>
    <w:rsid w:val="00DD4F70"/>
    <w:rsid w:val="00DD4FBD"/>
    <w:rsid w:val="00DD5042"/>
    <w:rsid w:val="00DD5198"/>
    <w:rsid w:val="00DD5253"/>
    <w:rsid w:val="00DD5256"/>
    <w:rsid w:val="00DD5419"/>
    <w:rsid w:val="00DD556C"/>
    <w:rsid w:val="00DD56AD"/>
    <w:rsid w:val="00DD577D"/>
    <w:rsid w:val="00DD57C0"/>
    <w:rsid w:val="00DD599E"/>
    <w:rsid w:val="00DD5B08"/>
    <w:rsid w:val="00DD5BF4"/>
    <w:rsid w:val="00DD5CC7"/>
    <w:rsid w:val="00DD5D1D"/>
    <w:rsid w:val="00DD5D43"/>
    <w:rsid w:val="00DD5E74"/>
    <w:rsid w:val="00DD5F3A"/>
    <w:rsid w:val="00DD5F60"/>
    <w:rsid w:val="00DD5FF1"/>
    <w:rsid w:val="00DD606D"/>
    <w:rsid w:val="00DD60E5"/>
    <w:rsid w:val="00DD60F9"/>
    <w:rsid w:val="00DD611B"/>
    <w:rsid w:val="00DD61B0"/>
    <w:rsid w:val="00DD6266"/>
    <w:rsid w:val="00DD634E"/>
    <w:rsid w:val="00DD63C7"/>
    <w:rsid w:val="00DD63E3"/>
    <w:rsid w:val="00DD6463"/>
    <w:rsid w:val="00DD658B"/>
    <w:rsid w:val="00DD65B9"/>
    <w:rsid w:val="00DD669D"/>
    <w:rsid w:val="00DD6994"/>
    <w:rsid w:val="00DD69FD"/>
    <w:rsid w:val="00DD6A4D"/>
    <w:rsid w:val="00DD6AA2"/>
    <w:rsid w:val="00DD6CC9"/>
    <w:rsid w:val="00DD6D65"/>
    <w:rsid w:val="00DD6D90"/>
    <w:rsid w:val="00DD6F48"/>
    <w:rsid w:val="00DD6F84"/>
    <w:rsid w:val="00DD6FFC"/>
    <w:rsid w:val="00DD71AD"/>
    <w:rsid w:val="00DD7253"/>
    <w:rsid w:val="00DD72B4"/>
    <w:rsid w:val="00DD72D5"/>
    <w:rsid w:val="00DD74B2"/>
    <w:rsid w:val="00DD757B"/>
    <w:rsid w:val="00DD75F1"/>
    <w:rsid w:val="00DD76A9"/>
    <w:rsid w:val="00DD7718"/>
    <w:rsid w:val="00DD778B"/>
    <w:rsid w:val="00DD779E"/>
    <w:rsid w:val="00DD7809"/>
    <w:rsid w:val="00DD7872"/>
    <w:rsid w:val="00DD7887"/>
    <w:rsid w:val="00DD7A40"/>
    <w:rsid w:val="00DD7A99"/>
    <w:rsid w:val="00DD7AB5"/>
    <w:rsid w:val="00DD7CD5"/>
    <w:rsid w:val="00DD7DA7"/>
    <w:rsid w:val="00DD7EF3"/>
    <w:rsid w:val="00DD7F99"/>
    <w:rsid w:val="00DD7FCB"/>
    <w:rsid w:val="00DE00A8"/>
    <w:rsid w:val="00DE012C"/>
    <w:rsid w:val="00DE0246"/>
    <w:rsid w:val="00DE037B"/>
    <w:rsid w:val="00DE043C"/>
    <w:rsid w:val="00DE043E"/>
    <w:rsid w:val="00DE0550"/>
    <w:rsid w:val="00DE064A"/>
    <w:rsid w:val="00DE0780"/>
    <w:rsid w:val="00DE07CA"/>
    <w:rsid w:val="00DE080C"/>
    <w:rsid w:val="00DE0843"/>
    <w:rsid w:val="00DE090C"/>
    <w:rsid w:val="00DE0B5B"/>
    <w:rsid w:val="00DE0C50"/>
    <w:rsid w:val="00DE0D24"/>
    <w:rsid w:val="00DE0D31"/>
    <w:rsid w:val="00DE0E30"/>
    <w:rsid w:val="00DE1016"/>
    <w:rsid w:val="00DE107F"/>
    <w:rsid w:val="00DE1131"/>
    <w:rsid w:val="00DE117E"/>
    <w:rsid w:val="00DE127F"/>
    <w:rsid w:val="00DE14D6"/>
    <w:rsid w:val="00DE156F"/>
    <w:rsid w:val="00DE1635"/>
    <w:rsid w:val="00DE179E"/>
    <w:rsid w:val="00DE17B1"/>
    <w:rsid w:val="00DE1939"/>
    <w:rsid w:val="00DE195E"/>
    <w:rsid w:val="00DE1A59"/>
    <w:rsid w:val="00DE1BDC"/>
    <w:rsid w:val="00DE1BE9"/>
    <w:rsid w:val="00DE1C98"/>
    <w:rsid w:val="00DE1CC2"/>
    <w:rsid w:val="00DE200E"/>
    <w:rsid w:val="00DE21CD"/>
    <w:rsid w:val="00DE21E8"/>
    <w:rsid w:val="00DE22A9"/>
    <w:rsid w:val="00DE22D5"/>
    <w:rsid w:val="00DE22E0"/>
    <w:rsid w:val="00DE23CA"/>
    <w:rsid w:val="00DE255D"/>
    <w:rsid w:val="00DE25C7"/>
    <w:rsid w:val="00DE25DA"/>
    <w:rsid w:val="00DE2600"/>
    <w:rsid w:val="00DE2685"/>
    <w:rsid w:val="00DE2695"/>
    <w:rsid w:val="00DE26C0"/>
    <w:rsid w:val="00DE2806"/>
    <w:rsid w:val="00DE2900"/>
    <w:rsid w:val="00DE292C"/>
    <w:rsid w:val="00DE293E"/>
    <w:rsid w:val="00DE29C2"/>
    <w:rsid w:val="00DE2BA5"/>
    <w:rsid w:val="00DE2F63"/>
    <w:rsid w:val="00DE2FAE"/>
    <w:rsid w:val="00DE2FE6"/>
    <w:rsid w:val="00DE2FFE"/>
    <w:rsid w:val="00DE3020"/>
    <w:rsid w:val="00DE3058"/>
    <w:rsid w:val="00DE30FA"/>
    <w:rsid w:val="00DE3160"/>
    <w:rsid w:val="00DE316A"/>
    <w:rsid w:val="00DE3254"/>
    <w:rsid w:val="00DE32C1"/>
    <w:rsid w:val="00DE338C"/>
    <w:rsid w:val="00DE338F"/>
    <w:rsid w:val="00DE339F"/>
    <w:rsid w:val="00DE3554"/>
    <w:rsid w:val="00DE3565"/>
    <w:rsid w:val="00DE3654"/>
    <w:rsid w:val="00DE373A"/>
    <w:rsid w:val="00DE3799"/>
    <w:rsid w:val="00DE37C3"/>
    <w:rsid w:val="00DE37DC"/>
    <w:rsid w:val="00DE37F0"/>
    <w:rsid w:val="00DE3900"/>
    <w:rsid w:val="00DE3985"/>
    <w:rsid w:val="00DE3AAF"/>
    <w:rsid w:val="00DE3AEB"/>
    <w:rsid w:val="00DE3B37"/>
    <w:rsid w:val="00DE3B5F"/>
    <w:rsid w:val="00DE3C74"/>
    <w:rsid w:val="00DE3CC8"/>
    <w:rsid w:val="00DE3CE4"/>
    <w:rsid w:val="00DE3D8B"/>
    <w:rsid w:val="00DE3E16"/>
    <w:rsid w:val="00DE3FA1"/>
    <w:rsid w:val="00DE411D"/>
    <w:rsid w:val="00DE4219"/>
    <w:rsid w:val="00DE4262"/>
    <w:rsid w:val="00DE429E"/>
    <w:rsid w:val="00DE42D9"/>
    <w:rsid w:val="00DE4339"/>
    <w:rsid w:val="00DE44D9"/>
    <w:rsid w:val="00DE450D"/>
    <w:rsid w:val="00DE450F"/>
    <w:rsid w:val="00DE46C0"/>
    <w:rsid w:val="00DE46DA"/>
    <w:rsid w:val="00DE4738"/>
    <w:rsid w:val="00DE48E3"/>
    <w:rsid w:val="00DE4958"/>
    <w:rsid w:val="00DE49ED"/>
    <w:rsid w:val="00DE4A03"/>
    <w:rsid w:val="00DE4A8E"/>
    <w:rsid w:val="00DE4AE7"/>
    <w:rsid w:val="00DE4BBA"/>
    <w:rsid w:val="00DE4BCC"/>
    <w:rsid w:val="00DE4C92"/>
    <w:rsid w:val="00DE4C95"/>
    <w:rsid w:val="00DE4E6D"/>
    <w:rsid w:val="00DE50BE"/>
    <w:rsid w:val="00DE51C5"/>
    <w:rsid w:val="00DE5201"/>
    <w:rsid w:val="00DE52A7"/>
    <w:rsid w:val="00DE52E1"/>
    <w:rsid w:val="00DE52E6"/>
    <w:rsid w:val="00DE53A3"/>
    <w:rsid w:val="00DE53A8"/>
    <w:rsid w:val="00DE5411"/>
    <w:rsid w:val="00DE5417"/>
    <w:rsid w:val="00DE5592"/>
    <w:rsid w:val="00DE565D"/>
    <w:rsid w:val="00DE5710"/>
    <w:rsid w:val="00DE5760"/>
    <w:rsid w:val="00DE5831"/>
    <w:rsid w:val="00DE5863"/>
    <w:rsid w:val="00DE588F"/>
    <w:rsid w:val="00DE5B7B"/>
    <w:rsid w:val="00DE5C4F"/>
    <w:rsid w:val="00DE5CDB"/>
    <w:rsid w:val="00DE5D7D"/>
    <w:rsid w:val="00DE5DEE"/>
    <w:rsid w:val="00DE5E47"/>
    <w:rsid w:val="00DE5F6F"/>
    <w:rsid w:val="00DE5F9B"/>
    <w:rsid w:val="00DE5FD6"/>
    <w:rsid w:val="00DE61FD"/>
    <w:rsid w:val="00DE62B7"/>
    <w:rsid w:val="00DE6387"/>
    <w:rsid w:val="00DE655C"/>
    <w:rsid w:val="00DE6567"/>
    <w:rsid w:val="00DE6589"/>
    <w:rsid w:val="00DE65C4"/>
    <w:rsid w:val="00DE6640"/>
    <w:rsid w:val="00DE6868"/>
    <w:rsid w:val="00DE68E6"/>
    <w:rsid w:val="00DE6A53"/>
    <w:rsid w:val="00DE6A78"/>
    <w:rsid w:val="00DE6AAF"/>
    <w:rsid w:val="00DE6ABB"/>
    <w:rsid w:val="00DE6BD3"/>
    <w:rsid w:val="00DE6C60"/>
    <w:rsid w:val="00DE6F0B"/>
    <w:rsid w:val="00DE6F54"/>
    <w:rsid w:val="00DE6F62"/>
    <w:rsid w:val="00DE6F7B"/>
    <w:rsid w:val="00DE6F81"/>
    <w:rsid w:val="00DE702C"/>
    <w:rsid w:val="00DE70E6"/>
    <w:rsid w:val="00DE71AA"/>
    <w:rsid w:val="00DE71DE"/>
    <w:rsid w:val="00DE71EC"/>
    <w:rsid w:val="00DE71FD"/>
    <w:rsid w:val="00DE7203"/>
    <w:rsid w:val="00DE73A4"/>
    <w:rsid w:val="00DE7450"/>
    <w:rsid w:val="00DE766C"/>
    <w:rsid w:val="00DE7682"/>
    <w:rsid w:val="00DE77E1"/>
    <w:rsid w:val="00DE7959"/>
    <w:rsid w:val="00DE7A49"/>
    <w:rsid w:val="00DE7B7A"/>
    <w:rsid w:val="00DE7C87"/>
    <w:rsid w:val="00DE7CA7"/>
    <w:rsid w:val="00DE7D2C"/>
    <w:rsid w:val="00DE7E08"/>
    <w:rsid w:val="00DE7F59"/>
    <w:rsid w:val="00DE7F5B"/>
    <w:rsid w:val="00DE7F73"/>
    <w:rsid w:val="00DF0283"/>
    <w:rsid w:val="00DF033E"/>
    <w:rsid w:val="00DF035E"/>
    <w:rsid w:val="00DF037C"/>
    <w:rsid w:val="00DF0381"/>
    <w:rsid w:val="00DF0595"/>
    <w:rsid w:val="00DF05B3"/>
    <w:rsid w:val="00DF0744"/>
    <w:rsid w:val="00DF0A33"/>
    <w:rsid w:val="00DF0A85"/>
    <w:rsid w:val="00DF0B0D"/>
    <w:rsid w:val="00DF0B4B"/>
    <w:rsid w:val="00DF0BF3"/>
    <w:rsid w:val="00DF0CAF"/>
    <w:rsid w:val="00DF0D02"/>
    <w:rsid w:val="00DF0D15"/>
    <w:rsid w:val="00DF0D92"/>
    <w:rsid w:val="00DF0EF1"/>
    <w:rsid w:val="00DF0EF2"/>
    <w:rsid w:val="00DF11C8"/>
    <w:rsid w:val="00DF11DD"/>
    <w:rsid w:val="00DF137D"/>
    <w:rsid w:val="00DF13D2"/>
    <w:rsid w:val="00DF1460"/>
    <w:rsid w:val="00DF1643"/>
    <w:rsid w:val="00DF1690"/>
    <w:rsid w:val="00DF16EB"/>
    <w:rsid w:val="00DF1722"/>
    <w:rsid w:val="00DF176E"/>
    <w:rsid w:val="00DF183E"/>
    <w:rsid w:val="00DF18C0"/>
    <w:rsid w:val="00DF1A8A"/>
    <w:rsid w:val="00DF1C00"/>
    <w:rsid w:val="00DF1D0C"/>
    <w:rsid w:val="00DF1D57"/>
    <w:rsid w:val="00DF1DC9"/>
    <w:rsid w:val="00DF1E12"/>
    <w:rsid w:val="00DF1F12"/>
    <w:rsid w:val="00DF1FFD"/>
    <w:rsid w:val="00DF205C"/>
    <w:rsid w:val="00DF2113"/>
    <w:rsid w:val="00DF21CF"/>
    <w:rsid w:val="00DF22AB"/>
    <w:rsid w:val="00DF2576"/>
    <w:rsid w:val="00DF257D"/>
    <w:rsid w:val="00DF27FA"/>
    <w:rsid w:val="00DF28A8"/>
    <w:rsid w:val="00DF2926"/>
    <w:rsid w:val="00DF2B0D"/>
    <w:rsid w:val="00DF2BF9"/>
    <w:rsid w:val="00DF2C0C"/>
    <w:rsid w:val="00DF2E96"/>
    <w:rsid w:val="00DF306F"/>
    <w:rsid w:val="00DF3071"/>
    <w:rsid w:val="00DF339A"/>
    <w:rsid w:val="00DF33A2"/>
    <w:rsid w:val="00DF33CB"/>
    <w:rsid w:val="00DF34FF"/>
    <w:rsid w:val="00DF37F5"/>
    <w:rsid w:val="00DF381B"/>
    <w:rsid w:val="00DF388B"/>
    <w:rsid w:val="00DF3900"/>
    <w:rsid w:val="00DF3A2A"/>
    <w:rsid w:val="00DF3A47"/>
    <w:rsid w:val="00DF3A96"/>
    <w:rsid w:val="00DF3BFD"/>
    <w:rsid w:val="00DF3C21"/>
    <w:rsid w:val="00DF3CAF"/>
    <w:rsid w:val="00DF3E29"/>
    <w:rsid w:val="00DF3E9C"/>
    <w:rsid w:val="00DF4023"/>
    <w:rsid w:val="00DF420B"/>
    <w:rsid w:val="00DF4211"/>
    <w:rsid w:val="00DF4286"/>
    <w:rsid w:val="00DF4394"/>
    <w:rsid w:val="00DF452B"/>
    <w:rsid w:val="00DF4557"/>
    <w:rsid w:val="00DF46E1"/>
    <w:rsid w:val="00DF4758"/>
    <w:rsid w:val="00DF486E"/>
    <w:rsid w:val="00DF4992"/>
    <w:rsid w:val="00DF4C72"/>
    <w:rsid w:val="00DF4D05"/>
    <w:rsid w:val="00DF4D40"/>
    <w:rsid w:val="00DF4DD1"/>
    <w:rsid w:val="00DF4E18"/>
    <w:rsid w:val="00DF4E62"/>
    <w:rsid w:val="00DF4F63"/>
    <w:rsid w:val="00DF4F88"/>
    <w:rsid w:val="00DF5127"/>
    <w:rsid w:val="00DF51D3"/>
    <w:rsid w:val="00DF52BB"/>
    <w:rsid w:val="00DF5341"/>
    <w:rsid w:val="00DF5353"/>
    <w:rsid w:val="00DF5397"/>
    <w:rsid w:val="00DF5472"/>
    <w:rsid w:val="00DF547F"/>
    <w:rsid w:val="00DF5505"/>
    <w:rsid w:val="00DF5656"/>
    <w:rsid w:val="00DF56AC"/>
    <w:rsid w:val="00DF56EB"/>
    <w:rsid w:val="00DF572D"/>
    <w:rsid w:val="00DF5840"/>
    <w:rsid w:val="00DF587A"/>
    <w:rsid w:val="00DF5881"/>
    <w:rsid w:val="00DF58DC"/>
    <w:rsid w:val="00DF5959"/>
    <w:rsid w:val="00DF59D8"/>
    <w:rsid w:val="00DF59FC"/>
    <w:rsid w:val="00DF5A3C"/>
    <w:rsid w:val="00DF5A90"/>
    <w:rsid w:val="00DF5C8C"/>
    <w:rsid w:val="00DF5CDF"/>
    <w:rsid w:val="00DF5E07"/>
    <w:rsid w:val="00DF5EB0"/>
    <w:rsid w:val="00DF5F5E"/>
    <w:rsid w:val="00DF605D"/>
    <w:rsid w:val="00DF6073"/>
    <w:rsid w:val="00DF6105"/>
    <w:rsid w:val="00DF62F0"/>
    <w:rsid w:val="00DF63D9"/>
    <w:rsid w:val="00DF643E"/>
    <w:rsid w:val="00DF64F0"/>
    <w:rsid w:val="00DF6730"/>
    <w:rsid w:val="00DF6746"/>
    <w:rsid w:val="00DF6767"/>
    <w:rsid w:val="00DF6790"/>
    <w:rsid w:val="00DF67C1"/>
    <w:rsid w:val="00DF6A5F"/>
    <w:rsid w:val="00DF6AF1"/>
    <w:rsid w:val="00DF6D98"/>
    <w:rsid w:val="00DF6DA3"/>
    <w:rsid w:val="00DF6DA7"/>
    <w:rsid w:val="00DF6E86"/>
    <w:rsid w:val="00DF6F0A"/>
    <w:rsid w:val="00DF70AC"/>
    <w:rsid w:val="00DF71AC"/>
    <w:rsid w:val="00DF71B3"/>
    <w:rsid w:val="00DF71BF"/>
    <w:rsid w:val="00DF7242"/>
    <w:rsid w:val="00DF7281"/>
    <w:rsid w:val="00DF733F"/>
    <w:rsid w:val="00DF738C"/>
    <w:rsid w:val="00DF7499"/>
    <w:rsid w:val="00DF753F"/>
    <w:rsid w:val="00DF7546"/>
    <w:rsid w:val="00DF787F"/>
    <w:rsid w:val="00DF78B3"/>
    <w:rsid w:val="00DF7927"/>
    <w:rsid w:val="00DF7A7E"/>
    <w:rsid w:val="00DF7AEC"/>
    <w:rsid w:val="00DF7E3A"/>
    <w:rsid w:val="00DF7EFE"/>
    <w:rsid w:val="00DF7FD8"/>
    <w:rsid w:val="00E0004D"/>
    <w:rsid w:val="00E00086"/>
    <w:rsid w:val="00E00126"/>
    <w:rsid w:val="00E0016E"/>
    <w:rsid w:val="00E001B1"/>
    <w:rsid w:val="00E00290"/>
    <w:rsid w:val="00E00351"/>
    <w:rsid w:val="00E003BC"/>
    <w:rsid w:val="00E0042C"/>
    <w:rsid w:val="00E00433"/>
    <w:rsid w:val="00E00603"/>
    <w:rsid w:val="00E0075A"/>
    <w:rsid w:val="00E0095B"/>
    <w:rsid w:val="00E00A8B"/>
    <w:rsid w:val="00E00B1C"/>
    <w:rsid w:val="00E00C12"/>
    <w:rsid w:val="00E00D3E"/>
    <w:rsid w:val="00E00D4C"/>
    <w:rsid w:val="00E01005"/>
    <w:rsid w:val="00E01105"/>
    <w:rsid w:val="00E011F2"/>
    <w:rsid w:val="00E01247"/>
    <w:rsid w:val="00E012AC"/>
    <w:rsid w:val="00E01326"/>
    <w:rsid w:val="00E01403"/>
    <w:rsid w:val="00E014F5"/>
    <w:rsid w:val="00E0151F"/>
    <w:rsid w:val="00E015EE"/>
    <w:rsid w:val="00E01601"/>
    <w:rsid w:val="00E0161C"/>
    <w:rsid w:val="00E01628"/>
    <w:rsid w:val="00E0167F"/>
    <w:rsid w:val="00E01745"/>
    <w:rsid w:val="00E0182D"/>
    <w:rsid w:val="00E01917"/>
    <w:rsid w:val="00E01984"/>
    <w:rsid w:val="00E019A4"/>
    <w:rsid w:val="00E01A8D"/>
    <w:rsid w:val="00E01ACA"/>
    <w:rsid w:val="00E01AD8"/>
    <w:rsid w:val="00E01C2C"/>
    <w:rsid w:val="00E01C51"/>
    <w:rsid w:val="00E01D1C"/>
    <w:rsid w:val="00E01DAB"/>
    <w:rsid w:val="00E01E85"/>
    <w:rsid w:val="00E01FB7"/>
    <w:rsid w:val="00E020BA"/>
    <w:rsid w:val="00E020CF"/>
    <w:rsid w:val="00E020DE"/>
    <w:rsid w:val="00E022DF"/>
    <w:rsid w:val="00E022F3"/>
    <w:rsid w:val="00E0237E"/>
    <w:rsid w:val="00E0259D"/>
    <w:rsid w:val="00E02647"/>
    <w:rsid w:val="00E02824"/>
    <w:rsid w:val="00E02895"/>
    <w:rsid w:val="00E028E6"/>
    <w:rsid w:val="00E02952"/>
    <w:rsid w:val="00E029BC"/>
    <w:rsid w:val="00E02A07"/>
    <w:rsid w:val="00E02C42"/>
    <w:rsid w:val="00E02DB3"/>
    <w:rsid w:val="00E02DC3"/>
    <w:rsid w:val="00E02E33"/>
    <w:rsid w:val="00E02F42"/>
    <w:rsid w:val="00E032B2"/>
    <w:rsid w:val="00E03322"/>
    <w:rsid w:val="00E03350"/>
    <w:rsid w:val="00E03552"/>
    <w:rsid w:val="00E03668"/>
    <w:rsid w:val="00E036A4"/>
    <w:rsid w:val="00E0384C"/>
    <w:rsid w:val="00E038D9"/>
    <w:rsid w:val="00E03A80"/>
    <w:rsid w:val="00E03B64"/>
    <w:rsid w:val="00E03BD9"/>
    <w:rsid w:val="00E03BDF"/>
    <w:rsid w:val="00E03D4E"/>
    <w:rsid w:val="00E04232"/>
    <w:rsid w:val="00E0437B"/>
    <w:rsid w:val="00E043BC"/>
    <w:rsid w:val="00E04435"/>
    <w:rsid w:val="00E044EF"/>
    <w:rsid w:val="00E04521"/>
    <w:rsid w:val="00E04696"/>
    <w:rsid w:val="00E046AF"/>
    <w:rsid w:val="00E0474A"/>
    <w:rsid w:val="00E047ED"/>
    <w:rsid w:val="00E048E0"/>
    <w:rsid w:val="00E0497C"/>
    <w:rsid w:val="00E04A06"/>
    <w:rsid w:val="00E04A8A"/>
    <w:rsid w:val="00E04B94"/>
    <w:rsid w:val="00E04CB9"/>
    <w:rsid w:val="00E04D5F"/>
    <w:rsid w:val="00E04E50"/>
    <w:rsid w:val="00E04E6D"/>
    <w:rsid w:val="00E04EA8"/>
    <w:rsid w:val="00E04EBC"/>
    <w:rsid w:val="00E050D1"/>
    <w:rsid w:val="00E0515E"/>
    <w:rsid w:val="00E051A7"/>
    <w:rsid w:val="00E052C4"/>
    <w:rsid w:val="00E052CB"/>
    <w:rsid w:val="00E05378"/>
    <w:rsid w:val="00E053DD"/>
    <w:rsid w:val="00E0541C"/>
    <w:rsid w:val="00E05465"/>
    <w:rsid w:val="00E05587"/>
    <w:rsid w:val="00E0561B"/>
    <w:rsid w:val="00E05685"/>
    <w:rsid w:val="00E056DA"/>
    <w:rsid w:val="00E0581A"/>
    <w:rsid w:val="00E05876"/>
    <w:rsid w:val="00E05B7A"/>
    <w:rsid w:val="00E05CCD"/>
    <w:rsid w:val="00E05D15"/>
    <w:rsid w:val="00E05E0F"/>
    <w:rsid w:val="00E05F3C"/>
    <w:rsid w:val="00E05F3E"/>
    <w:rsid w:val="00E0605D"/>
    <w:rsid w:val="00E060F6"/>
    <w:rsid w:val="00E06421"/>
    <w:rsid w:val="00E06445"/>
    <w:rsid w:val="00E0666F"/>
    <w:rsid w:val="00E06695"/>
    <w:rsid w:val="00E0672A"/>
    <w:rsid w:val="00E0675D"/>
    <w:rsid w:val="00E0681F"/>
    <w:rsid w:val="00E0684E"/>
    <w:rsid w:val="00E06863"/>
    <w:rsid w:val="00E068BB"/>
    <w:rsid w:val="00E068EA"/>
    <w:rsid w:val="00E069A5"/>
    <w:rsid w:val="00E069C1"/>
    <w:rsid w:val="00E069D0"/>
    <w:rsid w:val="00E06A09"/>
    <w:rsid w:val="00E06A7B"/>
    <w:rsid w:val="00E06B17"/>
    <w:rsid w:val="00E06DE4"/>
    <w:rsid w:val="00E071D8"/>
    <w:rsid w:val="00E07220"/>
    <w:rsid w:val="00E0738B"/>
    <w:rsid w:val="00E073F1"/>
    <w:rsid w:val="00E07462"/>
    <w:rsid w:val="00E07499"/>
    <w:rsid w:val="00E0766E"/>
    <w:rsid w:val="00E07697"/>
    <w:rsid w:val="00E0784B"/>
    <w:rsid w:val="00E07A2F"/>
    <w:rsid w:val="00E07AEB"/>
    <w:rsid w:val="00E07F34"/>
    <w:rsid w:val="00E07F4F"/>
    <w:rsid w:val="00E101BB"/>
    <w:rsid w:val="00E1035E"/>
    <w:rsid w:val="00E10431"/>
    <w:rsid w:val="00E1044B"/>
    <w:rsid w:val="00E10560"/>
    <w:rsid w:val="00E105D3"/>
    <w:rsid w:val="00E10694"/>
    <w:rsid w:val="00E106F7"/>
    <w:rsid w:val="00E10827"/>
    <w:rsid w:val="00E10B01"/>
    <w:rsid w:val="00E10B36"/>
    <w:rsid w:val="00E10BA4"/>
    <w:rsid w:val="00E10C99"/>
    <w:rsid w:val="00E10CAB"/>
    <w:rsid w:val="00E10CDE"/>
    <w:rsid w:val="00E10CFF"/>
    <w:rsid w:val="00E10D43"/>
    <w:rsid w:val="00E10D5C"/>
    <w:rsid w:val="00E10D77"/>
    <w:rsid w:val="00E10DAA"/>
    <w:rsid w:val="00E10DD0"/>
    <w:rsid w:val="00E10EBA"/>
    <w:rsid w:val="00E10EEB"/>
    <w:rsid w:val="00E10F57"/>
    <w:rsid w:val="00E10F9A"/>
    <w:rsid w:val="00E10FAF"/>
    <w:rsid w:val="00E10FF9"/>
    <w:rsid w:val="00E110B1"/>
    <w:rsid w:val="00E11196"/>
    <w:rsid w:val="00E11267"/>
    <w:rsid w:val="00E1130D"/>
    <w:rsid w:val="00E11491"/>
    <w:rsid w:val="00E11592"/>
    <w:rsid w:val="00E11890"/>
    <w:rsid w:val="00E1192E"/>
    <w:rsid w:val="00E11954"/>
    <w:rsid w:val="00E119E8"/>
    <w:rsid w:val="00E11A77"/>
    <w:rsid w:val="00E11A7A"/>
    <w:rsid w:val="00E11C4A"/>
    <w:rsid w:val="00E11C5D"/>
    <w:rsid w:val="00E11CB6"/>
    <w:rsid w:val="00E11CE5"/>
    <w:rsid w:val="00E11D75"/>
    <w:rsid w:val="00E11E03"/>
    <w:rsid w:val="00E11E40"/>
    <w:rsid w:val="00E11F6C"/>
    <w:rsid w:val="00E1205C"/>
    <w:rsid w:val="00E120F4"/>
    <w:rsid w:val="00E12151"/>
    <w:rsid w:val="00E121FC"/>
    <w:rsid w:val="00E12229"/>
    <w:rsid w:val="00E1226E"/>
    <w:rsid w:val="00E12407"/>
    <w:rsid w:val="00E12494"/>
    <w:rsid w:val="00E1270D"/>
    <w:rsid w:val="00E127F5"/>
    <w:rsid w:val="00E12807"/>
    <w:rsid w:val="00E12827"/>
    <w:rsid w:val="00E1286A"/>
    <w:rsid w:val="00E12936"/>
    <w:rsid w:val="00E12A49"/>
    <w:rsid w:val="00E12C01"/>
    <w:rsid w:val="00E12D32"/>
    <w:rsid w:val="00E12F04"/>
    <w:rsid w:val="00E1300D"/>
    <w:rsid w:val="00E1300F"/>
    <w:rsid w:val="00E1302B"/>
    <w:rsid w:val="00E13109"/>
    <w:rsid w:val="00E1319D"/>
    <w:rsid w:val="00E13343"/>
    <w:rsid w:val="00E1336A"/>
    <w:rsid w:val="00E13397"/>
    <w:rsid w:val="00E133FC"/>
    <w:rsid w:val="00E13484"/>
    <w:rsid w:val="00E13577"/>
    <w:rsid w:val="00E135DF"/>
    <w:rsid w:val="00E135F3"/>
    <w:rsid w:val="00E13607"/>
    <w:rsid w:val="00E1364A"/>
    <w:rsid w:val="00E1373D"/>
    <w:rsid w:val="00E137AB"/>
    <w:rsid w:val="00E1382C"/>
    <w:rsid w:val="00E13845"/>
    <w:rsid w:val="00E139C0"/>
    <w:rsid w:val="00E13CA1"/>
    <w:rsid w:val="00E13D0C"/>
    <w:rsid w:val="00E13F73"/>
    <w:rsid w:val="00E13F74"/>
    <w:rsid w:val="00E14138"/>
    <w:rsid w:val="00E14245"/>
    <w:rsid w:val="00E14396"/>
    <w:rsid w:val="00E14433"/>
    <w:rsid w:val="00E1443F"/>
    <w:rsid w:val="00E14471"/>
    <w:rsid w:val="00E14472"/>
    <w:rsid w:val="00E14512"/>
    <w:rsid w:val="00E145DF"/>
    <w:rsid w:val="00E145FF"/>
    <w:rsid w:val="00E14614"/>
    <w:rsid w:val="00E1476D"/>
    <w:rsid w:val="00E14799"/>
    <w:rsid w:val="00E147A3"/>
    <w:rsid w:val="00E1493B"/>
    <w:rsid w:val="00E14940"/>
    <w:rsid w:val="00E14976"/>
    <w:rsid w:val="00E14BC7"/>
    <w:rsid w:val="00E14BCD"/>
    <w:rsid w:val="00E14C0D"/>
    <w:rsid w:val="00E14C5F"/>
    <w:rsid w:val="00E14D0A"/>
    <w:rsid w:val="00E14D78"/>
    <w:rsid w:val="00E14D88"/>
    <w:rsid w:val="00E14DB7"/>
    <w:rsid w:val="00E15024"/>
    <w:rsid w:val="00E1529A"/>
    <w:rsid w:val="00E15366"/>
    <w:rsid w:val="00E15575"/>
    <w:rsid w:val="00E15722"/>
    <w:rsid w:val="00E1576E"/>
    <w:rsid w:val="00E157B2"/>
    <w:rsid w:val="00E1585B"/>
    <w:rsid w:val="00E15994"/>
    <w:rsid w:val="00E15A1D"/>
    <w:rsid w:val="00E15AF1"/>
    <w:rsid w:val="00E15B04"/>
    <w:rsid w:val="00E15B61"/>
    <w:rsid w:val="00E15EDB"/>
    <w:rsid w:val="00E15F32"/>
    <w:rsid w:val="00E1601C"/>
    <w:rsid w:val="00E160F8"/>
    <w:rsid w:val="00E161F1"/>
    <w:rsid w:val="00E1626B"/>
    <w:rsid w:val="00E162F3"/>
    <w:rsid w:val="00E1654A"/>
    <w:rsid w:val="00E165A1"/>
    <w:rsid w:val="00E165C7"/>
    <w:rsid w:val="00E168F0"/>
    <w:rsid w:val="00E1690B"/>
    <w:rsid w:val="00E16A35"/>
    <w:rsid w:val="00E16A88"/>
    <w:rsid w:val="00E16BFE"/>
    <w:rsid w:val="00E16CBA"/>
    <w:rsid w:val="00E16CCB"/>
    <w:rsid w:val="00E16CD5"/>
    <w:rsid w:val="00E16DBB"/>
    <w:rsid w:val="00E16EE9"/>
    <w:rsid w:val="00E16FF5"/>
    <w:rsid w:val="00E1713D"/>
    <w:rsid w:val="00E1720D"/>
    <w:rsid w:val="00E1725C"/>
    <w:rsid w:val="00E172BC"/>
    <w:rsid w:val="00E17443"/>
    <w:rsid w:val="00E17473"/>
    <w:rsid w:val="00E17489"/>
    <w:rsid w:val="00E17511"/>
    <w:rsid w:val="00E17535"/>
    <w:rsid w:val="00E175B8"/>
    <w:rsid w:val="00E17732"/>
    <w:rsid w:val="00E17766"/>
    <w:rsid w:val="00E17915"/>
    <w:rsid w:val="00E17A22"/>
    <w:rsid w:val="00E17B59"/>
    <w:rsid w:val="00E17BE0"/>
    <w:rsid w:val="00E17D46"/>
    <w:rsid w:val="00E2003A"/>
    <w:rsid w:val="00E20132"/>
    <w:rsid w:val="00E20291"/>
    <w:rsid w:val="00E202BE"/>
    <w:rsid w:val="00E20550"/>
    <w:rsid w:val="00E20653"/>
    <w:rsid w:val="00E206FB"/>
    <w:rsid w:val="00E20744"/>
    <w:rsid w:val="00E20766"/>
    <w:rsid w:val="00E2079B"/>
    <w:rsid w:val="00E207AD"/>
    <w:rsid w:val="00E207BF"/>
    <w:rsid w:val="00E2085C"/>
    <w:rsid w:val="00E20A13"/>
    <w:rsid w:val="00E20A4E"/>
    <w:rsid w:val="00E20ACD"/>
    <w:rsid w:val="00E20BD9"/>
    <w:rsid w:val="00E20C40"/>
    <w:rsid w:val="00E20CC7"/>
    <w:rsid w:val="00E20D20"/>
    <w:rsid w:val="00E20DA0"/>
    <w:rsid w:val="00E20E45"/>
    <w:rsid w:val="00E20EA3"/>
    <w:rsid w:val="00E20EE7"/>
    <w:rsid w:val="00E20F33"/>
    <w:rsid w:val="00E21080"/>
    <w:rsid w:val="00E21126"/>
    <w:rsid w:val="00E2114A"/>
    <w:rsid w:val="00E21289"/>
    <w:rsid w:val="00E2140C"/>
    <w:rsid w:val="00E2141A"/>
    <w:rsid w:val="00E21449"/>
    <w:rsid w:val="00E21471"/>
    <w:rsid w:val="00E214EF"/>
    <w:rsid w:val="00E2152C"/>
    <w:rsid w:val="00E21557"/>
    <w:rsid w:val="00E2160C"/>
    <w:rsid w:val="00E21626"/>
    <w:rsid w:val="00E2165C"/>
    <w:rsid w:val="00E21734"/>
    <w:rsid w:val="00E217AE"/>
    <w:rsid w:val="00E2185C"/>
    <w:rsid w:val="00E219F4"/>
    <w:rsid w:val="00E21A0E"/>
    <w:rsid w:val="00E21D0E"/>
    <w:rsid w:val="00E21EB5"/>
    <w:rsid w:val="00E21F16"/>
    <w:rsid w:val="00E21F5C"/>
    <w:rsid w:val="00E21F7A"/>
    <w:rsid w:val="00E22050"/>
    <w:rsid w:val="00E220CA"/>
    <w:rsid w:val="00E2214B"/>
    <w:rsid w:val="00E2219F"/>
    <w:rsid w:val="00E2225A"/>
    <w:rsid w:val="00E222C5"/>
    <w:rsid w:val="00E223F8"/>
    <w:rsid w:val="00E22480"/>
    <w:rsid w:val="00E224ED"/>
    <w:rsid w:val="00E2259C"/>
    <w:rsid w:val="00E225BE"/>
    <w:rsid w:val="00E227DF"/>
    <w:rsid w:val="00E228F6"/>
    <w:rsid w:val="00E22CDF"/>
    <w:rsid w:val="00E22CF5"/>
    <w:rsid w:val="00E2303F"/>
    <w:rsid w:val="00E230DE"/>
    <w:rsid w:val="00E23171"/>
    <w:rsid w:val="00E23178"/>
    <w:rsid w:val="00E23232"/>
    <w:rsid w:val="00E233C0"/>
    <w:rsid w:val="00E234F5"/>
    <w:rsid w:val="00E23537"/>
    <w:rsid w:val="00E236B3"/>
    <w:rsid w:val="00E236D0"/>
    <w:rsid w:val="00E2389E"/>
    <w:rsid w:val="00E239C5"/>
    <w:rsid w:val="00E239CA"/>
    <w:rsid w:val="00E23A5E"/>
    <w:rsid w:val="00E23B85"/>
    <w:rsid w:val="00E23BA4"/>
    <w:rsid w:val="00E23BBA"/>
    <w:rsid w:val="00E23F13"/>
    <w:rsid w:val="00E23F4F"/>
    <w:rsid w:val="00E240A3"/>
    <w:rsid w:val="00E240A4"/>
    <w:rsid w:val="00E240C0"/>
    <w:rsid w:val="00E2411F"/>
    <w:rsid w:val="00E241B6"/>
    <w:rsid w:val="00E241F3"/>
    <w:rsid w:val="00E24300"/>
    <w:rsid w:val="00E2464D"/>
    <w:rsid w:val="00E24BEC"/>
    <w:rsid w:val="00E2507D"/>
    <w:rsid w:val="00E250CB"/>
    <w:rsid w:val="00E251A8"/>
    <w:rsid w:val="00E252DF"/>
    <w:rsid w:val="00E25384"/>
    <w:rsid w:val="00E2542E"/>
    <w:rsid w:val="00E2553D"/>
    <w:rsid w:val="00E2557F"/>
    <w:rsid w:val="00E255FC"/>
    <w:rsid w:val="00E25605"/>
    <w:rsid w:val="00E256B9"/>
    <w:rsid w:val="00E257A0"/>
    <w:rsid w:val="00E257CF"/>
    <w:rsid w:val="00E2584B"/>
    <w:rsid w:val="00E25876"/>
    <w:rsid w:val="00E2589A"/>
    <w:rsid w:val="00E25988"/>
    <w:rsid w:val="00E259AE"/>
    <w:rsid w:val="00E25A36"/>
    <w:rsid w:val="00E25B4F"/>
    <w:rsid w:val="00E25BAF"/>
    <w:rsid w:val="00E25D35"/>
    <w:rsid w:val="00E25DAF"/>
    <w:rsid w:val="00E25E11"/>
    <w:rsid w:val="00E26018"/>
    <w:rsid w:val="00E26047"/>
    <w:rsid w:val="00E260E9"/>
    <w:rsid w:val="00E260FD"/>
    <w:rsid w:val="00E2614C"/>
    <w:rsid w:val="00E26300"/>
    <w:rsid w:val="00E2630D"/>
    <w:rsid w:val="00E2638D"/>
    <w:rsid w:val="00E26477"/>
    <w:rsid w:val="00E26483"/>
    <w:rsid w:val="00E264B5"/>
    <w:rsid w:val="00E2657B"/>
    <w:rsid w:val="00E266E0"/>
    <w:rsid w:val="00E26748"/>
    <w:rsid w:val="00E26749"/>
    <w:rsid w:val="00E267AF"/>
    <w:rsid w:val="00E2685A"/>
    <w:rsid w:val="00E26902"/>
    <w:rsid w:val="00E26994"/>
    <w:rsid w:val="00E26A4D"/>
    <w:rsid w:val="00E26A73"/>
    <w:rsid w:val="00E26B86"/>
    <w:rsid w:val="00E26C14"/>
    <w:rsid w:val="00E26C50"/>
    <w:rsid w:val="00E26C79"/>
    <w:rsid w:val="00E26CD8"/>
    <w:rsid w:val="00E26D29"/>
    <w:rsid w:val="00E27077"/>
    <w:rsid w:val="00E2710D"/>
    <w:rsid w:val="00E2721D"/>
    <w:rsid w:val="00E27277"/>
    <w:rsid w:val="00E272BE"/>
    <w:rsid w:val="00E2736F"/>
    <w:rsid w:val="00E2745E"/>
    <w:rsid w:val="00E2746E"/>
    <w:rsid w:val="00E27576"/>
    <w:rsid w:val="00E27619"/>
    <w:rsid w:val="00E2777D"/>
    <w:rsid w:val="00E278EE"/>
    <w:rsid w:val="00E279F7"/>
    <w:rsid w:val="00E27F29"/>
    <w:rsid w:val="00E27FA3"/>
    <w:rsid w:val="00E30075"/>
    <w:rsid w:val="00E300EE"/>
    <w:rsid w:val="00E301AC"/>
    <w:rsid w:val="00E30217"/>
    <w:rsid w:val="00E30227"/>
    <w:rsid w:val="00E303AE"/>
    <w:rsid w:val="00E304CE"/>
    <w:rsid w:val="00E304E5"/>
    <w:rsid w:val="00E3058D"/>
    <w:rsid w:val="00E307D0"/>
    <w:rsid w:val="00E307F1"/>
    <w:rsid w:val="00E309DB"/>
    <w:rsid w:val="00E30A84"/>
    <w:rsid w:val="00E30A98"/>
    <w:rsid w:val="00E30BD0"/>
    <w:rsid w:val="00E30C36"/>
    <w:rsid w:val="00E30E40"/>
    <w:rsid w:val="00E30F6D"/>
    <w:rsid w:val="00E30FA2"/>
    <w:rsid w:val="00E31038"/>
    <w:rsid w:val="00E311DE"/>
    <w:rsid w:val="00E3122F"/>
    <w:rsid w:val="00E31246"/>
    <w:rsid w:val="00E31255"/>
    <w:rsid w:val="00E31298"/>
    <w:rsid w:val="00E3129A"/>
    <w:rsid w:val="00E312E7"/>
    <w:rsid w:val="00E3137E"/>
    <w:rsid w:val="00E31423"/>
    <w:rsid w:val="00E3148A"/>
    <w:rsid w:val="00E314AF"/>
    <w:rsid w:val="00E3164A"/>
    <w:rsid w:val="00E31719"/>
    <w:rsid w:val="00E317F5"/>
    <w:rsid w:val="00E31930"/>
    <w:rsid w:val="00E319E7"/>
    <w:rsid w:val="00E31ACE"/>
    <w:rsid w:val="00E31B00"/>
    <w:rsid w:val="00E31B1B"/>
    <w:rsid w:val="00E31B25"/>
    <w:rsid w:val="00E31B69"/>
    <w:rsid w:val="00E31B9F"/>
    <w:rsid w:val="00E31E41"/>
    <w:rsid w:val="00E3229C"/>
    <w:rsid w:val="00E32357"/>
    <w:rsid w:val="00E32481"/>
    <w:rsid w:val="00E325AE"/>
    <w:rsid w:val="00E32617"/>
    <w:rsid w:val="00E32783"/>
    <w:rsid w:val="00E327E2"/>
    <w:rsid w:val="00E327F8"/>
    <w:rsid w:val="00E328F1"/>
    <w:rsid w:val="00E32919"/>
    <w:rsid w:val="00E3296D"/>
    <w:rsid w:val="00E32A48"/>
    <w:rsid w:val="00E32A80"/>
    <w:rsid w:val="00E32ACA"/>
    <w:rsid w:val="00E32BE3"/>
    <w:rsid w:val="00E32C45"/>
    <w:rsid w:val="00E32C68"/>
    <w:rsid w:val="00E32C88"/>
    <w:rsid w:val="00E32C89"/>
    <w:rsid w:val="00E32DD9"/>
    <w:rsid w:val="00E32DDA"/>
    <w:rsid w:val="00E32DF7"/>
    <w:rsid w:val="00E32E2C"/>
    <w:rsid w:val="00E32F01"/>
    <w:rsid w:val="00E32F15"/>
    <w:rsid w:val="00E32F4D"/>
    <w:rsid w:val="00E3300E"/>
    <w:rsid w:val="00E3320F"/>
    <w:rsid w:val="00E332DD"/>
    <w:rsid w:val="00E33332"/>
    <w:rsid w:val="00E33428"/>
    <w:rsid w:val="00E33486"/>
    <w:rsid w:val="00E33588"/>
    <w:rsid w:val="00E33830"/>
    <w:rsid w:val="00E33834"/>
    <w:rsid w:val="00E338D6"/>
    <w:rsid w:val="00E339FF"/>
    <w:rsid w:val="00E33BE2"/>
    <w:rsid w:val="00E33C33"/>
    <w:rsid w:val="00E33D0F"/>
    <w:rsid w:val="00E33D10"/>
    <w:rsid w:val="00E33DC4"/>
    <w:rsid w:val="00E33DE0"/>
    <w:rsid w:val="00E33E3B"/>
    <w:rsid w:val="00E33E54"/>
    <w:rsid w:val="00E33E84"/>
    <w:rsid w:val="00E33F79"/>
    <w:rsid w:val="00E34212"/>
    <w:rsid w:val="00E34218"/>
    <w:rsid w:val="00E34220"/>
    <w:rsid w:val="00E342AC"/>
    <w:rsid w:val="00E342D9"/>
    <w:rsid w:val="00E343B8"/>
    <w:rsid w:val="00E344CE"/>
    <w:rsid w:val="00E344E4"/>
    <w:rsid w:val="00E34568"/>
    <w:rsid w:val="00E34591"/>
    <w:rsid w:val="00E34B60"/>
    <w:rsid w:val="00E34C6D"/>
    <w:rsid w:val="00E34D55"/>
    <w:rsid w:val="00E34EAE"/>
    <w:rsid w:val="00E34F28"/>
    <w:rsid w:val="00E34FA2"/>
    <w:rsid w:val="00E34FBC"/>
    <w:rsid w:val="00E350C5"/>
    <w:rsid w:val="00E355FF"/>
    <w:rsid w:val="00E356BA"/>
    <w:rsid w:val="00E357E3"/>
    <w:rsid w:val="00E3584C"/>
    <w:rsid w:val="00E35889"/>
    <w:rsid w:val="00E35A12"/>
    <w:rsid w:val="00E35B33"/>
    <w:rsid w:val="00E35C0A"/>
    <w:rsid w:val="00E35C19"/>
    <w:rsid w:val="00E35C1C"/>
    <w:rsid w:val="00E35CBE"/>
    <w:rsid w:val="00E35D76"/>
    <w:rsid w:val="00E35D84"/>
    <w:rsid w:val="00E35EBE"/>
    <w:rsid w:val="00E35F49"/>
    <w:rsid w:val="00E3607A"/>
    <w:rsid w:val="00E360E3"/>
    <w:rsid w:val="00E36140"/>
    <w:rsid w:val="00E362F9"/>
    <w:rsid w:val="00E363B5"/>
    <w:rsid w:val="00E36581"/>
    <w:rsid w:val="00E36886"/>
    <w:rsid w:val="00E368B3"/>
    <w:rsid w:val="00E369F2"/>
    <w:rsid w:val="00E36AEE"/>
    <w:rsid w:val="00E36E89"/>
    <w:rsid w:val="00E36EFA"/>
    <w:rsid w:val="00E371E2"/>
    <w:rsid w:val="00E3721D"/>
    <w:rsid w:val="00E373D3"/>
    <w:rsid w:val="00E374BD"/>
    <w:rsid w:val="00E374E2"/>
    <w:rsid w:val="00E375C2"/>
    <w:rsid w:val="00E37613"/>
    <w:rsid w:val="00E37732"/>
    <w:rsid w:val="00E37757"/>
    <w:rsid w:val="00E37791"/>
    <w:rsid w:val="00E377A6"/>
    <w:rsid w:val="00E37817"/>
    <w:rsid w:val="00E3786C"/>
    <w:rsid w:val="00E378EA"/>
    <w:rsid w:val="00E37951"/>
    <w:rsid w:val="00E37A7A"/>
    <w:rsid w:val="00E37CC0"/>
    <w:rsid w:val="00E37D34"/>
    <w:rsid w:val="00E37D82"/>
    <w:rsid w:val="00E401E3"/>
    <w:rsid w:val="00E40269"/>
    <w:rsid w:val="00E402B1"/>
    <w:rsid w:val="00E40358"/>
    <w:rsid w:val="00E404D8"/>
    <w:rsid w:val="00E40575"/>
    <w:rsid w:val="00E4065F"/>
    <w:rsid w:val="00E406C1"/>
    <w:rsid w:val="00E406F2"/>
    <w:rsid w:val="00E4073F"/>
    <w:rsid w:val="00E4075F"/>
    <w:rsid w:val="00E408F4"/>
    <w:rsid w:val="00E409AC"/>
    <w:rsid w:val="00E40AE9"/>
    <w:rsid w:val="00E40BFC"/>
    <w:rsid w:val="00E40F58"/>
    <w:rsid w:val="00E40F9C"/>
    <w:rsid w:val="00E41022"/>
    <w:rsid w:val="00E4106D"/>
    <w:rsid w:val="00E411AE"/>
    <w:rsid w:val="00E41318"/>
    <w:rsid w:val="00E41373"/>
    <w:rsid w:val="00E41575"/>
    <w:rsid w:val="00E41713"/>
    <w:rsid w:val="00E418B8"/>
    <w:rsid w:val="00E41900"/>
    <w:rsid w:val="00E419C0"/>
    <w:rsid w:val="00E41CDA"/>
    <w:rsid w:val="00E41E23"/>
    <w:rsid w:val="00E41FDE"/>
    <w:rsid w:val="00E42134"/>
    <w:rsid w:val="00E42150"/>
    <w:rsid w:val="00E42175"/>
    <w:rsid w:val="00E42235"/>
    <w:rsid w:val="00E42305"/>
    <w:rsid w:val="00E4263F"/>
    <w:rsid w:val="00E42677"/>
    <w:rsid w:val="00E426F0"/>
    <w:rsid w:val="00E42726"/>
    <w:rsid w:val="00E42843"/>
    <w:rsid w:val="00E4296F"/>
    <w:rsid w:val="00E4299F"/>
    <w:rsid w:val="00E429EE"/>
    <w:rsid w:val="00E429F1"/>
    <w:rsid w:val="00E42A24"/>
    <w:rsid w:val="00E42A2E"/>
    <w:rsid w:val="00E42B4C"/>
    <w:rsid w:val="00E42C0E"/>
    <w:rsid w:val="00E42CC7"/>
    <w:rsid w:val="00E42D84"/>
    <w:rsid w:val="00E42DC5"/>
    <w:rsid w:val="00E42E5C"/>
    <w:rsid w:val="00E42F0E"/>
    <w:rsid w:val="00E42F65"/>
    <w:rsid w:val="00E43078"/>
    <w:rsid w:val="00E4309A"/>
    <w:rsid w:val="00E431A5"/>
    <w:rsid w:val="00E431D6"/>
    <w:rsid w:val="00E43244"/>
    <w:rsid w:val="00E432C8"/>
    <w:rsid w:val="00E432D7"/>
    <w:rsid w:val="00E43330"/>
    <w:rsid w:val="00E433FD"/>
    <w:rsid w:val="00E4343F"/>
    <w:rsid w:val="00E43501"/>
    <w:rsid w:val="00E435B7"/>
    <w:rsid w:val="00E43655"/>
    <w:rsid w:val="00E4367B"/>
    <w:rsid w:val="00E4369A"/>
    <w:rsid w:val="00E43757"/>
    <w:rsid w:val="00E438ED"/>
    <w:rsid w:val="00E43A19"/>
    <w:rsid w:val="00E43BDC"/>
    <w:rsid w:val="00E43D05"/>
    <w:rsid w:val="00E43DC1"/>
    <w:rsid w:val="00E43EBD"/>
    <w:rsid w:val="00E43FCA"/>
    <w:rsid w:val="00E43FD7"/>
    <w:rsid w:val="00E44071"/>
    <w:rsid w:val="00E4425F"/>
    <w:rsid w:val="00E44317"/>
    <w:rsid w:val="00E443F3"/>
    <w:rsid w:val="00E445AB"/>
    <w:rsid w:val="00E446F5"/>
    <w:rsid w:val="00E4484A"/>
    <w:rsid w:val="00E4484D"/>
    <w:rsid w:val="00E448AB"/>
    <w:rsid w:val="00E448D1"/>
    <w:rsid w:val="00E44969"/>
    <w:rsid w:val="00E44974"/>
    <w:rsid w:val="00E44A0E"/>
    <w:rsid w:val="00E44B63"/>
    <w:rsid w:val="00E44B9D"/>
    <w:rsid w:val="00E44C5F"/>
    <w:rsid w:val="00E44D07"/>
    <w:rsid w:val="00E44E72"/>
    <w:rsid w:val="00E44F7B"/>
    <w:rsid w:val="00E4503D"/>
    <w:rsid w:val="00E450C3"/>
    <w:rsid w:val="00E451BC"/>
    <w:rsid w:val="00E4529C"/>
    <w:rsid w:val="00E452E2"/>
    <w:rsid w:val="00E4548D"/>
    <w:rsid w:val="00E454C1"/>
    <w:rsid w:val="00E45580"/>
    <w:rsid w:val="00E4561E"/>
    <w:rsid w:val="00E4564E"/>
    <w:rsid w:val="00E45856"/>
    <w:rsid w:val="00E45B38"/>
    <w:rsid w:val="00E45B4F"/>
    <w:rsid w:val="00E45BE7"/>
    <w:rsid w:val="00E45CB0"/>
    <w:rsid w:val="00E45DB5"/>
    <w:rsid w:val="00E45DBA"/>
    <w:rsid w:val="00E45E66"/>
    <w:rsid w:val="00E45E7D"/>
    <w:rsid w:val="00E45E9E"/>
    <w:rsid w:val="00E45F0D"/>
    <w:rsid w:val="00E45F53"/>
    <w:rsid w:val="00E4603C"/>
    <w:rsid w:val="00E4606B"/>
    <w:rsid w:val="00E46072"/>
    <w:rsid w:val="00E460DB"/>
    <w:rsid w:val="00E460DD"/>
    <w:rsid w:val="00E46191"/>
    <w:rsid w:val="00E461E6"/>
    <w:rsid w:val="00E4621C"/>
    <w:rsid w:val="00E462E7"/>
    <w:rsid w:val="00E46300"/>
    <w:rsid w:val="00E465B2"/>
    <w:rsid w:val="00E465C6"/>
    <w:rsid w:val="00E465F4"/>
    <w:rsid w:val="00E46671"/>
    <w:rsid w:val="00E466CA"/>
    <w:rsid w:val="00E4674F"/>
    <w:rsid w:val="00E46843"/>
    <w:rsid w:val="00E46880"/>
    <w:rsid w:val="00E469A5"/>
    <w:rsid w:val="00E46AE2"/>
    <w:rsid w:val="00E46B1A"/>
    <w:rsid w:val="00E46C56"/>
    <w:rsid w:val="00E46D45"/>
    <w:rsid w:val="00E46D9F"/>
    <w:rsid w:val="00E46DAA"/>
    <w:rsid w:val="00E46DD9"/>
    <w:rsid w:val="00E46E77"/>
    <w:rsid w:val="00E46EA4"/>
    <w:rsid w:val="00E46ECC"/>
    <w:rsid w:val="00E46F01"/>
    <w:rsid w:val="00E46F0C"/>
    <w:rsid w:val="00E46F60"/>
    <w:rsid w:val="00E4704D"/>
    <w:rsid w:val="00E471C0"/>
    <w:rsid w:val="00E47245"/>
    <w:rsid w:val="00E473DE"/>
    <w:rsid w:val="00E47458"/>
    <w:rsid w:val="00E4758F"/>
    <w:rsid w:val="00E4763A"/>
    <w:rsid w:val="00E477F9"/>
    <w:rsid w:val="00E479E8"/>
    <w:rsid w:val="00E47A15"/>
    <w:rsid w:val="00E47A6E"/>
    <w:rsid w:val="00E47B5D"/>
    <w:rsid w:val="00E47C34"/>
    <w:rsid w:val="00E47C38"/>
    <w:rsid w:val="00E47C5B"/>
    <w:rsid w:val="00E47C62"/>
    <w:rsid w:val="00E47CFB"/>
    <w:rsid w:val="00E47E60"/>
    <w:rsid w:val="00E47F33"/>
    <w:rsid w:val="00E47F42"/>
    <w:rsid w:val="00E47FE5"/>
    <w:rsid w:val="00E5010B"/>
    <w:rsid w:val="00E50190"/>
    <w:rsid w:val="00E5025A"/>
    <w:rsid w:val="00E502A3"/>
    <w:rsid w:val="00E50324"/>
    <w:rsid w:val="00E5038E"/>
    <w:rsid w:val="00E50421"/>
    <w:rsid w:val="00E50471"/>
    <w:rsid w:val="00E50495"/>
    <w:rsid w:val="00E5078E"/>
    <w:rsid w:val="00E507C0"/>
    <w:rsid w:val="00E5092C"/>
    <w:rsid w:val="00E50977"/>
    <w:rsid w:val="00E50A55"/>
    <w:rsid w:val="00E50BD7"/>
    <w:rsid w:val="00E50CC8"/>
    <w:rsid w:val="00E50D12"/>
    <w:rsid w:val="00E50E71"/>
    <w:rsid w:val="00E510DB"/>
    <w:rsid w:val="00E51284"/>
    <w:rsid w:val="00E512E2"/>
    <w:rsid w:val="00E51532"/>
    <w:rsid w:val="00E51769"/>
    <w:rsid w:val="00E5177A"/>
    <w:rsid w:val="00E51945"/>
    <w:rsid w:val="00E51A1E"/>
    <w:rsid w:val="00E51B23"/>
    <w:rsid w:val="00E51B59"/>
    <w:rsid w:val="00E51BF5"/>
    <w:rsid w:val="00E51C1E"/>
    <w:rsid w:val="00E51C24"/>
    <w:rsid w:val="00E51C26"/>
    <w:rsid w:val="00E51C37"/>
    <w:rsid w:val="00E51CAD"/>
    <w:rsid w:val="00E51CB8"/>
    <w:rsid w:val="00E51D27"/>
    <w:rsid w:val="00E51D4D"/>
    <w:rsid w:val="00E51DF4"/>
    <w:rsid w:val="00E51F62"/>
    <w:rsid w:val="00E52024"/>
    <w:rsid w:val="00E52110"/>
    <w:rsid w:val="00E52244"/>
    <w:rsid w:val="00E522DA"/>
    <w:rsid w:val="00E524AE"/>
    <w:rsid w:val="00E525F4"/>
    <w:rsid w:val="00E5262C"/>
    <w:rsid w:val="00E52631"/>
    <w:rsid w:val="00E527BD"/>
    <w:rsid w:val="00E52845"/>
    <w:rsid w:val="00E5286B"/>
    <w:rsid w:val="00E52876"/>
    <w:rsid w:val="00E5289B"/>
    <w:rsid w:val="00E528C4"/>
    <w:rsid w:val="00E5296A"/>
    <w:rsid w:val="00E529DB"/>
    <w:rsid w:val="00E52A40"/>
    <w:rsid w:val="00E52AB0"/>
    <w:rsid w:val="00E52AD1"/>
    <w:rsid w:val="00E52F9A"/>
    <w:rsid w:val="00E52FCB"/>
    <w:rsid w:val="00E5301E"/>
    <w:rsid w:val="00E530D5"/>
    <w:rsid w:val="00E53348"/>
    <w:rsid w:val="00E5346B"/>
    <w:rsid w:val="00E534C1"/>
    <w:rsid w:val="00E53590"/>
    <w:rsid w:val="00E535CF"/>
    <w:rsid w:val="00E53720"/>
    <w:rsid w:val="00E53876"/>
    <w:rsid w:val="00E538EA"/>
    <w:rsid w:val="00E53A4F"/>
    <w:rsid w:val="00E53A70"/>
    <w:rsid w:val="00E53ABD"/>
    <w:rsid w:val="00E53B84"/>
    <w:rsid w:val="00E53C69"/>
    <w:rsid w:val="00E53D4C"/>
    <w:rsid w:val="00E53D54"/>
    <w:rsid w:val="00E53DEA"/>
    <w:rsid w:val="00E53FB2"/>
    <w:rsid w:val="00E54092"/>
    <w:rsid w:val="00E541FA"/>
    <w:rsid w:val="00E5438E"/>
    <w:rsid w:val="00E544C9"/>
    <w:rsid w:val="00E545A8"/>
    <w:rsid w:val="00E54625"/>
    <w:rsid w:val="00E5470B"/>
    <w:rsid w:val="00E547B6"/>
    <w:rsid w:val="00E5487E"/>
    <w:rsid w:val="00E549CE"/>
    <w:rsid w:val="00E549E9"/>
    <w:rsid w:val="00E549FD"/>
    <w:rsid w:val="00E54B05"/>
    <w:rsid w:val="00E54BA2"/>
    <w:rsid w:val="00E54DD1"/>
    <w:rsid w:val="00E54E09"/>
    <w:rsid w:val="00E54E4D"/>
    <w:rsid w:val="00E54F02"/>
    <w:rsid w:val="00E54FCD"/>
    <w:rsid w:val="00E55026"/>
    <w:rsid w:val="00E55093"/>
    <w:rsid w:val="00E5513D"/>
    <w:rsid w:val="00E5516E"/>
    <w:rsid w:val="00E551FC"/>
    <w:rsid w:val="00E55276"/>
    <w:rsid w:val="00E552E0"/>
    <w:rsid w:val="00E553BD"/>
    <w:rsid w:val="00E555B4"/>
    <w:rsid w:val="00E55692"/>
    <w:rsid w:val="00E556CA"/>
    <w:rsid w:val="00E5577B"/>
    <w:rsid w:val="00E5579A"/>
    <w:rsid w:val="00E557BC"/>
    <w:rsid w:val="00E558D0"/>
    <w:rsid w:val="00E558D7"/>
    <w:rsid w:val="00E5596B"/>
    <w:rsid w:val="00E55A6B"/>
    <w:rsid w:val="00E55A8E"/>
    <w:rsid w:val="00E55AC9"/>
    <w:rsid w:val="00E55B47"/>
    <w:rsid w:val="00E55CD0"/>
    <w:rsid w:val="00E55E49"/>
    <w:rsid w:val="00E55E7D"/>
    <w:rsid w:val="00E55F8E"/>
    <w:rsid w:val="00E56103"/>
    <w:rsid w:val="00E5614E"/>
    <w:rsid w:val="00E56153"/>
    <w:rsid w:val="00E561B4"/>
    <w:rsid w:val="00E5621E"/>
    <w:rsid w:val="00E5626A"/>
    <w:rsid w:val="00E56289"/>
    <w:rsid w:val="00E562F3"/>
    <w:rsid w:val="00E56345"/>
    <w:rsid w:val="00E563B8"/>
    <w:rsid w:val="00E563CE"/>
    <w:rsid w:val="00E563DE"/>
    <w:rsid w:val="00E564B2"/>
    <w:rsid w:val="00E565E1"/>
    <w:rsid w:val="00E56775"/>
    <w:rsid w:val="00E567EB"/>
    <w:rsid w:val="00E567FB"/>
    <w:rsid w:val="00E56C78"/>
    <w:rsid w:val="00E56E17"/>
    <w:rsid w:val="00E56EA0"/>
    <w:rsid w:val="00E56EA5"/>
    <w:rsid w:val="00E56EC8"/>
    <w:rsid w:val="00E56EEE"/>
    <w:rsid w:val="00E57191"/>
    <w:rsid w:val="00E572CE"/>
    <w:rsid w:val="00E57474"/>
    <w:rsid w:val="00E574B6"/>
    <w:rsid w:val="00E575C3"/>
    <w:rsid w:val="00E57723"/>
    <w:rsid w:val="00E577BE"/>
    <w:rsid w:val="00E57879"/>
    <w:rsid w:val="00E57977"/>
    <w:rsid w:val="00E579ED"/>
    <w:rsid w:val="00E57A15"/>
    <w:rsid w:val="00E57B8A"/>
    <w:rsid w:val="00E57C71"/>
    <w:rsid w:val="00E57C83"/>
    <w:rsid w:val="00E57C85"/>
    <w:rsid w:val="00E57C8F"/>
    <w:rsid w:val="00E57CEA"/>
    <w:rsid w:val="00E57DEA"/>
    <w:rsid w:val="00E57E97"/>
    <w:rsid w:val="00E60033"/>
    <w:rsid w:val="00E6003A"/>
    <w:rsid w:val="00E600F2"/>
    <w:rsid w:val="00E6019A"/>
    <w:rsid w:val="00E60220"/>
    <w:rsid w:val="00E603A8"/>
    <w:rsid w:val="00E603EB"/>
    <w:rsid w:val="00E604C6"/>
    <w:rsid w:val="00E6066A"/>
    <w:rsid w:val="00E60782"/>
    <w:rsid w:val="00E60853"/>
    <w:rsid w:val="00E60879"/>
    <w:rsid w:val="00E60A1E"/>
    <w:rsid w:val="00E60AED"/>
    <w:rsid w:val="00E60AFC"/>
    <w:rsid w:val="00E60B20"/>
    <w:rsid w:val="00E60C36"/>
    <w:rsid w:val="00E60C65"/>
    <w:rsid w:val="00E60D26"/>
    <w:rsid w:val="00E60D64"/>
    <w:rsid w:val="00E60D66"/>
    <w:rsid w:val="00E60E36"/>
    <w:rsid w:val="00E60F6C"/>
    <w:rsid w:val="00E61057"/>
    <w:rsid w:val="00E61095"/>
    <w:rsid w:val="00E61254"/>
    <w:rsid w:val="00E612B1"/>
    <w:rsid w:val="00E6131E"/>
    <w:rsid w:val="00E61508"/>
    <w:rsid w:val="00E6158C"/>
    <w:rsid w:val="00E617BA"/>
    <w:rsid w:val="00E618D0"/>
    <w:rsid w:val="00E61923"/>
    <w:rsid w:val="00E61976"/>
    <w:rsid w:val="00E619D4"/>
    <w:rsid w:val="00E61A56"/>
    <w:rsid w:val="00E61CBE"/>
    <w:rsid w:val="00E61D4B"/>
    <w:rsid w:val="00E61E3F"/>
    <w:rsid w:val="00E61E7B"/>
    <w:rsid w:val="00E61F4E"/>
    <w:rsid w:val="00E620C4"/>
    <w:rsid w:val="00E62169"/>
    <w:rsid w:val="00E6225B"/>
    <w:rsid w:val="00E62261"/>
    <w:rsid w:val="00E6229B"/>
    <w:rsid w:val="00E62385"/>
    <w:rsid w:val="00E623B4"/>
    <w:rsid w:val="00E624A4"/>
    <w:rsid w:val="00E6254E"/>
    <w:rsid w:val="00E62596"/>
    <w:rsid w:val="00E626BB"/>
    <w:rsid w:val="00E62802"/>
    <w:rsid w:val="00E62940"/>
    <w:rsid w:val="00E6295B"/>
    <w:rsid w:val="00E62AB4"/>
    <w:rsid w:val="00E62AE0"/>
    <w:rsid w:val="00E62C39"/>
    <w:rsid w:val="00E62CAE"/>
    <w:rsid w:val="00E630C5"/>
    <w:rsid w:val="00E6321F"/>
    <w:rsid w:val="00E63247"/>
    <w:rsid w:val="00E63278"/>
    <w:rsid w:val="00E633F9"/>
    <w:rsid w:val="00E6346D"/>
    <w:rsid w:val="00E634A6"/>
    <w:rsid w:val="00E63569"/>
    <w:rsid w:val="00E63706"/>
    <w:rsid w:val="00E63815"/>
    <w:rsid w:val="00E63920"/>
    <w:rsid w:val="00E639CA"/>
    <w:rsid w:val="00E63A3C"/>
    <w:rsid w:val="00E63BDC"/>
    <w:rsid w:val="00E63C7D"/>
    <w:rsid w:val="00E63CDA"/>
    <w:rsid w:val="00E63D4E"/>
    <w:rsid w:val="00E63D55"/>
    <w:rsid w:val="00E63D73"/>
    <w:rsid w:val="00E63E87"/>
    <w:rsid w:val="00E63EBA"/>
    <w:rsid w:val="00E63EED"/>
    <w:rsid w:val="00E63F47"/>
    <w:rsid w:val="00E63FC1"/>
    <w:rsid w:val="00E640A4"/>
    <w:rsid w:val="00E64130"/>
    <w:rsid w:val="00E6428D"/>
    <w:rsid w:val="00E6431F"/>
    <w:rsid w:val="00E64365"/>
    <w:rsid w:val="00E64464"/>
    <w:rsid w:val="00E644D7"/>
    <w:rsid w:val="00E64510"/>
    <w:rsid w:val="00E64731"/>
    <w:rsid w:val="00E64822"/>
    <w:rsid w:val="00E649A1"/>
    <w:rsid w:val="00E649B9"/>
    <w:rsid w:val="00E64B37"/>
    <w:rsid w:val="00E64BBA"/>
    <w:rsid w:val="00E64D0F"/>
    <w:rsid w:val="00E64DB0"/>
    <w:rsid w:val="00E650EA"/>
    <w:rsid w:val="00E6516D"/>
    <w:rsid w:val="00E651EB"/>
    <w:rsid w:val="00E6527B"/>
    <w:rsid w:val="00E65300"/>
    <w:rsid w:val="00E6530C"/>
    <w:rsid w:val="00E65570"/>
    <w:rsid w:val="00E65648"/>
    <w:rsid w:val="00E6570E"/>
    <w:rsid w:val="00E65745"/>
    <w:rsid w:val="00E657BC"/>
    <w:rsid w:val="00E65831"/>
    <w:rsid w:val="00E65A53"/>
    <w:rsid w:val="00E65AB7"/>
    <w:rsid w:val="00E65ACF"/>
    <w:rsid w:val="00E65C5D"/>
    <w:rsid w:val="00E65CC3"/>
    <w:rsid w:val="00E65F5C"/>
    <w:rsid w:val="00E65F74"/>
    <w:rsid w:val="00E66031"/>
    <w:rsid w:val="00E6618E"/>
    <w:rsid w:val="00E66193"/>
    <w:rsid w:val="00E661C5"/>
    <w:rsid w:val="00E6626D"/>
    <w:rsid w:val="00E66286"/>
    <w:rsid w:val="00E662B7"/>
    <w:rsid w:val="00E662F8"/>
    <w:rsid w:val="00E6630F"/>
    <w:rsid w:val="00E66364"/>
    <w:rsid w:val="00E66475"/>
    <w:rsid w:val="00E66638"/>
    <w:rsid w:val="00E666DD"/>
    <w:rsid w:val="00E66757"/>
    <w:rsid w:val="00E667DB"/>
    <w:rsid w:val="00E669D0"/>
    <w:rsid w:val="00E66A02"/>
    <w:rsid w:val="00E66B2A"/>
    <w:rsid w:val="00E66C54"/>
    <w:rsid w:val="00E66D50"/>
    <w:rsid w:val="00E66DE0"/>
    <w:rsid w:val="00E66EBE"/>
    <w:rsid w:val="00E66F04"/>
    <w:rsid w:val="00E66F53"/>
    <w:rsid w:val="00E670AC"/>
    <w:rsid w:val="00E67215"/>
    <w:rsid w:val="00E67220"/>
    <w:rsid w:val="00E6723A"/>
    <w:rsid w:val="00E6726D"/>
    <w:rsid w:val="00E67313"/>
    <w:rsid w:val="00E67332"/>
    <w:rsid w:val="00E67370"/>
    <w:rsid w:val="00E67389"/>
    <w:rsid w:val="00E6741E"/>
    <w:rsid w:val="00E6751F"/>
    <w:rsid w:val="00E67531"/>
    <w:rsid w:val="00E67592"/>
    <w:rsid w:val="00E675E8"/>
    <w:rsid w:val="00E677F1"/>
    <w:rsid w:val="00E67978"/>
    <w:rsid w:val="00E67A2E"/>
    <w:rsid w:val="00E67AC3"/>
    <w:rsid w:val="00E67AEF"/>
    <w:rsid w:val="00E67B65"/>
    <w:rsid w:val="00E67C99"/>
    <w:rsid w:val="00E67DAB"/>
    <w:rsid w:val="00E67EC0"/>
    <w:rsid w:val="00E67FE3"/>
    <w:rsid w:val="00E70000"/>
    <w:rsid w:val="00E700AF"/>
    <w:rsid w:val="00E700DA"/>
    <w:rsid w:val="00E701A8"/>
    <w:rsid w:val="00E7033B"/>
    <w:rsid w:val="00E703E1"/>
    <w:rsid w:val="00E703E5"/>
    <w:rsid w:val="00E70404"/>
    <w:rsid w:val="00E70432"/>
    <w:rsid w:val="00E7044B"/>
    <w:rsid w:val="00E705F9"/>
    <w:rsid w:val="00E70693"/>
    <w:rsid w:val="00E706FE"/>
    <w:rsid w:val="00E70739"/>
    <w:rsid w:val="00E707CE"/>
    <w:rsid w:val="00E70837"/>
    <w:rsid w:val="00E70840"/>
    <w:rsid w:val="00E70A82"/>
    <w:rsid w:val="00E70AFC"/>
    <w:rsid w:val="00E70B2D"/>
    <w:rsid w:val="00E70B58"/>
    <w:rsid w:val="00E70C64"/>
    <w:rsid w:val="00E70DF1"/>
    <w:rsid w:val="00E70EAC"/>
    <w:rsid w:val="00E70F3B"/>
    <w:rsid w:val="00E70FC0"/>
    <w:rsid w:val="00E70FCE"/>
    <w:rsid w:val="00E710B1"/>
    <w:rsid w:val="00E7112C"/>
    <w:rsid w:val="00E711AE"/>
    <w:rsid w:val="00E71248"/>
    <w:rsid w:val="00E713CC"/>
    <w:rsid w:val="00E71401"/>
    <w:rsid w:val="00E7168A"/>
    <w:rsid w:val="00E716D7"/>
    <w:rsid w:val="00E718CB"/>
    <w:rsid w:val="00E71915"/>
    <w:rsid w:val="00E71B03"/>
    <w:rsid w:val="00E71BD1"/>
    <w:rsid w:val="00E71CFC"/>
    <w:rsid w:val="00E71D73"/>
    <w:rsid w:val="00E71F76"/>
    <w:rsid w:val="00E71FCF"/>
    <w:rsid w:val="00E7203B"/>
    <w:rsid w:val="00E720F4"/>
    <w:rsid w:val="00E722D0"/>
    <w:rsid w:val="00E722E6"/>
    <w:rsid w:val="00E725E2"/>
    <w:rsid w:val="00E72660"/>
    <w:rsid w:val="00E72683"/>
    <w:rsid w:val="00E728C6"/>
    <w:rsid w:val="00E729E7"/>
    <w:rsid w:val="00E72A43"/>
    <w:rsid w:val="00E72A4C"/>
    <w:rsid w:val="00E72A7F"/>
    <w:rsid w:val="00E72AAE"/>
    <w:rsid w:val="00E72B45"/>
    <w:rsid w:val="00E72B62"/>
    <w:rsid w:val="00E72B85"/>
    <w:rsid w:val="00E72CCB"/>
    <w:rsid w:val="00E72D9F"/>
    <w:rsid w:val="00E7303D"/>
    <w:rsid w:val="00E730AF"/>
    <w:rsid w:val="00E730EE"/>
    <w:rsid w:val="00E73193"/>
    <w:rsid w:val="00E731B3"/>
    <w:rsid w:val="00E731D7"/>
    <w:rsid w:val="00E73213"/>
    <w:rsid w:val="00E7323A"/>
    <w:rsid w:val="00E7323B"/>
    <w:rsid w:val="00E73251"/>
    <w:rsid w:val="00E73313"/>
    <w:rsid w:val="00E73819"/>
    <w:rsid w:val="00E7389E"/>
    <w:rsid w:val="00E73A27"/>
    <w:rsid w:val="00E73A3F"/>
    <w:rsid w:val="00E73AB6"/>
    <w:rsid w:val="00E73C1D"/>
    <w:rsid w:val="00E73D96"/>
    <w:rsid w:val="00E73E31"/>
    <w:rsid w:val="00E73EB2"/>
    <w:rsid w:val="00E73F57"/>
    <w:rsid w:val="00E7409F"/>
    <w:rsid w:val="00E7456A"/>
    <w:rsid w:val="00E745CB"/>
    <w:rsid w:val="00E747C0"/>
    <w:rsid w:val="00E74A35"/>
    <w:rsid w:val="00E74B31"/>
    <w:rsid w:val="00E74CEA"/>
    <w:rsid w:val="00E74E7F"/>
    <w:rsid w:val="00E7506F"/>
    <w:rsid w:val="00E7509F"/>
    <w:rsid w:val="00E751D1"/>
    <w:rsid w:val="00E751F2"/>
    <w:rsid w:val="00E75228"/>
    <w:rsid w:val="00E753A7"/>
    <w:rsid w:val="00E753C7"/>
    <w:rsid w:val="00E754E3"/>
    <w:rsid w:val="00E75843"/>
    <w:rsid w:val="00E75981"/>
    <w:rsid w:val="00E75A58"/>
    <w:rsid w:val="00E75ACE"/>
    <w:rsid w:val="00E75AF4"/>
    <w:rsid w:val="00E75B48"/>
    <w:rsid w:val="00E75BE5"/>
    <w:rsid w:val="00E75C2B"/>
    <w:rsid w:val="00E75C59"/>
    <w:rsid w:val="00E75C68"/>
    <w:rsid w:val="00E75E02"/>
    <w:rsid w:val="00E76271"/>
    <w:rsid w:val="00E762C5"/>
    <w:rsid w:val="00E763C3"/>
    <w:rsid w:val="00E76523"/>
    <w:rsid w:val="00E76538"/>
    <w:rsid w:val="00E76568"/>
    <w:rsid w:val="00E7676D"/>
    <w:rsid w:val="00E767AC"/>
    <w:rsid w:val="00E768E3"/>
    <w:rsid w:val="00E7691C"/>
    <w:rsid w:val="00E76A34"/>
    <w:rsid w:val="00E76B99"/>
    <w:rsid w:val="00E76BD7"/>
    <w:rsid w:val="00E76C04"/>
    <w:rsid w:val="00E76D40"/>
    <w:rsid w:val="00E76E39"/>
    <w:rsid w:val="00E76E80"/>
    <w:rsid w:val="00E76F73"/>
    <w:rsid w:val="00E76FBD"/>
    <w:rsid w:val="00E770B8"/>
    <w:rsid w:val="00E7717D"/>
    <w:rsid w:val="00E771E5"/>
    <w:rsid w:val="00E774FE"/>
    <w:rsid w:val="00E77665"/>
    <w:rsid w:val="00E77724"/>
    <w:rsid w:val="00E7797B"/>
    <w:rsid w:val="00E779B5"/>
    <w:rsid w:val="00E77A15"/>
    <w:rsid w:val="00E77D1E"/>
    <w:rsid w:val="00E77D84"/>
    <w:rsid w:val="00E77E6A"/>
    <w:rsid w:val="00E77EFB"/>
    <w:rsid w:val="00E80018"/>
    <w:rsid w:val="00E8007B"/>
    <w:rsid w:val="00E8010A"/>
    <w:rsid w:val="00E801D5"/>
    <w:rsid w:val="00E801E0"/>
    <w:rsid w:val="00E801FD"/>
    <w:rsid w:val="00E804FE"/>
    <w:rsid w:val="00E805AD"/>
    <w:rsid w:val="00E805D8"/>
    <w:rsid w:val="00E805F9"/>
    <w:rsid w:val="00E80658"/>
    <w:rsid w:val="00E80660"/>
    <w:rsid w:val="00E8074D"/>
    <w:rsid w:val="00E80776"/>
    <w:rsid w:val="00E808B5"/>
    <w:rsid w:val="00E8094B"/>
    <w:rsid w:val="00E80B92"/>
    <w:rsid w:val="00E80C26"/>
    <w:rsid w:val="00E80C5D"/>
    <w:rsid w:val="00E80E1A"/>
    <w:rsid w:val="00E80EBE"/>
    <w:rsid w:val="00E8104F"/>
    <w:rsid w:val="00E81078"/>
    <w:rsid w:val="00E81106"/>
    <w:rsid w:val="00E81136"/>
    <w:rsid w:val="00E814A6"/>
    <w:rsid w:val="00E81588"/>
    <w:rsid w:val="00E81638"/>
    <w:rsid w:val="00E81684"/>
    <w:rsid w:val="00E816EE"/>
    <w:rsid w:val="00E81762"/>
    <w:rsid w:val="00E81883"/>
    <w:rsid w:val="00E818EE"/>
    <w:rsid w:val="00E8197F"/>
    <w:rsid w:val="00E8198D"/>
    <w:rsid w:val="00E819CC"/>
    <w:rsid w:val="00E81A01"/>
    <w:rsid w:val="00E81A13"/>
    <w:rsid w:val="00E81A49"/>
    <w:rsid w:val="00E81C2C"/>
    <w:rsid w:val="00E81DEA"/>
    <w:rsid w:val="00E82141"/>
    <w:rsid w:val="00E8222D"/>
    <w:rsid w:val="00E822A5"/>
    <w:rsid w:val="00E8248A"/>
    <w:rsid w:val="00E825FB"/>
    <w:rsid w:val="00E82638"/>
    <w:rsid w:val="00E826B4"/>
    <w:rsid w:val="00E82758"/>
    <w:rsid w:val="00E8276A"/>
    <w:rsid w:val="00E827D0"/>
    <w:rsid w:val="00E82809"/>
    <w:rsid w:val="00E8283E"/>
    <w:rsid w:val="00E82952"/>
    <w:rsid w:val="00E829E0"/>
    <w:rsid w:val="00E82AAA"/>
    <w:rsid w:val="00E82D03"/>
    <w:rsid w:val="00E82DFD"/>
    <w:rsid w:val="00E82E0B"/>
    <w:rsid w:val="00E82E5D"/>
    <w:rsid w:val="00E82E69"/>
    <w:rsid w:val="00E82E8A"/>
    <w:rsid w:val="00E83114"/>
    <w:rsid w:val="00E83187"/>
    <w:rsid w:val="00E83189"/>
    <w:rsid w:val="00E831CC"/>
    <w:rsid w:val="00E831DB"/>
    <w:rsid w:val="00E8320B"/>
    <w:rsid w:val="00E83289"/>
    <w:rsid w:val="00E8337B"/>
    <w:rsid w:val="00E833BE"/>
    <w:rsid w:val="00E83560"/>
    <w:rsid w:val="00E83705"/>
    <w:rsid w:val="00E8374A"/>
    <w:rsid w:val="00E8396B"/>
    <w:rsid w:val="00E83B49"/>
    <w:rsid w:val="00E83C6B"/>
    <w:rsid w:val="00E83E47"/>
    <w:rsid w:val="00E83E9A"/>
    <w:rsid w:val="00E83EB6"/>
    <w:rsid w:val="00E83FE5"/>
    <w:rsid w:val="00E84138"/>
    <w:rsid w:val="00E84160"/>
    <w:rsid w:val="00E842E0"/>
    <w:rsid w:val="00E8430D"/>
    <w:rsid w:val="00E843A0"/>
    <w:rsid w:val="00E843CF"/>
    <w:rsid w:val="00E844AE"/>
    <w:rsid w:val="00E84652"/>
    <w:rsid w:val="00E846E1"/>
    <w:rsid w:val="00E848F7"/>
    <w:rsid w:val="00E84966"/>
    <w:rsid w:val="00E849D7"/>
    <w:rsid w:val="00E84C6E"/>
    <w:rsid w:val="00E84C88"/>
    <w:rsid w:val="00E84CC2"/>
    <w:rsid w:val="00E84D92"/>
    <w:rsid w:val="00E84D97"/>
    <w:rsid w:val="00E84E14"/>
    <w:rsid w:val="00E84E1D"/>
    <w:rsid w:val="00E8504A"/>
    <w:rsid w:val="00E85286"/>
    <w:rsid w:val="00E85293"/>
    <w:rsid w:val="00E852D7"/>
    <w:rsid w:val="00E853B8"/>
    <w:rsid w:val="00E85411"/>
    <w:rsid w:val="00E85501"/>
    <w:rsid w:val="00E8551E"/>
    <w:rsid w:val="00E85592"/>
    <w:rsid w:val="00E855A0"/>
    <w:rsid w:val="00E8565C"/>
    <w:rsid w:val="00E856FF"/>
    <w:rsid w:val="00E857DE"/>
    <w:rsid w:val="00E85A0B"/>
    <w:rsid w:val="00E85A2C"/>
    <w:rsid w:val="00E85AAE"/>
    <w:rsid w:val="00E85B28"/>
    <w:rsid w:val="00E85C5F"/>
    <w:rsid w:val="00E85D19"/>
    <w:rsid w:val="00E85D3C"/>
    <w:rsid w:val="00E85F8C"/>
    <w:rsid w:val="00E86093"/>
    <w:rsid w:val="00E862E9"/>
    <w:rsid w:val="00E863BE"/>
    <w:rsid w:val="00E863DE"/>
    <w:rsid w:val="00E863F9"/>
    <w:rsid w:val="00E8672E"/>
    <w:rsid w:val="00E8690E"/>
    <w:rsid w:val="00E869FB"/>
    <w:rsid w:val="00E86A27"/>
    <w:rsid w:val="00E86A71"/>
    <w:rsid w:val="00E86B17"/>
    <w:rsid w:val="00E86B6C"/>
    <w:rsid w:val="00E86B7F"/>
    <w:rsid w:val="00E86D75"/>
    <w:rsid w:val="00E86DD9"/>
    <w:rsid w:val="00E8719F"/>
    <w:rsid w:val="00E871BF"/>
    <w:rsid w:val="00E8726D"/>
    <w:rsid w:val="00E872C6"/>
    <w:rsid w:val="00E87398"/>
    <w:rsid w:val="00E87438"/>
    <w:rsid w:val="00E87457"/>
    <w:rsid w:val="00E87611"/>
    <w:rsid w:val="00E876E7"/>
    <w:rsid w:val="00E877FD"/>
    <w:rsid w:val="00E87900"/>
    <w:rsid w:val="00E87999"/>
    <w:rsid w:val="00E87A6E"/>
    <w:rsid w:val="00E87A80"/>
    <w:rsid w:val="00E87C65"/>
    <w:rsid w:val="00E87CCD"/>
    <w:rsid w:val="00E87CDE"/>
    <w:rsid w:val="00E87FAB"/>
    <w:rsid w:val="00E87FDF"/>
    <w:rsid w:val="00E90080"/>
    <w:rsid w:val="00E901F3"/>
    <w:rsid w:val="00E903A4"/>
    <w:rsid w:val="00E90407"/>
    <w:rsid w:val="00E904E8"/>
    <w:rsid w:val="00E905E1"/>
    <w:rsid w:val="00E90623"/>
    <w:rsid w:val="00E908C0"/>
    <w:rsid w:val="00E90977"/>
    <w:rsid w:val="00E90994"/>
    <w:rsid w:val="00E90A30"/>
    <w:rsid w:val="00E90CF7"/>
    <w:rsid w:val="00E90E3E"/>
    <w:rsid w:val="00E90E4D"/>
    <w:rsid w:val="00E90E50"/>
    <w:rsid w:val="00E90EA3"/>
    <w:rsid w:val="00E9159E"/>
    <w:rsid w:val="00E915C4"/>
    <w:rsid w:val="00E9196E"/>
    <w:rsid w:val="00E91A6A"/>
    <w:rsid w:val="00E91A94"/>
    <w:rsid w:val="00E91C3D"/>
    <w:rsid w:val="00E91F59"/>
    <w:rsid w:val="00E92063"/>
    <w:rsid w:val="00E92200"/>
    <w:rsid w:val="00E92238"/>
    <w:rsid w:val="00E92262"/>
    <w:rsid w:val="00E9227F"/>
    <w:rsid w:val="00E92286"/>
    <w:rsid w:val="00E923DD"/>
    <w:rsid w:val="00E9246D"/>
    <w:rsid w:val="00E926A2"/>
    <w:rsid w:val="00E926A7"/>
    <w:rsid w:val="00E926C3"/>
    <w:rsid w:val="00E92813"/>
    <w:rsid w:val="00E928BE"/>
    <w:rsid w:val="00E92973"/>
    <w:rsid w:val="00E92B2D"/>
    <w:rsid w:val="00E92DA6"/>
    <w:rsid w:val="00E92E97"/>
    <w:rsid w:val="00E92F7A"/>
    <w:rsid w:val="00E92FCB"/>
    <w:rsid w:val="00E93095"/>
    <w:rsid w:val="00E930B9"/>
    <w:rsid w:val="00E9310B"/>
    <w:rsid w:val="00E93125"/>
    <w:rsid w:val="00E93248"/>
    <w:rsid w:val="00E93387"/>
    <w:rsid w:val="00E93416"/>
    <w:rsid w:val="00E9342D"/>
    <w:rsid w:val="00E93460"/>
    <w:rsid w:val="00E9352D"/>
    <w:rsid w:val="00E93545"/>
    <w:rsid w:val="00E93612"/>
    <w:rsid w:val="00E936C7"/>
    <w:rsid w:val="00E93726"/>
    <w:rsid w:val="00E93959"/>
    <w:rsid w:val="00E93ADE"/>
    <w:rsid w:val="00E93B2A"/>
    <w:rsid w:val="00E93BE8"/>
    <w:rsid w:val="00E93CD8"/>
    <w:rsid w:val="00E93D02"/>
    <w:rsid w:val="00E93D0E"/>
    <w:rsid w:val="00E93DE7"/>
    <w:rsid w:val="00E93E5F"/>
    <w:rsid w:val="00E93E68"/>
    <w:rsid w:val="00E93F08"/>
    <w:rsid w:val="00E93FA2"/>
    <w:rsid w:val="00E94025"/>
    <w:rsid w:val="00E9410C"/>
    <w:rsid w:val="00E9419C"/>
    <w:rsid w:val="00E94422"/>
    <w:rsid w:val="00E945D5"/>
    <w:rsid w:val="00E946BC"/>
    <w:rsid w:val="00E946C2"/>
    <w:rsid w:val="00E94755"/>
    <w:rsid w:val="00E94791"/>
    <w:rsid w:val="00E94793"/>
    <w:rsid w:val="00E94842"/>
    <w:rsid w:val="00E94849"/>
    <w:rsid w:val="00E94A17"/>
    <w:rsid w:val="00E94BCD"/>
    <w:rsid w:val="00E94DDF"/>
    <w:rsid w:val="00E94EFC"/>
    <w:rsid w:val="00E94F41"/>
    <w:rsid w:val="00E95034"/>
    <w:rsid w:val="00E95243"/>
    <w:rsid w:val="00E95254"/>
    <w:rsid w:val="00E95255"/>
    <w:rsid w:val="00E95287"/>
    <w:rsid w:val="00E952B5"/>
    <w:rsid w:val="00E95369"/>
    <w:rsid w:val="00E9539D"/>
    <w:rsid w:val="00E953F6"/>
    <w:rsid w:val="00E95438"/>
    <w:rsid w:val="00E9549C"/>
    <w:rsid w:val="00E954AB"/>
    <w:rsid w:val="00E9561C"/>
    <w:rsid w:val="00E95635"/>
    <w:rsid w:val="00E95682"/>
    <w:rsid w:val="00E956AE"/>
    <w:rsid w:val="00E9579E"/>
    <w:rsid w:val="00E95872"/>
    <w:rsid w:val="00E958B0"/>
    <w:rsid w:val="00E95912"/>
    <w:rsid w:val="00E95920"/>
    <w:rsid w:val="00E95960"/>
    <w:rsid w:val="00E959A1"/>
    <w:rsid w:val="00E959CD"/>
    <w:rsid w:val="00E95A30"/>
    <w:rsid w:val="00E95AAA"/>
    <w:rsid w:val="00E95B3A"/>
    <w:rsid w:val="00E95B49"/>
    <w:rsid w:val="00E95B66"/>
    <w:rsid w:val="00E95BD4"/>
    <w:rsid w:val="00E95C3A"/>
    <w:rsid w:val="00E95C5C"/>
    <w:rsid w:val="00E95CA6"/>
    <w:rsid w:val="00E95DB7"/>
    <w:rsid w:val="00E95F03"/>
    <w:rsid w:val="00E95F30"/>
    <w:rsid w:val="00E96167"/>
    <w:rsid w:val="00E961B0"/>
    <w:rsid w:val="00E962B0"/>
    <w:rsid w:val="00E96361"/>
    <w:rsid w:val="00E96395"/>
    <w:rsid w:val="00E964C7"/>
    <w:rsid w:val="00E965C2"/>
    <w:rsid w:val="00E965CD"/>
    <w:rsid w:val="00E9684A"/>
    <w:rsid w:val="00E96A91"/>
    <w:rsid w:val="00E96B4C"/>
    <w:rsid w:val="00E96B7D"/>
    <w:rsid w:val="00E96BB6"/>
    <w:rsid w:val="00E96E63"/>
    <w:rsid w:val="00E96EF1"/>
    <w:rsid w:val="00E96F24"/>
    <w:rsid w:val="00E96FC9"/>
    <w:rsid w:val="00E97060"/>
    <w:rsid w:val="00E9712C"/>
    <w:rsid w:val="00E97281"/>
    <w:rsid w:val="00E97282"/>
    <w:rsid w:val="00E974AB"/>
    <w:rsid w:val="00E97685"/>
    <w:rsid w:val="00E97695"/>
    <w:rsid w:val="00E976BD"/>
    <w:rsid w:val="00E976C7"/>
    <w:rsid w:val="00E977D9"/>
    <w:rsid w:val="00E97887"/>
    <w:rsid w:val="00E979C8"/>
    <w:rsid w:val="00E97DED"/>
    <w:rsid w:val="00E97E5E"/>
    <w:rsid w:val="00E97EA6"/>
    <w:rsid w:val="00E97EAF"/>
    <w:rsid w:val="00E97EEB"/>
    <w:rsid w:val="00EA01A5"/>
    <w:rsid w:val="00EA0219"/>
    <w:rsid w:val="00EA0313"/>
    <w:rsid w:val="00EA04C3"/>
    <w:rsid w:val="00EA04DD"/>
    <w:rsid w:val="00EA0624"/>
    <w:rsid w:val="00EA0695"/>
    <w:rsid w:val="00EA083A"/>
    <w:rsid w:val="00EA0981"/>
    <w:rsid w:val="00EA0A4B"/>
    <w:rsid w:val="00EA0AB7"/>
    <w:rsid w:val="00EA0AC4"/>
    <w:rsid w:val="00EA0AD1"/>
    <w:rsid w:val="00EA0CD2"/>
    <w:rsid w:val="00EA0CEE"/>
    <w:rsid w:val="00EA0D01"/>
    <w:rsid w:val="00EA0EF1"/>
    <w:rsid w:val="00EA0F9A"/>
    <w:rsid w:val="00EA100A"/>
    <w:rsid w:val="00EA1178"/>
    <w:rsid w:val="00EA1289"/>
    <w:rsid w:val="00EA133D"/>
    <w:rsid w:val="00EA13A7"/>
    <w:rsid w:val="00EA143F"/>
    <w:rsid w:val="00EA1524"/>
    <w:rsid w:val="00EA16B4"/>
    <w:rsid w:val="00EA1B3C"/>
    <w:rsid w:val="00EA1B84"/>
    <w:rsid w:val="00EA1B8D"/>
    <w:rsid w:val="00EA1C55"/>
    <w:rsid w:val="00EA1C62"/>
    <w:rsid w:val="00EA1EAC"/>
    <w:rsid w:val="00EA1EE1"/>
    <w:rsid w:val="00EA1F14"/>
    <w:rsid w:val="00EA202D"/>
    <w:rsid w:val="00EA20BC"/>
    <w:rsid w:val="00EA22DB"/>
    <w:rsid w:val="00EA235C"/>
    <w:rsid w:val="00EA249A"/>
    <w:rsid w:val="00EA2597"/>
    <w:rsid w:val="00EA2632"/>
    <w:rsid w:val="00EA2808"/>
    <w:rsid w:val="00EA2826"/>
    <w:rsid w:val="00EA282A"/>
    <w:rsid w:val="00EA2865"/>
    <w:rsid w:val="00EA2884"/>
    <w:rsid w:val="00EA288E"/>
    <w:rsid w:val="00EA28B7"/>
    <w:rsid w:val="00EA28FB"/>
    <w:rsid w:val="00EA293C"/>
    <w:rsid w:val="00EA2A6C"/>
    <w:rsid w:val="00EA2B8C"/>
    <w:rsid w:val="00EA2D35"/>
    <w:rsid w:val="00EA2DF3"/>
    <w:rsid w:val="00EA2E3F"/>
    <w:rsid w:val="00EA2ED1"/>
    <w:rsid w:val="00EA2EE2"/>
    <w:rsid w:val="00EA2FCE"/>
    <w:rsid w:val="00EA3006"/>
    <w:rsid w:val="00EA308C"/>
    <w:rsid w:val="00EA31F7"/>
    <w:rsid w:val="00EA3217"/>
    <w:rsid w:val="00EA32D1"/>
    <w:rsid w:val="00EA3569"/>
    <w:rsid w:val="00EA3690"/>
    <w:rsid w:val="00EA378A"/>
    <w:rsid w:val="00EA37C9"/>
    <w:rsid w:val="00EA37CB"/>
    <w:rsid w:val="00EA388F"/>
    <w:rsid w:val="00EA38AA"/>
    <w:rsid w:val="00EA39DD"/>
    <w:rsid w:val="00EA3A0C"/>
    <w:rsid w:val="00EA3DE0"/>
    <w:rsid w:val="00EA3F9D"/>
    <w:rsid w:val="00EA40D8"/>
    <w:rsid w:val="00EA4115"/>
    <w:rsid w:val="00EA41D8"/>
    <w:rsid w:val="00EA427B"/>
    <w:rsid w:val="00EA430D"/>
    <w:rsid w:val="00EA4343"/>
    <w:rsid w:val="00EA43E8"/>
    <w:rsid w:val="00EA445C"/>
    <w:rsid w:val="00EA44FD"/>
    <w:rsid w:val="00EA45AB"/>
    <w:rsid w:val="00EA45B0"/>
    <w:rsid w:val="00EA46DD"/>
    <w:rsid w:val="00EA472C"/>
    <w:rsid w:val="00EA47AF"/>
    <w:rsid w:val="00EA482F"/>
    <w:rsid w:val="00EA485D"/>
    <w:rsid w:val="00EA49D7"/>
    <w:rsid w:val="00EA4A71"/>
    <w:rsid w:val="00EA4AAD"/>
    <w:rsid w:val="00EA4B29"/>
    <w:rsid w:val="00EA4B58"/>
    <w:rsid w:val="00EA4B84"/>
    <w:rsid w:val="00EA4C00"/>
    <w:rsid w:val="00EA4C04"/>
    <w:rsid w:val="00EA4CFE"/>
    <w:rsid w:val="00EA4D46"/>
    <w:rsid w:val="00EA4D47"/>
    <w:rsid w:val="00EA4D57"/>
    <w:rsid w:val="00EA4DC2"/>
    <w:rsid w:val="00EA4E77"/>
    <w:rsid w:val="00EA4EA2"/>
    <w:rsid w:val="00EA4F4F"/>
    <w:rsid w:val="00EA4FAE"/>
    <w:rsid w:val="00EA503F"/>
    <w:rsid w:val="00EA508A"/>
    <w:rsid w:val="00EA5208"/>
    <w:rsid w:val="00EA52FF"/>
    <w:rsid w:val="00EA535C"/>
    <w:rsid w:val="00EA546E"/>
    <w:rsid w:val="00EA55B2"/>
    <w:rsid w:val="00EA55D7"/>
    <w:rsid w:val="00EA5601"/>
    <w:rsid w:val="00EA5639"/>
    <w:rsid w:val="00EA56E2"/>
    <w:rsid w:val="00EA57B1"/>
    <w:rsid w:val="00EA57DC"/>
    <w:rsid w:val="00EA5860"/>
    <w:rsid w:val="00EA58E5"/>
    <w:rsid w:val="00EA5957"/>
    <w:rsid w:val="00EA59EE"/>
    <w:rsid w:val="00EA5C51"/>
    <w:rsid w:val="00EA5C85"/>
    <w:rsid w:val="00EA5D88"/>
    <w:rsid w:val="00EA5D8E"/>
    <w:rsid w:val="00EA6025"/>
    <w:rsid w:val="00EA6054"/>
    <w:rsid w:val="00EA60B0"/>
    <w:rsid w:val="00EA6165"/>
    <w:rsid w:val="00EA61E9"/>
    <w:rsid w:val="00EA64A5"/>
    <w:rsid w:val="00EA6501"/>
    <w:rsid w:val="00EA659B"/>
    <w:rsid w:val="00EA669A"/>
    <w:rsid w:val="00EA68CE"/>
    <w:rsid w:val="00EA69E7"/>
    <w:rsid w:val="00EA6BDA"/>
    <w:rsid w:val="00EA6C80"/>
    <w:rsid w:val="00EA6CEE"/>
    <w:rsid w:val="00EA6E27"/>
    <w:rsid w:val="00EA6E80"/>
    <w:rsid w:val="00EA6FA1"/>
    <w:rsid w:val="00EA708F"/>
    <w:rsid w:val="00EA70C9"/>
    <w:rsid w:val="00EA71A4"/>
    <w:rsid w:val="00EA77AE"/>
    <w:rsid w:val="00EA7941"/>
    <w:rsid w:val="00EA79E1"/>
    <w:rsid w:val="00EA7AB3"/>
    <w:rsid w:val="00EA7AD9"/>
    <w:rsid w:val="00EA7C60"/>
    <w:rsid w:val="00EA7C6C"/>
    <w:rsid w:val="00EA7C98"/>
    <w:rsid w:val="00EA7E47"/>
    <w:rsid w:val="00EA7F28"/>
    <w:rsid w:val="00EB0116"/>
    <w:rsid w:val="00EB0161"/>
    <w:rsid w:val="00EB03A7"/>
    <w:rsid w:val="00EB05B5"/>
    <w:rsid w:val="00EB06F9"/>
    <w:rsid w:val="00EB0A36"/>
    <w:rsid w:val="00EB0B20"/>
    <w:rsid w:val="00EB0E19"/>
    <w:rsid w:val="00EB108A"/>
    <w:rsid w:val="00EB10A1"/>
    <w:rsid w:val="00EB110B"/>
    <w:rsid w:val="00EB11B2"/>
    <w:rsid w:val="00EB12CB"/>
    <w:rsid w:val="00EB13EC"/>
    <w:rsid w:val="00EB13F6"/>
    <w:rsid w:val="00EB1992"/>
    <w:rsid w:val="00EB1A10"/>
    <w:rsid w:val="00EB1ADE"/>
    <w:rsid w:val="00EB1BB4"/>
    <w:rsid w:val="00EB1BF5"/>
    <w:rsid w:val="00EB1C46"/>
    <w:rsid w:val="00EB1F00"/>
    <w:rsid w:val="00EB1F81"/>
    <w:rsid w:val="00EB2118"/>
    <w:rsid w:val="00EB212E"/>
    <w:rsid w:val="00EB21E2"/>
    <w:rsid w:val="00EB22B9"/>
    <w:rsid w:val="00EB234D"/>
    <w:rsid w:val="00EB2396"/>
    <w:rsid w:val="00EB23B7"/>
    <w:rsid w:val="00EB249A"/>
    <w:rsid w:val="00EB266A"/>
    <w:rsid w:val="00EB273E"/>
    <w:rsid w:val="00EB275E"/>
    <w:rsid w:val="00EB287B"/>
    <w:rsid w:val="00EB2A1B"/>
    <w:rsid w:val="00EB2A22"/>
    <w:rsid w:val="00EB2A23"/>
    <w:rsid w:val="00EB2A5D"/>
    <w:rsid w:val="00EB2AA9"/>
    <w:rsid w:val="00EB2B7E"/>
    <w:rsid w:val="00EB2CD0"/>
    <w:rsid w:val="00EB2DC9"/>
    <w:rsid w:val="00EB2DD4"/>
    <w:rsid w:val="00EB2F6C"/>
    <w:rsid w:val="00EB2FDD"/>
    <w:rsid w:val="00EB319E"/>
    <w:rsid w:val="00EB3232"/>
    <w:rsid w:val="00EB3415"/>
    <w:rsid w:val="00EB343E"/>
    <w:rsid w:val="00EB356A"/>
    <w:rsid w:val="00EB3708"/>
    <w:rsid w:val="00EB37C3"/>
    <w:rsid w:val="00EB38BD"/>
    <w:rsid w:val="00EB38CE"/>
    <w:rsid w:val="00EB39EB"/>
    <w:rsid w:val="00EB3B40"/>
    <w:rsid w:val="00EB3BA4"/>
    <w:rsid w:val="00EB3C53"/>
    <w:rsid w:val="00EB3CD7"/>
    <w:rsid w:val="00EB3EF4"/>
    <w:rsid w:val="00EB3EFE"/>
    <w:rsid w:val="00EB4295"/>
    <w:rsid w:val="00EB43B8"/>
    <w:rsid w:val="00EB443A"/>
    <w:rsid w:val="00EB44A2"/>
    <w:rsid w:val="00EB45E9"/>
    <w:rsid w:val="00EB4682"/>
    <w:rsid w:val="00EB46A6"/>
    <w:rsid w:val="00EB4701"/>
    <w:rsid w:val="00EB477A"/>
    <w:rsid w:val="00EB4787"/>
    <w:rsid w:val="00EB479B"/>
    <w:rsid w:val="00EB484B"/>
    <w:rsid w:val="00EB48A1"/>
    <w:rsid w:val="00EB49AA"/>
    <w:rsid w:val="00EB4A5E"/>
    <w:rsid w:val="00EB4A65"/>
    <w:rsid w:val="00EB4D18"/>
    <w:rsid w:val="00EB517A"/>
    <w:rsid w:val="00EB51E3"/>
    <w:rsid w:val="00EB53E9"/>
    <w:rsid w:val="00EB5475"/>
    <w:rsid w:val="00EB54F5"/>
    <w:rsid w:val="00EB5640"/>
    <w:rsid w:val="00EB5693"/>
    <w:rsid w:val="00EB5816"/>
    <w:rsid w:val="00EB59AC"/>
    <w:rsid w:val="00EB59D6"/>
    <w:rsid w:val="00EB5A46"/>
    <w:rsid w:val="00EB5A53"/>
    <w:rsid w:val="00EB5C3E"/>
    <w:rsid w:val="00EB5C8B"/>
    <w:rsid w:val="00EB5CB0"/>
    <w:rsid w:val="00EB5D86"/>
    <w:rsid w:val="00EB5DC6"/>
    <w:rsid w:val="00EB5DDC"/>
    <w:rsid w:val="00EB5E97"/>
    <w:rsid w:val="00EB601F"/>
    <w:rsid w:val="00EB6022"/>
    <w:rsid w:val="00EB606F"/>
    <w:rsid w:val="00EB63F4"/>
    <w:rsid w:val="00EB648A"/>
    <w:rsid w:val="00EB6549"/>
    <w:rsid w:val="00EB65D1"/>
    <w:rsid w:val="00EB664F"/>
    <w:rsid w:val="00EB6769"/>
    <w:rsid w:val="00EB67AD"/>
    <w:rsid w:val="00EB67F3"/>
    <w:rsid w:val="00EB68F4"/>
    <w:rsid w:val="00EB6912"/>
    <w:rsid w:val="00EB6922"/>
    <w:rsid w:val="00EB6929"/>
    <w:rsid w:val="00EB6A3B"/>
    <w:rsid w:val="00EB6B46"/>
    <w:rsid w:val="00EB6B7C"/>
    <w:rsid w:val="00EB6E3E"/>
    <w:rsid w:val="00EB6ED3"/>
    <w:rsid w:val="00EB6F13"/>
    <w:rsid w:val="00EB6F9C"/>
    <w:rsid w:val="00EB6FCD"/>
    <w:rsid w:val="00EB7076"/>
    <w:rsid w:val="00EB745D"/>
    <w:rsid w:val="00EB7557"/>
    <w:rsid w:val="00EB7607"/>
    <w:rsid w:val="00EB7609"/>
    <w:rsid w:val="00EB7677"/>
    <w:rsid w:val="00EB7741"/>
    <w:rsid w:val="00EB7AA3"/>
    <w:rsid w:val="00EB7D12"/>
    <w:rsid w:val="00EB7F5F"/>
    <w:rsid w:val="00EC0043"/>
    <w:rsid w:val="00EC013E"/>
    <w:rsid w:val="00EC01F4"/>
    <w:rsid w:val="00EC0217"/>
    <w:rsid w:val="00EC022F"/>
    <w:rsid w:val="00EC024E"/>
    <w:rsid w:val="00EC02EA"/>
    <w:rsid w:val="00EC0302"/>
    <w:rsid w:val="00EC03D9"/>
    <w:rsid w:val="00EC0480"/>
    <w:rsid w:val="00EC05AB"/>
    <w:rsid w:val="00EC063E"/>
    <w:rsid w:val="00EC07F2"/>
    <w:rsid w:val="00EC086B"/>
    <w:rsid w:val="00EC08A7"/>
    <w:rsid w:val="00EC0C8C"/>
    <w:rsid w:val="00EC0D1E"/>
    <w:rsid w:val="00EC0D47"/>
    <w:rsid w:val="00EC0D62"/>
    <w:rsid w:val="00EC0EAA"/>
    <w:rsid w:val="00EC0F9E"/>
    <w:rsid w:val="00EC10FD"/>
    <w:rsid w:val="00EC12F7"/>
    <w:rsid w:val="00EC1333"/>
    <w:rsid w:val="00EC1662"/>
    <w:rsid w:val="00EC166F"/>
    <w:rsid w:val="00EC168C"/>
    <w:rsid w:val="00EC171A"/>
    <w:rsid w:val="00EC18FE"/>
    <w:rsid w:val="00EC1995"/>
    <w:rsid w:val="00EC1A34"/>
    <w:rsid w:val="00EC1B83"/>
    <w:rsid w:val="00EC1B97"/>
    <w:rsid w:val="00EC1D7E"/>
    <w:rsid w:val="00EC1F65"/>
    <w:rsid w:val="00EC1FC1"/>
    <w:rsid w:val="00EC1FFE"/>
    <w:rsid w:val="00EC201E"/>
    <w:rsid w:val="00EC209F"/>
    <w:rsid w:val="00EC2215"/>
    <w:rsid w:val="00EC2256"/>
    <w:rsid w:val="00EC228A"/>
    <w:rsid w:val="00EC2293"/>
    <w:rsid w:val="00EC276F"/>
    <w:rsid w:val="00EC289A"/>
    <w:rsid w:val="00EC29E6"/>
    <w:rsid w:val="00EC2AC0"/>
    <w:rsid w:val="00EC2AC6"/>
    <w:rsid w:val="00EC2C42"/>
    <w:rsid w:val="00EC2D1F"/>
    <w:rsid w:val="00EC2E69"/>
    <w:rsid w:val="00EC2F23"/>
    <w:rsid w:val="00EC317D"/>
    <w:rsid w:val="00EC31A2"/>
    <w:rsid w:val="00EC322A"/>
    <w:rsid w:val="00EC3262"/>
    <w:rsid w:val="00EC331A"/>
    <w:rsid w:val="00EC33C0"/>
    <w:rsid w:val="00EC3590"/>
    <w:rsid w:val="00EC379F"/>
    <w:rsid w:val="00EC3805"/>
    <w:rsid w:val="00EC39C5"/>
    <w:rsid w:val="00EC39D3"/>
    <w:rsid w:val="00EC3A13"/>
    <w:rsid w:val="00EC3AA0"/>
    <w:rsid w:val="00EC3B09"/>
    <w:rsid w:val="00EC3C5B"/>
    <w:rsid w:val="00EC3E65"/>
    <w:rsid w:val="00EC41B8"/>
    <w:rsid w:val="00EC41BC"/>
    <w:rsid w:val="00EC422C"/>
    <w:rsid w:val="00EC4273"/>
    <w:rsid w:val="00EC4294"/>
    <w:rsid w:val="00EC42A8"/>
    <w:rsid w:val="00EC434E"/>
    <w:rsid w:val="00EC469D"/>
    <w:rsid w:val="00EC46F1"/>
    <w:rsid w:val="00EC480E"/>
    <w:rsid w:val="00EC48F3"/>
    <w:rsid w:val="00EC49F1"/>
    <w:rsid w:val="00EC4A32"/>
    <w:rsid w:val="00EC4A33"/>
    <w:rsid w:val="00EC4AB4"/>
    <w:rsid w:val="00EC4AB9"/>
    <w:rsid w:val="00EC4BC1"/>
    <w:rsid w:val="00EC4BE5"/>
    <w:rsid w:val="00EC4E9D"/>
    <w:rsid w:val="00EC4F56"/>
    <w:rsid w:val="00EC4FEF"/>
    <w:rsid w:val="00EC5011"/>
    <w:rsid w:val="00EC50D1"/>
    <w:rsid w:val="00EC5127"/>
    <w:rsid w:val="00EC52FA"/>
    <w:rsid w:val="00EC5316"/>
    <w:rsid w:val="00EC54A7"/>
    <w:rsid w:val="00EC550A"/>
    <w:rsid w:val="00EC55A1"/>
    <w:rsid w:val="00EC5793"/>
    <w:rsid w:val="00EC588D"/>
    <w:rsid w:val="00EC5B66"/>
    <w:rsid w:val="00EC5C54"/>
    <w:rsid w:val="00EC5C58"/>
    <w:rsid w:val="00EC5D11"/>
    <w:rsid w:val="00EC5D13"/>
    <w:rsid w:val="00EC5D38"/>
    <w:rsid w:val="00EC5E5F"/>
    <w:rsid w:val="00EC5E9E"/>
    <w:rsid w:val="00EC5FF1"/>
    <w:rsid w:val="00EC6010"/>
    <w:rsid w:val="00EC60E7"/>
    <w:rsid w:val="00EC612C"/>
    <w:rsid w:val="00EC615B"/>
    <w:rsid w:val="00EC6181"/>
    <w:rsid w:val="00EC61E3"/>
    <w:rsid w:val="00EC61E8"/>
    <w:rsid w:val="00EC64F8"/>
    <w:rsid w:val="00EC666D"/>
    <w:rsid w:val="00EC6786"/>
    <w:rsid w:val="00EC6958"/>
    <w:rsid w:val="00EC6C38"/>
    <w:rsid w:val="00EC6C71"/>
    <w:rsid w:val="00EC6C8C"/>
    <w:rsid w:val="00EC6C8D"/>
    <w:rsid w:val="00EC6CFC"/>
    <w:rsid w:val="00EC6D98"/>
    <w:rsid w:val="00EC6DF6"/>
    <w:rsid w:val="00EC708A"/>
    <w:rsid w:val="00EC71B5"/>
    <w:rsid w:val="00EC729D"/>
    <w:rsid w:val="00EC753B"/>
    <w:rsid w:val="00EC7622"/>
    <w:rsid w:val="00EC76DA"/>
    <w:rsid w:val="00EC76EE"/>
    <w:rsid w:val="00EC7840"/>
    <w:rsid w:val="00EC7974"/>
    <w:rsid w:val="00EC797B"/>
    <w:rsid w:val="00EC7A8B"/>
    <w:rsid w:val="00EC7BDA"/>
    <w:rsid w:val="00EC7C20"/>
    <w:rsid w:val="00EC7C89"/>
    <w:rsid w:val="00EC7CDC"/>
    <w:rsid w:val="00EC7D29"/>
    <w:rsid w:val="00EC7D5B"/>
    <w:rsid w:val="00EC7D83"/>
    <w:rsid w:val="00EC7D90"/>
    <w:rsid w:val="00EC7E3E"/>
    <w:rsid w:val="00EC7E47"/>
    <w:rsid w:val="00EC7E5A"/>
    <w:rsid w:val="00EC7EB1"/>
    <w:rsid w:val="00EC7F36"/>
    <w:rsid w:val="00EC7F55"/>
    <w:rsid w:val="00ED0014"/>
    <w:rsid w:val="00ED0080"/>
    <w:rsid w:val="00ED013B"/>
    <w:rsid w:val="00ED0347"/>
    <w:rsid w:val="00ED045F"/>
    <w:rsid w:val="00ED0663"/>
    <w:rsid w:val="00ED0826"/>
    <w:rsid w:val="00ED0901"/>
    <w:rsid w:val="00ED0920"/>
    <w:rsid w:val="00ED0959"/>
    <w:rsid w:val="00ED0A69"/>
    <w:rsid w:val="00ED0AC3"/>
    <w:rsid w:val="00ED0C89"/>
    <w:rsid w:val="00ED0D7F"/>
    <w:rsid w:val="00ED0DB8"/>
    <w:rsid w:val="00ED0E15"/>
    <w:rsid w:val="00ED0E93"/>
    <w:rsid w:val="00ED0ECF"/>
    <w:rsid w:val="00ED0ED7"/>
    <w:rsid w:val="00ED0FB4"/>
    <w:rsid w:val="00ED11BB"/>
    <w:rsid w:val="00ED1286"/>
    <w:rsid w:val="00ED130A"/>
    <w:rsid w:val="00ED1374"/>
    <w:rsid w:val="00ED13AF"/>
    <w:rsid w:val="00ED1447"/>
    <w:rsid w:val="00ED1464"/>
    <w:rsid w:val="00ED14A4"/>
    <w:rsid w:val="00ED14C4"/>
    <w:rsid w:val="00ED1532"/>
    <w:rsid w:val="00ED17F1"/>
    <w:rsid w:val="00ED1885"/>
    <w:rsid w:val="00ED194A"/>
    <w:rsid w:val="00ED19EB"/>
    <w:rsid w:val="00ED1A9A"/>
    <w:rsid w:val="00ED1BBA"/>
    <w:rsid w:val="00ED1BDC"/>
    <w:rsid w:val="00ED1BEC"/>
    <w:rsid w:val="00ED1C35"/>
    <w:rsid w:val="00ED1F1D"/>
    <w:rsid w:val="00ED207A"/>
    <w:rsid w:val="00ED2108"/>
    <w:rsid w:val="00ED2155"/>
    <w:rsid w:val="00ED22A5"/>
    <w:rsid w:val="00ED22CC"/>
    <w:rsid w:val="00ED234B"/>
    <w:rsid w:val="00ED25F3"/>
    <w:rsid w:val="00ED271B"/>
    <w:rsid w:val="00ED29E6"/>
    <w:rsid w:val="00ED29F0"/>
    <w:rsid w:val="00ED2A02"/>
    <w:rsid w:val="00ED2A6B"/>
    <w:rsid w:val="00ED2B08"/>
    <w:rsid w:val="00ED2B31"/>
    <w:rsid w:val="00ED2BB3"/>
    <w:rsid w:val="00ED2F07"/>
    <w:rsid w:val="00ED2F13"/>
    <w:rsid w:val="00ED2F22"/>
    <w:rsid w:val="00ED2F50"/>
    <w:rsid w:val="00ED2F62"/>
    <w:rsid w:val="00ED2F7D"/>
    <w:rsid w:val="00ED31F7"/>
    <w:rsid w:val="00ED3279"/>
    <w:rsid w:val="00ED328D"/>
    <w:rsid w:val="00ED32CA"/>
    <w:rsid w:val="00ED3466"/>
    <w:rsid w:val="00ED3590"/>
    <w:rsid w:val="00ED35B6"/>
    <w:rsid w:val="00ED3657"/>
    <w:rsid w:val="00ED366C"/>
    <w:rsid w:val="00ED3694"/>
    <w:rsid w:val="00ED36E0"/>
    <w:rsid w:val="00ED3867"/>
    <w:rsid w:val="00ED3877"/>
    <w:rsid w:val="00ED3A12"/>
    <w:rsid w:val="00ED3B3D"/>
    <w:rsid w:val="00ED3BA0"/>
    <w:rsid w:val="00ED3BFC"/>
    <w:rsid w:val="00ED3C9D"/>
    <w:rsid w:val="00ED3D23"/>
    <w:rsid w:val="00ED3DFA"/>
    <w:rsid w:val="00ED3E5A"/>
    <w:rsid w:val="00ED3EE4"/>
    <w:rsid w:val="00ED3F05"/>
    <w:rsid w:val="00ED3FD8"/>
    <w:rsid w:val="00ED4388"/>
    <w:rsid w:val="00ED43E9"/>
    <w:rsid w:val="00ED44E0"/>
    <w:rsid w:val="00ED459D"/>
    <w:rsid w:val="00ED45F0"/>
    <w:rsid w:val="00ED460F"/>
    <w:rsid w:val="00ED471F"/>
    <w:rsid w:val="00ED4765"/>
    <w:rsid w:val="00ED4772"/>
    <w:rsid w:val="00ED4988"/>
    <w:rsid w:val="00ED49E0"/>
    <w:rsid w:val="00ED4A03"/>
    <w:rsid w:val="00ED4B4B"/>
    <w:rsid w:val="00ED4CB9"/>
    <w:rsid w:val="00ED4D4D"/>
    <w:rsid w:val="00ED4D72"/>
    <w:rsid w:val="00ED4FF8"/>
    <w:rsid w:val="00ED5520"/>
    <w:rsid w:val="00ED560A"/>
    <w:rsid w:val="00ED566E"/>
    <w:rsid w:val="00ED5683"/>
    <w:rsid w:val="00ED56C1"/>
    <w:rsid w:val="00ED5734"/>
    <w:rsid w:val="00ED574A"/>
    <w:rsid w:val="00ED5765"/>
    <w:rsid w:val="00ED586E"/>
    <w:rsid w:val="00ED5904"/>
    <w:rsid w:val="00ED5AE8"/>
    <w:rsid w:val="00ED5B25"/>
    <w:rsid w:val="00ED5D38"/>
    <w:rsid w:val="00ED5E9A"/>
    <w:rsid w:val="00ED5F6A"/>
    <w:rsid w:val="00ED6078"/>
    <w:rsid w:val="00ED624F"/>
    <w:rsid w:val="00ED643D"/>
    <w:rsid w:val="00ED6556"/>
    <w:rsid w:val="00ED67CE"/>
    <w:rsid w:val="00ED6884"/>
    <w:rsid w:val="00ED6999"/>
    <w:rsid w:val="00ED6B32"/>
    <w:rsid w:val="00ED6B7A"/>
    <w:rsid w:val="00ED6CC3"/>
    <w:rsid w:val="00ED6D50"/>
    <w:rsid w:val="00ED6DB4"/>
    <w:rsid w:val="00ED6DD2"/>
    <w:rsid w:val="00ED6FE1"/>
    <w:rsid w:val="00ED700B"/>
    <w:rsid w:val="00ED71F8"/>
    <w:rsid w:val="00ED7382"/>
    <w:rsid w:val="00ED742B"/>
    <w:rsid w:val="00ED74AE"/>
    <w:rsid w:val="00ED74D8"/>
    <w:rsid w:val="00ED7617"/>
    <w:rsid w:val="00ED76BF"/>
    <w:rsid w:val="00ED7777"/>
    <w:rsid w:val="00ED79D6"/>
    <w:rsid w:val="00ED7ABA"/>
    <w:rsid w:val="00ED7C05"/>
    <w:rsid w:val="00ED7E40"/>
    <w:rsid w:val="00ED7EB7"/>
    <w:rsid w:val="00ED7F04"/>
    <w:rsid w:val="00ED7FA6"/>
    <w:rsid w:val="00EE0095"/>
    <w:rsid w:val="00EE009C"/>
    <w:rsid w:val="00EE01A8"/>
    <w:rsid w:val="00EE020E"/>
    <w:rsid w:val="00EE0434"/>
    <w:rsid w:val="00EE051E"/>
    <w:rsid w:val="00EE05D6"/>
    <w:rsid w:val="00EE067C"/>
    <w:rsid w:val="00EE06C8"/>
    <w:rsid w:val="00EE082F"/>
    <w:rsid w:val="00EE08C3"/>
    <w:rsid w:val="00EE097B"/>
    <w:rsid w:val="00EE0997"/>
    <w:rsid w:val="00EE0A01"/>
    <w:rsid w:val="00EE0BB8"/>
    <w:rsid w:val="00EE0C63"/>
    <w:rsid w:val="00EE0D65"/>
    <w:rsid w:val="00EE0E1B"/>
    <w:rsid w:val="00EE0EE2"/>
    <w:rsid w:val="00EE0EF2"/>
    <w:rsid w:val="00EE0F1C"/>
    <w:rsid w:val="00EE1028"/>
    <w:rsid w:val="00EE10A4"/>
    <w:rsid w:val="00EE10CE"/>
    <w:rsid w:val="00EE112A"/>
    <w:rsid w:val="00EE1221"/>
    <w:rsid w:val="00EE1280"/>
    <w:rsid w:val="00EE12C3"/>
    <w:rsid w:val="00EE132D"/>
    <w:rsid w:val="00EE146A"/>
    <w:rsid w:val="00EE15F7"/>
    <w:rsid w:val="00EE161C"/>
    <w:rsid w:val="00EE16BD"/>
    <w:rsid w:val="00EE180E"/>
    <w:rsid w:val="00EE1901"/>
    <w:rsid w:val="00EE191B"/>
    <w:rsid w:val="00EE1940"/>
    <w:rsid w:val="00EE194D"/>
    <w:rsid w:val="00EE194F"/>
    <w:rsid w:val="00EE19B7"/>
    <w:rsid w:val="00EE1B55"/>
    <w:rsid w:val="00EE1C49"/>
    <w:rsid w:val="00EE1C95"/>
    <w:rsid w:val="00EE1D1C"/>
    <w:rsid w:val="00EE1E64"/>
    <w:rsid w:val="00EE1E91"/>
    <w:rsid w:val="00EE1F06"/>
    <w:rsid w:val="00EE1FF5"/>
    <w:rsid w:val="00EE2080"/>
    <w:rsid w:val="00EE2376"/>
    <w:rsid w:val="00EE23C2"/>
    <w:rsid w:val="00EE2410"/>
    <w:rsid w:val="00EE24D2"/>
    <w:rsid w:val="00EE2527"/>
    <w:rsid w:val="00EE25D7"/>
    <w:rsid w:val="00EE2706"/>
    <w:rsid w:val="00EE2724"/>
    <w:rsid w:val="00EE27DB"/>
    <w:rsid w:val="00EE280C"/>
    <w:rsid w:val="00EE2923"/>
    <w:rsid w:val="00EE2927"/>
    <w:rsid w:val="00EE297A"/>
    <w:rsid w:val="00EE2AC1"/>
    <w:rsid w:val="00EE2C82"/>
    <w:rsid w:val="00EE2E63"/>
    <w:rsid w:val="00EE2ECB"/>
    <w:rsid w:val="00EE30C3"/>
    <w:rsid w:val="00EE30D0"/>
    <w:rsid w:val="00EE3170"/>
    <w:rsid w:val="00EE317F"/>
    <w:rsid w:val="00EE31AA"/>
    <w:rsid w:val="00EE3371"/>
    <w:rsid w:val="00EE33F1"/>
    <w:rsid w:val="00EE3626"/>
    <w:rsid w:val="00EE39A7"/>
    <w:rsid w:val="00EE39AA"/>
    <w:rsid w:val="00EE39B7"/>
    <w:rsid w:val="00EE39C4"/>
    <w:rsid w:val="00EE3A26"/>
    <w:rsid w:val="00EE3A36"/>
    <w:rsid w:val="00EE3AB4"/>
    <w:rsid w:val="00EE3AD7"/>
    <w:rsid w:val="00EE3B33"/>
    <w:rsid w:val="00EE3BB2"/>
    <w:rsid w:val="00EE3CC8"/>
    <w:rsid w:val="00EE3D52"/>
    <w:rsid w:val="00EE3E08"/>
    <w:rsid w:val="00EE3F30"/>
    <w:rsid w:val="00EE4027"/>
    <w:rsid w:val="00EE4073"/>
    <w:rsid w:val="00EE41C0"/>
    <w:rsid w:val="00EE4348"/>
    <w:rsid w:val="00EE442C"/>
    <w:rsid w:val="00EE4458"/>
    <w:rsid w:val="00EE4561"/>
    <w:rsid w:val="00EE458D"/>
    <w:rsid w:val="00EE458F"/>
    <w:rsid w:val="00EE4666"/>
    <w:rsid w:val="00EE4705"/>
    <w:rsid w:val="00EE486E"/>
    <w:rsid w:val="00EE487A"/>
    <w:rsid w:val="00EE48E2"/>
    <w:rsid w:val="00EE4AE8"/>
    <w:rsid w:val="00EE4C9C"/>
    <w:rsid w:val="00EE4CF0"/>
    <w:rsid w:val="00EE4D3A"/>
    <w:rsid w:val="00EE4D49"/>
    <w:rsid w:val="00EE4FD9"/>
    <w:rsid w:val="00EE5038"/>
    <w:rsid w:val="00EE5071"/>
    <w:rsid w:val="00EE509D"/>
    <w:rsid w:val="00EE51D7"/>
    <w:rsid w:val="00EE51EC"/>
    <w:rsid w:val="00EE5314"/>
    <w:rsid w:val="00EE53E6"/>
    <w:rsid w:val="00EE5421"/>
    <w:rsid w:val="00EE54C4"/>
    <w:rsid w:val="00EE54DD"/>
    <w:rsid w:val="00EE5591"/>
    <w:rsid w:val="00EE55B1"/>
    <w:rsid w:val="00EE563B"/>
    <w:rsid w:val="00EE5652"/>
    <w:rsid w:val="00EE56F7"/>
    <w:rsid w:val="00EE595E"/>
    <w:rsid w:val="00EE59BD"/>
    <w:rsid w:val="00EE5A49"/>
    <w:rsid w:val="00EE5A96"/>
    <w:rsid w:val="00EE5A9E"/>
    <w:rsid w:val="00EE5AEF"/>
    <w:rsid w:val="00EE5BC4"/>
    <w:rsid w:val="00EE5BF6"/>
    <w:rsid w:val="00EE5D63"/>
    <w:rsid w:val="00EE5E44"/>
    <w:rsid w:val="00EE5EE1"/>
    <w:rsid w:val="00EE5F43"/>
    <w:rsid w:val="00EE5F93"/>
    <w:rsid w:val="00EE6032"/>
    <w:rsid w:val="00EE6044"/>
    <w:rsid w:val="00EE6053"/>
    <w:rsid w:val="00EE6084"/>
    <w:rsid w:val="00EE6272"/>
    <w:rsid w:val="00EE62C7"/>
    <w:rsid w:val="00EE638A"/>
    <w:rsid w:val="00EE64D7"/>
    <w:rsid w:val="00EE6537"/>
    <w:rsid w:val="00EE6564"/>
    <w:rsid w:val="00EE65AE"/>
    <w:rsid w:val="00EE661E"/>
    <w:rsid w:val="00EE6929"/>
    <w:rsid w:val="00EE69AE"/>
    <w:rsid w:val="00EE69B8"/>
    <w:rsid w:val="00EE69F6"/>
    <w:rsid w:val="00EE6AD0"/>
    <w:rsid w:val="00EE6BA1"/>
    <w:rsid w:val="00EE6C8A"/>
    <w:rsid w:val="00EE6F80"/>
    <w:rsid w:val="00EE6F8F"/>
    <w:rsid w:val="00EE6F94"/>
    <w:rsid w:val="00EE70A8"/>
    <w:rsid w:val="00EE7200"/>
    <w:rsid w:val="00EE72D7"/>
    <w:rsid w:val="00EE737E"/>
    <w:rsid w:val="00EE73A7"/>
    <w:rsid w:val="00EE756E"/>
    <w:rsid w:val="00EE75CC"/>
    <w:rsid w:val="00EE75D6"/>
    <w:rsid w:val="00EE7663"/>
    <w:rsid w:val="00EE76B6"/>
    <w:rsid w:val="00EE7770"/>
    <w:rsid w:val="00EE781E"/>
    <w:rsid w:val="00EE7881"/>
    <w:rsid w:val="00EE78BA"/>
    <w:rsid w:val="00EE78E0"/>
    <w:rsid w:val="00EE7905"/>
    <w:rsid w:val="00EE792D"/>
    <w:rsid w:val="00EE7B40"/>
    <w:rsid w:val="00EE7C25"/>
    <w:rsid w:val="00EE7D0B"/>
    <w:rsid w:val="00EE7D3C"/>
    <w:rsid w:val="00EE7D71"/>
    <w:rsid w:val="00EE7E0E"/>
    <w:rsid w:val="00EE7E8A"/>
    <w:rsid w:val="00EE7EEF"/>
    <w:rsid w:val="00EF017C"/>
    <w:rsid w:val="00EF01A1"/>
    <w:rsid w:val="00EF0234"/>
    <w:rsid w:val="00EF0289"/>
    <w:rsid w:val="00EF030D"/>
    <w:rsid w:val="00EF0326"/>
    <w:rsid w:val="00EF03A4"/>
    <w:rsid w:val="00EF03A5"/>
    <w:rsid w:val="00EF03DF"/>
    <w:rsid w:val="00EF04A4"/>
    <w:rsid w:val="00EF066A"/>
    <w:rsid w:val="00EF0B7F"/>
    <w:rsid w:val="00EF0BD1"/>
    <w:rsid w:val="00EF0D3F"/>
    <w:rsid w:val="00EF0E28"/>
    <w:rsid w:val="00EF0E43"/>
    <w:rsid w:val="00EF0E71"/>
    <w:rsid w:val="00EF0EC7"/>
    <w:rsid w:val="00EF0F02"/>
    <w:rsid w:val="00EF0FE1"/>
    <w:rsid w:val="00EF11A4"/>
    <w:rsid w:val="00EF126E"/>
    <w:rsid w:val="00EF134B"/>
    <w:rsid w:val="00EF142A"/>
    <w:rsid w:val="00EF15C6"/>
    <w:rsid w:val="00EF1701"/>
    <w:rsid w:val="00EF179D"/>
    <w:rsid w:val="00EF1815"/>
    <w:rsid w:val="00EF1966"/>
    <w:rsid w:val="00EF1975"/>
    <w:rsid w:val="00EF1AA2"/>
    <w:rsid w:val="00EF1B87"/>
    <w:rsid w:val="00EF1BCC"/>
    <w:rsid w:val="00EF2146"/>
    <w:rsid w:val="00EF2294"/>
    <w:rsid w:val="00EF2544"/>
    <w:rsid w:val="00EF262E"/>
    <w:rsid w:val="00EF2773"/>
    <w:rsid w:val="00EF27EE"/>
    <w:rsid w:val="00EF288B"/>
    <w:rsid w:val="00EF2914"/>
    <w:rsid w:val="00EF2A1E"/>
    <w:rsid w:val="00EF2AA9"/>
    <w:rsid w:val="00EF2B2D"/>
    <w:rsid w:val="00EF2D3A"/>
    <w:rsid w:val="00EF30A3"/>
    <w:rsid w:val="00EF315F"/>
    <w:rsid w:val="00EF316C"/>
    <w:rsid w:val="00EF32C9"/>
    <w:rsid w:val="00EF3314"/>
    <w:rsid w:val="00EF3334"/>
    <w:rsid w:val="00EF349B"/>
    <w:rsid w:val="00EF34AB"/>
    <w:rsid w:val="00EF3602"/>
    <w:rsid w:val="00EF37CC"/>
    <w:rsid w:val="00EF3B20"/>
    <w:rsid w:val="00EF3B5B"/>
    <w:rsid w:val="00EF3BBC"/>
    <w:rsid w:val="00EF3BD5"/>
    <w:rsid w:val="00EF3D41"/>
    <w:rsid w:val="00EF3EBA"/>
    <w:rsid w:val="00EF3EDA"/>
    <w:rsid w:val="00EF3EDE"/>
    <w:rsid w:val="00EF3F2A"/>
    <w:rsid w:val="00EF3FD8"/>
    <w:rsid w:val="00EF41E1"/>
    <w:rsid w:val="00EF436C"/>
    <w:rsid w:val="00EF43B3"/>
    <w:rsid w:val="00EF4479"/>
    <w:rsid w:val="00EF44CE"/>
    <w:rsid w:val="00EF45FE"/>
    <w:rsid w:val="00EF47CE"/>
    <w:rsid w:val="00EF47D6"/>
    <w:rsid w:val="00EF483B"/>
    <w:rsid w:val="00EF487D"/>
    <w:rsid w:val="00EF4AAB"/>
    <w:rsid w:val="00EF5052"/>
    <w:rsid w:val="00EF5082"/>
    <w:rsid w:val="00EF50B1"/>
    <w:rsid w:val="00EF5202"/>
    <w:rsid w:val="00EF5215"/>
    <w:rsid w:val="00EF5229"/>
    <w:rsid w:val="00EF5260"/>
    <w:rsid w:val="00EF529A"/>
    <w:rsid w:val="00EF544D"/>
    <w:rsid w:val="00EF5457"/>
    <w:rsid w:val="00EF54B1"/>
    <w:rsid w:val="00EF551D"/>
    <w:rsid w:val="00EF5527"/>
    <w:rsid w:val="00EF5570"/>
    <w:rsid w:val="00EF5688"/>
    <w:rsid w:val="00EF56A9"/>
    <w:rsid w:val="00EF56DB"/>
    <w:rsid w:val="00EF56E0"/>
    <w:rsid w:val="00EF5700"/>
    <w:rsid w:val="00EF588F"/>
    <w:rsid w:val="00EF590F"/>
    <w:rsid w:val="00EF5982"/>
    <w:rsid w:val="00EF5ACB"/>
    <w:rsid w:val="00EF5C81"/>
    <w:rsid w:val="00EF5D45"/>
    <w:rsid w:val="00EF5D6B"/>
    <w:rsid w:val="00EF5E63"/>
    <w:rsid w:val="00EF60BA"/>
    <w:rsid w:val="00EF60D1"/>
    <w:rsid w:val="00EF6166"/>
    <w:rsid w:val="00EF62EF"/>
    <w:rsid w:val="00EF6368"/>
    <w:rsid w:val="00EF6430"/>
    <w:rsid w:val="00EF6477"/>
    <w:rsid w:val="00EF647A"/>
    <w:rsid w:val="00EF64A0"/>
    <w:rsid w:val="00EF6592"/>
    <w:rsid w:val="00EF65C6"/>
    <w:rsid w:val="00EF66A1"/>
    <w:rsid w:val="00EF6749"/>
    <w:rsid w:val="00EF68C0"/>
    <w:rsid w:val="00EF6969"/>
    <w:rsid w:val="00EF6AA7"/>
    <w:rsid w:val="00EF6B46"/>
    <w:rsid w:val="00EF6B48"/>
    <w:rsid w:val="00EF6B93"/>
    <w:rsid w:val="00EF6B9B"/>
    <w:rsid w:val="00EF6C90"/>
    <w:rsid w:val="00EF6D8A"/>
    <w:rsid w:val="00EF6F52"/>
    <w:rsid w:val="00EF70AC"/>
    <w:rsid w:val="00EF7275"/>
    <w:rsid w:val="00EF72A5"/>
    <w:rsid w:val="00EF7393"/>
    <w:rsid w:val="00EF73A1"/>
    <w:rsid w:val="00EF7601"/>
    <w:rsid w:val="00EF7687"/>
    <w:rsid w:val="00EF787E"/>
    <w:rsid w:val="00EF7A2A"/>
    <w:rsid w:val="00EF7CC1"/>
    <w:rsid w:val="00EF7D54"/>
    <w:rsid w:val="00F000CE"/>
    <w:rsid w:val="00F000DF"/>
    <w:rsid w:val="00F00114"/>
    <w:rsid w:val="00F002A5"/>
    <w:rsid w:val="00F002BD"/>
    <w:rsid w:val="00F004F9"/>
    <w:rsid w:val="00F0054B"/>
    <w:rsid w:val="00F0054D"/>
    <w:rsid w:val="00F005C8"/>
    <w:rsid w:val="00F005F3"/>
    <w:rsid w:val="00F005FD"/>
    <w:rsid w:val="00F0062C"/>
    <w:rsid w:val="00F00721"/>
    <w:rsid w:val="00F0086D"/>
    <w:rsid w:val="00F00925"/>
    <w:rsid w:val="00F0094E"/>
    <w:rsid w:val="00F00B86"/>
    <w:rsid w:val="00F00BD0"/>
    <w:rsid w:val="00F00CAD"/>
    <w:rsid w:val="00F00CF4"/>
    <w:rsid w:val="00F00F50"/>
    <w:rsid w:val="00F00FD5"/>
    <w:rsid w:val="00F010A2"/>
    <w:rsid w:val="00F01678"/>
    <w:rsid w:val="00F017FF"/>
    <w:rsid w:val="00F01938"/>
    <w:rsid w:val="00F01A79"/>
    <w:rsid w:val="00F01B5B"/>
    <w:rsid w:val="00F01BF2"/>
    <w:rsid w:val="00F01C90"/>
    <w:rsid w:val="00F01D24"/>
    <w:rsid w:val="00F01D62"/>
    <w:rsid w:val="00F01D6E"/>
    <w:rsid w:val="00F01EDB"/>
    <w:rsid w:val="00F01F3F"/>
    <w:rsid w:val="00F01FE6"/>
    <w:rsid w:val="00F02065"/>
    <w:rsid w:val="00F020AC"/>
    <w:rsid w:val="00F020C4"/>
    <w:rsid w:val="00F020CF"/>
    <w:rsid w:val="00F0245A"/>
    <w:rsid w:val="00F02610"/>
    <w:rsid w:val="00F026C1"/>
    <w:rsid w:val="00F028FD"/>
    <w:rsid w:val="00F0297F"/>
    <w:rsid w:val="00F02A74"/>
    <w:rsid w:val="00F02C55"/>
    <w:rsid w:val="00F02C98"/>
    <w:rsid w:val="00F02C9F"/>
    <w:rsid w:val="00F02D91"/>
    <w:rsid w:val="00F02D9E"/>
    <w:rsid w:val="00F02DA6"/>
    <w:rsid w:val="00F02E0A"/>
    <w:rsid w:val="00F02F1C"/>
    <w:rsid w:val="00F0325D"/>
    <w:rsid w:val="00F03375"/>
    <w:rsid w:val="00F03454"/>
    <w:rsid w:val="00F035D8"/>
    <w:rsid w:val="00F0374B"/>
    <w:rsid w:val="00F03893"/>
    <w:rsid w:val="00F038D3"/>
    <w:rsid w:val="00F0393C"/>
    <w:rsid w:val="00F03958"/>
    <w:rsid w:val="00F039B2"/>
    <w:rsid w:val="00F03B4D"/>
    <w:rsid w:val="00F03B84"/>
    <w:rsid w:val="00F03BEC"/>
    <w:rsid w:val="00F03BF1"/>
    <w:rsid w:val="00F03C18"/>
    <w:rsid w:val="00F03C76"/>
    <w:rsid w:val="00F03E03"/>
    <w:rsid w:val="00F03F6E"/>
    <w:rsid w:val="00F03F9F"/>
    <w:rsid w:val="00F03FD2"/>
    <w:rsid w:val="00F03FED"/>
    <w:rsid w:val="00F04004"/>
    <w:rsid w:val="00F041C4"/>
    <w:rsid w:val="00F041ED"/>
    <w:rsid w:val="00F042E9"/>
    <w:rsid w:val="00F043C7"/>
    <w:rsid w:val="00F044B6"/>
    <w:rsid w:val="00F045E3"/>
    <w:rsid w:val="00F04692"/>
    <w:rsid w:val="00F047DB"/>
    <w:rsid w:val="00F04815"/>
    <w:rsid w:val="00F0483C"/>
    <w:rsid w:val="00F048F8"/>
    <w:rsid w:val="00F04927"/>
    <w:rsid w:val="00F04A25"/>
    <w:rsid w:val="00F04A7A"/>
    <w:rsid w:val="00F04BD9"/>
    <w:rsid w:val="00F04C81"/>
    <w:rsid w:val="00F04D3E"/>
    <w:rsid w:val="00F04E11"/>
    <w:rsid w:val="00F04F5B"/>
    <w:rsid w:val="00F04F7D"/>
    <w:rsid w:val="00F04F84"/>
    <w:rsid w:val="00F04FEC"/>
    <w:rsid w:val="00F050EC"/>
    <w:rsid w:val="00F051D9"/>
    <w:rsid w:val="00F05219"/>
    <w:rsid w:val="00F0528F"/>
    <w:rsid w:val="00F05320"/>
    <w:rsid w:val="00F05504"/>
    <w:rsid w:val="00F05531"/>
    <w:rsid w:val="00F055F3"/>
    <w:rsid w:val="00F0580F"/>
    <w:rsid w:val="00F05820"/>
    <w:rsid w:val="00F058B8"/>
    <w:rsid w:val="00F05943"/>
    <w:rsid w:val="00F0595D"/>
    <w:rsid w:val="00F0596E"/>
    <w:rsid w:val="00F05A2C"/>
    <w:rsid w:val="00F05A92"/>
    <w:rsid w:val="00F05B1F"/>
    <w:rsid w:val="00F05B4D"/>
    <w:rsid w:val="00F05BC7"/>
    <w:rsid w:val="00F05CEB"/>
    <w:rsid w:val="00F05E9B"/>
    <w:rsid w:val="00F05FCC"/>
    <w:rsid w:val="00F06062"/>
    <w:rsid w:val="00F060A8"/>
    <w:rsid w:val="00F06162"/>
    <w:rsid w:val="00F06187"/>
    <w:rsid w:val="00F062CE"/>
    <w:rsid w:val="00F0647C"/>
    <w:rsid w:val="00F06487"/>
    <w:rsid w:val="00F0650C"/>
    <w:rsid w:val="00F06596"/>
    <w:rsid w:val="00F065B6"/>
    <w:rsid w:val="00F06667"/>
    <w:rsid w:val="00F06679"/>
    <w:rsid w:val="00F066F4"/>
    <w:rsid w:val="00F06742"/>
    <w:rsid w:val="00F0679E"/>
    <w:rsid w:val="00F067CF"/>
    <w:rsid w:val="00F06883"/>
    <w:rsid w:val="00F06957"/>
    <w:rsid w:val="00F06D16"/>
    <w:rsid w:val="00F06D2D"/>
    <w:rsid w:val="00F06D67"/>
    <w:rsid w:val="00F06DC1"/>
    <w:rsid w:val="00F06E2A"/>
    <w:rsid w:val="00F06FA7"/>
    <w:rsid w:val="00F06FF7"/>
    <w:rsid w:val="00F0717C"/>
    <w:rsid w:val="00F071BA"/>
    <w:rsid w:val="00F071FB"/>
    <w:rsid w:val="00F0729E"/>
    <w:rsid w:val="00F073F2"/>
    <w:rsid w:val="00F07555"/>
    <w:rsid w:val="00F0758D"/>
    <w:rsid w:val="00F076DE"/>
    <w:rsid w:val="00F07906"/>
    <w:rsid w:val="00F079A9"/>
    <w:rsid w:val="00F079DF"/>
    <w:rsid w:val="00F07E12"/>
    <w:rsid w:val="00F07E2C"/>
    <w:rsid w:val="00F07E47"/>
    <w:rsid w:val="00F07E74"/>
    <w:rsid w:val="00F07F3B"/>
    <w:rsid w:val="00F10046"/>
    <w:rsid w:val="00F10054"/>
    <w:rsid w:val="00F10122"/>
    <w:rsid w:val="00F10157"/>
    <w:rsid w:val="00F101EC"/>
    <w:rsid w:val="00F102B4"/>
    <w:rsid w:val="00F10481"/>
    <w:rsid w:val="00F1069E"/>
    <w:rsid w:val="00F10921"/>
    <w:rsid w:val="00F10946"/>
    <w:rsid w:val="00F10BDD"/>
    <w:rsid w:val="00F10C15"/>
    <w:rsid w:val="00F10D3C"/>
    <w:rsid w:val="00F10E86"/>
    <w:rsid w:val="00F10F1C"/>
    <w:rsid w:val="00F10FC1"/>
    <w:rsid w:val="00F111A5"/>
    <w:rsid w:val="00F1127A"/>
    <w:rsid w:val="00F11284"/>
    <w:rsid w:val="00F11295"/>
    <w:rsid w:val="00F112BA"/>
    <w:rsid w:val="00F11400"/>
    <w:rsid w:val="00F11555"/>
    <w:rsid w:val="00F1159E"/>
    <w:rsid w:val="00F115F0"/>
    <w:rsid w:val="00F1170E"/>
    <w:rsid w:val="00F118B2"/>
    <w:rsid w:val="00F11955"/>
    <w:rsid w:val="00F11A65"/>
    <w:rsid w:val="00F11AED"/>
    <w:rsid w:val="00F11C48"/>
    <w:rsid w:val="00F11C99"/>
    <w:rsid w:val="00F11D3F"/>
    <w:rsid w:val="00F11E0A"/>
    <w:rsid w:val="00F11EE5"/>
    <w:rsid w:val="00F11FA2"/>
    <w:rsid w:val="00F1201B"/>
    <w:rsid w:val="00F121EF"/>
    <w:rsid w:val="00F12221"/>
    <w:rsid w:val="00F125E5"/>
    <w:rsid w:val="00F12603"/>
    <w:rsid w:val="00F12683"/>
    <w:rsid w:val="00F126C5"/>
    <w:rsid w:val="00F12752"/>
    <w:rsid w:val="00F128B0"/>
    <w:rsid w:val="00F129A4"/>
    <w:rsid w:val="00F12C29"/>
    <w:rsid w:val="00F12DED"/>
    <w:rsid w:val="00F12E03"/>
    <w:rsid w:val="00F12F40"/>
    <w:rsid w:val="00F131A9"/>
    <w:rsid w:val="00F131F8"/>
    <w:rsid w:val="00F13463"/>
    <w:rsid w:val="00F135F4"/>
    <w:rsid w:val="00F1362B"/>
    <w:rsid w:val="00F139B8"/>
    <w:rsid w:val="00F13A72"/>
    <w:rsid w:val="00F13B64"/>
    <w:rsid w:val="00F13C58"/>
    <w:rsid w:val="00F13C93"/>
    <w:rsid w:val="00F13EBA"/>
    <w:rsid w:val="00F13FD8"/>
    <w:rsid w:val="00F14018"/>
    <w:rsid w:val="00F14373"/>
    <w:rsid w:val="00F143EA"/>
    <w:rsid w:val="00F14437"/>
    <w:rsid w:val="00F144CE"/>
    <w:rsid w:val="00F144E2"/>
    <w:rsid w:val="00F146ED"/>
    <w:rsid w:val="00F1470A"/>
    <w:rsid w:val="00F14937"/>
    <w:rsid w:val="00F14C82"/>
    <w:rsid w:val="00F14C8F"/>
    <w:rsid w:val="00F14D78"/>
    <w:rsid w:val="00F14F6B"/>
    <w:rsid w:val="00F14F83"/>
    <w:rsid w:val="00F14FBE"/>
    <w:rsid w:val="00F15019"/>
    <w:rsid w:val="00F1503C"/>
    <w:rsid w:val="00F1503F"/>
    <w:rsid w:val="00F15175"/>
    <w:rsid w:val="00F1524D"/>
    <w:rsid w:val="00F15342"/>
    <w:rsid w:val="00F15361"/>
    <w:rsid w:val="00F153C8"/>
    <w:rsid w:val="00F153DC"/>
    <w:rsid w:val="00F154C1"/>
    <w:rsid w:val="00F15547"/>
    <w:rsid w:val="00F1555D"/>
    <w:rsid w:val="00F155C2"/>
    <w:rsid w:val="00F155CC"/>
    <w:rsid w:val="00F1562D"/>
    <w:rsid w:val="00F1573D"/>
    <w:rsid w:val="00F157BA"/>
    <w:rsid w:val="00F157D6"/>
    <w:rsid w:val="00F1584D"/>
    <w:rsid w:val="00F1590B"/>
    <w:rsid w:val="00F159B7"/>
    <w:rsid w:val="00F15AC9"/>
    <w:rsid w:val="00F15AE4"/>
    <w:rsid w:val="00F15B3E"/>
    <w:rsid w:val="00F15B5E"/>
    <w:rsid w:val="00F15B9A"/>
    <w:rsid w:val="00F15C00"/>
    <w:rsid w:val="00F15C8C"/>
    <w:rsid w:val="00F15D05"/>
    <w:rsid w:val="00F15DDE"/>
    <w:rsid w:val="00F15FE5"/>
    <w:rsid w:val="00F161A3"/>
    <w:rsid w:val="00F163F1"/>
    <w:rsid w:val="00F164CD"/>
    <w:rsid w:val="00F16762"/>
    <w:rsid w:val="00F168BC"/>
    <w:rsid w:val="00F168BF"/>
    <w:rsid w:val="00F1691F"/>
    <w:rsid w:val="00F16A82"/>
    <w:rsid w:val="00F16B52"/>
    <w:rsid w:val="00F16B9A"/>
    <w:rsid w:val="00F16D27"/>
    <w:rsid w:val="00F16DD4"/>
    <w:rsid w:val="00F16EE6"/>
    <w:rsid w:val="00F16F23"/>
    <w:rsid w:val="00F1707A"/>
    <w:rsid w:val="00F172DA"/>
    <w:rsid w:val="00F1757B"/>
    <w:rsid w:val="00F1768D"/>
    <w:rsid w:val="00F17980"/>
    <w:rsid w:val="00F17AB9"/>
    <w:rsid w:val="00F17BBB"/>
    <w:rsid w:val="00F17DF4"/>
    <w:rsid w:val="00F17DF8"/>
    <w:rsid w:val="00F17E41"/>
    <w:rsid w:val="00F17ED9"/>
    <w:rsid w:val="00F20085"/>
    <w:rsid w:val="00F200C2"/>
    <w:rsid w:val="00F20105"/>
    <w:rsid w:val="00F20249"/>
    <w:rsid w:val="00F202BA"/>
    <w:rsid w:val="00F20378"/>
    <w:rsid w:val="00F20449"/>
    <w:rsid w:val="00F205DD"/>
    <w:rsid w:val="00F206B8"/>
    <w:rsid w:val="00F209B7"/>
    <w:rsid w:val="00F20A40"/>
    <w:rsid w:val="00F20B26"/>
    <w:rsid w:val="00F20C31"/>
    <w:rsid w:val="00F20CBF"/>
    <w:rsid w:val="00F20D07"/>
    <w:rsid w:val="00F20E71"/>
    <w:rsid w:val="00F20F45"/>
    <w:rsid w:val="00F210DD"/>
    <w:rsid w:val="00F2133F"/>
    <w:rsid w:val="00F2136C"/>
    <w:rsid w:val="00F21375"/>
    <w:rsid w:val="00F2147A"/>
    <w:rsid w:val="00F214C6"/>
    <w:rsid w:val="00F21720"/>
    <w:rsid w:val="00F2172B"/>
    <w:rsid w:val="00F217B4"/>
    <w:rsid w:val="00F21980"/>
    <w:rsid w:val="00F21A22"/>
    <w:rsid w:val="00F21B43"/>
    <w:rsid w:val="00F21B73"/>
    <w:rsid w:val="00F21DCB"/>
    <w:rsid w:val="00F21E07"/>
    <w:rsid w:val="00F21E4D"/>
    <w:rsid w:val="00F21FE2"/>
    <w:rsid w:val="00F2260B"/>
    <w:rsid w:val="00F22639"/>
    <w:rsid w:val="00F226F3"/>
    <w:rsid w:val="00F2277A"/>
    <w:rsid w:val="00F22C6C"/>
    <w:rsid w:val="00F22CC5"/>
    <w:rsid w:val="00F22D0B"/>
    <w:rsid w:val="00F22F8C"/>
    <w:rsid w:val="00F2306A"/>
    <w:rsid w:val="00F23087"/>
    <w:rsid w:val="00F230CD"/>
    <w:rsid w:val="00F23154"/>
    <w:rsid w:val="00F2318F"/>
    <w:rsid w:val="00F2321B"/>
    <w:rsid w:val="00F232D3"/>
    <w:rsid w:val="00F233BE"/>
    <w:rsid w:val="00F233C6"/>
    <w:rsid w:val="00F23755"/>
    <w:rsid w:val="00F237B7"/>
    <w:rsid w:val="00F23AC3"/>
    <w:rsid w:val="00F23B9C"/>
    <w:rsid w:val="00F23D75"/>
    <w:rsid w:val="00F23E8D"/>
    <w:rsid w:val="00F2418D"/>
    <w:rsid w:val="00F24355"/>
    <w:rsid w:val="00F243E6"/>
    <w:rsid w:val="00F243E7"/>
    <w:rsid w:val="00F24465"/>
    <w:rsid w:val="00F2450A"/>
    <w:rsid w:val="00F24539"/>
    <w:rsid w:val="00F24CE8"/>
    <w:rsid w:val="00F24D18"/>
    <w:rsid w:val="00F24E72"/>
    <w:rsid w:val="00F24E75"/>
    <w:rsid w:val="00F24EC3"/>
    <w:rsid w:val="00F24F4C"/>
    <w:rsid w:val="00F24FBB"/>
    <w:rsid w:val="00F250C0"/>
    <w:rsid w:val="00F251C3"/>
    <w:rsid w:val="00F251EB"/>
    <w:rsid w:val="00F25278"/>
    <w:rsid w:val="00F252B9"/>
    <w:rsid w:val="00F253C6"/>
    <w:rsid w:val="00F2544C"/>
    <w:rsid w:val="00F254B3"/>
    <w:rsid w:val="00F25608"/>
    <w:rsid w:val="00F256DD"/>
    <w:rsid w:val="00F25798"/>
    <w:rsid w:val="00F25836"/>
    <w:rsid w:val="00F258B0"/>
    <w:rsid w:val="00F258C6"/>
    <w:rsid w:val="00F25930"/>
    <w:rsid w:val="00F25A43"/>
    <w:rsid w:val="00F25A80"/>
    <w:rsid w:val="00F25B90"/>
    <w:rsid w:val="00F25C3E"/>
    <w:rsid w:val="00F25D15"/>
    <w:rsid w:val="00F25D23"/>
    <w:rsid w:val="00F25D93"/>
    <w:rsid w:val="00F25D9D"/>
    <w:rsid w:val="00F25DC9"/>
    <w:rsid w:val="00F25DEA"/>
    <w:rsid w:val="00F25E25"/>
    <w:rsid w:val="00F25E5A"/>
    <w:rsid w:val="00F2605A"/>
    <w:rsid w:val="00F26133"/>
    <w:rsid w:val="00F26186"/>
    <w:rsid w:val="00F261AE"/>
    <w:rsid w:val="00F261C4"/>
    <w:rsid w:val="00F262CD"/>
    <w:rsid w:val="00F2630B"/>
    <w:rsid w:val="00F263BF"/>
    <w:rsid w:val="00F26408"/>
    <w:rsid w:val="00F26589"/>
    <w:rsid w:val="00F265E4"/>
    <w:rsid w:val="00F26650"/>
    <w:rsid w:val="00F2670E"/>
    <w:rsid w:val="00F26785"/>
    <w:rsid w:val="00F26821"/>
    <w:rsid w:val="00F26896"/>
    <w:rsid w:val="00F26947"/>
    <w:rsid w:val="00F26A42"/>
    <w:rsid w:val="00F26A69"/>
    <w:rsid w:val="00F26B47"/>
    <w:rsid w:val="00F26B86"/>
    <w:rsid w:val="00F26CF8"/>
    <w:rsid w:val="00F26DE4"/>
    <w:rsid w:val="00F26E34"/>
    <w:rsid w:val="00F26E37"/>
    <w:rsid w:val="00F26F41"/>
    <w:rsid w:val="00F271B5"/>
    <w:rsid w:val="00F27312"/>
    <w:rsid w:val="00F273AD"/>
    <w:rsid w:val="00F2745C"/>
    <w:rsid w:val="00F274D3"/>
    <w:rsid w:val="00F27666"/>
    <w:rsid w:val="00F27759"/>
    <w:rsid w:val="00F2776C"/>
    <w:rsid w:val="00F278ED"/>
    <w:rsid w:val="00F27B11"/>
    <w:rsid w:val="00F27B72"/>
    <w:rsid w:val="00F27BCB"/>
    <w:rsid w:val="00F27BF4"/>
    <w:rsid w:val="00F27E33"/>
    <w:rsid w:val="00F27E43"/>
    <w:rsid w:val="00F27E48"/>
    <w:rsid w:val="00F27E56"/>
    <w:rsid w:val="00F27ECD"/>
    <w:rsid w:val="00F27F90"/>
    <w:rsid w:val="00F30039"/>
    <w:rsid w:val="00F30043"/>
    <w:rsid w:val="00F30046"/>
    <w:rsid w:val="00F30196"/>
    <w:rsid w:val="00F3020C"/>
    <w:rsid w:val="00F3036B"/>
    <w:rsid w:val="00F303BA"/>
    <w:rsid w:val="00F303EC"/>
    <w:rsid w:val="00F3041F"/>
    <w:rsid w:val="00F30582"/>
    <w:rsid w:val="00F3073D"/>
    <w:rsid w:val="00F307C1"/>
    <w:rsid w:val="00F30C3C"/>
    <w:rsid w:val="00F30D12"/>
    <w:rsid w:val="00F3100A"/>
    <w:rsid w:val="00F3107E"/>
    <w:rsid w:val="00F31088"/>
    <w:rsid w:val="00F3118E"/>
    <w:rsid w:val="00F31217"/>
    <w:rsid w:val="00F31330"/>
    <w:rsid w:val="00F3135C"/>
    <w:rsid w:val="00F313BC"/>
    <w:rsid w:val="00F31453"/>
    <w:rsid w:val="00F31463"/>
    <w:rsid w:val="00F3148D"/>
    <w:rsid w:val="00F314FF"/>
    <w:rsid w:val="00F31510"/>
    <w:rsid w:val="00F31555"/>
    <w:rsid w:val="00F3159C"/>
    <w:rsid w:val="00F315BF"/>
    <w:rsid w:val="00F315E4"/>
    <w:rsid w:val="00F3165B"/>
    <w:rsid w:val="00F316B6"/>
    <w:rsid w:val="00F31743"/>
    <w:rsid w:val="00F31762"/>
    <w:rsid w:val="00F3182B"/>
    <w:rsid w:val="00F31888"/>
    <w:rsid w:val="00F318E1"/>
    <w:rsid w:val="00F31A0C"/>
    <w:rsid w:val="00F31A12"/>
    <w:rsid w:val="00F31A7C"/>
    <w:rsid w:val="00F31B27"/>
    <w:rsid w:val="00F31CD7"/>
    <w:rsid w:val="00F31CFA"/>
    <w:rsid w:val="00F31E10"/>
    <w:rsid w:val="00F31FC3"/>
    <w:rsid w:val="00F32099"/>
    <w:rsid w:val="00F320E0"/>
    <w:rsid w:val="00F32249"/>
    <w:rsid w:val="00F32335"/>
    <w:rsid w:val="00F32691"/>
    <w:rsid w:val="00F32719"/>
    <w:rsid w:val="00F32731"/>
    <w:rsid w:val="00F32767"/>
    <w:rsid w:val="00F32796"/>
    <w:rsid w:val="00F3279F"/>
    <w:rsid w:val="00F327DF"/>
    <w:rsid w:val="00F32890"/>
    <w:rsid w:val="00F3298D"/>
    <w:rsid w:val="00F32AAB"/>
    <w:rsid w:val="00F32B2F"/>
    <w:rsid w:val="00F32BCF"/>
    <w:rsid w:val="00F32E21"/>
    <w:rsid w:val="00F32E6B"/>
    <w:rsid w:val="00F32E9F"/>
    <w:rsid w:val="00F32F22"/>
    <w:rsid w:val="00F32FF7"/>
    <w:rsid w:val="00F3315A"/>
    <w:rsid w:val="00F331C6"/>
    <w:rsid w:val="00F3323C"/>
    <w:rsid w:val="00F3323F"/>
    <w:rsid w:val="00F33400"/>
    <w:rsid w:val="00F3346B"/>
    <w:rsid w:val="00F334D1"/>
    <w:rsid w:val="00F33639"/>
    <w:rsid w:val="00F336D4"/>
    <w:rsid w:val="00F337EE"/>
    <w:rsid w:val="00F33901"/>
    <w:rsid w:val="00F33A86"/>
    <w:rsid w:val="00F33B11"/>
    <w:rsid w:val="00F33BD8"/>
    <w:rsid w:val="00F33DC4"/>
    <w:rsid w:val="00F33E43"/>
    <w:rsid w:val="00F33E64"/>
    <w:rsid w:val="00F33EA9"/>
    <w:rsid w:val="00F33F19"/>
    <w:rsid w:val="00F33F43"/>
    <w:rsid w:val="00F33FF9"/>
    <w:rsid w:val="00F34009"/>
    <w:rsid w:val="00F34090"/>
    <w:rsid w:val="00F3414C"/>
    <w:rsid w:val="00F3417D"/>
    <w:rsid w:val="00F3441E"/>
    <w:rsid w:val="00F34462"/>
    <w:rsid w:val="00F34695"/>
    <w:rsid w:val="00F346A5"/>
    <w:rsid w:val="00F347FD"/>
    <w:rsid w:val="00F34861"/>
    <w:rsid w:val="00F34894"/>
    <w:rsid w:val="00F34988"/>
    <w:rsid w:val="00F34AD7"/>
    <w:rsid w:val="00F34CB0"/>
    <w:rsid w:val="00F34DFF"/>
    <w:rsid w:val="00F34EC6"/>
    <w:rsid w:val="00F34FB0"/>
    <w:rsid w:val="00F34FB7"/>
    <w:rsid w:val="00F3501C"/>
    <w:rsid w:val="00F350B4"/>
    <w:rsid w:val="00F35117"/>
    <w:rsid w:val="00F35187"/>
    <w:rsid w:val="00F3518E"/>
    <w:rsid w:val="00F351F1"/>
    <w:rsid w:val="00F3537F"/>
    <w:rsid w:val="00F353B1"/>
    <w:rsid w:val="00F353C4"/>
    <w:rsid w:val="00F35471"/>
    <w:rsid w:val="00F354E3"/>
    <w:rsid w:val="00F35658"/>
    <w:rsid w:val="00F35705"/>
    <w:rsid w:val="00F3590E"/>
    <w:rsid w:val="00F35937"/>
    <w:rsid w:val="00F35AC8"/>
    <w:rsid w:val="00F35BAD"/>
    <w:rsid w:val="00F35C2F"/>
    <w:rsid w:val="00F35C72"/>
    <w:rsid w:val="00F35CB0"/>
    <w:rsid w:val="00F35CF5"/>
    <w:rsid w:val="00F35D8C"/>
    <w:rsid w:val="00F35E35"/>
    <w:rsid w:val="00F360AE"/>
    <w:rsid w:val="00F36282"/>
    <w:rsid w:val="00F362F0"/>
    <w:rsid w:val="00F36324"/>
    <w:rsid w:val="00F363E3"/>
    <w:rsid w:val="00F36461"/>
    <w:rsid w:val="00F36497"/>
    <w:rsid w:val="00F36583"/>
    <w:rsid w:val="00F36596"/>
    <w:rsid w:val="00F365DE"/>
    <w:rsid w:val="00F36708"/>
    <w:rsid w:val="00F3671D"/>
    <w:rsid w:val="00F3682F"/>
    <w:rsid w:val="00F36991"/>
    <w:rsid w:val="00F369BB"/>
    <w:rsid w:val="00F36A4A"/>
    <w:rsid w:val="00F36AF1"/>
    <w:rsid w:val="00F36B37"/>
    <w:rsid w:val="00F36D0D"/>
    <w:rsid w:val="00F36DBC"/>
    <w:rsid w:val="00F36F17"/>
    <w:rsid w:val="00F370A6"/>
    <w:rsid w:val="00F370E5"/>
    <w:rsid w:val="00F37129"/>
    <w:rsid w:val="00F371C5"/>
    <w:rsid w:val="00F3726B"/>
    <w:rsid w:val="00F372F8"/>
    <w:rsid w:val="00F3733B"/>
    <w:rsid w:val="00F37358"/>
    <w:rsid w:val="00F37850"/>
    <w:rsid w:val="00F37900"/>
    <w:rsid w:val="00F379F9"/>
    <w:rsid w:val="00F37A66"/>
    <w:rsid w:val="00F37BCC"/>
    <w:rsid w:val="00F37C1E"/>
    <w:rsid w:val="00F37CAB"/>
    <w:rsid w:val="00F37CAF"/>
    <w:rsid w:val="00F37CB5"/>
    <w:rsid w:val="00F37CF3"/>
    <w:rsid w:val="00F37CFB"/>
    <w:rsid w:val="00F37E90"/>
    <w:rsid w:val="00F40130"/>
    <w:rsid w:val="00F40141"/>
    <w:rsid w:val="00F4019C"/>
    <w:rsid w:val="00F402A5"/>
    <w:rsid w:val="00F402CD"/>
    <w:rsid w:val="00F4042C"/>
    <w:rsid w:val="00F4042D"/>
    <w:rsid w:val="00F4079B"/>
    <w:rsid w:val="00F407EA"/>
    <w:rsid w:val="00F408A5"/>
    <w:rsid w:val="00F408D5"/>
    <w:rsid w:val="00F40941"/>
    <w:rsid w:val="00F40948"/>
    <w:rsid w:val="00F40985"/>
    <w:rsid w:val="00F40A23"/>
    <w:rsid w:val="00F40A48"/>
    <w:rsid w:val="00F40A93"/>
    <w:rsid w:val="00F40A9F"/>
    <w:rsid w:val="00F40B3E"/>
    <w:rsid w:val="00F40CA9"/>
    <w:rsid w:val="00F40D14"/>
    <w:rsid w:val="00F40E81"/>
    <w:rsid w:val="00F40EA2"/>
    <w:rsid w:val="00F40EFC"/>
    <w:rsid w:val="00F40FCC"/>
    <w:rsid w:val="00F410F0"/>
    <w:rsid w:val="00F41199"/>
    <w:rsid w:val="00F413DF"/>
    <w:rsid w:val="00F4144C"/>
    <w:rsid w:val="00F41481"/>
    <w:rsid w:val="00F416E6"/>
    <w:rsid w:val="00F416F3"/>
    <w:rsid w:val="00F4171F"/>
    <w:rsid w:val="00F4176A"/>
    <w:rsid w:val="00F4179A"/>
    <w:rsid w:val="00F4193C"/>
    <w:rsid w:val="00F41995"/>
    <w:rsid w:val="00F41BDB"/>
    <w:rsid w:val="00F41C04"/>
    <w:rsid w:val="00F41C88"/>
    <w:rsid w:val="00F41DB3"/>
    <w:rsid w:val="00F41E3D"/>
    <w:rsid w:val="00F41E42"/>
    <w:rsid w:val="00F41E47"/>
    <w:rsid w:val="00F41ED0"/>
    <w:rsid w:val="00F41F01"/>
    <w:rsid w:val="00F41F80"/>
    <w:rsid w:val="00F41FF7"/>
    <w:rsid w:val="00F4206A"/>
    <w:rsid w:val="00F4221D"/>
    <w:rsid w:val="00F4231B"/>
    <w:rsid w:val="00F42492"/>
    <w:rsid w:val="00F42506"/>
    <w:rsid w:val="00F4252D"/>
    <w:rsid w:val="00F4273B"/>
    <w:rsid w:val="00F42BD0"/>
    <w:rsid w:val="00F42C63"/>
    <w:rsid w:val="00F42CCD"/>
    <w:rsid w:val="00F42D8C"/>
    <w:rsid w:val="00F42DF4"/>
    <w:rsid w:val="00F42E6B"/>
    <w:rsid w:val="00F42E8E"/>
    <w:rsid w:val="00F4320C"/>
    <w:rsid w:val="00F4324E"/>
    <w:rsid w:val="00F43262"/>
    <w:rsid w:val="00F432E1"/>
    <w:rsid w:val="00F433CD"/>
    <w:rsid w:val="00F4345F"/>
    <w:rsid w:val="00F4348C"/>
    <w:rsid w:val="00F434A1"/>
    <w:rsid w:val="00F434DF"/>
    <w:rsid w:val="00F43636"/>
    <w:rsid w:val="00F436FF"/>
    <w:rsid w:val="00F437AC"/>
    <w:rsid w:val="00F43826"/>
    <w:rsid w:val="00F43861"/>
    <w:rsid w:val="00F439AD"/>
    <w:rsid w:val="00F439C4"/>
    <w:rsid w:val="00F43A34"/>
    <w:rsid w:val="00F43AB5"/>
    <w:rsid w:val="00F43B3E"/>
    <w:rsid w:val="00F43C0E"/>
    <w:rsid w:val="00F43C1C"/>
    <w:rsid w:val="00F43DE6"/>
    <w:rsid w:val="00F43FFD"/>
    <w:rsid w:val="00F4402D"/>
    <w:rsid w:val="00F444FD"/>
    <w:rsid w:val="00F4467D"/>
    <w:rsid w:val="00F44762"/>
    <w:rsid w:val="00F447C4"/>
    <w:rsid w:val="00F447FE"/>
    <w:rsid w:val="00F448E6"/>
    <w:rsid w:val="00F448F0"/>
    <w:rsid w:val="00F4495D"/>
    <w:rsid w:val="00F44A7A"/>
    <w:rsid w:val="00F44B95"/>
    <w:rsid w:val="00F44DAC"/>
    <w:rsid w:val="00F451DA"/>
    <w:rsid w:val="00F451F0"/>
    <w:rsid w:val="00F453B9"/>
    <w:rsid w:val="00F453D0"/>
    <w:rsid w:val="00F453E2"/>
    <w:rsid w:val="00F4551B"/>
    <w:rsid w:val="00F4552B"/>
    <w:rsid w:val="00F455F5"/>
    <w:rsid w:val="00F45616"/>
    <w:rsid w:val="00F457AC"/>
    <w:rsid w:val="00F45890"/>
    <w:rsid w:val="00F458DF"/>
    <w:rsid w:val="00F458E0"/>
    <w:rsid w:val="00F45951"/>
    <w:rsid w:val="00F45A0F"/>
    <w:rsid w:val="00F45B36"/>
    <w:rsid w:val="00F45B78"/>
    <w:rsid w:val="00F45B9A"/>
    <w:rsid w:val="00F45B9D"/>
    <w:rsid w:val="00F45D2D"/>
    <w:rsid w:val="00F45F17"/>
    <w:rsid w:val="00F46060"/>
    <w:rsid w:val="00F46073"/>
    <w:rsid w:val="00F4623B"/>
    <w:rsid w:val="00F463A1"/>
    <w:rsid w:val="00F4654F"/>
    <w:rsid w:val="00F46772"/>
    <w:rsid w:val="00F467B6"/>
    <w:rsid w:val="00F4689E"/>
    <w:rsid w:val="00F46980"/>
    <w:rsid w:val="00F469BC"/>
    <w:rsid w:val="00F469CF"/>
    <w:rsid w:val="00F46C78"/>
    <w:rsid w:val="00F46C98"/>
    <w:rsid w:val="00F46D38"/>
    <w:rsid w:val="00F46DB5"/>
    <w:rsid w:val="00F46E32"/>
    <w:rsid w:val="00F46E3E"/>
    <w:rsid w:val="00F46E4E"/>
    <w:rsid w:val="00F46E74"/>
    <w:rsid w:val="00F46EEC"/>
    <w:rsid w:val="00F46F33"/>
    <w:rsid w:val="00F470FF"/>
    <w:rsid w:val="00F471D7"/>
    <w:rsid w:val="00F4723D"/>
    <w:rsid w:val="00F4723E"/>
    <w:rsid w:val="00F47252"/>
    <w:rsid w:val="00F4730F"/>
    <w:rsid w:val="00F4731B"/>
    <w:rsid w:val="00F473AD"/>
    <w:rsid w:val="00F4744D"/>
    <w:rsid w:val="00F474C9"/>
    <w:rsid w:val="00F474CA"/>
    <w:rsid w:val="00F47540"/>
    <w:rsid w:val="00F47576"/>
    <w:rsid w:val="00F47875"/>
    <w:rsid w:val="00F479A9"/>
    <w:rsid w:val="00F47A12"/>
    <w:rsid w:val="00F47A1F"/>
    <w:rsid w:val="00F47AB7"/>
    <w:rsid w:val="00F47B3A"/>
    <w:rsid w:val="00F47B75"/>
    <w:rsid w:val="00F47C57"/>
    <w:rsid w:val="00F47C76"/>
    <w:rsid w:val="00F47CA8"/>
    <w:rsid w:val="00F47D37"/>
    <w:rsid w:val="00F47E00"/>
    <w:rsid w:val="00F47E42"/>
    <w:rsid w:val="00F47E57"/>
    <w:rsid w:val="00F47E64"/>
    <w:rsid w:val="00F50026"/>
    <w:rsid w:val="00F50031"/>
    <w:rsid w:val="00F5011D"/>
    <w:rsid w:val="00F50170"/>
    <w:rsid w:val="00F501B9"/>
    <w:rsid w:val="00F5026A"/>
    <w:rsid w:val="00F50346"/>
    <w:rsid w:val="00F50372"/>
    <w:rsid w:val="00F503E3"/>
    <w:rsid w:val="00F5040E"/>
    <w:rsid w:val="00F50517"/>
    <w:rsid w:val="00F5054E"/>
    <w:rsid w:val="00F505CA"/>
    <w:rsid w:val="00F5098F"/>
    <w:rsid w:val="00F5099D"/>
    <w:rsid w:val="00F50A40"/>
    <w:rsid w:val="00F50AFD"/>
    <w:rsid w:val="00F50B7D"/>
    <w:rsid w:val="00F50D14"/>
    <w:rsid w:val="00F50DD9"/>
    <w:rsid w:val="00F50E40"/>
    <w:rsid w:val="00F50FC7"/>
    <w:rsid w:val="00F51176"/>
    <w:rsid w:val="00F51179"/>
    <w:rsid w:val="00F511C9"/>
    <w:rsid w:val="00F511D5"/>
    <w:rsid w:val="00F5134E"/>
    <w:rsid w:val="00F51389"/>
    <w:rsid w:val="00F513CD"/>
    <w:rsid w:val="00F5143D"/>
    <w:rsid w:val="00F51520"/>
    <w:rsid w:val="00F51526"/>
    <w:rsid w:val="00F51586"/>
    <w:rsid w:val="00F5166C"/>
    <w:rsid w:val="00F51701"/>
    <w:rsid w:val="00F519FE"/>
    <w:rsid w:val="00F51A7A"/>
    <w:rsid w:val="00F51B51"/>
    <w:rsid w:val="00F51B53"/>
    <w:rsid w:val="00F51C11"/>
    <w:rsid w:val="00F51C22"/>
    <w:rsid w:val="00F51E6E"/>
    <w:rsid w:val="00F51E92"/>
    <w:rsid w:val="00F51E9F"/>
    <w:rsid w:val="00F51F70"/>
    <w:rsid w:val="00F52070"/>
    <w:rsid w:val="00F52098"/>
    <w:rsid w:val="00F520BA"/>
    <w:rsid w:val="00F520DF"/>
    <w:rsid w:val="00F5210F"/>
    <w:rsid w:val="00F5212C"/>
    <w:rsid w:val="00F52189"/>
    <w:rsid w:val="00F52287"/>
    <w:rsid w:val="00F522B6"/>
    <w:rsid w:val="00F5236B"/>
    <w:rsid w:val="00F52437"/>
    <w:rsid w:val="00F524E8"/>
    <w:rsid w:val="00F526A3"/>
    <w:rsid w:val="00F526AA"/>
    <w:rsid w:val="00F52851"/>
    <w:rsid w:val="00F52979"/>
    <w:rsid w:val="00F52A25"/>
    <w:rsid w:val="00F52CE4"/>
    <w:rsid w:val="00F52DBF"/>
    <w:rsid w:val="00F52DCD"/>
    <w:rsid w:val="00F52DE7"/>
    <w:rsid w:val="00F52F61"/>
    <w:rsid w:val="00F53068"/>
    <w:rsid w:val="00F5322B"/>
    <w:rsid w:val="00F532CA"/>
    <w:rsid w:val="00F532ED"/>
    <w:rsid w:val="00F5345D"/>
    <w:rsid w:val="00F5346B"/>
    <w:rsid w:val="00F53489"/>
    <w:rsid w:val="00F535D8"/>
    <w:rsid w:val="00F53707"/>
    <w:rsid w:val="00F53773"/>
    <w:rsid w:val="00F537C4"/>
    <w:rsid w:val="00F53815"/>
    <w:rsid w:val="00F53875"/>
    <w:rsid w:val="00F53A47"/>
    <w:rsid w:val="00F53AB2"/>
    <w:rsid w:val="00F53CFA"/>
    <w:rsid w:val="00F53EC4"/>
    <w:rsid w:val="00F53FEE"/>
    <w:rsid w:val="00F54138"/>
    <w:rsid w:val="00F5428E"/>
    <w:rsid w:val="00F5434B"/>
    <w:rsid w:val="00F54358"/>
    <w:rsid w:val="00F543B1"/>
    <w:rsid w:val="00F544CC"/>
    <w:rsid w:val="00F544E4"/>
    <w:rsid w:val="00F5453C"/>
    <w:rsid w:val="00F54692"/>
    <w:rsid w:val="00F54853"/>
    <w:rsid w:val="00F548F5"/>
    <w:rsid w:val="00F54AD5"/>
    <w:rsid w:val="00F54C76"/>
    <w:rsid w:val="00F54CCB"/>
    <w:rsid w:val="00F54D58"/>
    <w:rsid w:val="00F54D5B"/>
    <w:rsid w:val="00F54D8E"/>
    <w:rsid w:val="00F54E73"/>
    <w:rsid w:val="00F54FE6"/>
    <w:rsid w:val="00F550B7"/>
    <w:rsid w:val="00F55128"/>
    <w:rsid w:val="00F552D2"/>
    <w:rsid w:val="00F55311"/>
    <w:rsid w:val="00F55354"/>
    <w:rsid w:val="00F553FB"/>
    <w:rsid w:val="00F55401"/>
    <w:rsid w:val="00F554E0"/>
    <w:rsid w:val="00F5558E"/>
    <w:rsid w:val="00F55871"/>
    <w:rsid w:val="00F5589D"/>
    <w:rsid w:val="00F558B6"/>
    <w:rsid w:val="00F558D9"/>
    <w:rsid w:val="00F559B7"/>
    <w:rsid w:val="00F559C7"/>
    <w:rsid w:val="00F55C66"/>
    <w:rsid w:val="00F55C7E"/>
    <w:rsid w:val="00F55CC4"/>
    <w:rsid w:val="00F55D56"/>
    <w:rsid w:val="00F55E2D"/>
    <w:rsid w:val="00F55E65"/>
    <w:rsid w:val="00F55FF6"/>
    <w:rsid w:val="00F5600A"/>
    <w:rsid w:val="00F5621D"/>
    <w:rsid w:val="00F562BD"/>
    <w:rsid w:val="00F56604"/>
    <w:rsid w:val="00F566F0"/>
    <w:rsid w:val="00F5684B"/>
    <w:rsid w:val="00F569EA"/>
    <w:rsid w:val="00F56AD3"/>
    <w:rsid w:val="00F56B1B"/>
    <w:rsid w:val="00F56B60"/>
    <w:rsid w:val="00F56B71"/>
    <w:rsid w:val="00F56DA0"/>
    <w:rsid w:val="00F56E3A"/>
    <w:rsid w:val="00F56F2D"/>
    <w:rsid w:val="00F56F46"/>
    <w:rsid w:val="00F56F78"/>
    <w:rsid w:val="00F570AD"/>
    <w:rsid w:val="00F570F8"/>
    <w:rsid w:val="00F571F7"/>
    <w:rsid w:val="00F573AD"/>
    <w:rsid w:val="00F573FB"/>
    <w:rsid w:val="00F5740C"/>
    <w:rsid w:val="00F57484"/>
    <w:rsid w:val="00F575AA"/>
    <w:rsid w:val="00F57718"/>
    <w:rsid w:val="00F5778B"/>
    <w:rsid w:val="00F57848"/>
    <w:rsid w:val="00F57A10"/>
    <w:rsid w:val="00F57D13"/>
    <w:rsid w:val="00F57D33"/>
    <w:rsid w:val="00F57D90"/>
    <w:rsid w:val="00F57EE4"/>
    <w:rsid w:val="00F60035"/>
    <w:rsid w:val="00F60514"/>
    <w:rsid w:val="00F60558"/>
    <w:rsid w:val="00F60576"/>
    <w:rsid w:val="00F605A9"/>
    <w:rsid w:val="00F605DF"/>
    <w:rsid w:val="00F60607"/>
    <w:rsid w:val="00F6068B"/>
    <w:rsid w:val="00F606AF"/>
    <w:rsid w:val="00F607C1"/>
    <w:rsid w:val="00F607F1"/>
    <w:rsid w:val="00F6084C"/>
    <w:rsid w:val="00F60AB8"/>
    <w:rsid w:val="00F60BCF"/>
    <w:rsid w:val="00F60C26"/>
    <w:rsid w:val="00F60EC4"/>
    <w:rsid w:val="00F60F3C"/>
    <w:rsid w:val="00F60FEE"/>
    <w:rsid w:val="00F611C9"/>
    <w:rsid w:val="00F611F6"/>
    <w:rsid w:val="00F61311"/>
    <w:rsid w:val="00F613F9"/>
    <w:rsid w:val="00F6164A"/>
    <w:rsid w:val="00F6180C"/>
    <w:rsid w:val="00F618CD"/>
    <w:rsid w:val="00F618F0"/>
    <w:rsid w:val="00F61995"/>
    <w:rsid w:val="00F619F5"/>
    <w:rsid w:val="00F61A0A"/>
    <w:rsid w:val="00F61A10"/>
    <w:rsid w:val="00F61A6A"/>
    <w:rsid w:val="00F61A99"/>
    <w:rsid w:val="00F61B4B"/>
    <w:rsid w:val="00F61BD5"/>
    <w:rsid w:val="00F61C52"/>
    <w:rsid w:val="00F61CB7"/>
    <w:rsid w:val="00F61CBE"/>
    <w:rsid w:val="00F61DC7"/>
    <w:rsid w:val="00F61EB2"/>
    <w:rsid w:val="00F61ECA"/>
    <w:rsid w:val="00F61FAF"/>
    <w:rsid w:val="00F61FF4"/>
    <w:rsid w:val="00F62038"/>
    <w:rsid w:val="00F6212A"/>
    <w:rsid w:val="00F621E1"/>
    <w:rsid w:val="00F622C6"/>
    <w:rsid w:val="00F6235A"/>
    <w:rsid w:val="00F62565"/>
    <w:rsid w:val="00F625BC"/>
    <w:rsid w:val="00F626ED"/>
    <w:rsid w:val="00F627F4"/>
    <w:rsid w:val="00F62BA4"/>
    <w:rsid w:val="00F62C0A"/>
    <w:rsid w:val="00F62E43"/>
    <w:rsid w:val="00F630DC"/>
    <w:rsid w:val="00F63100"/>
    <w:rsid w:val="00F6321F"/>
    <w:rsid w:val="00F6331D"/>
    <w:rsid w:val="00F6352A"/>
    <w:rsid w:val="00F6362D"/>
    <w:rsid w:val="00F63712"/>
    <w:rsid w:val="00F6375A"/>
    <w:rsid w:val="00F637C3"/>
    <w:rsid w:val="00F63A48"/>
    <w:rsid w:val="00F63A95"/>
    <w:rsid w:val="00F63AC2"/>
    <w:rsid w:val="00F63D49"/>
    <w:rsid w:val="00F63D74"/>
    <w:rsid w:val="00F63FB2"/>
    <w:rsid w:val="00F64073"/>
    <w:rsid w:val="00F640A4"/>
    <w:rsid w:val="00F64155"/>
    <w:rsid w:val="00F6417E"/>
    <w:rsid w:val="00F64385"/>
    <w:rsid w:val="00F64515"/>
    <w:rsid w:val="00F64567"/>
    <w:rsid w:val="00F6471C"/>
    <w:rsid w:val="00F64772"/>
    <w:rsid w:val="00F647A3"/>
    <w:rsid w:val="00F64A1F"/>
    <w:rsid w:val="00F64BC1"/>
    <w:rsid w:val="00F64BEF"/>
    <w:rsid w:val="00F64BF3"/>
    <w:rsid w:val="00F64D99"/>
    <w:rsid w:val="00F64FF4"/>
    <w:rsid w:val="00F6504C"/>
    <w:rsid w:val="00F65079"/>
    <w:rsid w:val="00F650BC"/>
    <w:rsid w:val="00F650D4"/>
    <w:rsid w:val="00F652C6"/>
    <w:rsid w:val="00F654FB"/>
    <w:rsid w:val="00F65609"/>
    <w:rsid w:val="00F6563C"/>
    <w:rsid w:val="00F65753"/>
    <w:rsid w:val="00F657A9"/>
    <w:rsid w:val="00F65AA3"/>
    <w:rsid w:val="00F65B4B"/>
    <w:rsid w:val="00F65B64"/>
    <w:rsid w:val="00F65BE8"/>
    <w:rsid w:val="00F65C1A"/>
    <w:rsid w:val="00F65D0B"/>
    <w:rsid w:val="00F65EBB"/>
    <w:rsid w:val="00F65F52"/>
    <w:rsid w:val="00F65F7D"/>
    <w:rsid w:val="00F65FA4"/>
    <w:rsid w:val="00F65FCC"/>
    <w:rsid w:val="00F66022"/>
    <w:rsid w:val="00F6608C"/>
    <w:rsid w:val="00F6612C"/>
    <w:rsid w:val="00F66189"/>
    <w:rsid w:val="00F66228"/>
    <w:rsid w:val="00F6630E"/>
    <w:rsid w:val="00F66462"/>
    <w:rsid w:val="00F66491"/>
    <w:rsid w:val="00F66545"/>
    <w:rsid w:val="00F6656F"/>
    <w:rsid w:val="00F66570"/>
    <w:rsid w:val="00F666CB"/>
    <w:rsid w:val="00F667BC"/>
    <w:rsid w:val="00F66824"/>
    <w:rsid w:val="00F6691C"/>
    <w:rsid w:val="00F66936"/>
    <w:rsid w:val="00F66969"/>
    <w:rsid w:val="00F66AEC"/>
    <w:rsid w:val="00F66B3D"/>
    <w:rsid w:val="00F66D90"/>
    <w:rsid w:val="00F66DC3"/>
    <w:rsid w:val="00F66EB9"/>
    <w:rsid w:val="00F66F11"/>
    <w:rsid w:val="00F66FA4"/>
    <w:rsid w:val="00F67015"/>
    <w:rsid w:val="00F67049"/>
    <w:rsid w:val="00F6710F"/>
    <w:rsid w:val="00F67120"/>
    <w:rsid w:val="00F67231"/>
    <w:rsid w:val="00F67303"/>
    <w:rsid w:val="00F67451"/>
    <w:rsid w:val="00F67481"/>
    <w:rsid w:val="00F674F1"/>
    <w:rsid w:val="00F675C8"/>
    <w:rsid w:val="00F6766D"/>
    <w:rsid w:val="00F67744"/>
    <w:rsid w:val="00F67A42"/>
    <w:rsid w:val="00F67AFC"/>
    <w:rsid w:val="00F67B48"/>
    <w:rsid w:val="00F67B66"/>
    <w:rsid w:val="00F67E3D"/>
    <w:rsid w:val="00F67E6A"/>
    <w:rsid w:val="00F67E71"/>
    <w:rsid w:val="00F67E74"/>
    <w:rsid w:val="00F67EB5"/>
    <w:rsid w:val="00F70109"/>
    <w:rsid w:val="00F7012C"/>
    <w:rsid w:val="00F703E5"/>
    <w:rsid w:val="00F70469"/>
    <w:rsid w:val="00F70523"/>
    <w:rsid w:val="00F7053A"/>
    <w:rsid w:val="00F7053B"/>
    <w:rsid w:val="00F70581"/>
    <w:rsid w:val="00F706D7"/>
    <w:rsid w:val="00F70753"/>
    <w:rsid w:val="00F7092E"/>
    <w:rsid w:val="00F709CA"/>
    <w:rsid w:val="00F709FA"/>
    <w:rsid w:val="00F70AE1"/>
    <w:rsid w:val="00F70B59"/>
    <w:rsid w:val="00F70B8C"/>
    <w:rsid w:val="00F70C8D"/>
    <w:rsid w:val="00F70DF4"/>
    <w:rsid w:val="00F70E84"/>
    <w:rsid w:val="00F70EC9"/>
    <w:rsid w:val="00F70F69"/>
    <w:rsid w:val="00F70FB5"/>
    <w:rsid w:val="00F70FC6"/>
    <w:rsid w:val="00F710BC"/>
    <w:rsid w:val="00F710CA"/>
    <w:rsid w:val="00F71292"/>
    <w:rsid w:val="00F71386"/>
    <w:rsid w:val="00F713B5"/>
    <w:rsid w:val="00F713FD"/>
    <w:rsid w:val="00F715C6"/>
    <w:rsid w:val="00F716C8"/>
    <w:rsid w:val="00F7172F"/>
    <w:rsid w:val="00F71735"/>
    <w:rsid w:val="00F7179D"/>
    <w:rsid w:val="00F71B19"/>
    <w:rsid w:val="00F71B4C"/>
    <w:rsid w:val="00F71BC8"/>
    <w:rsid w:val="00F71CB7"/>
    <w:rsid w:val="00F71D04"/>
    <w:rsid w:val="00F71DBA"/>
    <w:rsid w:val="00F71DBC"/>
    <w:rsid w:val="00F71E2C"/>
    <w:rsid w:val="00F71F81"/>
    <w:rsid w:val="00F722F5"/>
    <w:rsid w:val="00F72385"/>
    <w:rsid w:val="00F723DF"/>
    <w:rsid w:val="00F724CF"/>
    <w:rsid w:val="00F72699"/>
    <w:rsid w:val="00F7271F"/>
    <w:rsid w:val="00F72898"/>
    <w:rsid w:val="00F72C52"/>
    <w:rsid w:val="00F72DC3"/>
    <w:rsid w:val="00F72FA8"/>
    <w:rsid w:val="00F73091"/>
    <w:rsid w:val="00F73147"/>
    <w:rsid w:val="00F7327C"/>
    <w:rsid w:val="00F73288"/>
    <w:rsid w:val="00F732CF"/>
    <w:rsid w:val="00F73326"/>
    <w:rsid w:val="00F73360"/>
    <w:rsid w:val="00F73417"/>
    <w:rsid w:val="00F734DF"/>
    <w:rsid w:val="00F73565"/>
    <w:rsid w:val="00F735D4"/>
    <w:rsid w:val="00F7362F"/>
    <w:rsid w:val="00F73665"/>
    <w:rsid w:val="00F736D0"/>
    <w:rsid w:val="00F7373E"/>
    <w:rsid w:val="00F7395B"/>
    <w:rsid w:val="00F7395F"/>
    <w:rsid w:val="00F7396A"/>
    <w:rsid w:val="00F73E5A"/>
    <w:rsid w:val="00F73E69"/>
    <w:rsid w:val="00F740DB"/>
    <w:rsid w:val="00F740F8"/>
    <w:rsid w:val="00F741C6"/>
    <w:rsid w:val="00F741F4"/>
    <w:rsid w:val="00F74230"/>
    <w:rsid w:val="00F74260"/>
    <w:rsid w:val="00F7442A"/>
    <w:rsid w:val="00F745F9"/>
    <w:rsid w:val="00F74615"/>
    <w:rsid w:val="00F7461D"/>
    <w:rsid w:val="00F74693"/>
    <w:rsid w:val="00F7469B"/>
    <w:rsid w:val="00F7472D"/>
    <w:rsid w:val="00F7487E"/>
    <w:rsid w:val="00F74913"/>
    <w:rsid w:val="00F74B74"/>
    <w:rsid w:val="00F74BAF"/>
    <w:rsid w:val="00F74C04"/>
    <w:rsid w:val="00F74D6B"/>
    <w:rsid w:val="00F74D71"/>
    <w:rsid w:val="00F74D88"/>
    <w:rsid w:val="00F74DA8"/>
    <w:rsid w:val="00F74DDC"/>
    <w:rsid w:val="00F74E54"/>
    <w:rsid w:val="00F74F14"/>
    <w:rsid w:val="00F74F32"/>
    <w:rsid w:val="00F74FCE"/>
    <w:rsid w:val="00F7501B"/>
    <w:rsid w:val="00F75219"/>
    <w:rsid w:val="00F7522A"/>
    <w:rsid w:val="00F752DC"/>
    <w:rsid w:val="00F75302"/>
    <w:rsid w:val="00F753BA"/>
    <w:rsid w:val="00F75687"/>
    <w:rsid w:val="00F75760"/>
    <w:rsid w:val="00F757EB"/>
    <w:rsid w:val="00F758EA"/>
    <w:rsid w:val="00F758F3"/>
    <w:rsid w:val="00F75A30"/>
    <w:rsid w:val="00F75BBE"/>
    <w:rsid w:val="00F75CED"/>
    <w:rsid w:val="00F75D13"/>
    <w:rsid w:val="00F75D31"/>
    <w:rsid w:val="00F75D65"/>
    <w:rsid w:val="00F75D89"/>
    <w:rsid w:val="00F75E51"/>
    <w:rsid w:val="00F75E52"/>
    <w:rsid w:val="00F75FEB"/>
    <w:rsid w:val="00F760DC"/>
    <w:rsid w:val="00F7614B"/>
    <w:rsid w:val="00F76216"/>
    <w:rsid w:val="00F762D4"/>
    <w:rsid w:val="00F768A0"/>
    <w:rsid w:val="00F76944"/>
    <w:rsid w:val="00F76946"/>
    <w:rsid w:val="00F7695B"/>
    <w:rsid w:val="00F76980"/>
    <w:rsid w:val="00F769E7"/>
    <w:rsid w:val="00F76A30"/>
    <w:rsid w:val="00F76A4A"/>
    <w:rsid w:val="00F76AB2"/>
    <w:rsid w:val="00F76B59"/>
    <w:rsid w:val="00F76B9C"/>
    <w:rsid w:val="00F76D88"/>
    <w:rsid w:val="00F76D90"/>
    <w:rsid w:val="00F76DE2"/>
    <w:rsid w:val="00F7701E"/>
    <w:rsid w:val="00F77049"/>
    <w:rsid w:val="00F770B8"/>
    <w:rsid w:val="00F770EC"/>
    <w:rsid w:val="00F77195"/>
    <w:rsid w:val="00F7747F"/>
    <w:rsid w:val="00F77527"/>
    <w:rsid w:val="00F77545"/>
    <w:rsid w:val="00F77635"/>
    <w:rsid w:val="00F776BD"/>
    <w:rsid w:val="00F7774D"/>
    <w:rsid w:val="00F7779E"/>
    <w:rsid w:val="00F7797D"/>
    <w:rsid w:val="00F77989"/>
    <w:rsid w:val="00F77AB3"/>
    <w:rsid w:val="00F77B77"/>
    <w:rsid w:val="00F77D29"/>
    <w:rsid w:val="00F77E7D"/>
    <w:rsid w:val="00F77F94"/>
    <w:rsid w:val="00F80141"/>
    <w:rsid w:val="00F8023E"/>
    <w:rsid w:val="00F8025E"/>
    <w:rsid w:val="00F80293"/>
    <w:rsid w:val="00F80350"/>
    <w:rsid w:val="00F803E3"/>
    <w:rsid w:val="00F80431"/>
    <w:rsid w:val="00F804B8"/>
    <w:rsid w:val="00F80636"/>
    <w:rsid w:val="00F806EE"/>
    <w:rsid w:val="00F807AA"/>
    <w:rsid w:val="00F8090E"/>
    <w:rsid w:val="00F8098D"/>
    <w:rsid w:val="00F80998"/>
    <w:rsid w:val="00F8099D"/>
    <w:rsid w:val="00F809B4"/>
    <w:rsid w:val="00F80A30"/>
    <w:rsid w:val="00F80A52"/>
    <w:rsid w:val="00F80AAE"/>
    <w:rsid w:val="00F80B62"/>
    <w:rsid w:val="00F80BA5"/>
    <w:rsid w:val="00F80D46"/>
    <w:rsid w:val="00F80E20"/>
    <w:rsid w:val="00F80FD4"/>
    <w:rsid w:val="00F8103A"/>
    <w:rsid w:val="00F810CA"/>
    <w:rsid w:val="00F8124F"/>
    <w:rsid w:val="00F81361"/>
    <w:rsid w:val="00F81438"/>
    <w:rsid w:val="00F815E2"/>
    <w:rsid w:val="00F81693"/>
    <w:rsid w:val="00F81767"/>
    <w:rsid w:val="00F817FA"/>
    <w:rsid w:val="00F8180B"/>
    <w:rsid w:val="00F81830"/>
    <w:rsid w:val="00F8185F"/>
    <w:rsid w:val="00F819ED"/>
    <w:rsid w:val="00F81AC3"/>
    <w:rsid w:val="00F81B63"/>
    <w:rsid w:val="00F81BD0"/>
    <w:rsid w:val="00F81CF1"/>
    <w:rsid w:val="00F81D6F"/>
    <w:rsid w:val="00F81DA1"/>
    <w:rsid w:val="00F81DC3"/>
    <w:rsid w:val="00F81FB2"/>
    <w:rsid w:val="00F82046"/>
    <w:rsid w:val="00F82084"/>
    <w:rsid w:val="00F82113"/>
    <w:rsid w:val="00F821A1"/>
    <w:rsid w:val="00F821AC"/>
    <w:rsid w:val="00F821C6"/>
    <w:rsid w:val="00F82258"/>
    <w:rsid w:val="00F82377"/>
    <w:rsid w:val="00F8265D"/>
    <w:rsid w:val="00F82662"/>
    <w:rsid w:val="00F8268A"/>
    <w:rsid w:val="00F827BA"/>
    <w:rsid w:val="00F827FB"/>
    <w:rsid w:val="00F82815"/>
    <w:rsid w:val="00F8285D"/>
    <w:rsid w:val="00F8295F"/>
    <w:rsid w:val="00F8297A"/>
    <w:rsid w:val="00F82A94"/>
    <w:rsid w:val="00F82B75"/>
    <w:rsid w:val="00F82BF2"/>
    <w:rsid w:val="00F82C24"/>
    <w:rsid w:val="00F82E85"/>
    <w:rsid w:val="00F82FF1"/>
    <w:rsid w:val="00F8302E"/>
    <w:rsid w:val="00F83070"/>
    <w:rsid w:val="00F831BF"/>
    <w:rsid w:val="00F831F4"/>
    <w:rsid w:val="00F832E3"/>
    <w:rsid w:val="00F83551"/>
    <w:rsid w:val="00F83679"/>
    <w:rsid w:val="00F836DF"/>
    <w:rsid w:val="00F837BB"/>
    <w:rsid w:val="00F83836"/>
    <w:rsid w:val="00F8396B"/>
    <w:rsid w:val="00F83AE4"/>
    <w:rsid w:val="00F83DA4"/>
    <w:rsid w:val="00F83EC8"/>
    <w:rsid w:val="00F83FC9"/>
    <w:rsid w:val="00F83FCA"/>
    <w:rsid w:val="00F83FE8"/>
    <w:rsid w:val="00F8404A"/>
    <w:rsid w:val="00F84074"/>
    <w:rsid w:val="00F8407D"/>
    <w:rsid w:val="00F8407E"/>
    <w:rsid w:val="00F84254"/>
    <w:rsid w:val="00F8425E"/>
    <w:rsid w:val="00F8437B"/>
    <w:rsid w:val="00F843AD"/>
    <w:rsid w:val="00F84499"/>
    <w:rsid w:val="00F8456B"/>
    <w:rsid w:val="00F846A5"/>
    <w:rsid w:val="00F8474A"/>
    <w:rsid w:val="00F84911"/>
    <w:rsid w:val="00F84976"/>
    <w:rsid w:val="00F84980"/>
    <w:rsid w:val="00F849A9"/>
    <w:rsid w:val="00F84B22"/>
    <w:rsid w:val="00F84D73"/>
    <w:rsid w:val="00F84E56"/>
    <w:rsid w:val="00F84EFD"/>
    <w:rsid w:val="00F84EFF"/>
    <w:rsid w:val="00F84F91"/>
    <w:rsid w:val="00F8503C"/>
    <w:rsid w:val="00F852A6"/>
    <w:rsid w:val="00F85357"/>
    <w:rsid w:val="00F85415"/>
    <w:rsid w:val="00F854C8"/>
    <w:rsid w:val="00F854F1"/>
    <w:rsid w:val="00F85533"/>
    <w:rsid w:val="00F8564D"/>
    <w:rsid w:val="00F85920"/>
    <w:rsid w:val="00F85959"/>
    <w:rsid w:val="00F85AE1"/>
    <w:rsid w:val="00F85BA5"/>
    <w:rsid w:val="00F85C5D"/>
    <w:rsid w:val="00F85CAA"/>
    <w:rsid w:val="00F85CDC"/>
    <w:rsid w:val="00F85D03"/>
    <w:rsid w:val="00F85D43"/>
    <w:rsid w:val="00F85E03"/>
    <w:rsid w:val="00F85E19"/>
    <w:rsid w:val="00F85E5D"/>
    <w:rsid w:val="00F85E70"/>
    <w:rsid w:val="00F85F63"/>
    <w:rsid w:val="00F86109"/>
    <w:rsid w:val="00F86195"/>
    <w:rsid w:val="00F86298"/>
    <w:rsid w:val="00F862E1"/>
    <w:rsid w:val="00F863B2"/>
    <w:rsid w:val="00F863B8"/>
    <w:rsid w:val="00F864B1"/>
    <w:rsid w:val="00F866F8"/>
    <w:rsid w:val="00F867F4"/>
    <w:rsid w:val="00F86992"/>
    <w:rsid w:val="00F869A6"/>
    <w:rsid w:val="00F86A7A"/>
    <w:rsid w:val="00F86B74"/>
    <w:rsid w:val="00F87339"/>
    <w:rsid w:val="00F873A6"/>
    <w:rsid w:val="00F87446"/>
    <w:rsid w:val="00F8754F"/>
    <w:rsid w:val="00F876AF"/>
    <w:rsid w:val="00F8772C"/>
    <w:rsid w:val="00F87783"/>
    <w:rsid w:val="00F877EB"/>
    <w:rsid w:val="00F8795B"/>
    <w:rsid w:val="00F87B3E"/>
    <w:rsid w:val="00F87CE0"/>
    <w:rsid w:val="00F90056"/>
    <w:rsid w:val="00F900A9"/>
    <w:rsid w:val="00F900E7"/>
    <w:rsid w:val="00F9018F"/>
    <w:rsid w:val="00F90246"/>
    <w:rsid w:val="00F902B4"/>
    <w:rsid w:val="00F90413"/>
    <w:rsid w:val="00F9045E"/>
    <w:rsid w:val="00F904E4"/>
    <w:rsid w:val="00F90548"/>
    <w:rsid w:val="00F90710"/>
    <w:rsid w:val="00F90958"/>
    <w:rsid w:val="00F90AD6"/>
    <w:rsid w:val="00F90B56"/>
    <w:rsid w:val="00F90BB8"/>
    <w:rsid w:val="00F90BE0"/>
    <w:rsid w:val="00F90C55"/>
    <w:rsid w:val="00F90C90"/>
    <w:rsid w:val="00F90D1C"/>
    <w:rsid w:val="00F90E08"/>
    <w:rsid w:val="00F90F39"/>
    <w:rsid w:val="00F9100A"/>
    <w:rsid w:val="00F9118C"/>
    <w:rsid w:val="00F911C9"/>
    <w:rsid w:val="00F9136D"/>
    <w:rsid w:val="00F913C1"/>
    <w:rsid w:val="00F91500"/>
    <w:rsid w:val="00F91556"/>
    <w:rsid w:val="00F91568"/>
    <w:rsid w:val="00F916B7"/>
    <w:rsid w:val="00F916BD"/>
    <w:rsid w:val="00F91829"/>
    <w:rsid w:val="00F91895"/>
    <w:rsid w:val="00F918DB"/>
    <w:rsid w:val="00F91A6D"/>
    <w:rsid w:val="00F91A9C"/>
    <w:rsid w:val="00F91C31"/>
    <w:rsid w:val="00F91CCA"/>
    <w:rsid w:val="00F91D26"/>
    <w:rsid w:val="00F91DA8"/>
    <w:rsid w:val="00F92059"/>
    <w:rsid w:val="00F920C8"/>
    <w:rsid w:val="00F922A1"/>
    <w:rsid w:val="00F9235D"/>
    <w:rsid w:val="00F9240F"/>
    <w:rsid w:val="00F924E4"/>
    <w:rsid w:val="00F92547"/>
    <w:rsid w:val="00F9257E"/>
    <w:rsid w:val="00F927E9"/>
    <w:rsid w:val="00F928D5"/>
    <w:rsid w:val="00F92971"/>
    <w:rsid w:val="00F92A27"/>
    <w:rsid w:val="00F92A2C"/>
    <w:rsid w:val="00F92AE6"/>
    <w:rsid w:val="00F92C4A"/>
    <w:rsid w:val="00F92CB5"/>
    <w:rsid w:val="00F92E06"/>
    <w:rsid w:val="00F92FFF"/>
    <w:rsid w:val="00F9303B"/>
    <w:rsid w:val="00F9319E"/>
    <w:rsid w:val="00F93224"/>
    <w:rsid w:val="00F934CF"/>
    <w:rsid w:val="00F9351C"/>
    <w:rsid w:val="00F9365D"/>
    <w:rsid w:val="00F937C2"/>
    <w:rsid w:val="00F93949"/>
    <w:rsid w:val="00F93ABE"/>
    <w:rsid w:val="00F93E58"/>
    <w:rsid w:val="00F93E78"/>
    <w:rsid w:val="00F93F57"/>
    <w:rsid w:val="00F93F75"/>
    <w:rsid w:val="00F93FCD"/>
    <w:rsid w:val="00F940B1"/>
    <w:rsid w:val="00F94147"/>
    <w:rsid w:val="00F94398"/>
    <w:rsid w:val="00F94440"/>
    <w:rsid w:val="00F94458"/>
    <w:rsid w:val="00F9464C"/>
    <w:rsid w:val="00F9466C"/>
    <w:rsid w:val="00F946DF"/>
    <w:rsid w:val="00F947EE"/>
    <w:rsid w:val="00F94803"/>
    <w:rsid w:val="00F9484A"/>
    <w:rsid w:val="00F94983"/>
    <w:rsid w:val="00F949CC"/>
    <w:rsid w:val="00F94A01"/>
    <w:rsid w:val="00F94BB2"/>
    <w:rsid w:val="00F94BCE"/>
    <w:rsid w:val="00F94D2D"/>
    <w:rsid w:val="00F94D40"/>
    <w:rsid w:val="00F94F0C"/>
    <w:rsid w:val="00F94FA6"/>
    <w:rsid w:val="00F94FBE"/>
    <w:rsid w:val="00F95014"/>
    <w:rsid w:val="00F95075"/>
    <w:rsid w:val="00F95169"/>
    <w:rsid w:val="00F9519F"/>
    <w:rsid w:val="00F953E0"/>
    <w:rsid w:val="00F954E3"/>
    <w:rsid w:val="00F9556D"/>
    <w:rsid w:val="00F9557E"/>
    <w:rsid w:val="00F955BC"/>
    <w:rsid w:val="00F9564E"/>
    <w:rsid w:val="00F9568D"/>
    <w:rsid w:val="00F95888"/>
    <w:rsid w:val="00F9593F"/>
    <w:rsid w:val="00F95993"/>
    <w:rsid w:val="00F95A36"/>
    <w:rsid w:val="00F95ACB"/>
    <w:rsid w:val="00F95B20"/>
    <w:rsid w:val="00F95B66"/>
    <w:rsid w:val="00F95C35"/>
    <w:rsid w:val="00F95CCD"/>
    <w:rsid w:val="00F95D44"/>
    <w:rsid w:val="00F95D8C"/>
    <w:rsid w:val="00F9600E"/>
    <w:rsid w:val="00F9613C"/>
    <w:rsid w:val="00F96264"/>
    <w:rsid w:val="00F9629F"/>
    <w:rsid w:val="00F9646A"/>
    <w:rsid w:val="00F96610"/>
    <w:rsid w:val="00F968DC"/>
    <w:rsid w:val="00F96948"/>
    <w:rsid w:val="00F9694A"/>
    <w:rsid w:val="00F96ACF"/>
    <w:rsid w:val="00F96AD7"/>
    <w:rsid w:val="00F96B20"/>
    <w:rsid w:val="00F96B40"/>
    <w:rsid w:val="00F96C88"/>
    <w:rsid w:val="00F96D9C"/>
    <w:rsid w:val="00F96DD0"/>
    <w:rsid w:val="00F96E5E"/>
    <w:rsid w:val="00F96EED"/>
    <w:rsid w:val="00F971C5"/>
    <w:rsid w:val="00F973C8"/>
    <w:rsid w:val="00F973DC"/>
    <w:rsid w:val="00F9745E"/>
    <w:rsid w:val="00F97468"/>
    <w:rsid w:val="00F97494"/>
    <w:rsid w:val="00F97646"/>
    <w:rsid w:val="00F97672"/>
    <w:rsid w:val="00F9777F"/>
    <w:rsid w:val="00F97789"/>
    <w:rsid w:val="00F9796E"/>
    <w:rsid w:val="00F979DC"/>
    <w:rsid w:val="00F97A01"/>
    <w:rsid w:val="00F97A0E"/>
    <w:rsid w:val="00F97A38"/>
    <w:rsid w:val="00F97A8F"/>
    <w:rsid w:val="00F97B32"/>
    <w:rsid w:val="00F97B35"/>
    <w:rsid w:val="00F97C42"/>
    <w:rsid w:val="00F97D25"/>
    <w:rsid w:val="00F97DF9"/>
    <w:rsid w:val="00F97F58"/>
    <w:rsid w:val="00FA00CC"/>
    <w:rsid w:val="00FA0147"/>
    <w:rsid w:val="00FA0184"/>
    <w:rsid w:val="00FA01CF"/>
    <w:rsid w:val="00FA0222"/>
    <w:rsid w:val="00FA02BF"/>
    <w:rsid w:val="00FA036F"/>
    <w:rsid w:val="00FA03F1"/>
    <w:rsid w:val="00FA047F"/>
    <w:rsid w:val="00FA0544"/>
    <w:rsid w:val="00FA0659"/>
    <w:rsid w:val="00FA0681"/>
    <w:rsid w:val="00FA07A7"/>
    <w:rsid w:val="00FA08AD"/>
    <w:rsid w:val="00FA08C3"/>
    <w:rsid w:val="00FA09FA"/>
    <w:rsid w:val="00FA0A02"/>
    <w:rsid w:val="00FA0A9C"/>
    <w:rsid w:val="00FA0C42"/>
    <w:rsid w:val="00FA0C5F"/>
    <w:rsid w:val="00FA0C81"/>
    <w:rsid w:val="00FA0D45"/>
    <w:rsid w:val="00FA0DCF"/>
    <w:rsid w:val="00FA0FB3"/>
    <w:rsid w:val="00FA0FBE"/>
    <w:rsid w:val="00FA1017"/>
    <w:rsid w:val="00FA11CC"/>
    <w:rsid w:val="00FA11D8"/>
    <w:rsid w:val="00FA123E"/>
    <w:rsid w:val="00FA14B8"/>
    <w:rsid w:val="00FA14C1"/>
    <w:rsid w:val="00FA14C7"/>
    <w:rsid w:val="00FA14FC"/>
    <w:rsid w:val="00FA1550"/>
    <w:rsid w:val="00FA158E"/>
    <w:rsid w:val="00FA161C"/>
    <w:rsid w:val="00FA1621"/>
    <w:rsid w:val="00FA1805"/>
    <w:rsid w:val="00FA1939"/>
    <w:rsid w:val="00FA196D"/>
    <w:rsid w:val="00FA1A9A"/>
    <w:rsid w:val="00FA1A9F"/>
    <w:rsid w:val="00FA1BE1"/>
    <w:rsid w:val="00FA1C3B"/>
    <w:rsid w:val="00FA1D02"/>
    <w:rsid w:val="00FA1D89"/>
    <w:rsid w:val="00FA1E77"/>
    <w:rsid w:val="00FA1E86"/>
    <w:rsid w:val="00FA2060"/>
    <w:rsid w:val="00FA20EB"/>
    <w:rsid w:val="00FA2184"/>
    <w:rsid w:val="00FA2366"/>
    <w:rsid w:val="00FA2520"/>
    <w:rsid w:val="00FA258D"/>
    <w:rsid w:val="00FA25FE"/>
    <w:rsid w:val="00FA270E"/>
    <w:rsid w:val="00FA2710"/>
    <w:rsid w:val="00FA2879"/>
    <w:rsid w:val="00FA28B5"/>
    <w:rsid w:val="00FA28D9"/>
    <w:rsid w:val="00FA290D"/>
    <w:rsid w:val="00FA2AC9"/>
    <w:rsid w:val="00FA2AF2"/>
    <w:rsid w:val="00FA2B9E"/>
    <w:rsid w:val="00FA2BB8"/>
    <w:rsid w:val="00FA2C1F"/>
    <w:rsid w:val="00FA2CBF"/>
    <w:rsid w:val="00FA2EA1"/>
    <w:rsid w:val="00FA304B"/>
    <w:rsid w:val="00FA33FA"/>
    <w:rsid w:val="00FA355B"/>
    <w:rsid w:val="00FA3614"/>
    <w:rsid w:val="00FA3632"/>
    <w:rsid w:val="00FA3641"/>
    <w:rsid w:val="00FA37E7"/>
    <w:rsid w:val="00FA3919"/>
    <w:rsid w:val="00FA3AA1"/>
    <w:rsid w:val="00FA3C18"/>
    <w:rsid w:val="00FA3C4B"/>
    <w:rsid w:val="00FA3CA7"/>
    <w:rsid w:val="00FA3CB5"/>
    <w:rsid w:val="00FA3DA0"/>
    <w:rsid w:val="00FA3DA7"/>
    <w:rsid w:val="00FA3DD0"/>
    <w:rsid w:val="00FA3E50"/>
    <w:rsid w:val="00FA3EAD"/>
    <w:rsid w:val="00FA41F1"/>
    <w:rsid w:val="00FA430B"/>
    <w:rsid w:val="00FA4352"/>
    <w:rsid w:val="00FA4371"/>
    <w:rsid w:val="00FA43D0"/>
    <w:rsid w:val="00FA445E"/>
    <w:rsid w:val="00FA4490"/>
    <w:rsid w:val="00FA4517"/>
    <w:rsid w:val="00FA4526"/>
    <w:rsid w:val="00FA4577"/>
    <w:rsid w:val="00FA464F"/>
    <w:rsid w:val="00FA469A"/>
    <w:rsid w:val="00FA47BF"/>
    <w:rsid w:val="00FA47DE"/>
    <w:rsid w:val="00FA4880"/>
    <w:rsid w:val="00FA4929"/>
    <w:rsid w:val="00FA4949"/>
    <w:rsid w:val="00FA4998"/>
    <w:rsid w:val="00FA49A4"/>
    <w:rsid w:val="00FA4A69"/>
    <w:rsid w:val="00FA4A70"/>
    <w:rsid w:val="00FA4BBF"/>
    <w:rsid w:val="00FA4C53"/>
    <w:rsid w:val="00FA4CCA"/>
    <w:rsid w:val="00FA4D31"/>
    <w:rsid w:val="00FA4E17"/>
    <w:rsid w:val="00FA4F3E"/>
    <w:rsid w:val="00FA4F55"/>
    <w:rsid w:val="00FA4F7C"/>
    <w:rsid w:val="00FA4FCB"/>
    <w:rsid w:val="00FA53B7"/>
    <w:rsid w:val="00FA5476"/>
    <w:rsid w:val="00FA590C"/>
    <w:rsid w:val="00FA5917"/>
    <w:rsid w:val="00FA5A19"/>
    <w:rsid w:val="00FA5A1A"/>
    <w:rsid w:val="00FA5B11"/>
    <w:rsid w:val="00FA5BCA"/>
    <w:rsid w:val="00FA5C97"/>
    <w:rsid w:val="00FA5CA6"/>
    <w:rsid w:val="00FA5CE3"/>
    <w:rsid w:val="00FA5D70"/>
    <w:rsid w:val="00FA5DC8"/>
    <w:rsid w:val="00FA5DFC"/>
    <w:rsid w:val="00FA5E52"/>
    <w:rsid w:val="00FA5FC4"/>
    <w:rsid w:val="00FA609D"/>
    <w:rsid w:val="00FA6184"/>
    <w:rsid w:val="00FA6188"/>
    <w:rsid w:val="00FA62CF"/>
    <w:rsid w:val="00FA62F0"/>
    <w:rsid w:val="00FA642F"/>
    <w:rsid w:val="00FA64FC"/>
    <w:rsid w:val="00FA653D"/>
    <w:rsid w:val="00FA6587"/>
    <w:rsid w:val="00FA65DD"/>
    <w:rsid w:val="00FA66E4"/>
    <w:rsid w:val="00FA67FB"/>
    <w:rsid w:val="00FA6A3D"/>
    <w:rsid w:val="00FA6AAA"/>
    <w:rsid w:val="00FA6B7E"/>
    <w:rsid w:val="00FA6CD9"/>
    <w:rsid w:val="00FA6D1C"/>
    <w:rsid w:val="00FA6D39"/>
    <w:rsid w:val="00FA6DCE"/>
    <w:rsid w:val="00FA6E7C"/>
    <w:rsid w:val="00FA6F04"/>
    <w:rsid w:val="00FA6FBF"/>
    <w:rsid w:val="00FA6FCD"/>
    <w:rsid w:val="00FA704D"/>
    <w:rsid w:val="00FA705C"/>
    <w:rsid w:val="00FA71F5"/>
    <w:rsid w:val="00FA76C0"/>
    <w:rsid w:val="00FA7727"/>
    <w:rsid w:val="00FA7774"/>
    <w:rsid w:val="00FA77A4"/>
    <w:rsid w:val="00FA7820"/>
    <w:rsid w:val="00FA7827"/>
    <w:rsid w:val="00FA78E8"/>
    <w:rsid w:val="00FA790E"/>
    <w:rsid w:val="00FA79EA"/>
    <w:rsid w:val="00FA7A16"/>
    <w:rsid w:val="00FA7A6D"/>
    <w:rsid w:val="00FA7AF6"/>
    <w:rsid w:val="00FA7B1F"/>
    <w:rsid w:val="00FA7B55"/>
    <w:rsid w:val="00FA7C72"/>
    <w:rsid w:val="00FA7D20"/>
    <w:rsid w:val="00FA7EC6"/>
    <w:rsid w:val="00FA7ED2"/>
    <w:rsid w:val="00FB0030"/>
    <w:rsid w:val="00FB00B4"/>
    <w:rsid w:val="00FB0242"/>
    <w:rsid w:val="00FB02C0"/>
    <w:rsid w:val="00FB0452"/>
    <w:rsid w:val="00FB0455"/>
    <w:rsid w:val="00FB04FE"/>
    <w:rsid w:val="00FB054A"/>
    <w:rsid w:val="00FB05B7"/>
    <w:rsid w:val="00FB07FA"/>
    <w:rsid w:val="00FB0A6C"/>
    <w:rsid w:val="00FB0B4C"/>
    <w:rsid w:val="00FB0B88"/>
    <w:rsid w:val="00FB0BD5"/>
    <w:rsid w:val="00FB0CA1"/>
    <w:rsid w:val="00FB0DE2"/>
    <w:rsid w:val="00FB0F03"/>
    <w:rsid w:val="00FB0F69"/>
    <w:rsid w:val="00FB1087"/>
    <w:rsid w:val="00FB11C7"/>
    <w:rsid w:val="00FB11DD"/>
    <w:rsid w:val="00FB121F"/>
    <w:rsid w:val="00FB1426"/>
    <w:rsid w:val="00FB14C7"/>
    <w:rsid w:val="00FB14EE"/>
    <w:rsid w:val="00FB155D"/>
    <w:rsid w:val="00FB1569"/>
    <w:rsid w:val="00FB158B"/>
    <w:rsid w:val="00FB1627"/>
    <w:rsid w:val="00FB16CD"/>
    <w:rsid w:val="00FB1830"/>
    <w:rsid w:val="00FB1872"/>
    <w:rsid w:val="00FB19D1"/>
    <w:rsid w:val="00FB1A53"/>
    <w:rsid w:val="00FB1B5B"/>
    <w:rsid w:val="00FB1BD3"/>
    <w:rsid w:val="00FB1BF2"/>
    <w:rsid w:val="00FB1C30"/>
    <w:rsid w:val="00FB1C53"/>
    <w:rsid w:val="00FB1D22"/>
    <w:rsid w:val="00FB1D64"/>
    <w:rsid w:val="00FB1DC3"/>
    <w:rsid w:val="00FB1F4F"/>
    <w:rsid w:val="00FB2016"/>
    <w:rsid w:val="00FB2177"/>
    <w:rsid w:val="00FB2212"/>
    <w:rsid w:val="00FB2325"/>
    <w:rsid w:val="00FB232F"/>
    <w:rsid w:val="00FB24CF"/>
    <w:rsid w:val="00FB2578"/>
    <w:rsid w:val="00FB258D"/>
    <w:rsid w:val="00FB2722"/>
    <w:rsid w:val="00FB27C0"/>
    <w:rsid w:val="00FB27CC"/>
    <w:rsid w:val="00FB2815"/>
    <w:rsid w:val="00FB2A01"/>
    <w:rsid w:val="00FB2A5B"/>
    <w:rsid w:val="00FB2AC0"/>
    <w:rsid w:val="00FB2B69"/>
    <w:rsid w:val="00FB2CA9"/>
    <w:rsid w:val="00FB2E50"/>
    <w:rsid w:val="00FB2EFB"/>
    <w:rsid w:val="00FB2F82"/>
    <w:rsid w:val="00FB2FD5"/>
    <w:rsid w:val="00FB3044"/>
    <w:rsid w:val="00FB313D"/>
    <w:rsid w:val="00FB3583"/>
    <w:rsid w:val="00FB361D"/>
    <w:rsid w:val="00FB3766"/>
    <w:rsid w:val="00FB3817"/>
    <w:rsid w:val="00FB3919"/>
    <w:rsid w:val="00FB39D0"/>
    <w:rsid w:val="00FB3A53"/>
    <w:rsid w:val="00FB3AC7"/>
    <w:rsid w:val="00FB3B68"/>
    <w:rsid w:val="00FB3C54"/>
    <w:rsid w:val="00FB3CCC"/>
    <w:rsid w:val="00FB3D80"/>
    <w:rsid w:val="00FB3F21"/>
    <w:rsid w:val="00FB4158"/>
    <w:rsid w:val="00FB4167"/>
    <w:rsid w:val="00FB4240"/>
    <w:rsid w:val="00FB4284"/>
    <w:rsid w:val="00FB444B"/>
    <w:rsid w:val="00FB44EE"/>
    <w:rsid w:val="00FB44EF"/>
    <w:rsid w:val="00FB451D"/>
    <w:rsid w:val="00FB46DE"/>
    <w:rsid w:val="00FB46E5"/>
    <w:rsid w:val="00FB47CF"/>
    <w:rsid w:val="00FB4883"/>
    <w:rsid w:val="00FB4D03"/>
    <w:rsid w:val="00FB4E51"/>
    <w:rsid w:val="00FB4F37"/>
    <w:rsid w:val="00FB4FAE"/>
    <w:rsid w:val="00FB50A4"/>
    <w:rsid w:val="00FB5134"/>
    <w:rsid w:val="00FB5142"/>
    <w:rsid w:val="00FB524D"/>
    <w:rsid w:val="00FB5272"/>
    <w:rsid w:val="00FB54A6"/>
    <w:rsid w:val="00FB5620"/>
    <w:rsid w:val="00FB582E"/>
    <w:rsid w:val="00FB5A7A"/>
    <w:rsid w:val="00FB5AC0"/>
    <w:rsid w:val="00FB5AEF"/>
    <w:rsid w:val="00FB5C26"/>
    <w:rsid w:val="00FB5CE7"/>
    <w:rsid w:val="00FB5D00"/>
    <w:rsid w:val="00FB5D2F"/>
    <w:rsid w:val="00FB5E23"/>
    <w:rsid w:val="00FB5EC6"/>
    <w:rsid w:val="00FB5EFE"/>
    <w:rsid w:val="00FB60B5"/>
    <w:rsid w:val="00FB60C5"/>
    <w:rsid w:val="00FB6273"/>
    <w:rsid w:val="00FB627E"/>
    <w:rsid w:val="00FB6297"/>
    <w:rsid w:val="00FB62CC"/>
    <w:rsid w:val="00FB62EE"/>
    <w:rsid w:val="00FB6305"/>
    <w:rsid w:val="00FB63A4"/>
    <w:rsid w:val="00FB64D3"/>
    <w:rsid w:val="00FB6509"/>
    <w:rsid w:val="00FB6579"/>
    <w:rsid w:val="00FB65F8"/>
    <w:rsid w:val="00FB66CB"/>
    <w:rsid w:val="00FB6815"/>
    <w:rsid w:val="00FB6855"/>
    <w:rsid w:val="00FB6899"/>
    <w:rsid w:val="00FB6907"/>
    <w:rsid w:val="00FB6972"/>
    <w:rsid w:val="00FB6996"/>
    <w:rsid w:val="00FB6A52"/>
    <w:rsid w:val="00FB6B6C"/>
    <w:rsid w:val="00FB6BF8"/>
    <w:rsid w:val="00FB6C14"/>
    <w:rsid w:val="00FB6D72"/>
    <w:rsid w:val="00FB6DB0"/>
    <w:rsid w:val="00FB6DF9"/>
    <w:rsid w:val="00FB6E07"/>
    <w:rsid w:val="00FB6F32"/>
    <w:rsid w:val="00FB6FF1"/>
    <w:rsid w:val="00FB700D"/>
    <w:rsid w:val="00FB7032"/>
    <w:rsid w:val="00FB710D"/>
    <w:rsid w:val="00FB7138"/>
    <w:rsid w:val="00FB71B6"/>
    <w:rsid w:val="00FB7298"/>
    <w:rsid w:val="00FB72C6"/>
    <w:rsid w:val="00FB7427"/>
    <w:rsid w:val="00FB74E0"/>
    <w:rsid w:val="00FB75AD"/>
    <w:rsid w:val="00FB75F4"/>
    <w:rsid w:val="00FB7660"/>
    <w:rsid w:val="00FB7680"/>
    <w:rsid w:val="00FB78F9"/>
    <w:rsid w:val="00FB7998"/>
    <w:rsid w:val="00FB7A1B"/>
    <w:rsid w:val="00FB7B18"/>
    <w:rsid w:val="00FB7BEE"/>
    <w:rsid w:val="00FB7E1E"/>
    <w:rsid w:val="00FB7EF6"/>
    <w:rsid w:val="00FB7FAE"/>
    <w:rsid w:val="00FC000E"/>
    <w:rsid w:val="00FC00CC"/>
    <w:rsid w:val="00FC0131"/>
    <w:rsid w:val="00FC01B6"/>
    <w:rsid w:val="00FC01F8"/>
    <w:rsid w:val="00FC030E"/>
    <w:rsid w:val="00FC031D"/>
    <w:rsid w:val="00FC050F"/>
    <w:rsid w:val="00FC0540"/>
    <w:rsid w:val="00FC0607"/>
    <w:rsid w:val="00FC07CA"/>
    <w:rsid w:val="00FC07D2"/>
    <w:rsid w:val="00FC0A55"/>
    <w:rsid w:val="00FC0C4A"/>
    <w:rsid w:val="00FC0D25"/>
    <w:rsid w:val="00FC0DC5"/>
    <w:rsid w:val="00FC0DCF"/>
    <w:rsid w:val="00FC0EB3"/>
    <w:rsid w:val="00FC0EEF"/>
    <w:rsid w:val="00FC0F82"/>
    <w:rsid w:val="00FC0FA8"/>
    <w:rsid w:val="00FC110D"/>
    <w:rsid w:val="00FC117B"/>
    <w:rsid w:val="00FC1248"/>
    <w:rsid w:val="00FC1306"/>
    <w:rsid w:val="00FC1315"/>
    <w:rsid w:val="00FC147B"/>
    <w:rsid w:val="00FC16C7"/>
    <w:rsid w:val="00FC1879"/>
    <w:rsid w:val="00FC192C"/>
    <w:rsid w:val="00FC195D"/>
    <w:rsid w:val="00FC1AAB"/>
    <w:rsid w:val="00FC1C17"/>
    <w:rsid w:val="00FC1CE2"/>
    <w:rsid w:val="00FC1F1E"/>
    <w:rsid w:val="00FC1F9E"/>
    <w:rsid w:val="00FC2223"/>
    <w:rsid w:val="00FC222B"/>
    <w:rsid w:val="00FC2261"/>
    <w:rsid w:val="00FC24FF"/>
    <w:rsid w:val="00FC258D"/>
    <w:rsid w:val="00FC25CE"/>
    <w:rsid w:val="00FC2641"/>
    <w:rsid w:val="00FC26EE"/>
    <w:rsid w:val="00FC279F"/>
    <w:rsid w:val="00FC27AF"/>
    <w:rsid w:val="00FC2844"/>
    <w:rsid w:val="00FC288E"/>
    <w:rsid w:val="00FC2890"/>
    <w:rsid w:val="00FC28D4"/>
    <w:rsid w:val="00FC28F9"/>
    <w:rsid w:val="00FC290C"/>
    <w:rsid w:val="00FC29E2"/>
    <w:rsid w:val="00FC2BBB"/>
    <w:rsid w:val="00FC2C33"/>
    <w:rsid w:val="00FC2F2A"/>
    <w:rsid w:val="00FC30AC"/>
    <w:rsid w:val="00FC312E"/>
    <w:rsid w:val="00FC32E7"/>
    <w:rsid w:val="00FC347C"/>
    <w:rsid w:val="00FC34FB"/>
    <w:rsid w:val="00FC3521"/>
    <w:rsid w:val="00FC352A"/>
    <w:rsid w:val="00FC354A"/>
    <w:rsid w:val="00FC3563"/>
    <w:rsid w:val="00FC3589"/>
    <w:rsid w:val="00FC35F4"/>
    <w:rsid w:val="00FC35F7"/>
    <w:rsid w:val="00FC36C4"/>
    <w:rsid w:val="00FC3751"/>
    <w:rsid w:val="00FC38B0"/>
    <w:rsid w:val="00FC38B2"/>
    <w:rsid w:val="00FC38F4"/>
    <w:rsid w:val="00FC3957"/>
    <w:rsid w:val="00FC398D"/>
    <w:rsid w:val="00FC39BA"/>
    <w:rsid w:val="00FC3A3C"/>
    <w:rsid w:val="00FC3A64"/>
    <w:rsid w:val="00FC3B47"/>
    <w:rsid w:val="00FC3BEA"/>
    <w:rsid w:val="00FC3C09"/>
    <w:rsid w:val="00FC3C34"/>
    <w:rsid w:val="00FC3CE5"/>
    <w:rsid w:val="00FC3CE7"/>
    <w:rsid w:val="00FC3CEE"/>
    <w:rsid w:val="00FC3CFD"/>
    <w:rsid w:val="00FC3E11"/>
    <w:rsid w:val="00FC3F21"/>
    <w:rsid w:val="00FC4062"/>
    <w:rsid w:val="00FC406C"/>
    <w:rsid w:val="00FC4185"/>
    <w:rsid w:val="00FC43BD"/>
    <w:rsid w:val="00FC4426"/>
    <w:rsid w:val="00FC4500"/>
    <w:rsid w:val="00FC4645"/>
    <w:rsid w:val="00FC4662"/>
    <w:rsid w:val="00FC46DC"/>
    <w:rsid w:val="00FC4700"/>
    <w:rsid w:val="00FC4702"/>
    <w:rsid w:val="00FC4744"/>
    <w:rsid w:val="00FC479B"/>
    <w:rsid w:val="00FC485C"/>
    <w:rsid w:val="00FC4982"/>
    <w:rsid w:val="00FC4C75"/>
    <w:rsid w:val="00FC4C7D"/>
    <w:rsid w:val="00FC4C80"/>
    <w:rsid w:val="00FC4E91"/>
    <w:rsid w:val="00FC4F57"/>
    <w:rsid w:val="00FC4F91"/>
    <w:rsid w:val="00FC5069"/>
    <w:rsid w:val="00FC516D"/>
    <w:rsid w:val="00FC51E7"/>
    <w:rsid w:val="00FC521F"/>
    <w:rsid w:val="00FC5260"/>
    <w:rsid w:val="00FC5299"/>
    <w:rsid w:val="00FC531B"/>
    <w:rsid w:val="00FC54E1"/>
    <w:rsid w:val="00FC567C"/>
    <w:rsid w:val="00FC5731"/>
    <w:rsid w:val="00FC57DE"/>
    <w:rsid w:val="00FC5961"/>
    <w:rsid w:val="00FC5AD3"/>
    <w:rsid w:val="00FC5AF2"/>
    <w:rsid w:val="00FC5BF1"/>
    <w:rsid w:val="00FC5C1F"/>
    <w:rsid w:val="00FC5CC9"/>
    <w:rsid w:val="00FC5E07"/>
    <w:rsid w:val="00FC5E98"/>
    <w:rsid w:val="00FC5EB6"/>
    <w:rsid w:val="00FC60CF"/>
    <w:rsid w:val="00FC61E2"/>
    <w:rsid w:val="00FC6246"/>
    <w:rsid w:val="00FC624D"/>
    <w:rsid w:val="00FC626A"/>
    <w:rsid w:val="00FC62C7"/>
    <w:rsid w:val="00FC62F2"/>
    <w:rsid w:val="00FC635B"/>
    <w:rsid w:val="00FC638B"/>
    <w:rsid w:val="00FC642C"/>
    <w:rsid w:val="00FC64F9"/>
    <w:rsid w:val="00FC6885"/>
    <w:rsid w:val="00FC69DF"/>
    <w:rsid w:val="00FC6AC3"/>
    <w:rsid w:val="00FC6BF2"/>
    <w:rsid w:val="00FC6E01"/>
    <w:rsid w:val="00FC6E72"/>
    <w:rsid w:val="00FC6E7F"/>
    <w:rsid w:val="00FC6E95"/>
    <w:rsid w:val="00FC6F48"/>
    <w:rsid w:val="00FC6F69"/>
    <w:rsid w:val="00FC701C"/>
    <w:rsid w:val="00FC702F"/>
    <w:rsid w:val="00FC721F"/>
    <w:rsid w:val="00FC7252"/>
    <w:rsid w:val="00FC72F7"/>
    <w:rsid w:val="00FC734C"/>
    <w:rsid w:val="00FC7364"/>
    <w:rsid w:val="00FC740A"/>
    <w:rsid w:val="00FC75DD"/>
    <w:rsid w:val="00FC776B"/>
    <w:rsid w:val="00FC776F"/>
    <w:rsid w:val="00FC78A8"/>
    <w:rsid w:val="00FC7933"/>
    <w:rsid w:val="00FC7939"/>
    <w:rsid w:val="00FC7C1D"/>
    <w:rsid w:val="00FC7C73"/>
    <w:rsid w:val="00FC7CCE"/>
    <w:rsid w:val="00FC7D9F"/>
    <w:rsid w:val="00FC7DB2"/>
    <w:rsid w:val="00FC7EE2"/>
    <w:rsid w:val="00FC7EE7"/>
    <w:rsid w:val="00FC7F0B"/>
    <w:rsid w:val="00FC7FB3"/>
    <w:rsid w:val="00FCA5A7"/>
    <w:rsid w:val="00FD003D"/>
    <w:rsid w:val="00FD0134"/>
    <w:rsid w:val="00FD016C"/>
    <w:rsid w:val="00FD01DB"/>
    <w:rsid w:val="00FD02A1"/>
    <w:rsid w:val="00FD0408"/>
    <w:rsid w:val="00FD0424"/>
    <w:rsid w:val="00FD0453"/>
    <w:rsid w:val="00FD0479"/>
    <w:rsid w:val="00FD071C"/>
    <w:rsid w:val="00FD079F"/>
    <w:rsid w:val="00FD0819"/>
    <w:rsid w:val="00FD0886"/>
    <w:rsid w:val="00FD08FB"/>
    <w:rsid w:val="00FD0922"/>
    <w:rsid w:val="00FD0966"/>
    <w:rsid w:val="00FD0975"/>
    <w:rsid w:val="00FD098F"/>
    <w:rsid w:val="00FD09E6"/>
    <w:rsid w:val="00FD0AAC"/>
    <w:rsid w:val="00FD0B8C"/>
    <w:rsid w:val="00FD0C40"/>
    <w:rsid w:val="00FD0D65"/>
    <w:rsid w:val="00FD0D66"/>
    <w:rsid w:val="00FD0EEF"/>
    <w:rsid w:val="00FD1038"/>
    <w:rsid w:val="00FD10C1"/>
    <w:rsid w:val="00FD114D"/>
    <w:rsid w:val="00FD1289"/>
    <w:rsid w:val="00FD12E0"/>
    <w:rsid w:val="00FD1362"/>
    <w:rsid w:val="00FD13DB"/>
    <w:rsid w:val="00FD164B"/>
    <w:rsid w:val="00FD16B9"/>
    <w:rsid w:val="00FD18C1"/>
    <w:rsid w:val="00FD195A"/>
    <w:rsid w:val="00FD19EE"/>
    <w:rsid w:val="00FD1A42"/>
    <w:rsid w:val="00FD1A55"/>
    <w:rsid w:val="00FD1A6C"/>
    <w:rsid w:val="00FD1A9C"/>
    <w:rsid w:val="00FD1D98"/>
    <w:rsid w:val="00FD1DA3"/>
    <w:rsid w:val="00FD1F1F"/>
    <w:rsid w:val="00FD2180"/>
    <w:rsid w:val="00FD2295"/>
    <w:rsid w:val="00FD2530"/>
    <w:rsid w:val="00FD2687"/>
    <w:rsid w:val="00FD27CB"/>
    <w:rsid w:val="00FD2870"/>
    <w:rsid w:val="00FD2894"/>
    <w:rsid w:val="00FD28A3"/>
    <w:rsid w:val="00FD28A4"/>
    <w:rsid w:val="00FD297F"/>
    <w:rsid w:val="00FD2A3E"/>
    <w:rsid w:val="00FD2AC1"/>
    <w:rsid w:val="00FD2B69"/>
    <w:rsid w:val="00FD2B81"/>
    <w:rsid w:val="00FD2BC4"/>
    <w:rsid w:val="00FD2CC7"/>
    <w:rsid w:val="00FD2CDF"/>
    <w:rsid w:val="00FD2DB6"/>
    <w:rsid w:val="00FD2EC8"/>
    <w:rsid w:val="00FD2F06"/>
    <w:rsid w:val="00FD303C"/>
    <w:rsid w:val="00FD31B8"/>
    <w:rsid w:val="00FD32AF"/>
    <w:rsid w:val="00FD3511"/>
    <w:rsid w:val="00FD3596"/>
    <w:rsid w:val="00FD36E3"/>
    <w:rsid w:val="00FD3705"/>
    <w:rsid w:val="00FD37D3"/>
    <w:rsid w:val="00FD3989"/>
    <w:rsid w:val="00FD3AA7"/>
    <w:rsid w:val="00FD3ABE"/>
    <w:rsid w:val="00FD3AD3"/>
    <w:rsid w:val="00FD3B2F"/>
    <w:rsid w:val="00FD3BD9"/>
    <w:rsid w:val="00FD3BE2"/>
    <w:rsid w:val="00FD3CB4"/>
    <w:rsid w:val="00FD3CC1"/>
    <w:rsid w:val="00FD3DEE"/>
    <w:rsid w:val="00FD3EEB"/>
    <w:rsid w:val="00FD3F4E"/>
    <w:rsid w:val="00FD404A"/>
    <w:rsid w:val="00FD4054"/>
    <w:rsid w:val="00FD4061"/>
    <w:rsid w:val="00FD4087"/>
    <w:rsid w:val="00FD4114"/>
    <w:rsid w:val="00FD4149"/>
    <w:rsid w:val="00FD4251"/>
    <w:rsid w:val="00FD42D8"/>
    <w:rsid w:val="00FD43B0"/>
    <w:rsid w:val="00FD4474"/>
    <w:rsid w:val="00FD44DF"/>
    <w:rsid w:val="00FD44F2"/>
    <w:rsid w:val="00FD4507"/>
    <w:rsid w:val="00FD46CD"/>
    <w:rsid w:val="00FD470D"/>
    <w:rsid w:val="00FD4829"/>
    <w:rsid w:val="00FD483A"/>
    <w:rsid w:val="00FD49F6"/>
    <w:rsid w:val="00FD4A0C"/>
    <w:rsid w:val="00FD4A5B"/>
    <w:rsid w:val="00FD4B77"/>
    <w:rsid w:val="00FD4BD5"/>
    <w:rsid w:val="00FD4C39"/>
    <w:rsid w:val="00FD4D22"/>
    <w:rsid w:val="00FD4D3F"/>
    <w:rsid w:val="00FD4ED3"/>
    <w:rsid w:val="00FD4F43"/>
    <w:rsid w:val="00FD4F9C"/>
    <w:rsid w:val="00FD5211"/>
    <w:rsid w:val="00FD5220"/>
    <w:rsid w:val="00FD5290"/>
    <w:rsid w:val="00FD52BC"/>
    <w:rsid w:val="00FD53C1"/>
    <w:rsid w:val="00FD54B4"/>
    <w:rsid w:val="00FD54C7"/>
    <w:rsid w:val="00FD561E"/>
    <w:rsid w:val="00FD5745"/>
    <w:rsid w:val="00FD5758"/>
    <w:rsid w:val="00FD584D"/>
    <w:rsid w:val="00FD58C0"/>
    <w:rsid w:val="00FD58F4"/>
    <w:rsid w:val="00FD5915"/>
    <w:rsid w:val="00FD5984"/>
    <w:rsid w:val="00FD59D5"/>
    <w:rsid w:val="00FD59DD"/>
    <w:rsid w:val="00FD5A91"/>
    <w:rsid w:val="00FD5B32"/>
    <w:rsid w:val="00FD5C75"/>
    <w:rsid w:val="00FD5D2B"/>
    <w:rsid w:val="00FD5E06"/>
    <w:rsid w:val="00FD5EF7"/>
    <w:rsid w:val="00FD6010"/>
    <w:rsid w:val="00FD619B"/>
    <w:rsid w:val="00FD61BD"/>
    <w:rsid w:val="00FD628C"/>
    <w:rsid w:val="00FD62CF"/>
    <w:rsid w:val="00FD634B"/>
    <w:rsid w:val="00FD67D0"/>
    <w:rsid w:val="00FD6851"/>
    <w:rsid w:val="00FD6879"/>
    <w:rsid w:val="00FD6927"/>
    <w:rsid w:val="00FD69F5"/>
    <w:rsid w:val="00FD6A48"/>
    <w:rsid w:val="00FD6AFA"/>
    <w:rsid w:val="00FD6BE1"/>
    <w:rsid w:val="00FD6C55"/>
    <w:rsid w:val="00FD6E0C"/>
    <w:rsid w:val="00FD6F99"/>
    <w:rsid w:val="00FD706C"/>
    <w:rsid w:val="00FD70BF"/>
    <w:rsid w:val="00FD711F"/>
    <w:rsid w:val="00FD7247"/>
    <w:rsid w:val="00FD7450"/>
    <w:rsid w:val="00FD7619"/>
    <w:rsid w:val="00FD761A"/>
    <w:rsid w:val="00FD76CD"/>
    <w:rsid w:val="00FD7701"/>
    <w:rsid w:val="00FD7878"/>
    <w:rsid w:val="00FD790D"/>
    <w:rsid w:val="00FD7925"/>
    <w:rsid w:val="00FD7A4C"/>
    <w:rsid w:val="00FD7A4E"/>
    <w:rsid w:val="00FD7B57"/>
    <w:rsid w:val="00FD7D06"/>
    <w:rsid w:val="00FD7D7B"/>
    <w:rsid w:val="00FD7DD2"/>
    <w:rsid w:val="00FE0013"/>
    <w:rsid w:val="00FE0171"/>
    <w:rsid w:val="00FE01CF"/>
    <w:rsid w:val="00FE0381"/>
    <w:rsid w:val="00FE0797"/>
    <w:rsid w:val="00FE07A8"/>
    <w:rsid w:val="00FE07D0"/>
    <w:rsid w:val="00FE0967"/>
    <w:rsid w:val="00FE0984"/>
    <w:rsid w:val="00FE09FE"/>
    <w:rsid w:val="00FE0A7C"/>
    <w:rsid w:val="00FE0B70"/>
    <w:rsid w:val="00FE0BBF"/>
    <w:rsid w:val="00FE0C3F"/>
    <w:rsid w:val="00FE0E65"/>
    <w:rsid w:val="00FE0F3C"/>
    <w:rsid w:val="00FE0FDC"/>
    <w:rsid w:val="00FE11B2"/>
    <w:rsid w:val="00FE1383"/>
    <w:rsid w:val="00FE1390"/>
    <w:rsid w:val="00FE146F"/>
    <w:rsid w:val="00FE147B"/>
    <w:rsid w:val="00FE14E5"/>
    <w:rsid w:val="00FE16CA"/>
    <w:rsid w:val="00FE16ED"/>
    <w:rsid w:val="00FE1779"/>
    <w:rsid w:val="00FE1881"/>
    <w:rsid w:val="00FE18EE"/>
    <w:rsid w:val="00FE1926"/>
    <w:rsid w:val="00FE193E"/>
    <w:rsid w:val="00FE1983"/>
    <w:rsid w:val="00FE19CF"/>
    <w:rsid w:val="00FE1A4C"/>
    <w:rsid w:val="00FE1BA5"/>
    <w:rsid w:val="00FE1BEF"/>
    <w:rsid w:val="00FE1C11"/>
    <w:rsid w:val="00FE1D03"/>
    <w:rsid w:val="00FE1DAE"/>
    <w:rsid w:val="00FE1DB1"/>
    <w:rsid w:val="00FE1E75"/>
    <w:rsid w:val="00FE1ED3"/>
    <w:rsid w:val="00FE20FA"/>
    <w:rsid w:val="00FE2151"/>
    <w:rsid w:val="00FE215D"/>
    <w:rsid w:val="00FE219D"/>
    <w:rsid w:val="00FE21F9"/>
    <w:rsid w:val="00FE244C"/>
    <w:rsid w:val="00FE2552"/>
    <w:rsid w:val="00FE2593"/>
    <w:rsid w:val="00FE2873"/>
    <w:rsid w:val="00FE28F6"/>
    <w:rsid w:val="00FE28FD"/>
    <w:rsid w:val="00FE291D"/>
    <w:rsid w:val="00FE2A0B"/>
    <w:rsid w:val="00FE2C72"/>
    <w:rsid w:val="00FE2D2A"/>
    <w:rsid w:val="00FE2DB3"/>
    <w:rsid w:val="00FE2DEA"/>
    <w:rsid w:val="00FE2F83"/>
    <w:rsid w:val="00FE3028"/>
    <w:rsid w:val="00FE322B"/>
    <w:rsid w:val="00FE3254"/>
    <w:rsid w:val="00FE3381"/>
    <w:rsid w:val="00FE33AD"/>
    <w:rsid w:val="00FE33ED"/>
    <w:rsid w:val="00FE3417"/>
    <w:rsid w:val="00FE3455"/>
    <w:rsid w:val="00FE34C3"/>
    <w:rsid w:val="00FE34E7"/>
    <w:rsid w:val="00FE35E4"/>
    <w:rsid w:val="00FE362D"/>
    <w:rsid w:val="00FE36A5"/>
    <w:rsid w:val="00FE372F"/>
    <w:rsid w:val="00FE3770"/>
    <w:rsid w:val="00FE37D8"/>
    <w:rsid w:val="00FE3860"/>
    <w:rsid w:val="00FE38A3"/>
    <w:rsid w:val="00FE398B"/>
    <w:rsid w:val="00FE3D1C"/>
    <w:rsid w:val="00FE3DCD"/>
    <w:rsid w:val="00FE3DD2"/>
    <w:rsid w:val="00FE3E1A"/>
    <w:rsid w:val="00FE3F33"/>
    <w:rsid w:val="00FE415A"/>
    <w:rsid w:val="00FE4215"/>
    <w:rsid w:val="00FE425E"/>
    <w:rsid w:val="00FE4382"/>
    <w:rsid w:val="00FE45A1"/>
    <w:rsid w:val="00FE45C7"/>
    <w:rsid w:val="00FE477B"/>
    <w:rsid w:val="00FE4969"/>
    <w:rsid w:val="00FE49CC"/>
    <w:rsid w:val="00FE4A43"/>
    <w:rsid w:val="00FE4AAF"/>
    <w:rsid w:val="00FE4AD8"/>
    <w:rsid w:val="00FE4B25"/>
    <w:rsid w:val="00FE4BE6"/>
    <w:rsid w:val="00FE4C8C"/>
    <w:rsid w:val="00FE4D93"/>
    <w:rsid w:val="00FE4EFC"/>
    <w:rsid w:val="00FE4F47"/>
    <w:rsid w:val="00FE50D3"/>
    <w:rsid w:val="00FE513B"/>
    <w:rsid w:val="00FE5198"/>
    <w:rsid w:val="00FE5225"/>
    <w:rsid w:val="00FE5249"/>
    <w:rsid w:val="00FE5318"/>
    <w:rsid w:val="00FE53D6"/>
    <w:rsid w:val="00FE546B"/>
    <w:rsid w:val="00FE5600"/>
    <w:rsid w:val="00FE563E"/>
    <w:rsid w:val="00FE5AD4"/>
    <w:rsid w:val="00FE5B72"/>
    <w:rsid w:val="00FE5B77"/>
    <w:rsid w:val="00FE5BA4"/>
    <w:rsid w:val="00FE5C8F"/>
    <w:rsid w:val="00FE5D44"/>
    <w:rsid w:val="00FE5D80"/>
    <w:rsid w:val="00FE5EA2"/>
    <w:rsid w:val="00FE5FC6"/>
    <w:rsid w:val="00FE6006"/>
    <w:rsid w:val="00FE61AC"/>
    <w:rsid w:val="00FE61DA"/>
    <w:rsid w:val="00FE627C"/>
    <w:rsid w:val="00FE62D8"/>
    <w:rsid w:val="00FE63BE"/>
    <w:rsid w:val="00FE64B2"/>
    <w:rsid w:val="00FE65AB"/>
    <w:rsid w:val="00FE65CE"/>
    <w:rsid w:val="00FE65DA"/>
    <w:rsid w:val="00FE678A"/>
    <w:rsid w:val="00FE67C8"/>
    <w:rsid w:val="00FE69DB"/>
    <w:rsid w:val="00FE6A01"/>
    <w:rsid w:val="00FE6A10"/>
    <w:rsid w:val="00FE6A78"/>
    <w:rsid w:val="00FE6ACA"/>
    <w:rsid w:val="00FE6B88"/>
    <w:rsid w:val="00FE6C9C"/>
    <w:rsid w:val="00FE6CED"/>
    <w:rsid w:val="00FE6D40"/>
    <w:rsid w:val="00FE6F6F"/>
    <w:rsid w:val="00FE6F99"/>
    <w:rsid w:val="00FE715E"/>
    <w:rsid w:val="00FE7390"/>
    <w:rsid w:val="00FE7502"/>
    <w:rsid w:val="00FE759F"/>
    <w:rsid w:val="00FE76F0"/>
    <w:rsid w:val="00FE77BD"/>
    <w:rsid w:val="00FE7853"/>
    <w:rsid w:val="00FE78CE"/>
    <w:rsid w:val="00FE78FE"/>
    <w:rsid w:val="00FE7903"/>
    <w:rsid w:val="00FE794E"/>
    <w:rsid w:val="00FE7A20"/>
    <w:rsid w:val="00FE7B89"/>
    <w:rsid w:val="00FE7C08"/>
    <w:rsid w:val="00FE7C19"/>
    <w:rsid w:val="00FE7C41"/>
    <w:rsid w:val="00FE7D84"/>
    <w:rsid w:val="00FE7E81"/>
    <w:rsid w:val="00FE7E9C"/>
    <w:rsid w:val="00FF0064"/>
    <w:rsid w:val="00FF0146"/>
    <w:rsid w:val="00FF0161"/>
    <w:rsid w:val="00FF0196"/>
    <w:rsid w:val="00FF02D5"/>
    <w:rsid w:val="00FF032B"/>
    <w:rsid w:val="00FF046C"/>
    <w:rsid w:val="00FF04A5"/>
    <w:rsid w:val="00FF05E5"/>
    <w:rsid w:val="00FF065E"/>
    <w:rsid w:val="00FF06A2"/>
    <w:rsid w:val="00FF075A"/>
    <w:rsid w:val="00FF07F4"/>
    <w:rsid w:val="00FF0964"/>
    <w:rsid w:val="00FF09C3"/>
    <w:rsid w:val="00FF0AAB"/>
    <w:rsid w:val="00FF0B7F"/>
    <w:rsid w:val="00FF0C91"/>
    <w:rsid w:val="00FF0CCE"/>
    <w:rsid w:val="00FF0D19"/>
    <w:rsid w:val="00FF0DA1"/>
    <w:rsid w:val="00FF0DD7"/>
    <w:rsid w:val="00FF0E3F"/>
    <w:rsid w:val="00FF0E9A"/>
    <w:rsid w:val="00FF0F4D"/>
    <w:rsid w:val="00FF1142"/>
    <w:rsid w:val="00FF1144"/>
    <w:rsid w:val="00FF123C"/>
    <w:rsid w:val="00FF1253"/>
    <w:rsid w:val="00FF1421"/>
    <w:rsid w:val="00FF155F"/>
    <w:rsid w:val="00FF1569"/>
    <w:rsid w:val="00FF16D1"/>
    <w:rsid w:val="00FF16D4"/>
    <w:rsid w:val="00FF177B"/>
    <w:rsid w:val="00FF17AA"/>
    <w:rsid w:val="00FF17F3"/>
    <w:rsid w:val="00FF1842"/>
    <w:rsid w:val="00FF1998"/>
    <w:rsid w:val="00FF1D01"/>
    <w:rsid w:val="00FF1D05"/>
    <w:rsid w:val="00FF1F5B"/>
    <w:rsid w:val="00FF1FA1"/>
    <w:rsid w:val="00FF1FA9"/>
    <w:rsid w:val="00FF203E"/>
    <w:rsid w:val="00FF207B"/>
    <w:rsid w:val="00FF22C8"/>
    <w:rsid w:val="00FF22F7"/>
    <w:rsid w:val="00FF230D"/>
    <w:rsid w:val="00FF2322"/>
    <w:rsid w:val="00FF24AF"/>
    <w:rsid w:val="00FF258D"/>
    <w:rsid w:val="00FF2677"/>
    <w:rsid w:val="00FF26F3"/>
    <w:rsid w:val="00FF2711"/>
    <w:rsid w:val="00FF28E4"/>
    <w:rsid w:val="00FF2978"/>
    <w:rsid w:val="00FF2A21"/>
    <w:rsid w:val="00FF2A22"/>
    <w:rsid w:val="00FF2A78"/>
    <w:rsid w:val="00FF2B70"/>
    <w:rsid w:val="00FF2B99"/>
    <w:rsid w:val="00FF2CFC"/>
    <w:rsid w:val="00FF2D57"/>
    <w:rsid w:val="00FF2EDB"/>
    <w:rsid w:val="00FF2FD9"/>
    <w:rsid w:val="00FF3226"/>
    <w:rsid w:val="00FF345A"/>
    <w:rsid w:val="00FF345F"/>
    <w:rsid w:val="00FF349E"/>
    <w:rsid w:val="00FF34AC"/>
    <w:rsid w:val="00FF3528"/>
    <w:rsid w:val="00FF39D2"/>
    <w:rsid w:val="00FF3A4B"/>
    <w:rsid w:val="00FF3AB0"/>
    <w:rsid w:val="00FF3AFB"/>
    <w:rsid w:val="00FF3C74"/>
    <w:rsid w:val="00FF3D35"/>
    <w:rsid w:val="00FF3EAA"/>
    <w:rsid w:val="00FF3EB6"/>
    <w:rsid w:val="00FF3EFB"/>
    <w:rsid w:val="00FF413B"/>
    <w:rsid w:val="00FF4213"/>
    <w:rsid w:val="00FF42C5"/>
    <w:rsid w:val="00FF4352"/>
    <w:rsid w:val="00FF44B5"/>
    <w:rsid w:val="00FF452F"/>
    <w:rsid w:val="00FF4576"/>
    <w:rsid w:val="00FF4643"/>
    <w:rsid w:val="00FF4648"/>
    <w:rsid w:val="00FF4783"/>
    <w:rsid w:val="00FF49C1"/>
    <w:rsid w:val="00FF4A50"/>
    <w:rsid w:val="00FF4B8F"/>
    <w:rsid w:val="00FF4B95"/>
    <w:rsid w:val="00FF4BF8"/>
    <w:rsid w:val="00FF4C26"/>
    <w:rsid w:val="00FF4C80"/>
    <w:rsid w:val="00FF4CA4"/>
    <w:rsid w:val="00FF4CE5"/>
    <w:rsid w:val="00FF4DF4"/>
    <w:rsid w:val="00FF4E48"/>
    <w:rsid w:val="00FF4EA0"/>
    <w:rsid w:val="00FF4ECD"/>
    <w:rsid w:val="00FF4F28"/>
    <w:rsid w:val="00FF50F3"/>
    <w:rsid w:val="00FF521F"/>
    <w:rsid w:val="00FF5257"/>
    <w:rsid w:val="00FF5291"/>
    <w:rsid w:val="00FF5292"/>
    <w:rsid w:val="00FF537F"/>
    <w:rsid w:val="00FF5467"/>
    <w:rsid w:val="00FF556A"/>
    <w:rsid w:val="00FF558C"/>
    <w:rsid w:val="00FF5678"/>
    <w:rsid w:val="00FF5737"/>
    <w:rsid w:val="00FF58A2"/>
    <w:rsid w:val="00FF5A87"/>
    <w:rsid w:val="00FF5AF3"/>
    <w:rsid w:val="00FF5C68"/>
    <w:rsid w:val="00FF5CF1"/>
    <w:rsid w:val="00FF5D1F"/>
    <w:rsid w:val="00FF5EB7"/>
    <w:rsid w:val="00FF5ECC"/>
    <w:rsid w:val="00FF5ED1"/>
    <w:rsid w:val="00FF5F21"/>
    <w:rsid w:val="00FF5FD1"/>
    <w:rsid w:val="00FF609F"/>
    <w:rsid w:val="00FF60EE"/>
    <w:rsid w:val="00FF6143"/>
    <w:rsid w:val="00FF61D9"/>
    <w:rsid w:val="00FF627B"/>
    <w:rsid w:val="00FF642D"/>
    <w:rsid w:val="00FF6475"/>
    <w:rsid w:val="00FF6484"/>
    <w:rsid w:val="00FF685F"/>
    <w:rsid w:val="00FF6A77"/>
    <w:rsid w:val="00FF6C33"/>
    <w:rsid w:val="00FF6C4C"/>
    <w:rsid w:val="00FF6C59"/>
    <w:rsid w:val="00FF6C90"/>
    <w:rsid w:val="00FF6D66"/>
    <w:rsid w:val="00FF6EB3"/>
    <w:rsid w:val="00FF6FC2"/>
    <w:rsid w:val="00FF6FE9"/>
    <w:rsid w:val="00FF7099"/>
    <w:rsid w:val="00FF713B"/>
    <w:rsid w:val="00FF7217"/>
    <w:rsid w:val="00FF7459"/>
    <w:rsid w:val="00FF753F"/>
    <w:rsid w:val="00FF75A0"/>
    <w:rsid w:val="00FF75FE"/>
    <w:rsid w:val="00FF7627"/>
    <w:rsid w:val="00FF76D6"/>
    <w:rsid w:val="00FF7706"/>
    <w:rsid w:val="00FF7791"/>
    <w:rsid w:val="00FF77BC"/>
    <w:rsid w:val="00FF780F"/>
    <w:rsid w:val="00FF7811"/>
    <w:rsid w:val="00FF786B"/>
    <w:rsid w:val="00FF78CD"/>
    <w:rsid w:val="00FF790F"/>
    <w:rsid w:val="00FF7936"/>
    <w:rsid w:val="00FF7954"/>
    <w:rsid w:val="00FF798D"/>
    <w:rsid w:val="00FF7B6C"/>
    <w:rsid w:val="00FF7B95"/>
    <w:rsid w:val="00FF7BBE"/>
    <w:rsid w:val="00FF7C75"/>
    <w:rsid w:val="00FF7C98"/>
    <w:rsid w:val="00FF7CA8"/>
    <w:rsid w:val="00FF7E5F"/>
    <w:rsid w:val="00FF7E9A"/>
    <w:rsid w:val="00FF7F27"/>
    <w:rsid w:val="00FF7F8A"/>
    <w:rsid w:val="0103AA50"/>
    <w:rsid w:val="01110426"/>
    <w:rsid w:val="0122FA26"/>
    <w:rsid w:val="01250A77"/>
    <w:rsid w:val="012BFAEF"/>
    <w:rsid w:val="0133C6BC"/>
    <w:rsid w:val="01414675"/>
    <w:rsid w:val="017612E6"/>
    <w:rsid w:val="017D8952"/>
    <w:rsid w:val="01BAD188"/>
    <w:rsid w:val="01BF8445"/>
    <w:rsid w:val="01D97858"/>
    <w:rsid w:val="02269913"/>
    <w:rsid w:val="024A5891"/>
    <w:rsid w:val="0268124C"/>
    <w:rsid w:val="026D6DA1"/>
    <w:rsid w:val="026D70D9"/>
    <w:rsid w:val="0273674D"/>
    <w:rsid w:val="02A5E494"/>
    <w:rsid w:val="02B10E26"/>
    <w:rsid w:val="02B3CDC5"/>
    <w:rsid w:val="02B691CD"/>
    <w:rsid w:val="02B8C5D2"/>
    <w:rsid w:val="02C36BDE"/>
    <w:rsid w:val="02C3FF83"/>
    <w:rsid w:val="02C87C6D"/>
    <w:rsid w:val="02CFD41B"/>
    <w:rsid w:val="02D2EA2E"/>
    <w:rsid w:val="02DC7F9F"/>
    <w:rsid w:val="02DD0B71"/>
    <w:rsid w:val="031233C9"/>
    <w:rsid w:val="033648D1"/>
    <w:rsid w:val="0337FB89"/>
    <w:rsid w:val="035CE971"/>
    <w:rsid w:val="0365DA12"/>
    <w:rsid w:val="039D361C"/>
    <w:rsid w:val="03A47465"/>
    <w:rsid w:val="03AE23DA"/>
    <w:rsid w:val="03F592AF"/>
    <w:rsid w:val="043E33A0"/>
    <w:rsid w:val="045F8192"/>
    <w:rsid w:val="04664338"/>
    <w:rsid w:val="0477AF8C"/>
    <w:rsid w:val="047FB002"/>
    <w:rsid w:val="048F20BA"/>
    <w:rsid w:val="04A5DBAF"/>
    <w:rsid w:val="04A5E27C"/>
    <w:rsid w:val="04C28018"/>
    <w:rsid w:val="04C5A8E6"/>
    <w:rsid w:val="04CFE58B"/>
    <w:rsid w:val="04FF8819"/>
    <w:rsid w:val="052DFB6E"/>
    <w:rsid w:val="05327F3C"/>
    <w:rsid w:val="053985D8"/>
    <w:rsid w:val="0559DF70"/>
    <w:rsid w:val="05600BC8"/>
    <w:rsid w:val="05636372"/>
    <w:rsid w:val="0564BBB9"/>
    <w:rsid w:val="058A4604"/>
    <w:rsid w:val="05C5B156"/>
    <w:rsid w:val="05D3F5D4"/>
    <w:rsid w:val="05D77313"/>
    <w:rsid w:val="05DEE96F"/>
    <w:rsid w:val="05DFBC8C"/>
    <w:rsid w:val="05F2A5A2"/>
    <w:rsid w:val="061FAC07"/>
    <w:rsid w:val="06363A66"/>
    <w:rsid w:val="063BB913"/>
    <w:rsid w:val="0655959C"/>
    <w:rsid w:val="065733CB"/>
    <w:rsid w:val="066CF4AD"/>
    <w:rsid w:val="066F1D04"/>
    <w:rsid w:val="067BC3BA"/>
    <w:rsid w:val="06C2F7B0"/>
    <w:rsid w:val="06F820A6"/>
    <w:rsid w:val="06FD14CA"/>
    <w:rsid w:val="07159BD4"/>
    <w:rsid w:val="073361FF"/>
    <w:rsid w:val="073E0D28"/>
    <w:rsid w:val="074B535F"/>
    <w:rsid w:val="0756FCFF"/>
    <w:rsid w:val="07600B13"/>
    <w:rsid w:val="07609202"/>
    <w:rsid w:val="076DB1E4"/>
    <w:rsid w:val="0787334C"/>
    <w:rsid w:val="07AFF4CD"/>
    <w:rsid w:val="07B0642D"/>
    <w:rsid w:val="07B19997"/>
    <w:rsid w:val="07D395F2"/>
    <w:rsid w:val="07E81A3E"/>
    <w:rsid w:val="07F2B9B8"/>
    <w:rsid w:val="07F5DCC5"/>
    <w:rsid w:val="081C87A4"/>
    <w:rsid w:val="0839C311"/>
    <w:rsid w:val="083C1B46"/>
    <w:rsid w:val="083D34DE"/>
    <w:rsid w:val="08519729"/>
    <w:rsid w:val="0857D1CA"/>
    <w:rsid w:val="08709FE4"/>
    <w:rsid w:val="087BD499"/>
    <w:rsid w:val="087FB4F7"/>
    <w:rsid w:val="08997C05"/>
    <w:rsid w:val="08B66ABE"/>
    <w:rsid w:val="08C5048A"/>
    <w:rsid w:val="08E5C414"/>
    <w:rsid w:val="0904F9EE"/>
    <w:rsid w:val="090D62B5"/>
    <w:rsid w:val="091C8709"/>
    <w:rsid w:val="09214DFA"/>
    <w:rsid w:val="0929C150"/>
    <w:rsid w:val="0938482D"/>
    <w:rsid w:val="09462A83"/>
    <w:rsid w:val="09513EC3"/>
    <w:rsid w:val="09812D62"/>
    <w:rsid w:val="09896F2C"/>
    <w:rsid w:val="098985D9"/>
    <w:rsid w:val="09924893"/>
    <w:rsid w:val="09A9179B"/>
    <w:rsid w:val="09C0E5F4"/>
    <w:rsid w:val="09C69C37"/>
    <w:rsid w:val="09CB0802"/>
    <w:rsid w:val="09D5C9BE"/>
    <w:rsid w:val="09D6A1CD"/>
    <w:rsid w:val="09D6D1BB"/>
    <w:rsid w:val="09E25217"/>
    <w:rsid w:val="09E46C44"/>
    <w:rsid w:val="09EC0779"/>
    <w:rsid w:val="09ECD6E6"/>
    <w:rsid w:val="09F812E5"/>
    <w:rsid w:val="0A07B7B6"/>
    <w:rsid w:val="0A0943E7"/>
    <w:rsid w:val="0A16D0E4"/>
    <w:rsid w:val="0A1CBDE1"/>
    <w:rsid w:val="0A1E0246"/>
    <w:rsid w:val="0A2DA1B0"/>
    <w:rsid w:val="0A37F0E0"/>
    <w:rsid w:val="0A421F4C"/>
    <w:rsid w:val="0A51D78B"/>
    <w:rsid w:val="0A6685C6"/>
    <w:rsid w:val="0AA2A58A"/>
    <w:rsid w:val="0AA575F7"/>
    <w:rsid w:val="0AD6BF19"/>
    <w:rsid w:val="0B01A85D"/>
    <w:rsid w:val="0B082199"/>
    <w:rsid w:val="0B0D8ACC"/>
    <w:rsid w:val="0B154BF9"/>
    <w:rsid w:val="0B1EF7C9"/>
    <w:rsid w:val="0B28F5D1"/>
    <w:rsid w:val="0B3B55B8"/>
    <w:rsid w:val="0B3D1889"/>
    <w:rsid w:val="0B3EE079"/>
    <w:rsid w:val="0B3F67B5"/>
    <w:rsid w:val="0B4AD73B"/>
    <w:rsid w:val="0B5AC8E4"/>
    <w:rsid w:val="0B65E0F2"/>
    <w:rsid w:val="0B966DC8"/>
    <w:rsid w:val="0B9BAC9A"/>
    <w:rsid w:val="0BA2D976"/>
    <w:rsid w:val="0BD6BBD6"/>
    <w:rsid w:val="0BF59030"/>
    <w:rsid w:val="0BF61677"/>
    <w:rsid w:val="0C022888"/>
    <w:rsid w:val="0C22ED0D"/>
    <w:rsid w:val="0C2E72DA"/>
    <w:rsid w:val="0C3336FE"/>
    <w:rsid w:val="0C3B159F"/>
    <w:rsid w:val="0C431380"/>
    <w:rsid w:val="0C4FF3A4"/>
    <w:rsid w:val="0C5CA27B"/>
    <w:rsid w:val="0C5E2AA4"/>
    <w:rsid w:val="0C7587D0"/>
    <w:rsid w:val="0C9DB6B5"/>
    <w:rsid w:val="0C9F0AF6"/>
    <w:rsid w:val="0CBBC7E7"/>
    <w:rsid w:val="0D0262DD"/>
    <w:rsid w:val="0D17C6FF"/>
    <w:rsid w:val="0D1833FF"/>
    <w:rsid w:val="0D19FB48"/>
    <w:rsid w:val="0D21D6F2"/>
    <w:rsid w:val="0D235E6C"/>
    <w:rsid w:val="0D809F9A"/>
    <w:rsid w:val="0D8995A4"/>
    <w:rsid w:val="0DA46583"/>
    <w:rsid w:val="0DCC230A"/>
    <w:rsid w:val="0DD3F1B5"/>
    <w:rsid w:val="0DD5E57F"/>
    <w:rsid w:val="0DDAD2B1"/>
    <w:rsid w:val="0E0B6EE0"/>
    <w:rsid w:val="0E28F7E1"/>
    <w:rsid w:val="0E2F40B7"/>
    <w:rsid w:val="0E382068"/>
    <w:rsid w:val="0E489715"/>
    <w:rsid w:val="0E491C72"/>
    <w:rsid w:val="0E536A17"/>
    <w:rsid w:val="0E60BFE2"/>
    <w:rsid w:val="0E649D6C"/>
    <w:rsid w:val="0E73E709"/>
    <w:rsid w:val="0E7CCB6B"/>
    <w:rsid w:val="0E7E970B"/>
    <w:rsid w:val="0E89F2A6"/>
    <w:rsid w:val="0E9248D8"/>
    <w:rsid w:val="0E9B4FFF"/>
    <w:rsid w:val="0EBE50AF"/>
    <w:rsid w:val="0ECD070A"/>
    <w:rsid w:val="0EDABA35"/>
    <w:rsid w:val="0EDF546C"/>
    <w:rsid w:val="0EFB2361"/>
    <w:rsid w:val="0F0A5D72"/>
    <w:rsid w:val="0F205578"/>
    <w:rsid w:val="0F23CC13"/>
    <w:rsid w:val="0F322216"/>
    <w:rsid w:val="0F4CE91E"/>
    <w:rsid w:val="0F4E366A"/>
    <w:rsid w:val="0F7F184B"/>
    <w:rsid w:val="0F9118E1"/>
    <w:rsid w:val="0FC8767C"/>
    <w:rsid w:val="0FFC9D93"/>
    <w:rsid w:val="100DB1AD"/>
    <w:rsid w:val="1026E533"/>
    <w:rsid w:val="103D0166"/>
    <w:rsid w:val="10410FC9"/>
    <w:rsid w:val="1041E3DA"/>
    <w:rsid w:val="104635A2"/>
    <w:rsid w:val="1048F73C"/>
    <w:rsid w:val="10560213"/>
    <w:rsid w:val="107382E0"/>
    <w:rsid w:val="109939F8"/>
    <w:rsid w:val="109D4AAB"/>
    <w:rsid w:val="10A23863"/>
    <w:rsid w:val="10B2C56E"/>
    <w:rsid w:val="10B7E847"/>
    <w:rsid w:val="10C443C8"/>
    <w:rsid w:val="10C4788A"/>
    <w:rsid w:val="10E5207D"/>
    <w:rsid w:val="10FA1030"/>
    <w:rsid w:val="10FFE06F"/>
    <w:rsid w:val="1120DD07"/>
    <w:rsid w:val="1129A1BD"/>
    <w:rsid w:val="1150CD22"/>
    <w:rsid w:val="1158DE5C"/>
    <w:rsid w:val="1159EABF"/>
    <w:rsid w:val="116511D2"/>
    <w:rsid w:val="1189D572"/>
    <w:rsid w:val="11927BDD"/>
    <w:rsid w:val="11A9363E"/>
    <w:rsid w:val="11BE509C"/>
    <w:rsid w:val="11C08320"/>
    <w:rsid w:val="11DF6D9D"/>
    <w:rsid w:val="11E076AD"/>
    <w:rsid w:val="11F05C07"/>
    <w:rsid w:val="120E54B1"/>
    <w:rsid w:val="1210D0B4"/>
    <w:rsid w:val="12396855"/>
    <w:rsid w:val="12475DB9"/>
    <w:rsid w:val="124EBCFA"/>
    <w:rsid w:val="12666A36"/>
    <w:rsid w:val="12727FDC"/>
    <w:rsid w:val="12B29A68"/>
    <w:rsid w:val="130286CF"/>
    <w:rsid w:val="131CF972"/>
    <w:rsid w:val="1324FD79"/>
    <w:rsid w:val="13480F54"/>
    <w:rsid w:val="1374739C"/>
    <w:rsid w:val="1379B495"/>
    <w:rsid w:val="13868ED0"/>
    <w:rsid w:val="13D3254A"/>
    <w:rsid w:val="13D768F5"/>
    <w:rsid w:val="13DA9BD8"/>
    <w:rsid w:val="13E17D93"/>
    <w:rsid w:val="13E81821"/>
    <w:rsid w:val="13EDECA8"/>
    <w:rsid w:val="13F294DC"/>
    <w:rsid w:val="13F57F95"/>
    <w:rsid w:val="140FD549"/>
    <w:rsid w:val="1412BDF7"/>
    <w:rsid w:val="14371A8C"/>
    <w:rsid w:val="14588BDA"/>
    <w:rsid w:val="14612A07"/>
    <w:rsid w:val="146C63D1"/>
    <w:rsid w:val="1490B4B6"/>
    <w:rsid w:val="14930794"/>
    <w:rsid w:val="14955C84"/>
    <w:rsid w:val="1498243E"/>
    <w:rsid w:val="149831AC"/>
    <w:rsid w:val="14A448E1"/>
    <w:rsid w:val="14AA25F0"/>
    <w:rsid w:val="14ADBE03"/>
    <w:rsid w:val="14B6A25A"/>
    <w:rsid w:val="14DBAD7B"/>
    <w:rsid w:val="14E414DF"/>
    <w:rsid w:val="14E62A95"/>
    <w:rsid w:val="14F9D673"/>
    <w:rsid w:val="14FB98FC"/>
    <w:rsid w:val="150A05A0"/>
    <w:rsid w:val="151661D8"/>
    <w:rsid w:val="1535AE2F"/>
    <w:rsid w:val="153E9125"/>
    <w:rsid w:val="153EB4C9"/>
    <w:rsid w:val="15451A68"/>
    <w:rsid w:val="15548DBD"/>
    <w:rsid w:val="15626C7C"/>
    <w:rsid w:val="1577055A"/>
    <w:rsid w:val="157ABFA8"/>
    <w:rsid w:val="1586B149"/>
    <w:rsid w:val="15876301"/>
    <w:rsid w:val="15A6C5D3"/>
    <w:rsid w:val="15A70203"/>
    <w:rsid w:val="15AEA8A7"/>
    <w:rsid w:val="15CB9213"/>
    <w:rsid w:val="160D7189"/>
    <w:rsid w:val="1610474C"/>
    <w:rsid w:val="1617D68C"/>
    <w:rsid w:val="163014E8"/>
    <w:rsid w:val="1650B4DE"/>
    <w:rsid w:val="1654BB24"/>
    <w:rsid w:val="165AEE92"/>
    <w:rsid w:val="16670B7D"/>
    <w:rsid w:val="16828D61"/>
    <w:rsid w:val="1692FAC1"/>
    <w:rsid w:val="16AB7E16"/>
    <w:rsid w:val="16CE2548"/>
    <w:rsid w:val="16D4F50B"/>
    <w:rsid w:val="16DA2582"/>
    <w:rsid w:val="16EED089"/>
    <w:rsid w:val="1703949B"/>
    <w:rsid w:val="170B8B71"/>
    <w:rsid w:val="171CA673"/>
    <w:rsid w:val="171D25EF"/>
    <w:rsid w:val="1722B224"/>
    <w:rsid w:val="174E0D73"/>
    <w:rsid w:val="1759DBD6"/>
    <w:rsid w:val="175F0911"/>
    <w:rsid w:val="1777794F"/>
    <w:rsid w:val="177ACA8E"/>
    <w:rsid w:val="17828331"/>
    <w:rsid w:val="17834B66"/>
    <w:rsid w:val="1796B379"/>
    <w:rsid w:val="17C07E9D"/>
    <w:rsid w:val="17D90DFB"/>
    <w:rsid w:val="1800A5BC"/>
    <w:rsid w:val="18218CAE"/>
    <w:rsid w:val="18240BA2"/>
    <w:rsid w:val="182473ED"/>
    <w:rsid w:val="1832AB3F"/>
    <w:rsid w:val="18822E0E"/>
    <w:rsid w:val="188382E9"/>
    <w:rsid w:val="18A95041"/>
    <w:rsid w:val="18AEEA33"/>
    <w:rsid w:val="18BFF942"/>
    <w:rsid w:val="18FFF238"/>
    <w:rsid w:val="191F13C6"/>
    <w:rsid w:val="192565C0"/>
    <w:rsid w:val="192D4E64"/>
    <w:rsid w:val="1960F283"/>
    <w:rsid w:val="1988C43A"/>
    <w:rsid w:val="19903BB5"/>
    <w:rsid w:val="199CBF72"/>
    <w:rsid w:val="19BEB74D"/>
    <w:rsid w:val="19DF3F29"/>
    <w:rsid w:val="19F1127E"/>
    <w:rsid w:val="1A0A9644"/>
    <w:rsid w:val="1A3D029A"/>
    <w:rsid w:val="1A449964"/>
    <w:rsid w:val="1A45FDA0"/>
    <w:rsid w:val="1A4743F1"/>
    <w:rsid w:val="1A561E3D"/>
    <w:rsid w:val="1A5F269A"/>
    <w:rsid w:val="1A63473F"/>
    <w:rsid w:val="1A78ED5C"/>
    <w:rsid w:val="1A79253F"/>
    <w:rsid w:val="1A7D666C"/>
    <w:rsid w:val="1A8D439D"/>
    <w:rsid w:val="1AA6D397"/>
    <w:rsid w:val="1AB06B65"/>
    <w:rsid w:val="1AB06B6A"/>
    <w:rsid w:val="1ACC25B9"/>
    <w:rsid w:val="1ACFACC1"/>
    <w:rsid w:val="1AD9B735"/>
    <w:rsid w:val="1AE268BB"/>
    <w:rsid w:val="1AEECB92"/>
    <w:rsid w:val="1AF1E71A"/>
    <w:rsid w:val="1AF5B675"/>
    <w:rsid w:val="1B4126CD"/>
    <w:rsid w:val="1B503C9D"/>
    <w:rsid w:val="1B51A7F8"/>
    <w:rsid w:val="1B56D792"/>
    <w:rsid w:val="1B845492"/>
    <w:rsid w:val="1B9B92DF"/>
    <w:rsid w:val="1BB1FFB8"/>
    <w:rsid w:val="1BD0D164"/>
    <w:rsid w:val="1BD7ADF1"/>
    <w:rsid w:val="1BEFC861"/>
    <w:rsid w:val="1BF1B46B"/>
    <w:rsid w:val="1BFEFFBD"/>
    <w:rsid w:val="1C119DE6"/>
    <w:rsid w:val="1C245746"/>
    <w:rsid w:val="1C3CBCF7"/>
    <w:rsid w:val="1C4AD187"/>
    <w:rsid w:val="1C4E6910"/>
    <w:rsid w:val="1C692384"/>
    <w:rsid w:val="1C750C42"/>
    <w:rsid w:val="1C793B3E"/>
    <w:rsid w:val="1CBC9C4E"/>
    <w:rsid w:val="1CC01DF8"/>
    <w:rsid w:val="1CCD39EA"/>
    <w:rsid w:val="1CECE54F"/>
    <w:rsid w:val="1CEE855B"/>
    <w:rsid w:val="1CF35B19"/>
    <w:rsid w:val="1D1BBBF6"/>
    <w:rsid w:val="1D2CF365"/>
    <w:rsid w:val="1D4841DA"/>
    <w:rsid w:val="1D540929"/>
    <w:rsid w:val="1D5E1EAC"/>
    <w:rsid w:val="1D7313F1"/>
    <w:rsid w:val="1D9DF5B1"/>
    <w:rsid w:val="1DA4FB80"/>
    <w:rsid w:val="1DB58CE3"/>
    <w:rsid w:val="1E24D426"/>
    <w:rsid w:val="1E540AF5"/>
    <w:rsid w:val="1E6FD640"/>
    <w:rsid w:val="1E89EB29"/>
    <w:rsid w:val="1E9D8B62"/>
    <w:rsid w:val="1EA645EA"/>
    <w:rsid w:val="1EBDAD06"/>
    <w:rsid w:val="1EC00A20"/>
    <w:rsid w:val="1EE391FE"/>
    <w:rsid w:val="1EE4021B"/>
    <w:rsid w:val="1F143341"/>
    <w:rsid w:val="1F1AE8E1"/>
    <w:rsid w:val="1F1D4BD2"/>
    <w:rsid w:val="1F1F5356"/>
    <w:rsid w:val="1F47D253"/>
    <w:rsid w:val="1F5735C1"/>
    <w:rsid w:val="1F707444"/>
    <w:rsid w:val="1F74AB93"/>
    <w:rsid w:val="1F9541F8"/>
    <w:rsid w:val="1F95FC74"/>
    <w:rsid w:val="1FABB0D9"/>
    <w:rsid w:val="1FE33E5E"/>
    <w:rsid w:val="1FF74F45"/>
    <w:rsid w:val="1FFBC0FB"/>
    <w:rsid w:val="2013D609"/>
    <w:rsid w:val="201BF9BE"/>
    <w:rsid w:val="201D76FE"/>
    <w:rsid w:val="201F6C17"/>
    <w:rsid w:val="2055006E"/>
    <w:rsid w:val="2060B856"/>
    <w:rsid w:val="20658548"/>
    <w:rsid w:val="209E47C2"/>
    <w:rsid w:val="209E5150"/>
    <w:rsid w:val="20A26838"/>
    <w:rsid w:val="20AE872C"/>
    <w:rsid w:val="20C20BE1"/>
    <w:rsid w:val="20CAAFD1"/>
    <w:rsid w:val="20CAB98C"/>
    <w:rsid w:val="20D195DF"/>
    <w:rsid w:val="20D5C020"/>
    <w:rsid w:val="20E6CA0A"/>
    <w:rsid w:val="20EABD6A"/>
    <w:rsid w:val="20F9C7CD"/>
    <w:rsid w:val="210DC742"/>
    <w:rsid w:val="21253168"/>
    <w:rsid w:val="21321251"/>
    <w:rsid w:val="21366D19"/>
    <w:rsid w:val="213E48BE"/>
    <w:rsid w:val="2145E1EA"/>
    <w:rsid w:val="215BA23F"/>
    <w:rsid w:val="21640E2A"/>
    <w:rsid w:val="216E7D5A"/>
    <w:rsid w:val="21C08583"/>
    <w:rsid w:val="21C0C31A"/>
    <w:rsid w:val="21CEBBA5"/>
    <w:rsid w:val="21E3E7A9"/>
    <w:rsid w:val="21FD8E8D"/>
    <w:rsid w:val="2205E6C1"/>
    <w:rsid w:val="2224F01D"/>
    <w:rsid w:val="223BCBB0"/>
    <w:rsid w:val="223C6B38"/>
    <w:rsid w:val="224D57C5"/>
    <w:rsid w:val="22508B07"/>
    <w:rsid w:val="22530064"/>
    <w:rsid w:val="2253889F"/>
    <w:rsid w:val="225CF752"/>
    <w:rsid w:val="225E7AAC"/>
    <w:rsid w:val="22967736"/>
    <w:rsid w:val="22969D5A"/>
    <w:rsid w:val="22EAA520"/>
    <w:rsid w:val="22FA6B0C"/>
    <w:rsid w:val="22FFBE66"/>
    <w:rsid w:val="230CC2DE"/>
    <w:rsid w:val="233C50DA"/>
    <w:rsid w:val="233D160F"/>
    <w:rsid w:val="2386E92D"/>
    <w:rsid w:val="2389B648"/>
    <w:rsid w:val="238C5FB1"/>
    <w:rsid w:val="239880B2"/>
    <w:rsid w:val="239BEA39"/>
    <w:rsid w:val="23A685AA"/>
    <w:rsid w:val="23B8564B"/>
    <w:rsid w:val="23C2E072"/>
    <w:rsid w:val="23CA9223"/>
    <w:rsid w:val="23CC8410"/>
    <w:rsid w:val="23D9F4DC"/>
    <w:rsid w:val="23F1CEE4"/>
    <w:rsid w:val="23F3BE15"/>
    <w:rsid w:val="24042435"/>
    <w:rsid w:val="24188C49"/>
    <w:rsid w:val="241D10C9"/>
    <w:rsid w:val="242A7CF4"/>
    <w:rsid w:val="2466C6E9"/>
    <w:rsid w:val="2474DAA2"/>
    <w:rsid w:val="24854416"/>
    <w:rsid w:val="249A476B"/>
    <w:rsid w:val="24AB4F1A"/>
    <w:rsid w:val="24E023FF"/>
    <w:rsid w:val="24E683F9"/>
    <w:rsid w:val="24F721D4"/>
    <w:rsid w:val="252F98D6"/>
    <w:rsid w:val="2530438F"/>
    <w:rsid w:val="253088DE"/>
    <w:rsid w:val="253907EE"/>
    <w:rsid w:val="254FC2F1"/>
    <w:rsid w:val="2552B5EA"/>
    <w:rsid w:val="256C7EC3"/>
    <w:rsid w:val="2578006E"/>
    <w:rsid w:val="258339A0"/>
    <w:rsid w:val="2589EC0A"/>
    <w:rsid w:val="2591A2D9"/>
    <w:rsid w:val="259BC235"/>
    <w:rsid w:val="259E6701"/>
    <w:rsid w:val="25DB30FE"/>
    <w:rsid w:val="25EA2664"/>
    <w:rsid w:val="25EB20AD"/>
    <w:rsid w:val="2613A81D"/>
    <w:rsid w:val="2619990C"/>
    <w:rsid w:val="2626FBFA"/>
    <w:rsid w:val="262A43F6"/>
    <w:rsid w:val="2633FAF9"/>
    <w:rsid w:val="2642F31F"/>
    <w:rsid w:val="264707E2"/>
    <w:rsid w:val="26495A2A"/>
    <w:rsid w:val="264E4005"/>
    <w:rsid w:val="26719904"/>
    <w:rsid w:val="267BCE02"/>
    <w:rsid w:val="2689EA42"/>
    <w:rsid w:val="268B62A7"/>
    <w:rsid w:val="26929EFB"/>
    <w:rsid w:val="26BE19D0"/>
    <w:rsid w:val="26D7918F"/>
    <w:rsid w:val="26DA7172"/>
    <w:rsid w:val="26F0F8EB"/>
    <w:rsid w:val="2719BF1B"/>
    <w:rsid w:val="273A680F"/>
    <w:rsid w:val="2755FA73"/>
    <w:rsid w:val="275E6333"/>
    <w:rsid w:val="27610C02"/>
    <w:rsid w:val="2764DE3F"/>
    <w:rsid w:val="276D9974"/>
    <w:rsid w:val="2783F852"/>
    <w:rsid w:val="278E3849"/>
    <w:rsid w:val="27B01B09"/>
    <w:rsid w:val="27C4556C"/>
    <w:rsid w:val="27C73BB8"/>
    <w:rsid w:val="27E0AF30"/>
    <w:rsid w:val="27EE36AA"/>
    <w:rsid w:val="27F2A9E5"/>
    <w:rsid w:val="27F71ECD"/>
    <w:rsid w:val="27FAAFD2"/>
    <w:rsid w:val="27FC5456"/>
    <w:rsid w:val="27FF2656"/>
    <w:rsid w:val="28066BAB"/>
    <w:rsid w:val="28371F44"/>
    <w:rsid w:val="28426ACA"/>
    <w:rsid w:val="286B60D9"/>
    <w:rsid w:val="287490A4"/>
    <w:rsid w:val="28B04FC0"/>
    <w:rsid w:val="28C7654C"/>
    <w:rsid w:val="28D676C7"/>
    <w:rsid w:val="291EAB02"/>
    <w:rsid w:val="29318140"/>
    <w:rsid w:val="293DE3B7"/>
    <w:rsid w:val="294A2FBC"/>
    <w:rsid w:val="296B3448"/>
    <w:rsid w:val="297BE82A"/>
    <w:rsid w:val="29827EA7"/>
    <w:rsid w:val="299FDE76"/>
    <w:rsid w:val="29B48114"/>
    <w:rsid w:val="29BF4C82"/>
    <w:rsid w:val="29BFAFDE"/>
    <w:rsid w:val="29D014B1"/>
    <w:rsid w:val="29F06BFF"/>
    <w:rsid w:val="29FD057E"/>
    <w:rsid w:val="2A2B7827"/>
    <w:rsid w:val="2A3E8029"/>
    <w:rsid w:val="2A699B78"/>
    <w:rsid w:val="2A78CF24"/>
    <w:rsid w:val="2A7F137A"/>
    <w:rsid w:val="2A867EE1"/>
    <w:rsid w:val="2A8F1162"/>
    <w:rsid w:val="2A90AABC"/>
    <w:rsid w:val="2A92DC48"/>
    <w:rsid w:val="2AB5A718"/>
    <w:rsid w:val="2AB99138"/>
    <w:rsid w:val="2AD6DCD6"/>
    <w:rsid w:val="2AD9083E"/>
    <w:rsid w:val="2ADB78A6"/>
    <w:rsid w:val="2ADE2B81"/>
    <w:rsid w:val="2AE1C8B5"/>
    <w:rsid w:val="2AE2244C"/>
    <w:rsid w:val="2B058AD6"/>
    <w:rsid w:val="2B374E94"/>
    <w:rsid w:val="2B3B0EE2"/>
    <w:rsid w:val="2B3E9EC8"/>
    <w:rsid w:val="2B4957DF"/>
    <w:rsid w:val="2B61E1C4"/>
    <w:rsid w:val="2B71C420"/>
    <w:rsid w:val="2B79ECE7"/>
    <w:rsid w:val="2B8B902F"/>
    <w:rsid w:val="2B8C211C"/>
    <w:rsid w:val="2BAFB17C"/>
    <w:rsid w:val="2BD69DE9"/>
    <w:rsid w:val="2BD82D6C"/>
    <w:rsid w:val="2BDB9BD5"/>
    <w:rsid w:val="2C073A9C"/>
    <w:rsid w:val="2C12DCA5"/>
    <w:rsid w:val="2C1AEF7D"/>
    <w:rsid w:val="2C212AD5"/>
    <w:rsid w:val="2C224C9F"/>
    <w:rsid w:val="2C23A7E4"/>
    <w:rsid w:val="2C2480AB"/>
    <w:rsid w:val="2C42FB36"/>
    <w:rsid w:val="2C52F6E8"/>
    <w:rsid w:val="2C956F3E"/>
    <w:rsid w:val="2CA913CF"/>
    <w:rsid w:val="2CB1CB4A"/>
    <w:rsid w:val="2CCED401"/>
    <w:rsid w:val="2CD3B737"/>
    <w:rsid w:val="2CD9413D"/>
    <w:rsid w:val="2CDE4DB4"/>
    <w:rsid w:val="2D080AFC"/>
    <w:rsid w:val="2D23EBBE"/>
    <w:rsid w:val="2D4D4ACA"/>
    <w:rsid w:val="2D6338FA"/>
    <w:rsid w:val="2D63960C"/>
    <w:rsid w:val="2D6B229D"/>
    <w:rsid w:val="2D720DF2"/>
    <w:rsid w:val="2D77F2AB"/>
    <w:rsid w:val="2DB3EAB3"/>
    <w:rsid w:val="2DD929A9"/>
    <w:rsid w:val="2DDB4D0A"/>
    <w:rsid w:val="2DDF3597"/>
    <w:rsid w:val="2DE0B75A"/>
    <w:rsid w:val="2E0358D6"/>
    <w:rsid w:val="2E147E7C"/>
    <w:rsid w:val="2E15B82F"/>
    <w:rsid w:val="2E222991"/>
    <w:rsid w:val="2E591F34"/>
    <w:rsid w:val="2E59D932"/>
    <w:rsid w:val="2E6956CF"/>
    <w:rsid w:val="2E78ACDE"/>
    <w:rsid w:val="2E8D9C12"/>
    <w:rsid w:val="2EAF8617"/>
    <w:rsid w:val="2EBCD577"/>
    <w:rsid w:val="2EEB100C"/>
    <w:rsid w:val="2EFF9269"/>
    <w:rsid w:val="2F0B8E83"/>
    <w:rsid w:val="2F35CB89"/>
    <w:rsid w:val="2F41A779"/>
    <w:rsid w:val="2F6032BF"/>
    <w:rsid w:val="2F73E9D1"/>
    <w:rsid w:val="2F853391"/>
    <w:rsid w:val="2F9C00D9"/>
    <w:rsid w:val="2FA93887"/>
    <w:rsid w:val="2FCE1DD6"/>
    <w:rsid w:val="2FE04B31"/>
    <w:rsid w:val="2FE3639C"/>
    <w:rsid w:val="2FFEE686"/>
    <w:rsid w:val="303CF917"/>
    <w:rsid w:val="3062E944"/>
    <w:rsid w:val="306929C9"/>
    <w:rsid w:val="30778780"/>
    <w:rsid w:val="307CEBA5"/>
    <w:rsid w:val="308C19EA"/>
    <w:rsid w:val="308F83B3"/>
    <w:rsid w:val="309E207D"/>
    <w:rsid w:val="30AFCD91"/>
    <w:rsid w:val="30CAA5C9"/>
    <w:rsid w:val="30D88AA1"/>
    <w:rsid w:val="30F03E9B"/>
    <w:rsid w:val="30F27179"/>
    <w:rsid w:val="31017066"/>
    <w:rsid w:val="310D427E"/>
    <w:rsid w:val="311BCEFB"/>
    <w:rsid w:val="311C27C8"/>
    <w:rsid w:val="314D8E35"/>
    <w:rsid w:val="314FB9C4"/>
    <w:rsid w:val="315637C6"/>
    <w:rsid w:val="3157CF06"/>
    <w:rsid w:val="3163B10C"/>
    <w:rsid w:val="317D875B"/>
    <w:rsid w:val="31925D3C"/>
    <w:rsid w:val="31BDB578"/>
    <w:rsid w:val="31CAE92B"/>
    <w:rsid w:val="31DAF619"/>
    <w:rsid w:val="31F75EA5"/>
    <w:rsid w:val="32185B41"/>
    <w:rsid w:val="32256646"/>
    <w:rsid w:val="322BBA82"/>
    <w:rsid w:val="322C43CD"/>
    <w:rsid w:val="322D207F"/>
    <w:rsid w:val="32428EDF"/>
    <w:rsid w:val="324FAE36"/>
    <w:rsid w:val="32641197"/>
    <w:rsid w:val="327A0839"/>
    <w:rsid w:val="32A47633"/>
    <w:rsid w:val="32BA16EE"/>
    <w:rsid w:val="32BC6509"/>
    <w:rsid w:val="32C165C8"/>
    <w:rsid w:val="32C194A7"/>
    <w:rsid w:val="32CAD697"/>
    <w:rsid w:val="32D22383"/>
    <w:rsid w:val="32D90BCD"/>
    <w:rsid w:val="32E57CD0"/>
    <w:rsid w:val="32F58C2C"/>
    <w:rsid w:val="32FF4CC7"/>
    <w:rsid w:val="33270CA3"/>
    <w:rsid w:val="3348BC64"/>
    <w:rsid w:val="33555CF7"/>
    <w:rsid w:val="33705AE3"/>
    <w:rsid w:val="3372BE96"/>
    <w:rsid w:val="3380B79C"/>
    <w:rsid w:val="339513EA"/>
    <w:rsid w:val="33B2531B"/>
    <w:rsid w:val="33C64045"/>
    <w:rsid w:val="33F53B78"/>
    <w:rsid w:val="340F4634"/>
    <w:rsid w:val="34221275"/>
    <w:rsid w:val="342961AF"/>
    <w:rsid w:val="343206FD"/>
    <w:rsid w:val="3442032D"/>
    <w:rsid w:val="3450D4A8"/>
    <w:rsid w:val="345327AB"/>
    <w:rsid w:val="349E1AD6"/>
    <w:rsid w:val="34A1BBFA"/>
    <w:rsid w:val="34ADB14E"/>
    <w:rsid w:val="34AE214E"/>
    <w:rsid w:val="34B5AF24"/>
    <w:rsid w:val="34BF4D5E"/>
    <w:rsid w:val="34E21537"/>
    <w:rsid w:val="34E61D85"/>
    <w:rsid w:val="3505766C"/>
    <w:rsid w:val="350BD360"/>
    <w:rsid w:val="3512EF8B"/>
    <w:rsid w:val="356ADF97"/>
    <w:rsid w:val="3594D926"/>
    <w:rsid w:val="35C96BE7"/>
    <w:rsid w:val="35D8A25E"/>
    <w:rsid w:val="35DA989B"/>
    <w:rsid w:val="35E6E533"/>
    <w:rsid w:val="35EAFF71"/>
    <w:rsid w:val="35F8B8A9"/>
    <w:rsid w:val="36001071"/>
    <w:rsid w:val="360D8770"/>
    <w:rsid w:val="361903B1"/>
    <w:rsid w:val="364F2F98"/>
    <w:rsid w:val="3654548E"/>
    <w:rsid w:val="365E3D2A"/>
    <w:rsid w:val="3661481B"/>
    <w:rsid w:val="36654B5D"/>
    <w:rsid w:val="367083B5"/>
    <w:rsid w:val="3677475B"/>
    <w:rsid w:val="367C23C4"/>
    <w:rsid w:val="367F7FBC"/>
    <w:rsid w:val="3692F05A"/>
    <w:rsid w:val="36A64361"/>
    <w:rsid w:val="36BB3AE8"/>
    <w:rsid w:val="36EA814D"/>
    <w:rsid w:val="36FE17E2"/>
    <w:rsid w:val="3701392F"/>
    <w:rsid w:val="3703E780"/>
    <w:rsid w:val="3709A1A3"/>
    <w:rsid w:val="370D9641"/>
    <w:rsid w:val="37289816"/>
    <w:rsid w:val="3737A59D"/>
    <w:rsid w:val="374F1EC3"/>
    <w:rsid w:val="37507678"/>
    <w:rsid w:val="377C97D9"/>
    <w:rsid w:val="377D3FAD"/>
    <w:rsid w:val="3797CE4D"/>
    <w:rsid w:val="37A7FF66"/>
    <w:rsid w:val="37AAFA98"/>
    <w:rsid w:val="37EFC121"/>
    <w:rsid w:val="383CCC8C"/>
    <w:rsid w:val="38402BDC"/>
    <w:rsid w:val="38629849"/>
    <w:rsid w:val="3874C60D"/>
    <w:rsid w:val="3879DDD4"/>
    <w:rsid w:val="387EC30C"/>
    <w:rsid w:val="388B9A51"/>
    <w:rsid w:val="388E1130"/>
    <w:rsid w:val="3890579F"/>
    <w:rsid w:val="389118B2"/>
    <w:rsid w:val="38A4A92C"/>
    <w:rsid w:val="38A60F51"/>
    <w:rsid w:val="38ACD295"/>
    <w:rsid w:val="38ADE72B"/>
    <w:rsid w:val="38B7F406"/>
    <w:rsid w:val="38B8B5A1"/>
    <w:rsid w:val="38C6F887"/>
    <w:rsid w:val="38CB2D72"/>
    <w:rsid w:val="38CFE800"/>
    <w:rsid w:val="38DD3760"/>
    <w:rsid w:val="38DD9709"/>
    <w:rsid w:val="38E163B5"/>
    <w:rsid w:val="38FA7F0D"/>
    <w:rsid w:val="38FDF7CF"/>
    <w:rsid w:val="390E5F3C"/>
    <w:rsid w:val="3927ABA2"/>
    <w:rsid w:val="392A76D8"/>
    <w:rsid w:val="3932EDAC"/>
    <w:rsid w:val="3936287E"/>
    <w:rsid w:val="39587F52"/>
    <w:rsid w:val="395930C0"/>
    <w:rsid w:val="397B5243"/>
    <w:rsid w:val="397BA6A3"/>
    <w:rsid w:val="39807954"/>
    <w:rsid w:val="398C5436"/>
    <w:rsid w:val="398F7DCD"/>
    <w:rsid w:val="399EA4B6"/>
    <w:rsid w:val="39A5F3B7"/>
    <w:rsid w:val="39AAB9AA"/>
    <w:rsid w:val="39BFE2D3"/>
    <w:rsid w:val="39C5D5D7"/>
    <w:rsid w:val="39D517F0"/>
    <w:rsid w:val="39EBEB34"/>
    <w:rsid w:val="3A0F39D8"/>
    <w:rsid w:val="3A19A666"/>
    <w:rsid w:val="3A342C93"/>
    <w:rsid w:val="3A349148"/>
    <w:rsid w:val="3A6563C9"/>
    <w:rsid w:val="3A812F34"/>
    <w:rsid w:val="3A831E03"/>
    <w:rsid w:val="3A8A8C35"/>
    <w:rsid w:val="3A94DF79"/>
    <w:rsid w:val="3AA14404"/>
    <w:rsid w:val="3AA17DBD"/>
    <w:rsid w:val="3AC4B853"/>
    <w:rsid w:val="3B1344CB"/>
    <w:rsid w:val="3B1EF396"/>
    <w:rsid w:val="3B2D343C"/>
    <w:rsid w:val="3B34D069"/>
    <w:rsid w:val="3B92254F"/>
    <w:rsid w:val="3B992056"/>
    <w:rsid w:val="3B9DAB28"/>
    <w:rsid w:val="3BB9E4DA"/>
    <w:rsid w:val="3BCB4011"/>
    <w:rsid w:val="3BE400A7"/>
    <w:rsid w:val="3BF798D3"/>
    <w:rsid w:val="3BF8E989"/>
    <w:rsid w:val="3BFF028F"/>
    <w:rsid w:val="3C018E03"/>
    <w:rsid w:val="3C023152"/>
    <w:rsid w:val="3C0C516E"/>
    <w:rsid w:val="3C1606E4"/>
    <w:rsid w:val="3C3A7FBB"/>
    <w:rsid w:val="3C610891"/>
    <w:rsid w:val="3C65EBCE"/>
    <w:rsid w:val="3C6C3570"/>
    <w:rsid w:val="3C7A0E8B"/>
    <w:rsid w:val="3C809A4D"/>
    <w:rsid w:val="3C87E803"/>
    <w:rsid w:val="3C8B9A31"/>
    <w:rsid w:val="3CAF17C0"/>
    <w:rsid w:val="3CD47E3E"/>
    <w:rsid w:val="3CECA71C"/>
    <w:rsid w:val="3CF384FD"/>
    <w:rsid w:val="3CFBB367"/>
    <w:rsid w:val="3D07B940"/>
    <w:rsid w:val="3D212841"/>
    <w:rsid w:val="3D34DBC8"/>
    <w:rsid w:val="3D3A4B69"/>
    <w:rsid w:val="3D4A7921"/>
    <w:rsid w:val="3D67D239"/>
    <w:rsid w:val="3D6F200A"/>
    <w:rsid w:val="3D7139EC"/>
    <w:rsid w:val="3D83C0A4"/>
    <w:rsid w:val="3D85C740"/>
    <w:rsid w:val="3D9B902C"/>
    <w:rsid w:val="3DA50A57"/>
    <w:rsid w:val="3DAAA624"/>
    <w:rsid w:val="3DBFB922"/>
    <w:rsid w:val="3DD1E9DE"/>
    <w:rsid w:val="3DD39CDB"/>
    <w:rsid w:val="3DDEAD8F"/>
    <w:rsid w:val="3DEF5CE4"/>
    <w:rsid w:val="3E174408"/>
    <w:rsid w:val="3E1813D8"/>
    <w:rsid w:val="3E394201"/>
    <w:rsid w:val="3E3F063F"/>
    <w:rsid w:val="3E43DC59"/>
    <w:rsid w:val="3E46D331"/>
    <w:rsid w:val="3E49D726"/>
    <w:rsid w:val="3E507D33"/>
    <w:rsid w:val="3E77AEA7"/>
    <w:rsid w:val="3E8AD003"/>
    <w:rsid w:val="3E9E6FC3"/>
    <w:rsid w:val="3EEF2A52"/>
    <w:rsid w:val="3F072CCF"/>
    <w:rsid w:val="3F0885BE"/>
    <w:rsid w:val="3F0CC180"/>
    <w:rsid w:val="3F2BEC9C"/>
    <w:rsid w:val="3F2DB864"/>
    <w:rsid w:val="3F326571"/>
    <w:rsid w:val="3F618640"/>
    <w:rsid w:val="3F6A3257"/>
    <w:rsid w:val="3F71E70C"/>
    <w:rsid w:val="3F81438D"/>
    <w:rsid w:val="3F91529A"/>
    <w:rsid w:val="3F9B06CA"/>
    <w:rsid w:val="3FA8AD38"/>
    <w:rsid w:val="3FB8D59A"/>
    <w:rsid w:val="3FD79589"/>
    <w:rsid w:val="3FE39E22"/>
    <w:rsid w:val="3FEF5DA0"/>
    <w:rsid w:val="3FF4CE86"/>
    <w:rsid w:val="3FFE3B62"/>
    <w:rsid w:val="4007C2A5"/>
    <w:rsid w:val="40161146"/>
    <w:rsid w:val="40194E45"/>
    <w:rsid w:val="402210AE"/>
    <w:rsid w:val="403114C3"/>
    <w:rsid w:val="40534C85"/>
    <w:rsid w:val="4056BC0A"/>
    <w:rsid w:val="409C44CF"/>
    <w:rsid w:val="409E30FB"/>
    <w:rsid w:val="40B4A50B"/>
    <w:rsid w:val="40CE4596"/>
    <w:rsid w:val="40DE30C5"/>
    <w:rsid w:val="40EEA9EF"/>
    <w:rsid w:val="40F19DDA"/>
    <w:rsid w:val="40F49667"/>
    <w:rsid w:val="41168C9F"/>
    <w:rsid w:val="413E75A4"/>
    <w:rsid w:val="4157BEDC"/>
    <w:rsid w:val="416A20FB"/>
    <w:rsid w:val="41794F01"/>
    <w:rsid w:val="4193C6C6"/>
    <w:rsid w:val="41949A43"/>
    <w:rsid w:val="419A1AFB"/>
    <w:rsid w:val="41A42C43"/>
    <w:rsid w:val="41B8C4C8"/>
    <w:rsid w:val="41C3DFF9"/>
    <w:rsid w:val="41C4BFFB"/>
    <w:rsid w:val="41C9EE6D"/>
    <w:rsid w:val="41CEBAE8"/>
    <w:rsid w:val="41CF6007"/>
    <w:rsid w:val="41E82E2C"/>
    <w:rsid w:val="41F144C6"/>
    <w:rsid w:val="4204CC03"/>
    <w:rsid w:val="42217B9E"/>
    <w:rsid w:val="4245F28E"/>
    <w:rsid w:val="425CE570"/>
    <w:rsid w:val="427E286A"/>
    <w:rsid w:val="4280BF11"/>
    <w:rsid w:val="428557A2"/>
    <w:rsid w:val="42AA2EC5"/>
    <w:rsid w:val="42B13AC8"/>
    <w:rsid w:val="42CA7427"/>
    <w:rsid w:val="42D01AFB"/>
    <w:rsid w:val="42D2DA14"/>
    <w:rsid w:val="42F251DC"/>
    <w:rsid w:val="42FCD72E"/>
    <w:rsid w:val="432039F7"/>
    <w:rsid w:val="434DDA49"/>
    <w:rsid w:val="4356ABDC"/>
    <w:rsid w:val="4359F708"/>
    <w:rsid w:val="43856334"/>
    <w:rsid w:val="4388498B"/>
    <w:rsid w:val="43A6FF16"/>
    <w:rsid w:val="43AE933D"/>
    <w:rsid w:val="43CA457E"/>
    <w:rsid w:val="43FE713F"/>
    <w:rsid w:val="440DACFD"/>
    <w:rsid w:val="44255B93"/>
    <w:rsid w:val="447781D3"/>
    <w:rsid w:val="4480A977"/>
    <w:rsid w:val="44911F5D"/>
    <w:rsid w:val="44974525"/>
    <w:rsid w:val="44BCEFFB"/>
    <w:rsid w:val="44C29E1C"/>
    <w:rsid w:val="44D25509"/>
    <w:rsid w:val="44EFA035"/>
    <w:rsid w:val="44F3279A"/>
    <w:rsid w:val="4514B742"/>
    <w:rsid w:val="45203E30"/>
    <w:rsid w:val="453A371A"/>
    <w:rsid w:val="4582DDD1"/>
    <w:rsid w:val="459843A5"/>
    <w:rsid w:val="459FA3AA"/>
    <w:rsid w:val="45AA7EC0"/>
    <w:rsid w:val="45B5303E"/>
    <w:rsid w:val="45BD08B4"/>
    <w:rsid w:val="45C55446"/>
    <w:rsid w:val="45E08588"/>
    <w:rsid w:val="45F3AFA4"/>
    <w:rsid w:val="45FF3F80"/>
    <w:rsid w:val="45FFC906"/>
    <w:rsid w:val="460B4084"/>
    <w:rsid w:val="461340BB"/>
    <w:rsid w:val="46338DAD"/>
    <w:rsid w:val="46388718"/>
    <w:rsid w:val="465289D0"/>
    <w:rsid w:val="466FFB01"/>
    <w:rsid w:val="46764DAE"/>
    <w:rsid w:val="46943BA7"/>
    <w:rsid w:val="46B4D132"/>
    <w:rsid w:val="46BA5EDE"/>
    <w:rsid w:val="46BB259A"/>
    <w:rsid w:val="46BF5741"/>
    <w:rsid w:val="46CF2FB0"/>
    <w:rsid w:val="46D9D8F5"/>
    <w:rsid w:val="46EB23AB"/>
    <w:rsid w:val="46F18CDB"/>
    <w:rsid w:val="46F4E5C1"/>
    <w:rsid w:val="4702ABB3"/>
    <w:rsid w:val="47077F7D"/>
    <w:rsid w:val="4711FB8C"/>
    <w:rsid w:val="4719CAF0"/>
    <w:rsid w:val="474A6826"/>
    <w:rsid w:val="47534688"/>
    <w:rsid w:val="4763FA09"/>
    <w:rsid w:val="4768A43A"/>
    <w:rsid w:val="47726984"/>
    <w:rsid w:val="47752596"/>
    <w:rsid w:val="47791830"/>
    <w:rsid w:val="4784F387"/>
    <w:rsid w:val="47913128"/>
    <w:rsid w:val="47AD41B5"/>
    <w:rsid w:val="47BC0F0F"/>
    <w:rsid w:val="47BF0793"/>
    <w:rsid w:val="47BF9227"/>
    <w:rsid w:val="47DBFA31"/>
    <w:rsid w:val="47E0540C"/>
    <w:rsid w:val="47E0F1A8"/>
    <w:rsid w:val="47E3831A"/>
    <w:rsid w:val="47FCAF60"/>
    <w:rsid w:val="482A2249"/>
    <w:rsid w:val="4840E6FD"/>
    <w:rsid w:val="484B9B4D"/>
    <w:rsid w:val="4856F6FF"/>
    <w:rsid w:val="48939763"/>
    <w:rsid w:val="48AC47AA"/>
    <w:rsid w:val="48CDD867"/>
    <w:rsid w:val="48EE8108"/>
    <w:rsid w:val="490BD191"/>
    <w:rsid w:val="4924D045"/>
    <w:rsid w:val="494C5203"/>
    <w:rsid w:val="49599A25"/>
    <w:rsid w:val="495E585A"/>
    <w:rsid w:val="496014AB"/>
    <w:rsid w:val="49BFA278"/>
    <w:rsid w:val="49C097A7"/>
    <w:rsid w:val="49C6DF8F"/>
    <w:rsid w:val="49D7DA09"/>
    <w:rsid w:val="49EDB918"/>
    <w:rsid w:val="49F62E40"/>
    <w:rsid w:val="49FA08A3"/>
    <w:rsid w:val="4A1A4CE0"/>
    <w:rsid w:val="4A379721"/>
    <w:rsid w:val="4A578C21"/>
    <w:rsid w:val="4A58904F"/>
    <w:rsid w:val="4A68A541"/>
    <w:rsid w:val="4A76BA44"/>
    <w:rsid w:val="4A7703C6"/>
    <w:rsid w:val="4A7B7DB1"/>
    <w:rsid w:val="4AC499EF"/>
    <w:rsid w:val="4AF0A5E1"/>
    <w:rsid w:val="4B10FFDC"/>
    <w:rsid w:val="4B243BA5"/>
    <w:rsid w:val="4B33DA99"/>
    <w:rsid w:val="4B4B45D0"/>
    <w:rsid w:val="4B5F03D0"/>
    <w:rsid w:val="4B616559"/>
    <w:rsid w:val="4B866CAF"/>
    <w:rsid w:val="4BDE4C36"/>
    <w:rsid w:val="4C0BC9DA"/>
    <w:rsid w:val="4C329D24"/>
    <w:rsid w:val="4C34967C"/>
    <w:rsid w:val="4C3E598A"/>
    <w:rsid w:val="4C495C42"/>
    <w:rsid w:val="4C6D298D"/>
    <w:rsid w:val="4C760E86"/>
    <w:rsid w:val="4C7CAB11"/>
    <w:rsid w:val="4C83EFBE"/>
    <w:rsid w:val="4C888C06"/>
    <w:rsid w:val="4C97D81C"/>
    <w:rsid w:val="4CCBD440"/>
    <w:rsid w:val="4CD1A88B"/>
    <w:rsid w:val="4CEE3F84"/>
    <w:rsid w:val="4D1E0E16"/>
    <w:rsid w:val="4D309F89"/>
    <w:rsid w:val="4D4697E0"/>
    <w:rsid w:val="4D4927BA"/>
    <w:rsid w:val="4D49320A"/>
    <w:rsid w:val="4D509696"/>
    <w:rsid w:val="4D730E0A"/>
    <w:rsid w:val="4D74A6CD"/>
    <w:rsid w:val="4D84AB81"/>
    <w:rsid w:val="4D8D7507"/>
    <w:rsid w:val="4DC138A6"/>
    <w:rsid w:val="4DD9985D"/>
    <w:rsid w:val="4DDADE00"/>
    <w:rsid w:val="4DE98286"/>
    <w:rsid w:val="4DF00D19"/>
    <w:rsid w:val="4DF87D05"/>
    <w:rsid w:val="4DF9BC08"/>
    <w:rsid w:val="4E15B028"/>
    <w:rsid w:val="4E222E1E"/>
    <w:rsid w:val="4E29E532"/>
    <w:rsid w:val="4E3E7891"/>
    <w:rsid w:val="4E4D3FA0"/>
    <w:rsid w:val="4E686F87"/>
    <w:rsid w:val="4E833664"/>
    <w:rsid w:val="4EBE75CC"/>
    <w:rsid w:val="4EE9CD9A"/>
    <w:rsid w:val="4F1D5D49"/>
    <w:rsid w:val="4F3C9B7B"/>
    <w:rsid w:val="4F3F792A"/>
    <w:rsid w:val="4F41D0E4"/>
    <w:rsid w:val="4F52A93E"/>
    <w:rsid w:val="4F5F7FE2"/>
    <w:rsid w:val="4F69663D"/>
    <w:rsid w:val="4F8A7574"/>
    <w:rsid w:val="4F9C2886"/>
    <w:rsid w:val="4FA15FB8"/>
    <w:rsid w:val="4FADEB0C"/>
    <w:rsid w:val="4FBA877B"/>
    <w:rsid w:val="4FBFA9D7"/>
    <w:rsid w:val="4FD133F4"/>
    <w:rsid w:val="4FD70B43"/>
    <w:rsid w:val="4FE91F39"/>
    <w:rsid w:val="502E0628"/>
    <w:rsid w:val="5062C3D9"/>
    <w:rsid w:val="508240A3"/>
    <w:rsid w:val="50BC4A36"/>
    <w:rsid w:val="50DF2B93"/>
    <w:rsid w:val="50F41B72"/>
    <w:rsid w:val="50F59AED"/>
    <w:rsid w:val="50F7E434"/>
    <w:rsid w:val="511ED55A"/>
    <w:rsid w:val="51489DC9"/>
    <w:rsid w:val="5151F781"/>
    <w:rsid w:val="518A1288"/>
    <w:rsid w:val="5194643F"/>
    <w:rsid w:val="5195723F"/>
    <w:rsid w:val="51A692C5"/>
    <w:rsid w:val="51AC9979"/>
    <w:rsid w:val="51B2AFDE"/>
    <w:rsid w:val="51B6F0EC"/>
    <w:rsid w:val="51BFAA23"/>
    <w:rsid w:val="51CB5073"/>
    <w:rsid w:val="51CB8F50"/>
    <w:rsid w:val="51CC39EE"/>
    <w:rsid w:val="52301B00"/>
    <w:rsid w:val="523167D8"/>
    <w:rsid w:val="5248E9E7"/>
    <w:rsid w:val="5252EC70"/>
    <w:rsid w:val="525A592B"/>
    <w:rsid w:val="52721F76"/>
    <w:rsid w:val="5281A88D"/>
    <w:rsid w:val="528C714D"/>
    <w:rsid w:val="529CB34C"/>
    <w:rsid w:val="52B34C06"/>
    <w:rsid w:val="52BDBB22"/>
    <w:rsid w:val="52D17DD4"/>
    <w:rsid w:val="52D2A475"/>
    <w:rsid w:val="52EB580C"/>
    <w:rsid w:val="53115D61"/>
    <w:rsid w:val="531CC5B4"/>
    <w:rsid w:val="531FDAF9"/>
    <w:rsid w:val="533384AB"/>
    <w:rsid w:val="533B8FF9"/>
    <w:rsid w:val="535F252E"/>
    <w:rsid w:val="53721669"/>
    <w:rsid w:val="538DADC9"/>
    <w:rsid w:val="539C18EA"/>
    <w:rsid w:val="53A50742"/>
    <w:rsid w:val="53A757EC"/>
    <w:rsid w:val="53A7C3B8"/>
    <w:rsid w:val="53A9A3F5"/>
    <w:rsid w:val="53AE60D3"/>
    <w:rsid w:val="53D1FB53"/>
    <w:rsid w:val="53DB057D"/>
    <w:rsid w:val="53DD7ABF"/>
    <w:rsid w:val="540C2597"/>
    <w:rsid w:val="5419E557"/>
    <w:rsid w:val="545B2A8D"/>
    <w:rsid w:val="54912814"/>
    <w:rsid w:val="5495B999"/>
    <w:rsid w:val="54AAF357"/>
    <w:rsid w:val="54ABE426"/>
    <w:rsid w:val="54B5F232"/>
    <w:rsid w:val="54C1BD53"/>
    <w:rsid w:val="54D88E6F"/>
    <w:rsid w:val="54DA31C8"/>
    <w:rsid w:val="54E902A3"/>
    <w:rsid w:val="54F70380"/>
    <w:rsid w:val="54F93A51"/>
    <w:rsid w:val="550F54F0"/>
    <w:rsid w:val="552DD48B"/>
    <w:rsid w:val="552F9A7E"/>
    <w:rsid w:val="55359CE2"/>
    <w:rsid w:val="5536161F"/>
    <w:rsid w:val="55506196"/>
    <w:rsid w:val="55512858"/>
    <w:rsid w:val="5582DF31"/>
    <w:rsid w:val="559B8DF4"/>
    <w:rsid w:val="55AD27DA"/>
    <w:rsid w:val="55B1E805"/>
    <w:rsid w:val="55BC2A43"/>
    <w:rsid w:val="55C39FFB"/>
    <w:rsid w:val="55D8517B"/>
    <w:rsid w:val="55D94A33"/>
    <w:rsid w:val="55EBB73E"/>
    <w:rsid w:val="55F6A0A4"/>
    <w:rsid w:val="55FDC1B8"/>
    <w:rsid w:val="56062BC6"/>
    <w:rsid w:val="5646838E"/>
    <w:rsid w:val="56581C03"/>
    <w:rsid w:val="5659C9B5"/>
    <w:rsid w:val="5662DD48"/>
    <w:rsid w:val="568C7231"/>
    <w:rsid w:val="5693D4BF"/>
    <w:rsid w:val="56A3E426"/>
    <w:rsid w:val="56A91192"/>
    <w:rsid w:val="56B6D7A0"/>
    <w:rsid w:val="56BC8754"/>
    <w:rsid w:val="56CB14C2"/>
    <w:rsid w:val="570499B0"/>
    <w:rsid w:val="57058A22"/>
    <w:rsid w:val="570B7ABF"/>
    <w:rsid w:val="572048EF"/>
    <w:rsid w:val="5752E756"/>
    <w:rsid w:val="57672924"/>
    <w:rsid w:val="5772409C"/>
    <w:rsid w:val="57744AAB"/>
    <w:rsid w:val="57773285"/>
    <w:rsid w:val="5783105D"/>
    <w:rsid w:val="57ACC568"/>
    <w:rsid w:val="57B39920"/>
    <w:rsid w:val="57C05764"/>
    <w:rsid w:val="57D64DA9"/>
    <w:rsid w:val="57EFC539"/>
    <w:rsid w:val="57F9BF58"/>
    <w:rsid w:val="5821E21F"/>
    <w:rsid w:val="5831E0CD"/>
    <w:rsid w:val="58350ABB"/>
    <w:rsid w:val="5836AD3C"/>
    <w:rsid w:val="585C37DA"/>
    <w:rsid w:val="587018B8"/>
    <w:rsid w:val="5871D138"/>
    <w:rsid w:val="58854A96"/>
    <w:rsid w:val="588C9FF3"/>
    <w:rsid w:val="588CAE6C"/>
    <w:rsid w:val="5893EB36"/>
    <w:rsid w:val="58BCF6F1"/>
    <w:rsid w:val="58C6D9C6"/>
    <w:rsid w:val="58CDB3DD"/>
    <w:rsid w:val="58D9A644"/>
    <w:rsid w:val="58E425F2"/>
    <w:rsid w:val="59017368"/>
    <w:rsid w:val="5917E049"/>
    <w:rsid w:val="59334A99"/>
    <w:rsid w:val="59362AED"/>
    <w:rsid w:val="594F0C15"/>
    <w:rsid w:val="5950E561"/>
    <w:rsid w:val="5956FCE6"/>
    <w:rsid w:val="5976830E"/>
    <w:rsid w:val="59949508"/>
    <w:rsid w:val="59ACAE21"/>
    <w:rsid w:val="59B1FF45"/>
    <w:rsid w:val="59E42771"/>
    <w:rsid w:val="59E616F8"/>
    <w:rsid w:val="59ECFCC3"/>
    <w:rsid w:val="59EFC625"/>
    <w:rsid w:val="59FA3ECE"/>
    <w:rsid w:val="5A0C292A"/>
    <w:rsid w:val="5A0EC4B0"/>
    <w:rsid w:val="5A2128DD"/>
    <w:rsid w:val="5A312C8D"/>
    <w:rsid w:val="5A46FC50"/>
    <w:rsid w:val="5A5E67E9"/>
    <w:rsid w:val="5A6C1836"/>
    <w:rsid w:val="5A72A67E"/>
    <w:rsid w:val="5A72E0CE"/>
    <w:rsid w:val="5A7AD2E8"/>
    <w:rsid w:val="5A8EC18A"/>
    <w:rsid w:val="5A947197"/>
    <w:rsid w:val="5AA00BE1"/>
    <w:rsid w:val="5ABCB1F6"/>
    <w:rsid w:val="5AD84248"/>
    <w:rsid w:val="5ADA9DED"/>
    <w:rsid w:val="5ADCAE63"/>
    <w:rsid w:val="5AF02C88"/>
    <w:rsid w:val="5AF16615"/>
    <w:rsid w:val="5AF3F5DB"/>
    <w:rsid w:val="5AF9ED75"/>
    <w:rsid w:val="5B0FAEAF"/>
    <w:rsid w:val="5B1D8E8A"/>
    <w:rsid w:val="5B537B65"/>
    <w:rsid w:val="5B6304EF"/>
    <w:rsid w:val="5B653E30"/>
    <w:rsid w:val="5B762F34"/>
    <w:rsid w:val="5B76B2A7"/>
    <w:rsid w:val="5B7E6F38"/>
    <w:rsid w:val="5B811302"/>
    <w:rsid w:val="5B826323"/>
    <w:rsid w:val="5BCA1CC3"/>
    <w:rsid w:val="5BCC4769"/>
    <w:rsid w:val="5BD21EA9"/>
    <w:rsid w:val="5BDC0A4B"/>
    <w:rsid w:val="5C1FB6F3"/>
    <w:rsid w:val="5C22A125"/>
    <w:rsid w:val="5C53B8F2"/>
    <w:rsid w:val="5C5BDC89"/>
    <w:rsid w:val="5C60C669"/>
    <w:rsid w:val="5C6F988D"/>
    <w:rsid w:val="5C79DA82"/>
    <w:rsid w:val="5C7DEF88"/>
    <w:rsid w:val="5C84A63C"/>
    <w:rsid w:val="5C8B2586"/>
    <w:rsid w:val="5C96DBDA"/>
    <w:rsid w:val="5C9EFFE6"/>
    <w:rsid w:val="5C9F7EE9"/>
    <w:rsid w:val="5CADB370"/>
    <w:rsid w:val="5CAE07F4"/>
    <w:rsid w:val="5CBCCA7E"/>
    <w:rsid w:val="5CC01398"/>
    <w:rsid w:val="5CCBF1EF"/>
    <w:rsid w:val="5CD8BF02"/>
    <w:rsid w:val="5CEA704F"/>
    <w:rsid w:val="5D030D3D"/>
    <w:rsid w:val="5D086292"/>
    <w:rsid w:val="5D09F4AA"/>
    <w:rsid w:val="5D1C7F77"/>
    <w:rsid w:val="5D1F6B94"/>
    <w:rsid w:val="5D22A719"/>
    <w:rsid w:val="5D32B59D"/>
    <w:rsid w:val="5D37DDD9"/>
    <w:rsid w:val="5D64229A"/>
    <w:rsid w:val="5D6CD93A"/>
    <w:rsid w:val="5DB1B308"/>
    <w:rsid w:val="5DC5973D"/>
    <w:rsid w:val="5E2B2DC0"/>
    <w:rsid w:val="5E55F9AD"/>
    <w:rsid w:val="5E6516BB"/>
    <w:rsid w:val="5E7EC48C"/>
    <w:rsid w:val="5EAC9F1F"/>
    <w:rsid w:val="5EAD53E3"/>
    <w:rsid w:val="5EAF0033"/>
    <w:rsid w:val="5EB09D65"/>
    <w:rsid w:val="5EBB4FE6"/>
    <w:rsid w:val="5EC16CE8"/>
    <w:rsid w:val="5EF7F984"/>
    <w:rsid w:val="5F04772E"/>
    <w:rsid w:val="5F04F0D3"/>
    <w:rsid w:val="5F1E71CC"/>
    <w:rsid w:val="5F1FCFC4"/>
    <w:rsid w:val="5F227F06"/>
    <w:rsid w:val="5F27730B"/>
    <w:rsid w:val="5F28E6B7"/>
    <w:rsid w:val="5F3BB2AD"/>
    <w:rsid w:val="5F44E39B"/>
    <w:rsid w:val="5F47645C"/>
    <w:rsid w:val="5F485740"/>
    <w:rsid w:val="5F5151EC"/>
    <w:rsid w:val="5F7B4410"/>
    <w:rsid w:val="5F7D8349"/>
    <w:rsid w:val="5F8343C4"/>
    <w:rsid w:val="5F8435C5"/>
    <w:rsid w:val="5F8EA36A"/>
    <w:rsid w:val="5F938075"/>
    <w:rsid w:val="5FAC8956"/>
    <w:rsid w:val="5FC7A661"/>
    <w:rsid w:val="5FCAA752"/>
    <w:rsid w:val="5FD03809"/>
    <w:rsid w:val="5FD30341"/>
    <w:rsid w:val="5FD7E2B4"/>
    <w:rsid w:val="5FFB0463"/>
    <w:rsid w:val="6011E057"/>
    <w:rsid w:val="6014CCD8"/>
    <w:rsid w:val="6019D031"/>
    <w:rsid w:val="601B2D87"/>
    <w:rsid w:val="601EA4A9"/>
    <w:rsid w:val="6024981C"/>
    <w:rsid w:val="60512734"/>
    <w:rsid w:val="6061102A"/>
    <w:rsid w:val="6088E53B"/>
    <w:rsid w:val="60892EB7"/>
    <w:rsid w:val="6091C685"/>
    <w:rsid w:val="60AFD1B3"/>
    <w:rsid w:val="60BB86E4"/>
    <w:rsid w:val="60DE24EA"/>
    <w:rsid w:val="60F5DE09"/>
    <w:rsid w:val="610535A7"/>
    <w:rsid w:val="610B30AF"/>
    <w:rsid w:val="610BD38C"/>
    <w:rsid w:val="611B1FFA"/>
    <w:rsid w:val="6126355B"/>
    <w:rsid w:val="612D7E4A"/>
    <w:rsid w:val="613AFFDC"/>
    <w:rsid w:val="614C8B23"/>
    <w:rsid w:val="6162EDEA"/>
    <w:rsid w:val="616EB1C0"/>
    <w:rsid w:val="616FF1F3"/>
    <w:rsid w:val="61703A80"/>
    <w:rsid w:val="61758189"/>
    <w:rsid w:val="6184C009"/>
    <w:rsid w:val="61B08421"/>
    <w:rsid w:val="61B5CB80"/>
    <w:rsid w:val="61BAA33E"/>
    <w:rsid w:val="61C24811"/>
    <w:rsid w:val="61CC7463"/>
    <w:rsid w:val="61CFA39F"/>
    <w:rsid w:val="61D01F12"/>
    <w:rsid w:val="61D713ED"/>
    <w:rsid w:val="61F289C2"/>
    <w:rsid w:val="6251378A"/>
    <w:rsid w:val="6261B04E"/>
    <w:rsid w:val="62743C13"/>
    <w:rsid w:val="62886944"/>
    <w:rsid w:val="629C850C"/>
    <w:rsid w:val="62B3D298"/>
    <w:rsid w:val="62B4945B"/>
    <w:rsid w:val="62BB26C0"/>
    <w:rsid w:val="62C00470"/>
    <w:rsid w:val="62C42BB2"/>
    <w:rsid w:val="62D0DA8C"/>
    <w:rsid w:val="62D84A11"/>
    <w:rsid w:val="62D86FF3"/>
    <w:rsid w:val="62D9F500"/>
    <w:rsid w:val="62E6F6B4"/>
    <w:rsid w:val="62EB95AA"/>
    <w:rsid w:val="62F09E20"/>
    <w:rsid w:val="633E8497"/>
    <w:rsid w:val="6344F0B8"/>
    <w:rsid w:val="634A6974"/>
    <w:rsid w:val="636FA52A"/>
    <w:rsid w:val="63740A71"/>
    <w:rsid w:val="637FAE46"/>
    <w:rsid w:val="6394F973"/>
    <w:rsid w:val="639A3D6B"/>
    <w:rsid w:val="63B829ED"/>
    <w:rsid w:val="63C192F2"/>
    <w:rsid w:val="63C5C163"/>
    <w:rsid w:val="63DCC5AD"/>
    <w:rsid w:val="63F00641"/>
    <w:rsid w:val="64007B3F"/>
    <w:rsid w:val="64244478"/>
    <w:rsid w:val="643118AE"/>
    <w:rsid w:val="647684D1"/>
    <w:rsid w:val="648261A1"/>
    <w:rsid w:val="64873F9E"/>
    <w:rsid w:val="64A07C52"/>
    <w:rsid w:val="64A09132"/>
    <w:rsid w:val="64C6397A"/>
    <w:rsid w:val="64D54241"/>
    <w:rsid w:val="64DF9A5D"/>
    <w:rsid w:val="64F308F4"/>
    <w:rsid w:val="650DA46B"/>
    <w:rsid w:val="650FA66A"/>
    <w:rsid w:val="651B18DE"/>
    <w:rsid w:val="65244E70"/>
    <w:rsid w:val="6543D723"/>
    <w:rsid w:val="654B4D7E"/>
    <w:rsid w:val="65714E88"/>
    <w:rsid w:val="65936545"/>
    <w:rsid w:val="659A3683"/>
    <w:rsid w:val="65AA40EA"/>
    <w:rsid w:val="65BA5CF9"/>
    <w:rsid w:val="65D2E0ED"/>
    <w:rsid w:val="65DB8B51"/>
    <w:rsid w:val="65E02C8A"/>
    <w:rsid w:val="65E9ADA4"/>
    <w:rsid w:val="6617528B"/>
    <w:rsid w:val="661A4C15"/>
    <w:rsid w:val="6655BA95"/>
    <w:rsid w:val="66760C72"/>
    <w:rsid w:val="667F28F3"/>
    <w:rsid w:val="66851568"/>
    <w:rsid w:val="668DC5AC"/>
    <w:rsid w:val="66B8D6B0"/>
    <w:rsid w:val="66D90E14"/>
    <w:rsid w:val="66E149BE"/>
    <w:rsid w:val="66E8FCA8"/>
    <w:rsid w:val="66FB87A9"/>
    <w:rsid w:val="6706C322"/>
    <w:rsid w:val="67115176"/>
    <w:rsid w:val="67155162"/>
    <w:rsid w:val="672E9BF1"/>
    <w:rsid w:val="672F5385"/>
    <w:rsid w:val="67396FD1"/>
    <w:rsid w:val="6758846C"/>
    <w:rsid w:val="67636AAD"/>
    <w:rsid w:val="678524CE"/>
    <w:rsid w:val="679122A3"/>
    <w:rsid w:val="67A83BA9"/>
    <w:rsid w:val="67A90763"/>
    <w:rsid w:val="67AB846E"/>
    <w:rsid w:val="67AD2B39"/>
    <w:rsid w:val="67C56DDD"/>
    <w:rsid w:val="67D11413"/>
    <w:rsid w:val="67D6DAD6"/>
    <w:rsid w:val="67DA777B"/>
    <w:rsid w:val="67E31E35"/>
    <w:rsid w:val="67F3F454"/>
    <w:rsid w:val="67FCE64C"/>
    <w:rsid w:val="67FFB9DF"/>
    <w:rsid w:val="6802656C"/>
    <w:rsid w:val="68142AF9"/>
    <w:rsid w:val="681F27B7"/>
    <w:rsid w:val="6820933B"/>
    <w:rsid w:val="682EC826"/>
    <w:rsid w:val="6835C121"/>
    <w:rsid w:val="683FFB99"/>
    <w:rsid w:val="684278CD"/>
    <w:rsid w:val="684E01F6"/>
    <w:rsid w:val="688E2AE3"/>
    <w:rsid w:val="689AA2DB"/>
    <w:rsid w:val="68B01D4B"/>
    <w:rsid w:val="68B42B7B"/>
    <w:rsid w:val="68C20B40"/>
    <w:rsid w:val="68FD1D6F"/>
    <w:rsid w:val="691EA66E"/>
    <w:rsid w:val="692849D0"/>
    <w:rsid w:val="693AB7F4"/>
    <w:rsid w:val="694602A5"/>
    <w:rsid w:val="6954FC47"/>
    <w:rsid w:val="69775728"/>
    <w:rsid w:val="69847E95"/>
    <w:rsid w:val="6992FA11"/>
    <w:rsid w:val="69A00BBF"/>
    <w:rsid w:val="69B02251"/>
    <w:rsid w:val="69BF179C"/>
    <w:rsid w:val="69CA1A6C"/>
    <w:rsid w:val="69D2EF3D"/>
    <w:rsid w:val="69D3D05D"/>
    <w:rsid w:val="69DAC725"/>
    <w:rsid w:val="69FAFC15"/>
    <w:rsid w:val="69FF5C7F"/>
    <w:rsid w:val="6A06AE3B"/>
    <w:rsid w:val="6A079021"/>
    <w:rsid w:val="6A288368"/>
    <w:rsid w:val="6A2EA0A4"/>
    <w:rsid w:val="6A33AE0B"/>
    <w:rsid w:val="6A75D06B"/>
    <w:rsid w:val="6A85795E"/>
    <w:rsid w:val="6AA2A4E0"/>
    <w:rsid w:val="6AB9BC03"/>
    <w:rsid w:val="6ABBAEFE"/>
    <w:rsid w:val="6ABEC70D"/>
    <w:rsid w:val="6ADC08C9"/>
    <w:rsid w:val="6ADFFCFC"/>
    <w:rsid w:val="6AFC973B"/>
    <w:rsid w:val="6AFFC506"/>
    <w:rsid w:val="6B04E981"/>
    <w:rsid w:val="6B0CF71B"/>
    <w:rsid w:val="6B24C910"/>
    <w:rsid w:val="6B396374"/>
    <w:rsid w:val="6B3B69BF"/>
    <w:rsid w:val="6B4F1671"/>
    <w:rsid w:val="6B5112C3"/>
    <w:rsid w:val="6B53314D"/>
    <w:rsid w:val="6B56D02D"/>
    <w:rsid w:val="6B5972F4"/>
    <w:rsid w:val="6B5C04DC"/>
    <w:rsid w:val="6B61D435"/>
    <w:rsid w:val="6B648CAC"/>
    <w:rsid w:val="6B68C9F0"/>
    <w:rsid w:val="6B6ABC4E"/>
    <w:rsid w:val="6B6C5286"/>
    <w:rsid w:val="6B6CE498"/>
    <w:rsid w:val="6B8E15B9"/>
    <w:rsid w:val="6B903632"/>
    <w:rsid w:val="6B9E35B3"/>
    <w:rsid w:val="6BAC9930"/>
    <w:rsid w:val="6BBE01A6"/>
    <w:rsid w:val="6BF68C45"/>
    <w:rsid w:val="6BFC0FFC"/>
    <w:rsid w:val="6C091C97"/>
    <w:rsid w:val="6C1FAFB8"/>
    <w:rsid w:val="6C2ECD55"/>
    <w:rsid w:val="6C405DF4"/>
    <w:rsid w:val="6C834A3C"/>
    <w:rsid w:val="6CA9A10F"/>
    <w:rsid w:val="6CB84E6B"/>
    <w:rsid w:val="6CBD7A80"/>
    <w:rsid w:val="6CCFF951"/>
    <w:rsid w:val="6CD0D00D"/>
    <w:rsid w:val="6CFB2B8C"/>
    <w:rsid w:val="6CFFF30E"/>
    <w:rsid w:val="6D00176E"/>
    <w:rsid w:val="6D261E8A"/>
    <w:rsid w:val="6D36AFEC"/>
    <w:rsid w:val="6D4A4D67"/>
    <w:rsid w:val="6D5C547B"/>
    <w:rsid w:val="6D636683"/>
    <w:rsid w:val="6D6D327B"/>
    <w:rsid w:val="6DA10B5F"/>
    <w:rsid w:val="6DA3D13E"/>
    <w:rsid w:val="6DB3A5E8"/>
    <w:rsid w:val="6DB5858D"/>
    <w:rsid w:val="6DB8AB64"/>
    <w:rsid w:val="6DC56626"/>
    <w:rsid w:val="6DD228B2"/>
    <w:rsid w:val="6DD2FD58"/>
    <w:rsid w:val="6DE87B5E"/>
    <w:rsid w:val="6E109E8C"/>
    <w:rsid w:val="6E17E311"/>
    <w:rsid w:val="6E1B9440"/>
    <w:rsid w:val="6E3DBF50"/>
    <w:rsid w:val="6E5B7863"/>
    <w:rsid w:val="6E5D9561"/>
    <w:rsid w:val="6E809A32"/>
    <w:rsid w:val="6E999B88"/>
    <w:rsid w:val="6EA80313"/>
    <w:rsid w:val="6EEC432B"/>
    <w:rsid w:val="6EF2BB5C"/>
    <w:rsid w:val="6EF45167"/>
    <w:rsid w:val="6EF51B27"/>
    <w:rsid w:val="6EFFE49B"/>
    <w:rsid w:val="6F0084AD"/>
    <w:rsid w:val="6F1CC5D0"/>
    <w:rsid w:val="6F209699"/>
    <w:rsid w:val="6F28C443"/>
    <w:rsid w:val="6F42CD38"/>
    <w:rsid w:val="6F4950D5"/>
    <w:rsid w:val="6F6C2A7D"/>
    <w:rsid w:val="6F81286A"/>
    <w:rsid w:val="6F933830"/>
    <w:rsid w:val="6F9881AC"/>
    <w:rsid w:val="6FC0294C"/>
    <w:rsid w:val="6FCA8BD5"/>
    <w:rsid w:val="6FD16A5E"/>
    <w:rsid w:val="7007765A"/>
    <w:rsid w:val="700A710D"/>
    <w:rsid w:val="70116701"/>
    <w:rsid w:val="701436B6"/>
    <w:rsid w:val="701BC0D8"/>
    <w:rsid w:val="7056792A"/>
    <w:rsid w:val="7063ECC4"/>
    <w:rsid w:val="706F9FCA"/>
    <w:rsid w:val="707BA6AD"/>
    <w:rsid w:val="70835EB2"/>
    <w:rsid w:val="70887309"/>
    <w:rsid w:val="709646CA"/>
    <w:rsid w:val="70A52F19"/>
    <w:rsid w:val="70ADEEA2"/>
    <w:rsid w:val="70C09AB7"/>
    <w:rsid w:val="70C765E0"/>
    <w:rsid w:val="70D59604"/>
    <w:rsid w:val="70EAC0AD"/>
    <w:rsid w:val="70F19F96"/>
    <w:rsid w:val="710CF470"/>
    <w:rsid w:val="7127FC9A"/>
    <w:rsid w:val="7132F29C"/>
    <w:rsid w:val="7159021C"/>
    <w:rsid w:val="715BA696"/>
    <w:rsid w:val="716DD378"/>
    <w:rsid w:val="7171D468"/>
    <w:rsid w:val="7182A50E"/>
    <w:rsid w:val="7189F206"/>
    <w:rsid w:val="71915A79"/>
    <w:rsid w:val="71AF6195"/>
    <w:rsid w:val="71BE2BA0"/>
    <w:rsid w:val="71CFE5F4"/>
    <w:rsid w:val="71E982B5"/>
    <w:rsid w:val="72327AFF"/>
    <w:rsid w:val="72526A80"/>
    <w:rsid w:val="7253814F"/>
    <w:rsid w:val="72538538"/>
    <w:rsid w:val="7261E830"/>
    <w:rsid w:val="7290A835"/>
    <w:rsid w:val="72AFCDFC"/>
    <w:rsid w:val="72C0AB33"/>
    <w:rsid w:val="72D48098"/>
    <w:rsid w:val="72DF5269"/>
    <w:rsid w:val="72E3BB12"/>
    <w:rsid w:val="72EB018C"/>
    <w:rsid w:val="72FAAC5B"/>
    <w:rsid w:val="73027AE1"/>
    <w:rsid w:val="730B86E4"/>
    <w:rsid w:val="734EB395"/>
    <w:rsid w:val="7354FE77"/>
    <w:rsid w:val="7365A385"/>
    <w:rsid w:val="736A60FA"/>
    <w:rsid w:val="737433DC"/>
    <w:rsid w:val="73789819"/>
    <w:rsid w:val="73806B05"/>
    <w:rsid w:val="73A70094"/>
    <w:rsid w:val="73AAD35F"/>
    <w:rsid w:val="73C2A648"/>
    <w:rsid w:val="73C656B9"/>
    <w:rsid w:val="73E4E390"/>
    <w:rsid w:val="73E6EAE0"/>
    <w:rsid w:val="73EF6B9D"/>
    <w:rsid w:val="740540E1"/>
    <w:rsid w:val="740B8DD6"/>
    <w:rsid w:val="74188935"/>
    <w:rsid w:val="74256DF0"/>
    <w:rsid w:val="742FAB45"/>
    <w:rsid w:val="74319B7E"/>
    <w:rsid w:val="743858D7"/>
    <w:rsid w:val="744A804A"/>
    <w:rsid w:val="746FB962"/>
    <w:rsid w:val="7471F2EC"/>
    <w:rsid w:val="74A499A1"/>
    <w:rsid w:val="74AC6920"/>
    <w:rsid w:val="74B70C0E"/>
    <w:rsid w:val="74BBD377"/>
    <w:rsid w:val="74C3FA3A"/>
    <w:rsid w:val="74C474E8"/>
    <w:rsid w:val="74C77488"/>
    <w:rsid w:val="74E456C8"/>
    <w:rsid w:val="74E7D7D4"/>
    <w:rsid w:val="74F6A786"/>
    <w:rsid w:val="74FE6FC9"/>
    <w:rsid w:val="74FEC2CB"/>
    <w:rsid w:val="750A1731"/>
    <w:rsid w:val="7517E6EB"/>
    <w:rsid w:val="752624EC"/>
    <w:rsid w:val="752786DC"/>
    <w:rsid w:val="752BCF97"/>
    <w:rsid w:val="752D299C"/>
    <w:rsid w:val="7538062C"/>
    <w:rsid w:val="753A75F1"/>
    <w:rsid w:val="754A83FE"/>
    <w:rsid w:val="7557BFA5"/>
    <w:rsid w:val="75703989"/>
    <w:rsid w:val="758BCB5A"/>
    <w:rsid w:val="75995072"/>
    <w:rsid w:val="75A67ABC"/>
    <w:rsid w:val="75BDCC17"/>
    <w:rsid w:val="75C03463"/>
    <w:rsid w:val="75C245F3"/>
    <w:rsid w:val="75D412C2"/>
    <w:rsid w:val="75DBCD4C"/>
    <w:rsid w:val="75DC24AC"/>
    <w:rsid w:val="75EAD01F"/>
    <w:rsid w:val="760BCD96"/>
    <w:rsid w:val="76111480"/>
    <w:rsid w:val="761C4651"/>
    <w:rsid w:val="7644402B"/>
    <w:rsid w:val="765A7472"/>
    <w:rsid w:val="76680F50"/>
    <w:rsid w:val="7677BAEF"/>
    <w:rsid w:val="7677BB9F"/>
    <w:rsid w:val="768121BE"/>
    <w:rsid w:val="7695EB3D"/>
    <w:rsid w:val="76ABFA5F"/>
    <w:rsid w:val="76AD453D"/>
    <w:rsid w:val="76B0170A"/>
    <w:rsid w:val="76BE6432"/>
    <w:rsid w:val="76DCF94A"/>
    <w:rsid w:val="76E6DF7B"/>
    <w:rsid w:val="76E7E3E2"/>
    <w:rsid w:val="770E08F4"/>
    <w:rsid w:val="7722FC87"/>
    <w:rsid w:val="772CA40A"/>
    <w:rsid w:val="774F6620"/>
    <w:rsid w:val="77516DD1"/>
    <w:rsid w:val="775372BF"/>
    <w:rsid w:val="778ADE11"/>
    <w:rsid w:val="7795863E"/>
    <w:rsid w:val="779B50A7"/>
    <w:rsid w:val="77A774C7"/>
    <w:rsid w:val="77BE8D5E"/>
    <w:rsid w:val="77C7CA40"/>
    <w:rsid w:val="77CFE537"/>
    <w:rsid w:val="77D6D1DD"/>
    <w:rsid w:val="77EBD859"/>
    <w:rsid w:val="77F2B2C7"/>
    <w:rsid w:val="77FDF8C8"/>
    <w:rsid w:val="781865B7"/>
    <w:rsid w:val="78207CB8"/>
    <w:rsid w:val="7829911B"/>
    <w:rsid w:val="785528CD"/>
    <w:rsid w:val="78681015"/>
    <w:rsid w:val="78752856"/>
    <w:rsid w:val="787940D7"/>
    <w:rsid w:val="78832332"/>
    <w:rsid w:val="788FB652"/>
    <w:rsid w:val="78AA9522"/>
    <w:rsid w:val="78DC34AF"/>
    <w:rsid w:val="78F2BF78"/>
    <w:rsid w:val="78F61C94"/>
    <w:rsid w:val="792557F7"/>
    <w:rsid w:val="792B6381"/>
    <w:rsid w:val="793932C3"/>
    <w:rsid w:val="793EF873"/>
    <w:rsid w:val="7955BADE"/>
    <w:rsid w:val="79800A44"/>
    <w:rsid w:val="799B9316"/>
    <w:rsid w:val="799C2DC2"/>
    <w:rsid w:val="79B14A8B"/>
    <w:rsid w:val="79C965B7"/>
    <w:rsid w:val="79CDB56F"/>
    <w:rsid w:val="79DDA1CC"/>
    <w:rsid w:val="79F161D2"/>
    <w:rsid w:val="79FFE0D6"/>
    <w:rsid w:val="7A008B2C"/>
    <w:rsid w:val="7A02E9D9"/>
    <w:rsid w:val="7A0EE3C5"/>
    <w:rsid w:val="7A17AEF5"/>
    <w:rsid w:val="7A3ADCD0"/>
    <w:rsid w:val="7A4488EF"/>
    <w:rsid w:val="7A4FECEA"/>
    <w:rsid w:val="7A5F07AF"/>
    <w:rsid w:val="7A6000BB"/>
    <w:rsid w:val="7A6553FD"/>
    <w:rsid w:val="7A6E7C5A"/>
    <w:rsid w:val="7A79375C"/>
    <w:rsid w:val="7A8BA667"/>
    <w:rsid w:val="7A97B3F6"/>
    <w:rsid w:val="7AB29878"/>
    <w:rsid w:val="7ABA2511"/>
    <w:rsid w:val="7ABB32AF"/>
    <w:rsid w:val="7ABC81F7"/>
    <w:rsid w:val="7AC07645"/>
    <w:rsid w:val="7AD6A857"/>
    <w:rsid w:val="7ADCA881"/>
    <w:rsid w:val="7AEF4EDC"/>
    <w:rsid w:val="7B0F7FC4"/>
    <w:rsid w:val="7B2D2A56"/>
    <w:rsid w:val="7B915E7F"/>
    <w:rsid w:val="7B96A936"/>
    <w:rsid w:val="7BCDB631"/>
    <w:rsid w:val="7BD214CF"/>
    <w:rsid w:val="7BFC936B"/>
    <w:rsid w:val="7C19D232"/>
    <w:rsid w:val="7C1ABF24"/>
    <w:rsid w:val="7C28E1BD"/>
    <w:rsid w:val="7C2AB1E2"/>
    <w:rsid w:val="7C2B2CC5"/>
    <w:rsid w:val="7C5EA790"/>
    <w:rsid w:val="7C7F4A6B"/>
    <w:rsid w:val="7C9AE746"/>
    <w:rsid w:val="7CA4A22B"/>
    <w:rsid w:val="7CB4D650"/>
    <w:rsid w:val="7CB58EAB"/>
    <w:rsid w:val="7CCA6BB4"/>
    <w:rsid w:val="7CD2E84F"/>
    <w:rsid w:val="7CF159CB"/>
    <w:rsid w:val="7D042C59"/>
    <w:rsid w:val="7D1661D0"/>
    <w:rsid w:val="7D427496"/>
    <w:rsid w:val="7D79820E"/>
    <w:rsid w:val="7DAE9A4C"/>
    <w:rsid w:val="7DB17CA7"/>
    <w:rsid w:val="7DBE86FB"/>
    <w:rsid w:val="7DCBBFB6"/>
    <w:rsid w:val="7DCCC89D"/>
    <w:rsid w:val="7DD496AA"/>
    <w:rsid w:val="7DF942D4"/>
    <w:rsid w:val="7E052798"/>
    <w:rsid w:val="7E0E030A"/>
    <w:rsid w:val="7E308221"/>
    <w:rsid w:val="7E5FC91E"/>
    <w:rsid w:val="7E6B47DC"/>
    <w:rsid w:val="7ED65B61"/>
    <w:rsid w:val="7ED90214"/>
    <w:rsid w:val="7EDF1508"/>
    <w:rsid w:val="7EECA315"/>
    <w:rsid w:val="7EF34CC8"/>
    <w:rsid w:val="7EF3F982"/>
    <w:rsid w:val="7F14BBF9"/>
    <w:rsid w:val="7F26417B"/>
    <w:rsid w:val="7F294AA6"/>
    <w:rsid w:val="7F29E539"/>
    <w:rsid w:val="7F51E61E"/>
    <w:rsid w:val="7F620E91"/>
    <w:rsid w:val="7F7D3EED"/>
    <w:rsid w:val="7F7DDBE7"/>
    <w:rsid w:val="7F832286"/>
    <w:rsid w:val="7FCAF830"/>
    <w:rsid w:val="7FD24372"/>
    <w:rsid w:val="7FD2B1F2"/>
    <w:rsid w:val="7FD79754"/>
    <w:rsid w:val="7FE4BD20"/>
    <w:rsid w:val="7FFA7D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875F946"/>
  <w15:chartTrackingRefBased/>
  <w15:docId w15:val="{02AE7937-8E67-443C-9BA9-9EDFEECC0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60C6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60C6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60C6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60C6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60C6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60C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0C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0C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0C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C6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60C6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60C6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60C6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60C6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60C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0C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0C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0C61"/>
    <w:rPr>
      <w:rFonts w:eastAsiaTheme="majorEastAsia" w:cstheme="majorBidi"/>
      <w:color w:val="272727" w:themeColor="text1" w:themeTint="D8"/>
    </w:rPr>
  </w:style>
  <w:style w:type="paragraph" w:styleId="Title">
    <w:name w:val="Title"/>
    <w:basedOn w:val="Normal"/>
    <w:next w:val="Normal"/>
    <w:link w:val="TitleChar"/>
    <w:uiPriority w:val="10"/>
    <w:qFormat/>
    <w:rsid w:val="00660C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0C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0C6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0C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0C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60C61"/>
    <w:rPr>
      <w:i/>
      <w:iCs/>
      <w:color w:val="404040" w:themeColor="text1" w:themeTint="BF"/>
    </w:rPr>
  </w:style>
  <w:style w:type="paragraph" w:styleId="ListParagraph">
    <w:name w:val="List Paragraph"/>
    <w:basedOn w:val="Normal"/>
    <w:uiPriority w:val="34"/>
    <w:qFormat/>
    <w:rsid w:val="00660C61"/>
    <w:pPr>
      <w:ind w:left="720"/>
      <w:contextualSpacing/>
    </w:pPr>
  </w:style>
  <w:style w:type="character" w:styleId="IntenseEmphasis">
    <w:name w:val="Intense Emphasis"/>
    <w:basedOn w:val="DefaultParagraphFont"/>
    <w:uiPriority w:val="21"/>
    <w:qFormat/>
    <w:rsid w:val="00660C61"/>
    <w:rPr>
      <w:i/>
      <w:iCs/>
      <w:color w:val="365F91" w:themeColor="accent1" w:themeShade="BF"/>
    </w:rPr>
  </w:style>
  <w:style w:type="paragraph" w:styleId="IntenseQuote">
    <w:name w:val="Intense Quote"/>
    <w:basedOn w:val="Normal"/>
    <w:next w:val="Normal"/>
    <w:link w:val="IntenseQuoteChar"/>
    <w:uiPriority w:val="30"/>
    <w:qFormat/>
    <w:rsid w:val="00660C6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60C61"/>
    <w:rPr>
      <w:i/>
      <w:iCs/>
      <w:color w:val="365F91" w:themeColor="accent1" w:themeShade="BF"/>
    </w:rPr>
  </w:style>
  <w:style w:type="character" w:styleId="IntenseReference">
    <w:name w:val="Intense Reference"/>
    <w:basedOn w:val="DefaultParagraphFont"/>
    <w:uiPriority w:val="32"/>
    <w:qFormat/>
    <w:rsid w:val="00660C61"/>
    <w:rPr>
      <w:b/>
      <w:bCs/>
      <w:smallCaps/>
      <w:color w:val="365F91" w:themeColor="accent1" w:themeShade="BF"/>
      <w:spacing w:val="5"/>
    </w:rPr>
  </w:style>
  <w:style w:type="character" w:customStyle="1" w:styleId="Marker">
    <w:name w:val="Marker"/>
    <w:basedOn w:val="DefaultParagraphFont"/>
    <w:rsid w:val="00660C61"/>
    <w:rPr>
      <w:color w:val="0000FF"/>
      <w:shd w:val="clear" w:color="auto" w:fill="auto"/>
    </w:rPr>
  </w:style>
  <w:style w:type="paragraph" w:styleId="Header">
    <w:name w:val="header"/>
    <w:basedOn w:val="Normal"/>
    <w:link w:val="HeaderChar"/>
    <w:uiPriority w:val="99"/>
    <w:unhideWhenUsed/>
    <w:rsid w:val="00660C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0C61"/>
  </w:style>
  <w:style w:type="paragraph" w:styleId="Footer">
    <w:name w:val="footer"/>
    <w:basedOn w:val="Normal"/>
    <w:link w:val="FooterChar"/>
    <w:uiPriority w:val="99"/>
    <w:unhideWhenUsed/>
    <w:rsid w:val="00660C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C61"/>
  </w:style>
  <w:style w:type="paragraph" w:customStyle="1" w:styleId="Pagedecouverture">
    <w:name w:val="Page de couverture"/>
    <w:basedOn w:val="Normal"/>
    <w:next w:val="Normal"/>
    <w:rsid w:val="00660C61"/>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660C6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60C61"/>
    <w:rPr>
      <w:rFonts w:ascii="Times New Roman" w:hAnsi="Times New Roman" w:cs="Times New Roman"/>
      <w:sz w:val="24"/>
    </w:rPr>
  </w:style>
  <w:style w:type="paragraph" w:customStyle="1" w:styleId="FooterSensitivity">
    <w:name w:val="Footer Sensitivity"/>
    <w:basedOn w:val="Normal"/>
    <w:link w:val="FooterSensitivityChar"/>
    <w:rsid w:val="00660C6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60C61"/>
    <w:rPr>
      <w:rFonts w:ascii="Times New Roman" w:hAnsi="Times New Roman" w:cs="Times New Roman"/>
      <w:b/>
      <w:sz w:val="32"/>
    </w:rPr>
  </w:style>
  <w:style w:type="paragraph" w:customStyle="1" w:styleId="HeaderCoverPage">
    <w:name w:val="Header Cover Page"/>
    <w:basedOn w:val="Normal"/>
    <w:link w:val="HeaderCoverPageChar"/>
    <w:rsid w:val="00660C6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60C61"/>
    <w:rPr>
      <w:rFonts w:ascii="Times New Roman" w:hAnsi="Times New Roman" w:cs="Times New Roman"/>
      <w:sz w:val="24"/>
    </w:rPr>
  </w:style>
  <w:style w:type="paragraph" w:customStyle="1" w:styleId="HeaderSensitivity">
    <w:name w:val="Header Sensitivity"/>
    <w:basedOn w:val="Normal"/>
    <w:link w:val="HeaderSensitivityChar"/>
    <w:rsid w:val="00660C6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60C61"/>
    <w:rPr>
      <w:rFonts w:ascii="Times New Roman" w:hAnsi="Times New Roman" w:cs="Times New Roman"/>
      <w:b/>
      <w:sz w:val="32"/>
    </w:rPr>
  </w:style>
  <w:style w:type="paragraph" w:customStyle="1" w:styleId="HeaderSensitivityRight">
    <w:name w:val="Header Sensitivity Right"/>
    <w:basedOn w:val="Normal"/>
    <w:link w:val="HeaderSensitivityRightChar"/>
    <w:rsid w:val="009476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60C61"/>
    <w:rPr>
      <w:rFonts w:ascii="Times New Roman" w:hAnsi="Times New Roman" w:cs="Times New Roman"/>
      <w:sz w:val="28"/>
    </w:rPr>
  </w:style>
  <w:style w:type="character" w:styleId="Hyperlink">
    <w:name w:val="Hyperlink"/>
    <w:basedOn w:val="DefaultParagraphFont"/>
    <w:uiPriority w:val="99"/>
    <w:unhideWhenUsed/>
    <w:rsid w:val="00660C61"/>
    <w:rPr>
      <w:color w:val="0000FF" w:themeColor="hyperlink"/>
      <w:u w:val="single"/>
    </w:rPr>
  </w:style>
  <w:style w:type="table" w:styleId="TableGrid">
    <w:name w:val="Table Grid"/>
    <w:basedOn w:val="TableNormal"/>
    <w:uiPriority w:val="59"/>
    <w:rsid w:val="00660C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
    <w:basedOn w:val="Normal"/>
    <w:link w:val="FootnoteTextChar"/>
    <w:uiPriority w:val="99"/>
    <w:unhideWhenUsed/>
    <w:qFormat/>
    <w:rsid w:val="00D842FC"/>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rsid w:val="00D842FC"/>
    <w:rPr>
      <w:sz w:val="20"/>
      <w:szCs w:val="20"/>
    </w:rPr>
  </w:style>
  <w:style w:type="character" w:styleId="FootnoteReference">
    <w:name w:val="footnote reference"/>
    <w:aliases w:val="stylish,Ref,de nota al pie,Footnote reference number,Footnote symbol,note TESI,Footnote Reference1,Times 10 Point,Exposant 3 Point,Footnote,Voetnootverwijzing,SUPERS,EN Footnote Reference,Ref1,de nota al pie1,Ref2,de nota al pie2,fr,E"/>
    <w:basedOn w:val="DefaultParagraphFont"/>
    <w:link w:val="FootnoteReferenceCharCarCharCharCarCharCarCharCarCharCarCharCharCarCarCharCharCharCharCharCarCharCarCharCharCarCharCar"/>
    <w:uiPriority w:val="99"/>
    <w:unhideWhenUsed/>
    <w:qFormat/>
    <w:rsid w:val="00D842FC"/>
    <w:rPr>
      <w:vertAlign w:val="superscript"/>
    </w:rPr>
  </w:style>
  <w:style w:type="paragraph" w:customStyle="1" w:styleId="paragraph">
    <w:name w:val="paragraph"/>
    <w:basedOn w:val="Normal"/>
    <w:rsid w:val="00F118B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F118B2"/>
  </w:style>
  <w:style w:type="character" w:customStyle="1" w:styleId="eop">
    <w:name w:val="eop"/>
    <w:basedOn w:val="DefaultParagraphFont"/>
    <w:rsid w:val="00F118B2"/>
  </w:style>
  <w:style w:type="paragraph" w:styleId="Revision">
    <w:name w:val="Revision"/>
    <w:hidden/>
    <w:uiPriority w:val="99"/>
    <w:semiHidden/>
    <w:rsid w:val="00D14BC2"/>
    <w:pPr>
      <w:spacing w:after="0" w:line="240" w:lineRule="auto"/>
    </w:pPr>
  </w:style>
  <w:style w:type="paragraph" w:styleId="NormalWeb">
    <w:name w:val="Normal (Web)"/>
    <w:basedOn w:val="Normal"/>
    <w:uiPriority w:val="99"/>
    <w:unhideWhenUsed/>
    <w:rsid w:val="007F747B"/>
    <w:pPr>
      <w:spacing w:before="100" w:beforeAutospacing="1" w:after="100" w:afterAutospacing="1" w:line="240" w:lineRule="auto"/>
    </w:pPr>
    <w:rPr>
      <w:rFonts w:ascii="Times New Roman" w:eastAsia="Times New Roman" w:hAnsi="Times New Roman" w:cs="Times New Roman"/>
      <w:kern w:val="0"/>
      <w:sz w:val="24"/>
      <w:szCs w:val="24"/>
      <w:lang w:val="de-DE" w:eastAsia="de-DE"/>
      <w14:ligatures w14:val="none"/>
    </w:rPr>
  </w:style>
  <w:style w:type="character" w:styleId="Strong">
    <w:name w:val="Strong"/>
    <w:basedOn w:val="DefaultParagraphFont"/>
    <w:uiPriority w:val="22"/>
    <w:qFormat/>
    <w:rsid w:val="007F747B"/>
    <w:rPr>
      <w:b/>
      <w:bCs/>
    </w:rPr>
  </w:style>
  <w:style w:type="character" w:styleId="CommentReference">
    <w:name w:val="annotation reference"/>
    <w:basedOn w:val="DefaultParagraphFont"/>
    <w:uiPriority w:val="99"/>
    <w:semiHidden/>
    <w:unhideWhenUsed/>
    <w:rsid w:val="000D6231"/>
    <w:rPr>
      <w:sz w:val="16"/>
      <w:szCs w:val="16"/>
    </w:rPr>
  </w:style>
  <w:style w:type="paragraph" w:styleId="CommentText">
    <w:name w:val="annotation text"/>
    <w:basedOn w:val="Normal"/>
    <w:link w:val="CommentTextChar"/>
    <w:uiPriority w:val="99"/>
    <w:unhideWhenUsed/>
    <w:rsid w:val="000D6231"/>
    <w:pPr>
      <w:spacing w:line="240" w:lineRule="auto"/>
    </w:pPr>
    <w:rPr>
      <w:sz w:val="20"/>
      <w:szCs w:val="20"/>
    </w:rPr>
  </w:style>
  <w:style w:type="character" w:customStyle="1" w:styleId="CommentTextChar">
    <w:name w:val="Comment Text Char"/>
    <w:basedOn w:val="DefaultParagraphFont"/>
    <w:link w:val="CommentText"/>
    <w:uiPriority w:val="99"/>
    <w:rsid w:val="000D6231"/>
    <w:rPr>
      <w:sz w:val="20"/>
      <w:szCs w:val="20"/>
    </w:rPr>
  </w:style>
  <w:style w:type="paragraph" w:styleId="CommentSubject">
    <w:name w:val="annotation subject"/>
    <w:basedOn w:val="CommentText"/>
    <w:next w:val="CommentText"/>
    <w:link w:val="CommentSubjectChar"/>
    <w:uiPriority w:val="99"/>
    <w:semiHidden/>
    <w:unhideWhenUsed/>
    <w:rsid w:val="000D6231"/>
    <w:rPr>
      <w:b/>
      <w:bCs/>
    </w:rPr>
  </w:style>
  <w:style w:type="character" w:customStyle="1" w:styleId="CommentSubjectChar">
    <w:name w:val="Comment Subject Char"/>
    <w:basedOn w:val="CommentTextChar"/>
    <w:link w:val="CommentSubject"/>
    <w:uiPriority w:val="99"/>
    <w:semiHidden/>
    <w:rsid w:val="000D6231"/>
    <w:rPr>
      <w:b/>
      <w:bCs/>
      <w:sz w:val="20"/>
      <w:szCs w:val="20"/>
    </w:rPr>
  </w:style>
  <w:style w:type="character" w:customStyle="1" w:styleId="Mention">
    <w:name w:val="Mention"/>
    <w:basedOn w:val="DefaultParagraphFont"/>
    <w:uiPriority w:val="99"/>
    <w:unhideWhenUsed/>
    <w:rsid w:val="000D6231"/>
    <w:rPr>
      <w:color w:val="2B579A"/>
      <w:shd w:val="clear" w:color="auto" w:fill="E1DFDD"/>
    </w:rPr>
  </w:style>
  <w:style w:type="character" w:customStyle="1" w:styleId="UnresolvedMention">
    <w:name w:val="Unresolved Mention"/>
    <w:basedOn w:val="DefaultParagraphFont"/>
    <w:uiPriority w:val="99"/>
    <w:semiHidden/>
    <w:unhideWhenUsed/>
    <w:rsid w:val="002265AB"/>
    <w:rPr>
      <w:color w:val="605E5C"/>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rsid w:val="00A47271"/>
    <w:pPr>
      <w:keepLines/>
      <w:spacing w:after="160" w:line="240" w:lineRule="exact"/>
      <w:jc w:val="both"/>
    </w:pPr>
    <w:rPr>
      <w:vertAlign w:val="superscript"/>
    </w:rPr>
  </w:style>
  <w:style w:type="character" w:styleId="FollowedHyperlink">
    <w:name w:val="FollowedHyperlink"/>
    <w:basedOn w:val="DefaultParagraphFont"/>
    <w:uiPriority w:val="99"/>
    <w:semiHidden/>
    <w:unhideWhenUsed/>
    <w:rsid w:val="00B26BDB"/>
    <w:rPr>
      <w:color w:val="800080" w:themeColor="followedHyperlink"/>
      <w:u w:val="single"/>
    </w:rPr>
  </w:style>
  <w:style w:type="paragraph" w:customStyle="1" w:styleId="Disclaimer">
    <w:name w:val="Disclaimer"/>
    <w:basedOn w:val="Normal"/>
    <w:rsid w:val="009476A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9476AE"/>
    <w:pPr>
      <w:spacing w:after="0"/>
      <w:ind w:left="5103"/>
    </w:pPr>
    <w:rPr>
      <w:rFonts w:ascii="Times New Roman" w:hAnsi="Times New Roman" w:cs="Times New Roman"/>
      <w:kern w:val="0"/>
      <w:sz w:val="28"/>
      <w14:ligatures w14:val="none"/>
    </w:rPr>
  </w:style>
  <w:style w:type="paragraph" w:customStyle="1" w:styleId="DateMarking">
    <w:name w:val="DateMarking"/>
    <w:basedOn w:val="Normal"/>
    <w:rsid w:val="009476AE"/>
    <w:pPr>
      <w:spacing w:after="0"/>
      <w:ind w:left="5103"/>
    </w:pPr>
    <w:rPr>
      <w:rFonts w:ascii="Times New Roman" w:hAnsi="Times New Roman" w:cs="Times New Roman"/>
      <w:i/>
      <w:kern w:val="0"/>
      <w:sz w:val="28"/>
      <w14:ligatures w14:val="none"/>
    </w:rPr>
  </w:style>
  <w:style w:type="paragraph" w:customStyle="1" w:styleId="ReleasableTo">
    <w:name w:val="ReleasableTo"/>
    <w:basedOn w:val="Normal"/>
    <w:rsid w:val="009476AE"/>
    <w:pPr>
      <w:spacing w:after="0"/>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687952">
      <w:bodyDiv w:val="1"/>
      <w:marLeft w:val="0"/>
      <w:marRight w:val="0"/>
      <w:marTop w:val="0"/>
      <w:marBottom w:val="0"/>
      <w:divBdr>
        <w:top w:val="none" w:sz="0" w:space="0" w:color="auto"/>
        <w:left w:val="none" w:sz="0" w:space="0" w:color="auto"/>
        <w:bottom w:val="none" w:sz="0" w:space="0" w:color="auto"/>
        <w:right w:val="none" w:sz="0" w:space="0" w:color="auto"/>
      </w:divBdr>
      <w:divsChild>
        <w:div w:id="181282062">
          <w:marLeft w:val="0"/>
          <w:marRight w:val="0"/>
          <w:marTop w:val="0"/>
          <w:marBottom w:val="0"/>
          <w:divBdr>
            <w:top w:val="none" w:sz="0" w:space="0" w:color="auto"/>
            <w:left w:val="none" w:sz="0" w:space="0" w:color="auto"/>
            <w:bottom w:val="none" w:sz="0" w:space="0" w:color="auto"/>
            <w:right w:val="none" w:sz="0" w:space="0" w:color="auto"/>
          </w:divBdr>
        </w:div>
        <w:div w:id="551968118">
          <w:marLeft w:val="0"/>
          <w:marRight w:val="0"/>
          <w:marTop w:val="0"/>
          <w:marBottom w:val="0"/>
          <w:divBdr>
            <w:top w:val="none" w:sz="0" w:space="0" w:color="auto"/>
            <w:left w:val="none" w:sz="0" w:space="0" w:color="auto"/>
            <w:bottom w:val="none" w:sz="0" w:space="0" w:color="auto"/>
            <w:right w:val="none" w:sz="0" w:space="0" w:color="auto"/>
          </w:divBdr>
        </w:div>
        <w:div w:id="654065022">
          <w:marLeft w:val="0"/>
          <w:marRight w:val="0"/>
          <w:marTop w:val="0"/>
          <w:marBottom w:val="0"/>
          <w:divBdr>
            <w:top w:val="none" w:sz="0" w:space="0" w:color="auto"/>
            <w:left w:val="none" w:sz="0" w:space="0" w:color="auto"/>
            <w:bottom w:val="none" w:sz="0" w:space="0" w:color="auto"/>
            <w:right w:val="none" w:sz="0" w:space="0" w:color="auto"/>
          </w:divBdr>
        </w:div>
        <w:div w:id="740638764">
          <w:marLeft w:val="0"/>
          <w:marRight w:val="0"/>
          <w:marTop w:val="0"/>
          <w:marBottom w:val="0"/>
          <w:divBdr>
            <w:top w:val="none" w:sz="0" w:space="0" w:color="auto"/>
            <w:left w:val="none" w:sz="0" w:space="0" w:color="auto"/>
            <w:bottom w:val="none" w:sz="0" w:space="0" w:color="auto"/>
            <w:right w:val="none" w:sz="0" w:space="0" w:color="auto"/>
          </w:divBdr>
        </w:div>
        <w:div w:id="1450902779">
          <w:marLeft w:val="0"/>
          <w:marRight w:val="0"/>
          <w:marTop w:val="0"/>
          <w:marBottom w:val="0"/>
          <w:divBdr>
            <w:top w:val="none" w:sz="0" w:space="0" w:color="auto"/>
            <w:left w:val="none" w:sz="0" w:space="0" w:color="auto"/>
            <w:bottom w:val="none" w:sz="0" w:space="0" w:color="auto"/>
            <w:right w:val="none" w:sz="0" w:space="0" w:color="auto"/>
          </w:divBdr>
        </w:div>
        <w:div w:id="1577783764">
          <w:marLeft w:val="0"/>
          <w:marRight w:val="0"/>
          <w:marTop w:val="0"/>
          <w:marBottom w:val="0"/>
          <w:divBdr>
            <w:top w:val="none" w:sz="0" w:space="0" w:color="auto"/>
            <w:left w:val="none" w:sz="0" w:space="0" w:color="auto"/>
            <w:bottom w:val="none" w:sz="0" w:space="0" w:color="auto"/>
            <w:right w:val="none" w:sz="0" w:space="0" w:color="auto"/>
          </w:divBdr>
        </w:div>
        <w:div w:id="2005279061">
          <w:marLeft w:val="0"/>
          <w:marRight w:val="0"/>
          <w:marTop w:val="0"/>
          <w:marBottom w:val="0"/>
          <w:divBdr>
            <w:top w:val="none" w:sz="0" w:space="0" w:color="auto"/>
            <w:left w:val="none" w:sz="0" w:space="0" w:color="auto"/>
            <w:bottom w:val="none" w:sz="0" w:space="0" w:color="auto"/>
            <w:right w:val="none" w:sz="0" w:space="0" w:color="auto"/>
          </w:divBdr>
        </w:div>
      </w:divsChild>
    </w:div>
    <w:div w:id="180752528">
      <w:bodyDiv w:val="1"/>
      <w:marLeft w:val="0"/>
      <w:marRight w:val="0"/>
      <w:marTop w:val="0"/>
      <w:marBottom w:val="0"/>
      <w:divBdr>
        <w:top w:val="none" w:sz="0" w:space="0" w:color="auto"/>
        <w:left w:val="none" w:sz="0" w:space="0" w:color="auto"/>
        <w:bottom w:val="none" w:sz="0" w:space="0" w:color="auto"/>
        <w:right w:val="none" w:sz="0" w:space="0" w:color="auto"/>
      </w:divBdr>
      <w:divsChild>
        <w:div w:id="116679475">
          <w:marLeft w:val="0"/>
          <w:marRight w:val="0"/>
          <w:marTop w:val="0"/>
          <w:marBottom w:val="0"/>
          <w:divBdr>
            <w:top w:val="none" w:sz="0" w:space="0" w:color="auto"/>
            <w:left w:val="none" w:sz="0" w:space="0" w:color="auto"/>
            <w:bottom w:val="none" w:sz="0" w:space="0" w:color="auto"/>
            <w:right w:val="none" w:sz="0" w:space="0" w:color="auto"/>
          </w:divBdr>
        </w:div>
        <w:div w:id="223293193">
          <w:marLeft w:val="0"/>
          <w:marRight w:val="0"/>
          <w:marTop w:val="0"/>
          <w:marBottom w:val="0"/>
          <w:divBdr>
            <w:top w:val="none" w:sz="0" w:space="0" w:color="auto"/>
            <w:left w:val="none" w:sz="0" w:space="0" w:color="auto"/>
            <w:bottom w:val="none" w:sz="0" w:space="0" w:color="auto"/>
            <w:right w:val="none" w:sz="0" w:space="0" w:color="auto"/>
          </w:divBdr>
        </w:div>
        <w:div w:id="829953117">
          <w:marLeft w:val="0"/>
          <w:marRight w:val="0"/>
          <w:marTop w:val="0"/>
          <w:marBottom w:val="0"/>
          <w:divBdr>
            <w:top w:val="none" w:sz="0" w:space="0" w:color="auto"/>
            <w:left w:val="none" w:sz="0" w:space="0" w:color="auto"/>
            <w:bottom w:val="none" w:sz="0" w:space="0" w:color="auto"/>
            <w:right w:val="none" w:sz="0" w:space="0" w:color="auto"/>
          </w:divBdr>
        </w:div>
        <w:div w:id="845052880">
          <w:marLeft w:val="0"/>
          <w:marRight w:val="0"/>
          <w:marTop w:val="0"/>
          <w:marBottom w:val="0"/>
          <w:divBdr>
            <w:top w:val="none" w:sz="0" w:space="0" w:color="auto"/>
            <w:left w:val="none" w:sz="0" w:space="0" w:color="auto"/>
            <w:bottom w:val="none" w:sz="0" w:space="0" w:color="auto"/>
            <w:right w:val="none" w:sz="0" w:space="0" w:color="auto"/>
          </w:divBdr>
        </w:div>
        <w:div w:id="1417746958">
          <w:marLeft w:val="0"/>
          <w:marRight w:val="0"/>
          <w:marTop w:val="0"/>
          <w:marBottom w:val="0"/>
          <w:divBdr>
            <w:top w:val="none" w:sz="0" w:space="0" w:color="auto"/>
            <w:left w:val="none" w:sz="0" w:space="0" w:color="auto"/>
            <w:bottom w:val="none" w:sz="0" w:space="0" w:color="auto"/>
            <w:right w:val="none" w:sz="0" w:space="0" w:color="auto"/>
          </w:divBdr>
        </w:div>
        <w:div w:id="1463843572">
          <w:marLeft w:val="0"/>
          <w:marRight w:val="0"/>
          <w:marTop w:val="0"/>
          <w:marBottom w:val="0"/>
          <w:divBdr>
            <w:top w:val="none" w:sz="0" w:space="0" w:color="auto"/>
            <w:left w:val="none" w:sz="0" w:space="0" w:color="auto"/>
            <w:bottom w:val="none" w:sz="0" w:space="0" w:color="auto"/>
            <w:right w:val="none" w:sz="0" w:space="0" w:color="auto"/>
          </w:divBdr>
        </w:div>
        <w:div w:id="1929970333">
          <w:marLeft w:val="0"/>
          <w:marRight w:val="0"/>
          <w:marTop w:val="0"/>
          <w:marBottom w:val="0"/>
          <w:divBdr>
            <w:top w:val="none" w:sz="0" w:space="0" w:color="auto"/>
            <w:left w:val="none" w:sz="0" w:space="0" w:color="auto"/>
            <w:bottom w:val="none" w:sz="0" w:space="0" w:color="auto"/>
            <w:right w:val="none" w:sz="0" w:space="0" w:color="auto"/>
          </w:divBdr>
        </w:div>
      </w:divsChild>
    </w:div>
    <w:div w:id="235554439">
      <w:bodyDiv w:val="1"/>
      <w:marLeft w:val="0"/>
      <w:marRight w:val="0"/>
      <w:marTop w:val="0"/>
      <w:marBottom w:val="0"/>
      <w:divBdr>
        <w:top w:val="none" w:sz="0" w:space="0" w:color="auto"/>
        <w:left w:val="none" w:sz="0" w:space="0" w:color="auto"/>
        <w:bottom w:val="none" w:sz="0" w:space="0" w:color="auto"/>
        <w:right w:val="none" w:sz="0" w:space="0" w:color="auto"/>
      </w:divBdr>
      <w:divsChild>
        <w:div w:id="553345605">
          <w:marLeft w:val="0"/>
          <w:marRight w:val="0"/>
          <w:marTop w:val="0"/>
          <w:marBottom w:val="0"/>
          <w:divBdr>
            <w:top w:val="none" w:sz="0" w:space="0" w:color="auto"/>
            <w:left w:val="none" w:sz="0" w:space="0" w:color="auto"/>
            <w:bottom w:val="none" w:sz="0" w:space="0" w:color="auto"/>
            <w:right w:val="none" w:sz="0" w:space="0" w:color="auto"/>
          </w:divBdr>
        </w:div>
        <w:div w:id="1914201443">
          <w:marLeft w:val="0"/>
          <w:marRight w:val="0"/>
          <w:marTop w:val="0"/>
          <w:marBottom w:val="0"/>
          <w:divBdr>
            <w:top w:val="none" w:sz="0" w:space="0" w:color="auto"/>
            <w:left w:val="none" w:sz="0" w:space="0" w:color="auto"/>
            <w:bottom w:val="none" w:sz="0" w:space="0" w:color="auto"/>
            <w:right w:val="none" w:sz="0" w:space="0" w:color="auto"/>
          </w:divBdr>
        </w:div>
        <w:div w:id="2032758508">
          <w:marLeft w:val="0"/>
          <w:marRight w:val="0"/>
          <w:marTop w:val="0"/>
          <w:marBottom w:val="0"/>
          <w:divBdr>
            <w:top w:val="none" w:sz="0" w:space="0" w:color="auto"/>
            <w:left w:val="none" w:sz="0" w:space="0" w:color="auto"/>
            <w:bottom w:val="none" w:sz="0" w:space="0" w:color="auto"/>
            <w:right w:val="none" w:sz="0" w:space="0" w:color="auto"/>
          </w:divBdr>
        </w:div>
      </w:divsChild>
    </w:div>
    <w:div w:id="241961465">
      <w:bodyDiv w:val="1"/>
      <w:marLeft w:val="0"/>
      <w:marRight w:val="0"/>
      <w:marTop w:val="0"/>
      <w:marBottom w:val="0"/>
      <w:divBdr>
        <w:top w:val="none" w:sz="0" w:space="0" w:color="auto"/>
        <w:left w:val="none" w:sz="0" w:space="0" w:color="auto"/>
        <w:bottom w:val="none" w:sz="0" w:space="0" w:color="auto"/>
        <w:right w:val="none" w:sz="0" w:space="0" w:color="auto"/>
      </w:divBdr>
      <w:divsChild>
        <w:div w:id="367804260">
          <w:marLeft w:val="0"/>
          <w:marRight w:val="0"/>
          <w:marTop w:val="0"/>
          <w:marBottom w:val="0"/>
          <w:divBdr>
            <w:top w:val="none" w:sz="0" w:space="0" w:color="auto"/>
            <w:left w:val="none" w:sz="0" w:space="0" w:color="auto"/>
            <w:bottom w:val="none" w:sz="0" w:space="0" w:color="auto"/>
            <w:right w:val="none" w:sz="0" w:space="0" w:color="auto"/>
          </w:divBdr>
        </w:div>
        <w:div w:id="1401633423">
          <w:marLeft w:val="0"/>
          <w:marRight w:val="0"/>
          <w:marTop w:val="0"/>
          <w:marBottom w:val="0"/>
          <w:divBdr>
            <w:top w:val="none" w:sz="0" w:space="0" w:color="auto"/>
            <w:left w:val="none" w:sz="0" w:space="0" w:color="auto"/>
            <w:bottom w:val="none" w:sz="0" w:space="0" w:color="auto"/>
            <w:right w:val="none" w:sz="0" w:space="0" w:color="auto"/>
          </w:divBdr>
        </w:div>
        <w:div w:id="2030522874">
          <w:marLeft w:val="0"/>
          <w:marRight w:val="0"/>
          <w:marTop w:val="0"/>
          <w:marBottom w:val="0"/>
          <w:divBdr>
            <w:top w:val="none" w:sz="0" w:space="0" w:color="auto"/>
            <w:left w:val="none" w:sz="0" w:space="0" w:color="auto"/>
            <w:bottom w:val="none" w:sz="0" w:space="0" w:color="auto"/>
            <w:right w:val="none" w:sz="0" w:space="0" w:color="auto"/>
          </w:divBdr>
        </w:div>
      </w:divsChild>
    </w:div>
    <w:div w:id="267321546">
      <w:bodyDiv w:val="1"/>
      <w:marLeft w:val="0"/>
      <w:marRight w:val="0"/>
      <w:marTop w:val="0"/>
      <w:marBottom w:val="0"/>
      <w:divBdr>
        <w:top w:val="none" w:sz="0" w:space="0" w:color="auto"/>
        <w:left w:val="none" w:sz="0" w:space="0" w:color="auto"/>
        <w:bottom w:val="none" w:sz="0" w:space="0" w:color="auto"/>
        <w:right w:val="none" w:sz="0" w:space="0" w:color="auto"/>
      </w:divBdr>
    </w:div>
    <w:div w:id="272129371">
      <w:bodyDiv w:val="1"/>
      <w:marLeft w:val="0"/>
      <w:marRight w:val="0"/>
      <w:marTop w:val="0"/>
      <w:marBottom w:val="0"/>
      <w:divBdr>
        <w:top w:val="none" w:sz="0" w:space="0" w:color="auto"/>
        <w:left w:val="none" w:sz="0" w:space="0" w:color="auto"/>
        <w:bottom w:val="none" w:sz="0" w:space="0" w:color="auto"/>
        <w:right w:val="none" w:sz="0" w:space="0" w:color="auto"/>
      </w:divBdr>
      <w:divsChild>
        <w:div w:id="429473024">
          <w:marLeft w:val="0"/>
          <w:marRight w:val="0"/>
          <w:marTop w:val="0"/>
          <w:marBottom w:val="0"/>
          <w:divBdr>
            <w:top w:val="none" w:sz="0" w:space="0" w:color="auto"/>
            <w:left w:val="none" w:sz="0" w:space="0" w:color="auto"/>
            <w:bottom w:val="none" w:sz="0" w:space="0" w:color="auto"/>
            <w:right w:val="none" w:sz="0" w:space="0" w:color="auto"/>
          </w:divBdr>
        </w:div>
        <w:div w:id="896277529">
          <w:marLeft w:val="0"/>
          <w:marRight w:val="0"/>
          <w:marTop w:val="0"/>
          <w:marBottom w:val="0"/>
          <w:divBdr>
            <w:top w:val="none" w:sz="0" w:space="0" w:color="auto"/>
            <w:left w:val="none" w:sz="0" w:space="0" w:color="auto"/>
            <w:bottom w:val="none" w:sz="0" w:space="0" w:color="auto"/>
            <w:right w:val="none" w:sz="0" w:space="0" w:color="auto"/>
          </w:divBdr>
        </w:div>
        <w:div w:id="986322041">
          <w:marLeft w:val="0"/>
          <w:marRight w:val="0"/>
          <w:marTop w:val="0"/>
          <w:marBottom w:val="0"/>
          <w:divBdr>
            <w:top w:val="none" w:sz="0" w:space="0" w:color="auto"/>
            <w:left w:val="none" w:sz="0" w:space="0" w:color="auto"/>
            <w:bottom w:val="none" w:sz="0" w:space="0" w:color="auto"/>
            <w:right w:val="none" w:sz="0" w:space="0" w:color="auto"/>
          </w:divBdr>
        </w:div>
        <w:div w:id="1030491376">
          <w:marLeft w:val="0"/>
          <w:marRight w:val="0"/>
          <w:marTop w:val="0"/>
          <w:marBottom w:val="0"/>
          <w:divBdr>
            <w:top w:val="none" w:sz="0" w:space="0" w:color="auto"/>
            <w:left w:val="none" w:sz="0" w:space="0" w:color="auto"/>
            <w:bottom w:val="none" w:sz="0" w:space="0" w:color="auto"/>
            <w:right w:val="none" w:sz="0" w:space="0" w:color="auto"/>
          </w:divBdr>
        </w:div>
        <w:div w:id="1405838420">
          <w:marLeft w:val="0"/>
          <w:marRight w:val="0"/>
          <w:marTop w:val="0"/>
          <w:marBottom w:val="0"/>
          <w:divBdr>
            <w:top w:val="none" w:sz="0" w:space="0" w:color="auto"/>
            <w:left w:val="none" w:sz="0" w:space="0" w:color="auto"/>
            <w:bottom w:val="none" w:sz="0" w:space="0" w:color="auto"/>
            <w:right w:val="none" w:sz="0" w:space="0" w:color="auto"/>
          </w:divBdr>
        </w:div>
        <w:div w:id="1590651527">
          <w:marLeft w:val="0"/>
          <w:marRight w:val="0"/>
          <w:marTop w:val="0"/>
          <w:marBottom w:val="0"/>
          <w:divBdr>
            <w:top w:val="none" w:sz="0" w:space="0" w:color="auto"/>
            <w:left w:val="none" w:sz="0" w:space="0" w:color="auto"/>
            <w:bottom w:val="none" w:sz="0" w:space="0" w:color="auto"/>
            <w:right w:val="none" w:sz="0" w:space="0" w:color="auto"/>
          </w:divBdr>
        </w:div>
        <w:div w:id="1675188592">
          <w:marLeft w:val="0"/>
          <w:marRight w:val="0"/>
          <w:marTop w:val="0"/>
          <w:marBottom w:val="0"/>
          <w:divBdr>
            <w:top w:val="none" w:sz="0" w:space="0" w:color="auto"/>
            <w:left w:val="none" w:sz="0" w:space="0" w:color="auto"/>
            <w:bottom w:val="none" w:sz="0" w:space="0" w:color="auto"/>
            <w:right w:val="none" w:sz="0" w:space="0" w:color="auto"/>
          </w:divBdr>
        </w:div>
        <w:div w:id="1823619115">
          <w:marLeft w:val="0"/>
          <w:marRight w:val="0"/>
          <w:marTop w:val="0"/>
          <w:marBottom w:val="0"/>
          <w:divBdr>
            <w:top w:val="none" w:sz="0" w:space="0" w:color="auto"/>
            <w:left w:val="none" w:sz="0" w:space="0" w:color="auto"/>
            <w:bottom w:val="none" w:sz="0" w:space="0" w:color="auto"/>
            <w:right w:val="none" w:sz="0" w:space="0" w:color="auto"/>
          </w:divBdr>
        </w:div>
        <w:div w:id="1846550824">
          <w:marLeft w:val="0"/>
          <w:marRight w:val="0"/>
          <w:marTop w:val="0"/>
          <w:marBottom w:val="0"/>
          <w:divBdr>
            <w:top w:val="none" w:sz="0" w:space="0" w:color="auto"/>
            <w:left w:val="none" w:sz="0" w:space="0" w:color="auto"/>
            <w:bottom w:val="none" w:sz="0" w:space="0" w:color="auto"/>
            <w:right w:val="none" w:sz="0" w:space="0" w:color="auto"/>
          </w:divBdr>
        </w:div>
        <w:div w:id="1881430055">
          <w:marLeft w:val="0"/>
          <w:marRight w:val="0"/>
          <w:marTop w:val="0"/>
          <w:marBottom w:val="0"/>
          <w:divBdr>
            <w:top w:val="none" w:sz="0" w:space="0" w:color="auto"/>
            <w:left w:val="none" w:sz="0" w:space="0" w:color="auto"/>
            <w:bottom w:val="none" w:sz="0" w:space="0" w:color="auto"/>
            <w:right w:val="none" w:sz="0" w:space="0" w:color="auto"/>
          </w:divBdr>
        </w:div>
        <w:div w:id="1932813038">
          <w:marLeft w:val="0"/>
          <w:marRight w:val="0"/>
          <w:marTop w:val="0"/>
          <w:marBottom w:val="0"/>
          <w:divBdr>
            <w:top w:val="none" w:sz="0" w:space="0" w:color="auto"/>
            <w:left w:val="none" w:sz="0" w:space="0" w:color="auto"/>
            <w:bottom w:val="none" w:sz="0" w:space="0" w:color="auto"/>
            <w:right w:val="none" w:sz="0" w:space="0" w:color="auto"/>
          </w:divBdr>
        </w:div>
        <w:div w:id="2066367539">
          <w:marLeft w:val="0"/>
          <w:marRight w:val="0"/>
          <w:marTop w:val="0"/>
          <w:marBottom w:val="0"/>
          <w:divBdr>
            <w:top w:val="none" w:sz="0" w:space="0" w:color="auto"/>
            <w:left w:val="none" w:sz="0" w:space="0" w:color="auto"/>
            <w:bottom w:val="none" w:sz="0" w:space="0" w:color="auto"/>
            <w:right w:val="none" w:sz="0" w:space="0" w:color="auto"/>
          </w:divBdr>
        </w:div>
        <w:div w:id="2121794589">
          <w:marLeft w:val="0"/>
          <w:marRight w:val="0"/>
          <w:marTop w:val="0"/>
          <w:marBottom w:val="0"/>
          <w:divBdr>
            <w:top w:val="none" w:sz="0" w:space="0" w:color="auto"/>
            <w:left w:val="none" w:sz="0" w:space="0" w:color="auto"/>
            <w:bottom w:val="none" w:sz="0" w:space="0" w:color="auto"/>
            <w:right w:val="none" w:sz="0" w:space="0" w:color="auto"/>
          </w:divBdr>
        </w:div>
        <w:div w:id="2125692754">
          <w:marLeft w:val="0"/>
          <w:marRight w:val="0"/>
          <w:marTop w:val="0"/>
          <w:marBottom w:val="0"/>
          <w:divBdr>
            <w:top w:val="none" w:sz="0" w:space="0" w:color="auto"/>
            <w:left w:val="none" w:sz="0" w:space="0" w:color="auto"/>
            <w:bottom w:val="none" w:sz="0" w:space="0" w:color="auto"/>
            <w:right w:val="none" w:sz="0" w:space="0" w:color="auto"/>
          </w:divBdr>
        </w:div>
      </w:divsChild>
    </w:div>
    <w:div w:id="314141060">
      <w:bodyDiv w:val="1"/>
      <w:marLeft w:val="0"/>
      <w:marRight w:val="0"/>
      <w:marTop w:val="0"/>
      <w:marBottom w:val="0"/>
      <w:divBdr>
        <w:top w:val="none" w:sz="0" w:space="0" w:color="auto"/>
        <w:left w:val="none" w:sz="0" w:space="0" w:color="auto"/>
        <w:bottom w:val="none" w:sz="0" w:space="0" w:color="auto"/>
        <w:right w:val="none" w:sz="0" w:space="0" w:color="auto"/>
      </w:divBdr>
    </w:div>
    <w:div w:id="454907691">
      <w:bodyDiv w:val="1"/>
      <w:marLeft w:val="0"/>
      <w:marRight w:val="0"/>
      <w:marTop w:val="0"/>
      <w:marBottom w:val="0"/>
      <w:divBdr>
        <w:top w:val="none" w:sz="0" w:space="0" w:color="auto"/>
        <w:left w:val="none" w:sz="0" w:space="0" w:color="auto"/>
        <w:bottom w:val="none" w:sz="0" w:space="0" w:color="auto"/>
        <w:right w:val="none" w:sz="0" w:space="0" w:color="auto"/>
      </w:divBdr>
    </w:div>
    <w:div w:id="475299548">
      <w:bodyDiv w:val="1"/>
      <w:marLeft w:val="0"/>
      <w:marRight w:val="0"/>
      <w:marTop w:val="0"/>
      <w:marBottom w:val="0"/>
      <w:divBdr>
        <w:top w:val="none" w:sz="0" w:space="0" w:color="auto"/>
        <w:left w:val="none" w:sz="0" w:space="0" w:color="auto"/>
        <w:bottom w:val="none" w:sz="0" w:space="0" w:color="auto"/>
        <w:right w:val="none" w:sz="0" w:space="0" w:color="auto"/>
      </w:divBdr>
    </w:div>
    <w:div w:id="520750942">
      <w:bodyDiv w:val="1"/>
      <w:marLeft w:val="0"/>
      <w:marRight w:val="0"/>
      <w:marTop w:val="0"/>
      <w:marBottom w:val="0"/>
      <w:divBdr>
        <w:top w:val="none" w:sz="0" w:space="0" w:color="auto"/>
        <w:left w:val="none" w:sz="0" w:space="0" w:color="auto"/>
        <w:bottom w:val="none" w:sz="0" w:space="0" w:color="auto"/>
        <w:right w:val="none" w:sz="0" w:space="0" w:color="auto"/>
      </w:divBdr>
    </w:div>
    <w:div w:id="537007011">
      <w:bodyDiv w:val="1"/>
      <w:marLeft w:val="0"/>
      <w:marRight w:val="0"/>
      <w:marTop w:val="0"/>
      <w:marBottom w:val="0"/>
      <w:divBdr>
        <w:top w:val="none" w:sz="0" w:space="0" w:color="auto"/>
        <w:left w:val="none" w:sz="0" w:space="0" w:color="auto"/>
        <w:bottom w:val="none" w:sz="0" w:space="0" w:color="auto"/>
        <w:right w:val="none" w:sz="0" w:space="0" w:color="auto"/>
      </w:divBdr>
    </w:div>
    <w:div w:id="545029467">
      <w:bodyDiv w:val="1"/>
      <w:marLeft w:val="0"/>
      <w:marRight w:val="0"/>
      <w:marTop w:val="0"/>
      <w:marBottom w:val="0"/>
      <w:divBdr>
        <w:top w:val="none" w:sz="0" w:space="0" w:color="auto"/>
        <w:left w:val="none" w:sz="0" w:space="0" w:color="auto"/>
        <w:bottom w:val="none" w:sz="0" w:space="0" w:color="auto"/>
        <w:right w:val="none" w:sz="0" w:space="0" w:color="auto"/>
      </w:divBdr>
    </w:div>
    <w:div w:id="675156581">
      <w:bodyDiv w:val="1"/>
      <w:marLeft w:val="0"/>
      <w:marRight w:val="0"/>
      <w:marTop w:val="0"/>
      <w:marBottom w:val="0"/>
      <w:divBdr>
        <w:top w:val="none" w:sz="0" w:space="0" w:color="auto"/>
        <w:left w:val="none" w:sz="0" w:space="0" w:color="auto"/>
        <w:bottom w:val="none" w:sz="0" w:space="0" w:color="auto"/>
        <w:right w:val="none" w:sz="0" w:space="0" w:color="auto"/>
      </w:divBdr>
      <w:divsChild>
        <w:div w:id="804277733">
          <w:marLeft w:val="0"/>
          <w:marRight w:val="0"/>
          <w:marTop w:val="0"/>
          <w:marBottom w:val="0"/>
          <w:divBdr>
            <w:top w:val="none" w:sz="0" w:space="0" w:color="auto"/>
            <w:left w:val="none" w:sz="0" w:space="0" w:color="auto"/>
            <w:bottom w:val="none" w:sz="0" w:space="0" w:color="auto"/>
            <w:right w:val="none" w:sz="0" w:space="0" w:color="auto"/>
          </w:divBdr>
          <w:divsChild>
            <w:div w:id="27143787">
              <w:marLeft w:val="0"/>
              <w:marRight w:val="0"/>
              <w:marTop w:val="0"/>
              <w:marBottom w:val="0"/>
              <w:divBdr>
                <w:top w:val="none" w:sz="0" w:space="0" w:color="auto"/>
                <w:left w:val="none" w:sz="0" w:space="0" w:color="auto"/>
                <w:bottom w:val="none" w:sz="0" w:space="0" w:color="auto"/>
                <w:right w:val="none" w:sz="0" w:space="0" w:color="auto"/>
              </w:divBdr>
            </w:div>
            <w:div w:id="99421273">
              <w:marLeft w:val="0"/>
              <w:marRight w:val="0"/>
              <w:marTop w:val="0"/>
              <w:marBottom w:val="0"/>
              <w:divBdr>
                <w:top w:val="none" w:sz="0" w:space="0" w:color="auto"/>
                <w:left w:val="none" w:sz="0" w:space="0" w:color="auto"/>
                <w:bottom w:val="none" w:sz="0" w:space="0" w:color="auto"/>
                <w:right w:val="none" w:sz="0" w:space="0" w:color="auto"/>
              </w:divBdr>
            </w:div>
            <w:div w:id="407658953">
              <w:marLeft w:val="0"/>
              <w:marRight w:val="0"/>
              <w:marTop w:val="0"/>
              <w:marBottom w:val="0"/>
              <w:divBdr>
                <w:top w:val="none" w:sz="0" w:space="0" w:color="auto"/>
                <w:left w:val="none" w:sz="0" w:space="0" w:color="auto"/>
                <w:bottom w:val="none" w:sz="0" w:space="0" w:color="auto"/>
                <w:right w:val="none" w:sz="0" w:space="0" w:color="auto"/>
              </w:divBdr>
            </w:div>
            <w:div w:id="453064299">
              <w:marLeft w:val="0"/>
              <w:marRight w:val="0"/>
              <w:marTop w:val="0"/>
              <w:marBottom w:val="0"/>
              <w:divBdr>
                <w:top w:val="none" w:sz="0" w:space="0" w:color="auto"/>
                <w:left w:val="none" w:sz="0" w:space="0" w:color="auto"/>
                <w:bottom w:val="none" w:sz="0" w:space="0" w:color="auto"/>
                <w:right w:val="none" w:sz="0" w:space="0" w:color="auto"/>
              </w:divBdr>
            </w:div>
            <w:div w:id="493567471">
              <w:marLeft w:val="0"/>
              <w:marRight w:val="0"/>
              <w:marTop w:val="0"/>
              <w:marBottom w:val="0"/>
              <w:divBdr>
                <w:top w:val="none" w:sz="0" w:space="0" w:color="auto"/>
                <w:left w:val="none" w:sz="0" w:space="0" w:color="auto"/>
                <w:bottom w:val="none" w:sz="0" w:space="0" w:color="auto"/>
                <w:right w:val="none" w:sz="0" w:space="0" w:color="auto"/>
              </w:divBdr>
            </w:div>
            <w:div w:id="641663361">
              <w:marLeft w:val="0"/>
              <w:marRight w:val="0"/>
              <w:marTop w:val="0"/>
              <w:marBottom w:val="0"/>
              <w:divBdr>
                <w:top w:val="none" w:sz="0" w:space="0" w:color="auto"/>
                <w:left w:val="none" w:sz="0" w:space="0" w:color="auto"/>
                <w:bottom w:val="none" w:sz="0" w:space="0" w:color="auto"/>
                <w:right w:val="none" w:sz="0" w:space="0" w:color="auto"/>
              </w:divBdr>
            </w:div>
            <w:div w:id="662898997">
              <w:marLeft w:val="0"/>
              <w:marRight w:val="0"/>
              <w:marTop w:val="0"/>
              <w:marBottom w:val="0"/>
              <w:divBdr>
                <w:top w:val="none" w:sz="0" w:space="0" w:color="auto"/>
                <w:left w:val="none" w:sz="0" w:space="0" w:color="auto"/>
                <w:bottom w:val="none" w:sz="0" w:space="0" w:color="auto"/>
                <w:right w:val="none" w:sz="0" w:space="0" w:color="auto"/>
              </w:divBdr>
            </w:div>
            <w:div w:id="999890395">
              <w:marLeft w:val="0"/>
              <w:marRight w:val="0"/>
              <w:marTop w:val="0"/>
              <w:marBottom w:val="0"/>
              <w:divBdr>
                <w:top w:val="none" w:sz="0" w:space="0" w:color="auto"/>
                <w:left w:val="none" w:sz="0" w:space="0" w:color="auto"/>
                <w:bottom w:val="none" w:sz="0" w:space="0" w:color="auto"/>
                <w:right w:val="none" w:sz="0" w:space="0" w:color="auto"/>
              </w:divBdr>
            </w:div>
            <w:div w:id="1043142385">
              <w:marLeft w:val="0"/>
              <w:marRight w:val="0"/>
              <w:marTop w:val="0"/>
              <w:marBottom w:val="0"/>
              <w:divBdr>
                <w:top w:val="none" w:sz="0" w:space="0" w:color="auto"/>
                <w:left w:val="none" w:sz="0" w:space="0" w:color="auto"/>
                <w:bottom w:val="none" w:sz="0" w:space="0" w:color="auto"/>
                <w:right w:val="none" w:sz="0" w:space="0" w:color="auto"/>
              </w:divBdr>
            </w:div>
            <w:div w:id="1124351110">
              <w:marLeft w:val="0"/>
              <w:marRight w:val="0"/>
              <w:marTop w:val="0"/>
              <w:marBottom w:val="0"/>
              <w:divBdr>
                <w:top w:val="none" w:sz="0" w:space="0" w:color="auto"/>
                <w:left w:val="none" w:sz="0" w:space="0" w:color="auto"/>
                <w:bottom w:val="none" w:sz="0" w:space="0" w:color="auto"/>
                <w:right w:val="none" w:sz="0" w:space="0" w:color="auto"/>
              </w:divBdr>
            </w:div>
            <w:div w:id="1229919766">
              <w:marLeft w:val="0"/>
              <w:marRight w:val="0"/>
              <w:marTop w:val="0"/>
              <w:marBottom w:val="0"/>
              <w:divBdr>
                <w:top w:val="none" w:sz="0" w:space="0" w:color="auto"/>
                <w:left w:val="none" w:sz="0" w:space="0" w:color="auto"/>
                <w:bottom w:val="none" w:sz="0" w:space="0" w:color="auto"/>
                <w:right w:val="none" w:sz="0" w:space="0" w:color="auto"/>
              </w:divBdr>
            </w:div>
            <w:div w:id="1335456360">
              <w:marLeft w:val="0"/>
              <w:marRight w:val="0"/>
              <w:marTop w:val="0"/>
              <w:marBottom w:val="0"/>
              <w:divBdr>
                <w:top w:val="none" w:sz="0" w:space="0" w:color="auto"/>
                <w:left w:val="none" w:sz="0" w:space="0" w:color="auto"/>
                <w:bottom w:val="none" w:sz="0" w:space="0" w:color="auto"/>
                <w:right w:val="none" w:sz="0" w:space="0" w:color="auto"/>
              </w:divBdr>
            </w:div>
            <w:div w:id="1565487233">
              <w:marLeft w:val="0"/>
              <w:marRight w:val="0"/>
              <w:marTop w:val="0"/>
              <w:marBottom w:val="0"/>
              <w:divBdr>
                <w:top w:val="none" w:sz="0" w:space="0" w:color="auto"/>
                <w:left w:val="none" w:sz="0" w:space="0" w:color="auto"/>
                <w:bottom w:val="none" w:sz="0" w:space="0" w:color="auto"/>
                <w:right w:val="none" w:sz="0" w:space="0" w:color="auto"/>
              </w:divBdr>
            </w:div>
            <w:div w:id="1596327571">
              <w:marLeft w:val="0"/>
              <w:marRight w:val="0"/>
              <w:marTop w:val="0"/>
              <w:marBottom w:val="0"/>
              <w:divBdr>
                <w:top w:val="none" w:sz="0" w:space="0" w:color="auto"/>
                <w:left w:val="none" w:sz="0" w:space="0" w:color="auto"/>
                <w:bottom w:val="none" w:sz="0" w:space="0" w:color="auto"/>
                <w:right w:val="none" w:sz="0" w:space="0" w:color="auto"/>
              </w:divBdr>
            </w:div>
            <w:div w:id="1720934830">
              <w:marLeft w:val="0"/>
              <w:marRight w:val="0"/>
              <w:marTop w:val="0"/>
              <w:marBottom w:val="0"/>
              <w:divBdr>
                <w:top w:val="none" w:sz="0" w:space="0" w:color="auto"/>
                <w:left w:val="none" w:sz="0" w:space="0" w:color="auto"/>
                <w:bottom w:val="none" w:sz="0" w:space="0" w:color="auto"/>
                <w:right w:val="none" w:sz="0" w:space="0" w:color="auto"/>
              </w:divBdr>
            </w:div>
            <w:div w:id="1924488519">
              <w:marLeft w:val="0"/>
              <w:marRight w:val="0"/>
              <w:marTop w:val="0"/>
              <w:marBottom w:val="0"/>
              <w:divBdr>
                <w:top w:val="none" w:sz="0" w:space="0" w:color="auto"/>
                <w:left w:val="none" w:sz="0" w:space="0" w:color="auto"/>
                <w:bottom w:val="none" w:sz="0" w:space="0" w:color="auto"/>
                <w:right w:val="none" w:sz="0" w:space="0" w:color="auto"/>
              </w:divBdr>
            </w:div>
            <w:div w:id="1940333973">
              <w:marLeft w:val="0"/>
              <w:marRight w:val="0"/>
              <w:marTop w:val="0"/>
              <w:marBottom w:val="0"/>
              <w:divBdr>
                <w:top w:val="none" w:sz="0" w:space="0" w:color="auto"/>
                <w:left w:val="none" w:sz="0" w:space="0" w:color="auto"/>
                <w:bottom w:val="none" w:sz="0" w:space="0" w:color="auto"/>
                <w:right w:val="none" w:sz="0" w:space="0" w:color="auto"/>
              </w:divBdr>
            </w:div>
            <w:div w:id="2126804501">
              <w:marLeft w:val="0"/>
              <w:marRight w:val="0"/>
              <w:marTop w:val="0"/>
              <w:marBottom w:val="0"/>
              <w:divBdr>
                <w:top w:val="none" w:sz="0" w:space="0" w:color="auto"/>
                <w:left w:val="none" w:sz="0" w:space="0" w:color="auto"/>
                <w:bottom w:val="none" w:sz="0" w:space="0" w:color="auto"/>
                <w:right w:val="none" w:sz="0" w:space="0" w:color="auto"/>
              </w:divBdr>
            </w:div>
          </w:divsChild>
        </w:div>
        <w:div w:id="1718048622">
          <w:marLeft w:val="0"/>
          <w:marRight w:val="0"/>
          <w:marTop w:val="0"/>
          <w:marBottom w:val="0"/>
          <w:divBdr>
            <w:top w:val="none" w:sz="0" w:space="0" w:color="auto"/>
            <w:left w:val="none" w:sz="0" w:space="0" w:color="auto"/>
            <w:bottom w:val="none" w:sz="0" w:space="0" w:color="auto"/>
            <w:right w:val="none" w:sz="0" w:space="0" w:color="auto"/>
          </w:divBdr>
          <w:divsChild>
            <w:div w:id="479544380">
              <w:marLeft w:val="0"/>
              <w:marRight w:val="0"/>
              <w:marTop w:val="0"/>
              <w:marBottom w:val="0"/>
              <w:divBdr>
                <w:top w:val="none" w:sz="0" w:space="0" w:color="auto"/>
                <w:left w:val="none" w:sz="0" w:space="0" w:color="auto"/>
                <w:bottom w:val="none" w:sz="0" w:space="0" w:color="auto"/>
                <w:right w:val="none" w:sz="0" w:space="0" w:color="auto"/>
              </w:divBdr>
            </w:div>
            <w:div w:id="641932146">
              <w:marLeft w:val="0"/>
              <w:marRight w:val="0"/>
              <w:marTop w:val="0"/>
              <w:marBottom w:val="0"/>
              <w:divBdr>
                <w:top w:val="none" w:sz="0" w:space="0" w:color="auto"/>
                <w:left w:val="none" w:sz="0" w:space="0" w:color="auto"/>
                <w:bottom w:val="none" w:sz="0" w:space="0" w:color="auto"/>
                <w:right w:val="none" w:sz="0" w:space="0" w:color="auto"/>
              </w:divBdr>
            </w:div>
            <w:div w:id="643894855">
              <w:marLeft w:val="0"/>
              <w:marRight w:val="0"/>
              <w:marTop w:val="0"/>
              <w:marBottom w:val="0"/>
              <w:divBdr>
                <w:top w:val="none" w:sz="0" w:space="0" w:color="auto"/>
                <w:left w:val="none" w:sz="0" w:space="0" w:color="auto"/>
                <w:bottom w:val="none" w:sz="0" w:space="0" w:color="auto"/>
                <w:right w:val="none" w:sz="0" w:space="0" w:color="auto"/>
              </w:divBdr>
            </w:div>
            <w:div w:id="874199484">
              <w:marLeft w:val="0"/>
              <w:marRight w:val="0"/>
              <w:marTop w:val="0"/>
              <w:marBottom w:val="0"/>
              <w:divBdr>
                <w:top w:val="none" w:sz="0" w:space="0" w:color="auto"/>
                <w:left w:val="none" w:sz="0" w:space="0" w:color="auto"/>
                <w:bottom w:val="none" w:sz="0" w:space="0" w:color="auto"/>
                <w:right w:val="none" w:sz="0" w:space="0" w:color="auto"/>
              </w:divBdr>
            </w:div>
            <w:div w:id="936136422">
              <w:marLeft w:val="0"/>
              <w:marRight w:val="0"/>
              <w:marTop w:val="0"/>
              <w:marBottom w:val="0"/>
              <w:divBdr>
                <w:top w:val="none" w:sz="0" w:space="0" w:color="auto"/>
                <w:left w:val="none" w:sz="0" w:space="0" w:color="auto"/>
                <w:bottom w:val="none" w:sz="0" w:space="0" w:color="auto"/>
                <w:right w:val="none" w:sz="0" w:space="0" w:color="auto"/>
              </w:divBdr>
            </w:div>
            <w:div w:id="1177962392">
              <w:marLeft w:val="0"/>
              <w:marRight w:val="0"/>
              <w:marTop w:val="0"/>
              <w:marBottom w:val="0"/>
              <w:divBdr>
                <w:top w:val="none" w:sz="0" w:space="0" w:color="auto"/>
                <w:left w:val="none" w:sz="0" w:space="0" w:color="auto"/>
                <w:bottom w:val="none" w:sz="0" w:space="0" w:color="auto"/>
                <w:right w:val="none" w:sz="0" w:space="0" w:color="auto"/>
              </w:divBdr>
            </w:div>
            <w:div w:id="1348946461">
              <w:marLeft w:val="0"/>
              <w:marRight w:val="0"/>
              <w:marTop w:val="0"/>
              <w:marBottom w:val="0"/>
              <w:divBdr>
                <w:top w:val="none" w:sz="0" w:space="0" w:color="auto"/>
                <w:left w:val="none" w:sz="0" w:space="0" w:color="auto"/>
                <w:bottom w:val="none" w:sz="0" w:space="0" w:color="auto"/>
                <w:right w:val="none" w:sz="0" w:space="0" w:color="auto"/>
              </w:divBdr>
            </w:div>
            <w:div w:id="1578977813">
              <w:marLeft w:val="0"/>
              <w:marRight w:val="0"/>
              <w:marTop w:val="0"/>
              <w:marBottom w:val="0"/>
              <w:divBdr>
                <w:top w:val="none" w:sz="0" w:space="0" w:color="auto"/>
                <w:left w:val="none" w:sz="0" w:space="0" w:color="auto"/>
                <w:bottom w:val="none" w:sz="0" w:space="0" w:color="auto"/>
                <w:right w:val="none" w:sz="0" w:space="0" w:color="auto"/>
              </w:divBdr>
            </w:div>
            <w:div w:id="1580869686">
              <w:marLeft w:val="0"/>
              <w:marRight w:val="0"/>
              <w:marTop w:val="0"/>
              <w:marBottom w:val="0"/>
              <w:divBdr>
                <w:top w:val="none" w:sz="0" w:space="0" w:color="auto"/>
                <w:left w:val="none" w:sz="0" w:space="0" w:color="auto"/>
                <w:bottom w:val="none" w:sz="0" w:space="0" w:color="auto"/>
                <w:right w:val="none" w:sz="0" w:space="0" w:color="auto"/>
              </w:divBdr>
            </w:div>
            <w:div w:id="1776974487">
              <w:marLeft w:val="0"/>
              <w:marRight w:val="0"/>
              <w:marTop w:val="0"/>
              <w:marBottom w:val="0"/>
              <w:divBdr>
                <w:top w:val="none" w:sz="0" w:space="0" w:color="auto"/>
                <w:left w:val="none" w:sz="0" w:space="0" w:color="auto"/>
                <w:bottom w:val="none" w:sz="0" w:space="0" w:color="auto"/>
                <w:right w:val="none" w:sz="0" w:space="0" w:color="auto"/>
              </w:divBdr>
            </w:div>
            <w:div w:id="1787776028">
              <w:marLeft w:val="0"/>
              <w:marRight w:val="0"/>
              <w:marTop w:val="0"/>
              <w:marBottom w:val="0"/>
              <w:divBdr>
                <w:top w:val="none" w:sz="0" w:space="0" w:color="auto"/>
                <w:left w:val="none" w:sz="0" w:space="0" w:color="auto"/>
                <w:bottom w:val="none" w:sz="0" w:space="0" w:color="auto"/>
                <w:right w:val="none" w:sz="0" w:space="0" w:color="auto"/>
              </w:divBdr>
            </w:div>
            <w:div w:id="1821539165">
              <w:marLeft w:val="0"/>
              <w:marRight w:val="0"/>
              <w:marTop w:val="0"/>
              <w:marBottom w:val="0"/>
              <w:divBdr>
                <w:top w:val="none" w:sz="0" w:space="0" w:color="auto"/>
                <w:left w:val="none" w:sz="0" w:space="0" w:color="auto"/>
                <w:bottom w:val="none" w:sz="0" w:space="0" w:color="auto"/>
                <w:right w:val="none" w:sz="0" w:space="0" w:color="auto"/>
              </w:divBdr>
            </w:div>
            <w:div w:id="198118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953230">
      <w:bodyDiv w:val="1"/>
      <w:marLeft w:val="0"/>
      <w:marRight w:val="0"/>
      <w:marTop w:val="0"/>
      <w:marBottom w:val="0"/>
      <w:divBdr>
        <w:top w:val="none" w:sz="0" w:space="0" w:color="auto"/>
        <w:left w:val="none" w:sz="0" w:space="0" w:color="auto"/>
        <w:bottom w:val="none" w:sz="0" w:space="0" w:color="auto"/>
        <w:right w:val="none" w:sz="0" w:space="0" w:color="auto"/>
      </w:divBdr>
    </w:div>
    <w:div w:id="738328619">
      <w:bodyDiv w:val="1"/>
      <w:marLeft w:val="0"/>
      <w:marRight w:val="0"/>
      <w:marTop w:val="0"/>
      <w:marBottom w:val="0"/>
      <w:divBdr>
        <w:top w:val="none" w:sz="0" w:space="0" w:color="auto"/>
        <w:left w:val="none" w:sz="0" w:space="0" w:color="auto"/>
        <w:bottom w:val="none" w:sz="0" w:space="0" w:color="auto"/>
        <w:right w:val="none" w:sz="0" w:space="0" w:color="auto"/>
      </w:divBdr>
    </w:div>
    <w:div w:id="803041944">
      <w:bodyDiv w:val="1"/>
      <w:marLeft w:val="0"/>
      <w:marRight w:val="0"/>
      <w:marTop w:val="0"/>
      <w:marBottom w:val="0"/>
      <w:divBdr>
        <w:top w:val="none" w:sz="0" w:space="0" w:color="auto"/>
        <w:left w:val="none" w:sz="0" w:space="0" w:color="auto"/>
        <w:bottom w:val="none" w:sz="0" w:space="0" w:color="auto"/>
        <w:right w:val="none" w:sz="0" w:space="0" w:color="auto"/>
      </w:divBdr>
      <w:divsChild>
        <w:div w:id="111215144">
          <w:marLeft w:val="0"/>
          <w:marRight w:val="0"/>
          <w:marTop w:val="0"/>
          <w:marBottom w:val="0"/>
          <w:divBdr>
            <w:top w:val="none" w:sz="0" w:space="0" w:color="auto"/>
            <w:left w:val="none" w:sz="0" w:space="0" w:color="auto"/>
            <w:bottom w:val="none" w:sz="0" w:space="0" w:color="auto"/>
            <w:right w:val="none" w:sz="0" w:space="0" w:color="auto"/>
          </w:divBdr>
        </w:div>
        <w:div w:id="216749010">
          <w:marLeft w:val="0"/>
          <w:marRight w:val="0"/>
          <w:marTop w:val="0"/>
          <w:marBottom w:val="0"/>
          <w:divBdr>
            <w:top w:val="none" w:sz="0" w:space="0" w:color="auto"/>
            <w:left w:val="none" w:sz="0" w:space="0" w:color="auto"/>
            <w:bottom w:val="none" w:sz="0" w:space="0" w:color="auto"/>
            <w:right w:val="none" w:sz="0" w:space="0" w:color="auto"/>
          </w:divBdr>
        </w:div>
        <w:div w:id="378674993">
          <w:marLeft w:val="0"/>
          <w:marRight w:val="0"/>
          <w:marTop w:val="0"/>
          <w:marBottom w:val="0"/>
          <w:divBdr>
            <w:top w:val="none" w:sz="0" w:space="0" w:color="auto"/>
            <w:left w:val="none" w:sz="0" w:space="0" w:color="auto"/>
            <w:bottom w:val="none" w:sz="0" w:space="0" w:color="auto"/>
            <w:right w:val="none" w:sz="0" w:space="0" w:color="auto"/>
          </w:divBdr>
        </w:div>
        <w:div w:id="389957792">
          <w:marLeft w:val="0"/>
          <w:marRight w:val="0"/>
          <w:marTop w:val="0"/>
          <w:marBottom w:val="0"/>
          <w:divBdr>
            <w:top w:val="none" w:sz="0" w:space="0" w:color="auto"/>
            <w:left w:val="none" w:sz="0" w:space="0" w:color="auto"/>
            <w:bottom w:val="none" w:sz="0" w:space="0" w:color="auto"/>
            <w:right w:val="none" w:sz="0" w:space="0" w:color="auto"/>
          </w:divBdr>
        </w:div>
        <w:div w:id="442192265">
          <w:marLeft w:val="0"/>
          <w:marRight w:val="0"/>
          <w:marTop w:val="0"/>
          <w:marBottom w:val="0"/>
          <w:divBdr>
            <w:top w:val="none" w:sz="0" w:space="0" w:color="auto"/>
            <w:left w:val="none" w:sz="0" w:space="0" w:color="auto"/>
            <w:bottom w:val="none" w:sz="0" w:space="0" w:color="auto"/>
            <w:right w:val="none" w:sz="0" w:space="0" w:color="auto"/>
          </w:divBdr>
        </w:div>
        <w:div w:id="551619048">
          <w:marLeft w:val="0"/>
          <w:marRight w:val="0"/>
          <w:marTop w:val="0"/>
          <w:marBottom w:val="0"/>
          <w:divBdr>
            <w:top w:val="none" w:sz="0" w:space="0" w:color="auto"/>
            <w:left w:val="none" w:sz="0" w:space="0" w:color="auto"/>
            <w:bottom w:val="none" w:sz="0" w:space="0" w:color="auto"/>
            <w:right w:val="none" w:sz="0" w:space="0" w:color="auto"/>
          </w:divBdr>
        </w:div>
        <w:div w:id="646055537">
          <w:marLeft w:val="0"/>
          <w:marRight w:val="0"/>
          <w:marTop w:val="0"/>
          <w:marBottom w:val="0"/>
          <w:divBdr>
            <w:top w:val="none" w:sz="0" w:space="0" w:color="auto"/>
            <w:left w:val="none" w:sz="0" w:space="0" w:color="auto"/>
            <w:bottom w:val="none" w:sz="0" w:space="0" w:color="auto"/>
            <w:right w:val="none" w:sz="0" w:space="0" w:color="auto"/>
          </w:divBdr>
        </w:div>
        <w:div w:id="814369660">
          <w:marLeft w:val="0"/>
          <w:marRight w:val="0"/>
          <w:marTop w:val="0"/>
          <w:marBottom w:val="0"/>
          <w:divBdr>
            <w:top w:val="none" w:sz="0" w:space="0" w:color="auto"/>
            <w:left w:val="none" w:sz="0" w:space="0" w:color="auto"/>
            <w:bottom w:val="none" w:sz="0" w:space="0" w:color="auto"/>
            <w:right w:val="none" w:sz="0" w:space="0" w:color="auto"/>
          </w:divBdr>
        </w:div>
        <w:div w:id="934823587">
          <w:marLeft w:val="0"/>
          <w:marRight w:val="0"/>
          <w:marTop w:val="0"/>
          <w:marBottom w:val="0"/>
          <w:divBdr>
            <w:top w:val="none" w:sz="0" w:space="0" w:color="auto"/>
            <w:left w:val="none" w:sz="0" w:space="0" w:color="auto"/>
            <w:bottom w:val="none" w:sz="0" w:space="0" w:color="auto"/>
            <w:right w:val="none" w:sz="0" w:space="0" w:color="auto"/>
          </w:divBdr>
        </w:div>
        <w:div w:id="1026641533">
          <w:marLeft w:val="0"/>
          <w:marRight w:val="0"/>
          <w:marTop w:val="0"/>
          <w:marBottom w:val="0"/>
          <w:divBdr>
            <w:top w:val="none" w:sz="0" w:space="0" w:color="auto"/>
            <w:left w:val="none" w:sz="0" w:space="0" w:color="auto"/>
            <w:bottom w:val="none" w:sz="0" w:space="0" w:color="auto"/>
            <w:right w:val="none" w:sz="0" w:space="0" w:color="auto"/>
          </w:divBdr>
        </w:div>
        <w:div w:id="1202131337">
          <w:marLeft w:val="0"/>
          <w:marRight w:val="0"/>
          <w:marTop w:val="0"/>
          <w:marBottom w:val="0"/>
          <w:divBdr>
            <w:top w:val="none" w:sz="0" w:space="0" w:color="auto"/>
            <w:left w:val="none" w:sz="0" w:space="0" w:color="auto"/>
            <w:bottom w:val="none" w:sz="0" w:space="0" w:color="auto"/>
            <w:right w:val="none" w:sz="0" w:space="0" w:color="auto"/>
          </w:divBdr>
        </w:div>
        <w:div w:id="1306088892">
          <w:marLeft w:val="0"/>
          <w:marRight w:val="0"/>
          <w:marTop w:val="0"/>
          <w:marBottom w:val="0"/>
          <w:divBdr>
            <w:top w:val="none" w:sz="0" w:space="0" w:color="auto"/>
            <w:left w:val="none" w:sz="0" w:space="0" w:color="auto"/>
            <w:bottom w:val="none" w:sz="0" w:space="0" w:color="auto"/>
            <w:right w:val="none" w:sz="0" w:space="0" w:color="auto"/>
          </w:divBdr>
        </w:div>
        <w:div w:id="1697073880">
          <w:marLeft w:val="0"/>
          <w:marRight w:val="0"/>
          <w:marTop w:val="0"/>
          <w:marBottom w:val="0"/>
          <w:divBdr>
            <w:top w:val="none" w:sz="0" w:space="0" w:color="auto"/>
            <w:left w:val="none" w:sz="0" w:space="0" w:color="auto"/>
            <w:bottom w:val="none" w:sz="0" w:space="0" w:color="auto"/>
            <w:right w:val="none" w:sz="0" w:space="0" w:color="auto"/>
          </w:divBdr>
        </w:div>
        <w:div w:id="1742169549">
          <w:marLeft w:val="0"/>
          <w:marRight w:val="0"/>
          <w:marTop w:val="0"/>
          <w:marBottom w:val="0"/>
          <w:divBdr>
            <w:top w:val="none" w:sz="0" w:space="0" w:color="auto"/>
            <w:left w:val="none" w:sz="0" w:space="0" w:color="auto"/>
            <w:bottom w:val="none" w:sz="0" w:space="0" w:color="auto"/>
            <w:right w:val="none" w:sz="0" w:space="0" w:color="auto"/>
          </w:divBdr>
        </w:div>
        <w:div w:id="1800878274">
          <w:marLeft w:val="0"/>
          <w:marRight w:val="0"/>
          <w:marTop w:val="0"/>
          <w:marBottom w:val="0"/>
          <w:divBdr>
            <w:top w:val="none" w:sz="0" w:space="0" w:color="auto"/>
            <w:left w:val="none" w:sz="0" w:space="0" w:color="auto"/>
            <w:bottom w:val="none" w:sz="0" w:space="0" w:color="auto"/>
            <w:right w:val="none" w:sz="0" w:space="0" w:color="auto"/>
          </w:divBdr>
        </w:div>
        <w:div w:id="1809666166">
          <w:marLeft w:val="0"/>
          <w:marRight w:val="0"/>
          <w:marTop w:val="0"/>
          <w:marBottom w:val="0"/>
          <w:divBdr>
            <w:top w:val="none" w:sz="0" w:space="0" w:color="auto"/>
            <w:left w:val="none" w:sz="0" w:space="0" w:color="auto"/>
            <w:bottom w:val="none" w:sz="0" w:space="0" w:color="auto"/>
            <w:right w:val="none" w:sz="0" w:space="0" w:color="auto"/>
          </w:divBdr>
        </w:div>
        <w:div w:id="1928491096">
          <w:marLeft w:val="0"/>
          <w:marRight w:val="0"/>
          <w:marTop w:val="0"/>
          <w:marBottom w:val="0"/>
          <w:divBdr>
            <w:top w:val="none" w:sz="0" w:space="0" w:color="auto"/>
            <w:left w:val="none" w:sz="0" w:space="0" w:color="auto"/>
            <w:bottom w:val="none" w:sz="0" w:space="0" w:color="auto"/>
            <w:right w:val="none" w:sz="0" w:space="0" w:color="auto"/>
          </w:divBdr>
        </w:div>
      </w:divsChild>
    </w:div>
    <w:div w:id="832452189">
      <w:bodyDiv w:val="1"/>
      <w:marLeft w:val="0"/>
      <w:marRight w:val="0"/>
      <w:marTop w:val="0"/>
      <w:marBottom w:val="0"/>
      <w:divBdr>
        <w:top w:val="none" w:sz="0" w:space="0" w:color="auto"/>
        <w:left w:val="none" w:sz="0" w:space="0" w:color="auto"/>
        <w:bottom w:val="none" w:sz="0" w:space="0" w:color="auto"/>
        <w:right w:val="none" w:sz="0" w:space="0" w:color="auto"/>
      </w:divBdr>
    </w:div>
    <w:div w:id="850920196">
      <w:bodyDiv w:val="1"/>
      <w:marLeft w:val="0"/>
      <w:marRight w:val="0"/>
      <w:marTop w:val="0"/>
      <w:marBottom w:val="0"/>
      <w:divBdr>
        <w:top w:val="none" w:sz="0" w:space="0" w:color="auto"/>
        <w:left w:val="none" w:sz="0" w:space="0" w:color="auto"/>
        <w:bottom w:val="none" w:sz="0" w:space="0" w:color="auto"/>
        <w:right w:val="none" w:sz="0" w:space="0" w:color="auto"/>
      </w:divBdr>
    </w:div>
    <w:div w:id="859783230">
      <w:bodyDiv w:val="1"/>
      <w:marLeft w:val="0"/>
      <w:marRight w:val="0"/>
      <w:marTop w:val="0"/>
      <w:marBottom w:val="0"/>
      <w:divBdr>
        <w:top w:val="none" w:sz="0" w:space="0" w:color="auto"/>
        <w:left w:val="none" w:sz="0" w:space="0" w:color="auto"/>
        <w:bottom w:val="none" w:sz="0" w:space="0" w:color="auto"/>
        <w:right w:val="none" w:sz="0" w:space="0" w:color="auto"/>
      </w:divBdr>
    </w:div>
    <w:div w:id="859853910">
      <w:bodyDiv w:val="1"/>
      <w:marLeft w:val="0"/>
      <w:marRight w:val="0"/>
      <w:marTop w:val="0"/>
      <w:marBottom w:val="0"/>
      <w:divBdr>
        <w:top w:val="none" w:sz="0" w:space="0" w:color="auto"/>
        <w:left w:val="none" w:sz="0" w:space="0" w:color="auto"/>
        <w:bottom w:val="none" w:sz="0" w:space="0" w:color="auto"/>
        <w:right w:val="none" w:sz="0" w:space="0" w:color="auto"/>
      </w:divBdr>
    </w:div>
    <w:div w:id="882212474">
      <w:bodyDiv w:val="1"/>
      <w:marLeft w:val="0"/>
      <w:marRight w:val="0"/>
      <w:marTop w:val="0"/>
      <w:marBottom w:val="0"/>
      <w:divBdr>
        <w:top w:val="none" w:sz="0" w:space="0" w:color="auto"/>
        <w:left w:val="none" w:sz="0" w:space="0" w:color="auto"/>
        <w:bottom w:val="none" w:sz="0" w:space="0" w:color="auto"/>
        <w:right w:val="none" w:sz="0" w:space="0" w:color="auto"/>
      </w:divBdr>
    </w:div>
    <w:div w:id="943070220">
      <w:bodyDiv w:val="1"/>
      <w:marLeft w:val="0"/>
      <w:marRight w:val="0"/>
      <w:marTop w:val="0"/>
      <w:marBottom w:val="0"/>
      <w:divBdr>
        <w:top w:val="none" w:sz="0" w:space="0" w:color="auto"/>
        <w:left w:val="none" w:sz="0" w:space="0" w:color="auto"/>
        <w:bottom w:val="none" w:sz="0" w:space="0" w:color="auto"/>
        <w:right w:val="none" w:sz="0" w:space="0" w:color="auto"/>
      </w:divBdr>
      <w:divsChild>
        <w:div w:id="137263833">
          <w:marLeft w:val="0"/>
          <w:marRight w:val="0"/>
          <w:marTop w:val="0"/>
          <w:marBottom w:val="0"/>
          <w:divBdr>
            <w:top w:val="none" w:sz="0" w:space="0" w:color="auto"/>
            <w:left w:val="none" w:sz="0" w:space="0" w:color="auto"/>
            <w:bottom w:val="none" w:sz="0" w:space="0" w:color="auto"/>
            <w:right w:val="none" w:sz="0" w:space="0" w:color="auto"/>
          </w:divBdr>
        </w:div>
        <w:div w:id="168907284">
          <w:marLeft w:val="0"/>
          <w:marRight w:val="0"/>
          <w:marTop w:val="0"/>
          <w:marBottom w:val="0"/>
          <w:divBdr>
            <w:top w:val="none" w:sz="0" w:space="0" w:color="auto"/>
            <w:left w:val="none" w:sz="0" w:space="0" w:color="auto"/>
            <w:bottom w:val="none" w:sz="0" w:space="0" w:color="auto"/>
            <w:right w:val="none" w:sz="0" w:space="0" w:color="auto"/>
          </w:divBdr>
        </w:div>
        <w:div w:id="205879253">
          <w:marLeft w:val="0"/>
          <w:marRight w:val="0"/>
          <w:marTop w:val="0"/>
          <w:marBottom w:val="0"/>
          <w:divBdr>
            <w:top w:val="none" w:sz="0" w:space="0" w:color="auto"/>
            <w:left w:val="none" w:sz="0" w:space="0" w:color="auto"/>
            <w:bottom w:val="none" w:sz="0" w:space="0" w:color="auto"/>
            <w:right w:val="none" w:sz="0" w:space="0" w:color="auto"/>
          </w:divBdr>
        </w:div>
        <w:div w:id="266813610">
          <w:marLeft w:val="0"/>
          <w:marRight w:val="0"/>
          <w:marTop w:val="0"/>
          <w:marBottom w:val="0"/>
          <w:divBdr>
            <w:top w:val="none" w:sz="0" w:space="0" w:color="auto"/>
            <w:left w:val="none" w:sz="0" w:space="0" w:color="auto"/>
            <w:bottom w:val="none" w:sz="0" w:space="0" w:color="auto"/>
            <w:right w:val="none" w:sz="0" w:space="0" w:color="auto"/>
          </w:divBdr>
        </w:div>
        <w:div w:id="566303444">
          <w:marLeft w:val="0"/>
          <w:marRight w:val="0"/>
          <w:marTop w:val="0"/>
          <w:marBottom w:val="0"/>
          <w:divBdr>
            <w:top w:val="none" w:sz="0" w:space="0" w:color="auto"/>
            <w:left w:val="none" w:sz="0" w:space="0" w:color="auto"/>
            <w:bottom w:val="none" w:sz="0" w:space="0" w:color="auto"/>
            <w:right w:val="none" w:sz="0" w:space="0" w:color="auto"/>
          </w:divBdr>
        </w:div>
        <w:div w:id="590432175">
          <w:marLeft w:val="0"/>
          <w:marRight w:val="0"/>
          <w:marTop w:val="0"/>
          <w:marBottom w:val="0"/>
          <w:divBdr>
            <w:top w:val="none" w:sz="0" w:space="0" w:color="auto"/>
            <w:left w:val="none" w:sz="0" w:space="0" w:color="auto"/>
            <w:bottom w:val="none" w:sz="0" w:space="0" w:color="auto"/>
            <w:right w:val="none" w:sz="0" w:space="0" w:color="auto"/>
          </w:divBdr>
        </w:div>
        <w:div w:id="657732430">
          <w:marLeft w:val="0"/>
          <w:marRight w:val="0"/>
          <w:marTop w:val="0"/>
          <w:marBottom w:val="0"/>
          <w:divBdr>
            <w:top w:val="none" w:sz="0" w:space="0" w:color="auto"/>
            <w:left w:val="none" w:sz="0" w:space="0" w:color="auto"/>
            <w:bottom w:val="none" w:sz="0" w:space="0" w:color="auto"/>
            <w:right w:val="none" w:sz="0" w:space="0" w:color="auto"/>
          </w:divBdr>
        </w:div>
        <w:div w:id="700013471">
          <w:marLeft w:val="0"/>
          <w:marRight w:val="0"/>
          <w:marTop w:val="0"/>
          <w:marBottom w:val="0"/>
          <w:divBdr>
            <w:top w:val="none" w:sz="0" w:space="0" w:color="auto"/>
            <w:left w:val="none" w:sz="0" w:space="0" w:color="auto"/>
            <w:bottom w:val="none" w:sz="0" w:space="0" w:color="auto"/>
            <w:right w:val="none" w:sz="0" w:space="0" w:color="auto"/>
          </w:divBdr>
        </w:div>
        <w:div w:id="1054082114">
          <w:marLeft w:val="0"/>
          <w:marRight w:val="0"/>
          <w:marTop w:val="0"/>
          <w:marBottom w:val="0"/>
          <w:divBdr>
            <w:top w:val="none" w:sz="0" w:space="0" w:color="auto"/>
            <w:left w:val="none" w:sz="0" w:space="0" w:color="auto"/>
            <w:bottom w:val="none" w:sz="0" w:space="0" w:color="auto"/>
            <w:right w:val="none" w:sz="0" w:space="0" w:color="auto"/>
          </w:divBdr>
        </w:div>
        <w:div w:id="1253659334">
          <w:marLeft w:val="0"/>
          <w:marRight w:val="0"/>
          <w:marTop w:val="0"/>
          <w:marBottom w:val="0"/>
          <w:divBdr>
            <w:top w:val="none" w:sz="0" w:space="0" w:color="auto"/>
            <w:left w:val="none" w:sz="0" w:space="0" w:color="auto"/>
            <w:bottom w:val="none" w:sz="0" w:space="0" w:color="auto"/>
            <w:right w:val="none" w:sz="0" w:space="0" w:color="auto"/>
          </w:divBdr>
        </w:div>
        <w:div w:id="1409427266">
          <w:marLeft w:val="0"/>
          <w:marRight w:val="0"/>
          <w:marTop w:val="0"/>
          <w:marBottom w:val="0"/>
          <w:divBdr>
            <w:top w:val="none" w:sz="0" w:space="0" w:color="auto"/>
            <w:left w:val="none" w:sz="0" w:space="0" w:color="auto"/>
            <w:bottom w:val="none" w:sz="0" w:space="0" w:color="auto"/>
            <w:right w:val="none" w:sz="0" w:space="0" w:color="auto"/>
          </w:divBdr>
        </w:div>
        <w:div w:id="1453015338">
          <w:marLeft w:val="0"/>
          <w:marRight w:val="0"/>
          <w:marTop w:val="0"/>
          <w:marBottom w:val="0"/>
          <w:divBdr>
            <w:top w:val="none" w:sz="0" w:space="0" w:color="auto"/>
            <w:left w:val="none" w:sz="0" w:space="0" w:color="auto"/>
            <w:bottom w:val="none" w:sz="0" w:space="0" w:color="auto"/>
            <w:right w:val="none" w:sz="0" w:space="0" w:color="auto"/>
          </w:divBdr>
        </w:div>
        <w:div w:id="1487744549">
          <w:marLeft w:val="0"/>
          <w:marRight w:val="0"/>
          <w:marTop w:val="0"/>
          <w:marBottom w:val="0"/>
          <w:divBdr>
            <w:top w:val="none" w:sz="0" w:space="0" w:color="auto"/>
            <w:left w:val="none" w:sz="0" w:space="0" w:color="auto"/>
            <w:bottom w:val="none" w:sz="0" w:space="0" w:color="auto"/>
            <w:right w:val="none" w:sz="0" w:space="0" w:color="auto"/>
          </w:divBdr>
        </w:div>
        <w:div w:id="1497502134">
          <w:marLeft w:val="0"/>
          <w:marRight w:val="0"/>
          <w:marTop w:val="0"/>
          <w:marBottom w:val="0"/>
          <w:divBdr>
            <w:top w:val="none" w:sz="0" w:space="0" w:color="auto"/>
            <w:left w:val="none" w:sz="0" w:space="0" w:color="auto"/>
            <w:bottom w:val="none" w:sz="0" w:space="0" w:color="auto"/>
            <w:right w:val="none" w:sz="0" w:space="0" w:color="auto"/>
          </w:divBdr>
        </w:div>
        <w:div w:id="1508250140">
          <w:marLeft w:val="0"/>
          <w:marRight w:val="0"/>
          <w:marTop w:val="0"/>
          <w:marBottom w:val="0"/>
          <w:divBdr>
            <w:top w:val="none" w:sz="0" w:space="0" w:color="auto"/>
            <w:left w:val="none" w:sz="0" w:space="0" w:color="auto"/>
            <w:bottom w:val="none" w:sz="0" w:space="0" w:color="auto"/>
            <w:right w:val="none" w:sz="0" w:space="0" w:color="auto"/>
          </w:divBdr>
        </w:div>
        <w:div w:id="1774520630">
          <w:marLeft w:val="0"/>
          <w:marRight w:val="0"/>
          <w:marTop w:val="0"/>
          <w:marBottom w:val="0"/>
          <w:divBdr>
            <w:top w:val="none" w:sz="0" w:space="0" w:color="auto"/>
            <w:left w:val="none" w:sz="0" w:space="0" w:color="auto"/>
            <w:bottom w:val="none" w:sz="0" w:space="0" w:color="auto"/>
            <w:right w:val="none" w:sz="0" w:space="0" w:color="auto"/>
          </w:divBdr>
        </w:div>
        <w:div w:id="2118863318">
          <w:marLeft w:val="0"/>
          <w:marRight w:val="0"/>
          <w:marTop w:val="0"/>
          <w:marBottom w:val="0"/>
          <w:divBdr>
            <w:top w:val="none" w:sz="0" w:space="0" w:color="auto"/>
            <w:left w:val="none" w:sz="0" w:space="0" w:color="auto"/>
            <w:bottom w:val="none" w:sz="0" w:space="0" w:color="auto"/>
            <w:right w:val="none" w:sz="0" w:space="0" w:color="auto"/>
          </w:divBdr>
        </w:div>
      </w:divsChild>
    </w:div>
    <w:div w:id="998070976">
      <w:bodyDiv w:val="1"/>
      <w:marLeft w:val="0"/>
      <w:marRight w:val="0"/>
      <w:marTop w:val="0"/>
      <w:marBottom w:val="0"/>
      <w:divBdr>
        <w:top w:val="none" w:sz="0" w:space="0" w:color="auto"/>
        <w:left w:val="none" w:sz="0" w:space="0" w:color="auto"/>
        <w:bottom w:val="none" w:sz="0" w:space="0" w:color="auto"/>
        <w:right w:val="none" w:sz="0" w:space="0" w:color="auto"/>
      </w:divBdr>
      <w:divsChild>
        <w:div w:id="160628865">
          <w:marLeft w:val="0"/>
          <w:marRight w:val="0"/>
          <w:marTop w:val="0"/>
          <w:marBottom w:val="0"/>
          <w:divBdr>
            <w:top w:val="none" w:sz="0" w:space="0" w:color="auto"/>
            <w:left w:val="none" w:sz="0" w:space="0" w:color="auto"/>
            <w:bottom w:val="none" w:sz="0" w:space="0" w:color="auto"/>
            <w:right w:val="none" w:sz="0" w:space="0" w:color="auto"/>
          </w:divBdr>
        </w:div>
        <w:div w:id="188178562">
          <w:marLeft w:val="0"/>
          <w:marRight w:val="0"/>
          <w:marTop w:val="0"/>
          <w:marBottom w:val="0"/>
          <w:divBdr>
            <w:top w:val="none" w:sz="0" w:space="0" w:color="auto"/>
            <w:left w:val="none" w:sz="0" w:space="0" w:color="auto"/>
            <w:bottom w:val="none" w:sz="0" w:space="0" w:color="auto"/>
            <w:right w:val="none" w:sz="0" w:space="0" w:color="auto"/>
          </w:divBdr>
        </w:div>
        <w:div w:id="496965868">
          <w:marLeft w:val="0"/>
          <w:marRight w:val="0"/>
          <w:marTop w:val="0"/>
          <w:marBottom w:val="0"/>
          <w:divBdr>
            <w:top w:val="none" w:sz="0" w:space="0" w:color="auto"/>
            <w:left w:val="none" w:sz="0" w:space="0" w:color="auto"/>
            <w:bottom w:val="none" w:sz="0" w:space="0" w:color="auto"/>
            <w:right w:val="none" w:sz="0" w:space="0" w:color="auto"/>
          </w:divBdr>
          <w:divsChild>
            <w:div w:id="459954350">
              <w:marLeft w:val="-75"/>
              <w:marRight w:val="0"/>
              <w:marTop w:val="30"/>
              <w:marBottom w:val="30"/>
              <w:divBdr>
                <w:top w:val="none" w:sz="0" w:space="0" w:color="auto"/>
                <w:left w:val="none" w:sz="0" w:space="0" w:color="auto"/>
                <w:bottom w:val="none" w:sz="0" w:space="0" w:color="auto"/>
                <w:right w:val="none" w:sz="0" w:space="0" w:color="auto"/>
              </w:divBdr>
              <w:divsChild>
                <w:div w:id="148206760">
                  <w:marLeft w:val="0"/>
                  <w:marRight w:val="0"/>
                  <w:marTop w:val="0"/>
                  <w:marBottom w:val="0"/>
                  <w:divBdr>
                    <w:top w:val="none" w:sz="0" w:space="0" w:color="auto"/>
                    <w:left w:val="none" w:sz="0" w:space="0" w:color="auto"/>
                    <w:bottom w:val="none" w:sz="0" w:space="0" w:color="auto"/>
                    <w:right w:val="none" w:sz="0" w:space="0" w:color="auto"/>
                  </w:divBdr>
                  <w:divsChild>
                    <w:div w:id="422385309">
                      <w:marLeft w:val="0"/>
                      <w:marRight w:val="0"/>
                      <w:marTop w:val="0"/>
                      <w:marBottom w:val="0"/>
                      <w:divBdr>
                        <w:top w:val="none" w:sz="0" w:space="0" w:color="auto"/>
                        <w:left w:val="none" w:sz="0" w:space="0" w:color="auto"/>
                        <w:bottom w:val="none" w:sz="0" w:space="0" w:color="auto"/>
                        <w:right w:val="none" w:sz="0" w:space="0" w:color="auto"/>
                      </w:divBdr>
                    </w:div>
                  </w:divsChild>
                </w:div>
                <w:div w:id="180245536">
                  <w:marLeft w:val="0"/>
                  <w:marRight w:val="0"/>
                  <w:marTop w:val="0"/>
                  <w:marBottom w:val="0"/>
                  <w:divBdr>
                    <w:top w:val="none" w:sz="0" w:space="0" w:color="auto"/>
                    <w:left w:val="none" w:sz="0" w:space="0" w:color="auto"/>
                    <w:bottom w:val="none" w:sz="0" w:space="0" w:color="auto"/>
                    <w:right w:val="none" w:sz="0" w:space="0" w:color="auto"/>
                  </w:divBdr>
                  <w:divsChild>
                    <w:div w:id="840389852">
                      <w:marLeft w:val="0"/>
                      <w:marRight w:val="0"/>
                      <w:marTop w:val="0"/>
                      <w:marBottom w:val="0"/>
                      <w:divBdr>
                        <w:top w:val="none" w:sz="0" w:space="0" w:color="auto"/>
                        <w:left w:val="none" w:sz="0" w:space="0" w:color="auto"/>
                        <w:bottom w:val="none" w:sz="0" w:space="0" w:color="auto"/>
                        <w:right w:val="none" w:sz="0" w:space="0" w:color="auto"/>
                      </w:divBdr>
                    </w:div>
                  </w:divsChild>
                </w:div>
                <w:div w:id="576282769">
                  <w:marLeft w:val="0"/>
                  <w:marRight w:val="0"/>
                  <w:marTop w:val="0"/>
                  <w:marBottom w:val="0"/>
                  <w:divBdr>
                    <w:top w:val="none" w:sz="0" w:space="0" w:color="auto"/>
                    <w:left w:val="none" w:sz="0" w:space="0" w:color="auto"/>
                    <w:bottom w:val="none" w:sz="0" w:space="0" w:color="auto"/>
                    <w:right w:val="none" w:sz="0" w:space="0" w:color="auto"/>
                  </w:divBdr>
                  <w:divsChild>
                    <w:div w:id="70547986">
                      <w:marLeft w:val="0"/>
                      <w:marRight w:val="0"/>
                      <w:marTop w:val="0"/>
                      <w:marBottom w:val="0"/>
                      <w:divBdr>
                        <w:top w:val="none" w:sz="0" w:space="0" w:color="auto"/>
                        <w:left w:val="none" w:sz="0" w:space="0" w:color="auto"/>
                        <w:bottom w:val="none" w:sz="0" w:space="0" w:color="auto"/>
                        <w:right w:val="none" w:sz="0" w:space="0" w:color="auto"/>
                      </w:divBdr>
                    </w:div>
                    <w:div w:id="1251817768">
                      <w:marLeft w:val="0"/>
                      <w:marRight w:val="0"/>
                      <w:marTop w:val="0"/>
                      <w:marBottom w:val="0"/>
                      <w:divBdr>
                        <w:top w:val="none" w:sz="0" w:space="0" w:color="auto"/>
                        <w:left w:val="none" w:sz="0" w:space="0" w:color="auto"/>
                        <w:bottom w:val="none" w:sz="0" w:space="0" w:color="auto"/>
                        <w:right w:val="none" w:sz="0" w:space="0" w:color="auto"/>
                      </w:divBdr>
                    </w:div>
                  </w:divsChild>
                </w:div>
                <w:div w:id="1280333616">
                  <w:marLeft w:val="0"/>
                  <w:marRight w:val="0"/>
                  <w:marTop w:val="0"/>
                  <w:marBottom w:val="0"/>
                  <w:divBdr>
                    <w:top w:val="none" w:sz="0" w:space="0" w:color="auto"/>
                    <w:left w:val="none" w:sz="0" w:space="0" w:color="auto"/>
                    <w:bottom w:val="none" w:sz="0" w:space="0" w:color="auto"/>
                    <w:right w:val="none" w:sz="0" w:space="0" w:color="auto"/>
                  </w:divBdr>
                  <w:divsChild>
                    <w:div w:id="322586704">
                      <w:marLeft w:val="0"/>
                      <w:marRight w:val="0"/>
                      <w:marTop w:val="0"/>
                      <w:marBottom w:val="0"/>
                      <w:divBdr>
                        <w:top w:val="none" w:sz="0" w:space="0" w:color="auto"/>
                        <w:left w:val="none" w:sz="0" w:space="0" w:color="auto"/>
                        <w:bottom w:val="none" w:sz="0" w:space="0" w:color="auto"/>
                        <w:right w:val="none" w:sz="0" w:space="0" w:color="auto"/>
                      </w:divBdr>
                    </w:div>
                    <w:div w:id="1565524174">
                      <w:marLeft w:val="0"/>
                      <w:marRight w:val="0"/>
                      <w:marTop w:val="0"/>
                      <w:marBottom w:val="0"/>
                      <w:divBdr>
                        <w:top w:val="none" w:sz="0" w:space="0" w:color="auto"/>
                        <w:left w:val="none" w:sz="0" w:space="0" w:color="auto"/>
                        <w:bottom w:val="none" w:sz="0" w:space="0" w:color="auto"/>
                        <w:right w:val="none" w:sz="0" w:space="0" w:color="auto"/>
                      </w:divBdr>
                    </w:div>
                  </w:divsChild>
                </w:div>
                <w:div w:id="1715234454">
                  <w:marLeft w:val="0"/>
                  <w:marRight w:val="0"/>
                  <w:marTop w:val="0"/>
                  <w:marBottom w:val="0"/>
                  <w:divBdr>
                    <w:top w:val="none" w:sz="0" w:space="0" w:color="auto"/>
                    <w:left w:val="none" w:sz="0" w:space="0" w:color="auto"/>
                    <w:bottom w:val="none" w:sz="0" w:space="0" w:color="auto"/>
                    <w:right w:val="none" w:sz="0" w:space="0" w:color="auto"/>
                  </w:divBdr>
                  <w:divsChild>
                    <w:div w:id="691610139">
                      <w:marLeft w:val="0"/>
                      <w:marRight w:val="0"/>
                      <w:marTop w:val="0"/>
                      <w:marBottom w:val="0"/>
                      <w:divBdr>
                        <w:top w:val="none" w:sz="0" w:space="0" w:color="auto"/>
                        <w:left w:val="none" w:sz="0" w:space="0" w:color="auto"/>
                        <w:bottom w:val="none" w:sz="0" w:space="0" w:color="auto"/>
                        <w:right w:val="none" w:sz="0" w:space="0" w:color="auto"/>
                      </w:divBdr>
                    </w:div>
                  </w:divsChild>
                </w:div>
                <w:div w:id="1963803770">
                  <w:marLeft w:val="0"/>
                  <w:marRight w:val="0"/>
                  <w:marTop w:val="0"/>
                  <w:marBottom w:val="0"/>
                  <w:divBdr>
                    <w:top w:val="none" w:sz="0" w:space="0" w:color="auto"/>
                    <w:left w:val="none" w:sz="0" w:space="0" w:color="auto"/>
                    <w:bottom w:val="none" w:sz="0" w:space="0" w:color="auto"/>
                    <w:right w:val="none" w:sz="0" w:space="0" w:color="auto"/>
                  </w:divBdr>
                  <w:divsChild>
                    <w:div w:id="1292176668">
                      <w:marLeft w:val="0"/>
                      <w:marRight w:val="0"/>
                      <w:marTop w:val="0"/>
                      <w:marBottom w:val="0"/>
                      <w:divBdr>
                        <w:top w:val="none" w:sz="0" w:space="0" w:color="auto"/>
                        <w:left w:val="none" w:sz="0" w:space="0" w:color="auto"/>
                        <w:bottom w:val="none" w:sz="0" w:space="0" w:color="auto"/>
                        <w:right w:val="none" w:sz="0" w:space="0" w:color="auto"/>
                      </w:divBdr>
                    </w:div>
                  </w:divsChild>
                </w:div>
                <w:div w:id="1979414741">
                  <w:marLeft w:val="0"/>
                  <w:marRight w:val="0"/>
                  <w:marTop w:val="0"/>
                  <w:marBottom w:val="0"/>
                  <w:divBdr>
                    <w:top w:val="none" w:sz="0" w:space="0" w:color="auto"/>
                    <w:left w:val="none" w:sz="0" w:space="0" w:color="auto"/>
                    <w:bottom w:val="none" w:sz="0" w:space="0" w:color="auto"/>
                    <w:right w:val="none" w:sz="0" w:space="0" w:color="auto"/>
                  </w:divBdr>
                  <w:divsChild>
                    <w:div w:id="1898010396">
                      <w:marLeft w:val="0"/>
                      <w:marRight w:val="0"/>
                      <w:marTop w:val="0"/>
                      <w:marBottom w:val="0"/>
                      <w:divBdr>
                        <w:top w:val="none" w:sz="0" w:space="0" w:color="auto"/>
                        <w:left w:val="none" w:sz="0" w:space="0" w:color="auto"/>
                        <w:bottom w:val="none" w:sz="0" w:space="0" w:color="auto"/>
                        <w:right w:val="none" w:sz="0" w:space="0" w:color="auto"/>
                      </w:divBdr>
                    </w:div>
                  </w:divsChild>
                </w:div>
                <w:div w:id="2020545148">
                  <w:marLeft w:val="0"/>
                  <w:marRight w:val="0"/>
                  <w:marTop w:val="0"/>
                  <w:marBottom w:val="0"/>
                  <w:divBdr>
                    <w:top w:val="none" w:sz="0" w:space="0" w:color="auto"/>
                    <w:left w:val="none" w:sz="0" w:space="0" w:color="auto"/>
                    <w:bottom w:val="none" w:sz="0" w:space="0" w:color="auto"/>
                    <w:right w:val="none" w:sz="0" w:space="0" w:color="auto"/>
                  </w:divBdr>
                  <w:divsChild>
                    <w:div w:id="184859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071407">
          <w:marLeft w:val="0"/>
          <w:marRight w:val="0"/>
          <w:marTop w:val="0"/>
          <w:marBottom w:val="0"/>
          <w:divBdr>
            <w:top w:val="none" w:sz="0" w:space="0" w:color="auto"/>
            <w:left w:val="none" w:sz="0" w:space="0" w:color="auto"/>
            <w:bottom w:val="none" w:sz="0" w:space="0" w:color="auto"/>
            <w:right w:val="none" w:sz="0" w:space="0" w:color="auto"/>
          </w:divBdr>
        </w:div>
        <w:div w:id="673608980">
          <w:marLeft w:val="0"/>
          <w:marRight w:val="0"/>
          <w:marTop w:val="0"/>
          <w:marBottom w:val="0"/>
          <w:divBdr>
            <w:top w:val="none" w:sz="0" w:space="0" w:color="auto"/>
            <w:left w:val="none" w:sz="0" w:space="0" w:color="auto"/>
            <w:bottom w:val="none" w:sz="0" w:space="0" w:color="auto"/>
            <w:right w:val="none" w:sz="0" w:space="0" w:color="auto"/>
          </w:divBdr>
        </w:div>
        <w:div w:id="1074357539">
          <w:marLeft w:val="0"/>
          <w:marRight w:val="0"/>
          <w:marTop w:val="0"/>
          <w:marBottom w:val="0"/>
          <w:divBdr>
            <w:top w:val="none" w:sz="0" w:space="0" w:color="auto"/>
            <w:left w:val="none" w:sz="0" w:space="0" w:color="auto"/>
            <w:bottom w:val="none" w:sz="0" w:space="0" w:color="auto"/>
            <w:right w:val="none" w:sz="0" w:space="0" w:color="auto"/>
          </w:divBdr>
        </w:div>
        <w:div w:id="1420255350">
          <w:marLeft w:val="0"/>
          <w:marRight w:val="0"/>
          <w:marTop w:val="0"/>
          <w:marBottom w:val="0"/>
          <w:divBdr>
            <w:top w:val="none" w:sz="0" w:space="0" w:color="auto"/>
            <w:left w:val="none" w:sz="0" w:space="0" w:color="auto"/>
            <w:bottom w:val="none" w:sz="0" w:space="0" w:color="auto"/>
            <w:right w:val="none" w:sz="0" w:space="0" w:color="auto"/>
          </w:divBdr>
        </w:div>
        <w:div w:id="1725913318">
          <w:marLeft w:val="0"/>
          <w:marRight w:val="0"/>
          <w:marTop w:val="0"/>
          <w:marBottom w:val="0"/>
          <w:divBdr>
            <w:top w:val="none" w:sz="0" w:space="0" w:color="auto"/>
            <w:left w:val="none" w:sz="0" w:space="0" w:color="auto"/>
            <w:bottom w:val="none" w:sz="0" w:space="0" w:color="auto"/>
            <w:right w:val="none" w:sz="0" w:space="0" w:color="auto"/>
          </w:divBdr>
        </w:div>
        <w:div w:id="1967537703">
          <w:marLeft w:val="0"/>
          <w:marRight w:val="0"/>
          <w:marTop w:val="0"/>
          <w:marBottom w:val="0"/>
          <w:divBdr>
            <w:top w:val="none" w:sz="0" w:space="0" w:color="auto"/>
            <w:left w:val="none" w:sz="0" w:space="0" w:color="auto"/>
            <w:bottom w:val="none" w:sz="0" w:space="0" w:color="auto"/>
            <w:right w:val="none" w:sz="0" w:space="0" w:color="auto"/>
          </w:divBdr>
        </w:div>
        <w:div w:id="2129857554">
          <w:marLeft w:val="0"/>
          <w:marRight w:val="0"/>
          <w:marTop w:val="0"/>
          <w:marBottom w:val="0"/>
          <w:divBdr>
            <w:top w:val="none" w:sz="0" w:space="0" w:color="auto"/>
            <w:left w:val="none" w:sz="0" w:space="0" w:color="auto"/>
            <w:bottom w:val="none" w:sz="0" w:space="0" w:color="auto"/>
            <w:right w:val="none" w:sz="0" w:space="0" w:color="auto"/>
          </w:divBdr>
        </w:div>
      </w:divsChild>
    </w:div>
    <w:div w:id="1056051999">
      <w:bodyDiv w:val="1"/>
      <w:marLeft w:val="0"/>
      <w:marRight w:val="0"/>
      <w:marTop w:val="0"/>
      <w:marBottom w:val="0"/>
      <w:divBdr>
        <w:top w:val="none" w:sz="0" w:space="0" w:color="auto"/>
        <w:left w:val="none" w:sz="0" w:space="0" w:color="auto"/>
        <w:bottom w:val="none" w:sz="0" w:space="0" w:color="auto"/>
        <w:right w:val="none" w:sz="0" w:space="0" w:color="auto"/>
      </w:divBdr>
    </w:div>
    <w:div w:id="1064063878">
      <w:bodyDiv w:val="1"/>
      <w:marLeft w:val="0"/>
      <w:marRight w:val="0"/>
      <w:marTop w:val="0"/>
      <w:marBottom w:val="0"/>
      <w:divBdr>
        <w:top w:val="none" w:sz="0" w:space="0" w:color="auto"/>
        <w:left w:val="none" w:sz="0" w:space="0" w:color="auto"/>
        <w:bottom w:val="none" w:sz="0" w:space="0" w:color="auto"/>
        <w:right w:val="none" w:sz="0" w:space="0" w:color="auto"/>
      </w:divBdr>
    </w:div>
    <w:div w:id="1120610808">
      <w:bodyDiv w:val="1"/>
      <w:marLeft w:val="0"/>
      <w:marRight w:val="0"/>
      <w:marTop w:val="0"/>
      <w:marBottom w:val="0"/>
      <w:divBdr>
        <w:top w:val="none" w:sz="0" w:space="0" w:color="auto"/>
        <w:left w:val="none" w:sz="0" w:space="0" w:color="auto"/>
        <w:bottom w:val="none" w:sz="0" w:space="0" w:color="auto"/>
        <w:right w:val="none" w:sz="0" w:space="0" w:color="auto"/>
      </w:divBdr>
      <w:divsChild>
        <w:div w:id="634062390">
          <w:marLeft w:val="0"/>
          <w:marRight w:val="0"/>
          <w:marTop w:val="0"/>
          <w:marBottom w:val="0"/>
          <w:divBdr>
            <w:top w:val="none" w:sz="0" w:space="0" w:color="auto"/>
            <w:left w:val="none" w:sz="0" w:space="0" w:color="auto"/>
            <w:bottom w:val="none" w:sz="0" w:space="0" w:color="auto"/>
            <w:right w:val="none" w:sz="0" w:space="0" w:color="auto"/>
          </w:divBdr>
        </w:div>
        <w:div w:id="1129974750">
          <w:marLeft w:val="0"/>
          <w:marRight w:val="0"/>
          <w:marTop w:val="0"/>
          <w:marBottom w:val="0"/>
          <w:divBdr>
            <w:top w:val="none" w:sz="0" w:space="0" w:color="auto"/>
            <w:left w:val="none" w:sz="0" w:space="0" w:color="auto"/>
            <w:bottom w:val="none" w:sz="0" w:space="0" w:color="auto"/>
            <w:right w:val="none" w:sz="0" w:space="0" w:color="auto"/>
          </w:divBdr>
        </w:div>
      </w:divsChild>
    </w:div>
    <w:div w:id="1258174336">
      <w:bodyDiv w:val="1"/>
      <w:marLeft w:val="0"/>
      <w:marRight w:val="0"/>
      <w:marTop w:val="0"/>
      <w:marBottom w:val="0"/>
      <w:divBdr>
        <w:top w:val="none" w:sz="0" w:space="0" w:color="auto"/>
        <w:left w:val="none" w:sz="0" w:space="0" w:color="auto"/>
        <w:bottom w:val="none" w:sz="0" w:space="0" w:color="auto"/>
        <w:right w:val="none" w:sz="0" w:space="0" w:color="auto"/>
      </w:divBdr>
      <w:divsChild>
        <w:div w:id="289240855">
          <w:marLeft w:val="0"/>
          <w:marRight w:val="0"/>
          <w:marTop w:val="0"/>
          <w:marBottom w:val="0"/>
          <w:divBdr>
            <w:top w:val="none" w:sz="0" w:space="0" w:color="auto"/>
            <w:left w:val="none" w:sz="0" w:space="0" w:color="auto"/>
            <w:bottom w:val="none" w:sz="0" w:space="0" w:color="auto"/>
            <w:right w:val="none" w:sz="0" w:space="0" w:color="auto"/>
          </w:divBdr>
        </w:div>
        <w:div w:id="614363918">
          <w:marLeft w:val="0"/>
          <w:marRight w:val="0"/>
          <w:marTop w:val="0"/>
          <w:marBottom w:val="0"/>
          <w:divBdr>
            <w:top w:val="none" w:sz="0" w:space="0" w:color="auto"/>
            <w:left w:val="none" w:sz="0" w:space="0" w:color="auto"/>
            <w:bottom w:val="none" w:sz="0" w:space="0" w:color="auto"/>
            <w:right w:val="none" w:sz="0" w:space="0" w:color="auto"/>
          </w:divBdr>
        </w:div>
        <w:div w:id="1108113192">
          <w:marLeft w:val="0"/>
          <w:marRight w:val="0"/>
          <w:marTop w:val="0"/>
          <w:marBottom w:val="0"/>
          <w:divBdr>
            <w:top w:val="none" w:sz="0" w:space="0" w:color="auto"/>
            <w:left w:val="none" w:sz="0" w:space="0" w:color="auto"/>
            <w:bottom w:val="none" w:sz="0" w:space="0" w:color="auto"/>
            <w:right w:val="none" w:sz="0" w:space="0" w:color="auto"/>
          </w:divBdr>
        </w:div>
        <w:div w:id="1243373058">
          <w:marLeft w:val="0"/>
          <w:marRight w:val="0"/>
          <w:marTop w:val="0"/>
          <w:marBottom w:val="0"/>
          <w:divBdr>
            <w:top w:val="none" w:sz="0" w:space="0" w:color="auto"/>
            <w:left w:val="none" w:sz="0" w:space="0" w:color="auto"/>
            <w:bottom w:val="none" w:sz="0" w:space="0" w:color="auto"/>
            <w:right w:val="none" w:sz="0" w:space="0" w:color="auto"/>
          </w:divBdr>
        </w:div>
        <w:div w:id="1663969835">
          <w:marLeft w:val="0"/>
          <w:marRight w:val="0"/>
          <w:marTop w:val="0"/>
          <w:marBottom w:val="0"/>
          <w:divBdr>
            <w:top w:val="none" w:sz="0" w:space="0" w:color="auto"/>
            <w:left w:val="none" w:sz="0" w:space="0" w:color="auto"/>
            <w:bottom w:val="none" w:sz="0" w:space="0" w:color="auto"/>
            <w:right w:val="none" w:sz="0" w:space="0" w:color="auto"/>
          </w:divBdr>
        </w:div>
      </w:divsChild>
    </w:div>
    <w:div w:id="1297028065">
      <w:bodyDiv w:val="1"/>
      <w:marLeft w:val="0"/>
      <w:marRight w:val="0"/>
      <w:marTop w:val="0"/>
      <w:marBottom w:val="0"/>
      <w:divBdr>
        <w:top w:val="none" w:sz="0" w:space="0" w:color="auto"/>
        <w:left w:val="none" w:sz="0" w:space="0" w:color="auto"/>
        <w:bottom w:val="none" w:sz="0" w:space="0" w:color="auto"/>
        <w:right w:val="none" w:sz="0" w:space="0" w:color="auto"/>
      </w:divBdr>
      <w:divsChild>
        <w:div w:id="31461177">
          <w:marLeft w:val="0"/>
          <w:marRight w:val="0"/>
          <w:marTop w:val="0"/>
          <w:marBottom w:val="0"/>
          <w:divBdr>
            <w:top w:val="none" w:sz="0" w:space="0" w:color="auto"/>
            <w:left w:val="none" w:sz="0" w:space="0" w:color="auto"/>
            <w:bottom w:val="none" w:sz="0" w:space="0" w:color="auto"/>
            <w:right w:val="none" w:sz="0" w:space="0" w:color="auto"/>
          </w:divBdr>
        </w:div>
        <w:div w:id="142087021">
          <w:marLeft w:val="0"/>
          <w:marRight w:val="0"/>
          <w:marTop w:val="0"/>
          <w:marBottom w:val="0"/>
          <w:divBdr>
            <w:top w:val="none" w:sz="0" w:space="0" w:color="auto"/>
            <w:left w:val="none" w:sz="0" w:space="0" w:color="auto"/>
            <w:bottom w:val="none" w:sz="0" w:space="0" w:color="auto"/>
            <w:right w:val="none" w:sz="0" w:space="0" w:color="auto"/>
          </w:divBdr>
        </w:div>
        <w:div w:id="222064011">
          <w:marLeft w:val="0"/>
          <w:marRight w:val="0"/>
          <w:marTop w:val="0"/>
          <w:marBottom w:val="0"/>
          <w:divBdr>
            <w:top w:val="none" w:sz="0" w:space="0" w:color="auto"/>
            <w:left w:val="none" w:sz="0" w:space="0" w:color="auto"/>
            <w:bottom w:val="none" w:sz="0" w:space="0" w:color="auto"/>
            <w:right w:val="none" w:sz="0" w:space="0" w:color="auto"/>
          </w:divBdr>
        </w:div>
        <w:div w:id="313879082">
          <w:marLeft w:val="0"/>
          <w:marRight w:val="0"/>
          <w:marTop w:val="0"/>
          <w:marBottom w:val="0"/>
          <w:divBdr>
            <w:top w:val="none" w:sz="0" w:space="0" w:color="auto"/>
            <w:left w:val="none" w:sz="0" w:space="0" w:color="auto"/>
            <w:bottom w:val="none" w:sz="0" w:space="0" w:color="auto"/>
            <w:right w:val="none" w:sz="0" w:space="0" w:color="auto"/>
          </w:divBdr>
        </w:div>
        <w:div w:id="853424982">
          <w:marLeft w:val="0"/>
          <w:marRight w:val="0"/>
          <w:marTop w:val="0"/>
          <w:marBottom w:val="0"/>
          <w:divBdr>
            <w:top w:val="none" w:sz="0" w:space="0" w:color="auto"/>
            <w:left w:val="none" w:sz="0" w:space="0" w:color="auto"/>
            <w:bottom w:val="none" w:sz="0" w:space="0" w:color="auto"/>
            <w:right w:val="none" w:sz="0" w:space="0" w:color="auto"/>
          </w:divBdr>
          <w:divsChild>
            <w:div w:id="1251162998">
              <w:marLeft w:val="-75"/>
              <w:marRight w:val="0"/>
              <w:marTop w:val="30"/>
              <w:marBottom w:val="30"/>
              <w:divBdr>
                <w:top w:val="none" w:sz="0" w:space="0" w:color="auto"/>
                <w:left w:val="none" w:sz="0" w:space="0" w:color="auto"/>
                <w:bottom w:val="none" w:sz="0" w:space="0" w:color="auto"/>
                <w:right w:val="none" w:sz="0" w:space="0" w:color="auto"/>
              </w:divBdr>
              <w:divsChild>
                <w:div w:id="50737486">
                  <w:marLeft w:val="0"/>
                  <w:marRight w:val="0"/>
                  <w:marTop w:val="0"/>
                  <w:marBottom w:val="0"/>
                  <w:divBdr>
                    <w:top w:val="none" w:sz="0" w:space="0" w:color="auto"/>
                    <w:left w:val="none" w:sz="0" w:space="0" w:color="auto"/>
                    <w:bottom w:val="none" w:sz="0" w:space="0" w:color="auto"/>
                    <w:right w:val="none" w:sz="0" w:space="0" w:color="auto"/>
                  </w:divBdr>
                  <w:divsChild>
                    <w:div w:id="944508218">
                      <w:marLeft w:val="0"/>
                      <w:marRight w:val="0"/>
                      <w:marTop w:val="0"/>
                      <w:marBottom w:val="0"/>
                      <w:divBdr>
                        <w:top w:val="none" w:sz="0" w:space="0" w:color="auto"/>
                        <w:left w:val="none" w:sz="0" w:space="0" w:color="auto"/>
                        <w:bottom w:val="none" w:sz="0" w:space="0" w:color="auto"/>
                        <w:right w:val="none" w:sz="0" w:space="0" w:color="auto"/>
                      </w:divBdr>
                    </w:div>
                  </w:divsChild>
                </w:div>
                <w:div w:id="71045377">
                  <w:marLeft w:val="0"/>
                  <w:marRight w:val="0"/>
                  <w:marTop w:val="0"/>
                  <w:marBottom w:val="0"/>
                  <w:divBdr>
                    <w:top w:val="none" w:sz="0" w:space="0" w:color="auto"/>
                    <w:left w:val="none" w:sz="0" w:space="0" w:color="auto"/>
                    <w:bottom w:val="none" w:sz="0" w:space="0" w:color="auto"/>
                    <w:right w:val="none" w:sz="0" w:space="0" w:color="auto"/>
                  </w:divBdr>
                  <w:divsChild>
                    <w:div w:id="1876430302">
                      <w:marLeft w:val="0"/>
                      <w:marRight w:val="0"/>
                      <w:marTop w:val="0"/>
                      <w:marBottom w:val="0"/>
                      <w:divBdr>
                        <w:top w:val="none" w:sz="0" w:space="0" w:color="auto"/>
                        <w:left w:val="none" w:sz="0" w:space="0" w:color="auto"/>
                        <w:bottom w:val="none" w:sz="0" w:space="0" w:color="auto"/>
                        <w:right w:val="none" w:sz="0" w:space="0" w:color="auto"/>
                      </w:divBdr>
                    </w:div>
                  </w:divsChild>
                </w:div>
                <w:div w:id="933711438">
                  <w:marLeft w:val="0"/>
                  <w:marRight w:val="0"/>
                  <w:marTop w:val="0"/>
                  <w:marBottom w:val="0"/>
                  <w:divBdr>
                    <w:top w:val="none" w:sz="0" w:space="0" w:color="auto"/>
                    <w:left w:val="none" w:sz="0" w:space="0" w:color="auto"/>
                    <w:bottom w:val="none" w:sz="0" w:space="0" w:color="auto"/>
                    <w:right w:val="none" w:sz="0" w:space="0" w:color="auto"/>
                  </w:divBdr>
                  <w:divsChild>
                    <w:div w:id="2076009574">
                      <w:marLeft w:val="0"/>
                      <w:marRight w:val="0"/>
                      <w:marTop w:val="0"/>
                      <w:marBottom w:val="0"/>
                      <w:divBdr>
                        <w:top w:val="none" w:sz="0" w:space="0" w:color="auto"/>
                        <w:left w:val="none" w:sz="0" w:space="0" w:color="auto"/>
                        <w:bottom w:val="none" w:sz="0" w:space="0" w:color="auto"/>
                        <w:right w:val="none" w:sz="0" w:space="0" w:color="auto"/>
                      </w:divBdr>
                    </w:div>
                  </w:divsChild>
                </w:div>
                <w:div w:id="1660962921">
                  <w:marLeft w:val="0"/>
                  <w:marRight w:val="0"/>
                  <w:marTop w:val="0"/>
                  <w:marBottom w:val="0"/>
                  <w:divBdr>
                    <w:top w:val="none" w:sz="0" w:space="0" w:color="auto"/>
                    <w:left w:val="none" w:sz="0" w:space="0" w:color="auto"/>
                    <w:bottom w:val="none" w:sz="0" w:space="0" w:color="auto"/>
                    <w:right w:val="none" w:sz="0" w:space="0" w:color="auto"/>
                  </w:divBdr>
                  <w:divsChild>
                    <w:div w:id="1305816273">
                      <w:marLeft w:val="0"/>
                      <w:marRight w:val="0"/>
                      <w:marTop w:val="0"/>
                      <w:marBottom w:val="0"/>
                      <w:divBdr>
                        <w:top w:val="none" w:sz="0" w:space="0" w:color="auto"/>
                        <w:left w:val="none" w:sz="0" w:space="0" w:color="auto"/>
                        <w:bottom w:val="none" w:sz="0" w:space="0" w:color="auto"/>
                        <w:right w:val="none" w:sz="0" w:space="0" w:color="auto"/>
                      </w:divBdr>
                    </w:div>
                  </w:divsChild>
                </w:div>
                <w:div w:id="1715811771">
                  <w:marLeft w:val="0"/>
                  <w:marRight w:val="0"/>
                  <w:marTop w:val="0"/>
                  <w:marBottom w:val="0"/>
                  <w:divBdr>
                    <w:top w:val="none" w:sz="0" w:space="0" w:color="auto"/>
                    <w:left w:val="none" w:sz="0" w:space="0" w:color="auto"/>
                    <w:bottom w:val="none" w:sz="0" w:space="0" w:color="auto"/>
                    <w:right w:val="none" w:sz="0" w:space="0" w:color="auto"/>
                  </w:divBdr>
                  <w:divsChild>
                    <w:div w:id="808979625">
                      <w:marLeft w:val="0"/>
                      <w:marRight w:val="0"/>
                      <w:marTop w:val="0"/>
                      <w:marBottom w:val="0"/>
                      <w:divBdr>
                        <w:top w:val="none" w:sz="0" w:space="0" w:color="auto"/>
                        <w:left w:val="none" w:sz="0" w:space="0" w:color="auto"/>
                        <w:bottom w:val="none" w:sz="0" w:space="0" w:color="auto"/>
                        <w:right w:val="none" w:sz="0" w:space="0" w:color="auto"/>
                      </w:divBdr>
                    </w:div>
                    <w:div w:id="1399085405">
                      <w:marLeft w:val="0"/>
                      <w:marRight w:val="0"/>
                      <w:marTop w:val="0"/>
                      <w:marBottom w:val="0"/>
                      <w:divBdr>
                        <w:top w:val="none" w:sz="0" w:space="0" w:color="auto"/>
                        <w:left w:val="none" w:sz="0" w:space="0" w:color="auto"/>
                        <w:bottom w:val="none" w:sz="0" w:space="0" w:color="auto"/>
                        <w:right w:val="none" w:sz="0" w:space="0" w:color="auto"/>
                      </w:divBdr>
                    </w:div>
                  </w:divsChild>
                </w:div>
                <w:div w:id="1789349646">
                  <w:marLeft w:val="0"/>
                  <w:marRight w:val="0"/>
                  <w:marTop w:val="0"/>
                  <w:marBottom w:val="0"/>
                  <w:divBdr>
                    <w:top w:val="none" w:sz="0" w:space="0" w:color="auto"/>
                    <w:left w:val="none" w:sz="0" w:space="0" w:color="auto"/>
                    <w:bottom w:val="none" w:sz="0" w:space="0" w:color="auto"/>
                    <w:right w:val="none" w:sz="0" w:space="0" w:color="auto"/>
                  </w:divBdr>
                  <w:divsChild>
                    <w:div w:id="1064336905">
                      <w:marLeft w:val="0"/>
                      <w:marRight w:val="0"/>
                      <w:marTop w:val="0"/>
                      <w:marBottom w:val="0"/>
                      <w:divBdr>
                        <w:top w:val="none" w:sz="0" w:space="0" w:color="auto"/>
                        <w:left w:val="none" w:sz="0" w:space="0" w:color="auto"/>
                        <w:bottom w:val="none" w:sz="0" w:space="0" w:color="auto"/>
                        <w:right w:val="none" w:sz="0" w:space="0" w:color="auto"/>
                      </w:divBdr>
                    </w:div>
                    <w:div w:id="1072772836">
                      <w:marLeft w:val="0"/>
                      <w:marRight w:val="0"/>
                      <w:marTop w:val="0"/>
                      <w:marBottom w:val="0"/>
                      <w:divBdr>
                        <w:top w:val="none" w:sz="0" w:space="0" w:color="auto"/>
                        <w:left w:val="none" w:sz="0" w:space="0" w:color="auto"/>
                        <w:bottom w:val="none" w:sz="0" w:space="0" w:color="auto"/>
                        <w:right w:val="none" w:sz="0" w:space="0" w:color="auto"/>
                      </w:divBdr>
                    </w:div>
                  </w:divsChild>
                </w:div>
                <w:div w:id="1789471960">
                  <w:marLeft w:val="0"/>
                  <w:marRight w:val="0"/>
                  <w:marTop w:val="0"/>
                  <w:marBottom w:val="0"/>
                  <w:divBdr>
                    <w:top w:val="none" w:sz="0" w:space="0" w:color="auto"/>
                    <w:left w:val="none" w:sz="0" w:space="0" w:color="auto"/>
                    <w:bottom w:val="none" w:sz="0" w:space="0" w:color="auto"/>
                    <w:right w:val="none" w:sz="0" w:space="0" w:color="auto"/>
                  </w:divBdr>
                  <w:divsChild>
                    <w:div w:id="1958364821">
                      <w:marLeft w:val="0"/>
                      <w:marRight w:val="0"/>
                      <w:marTop w:val="0"/>
                      <w:marBottom w:val="0"/>
                      <w:divBdr>
                        <w:top w:val="none" w:sz="0" w:space="0" w:color="auto"/>
                        <w:left w:val="none" w:sz="0" w:space="0" w:color="auto"/>
                        <w:bottom w:val="none" w:sz="0" w:space="0" w:color="auto"/>
                        <w:right w:val="none" w:sz="0" w:space="0" w:color="auto"/>
                      </w:divBdr>
                    </w:div>
                  </w:divsChild>
                </w:div>
                <w:div w:id="1813060895">
                  <w:marLeft w:val="0"/>
                  <w:marRight w:val="0"/>
                  <w:marTop w:val="0"/>
                  <w:marBottom w:val="0"/>
                  <w:divBdr>
                    <w:top w:val="none" w:sz="0" w:space="0" w:color="auto"/>
                    <w:left w:val="none" w:sz="0" w:space="0" w:color="auto"/>
                    <w:bottom w:val="none" w:sz="0" w:space="0" w:color="auto"/>
                    <w:right w:val="none" w:sz="0" w:space="0" w:color="auto"/>
                  </w:divBdr>
                  <w:divsChild>
                    <w:div w:id="122174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705784">
          <w:marLeft w:val="0"/>
          <w:marRight w:val="0"/>
          <w:marTop w:val="0"/>
          <w:marBottom w:val="0"/>
          <w:divBdr>
            <w:top w:val="none" w:sz="0" w:space="0" w:color="auto"/>
            <w:left w:val="none" w:sz="0" w:space="0" w:color="auto"/>
            <w:bottom w:val="none" w:sz="0" w:space="0" w:color="auto"/>
            <w:right w:val="none" w:sz="0" w:space="0" w:color="auto"/>
          </w:divBdr>
        </w:div>
        <w:div w:id="1665354060">
          <w:marLeft w:val="0"/>
          <w:marRight w:val="0"/>
          <w:marTop w:val="0"/>
          <w:marBottom w:val="0"/>
          <w:divBdr>
            <w:top w:val="none" w:sz="0" w:space="0" w:color="auto"/>
            <w:left w:val="none" w:sz="0" w:space="0" w:color="auto"/>
            <w:bottom w:val="none" w:sz="0" w:space="0" w:color="auto"/>
            <w:right w:val="none" w:sz="0" w:space="0" w:color="auto"/>
          </w:divBdr>
        </w:div>
        <w:div w:id="1732270829">
          <w:marLeft w:val="0"/>
          <w:marRight w:val="0"/>
          <w:marTop w:val="0"/>
          <w:marBottom w:val="0"/>
          <w:divBdr>
            <w:top w:val="none" w:sz="0" w:space="0" w:color="auto"/>
            <w:left w:val="none" w:sz="0" w:space="0" w:color="auto"/>
            <w:bottom w:val="none" w:sz="0" w:space="0" w:color="auto"/>
            <w:right w:val="none" w:sz="0" w:space="0" w:color="auto"/>
          </w:divBdr>
        </w:div>
        <w:div w:id="1799103065">
          <w:marLeft w:val="0"/>
          <w:marRight w:val="0"/>
          <w:marTop w:val="0"/>
          <w:marBottom w:val="0"/>
          <w:divBdr>
            <w:top w:val="none" w:sz="0" w:space="0" w:color="auto"/>
            <w:left w:val="none" w:sz="0" w:space="0" w:color="auto"/>
            <w:bottom w:val="none" w:sz="0" w:space="0" w:color="auto"/>
            <w:right w:val="none" w:sz="0" w:space="0" w:color="auto"/>
          </w:divBdr>
        </w:div>
        <w:div w:id="2084569634">
          <w:marLeft w:val="0"/>
          <w:marRight w:val="0"/>
          <w:marTop w:val="0"/>
          <w:marBottom w:val="0"/>
          <w:divBdr>
            <w:top w:val="none" w:sz="0" w:space="0" w:color="auto"/>
            <w:left w:val="none" w:sz="0" w:space="0" w:color="auto"/>
            <w:bottom w:val="none" w:sz="0" w:space="0" w:color="auto"/>
            <w:right w:val="none" w:sz="0" w:space="0" w:color="auto"/>
          </w:divBdr>
        </w:div>
      </w:divsChild>
    </w:div>
    <w:div w:id="1298417572">
      <w:bodyDiv w:val="1"/>
      <w:marLeft w:val="0"/>
      <w:marRight w:val="0"/>
      <w:marTop w:val="0"/>
      <w:marBottom w:val="0"/>
      <w:divBdr>
        <w:top w:val="none" w:sz="0" w:space="0" w:color="auto"/>
        <w:left w:val="none" w:sz="0" w:space="0" w:color="auto"/>
        <w:bottom w:val="none" w:sz="0" w:space="0" w:color="auto"/>
        <w:right w:val="none" w:sz="0" w:space="0" w:color="auto"/>
      </w:divBdr>
    </w:div>
    <w:div w:id="1303342408">
      <w:bodyDiv w:val="1"/>
      <w:marLeft w:val="0"/>
      <w:marRight w:val="0"/>
      <w:marTop w:val="0"/>
      <w:marBottom w:val="0"/>
      <w:divBdr>
        <w:top w:val="none" w:sz="0" w:space="0" w:color="auto"/>
        <w:left w:val="none" w:sz="0" w:space="0" w:color="auto"/>
        <w:bottom w:val="none" w:sz="0" w:space="0" w:color="auto"/>
        <w:right w:val="none" w:sz="0" w:space="0" w:color="auto"/>
      </w:divBdr>
    </w:div>
    <w:div w:id="1303541370">
      <w:bodyDiv w:val="1"/>
      <w:marLeft w:val="0"/>
      <w:marRight w:val="0"/>
      <w:marTop w:val="0"/>
      <w:marBottom w:val="0"/>
      <w:divBdr>
        <w:top w:val="none" w:sz="0" w:space="0" w:color="auto"/>
        <w:left w:val="none" w:sz="0" w:space="0" w:color="auto"/>
        <w:bottom w:val="none" w:sz="0" w:space="0" w:color="auto"/>
        <w:right w:val="none" w:sz="0" w:space="0" w:color="auto"/>
      </w:divBdr>
    </w:div>
    <w:div w:id="1306198379">
      <w:bodyDiv w:val="1"/>
      <w:marLeft w:val="0"/>
      <w:marRight w:val="0"/>
      <w:marTop w:val="0"/>
      <w:marBottom w:val="0"/>
      <w:divBdr>
        <w:top w:val="none" w:sz="0" w:space="0" w:color="auto"/>
        <w:left w:val="none" w:sz="0" w:space="0" w:color="auto"/>
        <w:bottom w:val="none" w:sz="0" w:space="0" w:color="auto"/>
        <w:right w:val="none" w:sz="0" w:space="0" w:color="auto"/>
      </w:divBdr>
    </w:div>
    <w:div w:id="1307934051">
      <w:bodyDiv w:val="1"/>
      <w:marLeft w:val="0"/>
      <w:marRight w:val="0"/>
      <w:marTop w:val="0"/>
      <w:marBottom w:val="0"/>
      <w:divBdr>
        <w:top w:val="none" w:sz="0" w:space="0" w:color="auto"/>
        <w:left w:val="none" w:sz="0" w:space="0" w:color="auto"/>
        <w:bottom w:val="none" w:sz="0" w:space="0" w:color="auto"/>
        <w:right w:val="none" w:sz="0" w:space="0" w:color="auto"/>
      </w:divBdr>
      <w:divsChild>
        <w:div w:id="219294655">
          <w:marLeft w:val="0"/>
          <w:marRight w:val="0"/>
          <w:marTop w:val="0"/>
          <w:marBottom w:val="0"/>
          <w:divBdr>
            <w:top w:val="none" w:sz="0" w:space="0" w:color="auto"/>
            <w:left w:val="none" w:sz="0" w:space="0" w:color="auto"/>
            <w:bottom w:val="none" w:sz="0" w:space="0" w:color="auto"/>
            <w:right w:val="none" w:sz="0" w:space="0" w:color="auto"/>
          </w:divBdr>
        </w:div>
        <w:div w:id="1025593182">
          <w:marLeft w:val="0"/>
          <w:marRight w:val="0"/>
          <w:marTop w:val="0"/>
          <w:marBottom w:val="0"/>
          <w:divBdr>
            <w:top w:val="none" w:sz="0" w:space="0" w:color="auto"/>
            <w:left w:val="none" w:sz="0" w:space="0" w:color="auto"/>
            <w:bottom w:val="none" w:sz="0" w:space="0" w:color="auto"/>
            <w:right w:val="none" w:sz="0" w:space="0" w:color="auto"/>
          </w:divBdr>
        </w:div>
        <w:div w:id="1408578464">
          <w:marLeft w:val="0"/>
          <w:marRight w:val="0"/>
          <w:marTop w:val="0"/>
          <w:marBottom w:val="0"/>
          <w:divBdr>
            <w:top w:val="none" w:sz="0" w:space="0" w:color="auto"/>
            <w:left w:val="none" w:sz="0" w:space="0" w:color="auto"/>
            <w:bottom w:val="none" w:sz="0" w:space="0" w:color="auto"/>
            <w:right w:val="none" w:sz="0" w:space="0" w:color="auto"/>
          </w:divBdr>
        </w:div>
        <w:div w:id="1654915935">
          <w:marLeft w:val="0"/>
          <w:marRight w:val="0"/>
          <w:marTop w:val="0"/>
          <w:marBottom w:val="0"/>
          <w:divBdr>
            <w:top w:val="none" w:sz="0" w:space="0" w:color="auto"/>
            <w:left w:val="none" w:sz="0" w:space="0" w:color="auto"/>
            <w:bottom w:val="none" w:sz="0" w:space="0" w:color="auto"/>
            <w:right w:val="none" w:sz="0" w:space="0" w:color="auto"/>
          </w:divBdr>
        </w:div>
        <w:div w:id="1783458192">
          <w:marLeft w:val="0"/>
          <w:marRight w:val="0"/>
          <w:marTop w:val="0"/>
          <w:marBottom w:val="0"/>
          <w:divBdr>
            <w:top w:val="none" w:sz="0" w:space="0" w:color="auto"/>
            <w:left w:val="none" w:sz="0" w:space="0" w:color="auto"/>
            <w:bottom w:val="none" w:sz="0" w:space="0" w:color="auto"/>
            <w:right w:val="none" w:sz="0" w:space="0" w:color="auto"/>
          </w:divBdr>
        </w:div>
      </w:divsChild>
    </w:div>
    <w:div w:id="1311791209">
      <w:bodyDiv w:val="1"/>
      <w:marLeft w:val="0"/>
      <w:marRight w:val="0"/>
      <w:marTop w:val="0"/>
      <w:marBottom w:val="0"/>
      <w:divBdr>
        <w:top w:val="none" w:sz="0" w:space="0" w:color="auto"/>
        <w:left w:val="none" w:sz="0" w:space="0" w:color="auto"/>
        <w:bottom w:val="none" w:sz="0" w:space="0" w:color="auto"/>
        <w:right w:val="none" w:sz="0" w:space="0" w:color="auto"/>
      </w:divBdr>
    </w:div>
    <w:div w:id="1326931191">
      <w:bodyDiv w:val="1"/>
      <w:marLeft w:val="0"/>
      <w:marRight w:val="0"/>
      <w:marTop w:val="0"/>
      <w:marBottom w:val="0"/>
      <w:divBdr>
        <w:top w:val="none" w:sz="0" w:space="0" w:color="auto"/>
        <w:left w:val="none" w:sz="0" w:space="0" w:color="auto"/>
        <w:bottom w:val="none" w:sz="0" w:space="0" w:color="auto"/>
        <w:right w:val="none" w:sz="0" w:space="0" w:color="auto"/>
      </w:divBdr>
    </w:div>
    <w:div w:id="1391615085">
      <w:bodyDiv w:val="1"/>
      <w:marLeft w:val="0"/>
      <w:marRight w:val="0"/>
      <w:marTop w:val="0"/>
      <w:marBottom w:val="0"/>
      <w:divBdr>
        <w:top w:val="none" w:sz="0" w:space="0" w:color="auto"/>
        <w:left w:val="none" w:sz="0" w:space="0" w:color="auto"/>
        <w:bottom w:val="none" w:sz="0" w:space="0" w:color="auto"/>
        <w:right w:val="none" w:sz="0" w:space="0" w:color="auto"/>
      </w:divBdr>
      <w:divsChild>
        <w:div w:id="148986127">
          <w:marLeft w:val="0"/>
          <w:marRight w:val="0"/>
          <w:marTop w:val="0"/>
          <w:marBottom w:val="0"/>
          <w:divBdr>
            <w:top w:val="none" w:sz="0" w:space="0" w:color="auto"/>
            <w:left w:val="none" w:sz="0" w:space="0" w:color="auto"/>
            <w:bottom w:val="none" w:sz="0" w:space="0" w:color="auto"/>
            <w:right w:val="none" w:sz="0" w:space="0" w:color="auto"/>
          </w:divBdr>
        </w:div>
        <w:div w:id="341931099">
          <w:marLeft w:val="0"/>
          <w:marRight w:val="0"/>
          <w:marTop w:val="0"/>
          <w:marBottom w:val="0"/>
          <w:divBdr>
            <w:top w:val="none" w:sz="0" w:space="0" w:color="auto"/>
            <w:left w:val="none" w:sz="0" w:space="0" w:color="auto"/>
            <w:bottom w:val="none" w:sz="0" w:space="0" w:color="auto"/>
            <w:right w:val="none" w:sz="0" w:space="0" w:color="auto"/>
          </w:divBdr>
        </w:div>
        <w:div w:id="466894003">
          <w:marLeft w:val="0"/>
          <w:marRight w:val="0"/>
          <w:marTop w:val="0"/>
          <w:marBottom w:val="0"/>
          <w:divBdr>
            <w:top w:val="none" w:sz="0" w:space="0" w:color="auto"/>
            <w:left w:val="none" w:sz="0" w:space="0" w:color="auto"/>
            <w:bottom w:val="none" w:sz="0" w:space="0" w:color="auto"/>
            <w:right w:val="none" w:sz="0" w:space="0" w:color="auto"/>
          </w:divBdr>
        </w:div>
        <w:div w:id="528880742">
          <w:marLeft w:val="0"/>
          <w:marRight w:val="0"/>
          <w:marTop w:val="0"/>
          <w:marBottom w:val="0"/>
          <w:divBdr>
            <w:top w:val="none" w:sz="0" w:space="0" w:color="auto"/>
            <w:left w:val="none" w:sz="0" w:space="0" w:color="auto"/>
            <w:bottom w:val="none" w:sz="0" w:space="0" w:color="auto"/>
            <w:right w:val="none" w:sz="0" w:space="0" w:color="auto"/>
          </w:divBdr>
        </w:div>
        <w:div w:id="683942061">
          <w:marLeft w:val="0"/>
          <w:marRight w:val="0"/>
          <w:marTop w:val="0"/>
          <w:marBottom w:val="0"/>
          <w:divBdr>
            <w:top w:val="none" w:sz="0" w:space="0" w:color="auto"/>
            <w:left w:val="none" w:sz="0" w:space="0" w:color="auto"/>
            <w:bottom w:val="none" w:sz="0" w:space="0" w:color="auto"/>
            <w:right w:val="none" w:sz="0" w:space="0" w:color="auto"/>
          </w:divBdr>
        </w:div>
        <w:div w:id="737173853">
          <w:marLeft w:val="0"/>
          <w:marRight w:val="0"/>
          <w:marTop w:val="0"/>
          <w:marBottom w:val="0"/>
          <w:divBdr>
            <w:top w:val="none" w:sz="0" w:space="0" w:color="auto"/>
            <w:left w:val="none" w:sz="0" w:space="0" w:color="auto"/>
            <w:bottom w:val="none" w:sz="0" w:space="0" w:color="auto"/>
            <w:right w:val="none" w:sz="0" w:space="0" w:color="auto"/>
          </w:divBdr>
        </w:div>
        <w:div w:id="866136533">
          <w:marLeft w:val="0"/>
          <w:marRight w:val="0"/>
          <w:marTop w:val="0"/>
          <w:marBottom w:val="0"/>
          <w:divBdr>
            <w:top w:val="none" w:sz="0" w:space="0" w:color="auto"/>
            <w:left w:val="none" w:sz="0" w:space="0" w:color="auto"/>
            <w:bottom w:val="none" w:sz="0" w:space="0" w:color="auto"/>
            <w:right w:val="none" w:sz="0" w:space="0" w:color="auto"/>
          </w:divBdr>
        </w:div>
        <w:div w:id="983972340">
          <w:marLeft w:val="0"/>
          <w:marRight w:val="0"/>
          <w:marTop w:val="0"/>
          <w:marBottom w:val="0"/>
          <w:divBdr>
            <w:top w:val="none" w:sz="0" w:space="0" w:color="auto"/>
            <w:left w:val="none" w:sz="0" w:space="0" w:color="auto"/>
            <w:bottom w:val="none" w:sz="0" w:space="0" w:color="auto"/>
            <w:right w:val="none" w:sz="0" w:space="0" w:color="auto"/>
          </w:divBdr>
        </w:div>
        <w:div w:id="1056204401">
          <w:marLeft w:val="0"/>
          <w:marRight w:val="0"/>
          <w:marTop w:val="0"/>
          <w:marBottom w:val="0"/>
          <w:divBdr>
            <w:top w:val="none" w:sz="0" w:space="0" w:color="auto"/>
            <w:left w:val="none" w:sz="0" w:space="0" w:color="auto"/>
            <w:bottom w:val="none" w:sz="0" w:space="0" w:color="auto"/>
            <w:right w:val="none" w:sz="0" w:space="0" w:color="auto"/>
          </w:divBdr>
        </w:div>
        <w:div w:id="1115758201">
          <w:marLeft w:val="0"/>
          <w:marRight w:val="0"/>
          <w:marTop w:val="0"/>
          <w:marBottom w:val="0"/>
          <w:divBdr>
            <w:top w:val="none" w:sz="0" w:space="0" w:color="auto"/>
            <w:left w:val="none" w:sz="0" w:space="0" w:color="auto"/>
            <w:bottom w:val="none" w:sz="0" w:space="0" w:color="auto"/>
            <w:right w:val="none" w:sz="0" w:space="0" w:color="auto"/>
          </w:divBdr>
        </w:div>
        <w:div w:id="1803108361">
          <w:marLeft w:val="0"/>
          <w:marRight w:val="0"/>
          <w:marTop w:val="0"/>
          <w:marBottom w:val="0"/>
          <w:divBdr>
            <w:top w:val="none" w:sz="0" w:space="0" w:color="auto"/>
            <w:left w:val="none" w:sz="0" w:space="0" w:color="auto"/>
            <w:bottom w:val="none" w:sz="0" w:space="0" w:color="auto"/>
            <w:right w:val="none" w:sz="0" w:space="0" w:color="auto"/>
          </w:divBdr>
        </w:div>
        <w:div w:id="1885679019">
          <w:marLeft w:val="0"/>
          <w:marRight w:val="0"/>
          <w:marTop w:val="0"/>
          <w:marBottom w:val="0"/>
          <w:divBdr>
            <w:top w:val="none" w:sz="0" w:space="0" w:color="auto"/>
            <w:left w:val="none" w:sz="0" w:space="0" w:color="auto"/>
            <w:bottom w:val="none" w:sz="0" w:space="0" w:color="auto"/>
            <w:right w:val="none" w:sz="0" w:space="0" w:color="auto"/>
          </w:divBdr>
        </w:div>
        <w:div w:id="1931351455">
          <w:marLeft w:val="0"/>
          <w:marRight w:val="0"/>
          <w:marTop w:val="0"/>
          <w:marBottom w:val="0"/>
          <w:divBdr>
            <w:top w:val="none" w:sz="0" w:space="0" w:color="auto"/>
            <w:left w:val="none" w:sz="0" w:space="0" w:color="auto"/>
            <w:bottom w:val="none" w:sz="0" w:space="0" w:color="auto"/>
            <w:right w:val="none" w:sz="0" w:space="0" w:color="auto"/>
          </w:divBdr>
        </w:div>
        <w:div w:id="2097246938">
          <w:marLeft w:val="0"/>
          <w:marRight w:val="0"/>
          <w:marTop w:val="0"/>
          <w:marBottom w:val="0"/>
          <w:divBdr>
            <w:top w:val="none" w:sz="0" w:space="0" w:color="auto"/>
            <w:left w:val="none" w:sz="0" w:space="0" w:color="auto"/>
            <w:bottom w:val="none" w:sz="0" w:space="0" w:color="auto"/>
            <w:right w:val="none" w:sz="0" w:space="0" w:color="auto"/>
          </w:divBdr>
        </w:div>
      </w:divsChild>
    </w:div>
    <w:div w:id="1519082914">
      <w:bodyDiv w:val="1"/>
      <w:marLeft w:val="0"/>
      <w:marRight w:val="0"/>
      <w:marTop w:val="0"/>
      <w:marBottom w:val="0"/>
      <w:divBdr>
        <w:top w:val="none" w:sz="0" w:space="0" w:color="auto"/>
        <w:left w:val="none" w:sz="0" w:space="0" w:color="auto"/>
        <w:bottom w:val="none" w:sz="0" w:space="0" w:color="auto"/>
        <w:right w:val="none" w:sz="0" w:space="0" w:color="auto"/>
      </w:divBdr>
    </w:div>
    <w:div w:id="1531533462">
      <w:bodyDiv w:val="1"/>
      <w:marLeft w:val="0"/>
      <w:marRight w:val="0"/>
      <w:marTop w:val="0"/>
      <w:marBottom w:val="0"/>
      <w:divBdr>
        <w:top w:val="none" w:sz="0" w:space="0" w:color="auto"/>
        <w:left w:val="none" w:sz="0" w:space="0" w:color="auto"/>
        <w:bottom w:val="none" w:sz="0" w:space="0" w:color="auto"/>
        <w:right w:val="none" w:sz="0" w:space="0" w:color="auto"/>
      </w:divBdr>
      <w:divsChild>
        <w:div w:id="951476060">
          <w:marLeft w:val="0"/>
          <w:marRight w:val="0"/>
          <w:marTop w:val="0"/>
          <w:marBottom w:val="0"/>
          <w:divBdr>
            <w:top w:val="none" w:sz="0" w:space="0" w:color="auto"/>
            <w:left w:val="none" w:sz="0" w:space="0" w:color="auto"/>
            <w:bottom w:val="none" w:sz="0" w:space="0" w:color="auto"/>
            <w:right w:val="none" w:sz="0" w:space="0" w:color="auto"/>
          </w:divBdr>
          <w:divsChild>
            <w:div w:id="43910001">
              <w:marLeft w:val="0"/>
              <w:marRight w:val="0"/>
              <w:marTop w:val="0"/>
              <w:marBottom w:val="0"/>
              <w:divBdr>
                <w:top w:val="none" w:sz="0" w:space="0" w:color="auto"/>
                <w:left w:val="none" w:sz="0" w:space="0" w:color="auto"/>
                <w:bottom w:val="none" w:sz="0" w:space="0" w:color="auto"/>
                <w:right w:val="none" w:sz="0" w:space="0" w:color="auto"/>
              </w:divBdr>
            </w:div>
            <w:div w:id="94175752">
              <w:marLeft w:val="0"/>
              <w:marRight w:val="0"/>
              <w:marTop w:val="0"/>
              <w:marBottom w:val="0"/>
              <w:divBdr>
                <w:top w:val="none" w:sz="0" w:space="0" w:color="auto"/>
                <w:left w:val="none" w:sz="0" w:space="0" w:color="auto"/>
                <w:bottom w:val="none" w:sz="0" w:space="0" w:color="auto"/>
                <w:right w:val="none" w:sz="0" w:space="0" w:color="auto"/>
              </w:divBdr>
            </w:div>
            <w:div w:id="251547893">
              <w:marLeft w:val="0"/>
              <w:marRight w:val="0"/>
              <w:marTop w:val="0"/>
              <w:marBottom w:val="0"/>
              <w:divBdr>
                <w:top w:val="none" w:sz="0" w:space="0" w:color="auto"/>
                <w:left w:val="none" w:sz="0" w:space="0" w:color="auto"/>
                <w:bottom w:val="none" w:sz="0" w:space="0" w:color="auto"/>
                <w:right w:val="none" w:sz="0" w:space="0" w:color="auto"/>
              </w:divBdr>
            </w:div>
            <w:div w:id="272053730">
              <w:marLeft w:val="0"/>
              <w:marRight w:val="0"/>
              <w:marTop w:val="0"/>
              <w:marBottom w:val="0"/>
              <w:divBdr>
                <w:top w:val="none" w:sz="0" w:space="0" w:color="auto"/>
                <w:left w:val="none" w:sz="0" w:space="0" w:color="auto"/>
                <w:bottom w:val="none" w:sz="0" w:space="0" w:color="auto"/>
                <w:right w:val="none" w:sz="0" w:space="0" w:color="auto"/>
              </w:divBdr>
            </w:div>
            <w:div w:id="775828886">
              <w:marLeft w:val="0"/>
              <w:marRight w:val="0"/>
              <w:marTop w:val="0"/>
              <w:marBottom w:val="0"/>
              <w:divBdr>
                <w:top w:val="none" w:sz="0" w:space="0" w:color="auto"/>
                <w:left w:val="none" w:sz="0" w:space="0" w:color="auto"/>
                <w:bottom w:val="none" w:sz="0" w:space="0" w:color="auto"/>
                <w:right w:val="none" w:sz="0" w:space="0" w:color="auto"/>
              </w:divBdr>
            </w:div>
            <w:div w:id="1009529909">
              <w:marLeft w:val="0"/>
              <w:marRight w:val="0"/>
              <w:marTop w:val="0"/>
              <w:marBottom w:val="0"/>
              <w:divBdr>
                <w:top w:val="none" w:sz="0" w:space="0" w:color="auto"/>
                <w:left w:val="none" w:sz="0" w:space="0" w:color="auto"/>
                <w:bottom w:val="none" w:sz="0" w:space="0" w:color="auto"/>
                <w:right w:val="none" w:sz="0" w:space="0" w:color="auto"/>
              </w:divBdr>
            </w:div>
            <w:div w:id="1103913500">
              <w:marLeft w:val="0"/>
              <w:marRight w:val="0"/>
              <w:marTop w:val="0"/>
              <w:marBottom w:val="0"/>
              <w:divBdr>
                <w:top w:val="none" w:sz="0" w:space="0" w:color="auto"/>
                <w:left w:val="none" w:sz="0" w:space="0" w:color="auto"/>
                <w:bottom w:val="none" w:sz="0" w:space="0" w:color="auto"/>
                <w:right w:val="none" w:sz="0" w:space="0" w:color="auto"/>
              </w:divBdr>
            </w:div>
            <w:div w:id="1136947217">
              <w:marLeft w:val="0"/>
              <w:marRight w:val="0"/>
              <w:marTop w:val="0"/>
              <w:marBottom w:val="0"/>
              <w:divBdr>
                <w:top w:val="none" w:sz="0" w:space="0" w:color="auto"/>
                <w:left w:val="none" w:sz="0" w:space="0" w:color="auto"/>
                <w:bottom w:val="none" w:sz="0" w:space="0" w:color="auto"/>
                <w:right w:val="none" w:sz="0" w:space="0" w:color="auto"/>
              </w:divBdr>
            </w:div>
            <w:div w:id="1251083638">
              <w:marLeft w:val="0"/>
              <w:marRight w:val="0"/>
              <w:marTop w:val="0"/>
              <w:marBottom w:val="0"/>
              <w:divBdr>
                <w:top w:val="none" w:sz="0" w:space="0" w:color="auto"/>
                <w:left w:val="none" w:sz="0" w:space="0" w:color="auto"/>
                <w:bottom w:val="none" w:sz="0" w:space="0" w:color="auto"/>
                <w:right w:val="none" w:sz="0" w:space="0" w:color="auto"/>
              </w:divBdr>
            </w:div>
            <w:div w:id="1286496746">
              <w:marLeft w:val="0"/>
              <w:marRight w:val="0"/>
              <w:marTop w:val="0"/>
              <w:marBottom w:val="0"/>
              <w:divBdr>
                <w:top w:val="none" w:sz="0" w:space="0" w:color="auto"/>
                <w:left w:val="none" w:sz="0" w:space="0" w:color="auto"/>
                <w:bottom w:val="none" w:sz="0" w:space="0" w:color="auto"/>
                <w:right w:val="none" w:sz="0" w:space="0" w:color="auto"/>
              </w:divBdr>
            </w:div>
            <w:div w:id="1396467764">
              <w:marLeft w:val="0"/>
              <w:marRight w:val="0"/>
              <w:marTop w:val="0"/>
              <w:marBottom w:val="0"/>
              <w:divBdr>
                <w:top w:val="none" w:sz="0" w:space="0" w:color="auto"/>
                <w:left w:val="none" w:sz="0" w:space="0" w:color="auto"/>
                <w:bottom w:val="none" w:sz="0" w:space="0" w:color="auto"/>
                <w:right w:val="none" w:sz="0" w:space="0" w:color="auto"/>
              </w:divBdr>
            </w:div>
            <w:div w:id="1587375035">
              <w:marLeft w:val="0"/>
              <w:marRight w:val="0"/>
              <w:marTop w:val="0"/>
              <w:marBottom w:val="0"/>
              <w:divBdr>
                <w:top w:val="none" w:sz="0" w:space="0" w:color="auto"/>
                <w:left w:val="none" w:sz="0" w:space="0" w:color="auto"/>
                <w:bottom w:val="none" w:sz="0" w:space="0" w:color="auto"/>
                <w:right w:val="none" w:sz="0" w:space="0" w:color="auto"/>
              </w:divBdr>
            </w:div>
            <w:div w:id="1601331027">
              <w:marLeft w:val="0"/>
              <w:marRight w:val="0"/>
              <w:marTop w:val="0"/>
              <w:marBottom w:val="0"/>
              <w:divBdr>
                <w:top w:val="none" w:sz="0" w:space="0" w:color="auto"/>
                <w:left w:val="none" w:sz="0" w:space="0" w:color="auto"/>
                <w:bottom w:val="none" w:sz="0" w:space="0" w:color="auto"/>
                <w:right w:val="none" w:sz="0" w:space="0" w:color="auto"/>
              </w:divBdr>
            </w:div>
            <w:div w:id="1721782650">
              <w:marLeft w:val="0"/>
              <w:marRight w:val="0"/>
              <w:marTop w:val="0"/>
              <w:marBottom w:val="0"/>
              <w:divBdr>
                <w:top w:val="none" w:sz="0" w:space="0" w:color="auto"/>
                <w:left w:val="none" w:sz="0" w:space="0" w:color="auto"/>
                <w:bottom w:val="none" w:sz="0" w:space="0" w:color="auto"/>
                <w:right w:val="none" w:sz="0" w:space="0" w:color="auto"/>
              </w:divBdr>
            </w:div>
            <w:div w:id="1760174789">
              <w:marLeft w:val="0"/>
              <w:marRight w:val="0"/>
              <w:marTop w:val="0"/>
              <w:marBottom w:val="0"/>
              <w:divBdr>
                <w:top w:val="none" w:sz="0" w:space="0" w:color="auto"/>
                <w:left w:val="none" w:sz="0" w:space="0" w:color="auto"/>
                <w:bottom w:val="none" w:sz="0" w:space="0" w:color="auto"/>
                <w:right w:val="none" w:sz="0" w:space="0" w:color="auto"/>
              </w:divBdr>
            </w:div>
            <w:div w:id="1839072341">
              <w:marLeft w:val="0"/>
              <w:marRight w:val="0"/>
              <w:marTop w:val="0"/>
              <w:marBottom w:val="0"/>
              <w:divBdr>
                <w:top w:val="none" w:sz="0" w:space="0" w:color="auto"/>
                <w:left w:val="none" w:sz="0" w:space="0" w:color="auto"/>
                <w:bottom w:val="none" w:sz="0" w:space="0" w:color="auto"/>
                <w:right w:val="none" w:sz="0" w:space="0" w:color="auto"/>
              </w:divBdr>
            </w:div>
            <w:div w:id="2132238217">
              <w:marLeft w:val="0"/>
              <w:marRight w:val="0"/>
              <w:marTop w:val="0"/>
              <w:marBottom w:val="0"/>
              <w:divBdr>
                <w:top w:val="none" w:sz="0" w:space="0" w:color="auto"/>
                <w:left w:val="none" w:sz="0" w:space="0" w:color="auto"/>
                <w:bottom w:val="none" w:sz="0" w:space="0" w:color="auto"/>
                <w:right w:val="none" w:sz="0" w:space="0" w:color="auto"/>
              </w:divBdr>
            </w:div>
          </w:divsChild>
        </w:div>
        <w:div w:id="1025908844">
          <w:marLeft w:val="0"/>
          <w:marRight w:val="0"/>
          <w:marTop w:val="0"/>
          <w:marBottom w:val="0"/>
          <w:divBdr>
            <w:top w:val="none" w:sz="0" w:space="0" w:color="auto"/>
            <w:left w:val="none" w:sz="0" w:space="0" w:color="auto"/>
            <w:bottom w:val="none" w:sz="0" w:space="0" w:color="auto"/>
            <w:right w:val="none" w:sz="0" w:space="0" w:color="auto"/>
          </w:divBdr>
          <w:divsChild>
            <w:div w:id="61224889">
              <w:marLeft w:val="0"/>
              <w:marRight w:val="0"/>
              <w:marTop w:val="0"/>
              <w:marBottom w:val="0"/>
              <w:divBdr>
                <w:top w:val="none" w:sz="0" w:space="0" w:color="auto"/>
                <w:left w:val="none" w:sz="0" w:space="0" w:color="auto"/>
                <w:bottom w:val="none" w:sz="0" w:space="0" w:color="auto"/>
                <w:right w:val="none" w:sz="0" w:space="0" w:color="auto"/>
              </w:divBdr>
            </w:div>
            <w:div w:id="143813121">
              <w:marLeft w:val="0"/>
              <w:marRight w:val="0"/>
              <w:marTop w:val="0"/>
              <w:marBottom w:val="0"/>
              <w:divBdr>
                <w:top w:val="none" w:sz="0" w:space="0" w:color="auto"/>
                <w:left w:val="none" w:sz="0" w:space="0" w:color="auto"/>
                <w:bottom w:val="none" w:sz="0" w:space="0" w:color="auto"/>
                <w:right w:val="none" w:sz="0" w:space="0" w:color="auto"/>
              </w:divBdr>
            </w:div>
            <w:div w:id="155390654">
              <w:marLeft w:val="0"/>
              <w:marRight w:val="0"/>
              <w:marTop w:val="0"/>
              <w:marBottom w:val="0"/>
              <w:divBdr>
                <w:top w:val="none" w:sz="0" w:space="0" w:color="auto"/>
                <w:left w:val="none" w:sz="0" w:space="0" w:color="auto"/>
                <w:bottom w:val="none" w:sz="0" w:space="0" w:color="auto"/>
                <w:right w:val="none" w:sz="0" w:space="0" w:color="auto"/>
              </w:divBdr>
            </w:div>
            <w:div w:id="1248685512">
              <w:marLeft w:val="0"/>
              <w:marRight w:val="0"/>
              <w:marTop w:val="0"/>
              <w:marBottom w:val="0"/>
              <w:divBdr>
                <w:top w:val="none" w:sz="0" w:space="0" w:color="auto"/>
                <w:left w:val="none" w:sz="0" w:space="0" w:color="auto"/>
                <w:bottom w:val="none" w:sz="0" w:space="0" w:color="auto"/>
                <w:right w:val="none" w:sz="0" w:space="0" w:color="auto"/>
              </w:divBdr>
            </w:div>
            <w:div w:id="1899852103">
              <w:marLeft w:val="0"/>
              <w:marRight w:val="0"/>
              <w:marTop w:val="0"/>
              <w:marBottom w:val="0"/>
              <w:divBdr>
                <w:top w:val="none" w:sz="0" w:space="0" w:color="auto"/>
                <w:left w:val="none" w:sz="0" w:space="0" w:color="auto"/>
                <w:bottom w:val="none" w:sz="0" w:space="0" w:color="auto"/>
                <w:right w:val="none" w:sz="0" w:space="0" w:color="auto"/>
              </w:divBdr>
            </w:div>
            <w:div w:id="2080324085">
              <w:marLeft w:val="0"/>
              <w:marRight w:val="0"/>
              <w:marTop w:val="0"/>
              <w:marBottom w:val="0"/>
              <w:divBdr>
                <w:top w:val="none" w:sz="0" w:space="0" w:color="auto"/>
                <w:left w:val="none" w:sz="0" w:space="0" w:color="auto"/>
                <w:bottom w:val="none" w:sz="0" w:space="0" w:color="auto"/>
                <w:right w:val="none" w:sz="0" w:space="0" w:color="auto"/>
              </w:divBdr>
            </w:div>
          </w:divsChild>
        </w:div>
        <w:div w:id="1028064577">
          <w:marLeft w:val="0"/>
          <w:marRight w:val="0"/>
          <w:marTop w:val="0"/>
          <w:marBottom w:val="0"/>
          <w:divBdr>
            <w:top w:val="none" w:sz="0" w:space="0" w:color="auto"/>
            <w:left w:val="none" w:sz="0" w:space="0" w:color="auto"/>
            <w:bottom w:val="none" w:sz="0" w:space="0" w:color="auto"/>
            <w:right w:val="none" w:sz="0" w:space="0" w:color="auto"/>
          </w:divBdr>
          <w:divsChild>
            <w:div w:id="2631745">
              <w:marLeft w:val="0"/>
              <w:marRight w:val="0"/>
              <w:marTop w:val="0"/>
              <w:marBottom w:val="0"/>
              <w:divBdr>
                <w:top w:val="none" w:sz="0" w:space="0" w:color="auto"/>
                <w:left w:val="none" w:sz="0" w:space="0" w:color="auto"/>
                <w:bottom w:val="none" w:sz="0" w:space="0" w:color="auto"/>
                <w:right w:val="none" w:sz="0" w:space="0" w:color="auto"/>
              </w:divBdr>
            </w:div>
            <w:div w:id="119613541">
              <w:marLeft w:val="0"/>
              <w:marRight w:val="0"/>
              <w:marTop w:val="0"/>
              <w:marBottom w:val="0"/>
              <w:divBdr>
                <w:top w:val="none" w:sz="0" w:space="0" w:color="auto"/>
                <w:left w:val="none" w:sz="0" w:space="0" w:color="auto"/>
                <w:bottom w:val="none" w:sz="0" w:space="0" w:color="auto"/>
                <w:right w:val="none" w:sz="0" w:space="0" w:color="auto"/>
              </w:divBdr>
            </w:div>
            <w:div w:id="193814995">
              <w:marLeft w:val="0"/>
              <w:marRight w:val="0"/>
              <w:marTop w:val="0"/>
              <w:marBottom w:val="0"/>
              <w:divBdr>
                <w:top w:val="none" w:sz="0" w:space="0" w:color="auto"/>
                <w:left w:val="none" w:sz="0" w:space="0" w:color="auto"/>
                <w:bottom w:val="none" w:sz="0" w:space="0" w:color="auto"/>
                <w:right w:val="none" w:sz="0" w:space="0" w:color="auto"/>
              </w:divBdr>
            </w:div>
            <w:div w:id="307245057">
              <w:marLeft w:val="0"/>
              <w:marRight w:val="0"/>
              <w:marTop w:val="0"/>
              <w:marBottom w:val="0"/>
              <w:divBdr>
                <w:top w:val="none" w:sz="0" w:space="0" w:color="auto"/>
                <w:left w:val="none" w:sz="0" w:space="0" w:color="auto"/>
                <w:bottom w:val="none" w:sz="0" w:space="0" w:color="auto"/>
                <w:right w:val="none" w:sz="0" w:space="0" w:color="auto"/>
              </w:divBdr>
            </w:div>
            <w:div w:id="469177058">
              <w:marLeft w:val="0"/>
              <w:marRight w:val="0"/>
              <w:marTop w:val="0"/>
              <w:marBottom w:val="0"/>
              <w:divBdr>
                <w:top w:val="none" w:sz="0" w:space="0" w:color="auto"/>
                <w:left w:val="none" w:sz="0" w:space="0" w:color="auto"/>
                <w:bottom w:val="none" w:sz="0" w:space="0" w:color="auto"/>
                <w:right w:val="none" w:sz="0" w:space="0" w:color="auto"/>
              </w:divBdr>
            </w:div>
            <w:div w:id="627901220">
              <w:marLeft w:val="0"/>
              <w:marRight w:val="0"/>
              <w:marTop w:val="0"/>
              <w:marBottom w:val="0"/>
              <w:divBdr>
                <w:top w:val="none" w:sz="0" w:space="0" w:color="auto"/>
                <w:left w:val="none" w:sz="0" w:space="0" w:color="auto"/>
                <w:bottom w:val="none" w:sz="0" w:space="0" w:color="auto"/>
                <w:right w:val="none" w:sz="0" w:space="0" w:color="auto"/>
              </w:divBdr>
            </w:div>
            <w:div w:id="635527883">
              <w:marLeft w:val="0"/>
              <w:marRight w:val="0"/>
              <w:marTop w:val="0"/>
              <w:marBottom w:val="0"/>
              <w:divBdr>
                <w:top w:val="none" w:sz="0" w:space="0" w:color="auto"/>
                <w:left w:val="none" w:sz="0" w:space="0" w:color="auto"/>
                <w:bottom w:val="none" w:sz="0" w:space="0" w:color="auto"/>
                <w:right w:val="none" w:sz="0" w:space="0" w:color="auto"/>
              </w:divBdr>
            </w:div>
            <w:div w:id="687221910">
              <w:marLeft w:val="0"/>
              <w:marRight w:val="0"/>
              <w:marTop w:val="0"/>
              <w:marBottom w:val="0"/>
              <w:divBdr>
                <w:top w:val="none" w:sz="0" w:space="0" w:color="auto"/>
                <w:left w:val="none" w:sz="0" w:space="0" w:color="auto"/>
                <w:bottom w:val="none" w:sz="0" w:space="0" w:color="auto"/>
                <w:right w:val="none" w:sz="0" w:space="0" w:color="auto"/>
              </w:divBdr>
            </w:div>
            <w:div w:id="1020665513">
              <w:marLeft w:val="0"/>
              <w:marRight w:val="0"/>
              <w:marTop w:val="0"/>
              <w:marBottom w:val="0"/>
              <w:divBdr>
                <w:top w:val="none" w:sz="0" w:space="0" w:color="auto"/>
                <w:left w:val="none" w:sz="0" w:space="0" w:color="auto"/>
                <w:bottom w:val="none" w:sz="0" w:space="0" w:color="auto"/>
                <w:right w:val="none" w:sz="0" w:space="0" w:color="auto"/>
              </w:divBdr>
            </w:div>
            <w:div w:id="1099790846">
              <w:marLeft w:val="0"/>
              <w:marRight w:val="0"/>
              <w:marTop w:val="0"/>
              <w:marBottom w:val="0"/>
              <w:divBdr>
                <w:top w:val="none" w:sz="0" w:space="0" w:color="auto"/>
                <w:left w:val="none" w:sz="0" w:space="0" w:color="auto"/>
                <w:bottom w:val="none" w:sz="0" w:space="0" w:color="auto"/>
                <w:right w:val="none" w:sz="0" w:space="0" w:color="auto"/>
              </w:divBdr>
            </w:div>
            <w:div w:id="1333142786">
              <w:marLeft w:val="0"/>
              <w:marRight w:val="0"/>
              <w:marTop w:val="0"/>
              <w:marBottom w:val="0"/>
              <w:divBdr>
                <w:top w:val="none" w:sz="0" w:space="0" w:color="auto"/>
                <w:left w:val="none" w:sz="0" w:space="0" w:color="auto"/>
                <w:bottom w:val="none" w:sz="0" w:space="0" w:color="auto"/>
                <w:right w:val="none" w:sz="0" w:space="0" w:color="auto"/>
              </w:divBdr>
            </w:div>
            <w:div w:id="1377895971">
              <w:marLeft w:val="0"/>
              <w:marRight w:val="0"/>
              <w:marTop w:val="0"/>
              <w:marBottom w:val="0"/>
              <w:divBdr>
                <w:top w:val="none" w:sz="0" w:space="0" w:color="auto"/>
                <w:left w:val="none" w:sz="0" w:space="0" w:color="auto"/>
                <w:bottom w:val="none" w:sz="0" w:space="0" w:color="auto"/>
                <w:right w:val="none" w:sz="0" w:space="0" w:color="auto"/>
              </w:divBdr>
            </w:div>
            <w:div w:id="1387141403">
              <w:marLeft w:val="0"/>
              <w:marRight w:val="0"/>
              <w:marTop w:val="0"/>
              <w:marBottom w:val="0"/>
              <w:divBdr>
                <w:top w:val="none" w:sz="0" w:space="0" w:color="auto"/>
                <w:left w:val="none" w:sz="0" w:space="0" w:color="auto"/>
                <w:bottom w:val="none" w:sz="0" w:space="0" w:color="auto"/>
                <w:right w:val="none" w:sz="0" w:space="0" w:color="auto"/>
              </w:divBdr>
            </w:div>
            <w:div w:id="1448312565">
              <w:marLeft w:val="0"/>
              <w:marRight w:val="0"/>
              <w:marTop w:val="0"/>
              <w:marBottom w:val="0"/>
              <w:divBdr>
                <w:top w:val="none" w:sz="0" w:space="0" w:color="auto"/>
                <w:left w:val="none" w:sz="0" w:space="0" w:color="auto"/>
                <w:bottom w:val="none" w:sz="0" w:space="0" w:color="auto"/>
                <w:right w:val="none" w:sz="0" w:space="0" w:color="auto"/>
              </w:divBdr>
            </w:div>
            <w:div w:id="1515341302">
              <w:marLeft w:val="0"/>
              <w:marRight w:val="0"/>
              <w:marTop w:val="0"/>
              <w:marBottom w:val="0"/>
              <w:divBdr>
                <w:top w:val="none" w:sz="0" w:space="0" w:color="auto"/>
                <w:left w:val="none" w:sz="0" w:space="0" w:color="auto"/>
                <w:bottom w:val="none" w:sz="0" w:space="0" w:color="auto"/>
                <w:right w:val="none" w:sz="0" w:space="0" w:color="auto"/>
              </w:divBdr>
            </w:div>
            <w:div w:id="1519274359">
              <w:marLeft w:val="0"/>
              <w:marRight w:val="0"/>
              <w:marTop w:val="0"/>
              <w:marBottom w:val="0"/>
              <w:divBdr>
                <w:top w:val="none" w:sz="0" w:space="0" w:color="auto"/>
                <w:left w:val="none" w:sz="0" w:space="0" w:color="auto"/>
                <w:bottom w:val="none" w:sz="0" w:space="0" w:color="auto"/>
                <w:right w:val="none" w:sz="0" w:space="0" w:color="auto"/>
              </w:divBdr>
            </w:div>
            <w:div w:id="1861384550">
              <w:marLeft w:val="0"/>
              <w:marRight w:val="0"/>
              <w:marTop w:val="0"/>
              <w:marBottom w:val="0"/>
              <w:divBdr>
                <w:top w:val="none" w:sz="0" w:space="0" w:color="auto"/>
                <w:left w:val="none" w:sz="0" w:space="0" w:color="auto"/>
                <w:bottom w:val="none" w:sz="0" w:space="0" w:color="auto"/>
                <w:right w:val="none" w:sz="0" w:space="0" w:color="auto"/>
              </w:divBdr>
            </w:div>
            <w:div w:id="1927153112">
              <w:marLeft w:val="0"/>
              <w:marRight w:val="0"/>
              <w:marTop w:val="0"/>
              <w:marBottom w:val="0"/>
              <w:divBdr>
                <w:top w:val="none" w:sz="0" w:space="0" w:color="auto"/>
                <w:left w:val="none" w:sz="0" w:space="0" w:color="auto"/>
                <w:bottom w:val="none" w:sz="0" w:space="0" w:color="auto"/>
                <w:right w:val="none" w:sz="0" w:space="0" w:color="auto"/>
              </w:divBdr>
            </w:div>
            <w:div w:id="2123255694">
              <w:marLeft w:val="0"/>
              <w:marRight w:val="0"/>
              <w:marTop w:val="0"/>
              <w:marBottom w:val="0"/>
              <w:divBdr>
                <w:top w:val="none" w:sz="0" w:space="0" w:color="auto"/>
                <w:left w:val="none" w:sz="0" w:space="0" w:color="auto"/>
                <w:bottom w:val="none" w:sz="0" w:space="0" w:color="auto"/>
                <w:right w:val="none" w:sz="0" w:space="0" w:color="auto"/>
              </w:divBdr>
            </w:div>
            <w:div w:id="212966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187072">
      <w:bodyDiv w:val="1"/>
      <w:marLeft w:val="0"/>
      <w:marRight w:val="0"/>
      <w:marTop w:val="0"/>
      <w:marBottom w:val="0"/>
      <w:divBdr>
        <w:top w:val="none" w:sz="0" w:space="0" w:color="auto"/>
        <w:left w:val="none" w:sz="0" w:space="0" w:color="auto"/>
        <w:bottom w:val="none" w:sz="0" w:space="0" w:color="auto"/>
        <w:right w:val="none" w:sz="0" w:space="0" w:color="auto"/>
      </w:divBdr>
    </w:div>
    <w:div w:id="1586913837">
      <w:bodyDiv w:val="1"/>
      <w:marLeft w:val="0"/>
      <w:marRight w:val="0"/>
      <w:marTop w:val="0"/>
      <w:marBottom w:val="0"/>
      <w:divBdr>
        <w:top w:val="none" w:sz="0" w:space="0" w:color="auto"/>
        <w:left w:val="none" w:sz="0" w:space="0" w:color="auto"/>
        <w:bottom w:val="none" w:sz="0" w:space="0" w:color="auto"/>
        <w:right w:val="none" w:sz="0" w:space="0" w:color="auto"/>
      </w:divBdr>
    </w:div>
    <w:div w:id="1646812279">
      <w:bodyDiv w:val="1"/>
      <w:marLeft w:val="0"/>
      <w:marRight w:val="0"/>
      <w:marTop w:val="0"/>
      <w:marBottom w:val="0"/>
      <w:divBdr>
        <w:top w:val="none" w:sz="0" w:space="0" w:color="auto"/>
        <w:left w:val="none" w:sz="0" w:space="0" w:color="auto"/>
        <w:bottom w:val="none" w:sz="0" w:space="0" w:color="auto"/>
        <w:right w:val="none" w:sz="0" w:space="0" w:color="auto"/>
      </w:divBdr>
    </w:div>
    <w:div w:id="1660890658">
      <w:bodyDiv w:val="1"/>
      <w:marLeft w:val="0"/>
      <w:marRight w:val="0"/>
      <w:marTop w:val="0"/>
      <w:marBottom w:val="0"/>
      <w:divBdr>
        <w:top w:val="none" w:sz="0" w:space="0" w:color="auto"/>
        <w:left w:val="none" w:sz="0" w:space="0" w:color="auto"/>
        <w:bottom w:val="none" w:sz="0" w:space="0" w:color="auto"/>
        <w:right w:val="none" w:sz="0" w:space="0" w:color="auto"/>
      </w:divBdr>
    </w:div>
    <w:div w:id="1708946911">
      <w:bodyDiv w:val="1"/>
      <w:marLeft w:val="0"/>
      <w:marRight w:val="0"/>
      <w:marTop w:val="0"/>
      <w:marBottom w:val="0"/>
      <w:divBdr>
        <w:top w:val="none" w:sz="0" w:space="0" w:color="auto"/>
        <w:left w:val="none" w:sz="0" w:space="0" w:color="auto"/>
        <w:bottom w:val="none" w:sz="0" w:space="0" w:color="auto"/>
        <w:right w:val="none" w:sz="0" w:space="0" w:color="auto"/>
      </w:divBdr>
    </w:div>
    <w:div w:id="1767186611">
      <w:bodyDiv w:val="1"/>
      <w:marLeft w:val="0"/>
      <w:marRight w:val="0"/>
      <w:marTop w:val="0"/>
      <w:marBottom w:val="0"/>
      <w:divBdr>
        <w:top w:val="none" w:sz="0" w:space="0" w:color="auto"/>
        <w:left w:val="none" w:sz="0" w:space="0" w:color="auto"/>
        <w:bottom w:val="none" w:sz="0" w:space="0" w:color="auto"/>
        <w:right w:val="none" w:sz="0" w:space="0" w:color="auto"/>
      </w:divBdr>
      <w:divsChild>
        <w:div w:id="1851724544">
          <w:marLeft w:val="0"/>
          <w:marRight w:val="0"/>
          <w:marTop w:val="0"/>
          <w:marBottom w:val="0"/>
          <w:divBdr>
            <w:top w:val="none" w:sz="0" w:space="0" w:color="auto"/>
            <w:left w:val="none" w:sz="0" w:space="0" w:color="auto"/>
            <w:bottom w:val="none" w:sz="0" w:space="0" w:color="auto"/>
            <w:right w:val="none" w:sz="0" w:space="0" w:color="auto"/>
          </w:divBdr>
          <w:divsChild>
            <w:div w:id="490489492">
              <w:marLeft w:val="0"/>
              <w:marRight w:val="0"/>
              <w:marTop w:val="0"/>
              <w:marBottom w:val="0"/>
              <w:divBdr>
                <w:top w:val="none" w:sz="0" w:space="0" w:color="auto"/>
                <w:left w:val="none" w:sz="0" w:space="0" w:color="auto"/>
                <w:bottom w:val="none" w:sz="0" w:space="0" w:color="auto"/>
                <w:right w:val="none" w:sz="0" w:space="0" w:color="auto"/>
              </w:divBdr>
            </w:div>
            <w:div w:id="800153685">
              <w:marLeft w:val="0"/>
              <w:marRight w:val="0"/>
              <w:marTop w:val="0"/>
              <w:marBottom w:val="0"/>
              <w:divBdr>
                <w:top w:val="none" w:sz="0" w:space="0" w:color="auto"/>
                <w:left w:val="none" w:sz="0" w:space="0" w:color="auto"/>
                <w:bottom w:val="none" w:sz="0" w:space="0" w:color="auto"/>
                <w:right w:val="none" w:sz="0" w:space="0" w:color="auto"/>
              </w:divBdr>
            </w:div>
            <w:div w:id="824396471">
              <w:marLeft w:val="0"/>
              <w:marRight w:val="0"/>
              <w:marTop w:val="0"/>
              <w:marBottom w:val="0"/>
              <w:divBdr>
                <w:top w:val="none" w:sz="0" w:space="0" w:color="auto"/>
                <w:left w:val="none" w:sz="0" w:space="0" w:color="auto"/>
                <w:bottom w:val="none" w:sz="0" w:space="0" w:color="auto"/>
                <w:right w:val="none" w:sz="0" w:space="0" w:color="auto"/>
              </w:divBdr>
            </w:div>
            <w:div w:id="1472750453">
              <w:marLeft w:val="0"/>
              <w:marRight w:val="0"/>
              <w:marTop w:val="0"/>
              <w:marBottom w:val="0"/>
              <w:divBdr>
                <w:top w:val="none" w:sz="0" w:space="0" w:color="auto"/>
                <w:left w:val="none" w:sz="0" w:space="0" w:color="auto"/>
                <w:bottom w:val="none" w:sz="0" w:space="0" w:color="auto"/>
                <w:right w:val="none" w:sz="0" w:space="0" w:color="auto"/>
              </w:divBdr>
            </w:div>
          </w:divsChild>
        </w:div>
        <w:div w:id="1969050466">
          <w:marLeft w:val="0"/>
          <w:marRight w:val="0"/>
          <w:marTop w:val="0"/>
          <w:marBottom w:val="0"/>
          <w:divBdr>
            <w:top w:val="none" w:sz="0" w:space="0" w:color="auto"/>
            <w:left w:val="none" w:sz="0" w:space="0" w:color="auto"/>
            <w:bottom w:val="none" w:sz="0" w:space="0" w:color="auto"/>
            <w:right w:val="none" w:sz="0" w:space="0" w:color="auto"/>
          </w:divBdr>
          <w:divsChild>
            <w:div w:id="181286182">
              <w:marLeft w:val="0"/>
              <w:marRight w:val="0"/>
              <w:marTop w:val="0"/>
              <w:marBottom w:val="0"/>
              <w:divBdr>
                <w:top w:val="none" w:sz="0" w:space="0" w:color="auto"/>
                <w:left w:val="none" w:sz="0" w:space="0" w:color="auto"/>
                <w:bottom w:val="none" w:sz="0" w:space="0" w:color="auto"/>
                <w:right w:val="none" w:sz="0" w:space="0" w:color="auto"/>
              </w:divBdr>
            </w:div>
            <w:div w:id="253435768">
              <w:marLeft w:val="0"/>
              <w:marRight w:val="0"/>
              <w:marTop w:val="0"/>
              <w:marBottom w:val="0"/>
              <w:divBdr>
                <w:top w:val="none" w:sz="0" w:space="0" w:color="auto"/>
                <w:left w:val="none" w:sz="0" w:space="0" w:color="auto"/>
                <w:bottom w:val="none" w:sz="0" w:space="0" w:color="auto"/>
                <w:right w:val="none" w:sz="0" w:space="0" w:color="auto"/>
              </w:divBdr>
            </w:div>
            <w:div w:id="1524858252">
              <w:marLeft w:val="0"/>
              <w:marRight w:val="0"/>
              <w:marTop w:val="0"/>
              <w:marBottom w:val="0"/>
              <w:divBdr>
                <w:top w:val="none" w:sz="0" w:space="0" w:color="auto"/>
                <w:left w:val="none" w:sz="0" w:space="0" w:color="auto"/>
                <w:bottom w:val="none" w:sz="0" w:space="0" w:color="auto"/>
                <w:right w:val="none" w:sz="0" w:space="0" w:color="auto"/>
              </w:divBdr>
            </w:div>
            <w:div w:id="1600723042">
              <w:marLeft w:val="0"/>
              <w:marRight w:val="0"/>
              <w:marTop w:val="0"/>
              <w:marBottom w:val="0"/>
              <w:divBdr>
                <w:top w:val="none" w:sz="0" w:space="0" w:color="auto"/>
                <w:left w:val="none" w:sz="0" w:space="0" w:color="auto"/>
                <w:bottom w:val="none" w:sz="0" w:space="0" w:color="auto"/>
                <w:right w:val="none" w:sz="0" w:space="0" w:color="auto"/>
              </w:divBdr>
            </w:div>
            <w:div w:id="203931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771291">
      <w:bodyDiv w:val="1"/>
      <w:marLeft w:val="0"/>
      <w:marRight w:val="0"/>
      <w:marTop w:val="0"/>
      <w:marBottom w:val="0"/>
      <w:divBdr>
        <w:top w:val="none" w:sz="0" w:space="0" w:color="auto"/>
        <w:left w:val="none" w:sz="0" w:space="0" w:color="auto"/>
        <w:bottom w:val="none" w:sz="0" w:space="0" w:color="auto"/>
        <w:right w:val="none" w:sz="0" w:space="0" w:color="auto"/>
      </w:divBdr>
    </w:div>
    <w:div w:id="1849127407">
      <w:bodyDiv w:val="1"/>
      <w:marLeft w:val="0"/>
      <w:marRight w:val="0"/>
      <w:marTop w:val="0"/>
      <w:marBottom w:val="0"/>
      <w:divBdr>
        <w:top w:val="none" w:sz="0" w:space="0" w:color="auto"/>
        <w:left w:val="none" w:sz="0" w:space="0" w:color="auto"/>
        <w:bottom w:val="none" w:sz="0" w:space="0" w:color="auto"/>
        <w:right w:val="none" w:sz="0" w:space="0" w:color="auto"/>
      </w:divBdr>
      <w:divsChild>
        <w:div w:id="282076729">
          <w:marLeft w:val="0"/>
          <w:marRight w:val="0"/>
          <w:marTop w:val="0"/>
          <w:marBottom w:val="0"/>
          <w:divBdr>
            <w:top w:val="none" w:sz="0" w:space="0" w:color="auto"/>
            <w:left w:val="none" w:sz="0" w:space="0" w:color="auto"/>
            <w:bottom w:val="none" w:sz="0" w:space="0" w:color="auto"/>
            <w:right w:val="none" w:sz="0" w:space="0" w:color="auto"/>
          </w:divBdr>
          <w:divsChild>
            <w:div w:id="161775089">
              <w:marLeft w:val="0"/>
              <w:marRight w:val="0"/>
              <w:marTop w:val="0"/>
              <w:marBottom w:val="0"/>
              <w:divBdr>
                <w:top w:val="none" w:sz="0" w:space="0" w:color="auto"/>
                <w:left w:val="none" w:sz="0" w:space="0" w:color="auto"/>
                <w:bottom w:val="none" w:sz="0" w:space="0" w:color="auto"/>
                <w:right w:val="none" w:sz="0" w:space="0" w:color="auto"/>
              </w:divBdr>
            </w:div>
            <w:div w:id="283730281">
              <w:marLeft w:val="0"/>
              <w:marRight w:val="0"/>
              <w:marTop w:val="0"/>
              <w:marBottom w:val="0"/>
              <w:divBdr>
                <w:top w:val="none" w:sz="0" w:space="0" w:color="auto"/>
                <w:left w:val="none" w:sz="0" w:space="0" w:color="auto"/>
                <w:bottom w:val="none" w:sz="0" w:space="0" w:color="auto"/>
                <w:right w:val="none" w:sz="0" w:space="0" w:color="auto"/>
              </w:divBdr>
            </w:div>
            <w:div w:id="400182768">
              <w:marLeft w:val="0"/>
              <w:marRight w:val="0"/>
              <w:marTop w:val="0"/>
              <w:marBottom w:val="0"/>
              <w:divBdr>
                <w:top w:val="none" w:sz="0" w:space="0" w:color="auto"/>
                <w:left w:val="none" w:sz="0" w:space="0" w:color="auto"/>
                <w:bottom w:val="none" w:sz="0" w:space="0" w:color="auto"/>
                <w:right w:val="none" w:sz="0" w:space="0" w:color="auto"/>
              </w:divBdr>
            </w:div>
            <w:div w:id="496500880">
              <w:marLeft w:val="0"/>
              <w:marRight w:val="0"/>
              <w:marTop w:val="0"/>
              <w:marBottom w:val="0"/>
              <w:divBdr>
                <w:top w:val="none" w:sz="0" w:space="0" w:color="auto"/>
                <w:left w:val="none" w:sz="0" w:space="0" w:color="auto"/>
                <w:bottom w:val="none" w:sz="0" w:space="0" w:color="auto"/>
                <w:right w:val="none" w:sz="0" w:space="0" w:color="auto"/>
              </w:divBdr>
            </w:div>
            <w:div w:id="565652090">
              <w:marLeft w:val="0"/>
              <w:marRight w:val="0"/>
              <w:marTop w:val="0"/>
              <w:marBottom w:val="0"/>
              <w:divBdr>
                <w:top w:val="none" w:sz="0" w:space="0" w:color="auto"/>
                <w:left w:val="none" w:sz="0" w:space="0" w:color="auto"/>
                <w:bottom w:val="none" w:sz="0" w:space="0" w:color="auto"/>
                <w:right w:val="none" w:sz="0" w:space="0" w:color="auto"/>
              </w:divBdr>
            </w:div>
            <w:div w:id="575869501">
              <w:marLeft w:val="0"/>
              <w:marRight w:val="0"/>
              <w:marTop w:val="0"/>
              <w:marBottom w:val="0"/>
              <w:divBdr>
                <w:top w:val="none" w:sz="0" w:space="0" w:color="auto"/>
                <w:left w:val="none" w:sz="0" w:space="0" w:color="auto"/>
                <w:bottom w:val="none" w:sz="0" w:space="0" w:color="auto"/>
                <w:right w:val="none" w:sz="0" w:space="0" w:color="auto"/>
              </w:divBdr>
            </w:div>
            <w:div w:id="692413527">
              <w:marLeft w:val="0"/>
              <w:marRight w:val="0"/>
              <w:marTop w:val="0"/>
              <w:marBottom w:val="0"/>
              <w:divBdr>
                <w:top w:val="none" w:sz="0" w:space="0" w:color="auto"/>
                <w:left w:val="none" w:sz="0" w:space="0" w:color="auto"/>
                <w:bottom w:val="none" w:sz="0" w:space="0" w:color="auto"/>
                <w:right w:val="none" w:sz="0" w:space="0" w:color="auto"/>
              </w:divBdr>
            </w:div>
            <w:div w:id="880167269">
              <w:marLeft w:val="0"/>
              <w:marRight w:val="0"/>
              <w:marTop w:val="0"/>
              <w:marBottom w:val="0"/>
              <w:divBdr>
                <w:top w:val="none" w:sz="0" w:space="0" w:color="auto"/>
                <w:left w:val="none" w:sz="0" w:space="0" w:color="auto"/>
                <w:bottom w:val="none" w:sz="0" w:space="0" w:color="auto"/>
                <w:right w:val="none" w:sz="0" w:space="0" w:color="auto"/>
              </w:divBdr>
            </w:div>
            <w:div w:id="928543089">
              <w:marLeft w:val="0"/>
              <w:marRight w:val="0"/>
              <w:marTop w:val="0"/>
              <w:marBottom w:val="0"/>
              <w:divBdr>
                <w:top w:val="none" w:sz="0" w:space="0" w:color="auto"/>
                <w:left w:val="none" w:sz="0" w:space="0" w:color="auto"/>
                <w:bottom w:val="none" w:sz="0" w:space="0" w:color="auto"/>
                <w:right w:val="none" w:sz="0" w:space="0" w:color="auto"/>
              </w:divBdr>
            </w:div>
            <w:div w:id="1157184420">
              <w:marLeft w:val="0"/>
              <w:marRight w:val="0"/>
              <w:marTop w:val="0"/>
              <w:marBottom w:val="0"/>
              <w:divBdr>
                <w:top w:val="none" w:sz="0" w:space="0" w:color="auto"/>
                <w:left w:val="none" w:sz="0" w:space="0" w:color="auto"/>
                <w:bottom w:val="none" w:sz="0" w:space="0" w:color="auto"/>
                <w:right w:val="none" w:sz="0" w:space="0" w:color="auto"/>
              </w:divBdr>
            </w:div>
            <w:div w:id="1394041100">
              <w:marLeft w:val="0"/>
              <w:marRight w:val="0"/>
              <w:marTop w:val="0"/>
              <w:marBottom w:val="0"/>
              <w:divBdr>
                <w:top w:val="none" w:sz="0" w:space="0" w:color="auto"/>
                <w:left w:val="none" w:sz="0" w:space="0" w:color="auto"/>
                <w:bottom w:val="none" w:sz="0" w:space="0" w:color="auto"/>
                <w:right w:val="none" w:sz="0" w:space="0" w:color="auto"/>
              </w:divBdr>
            </w:div>
            <w:div w:id="1880435508">
              <w:marLeft w:val="0"/>
              <w:marRight w:val="0"/>
              <w:marTop w:val="0"/>
              <w:marBottom w:val="0"/>
              <w:divBdr>
                <w:top w:val="none" w:sz="0" w:space="0" w:color="auto"/>
                <w:left w:val="none" w:sz="0" w:space="0" w:color="auto"/>
                <w:bottom w:val="none" w:sz="0" w:space="0" w:color="auto"/>
                <w:right w:val="none" w:sz="0" w:space="0" w:color="auto"/>
              </w:divBdr>
            </w:div>
            <w:div w:id="1943101434">
              <w:marLeft w:val="0"/>
              <w:marRight w:val="0"/>
              <w:marTop w:val="0"/>
              <w:marBottom w:val="0"/>
              <w:divBdr>
                <w:top w:val="none" w:sz="0" w:space="0" w:color="auto"/>
                <w:left w:val="none" w:sz="0" w:space="0" w:color="auto"/>
                <w:bottom w:val="none" w:sz="0" w:space="0" w:color="auto"/>
                <w:right w:val="none" w:sz="0" w:space="0" w:color="auto"/>
              </w:divBdr>
            </w:div>
          </w:divsChild>
        </w:div>
        <w:div w:id="1932346312">
          <w:marLeft w:val="0"/>
          <w:marRight w:val="0"/>
          <w:marTop w:val="0"/>
          <w:marBottom w:val="0"/>
          <w:divBdr>
            <w:top w:val="none" w:sz="0" w:space="0" w:color="auto"/>
            <w:left w:val="none" w:sz="0" w:space="0" w:color="auto"/>
            <w:bottom w:val="none" w:sz="0" w:space="0" w:color="auto"/>
            <w:right w:val="none" w:sz="0" w:space="0" w:color="auto"/>
          </w:divBdr>
          <w:divsChild>
            <w:div w:id="37626401">
              <w:marLeft w:val="0"/>
              <w:marRight w:val="0"/>
              <w:marTop w:val="0"/>
              <w:marBottom w:val="0"/>
              <w:divBdr>
                <w:top w:val="none" w:sz="0" w:space="0" w:color="auto"/>
                <w:left w:val="none" w:sz="0" w:space="0" w:color="auto"/>
                <w:bottom w:val="none" w:sz="0" w:space="0" w:color="auto"/>
                <w:right w:val="none" w:sz="0" w:space="0" w:color="auto"/>
              </w:divBdr>
            </w:div>
            <w:div w:id="109208281">
              <w:marLeft w:val="0"/>
              <w:marRight w:val="0"/>
              <w:marTop w:val="0"/>
              <w:marBottom w:val="0"/>
              <w:divBdr>
                <w:top w:val="none" w:sz="0" w:space="0" w:color="auto"/>
                <w:left w:val="none" w:sz="0" w:space="0" w:color="auto"/>
                <w:bottom w:val="none" w:sz="0" w:space="0" w:color="auto"/>
                <w:right w:val="none" w:sz="0" w:space="0" w:color="auto"/>
              </w:divBdr>
            </w:div>
            <w:div w:id="161165825">
              <w:marLeft w:val="0"/>
              <w:marRight w:val="0"/>
              <w:marTop w:val="0"/>
              <w:marBottom w:val="0"/>
              <w:divBdr>
                <w:top w:val="none" w:sz="0" w:space="0" w:color="auto"/>
                <w:left w:val="none" w:sz="0" w:space="0" w:color="auto"/>
                <w:bottom w:val="none" w:sz="0" w:space="0" w:color="auto"/>
                <w:right w:val="none" w:sz="0" w:space="0" w:color="auto"/>
              </w:divBdr>
            </w:div>
            <w:div w:id="161437550">
              <w:marLeft w:val="0"/>
              <w:marRight w:val="0"/>
              <w:marTop w:val="0"/>
              <w:marBottom w:val="0"/>
              <w:divBdr>
                <w:top w:val="none" w:sz="0" w:space="0" w:color="auto"/>
                <w:left w:val="none" w:sz="0" w:space="0" w:color="auto"/>
                <w:bottom w:val="none" w:sz="0" w:space="0" w:color="auto"/>
                <w:right w:val="none" w:sz="0" w:space="0" w:color="auto"/>
              </w:divBdr>
            </w:div>
            <w:div w:id="178007924">
              <w:marLeft w:val="0"/>
              <w:marRight w:val="0"/>
              <w:marTop w:val="0"/>
              <w:marBottom w:val="0"/>
              <w:divBdr>
                <w:top w:val="none" w:sz="0" w:space="0" w:color="auto"/>
                <w:left w:val="none" w:sz="0" w:space="0" w:color="auto"/>
                <w:bottom w:val="none" w:sz="0" w:space="0" w:color="auto"/>
                <w:right w:val="none" w:sz="0" w:space="0" w:color="auto"/>
              </w:divBdr>
            </w:div>
            <w:div w:id="591160636">
              <w:marLeft w:val="0"/>
              <w:marRight w:val="0"/>
              <w:marTop w:val="0"/>
              <w:marBottom w:val="0"/>
              <w:divBdr>
                <w:top w:val="none" w:sz="0" w:space="0" w:color="auto"/>
                <w:left w:val="none" w:sz="0" w:space="0" w:color="auto"/>
                <w:bottom w:val="none" w:sz="0" w:space="0" w:color="auto"/>
                <w:right w:val="none" w:sz="0" w:space="0" w:color="auto"/>
              </w:divBdr>
            </w:div>
            <w:div w:id="785851599">
              <w:marLeft w:val="0"/>
              <w:marRight w:val="0"/>
              <w:marTop w:val="0"/>
              <w:marBottom w:val="0"/>
              <w:divBdr>
                <w:top w:val="none" w:sz="0" w:space="0" w:color="auto"/>
                <w:left w:val="none" w:sz="0" w:space="0" w:color="auto"/>
                <w:bottom w:val="none" w:sz="0" w:space="0" w:color="auto"/>
                <w:right w:val="none" w:sz="0" w:space="0" w:color="auto"/>
              </w:divBdr>
            </w:div>
            <w:div w:id="839540973">
              <w:marLeft w:val="0"/>
              <w:marRight w:val="0"/>
              <w:marTop w:val="0"/>
              <w:marBottom w:val="0"/>
              <w:divBdr>
                <w:top w:val="none" w:sz="0" w:space="0" w:color="auto"/>
                <w:left w:val="none" w:sz="0" w:space="0" w:color="auto"/>
                <w:bottom w:val="none" w:sz="0" w:space="0" w:color="auto"/>
                <w:right w:val="none" w:sz="0" w:space="0" w:color="auto"/>
              </w:divBdr>
            </w:div>
            <w:div w:id="989867471">
              <w:marLeft w:val="0"/>
              <w:marRight w:val="0"/>
              <w:marTop w:val="0"/>
              <w:marBottom w:val="0"/>
              <w:divBdr>
                <w:top w:val="none" w:sz="0" w:space="0" w:color="auto"/>
                <w:left w:val="none" w:sz="0" w:space="0" w:color="auto"/>
                <w:bottom w:val="none" w:sz="0" w:space="0" w:color="auto"/>
                <w:right w:val="none" w:sz="0" w:space="0" w:color="auto"/>
              </w:divBdr>
            </w:div>
            <w:div w:id="1161507310">
              <w:marLeft w:val="0"/>
              <w:marRight w:val="0"/>
              <w:marTop w:val="0"/>
              <w:marBottom w:val="0"/>
              <w:divBdr>
                <w:top w:val="none" w:sz="0" w:space="0" w:color="auto"/>
                <w:left w:val="none" w:sz="0" w:space="0" w:color="auto"/>
                <w:bottom w:val="none" w:sz="0" w:space="0" w:color="auto"/>
                <w:right w:val="none" w:sz="0" w:space="0" w:color="auto"/>
              </w:divBdr>
            </w:div>
            <w:div w:id="1181550230">
              <w:marLeft w:val="0"/>
              <w:marRight w:val="0"/>
              <w:marTop w:val="0"/>
              <w:marBottom w:val="0"/>
              <w:divBdr>
                <w:top w:val="none" w:sz="0" w:space="0" w:color="auto"/>
                <w:left w:val="none" w:sz="0" w:space="0" w:color="auto"/>
                <w:bottom w:val="none" w:sz="0" w:space="0" w:color="auto"/>
                <w:right w:val="none" w:sz="0" w:space="0" w:color="auto"/>
              </w:divBdr>
            </w:div>
            <w:div w:id="1211530286">
              <w:marLeft w:val="0"/>
              <w:marRight w:val="0"/>
              <w:marTop w:val="0"/>
              <w:marBottom w:val="0"/>
              <w:divBdr>
                <w:top w:val="none" w:sz="0" w:space="0" w:color="auto"/>
                <w:left w:val="none" w:sz="0" w:space="0" w:color="auto"/>
                <w:bottom w:val="none" w:sz="0" w:space="0" w:color="auto"/>
                <w:right w:val="none" w:sz="0" w:space="0" w:color="auto"/>
              </w:divBdr>
            </w:div>
            <w:div w:id="1300258307">
              <w:marLeft w:val="0"/>
              <w:marRight w:val="0"/>
              <w:marTop w:val="0"/>
              <w:marBottom w:val="0"/>
              <w:divBdr>
                <w:top w:val="none" w:sz="0" w:space="0" w:color="auto"/>
                <w:left w:val="none" w:sz="0" w:space="0" w:color="auto"/>
                <w:bottom w:val="none" w:sz="0" w:space="0" w:color="auto"/>
                <w:right w:val="none" w:sz="0" w:space="0" w:color="auto"/>
              </w:divBdr>
            </w:div>
            <w:div w:id="1374882863">
              <w:marLeft w:val="0"/>
              <w:marRight w:val="0"/>
              <w:marTop w:val="0"/>
              <w:marBottom w:val="0"/>
              <w:divBdr>
                <w:top w:val="none" w:sz="0" w:space="0" w:color="auto"/>
                <w:left w:val="none" w:sz="0" w:space="0" w:color="auto"/>
                <w:bottom w:val="none" w:sz="0" w:space="0" w:color="auto"/>
                <w:right w:val="none" w:sz="0" w:space="0" w:color="auto"/>
              </w:divBdr>
            </w:div>
            <w:div w:id="1545173032">
              <w:marLeft w:val="0"/>
              <w:marRight w:val="0"/>
              <w:marTop w:val="0"/>
              <w:marBottom w:val="0"/>
              <w:divBdr>
                <w:top w:val="none" w:sz="0" w:space="0" w:color="auto"/>
                <w:left w:val="none" w:sz="0" w:space="0" w:color="auto"/>
                <w:bottom w:val="none" w:sz="0" w:space="0" w:color="auto"/>
                <w:right w:val="none" w:sz="0" w:space="0" w:color="auto"/>
              </w:divBdr>
            </w:div>
            <w:div w:id="1695227106">
              <w:marLeft w:val="0"/>
              <w:marRight w:val="0"/>
              <w:marTop w:val="0"/>
              <w:marBottom w:val="0"/>
              <w:divBdr>
                <w:top w:val="none" w:sz="0" w:space="0" w:color="auto"/>
                <w:left w:val="none" w:sz="0" w:space="0" w:color="auto"/>
                <w:bottom w:val="none" w:sz="0" w:space="0" w:color="auto"/>
                <w:right w:val="none" w:sz="0" w:space="0" w:color="auto"/>
              </w:divBdr>
            </w:div>
            <w:div w:id="1712730474">
              <w:marLeft w:val="0"/>
              <w:marRight w:val="0"/>
              <w:marTop w:val="0"/>
              <w:marBottom w:val="0"/>
              <w:divBdr>
                <w:top w:val="none" w:sz="0" w:space="0" w:color="auto"/>
                <w:left w:val="none" w:sz="0" w:space="0" w:color="auto"/>
                <w:bottom w:val="none" w:sz="0" w:space="0" w:color="auto"/>
                <w:right w:val="none" w:sz="0" w:space="0" w:color="auto"/>
              </w:divBdr>
            </w:div>
            <w:div w:id="193215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07293">
      <w:bodyDiv w:val="1"/>
      <w:marLeft w:val="0"/>
      <w:marRight w:val="0"/>
      <w:marTop w:val="0"/>
      <w:marBottom w:val="0"/>
      <w:divBdr>
        <w:top w:val="none" w:sz="0" w:space="0" w:color="auto"/>
        <w:left w:val="none" w:sz="0" w:space="0" w:color="auto"/>
        <w:bottom w:val="none" w:sz="0" w:space="0" w:color="auto"/>
        <w:right w:val="none" w:sz="0" w:space="0" w:color="auto"/>
      </w:divBdr>
    </w:div>
    <w:div w:id="2031183385">
      <w:bodyDiv w:val="1"/>
      <w:marLeft w:val="0"/>
      <w:marRight w:val="0"/>
      <w:marTop w:val="0"/>
      <w:marBottom w:val="0"/>
      <w:divBdr>
        <w:top w:val="none" w:sz="0" w:space="0" w:color="auto"/>
        <w:left w:val="none" w:sz="0" w:space="0" w:color="auto"/>
        <w:bottom w:val="none" w:sz="0" w:space="0" w:color="auto"/>
        <w:right w:val="none" w:sz="0" w:space="0" w:color="auto"/>
      </w:divBdr>
      <w:divsChild>
        <w:div w:id="662054244">
          <w:marLeft w:val="0"/>
          <w:marRight w:val="0"/>
          <w:marTop w:val="0"/>
          <w:marBottom w:val="0"/>
          <w:divBdr>
            <w:top w:val="none" w:sz="0" w:space="0" w:color="auto"/>
            <w:left w:val="none" w:sz="0" w:space="0" w:color="auto"/>
            <w:bottom w:val="none" w:sz="0" w:space="0" w:color="auto"/>
            <w:right w:val="none" w:sz="0" w:space="0" w:color="auto"/>
          </w:divBdr>
          <w:divsChild>
            <w:div w:id="54937580">
              <w:marLeft w:val="0"/>
              <w:marRight w:val="0"/>
              <w:marTop w:val="0"/>
              <w:marBottom w:val="0"/>
              <w:divBdr>
                <w:top w:val="none" w:sz="0" w:space="0" w:color="auto"/>
                <w:left w:val="none" w:sz="0" w:space="0" w:color="auto"/>
                <w:bottom w:val="none" w:sz="0" w:space="0" w:color="auto"/>
                <w:right w:val="none" w:sz="0" w:space="0" w:color="auto"/>
              </w:divBdr>
            </w:div>
            <w:div w:id="685643208">
              <w:marLeft w:val="0"/>
              <w:marRight w:val="0"/>
              <w:marTop w:val="0"/>
              <w:marBottom w:val="0"/>
              <w:divBdr>
                <w:top w:val="none" w:sz="0" w:space="0" w:color="auto"/>
                <w:left w:val="none" w:sz="0" w:space="0" w:color="auto"/>
                <w:bottom w:val="none" w:sz="0" w:space="0" w:color="auto"/>
                <w:right w:val="none" w:sz="0" w:space="0" w:color="auto"/>
              </w:divBdr>
            </w:div>
            <w:div w:id="1075519492">
              <w:marLeft w:val="0"/>
              <w:marRight w:val="0"/>
              <w:marTop w:val="0"/>
              <w:marBottom w:val="0"/>
              <w:divBdr>
                <w:top w:val="none" w:sz="0" w:space="0" w:color="auto"/>
                <w:left w:val="none" w:sz="0" w:space="0" w:color="auto"/>
                <w:bottom w:val="none" w:sz="0" w:space="0" w:color="auto"/>
                <w:right w:val="none" w:sz="0" w:space="0" w:color="auto"/>
              </w:divBdr>
            </w:div>
            <w:div w:id="1480227955">
              <w:marLeft w:val="0"/>
              <w:marRight w:val="0"/>
              <w:marTop w:val="0"/>
              <w:marBottom w:val="0"/>
              <w:divBdr>
                <w:top w:val="none" w:sz="0" w:space="0" w:color="auto"/>
                <w:left w:val="none" w:sz="0" w:space="0" w:color="auto"/>
                <w:bottom w:val="none" w:sz="0" w:space="0" w:color="auto"/>
                <w:right w:val="none" w:sz="0" w:space="0" w:color="auto"/>
              </w:divBdr>
            </w:div>
            <w:div w:id="1558125201">
              <w:marLeft w:val="0"/>
              <w:marRight w:val="0"/>
              <w:marTop w:val="0"/>
              <w:marBottom w:val="0"/>
              <w:divBdr>
                <w:top w:val="none" w:sz="0" w:space="0" w:color="auto"/>
                <w:left w:val="none" w:sz="0" w:space="0" w:color="auto"/>
                <w:bottom w:val="none" w:sz="0" w:space="0" w:color="auto"/>
                <w:right w:val="none" w:sz="0" w:space="0" w:color="auto"/>
              </w:divBdr>
            </w:div>
            <w:div w:id="2042589636">
              <w:marLeft w:val="0"/>
              <w:marRight w:val="0"/>
              <w:marTop w:val="0"/>
              <w:marBottom w:val="0"/>
              <w:divBdr>
                <w:top w:val="none" w:sz="0" w:space="0" w:color="auto"/>
                <w:left w:val="none" w:sz="0" w:space="0" w:color="auto"/>
                <w:bottom w:val="none" w:sz="0" w:space="0" w:color="auto"/>
                <w:right w:val="none" w:sz="0" w:space="0" w:color="auto"/>
              </w:divBdr>
            </w:div>
          </w:divsChild>
        </w:div>
        <w:div w:id="677579291">
          <w:marLeft w:val="0"/>
          <w:marRight w:val="0"/>
          <w:marTop w:val="0"/>
          <w:marBottom w:val="0"/>
          <w:divBdr>
            <w:top w:val="none" w:sz="0" w:space="0" w:color="auto"/>
            <w:left w:val="none" w:sz="0" w:space="0" w:color="auto"/>
            <w:bottom w:val="none" w:sz="0" w:space="0" w:color="auto"/>
            <w:right w:val="none" w:sz="0" w:space="0" w:color="auto"/>
          </w:divBdr>
          <w:divsChild>
            <w:div w:id="179469145">
              <w:marLeft w:val="0"/>
              <w:marRight w:val="0"/>
              <w:marTop w:val="0"/>
              <w:marBottom w:val="0"/>
              <w:divBdr>
                <w:top w:val="none" w:sz="0" w:space="0" w:color="auto"/>
                <w:left w:val="none" w:sz="0" w:space="0" w:color="auto"/>
                <w:bottom w:val="none" w:sz="0" w:space="0" w:color="auto"/>
                <w:right w:val="none" w:sz="0" w:space="0" w:color="auto"/>
              </w:divBdr>
            </w:div>
            <w:div w:id="202521789">
              <w:marLeft w:val="0"/>
              <w:marRight w:val="0"/>
              <w:marTop w:val="0"/>
              <w:marBottom w:val="0"/>
              <w:divBdr>
                <w:top w:val="none" w:sz="0" w:space="0" w:color="auto"/>
                <w:left w:val="none" w:sz="0" w:space="0" w:color="auto"/>
                <w:bottom w:val="none" w:sz="0" w:space="0" w:color="auto"/>
                <w:right w:val="none" w:sz="0" w:space="0" w:color="auto"/>
              </w:divBdr>
            </w:div>
            <w:div w:id="272907513">
              <w:marLeft w:val="0"/>
              <w:marRight w:val="0"/>
              <w:marTop w:val="0"/>
              <w:marBottom w:val="0"/>
              <w:divBdr>
                <w:top w:val="none" w:sz="0" w:space="0" w:color="auto"/>
                <w:left w:val="none" w:sz="0" w:space="0" w:color="auto"/>
                <w:bottom w:val="none" w:sz="0" w:space="0" w:color="auto"/>
                <w:right w:val="none" w:sz="0" w:space="0" w:color="auto"/>
              </w:divBdr>
            </w:div>
            <w:div w:id="327564467">
              <w:marLeft w:val="0"/>
              <w:marRight w:val="0"/>
              <w:marTop w:val="0"/>
              <w:marBottom w:val="0"/>
              <w:divBdr>
                <w:top w:val="none" w:sz="0" w:space="0" w:color="auto"/>
                <w:left w:val="none" w:sz="0" w:space="0" w:color="auto"/>
                <w:bottom w:val="none" w:sz="0" w:space="0" w:color="auto"/>
                <w:right w:val="none" w:sz="0" w:space="0" w:color="auto"/>
              </w:divBdr>
            </w:div>
            <w:div w:id="497961400">
              <w:marLeft w:val="0"/>
              <w:marRight w:val="0"/>
              <w:marTop w:val="0"/>
              <w:marBottom w:val="0"/>
              <w:divBdr>
                <w:top w:val="none" w:sz="0" w:space="0" w:color="auto"/>
                <w:left w:val="none" w:sz="0" w:space="0" w:color="auto"/>
                <w:bottom w:val="none" w:sz="0" w:space="0" w:color="auto"/>
                <w:right w:val="none" w:sz="0" w:space="0" w:color="auto"/>
              </w:divBdr>
            </w:div>
            <w:div w:id="594166360">
              <w:marLeft w:val="0"/>
              <w:marRight w:val="0"/>
              <w:marTop w:val="0"/>
              <w:marBottom w:val="0"/>
              <w:divBdr>
                <w:top w:val="none" w:sz="0" w:space="0" w:color="auto"/>
                <w:left w:val="none" w:sz="0" w:space="0" w:color="auto"/>
                <w:bottom w:val="none" w:sz="0" w:space="0" w:color="auto"/>
                <w:right w:val="none" w:sz="0" w:space="0" w:color="auto"/>
              </w:divBdr>
            </w:div>
            <w:div w:id="616067003">
              <w:marLeft w:val="0"/>
              <w:marRight w:val="0"/>
              <w:marTop w:val="0"/>
              <w:marBottom w:val="0"/>
              <w:divBdr>
                <w:top w:val="none" w:sz="0" w:space="0" w:color="auto"/>
                <w:left w:val="none" w:sz="0" w:space="0" w:color="auto"/>
                <w:bottom w:val="none" w:sz="0" w:space="0" w:color="auto"/>
                <w:right w:val="none" w:sz="0" w:space="0" w:color="auto"/>
              </w:divBdr>
            </w:div>
            <w:div w:id="818155726">
              <w:marLeft w:val="0"/>
              <w:marRight w:val="0"/>
              <w:marTop w:val="0"/>
              <w:marBottom w:val="0"/>
              <w:divBdr>
                <w:top w:val="none" w:sz="0" w:space="0" w:color="auto"/>
                <w:left w:val="none" w:sz="0" w:space="0" w:color="auto"/>
                <w:bottom w:val="none" w:sz="0" w:space="0" w:color="auto"/>
                <w:right w:val="none" w:sz="0" w:space="0" w:color="auto"/>
              </w:divBdr>
            </w:div>
            <w:div w:id="836069345">
              <w:marLeft w:val="0"/>
              <w:marRight w:val="0"/>
              <w:marTop w:val="0"/>
              <w:marBottom w:val="0"/>
              <w:divBdr>
                <w:top w:val="none" w:sz="0" w:space="0" w:color="auto"/>
                <w:left w:val="none" w:sz="0" w:space="0" w:color="auto"/>
                <w:bottom w:val="none" w:sz="0" w:space="0" w:color="auto"/>
                <w:right w:val="none" w:sz="0" w:space="0" w:color="auto"/>
              </w:divBdr>
            </w:div>
            <w:div w:id="954217494">
              <w:marLeft w:val="0"/>
              <w:marRight w:val="0"/>
              <w:marTop w:val="0"/>
              <w:marBottom w:val="0"/>
              <w:divBdr>
                <w:top w:val="none" w:sz="0" w:space="0" w:color="auto"/>
                <w:left w:val="none" w:sz="0" w:space="0" w:color="auto"/>
                <w:bottom w:val="none" w:sz="0" w:space="0" w:color="auto"/>
                <w:right w:val="none" w:sz="0" w:space="0" w:color="auto"/>
              </w:divBdr>
            </w:div>
            <w:div w:id="1093017610">
              <w:marLeft w:val="0"/>
              <w:marRight w:val="0"/>
              <w:marTop w:val="0"/>
              <w:marBottom w:val="0"/>
              <w:divBdr>
                <w:top w:val="none" w:sz="0" w:space="0" w:color="auto"/>
                <w:left w:val="none" w:sz="0" w:space="0" w:color="auto"/>
                <w:bottom w:val="none" w:sz="0" w:space="0" w:color="auto"/>
                <w:right w:val="none" w:sz="0" w:space="0" w:color="auto"/>
              </w:divBdr>
            </w:div>
            <w:div w:id="1117723975">
              <w:marLeft w:val="0"/>
              <w:marRight w:val="0"/>
              <w:marTop w:val="0"/>
              <w:marBottom w:val="0"/>
              <w:divBdr>
                <w:top w:val="none" w:sz="0" w:space="0" w:color="auto"/>
                <w:left w:val="none" w:sz="0" w:space="0" w:color="auto"/>
                <w:bottom w:val="none" w:sz="0" w:space="0" w:color="auto"/>
                <w:right w:val="none" w:sz="0" w:space="0" w:color="auto"/>
              </w:divBdr>
            </w:div>
            <w:div w:id="1162086929">
              <w:marLeft w:val="0"/>
              <w:marRight w:val="0"/>
              <w:marTop w:val="0"/>
              <w:marBottom w:val="0"/>
              <w:divBdr>
                <w:top w:val="none" w:sz="0" w:space="0" w:color="auto"/>
                <w:left w:val="none" w:sz="0" w:space="0" w:color="auto"/>
                <w:bottom w:val="none" w:sz="0" w:space="0" w:color="auto"/>
                <w:right w:val="none" w:sz="0" w:space="0" w:color="auto"/>
              </w:divBdr>
            </w:div>
            <w:div w:id="1302266715">
              <w:marLeft w:val="0"/>
              <w:marRight w:val="0"/>
              <w:marTop w:val="0"/>
              <w:marBottom w:val="0"/>
              <w:divBdr>
                <w:top w:val="none" w:sz="0" w:space="0" w:color="auto"/>
                <w:left w:val="none" w:sz="0" w:space="0" w:color="auto"/>
                <w:bottom w:val="none" w:sz="0" w:space="0" w:color="auto"/>
                <w:right w:val="none" w:sz="0" w:space="0" w:color="auto"/>
              </w:divBdr>
            </w:div>
            <w:div w:id="1351688569">
              <w:marLeft w:val="0"/>
              <w:marRight w:val="0"/>
              <w:marTop w:val="0"/>
              <w:marBottom w:val="0"/>
              <w:divBdr>
                <w:top w:val="none" w:sz="0" w:space="0" w:color="auto"/>
                <w:left w:val="none" w:sz="0" w:space="0" w:color="auto"/>
                <w:bottom w:val="none" w:sz="0" w:space="0" w:color="auto"/>
                <w:right w:val="none" w:sz="0" w:space="0" w:color="auto"/>
              </w:divBdr>
            </w:div>
            <w:div w:id="1700469820">
              <w:marLeft w:val="0"/>
              <w:marRight w:val="0"/>
              <w:marTop w:val="0"/>
              <w:marBottom w:val="0"/>
              <w:divBdr>
                <w:top w:val="none" w:sz="0" w:space="0" w:color="auto"/>
                <w:left w:val="none" w:sz="0" w:space="0" w:color="auto"/>
                <w:bottom w:val="none" w:sz="0" w:space="0" w:color="auto"/>
                <w:right w:val="none" w:sz="0" w:space="0" w:color="auto"/>
              </w:divBdr>
            </w:div>
            <w:div w:id="1998459934">
              <w:marLeft w:val="0"/>
              <w:marRight w:val="0"/>
              <w:marTop w:val="0"/>
              <w:marBottom w:val="0"/>
              <w:divBdr>
                <w:top w:val="none" w:sz="0" w:space="0" w:color="auto"/>
                <w:left w:val="none" w:sz="0" w:space="0" w:color="auto"/>
                <w:bottom w:val="none" w:sz="0" w:space="0" w:color="auto"/>
                <w:right w:val="none" w:sz="0" w:space="0" w:color="auto"/>
              </w:divBdr>
            </w:div>
          </w:divsChild>
        </w:div>
        <w:div w:id="2075856219">
          <w:marLeft w:val="0"/>
          <w:marRight w:val="0"/>
          <w:marTop w:val="0"/>
          <w:marBottom w:val="0"/>
          <w:divBdr>
            <w:top w:val="none" w:sz="0" w:space="0" w:color="auto"/>
            <w:left w:val="none" w:sz="0" w:space="0" w:color="auto"/>
            <w:bottom w:val="none" w:sz="0" w:space="0" w:color="auto"/>
            <w:right w:val="none" w:sz="0" w:space="0" w:color="auto"/>
          </w:divBdr>
          <w:divsChild>
            <w:div w:id="244531949">
              <w:marLeft w:val="0"/>
              <w:marRight w:val="0"/>
              <w:marTop w:val="0"/>
              <w:marBottom w:val="0"/>
              <w:divBdr>
                <w:top w:val="none" w:sz="0" w:space="0" w:color="auto"/>
                <w:left w:val="none" w:sz="0" w:space="0" w:color="auto"/>
                <w:bottom w:val="none" w:sz="0" w:space="0" w:color="auto"/>
                <w:right w:val="none" w:sz="0" w:space="0" w:color="auto"/>
              </w:divBdr>
            </w:div>
            <w:div w:id="301807869">
              <w:marLeft w:val="0"/>
              <w:marRight w:val="0"/>
              <w:marTop w:val="0"/>
              <w:marBottom w:val="0"/>
              <w:divBdr>
                <w:top w:val="none" w:sz="0" w:space="0" w:color="auto"/>
                <w:left w:val="none" w:sz="0" w:space="0" w:color="auto"/>
                <w:bottom w:val="none" w:sz="0" w:space="0" w:color="auto"/>
                <w:right w:val="none" w:sz="0" w:space="0" w:color="auto"/>
              </w:divBdr>
            </w:div>
            <w:div w:id="386301848">
              <w:marLeft w:val="0"/>
              <w:marRight w:val="0"/>
              <w:marTop w:val="0"/>
              <w:marBottom w:val="0"/>
              <w:divBdr>
                <w:top w:val="none" w:sz="0" w:space="0" w:color="auto"/>
                <w:left w:val="none" w:sz="0" w:space="0" w:color="auto"/>
                <w:bottom w:val="none" w:sz="0" w:space="0" w:color="auto"/>
                <w:right w:val="none" w:sz="0" w:space="0" w:color="auto"/>
              </w:divBdr>
            </w:div>
            <w:div w:id="722758769">
              <w:marLeft w:val="0"/>
              <w:marRight w:val="0"/>
              <w:marTop w:val="0"/>
              <w:marBottom w:val="0"/>
              <w:divBdr>
                <w:top w:val="none" w:sz="0" w:space="0" w:color="auto"/>
                <w:left w:val="none" w:sz="0" w:space="0" w:color="auto"/>
                <w:bottom w:val="none" w:sz="0" w:space="0" w:color="auto"/>
                <w:right w:val="none" w:sz="0" w:space="0" w:color="auto"/>
              </w:divBdr>
            </w:div>
            <w:div w:id="886382703">
              <w:marLeft w:val="0"/>
              <w:marRight w:val="0"/>
              <w:marTop w:val="0"/>
              <w:marBottom w:val="0"/>
              <w:divBdr>
                <w:top w:val="none" w:sz="0" w:space="0" w:color="auto"/>
                <w:left w:val="none" w:sz="0" w:space="0" w:color="auto"/>
                <w:bottom w:val="none" w:sz="0" w:space="0" w:color="auto"/>
                <w:right w:val="none" w:sz="0" w:space="0" w:color="auto"/>
              </w:divBdr>
            </w:div>
            <w:div w:id="905458500">
              <w:marLeft w:val="0"/>
              <w:marRight w:val="0"/>
              <w:marTop w:val="0"/>
              <w:marBottom w:val="0"/>
              <w:divBdr>
                <w:top w:val="none" w:sz="0" w:space="0" w:color="auto"/>
                <w:left w:val="none" w:sz="0" w:space="0" w:color="auto"/>
                <w:bottom w:val="none" w:sz="0" w:space="0" w:color="auto"/>
                <w:right w:val="none" w:sz="0" w:space="0" w:color="auto"/>
              </w:divBdr>
            </w:div>
            <w:div w:id="962468004">
              <w:marLeft w:val="0"/>
              <w:marRight w:val="0"/>
              <w:marTop w:val="0"/>
              <w:marBottom w:val="0"/>
              <w:divBdr>
                <w:top w:val="none" w:sz="0" w:space="0" w:color="auto"/>
                <w:left w:val="none" w:sz="0" w:space="0" w:color="auto"/>
                <w:bottom w:val="none" w:sz="0" w:space="0" w:color="auto"/>
                <w:right w:val="none" w:sz="0" w:space="0" w:color="auto"/>
              </w:divBdr>
            </w:div>
            <w:div w:id="983269322">
              <w:marLeft w:val="0"/>
              <w:marRight w:val="0"/>
              <w:marTop w:val="0"/>
              <w:marBottom w:val="0"/>
              <w:divBdr>
                <w:top w:val="none" w:sz="0" w:space="0" w:color="auto"/>
                <w:left w:val="none" w:sz="0" w:space="0" w:color="auto"/>
                <w:bottom w:val="none" w:sz="0" w:space="0" w:color="auto"/>
                <w:right w:val="none" w:sz="0" w:space="0" w:color="auto"/>
              </w:divBdr>
            </w:div>
            <w:div w:id="1037049322">
              <w:marLeft w:val="0"/>
              <w:marRight w:val="0"/>
              <w:marTop w:val="0"/>
              <w:marBottom w:val="0"/>
              <w:divBdr>
                <w:top w:val="none" w:sz="0" w:space="0" w:color="auto"/>
                <w:left w:val="none" w:sz="0" w:space="0" w:color="auto"/>
                <w:bottom w:val="none" w:sz="0" w:space="0" w:color="auto"/>
                <w:right w:val="none" w:sz="0" w:space="0" w:color="auto"/>
              </w:divBdr>
            </w:div>
            <w:div w:id="1108543879">
              <w:marLeft w:val="0"/>
              <w:marRight w:val="0"/>
              <w:marTop w:val="0"/>
              <w:marBottom w:val="0"/>
              <w:divBdr>
                <w:top w:val="none" w:sz="0" w:space="0" w:color="auto"/>
                <w:left w:val="none" w:sz="0" w:space="0" w:color="auto"/>
                <w:bottom w:val="none" w:sz="0" w:space="0" w:color="auto"/>
                <w:right w:val="none" w:sz="0" w:space="0" w:color="auto"/>
              </w:divBdr>
            </w:div>
            <w:div w:id="1376346551">
              <w:marLeft w:val="0"/>
              <w:marRight w:val="0"/>
              <w:marTop w:val="0"/>
              <w:marBottom w:val="0"/>
              <w:divBdr>
                <w:top w:val="none" w:sz="0" w:space="0" w:color="auto"/>
                <w:left w:val="none" w:sz="0" w:space="0" w:color="auto"/>
                <w:bottom w:val="none" w:sz="0" w:space="0" w:color="auto"/>
                <w:right w:val="none" w:sz="0" w:space="0" w:color="auto"/>
              </w:divBdr>
            </w:div>
            <w:div w:id="1531798918">
              <w:marLeft w:val="0"/>
              <w:marRight w:val="0"/>
              <w:marTop w:val="0"/>
              <w:marBottom w:val="0"/>
              <w:divBdr>
                <w:top w:val="none" w:sz="0" w:space="0" w:color="auto"/>
                <w:left w:val="none" w:sz="0" w:space="0" w:color="auto"/>
                <w:bottom w:val="none" w:sz="0" w:space="0" w:color="auto"/>
                <w:right w:val="none" w:sz="0" w:space="0" w:color="auto"/>
              </w:divBdr>
            </w:div>
            <w:div w:id="1614743972">
              <w:marLeft w:val="0"/>
              <w:marRight w:val="0"/>
              <w:marTop w:val="0"/>
              <w:marBottom w:val="0"/>
              <w:divBdr>
                <w:top w:val="none" w:sz="0" w:space="0" w:color="auto"/>
                <w:left w:val="none" w:sz="0" w:space="0" w:color="auto"/>
                <w:bottom w:val="none" w:sz="0" w:space="0" w:color="auto"/>
                <w:right w:val="none" w:sz="0" w:space="0" w:color="auto"/>
              </w:divBdr>
            </w:div>
            <w:div w:id="1805661868">
              <w:marLeft w:val="0"/>
              <w:marRight w:val="0"/>
              <w:marTop w:val="0"/>
              <w:marBottom w:val="0"/>
              <w:divBdr>
                <w:top w:val="none" w:sz="0" w:space="0" w:color="auto"/>
                <w:left w:val="none" w:sz="0" w:space="0" w:color="auto"/>
                <w:bottom w:val="none" w:sz="0" w:space="0" w:color="auto"/>
                <w:right w:val="none" w:sz="0" w:space="0" w:color="auto"/>
              </w:divBdr>
            </w:div>
            <w:div w:id="1849326010">
              <w:marLeft w:val="0"/>
              <w:marRight w:val="0"/>
              <w:marTop w:val="0"/>
              <w:marBottom w:val="0"/>
              <w:divBdr>
                <w:top w:val="none" w:sz="0" w:space="0" w:color="auto"/>
                <w:left w:val="none" w:sz="0" w:space="0" w:color="auto"/>
                <w:bottom w:val="none" w:sz="0" w:space="0" w:color="auto"/>
                <w:right w:val="none" w:sz="0" w:space="0" w:color="auto"/>
              </w:divBdr>
            </w:div>
            <w:div w:id="1942684638">
              <w:marLeft w:val="0"/>
              <w:marRight w:val="0"/>
              <w:marTop w:val="0"/>
              <w:marBottom w:val="0"/>
              <w:divBdr>
                <w:top w:val="none" w:sz="0" w:space="0" w:color="auto"/>
                <w:left w:val="none" w:sz="0" w:space="0" w:color="auto"/>
                <w:bottom w:val="none" w:sz="0" w:space="0" w:color="auto"/>
                <w:right w:val="none" w:sz="0" w:space="0" w:color="auto"/>
              </w:divBdr>
            </w:div>
            <w:div w:id="2072540413">
              <w:marLeft w:val="0"/>
              <w:marRight w:val="0"/>
              <w:marTop w:val="0"/>
              <w:marBottom w:val="0"/>
              <w:divBdr>
                <w:top w:val="none" w:sz="0" w:space="0" w:color="auto"/>
                <w:left w:val="none" w:sz="0" w:space="0" w:color="auto"/>
                <w:bottom w:val="none" w:sz="0" w:space="0" w:color="auto"/>
                <w:right w:val="none" w:sz="0" w:space="0" w:color="auto"/>
              </w:divBdr>
            </w:div>
            <w:div w:id="2077243329">
              <w:marLeft w:val="0"/>
              <w:marRight w:val="0"/>
              <w:marTop w:val="0"/>
              <w:marBottom w:val="0"/>
              <w:divBdr>
                <w:top w:val="none" w:sz="0" w:space="0" w:color="auto"/>
                <w:left w:val="none" w:sz="0" w:space="0" w:color="auto"/>
                <w:bottom w:val="none" w:sz="0" w:space="0" w:color="auto"/>
                <w:right w:val="none" w:sz="0" w:space="0" w:color="auto"/>
              </w:divBdr>
            </w:div>
            <w:div w:id="2095780160">
              <w:marLeft w:val="0"/>
              <w:marRight w:val="0"/>
              <w:marTop w:val="0"/>
              <w:marBottom w:val="0"/>
              <w:divBdr>
                <w:top w:val="none" w:sz="0" w:space="0" w:color="auto"/>
                <w:left w:val="none" w:sz="0" w:space="0" w:color="auto"/>
                <w:bottom w:val="none" w:sz="0" w:space="0" w:color="auto"/>
                <w:right w:val="none" w:sz="0" w:space="0" w:color="auto"/>
              </w:divBdr>
            </w:div>
            <w:div w:id="21199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112586">
      <w:bodyDiv w:val="1"/>
      <w:marLeft w:val="0"/>
      <w:marRight w:val="0"/>
      <w:marTop w:val="0"/>
      <w:marBottom w:val="0"/>
      <w:divBdr>
        <w:top w:val="none" w:sz="0" w:space="0" w:color="auto"/>
        <w:left w:val="none" w:sz="0" w:space="0" w:color="auto"/>
        <w:bottom w:val="none" w:sz="0" w:space="0" w:color="auto"/>
        <w:right w:val="none" w:sz="0" w:space="0" w:color="auto"/>
      </w:divBdr>
    </w:div>
    <w:div w:id="2105373931">
      <w:bodyDiv w:val="1"/>
      <w:marLeft w:val="0"/>
      <w:marRight w:val="0"/>
      <w:marTop w:val="0"/>
      <w:marBottom w:val="0"/>
      <w:divBdr>
        <w:top w:val="none" w:sz="0" w:space="0" w:color="auto"/>
        <w:left w:val="none" w:sz="0" w:space="0" w:color="auto"/>
        <w:bottom w:val="none" w:sz="0" w:space="0" w:color="auto"/>
        <w:right w:val="none" w:sz="0" w:space="0" w:color="auto"/>
      </w:divBdr>
    </w:div>
    <w:div w:id="2106532080">
      <w:bodyDiv w:val="1"/>
      <w:marLeft w:val="0"/>
      <w:marRight w:val="0"/>
      <w:marTop w:val="0"/>
      <w:marBottom w:val="0"/>
      <w:divBdr>
        <w:top w:val="none" w:sz="0" w:space="0" w:color="auto"/>
        <w:left w:val="none" w:sz="0" w:space="0" w:color="auto"/>
        <w:bottom w:val="none" w:sz="0" w:space="0" w:color="auto"/>
        <w:right w:val="none" w:sz="0" w:space="0" w:color="auto"/>
      </w:divBdr>
      <w:divsChild>
        <w:div w:id="1029528909">
          <w:marLeft w:val="0"/>
          <w:marRight w:val="0"/>
          <w:marTop w:val="0"/>
          <w:marBottom w:val="0"/>
          <w:divBdr>
            <w:top w:val="none" w:sz="0" w:space="0" w:color="auto"/>
            <w:left w:val="none" w:sz="0" w:space="0" w:color="auto"/>
            <w:bottom w:val="none" w:sz="0" w:space="0" w:color="auto"/>
            <w:right w:val="none" w:sz="0" w:space="0" w:color="auto"/>
          </w:divBdr>
          <w:divsChild>
            <w:div w:id="143741602">
              <w:marLeft w:val="0"/>
              <w:marRight w:val="0"/>
              <w:marTop w:val="0"/>
              <w:marBottom w:val="0"/>
              <w:divBdr>
                <w:top w:val="none" w:sz="0" w:space="0" w:color="auto"/>
                <w:left w:val="none" w:sz="0" w:space="0" w:color="auto"/>
                <w:bottom w:val="none" w:sz="0" w:space="0" w:color="auto"/>
                <w:right w:val="none" w:sz="0" w:space="0" w:color="auto"/>
              </w:divBdr>
            </w:div>
            <w:div w:id="361057238">
              <w:marLeft w:val="0"/>
              <w:marRight w:val="0"/>
              <w:marTop w:val="0"/>
              <w:marBottom w:val="0"/>
              <w:divBdr>
                <w:top w:val="none" w:sz="0" w:space="0" w:color="auto"/>
                <w:left w:val="none" w:sz="0" w:space="0" w:color="auto"/>
                <w:bottom w:val="none" w:sz="0" w:space="0" w:color="auto"/>
                <w:right w:val="none" w:sz="0" w:space="0" w:color="auto"/>
              </w:divBdr>
            </w:div>
            <w:div w:id="540243066">
              <w:marLeft w:val="0"/>
              <w:marRight w:val="0"/>
              <w:marTop w:val="0"/>
              <w:marBottom w:val="0"/>
              <w:divBdr>
                <w:top w:val="none" w:sz="0" w:space="0" w:color="auto"/>
                <w:left w:val="none" w:sz="0" w:space="0" w:color="auto"/>
                <w:bottom w:val="none" w:sz="0" w:space="0" w:color="auto"/>
                <w:right w:val="none" w:sz="0" w:space="0" w:color="auto"/>
              </w:divBdr>
            </w:div>
            <w:div w:id="1722636699">
              <w:marLeft w:val="0"/>
              <w:marRight w:val="0"/>
              <w:marTop w:val="0"/>
              <w:marBottom w:val="0"/>
              <w:divBdr>
                <w:top w:val="none" w:sz="0" w:space="0" w:color="auto"/>
                <w:left w:val="none" w:sz="0" w:space="0" w:color="auto"/>
                <w:bottom w:val="none" w:sz="0" w:space="0" w:color="auto"/>
                <w:right w:val="none" w:sz="0" w:space="0" w:color="auto"/>
              </w:divBdr>
            </w:div>
          </w:divsChild>
        </w:div>
        <w:div w:id="1190337883">
          <w:marLeft w:val="0"/>
          <w:marRight w:val="0"/>
          <w:marTop w:val="0"/>
          <w:marBottom w:val="0"/>
          <w:divBdr>
            <w:top w:val="none" w:sz="0" w:space="0" w:color="auto"/>
            <w:left w:val="none" w:sz="0" w:space="0" w:color="auto"/>
            <w:bottom w:val="none" w:sz="0" w:space="0" w:color="auto"/>
            <w:right w:val="none" w:sz="0" w:space="0" w:color="auto"/>
          </w:divBdr>
          <w:divsChild>
            <w:div w:id="797377281">
              <w:marLeft w:val="0"/>
              <w:marRight w:val="0"/>
              <w:marTop w:val="0"/>
              <w:marBottom w:val="0"/>
              <w:divBdr>
                <w:top w:val="none" w:sz="0" w:space="0" w:color="auto"/>
                <w:left w:val="none" w:sz="0" w:space="0" w:color="auto"/>
                <w:bottom w:val="none" w:sz="0" w:space="0" w:color="auto"/>
                <w:right w:val="none" w:sz="0" w:space="0" w:color="auto"/>
              </w:divBdr>
            </w:div>
            <w:div w:id="931202347">
              <w:marLeft w:val="0"/>
              <w:marRight w:val="0"/>
              <w:marTop w:val="0"/>
              <w:marBottom w:val="0"/>
              <w:divBdr>
                <w:top w:val="none" w:sz="0" w:space="0" w:color="auto"/>
                <w:left w:val="none" w:sz="0" w:space="0" w:color="auto"/>
                <w:bottom w:val="none" w:sz="0" w:space="0" w:color="auto"/>
                <w:right w:val="none" w:sz="0" w:space="0" w:color="auto"/>
              </w:divBdr>
            </w:div>
            <w:div w:id="1295020080">
              <w:marLeft w:val="0"/>
              <w:marRight w:val="0"/>
              <w:marTop w:val="0"/>
              <w:marBottom w:val="0"/>
              <w:divBdr>
                <w:top w:val="none" w:sz="0" w:space="0" w:color="auto"/>
                <w:left w:val="none" w:sz="0" w:space="0" w:color="auto"/>
                <w:bottom w:val="none" w:sz="0" w:space="0" w:color="auto"/>
                <w:right w:val="none" w:sz="0" w:space="0" w:color="auto"/>
              </w:divBdr>
            </w:div>
            <w:div w:id="1405100423">
              <w:marLeft w:val="0"/>
              <w:marRight w:val="0"/>
              <w:marTop w:val="0"/>
              <w:marBottom w:val="0"/>
              <w:divBdr>
                <w:top w:val="none" w:sz="0" w:space="0" w:color="auto"/>
                <w:left w:val="none" w:sz="0" w:space="0" w:color="auto"/>
                <w:bottom w:val="none" w:sz="0" w:space="0" w:color="auto"/>
                <w:right w:val="none" w:sz="0" w:space="0" w:color="auto"/>
              </w:divBdr>
            </w:div>
            <w:div w:id="183267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91281">
      <w:bodyDiv w:val="1"/>
      <w:marLeft w:val="0"/>
      <w:marRight w:val="0"/>
      <w:marTop w:val="0"/>
      <w:marBottom w:val="0"/>
      <w:divBdr>
        <w:top w:val="none" w:sz="0" w:space="0" w:color="auto"/>
        <w:left w:val="none" w:sz="0" w:space="0" w:color="auto"/>
        <w:bottom w:val="none" w:sz="0" w:space="0" w:color="auto"/>
        <w:right w:val="none" w:sz="0" w:space="0" w:color="auto"/>
      </w:divBdr>
    </w:div>
    <w:div w:id="213532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image" Target="media/image13.png"/><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header" Target="header4.xml"/><Relationship Id="rId40"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emf"/><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emf"/><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topics/eu-competitiveness/draghi-report_en" TargetMode="External"/><Relationship Id="rId2" Type="http://schemas.openxmlformats.org/officeDocument/2006/relationships/hyperlink" Target="https://citizens.ec.europa.eu/european-citizens-panels/european-citizens-panel-new-european-budget_en" TargetMode="External"/><Relationship Id="rId1" Type="http://schemas.openxmlformats.org/officeDocument/2006/relationships/hyperlink" Target="https://ec.europa.eu/info/law/better-regulation/have-your-say/initiatives/14520-EUs-next-long-term-budget-MFF-implementing-EU-funding-with-Member-States-and-regions_en" TargetMode="External"/><Relationship Id="rId6" Type="http://schemas.openxmlformats.org/officeDocument/2006/relationships/hyperlink" Target="https://www.eca.europa.eu/ECAPublications/AR-2022/AR-2022_EN.pdf" TargetMode="External"/><Relationship Id="rId5" Type="http://schemas.openxmlformats.org/officeDocument/2006/relationships/hyperlink" Target="https://commission.europa.eu/document/download/5bb2881f-9e29-42f2-8b77-8739b19d047c_en?filename=2024_Niinisto-report_Book_VF.pdf" TargetMode="External"/><Relationship Id="rId4" Type="http://schemas.openxmlformats.org/officeDocument/2006/relationships/hyperlink" Target="https://www.consilium.europa.eu/media/ny3j24sm/much-more-than-a-market-report-by-enrico-lett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scription xmlns="f76611c0-4082-4d80-aa9e-b82bf290bbd2" xsi:nil="true"/>
    <Users xmlns="f76611c0-4082-4d80-aa9e-b82bf290bbd2">
      <UserInfo>
        <DisplayName/>
        <AccountId xsi:nil="true"/>
        <AccountType/>
      </UserInfo>
    </Users>
    <Description_2 xmlns="f76611c0-4082-4d80-aa9e-b82bf290bbd2" xsi:nil="true"/>
    <TaxCatchAll xmlns="b6d4cde7-209b-4353-8904-a6d145be66ae" xsi:nil="true"/>
    <lcf76f155ced4ddcb4097134ff3c332f xmlns="f76611c0-4082-4d80-aa9e-b82bf290bbd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Comments xmlns="f76611c0-4082-4d80-aa9e-b82bf290bbd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5A12EBBE768C458E41CF953221EDB1" ma:contentTypeVersion="20" ma:contentTypeDescription="Create a new document." ma:contentTypeScope="" ma:versionID="d27530eecd99e6aaeccf50177fed1c5a">
  <xsd:schema xmlns:xsd="http://www.w3.org/2001/XMLSchema" xmlns:xs="http://www.w3.org/2001/XMLSchema" xmlns:p="http://schemas.microsoft.com/office/2006/metadata/properties" xmlns:ns2="f76611c0-4082-4d80-aa9e-b82bf290bbd2" xmlns:ns3="b6d4cde7-209b-4353-8904-a6d145be66ae" targetNamespace="http://schemas.microsoft.com/office/2006/metadata/properties" ma:root="true" ma:fieldsID="ba22cde770ef27330c795d5fa2e821cf" ns2:_="" ns3:_="">
    <xsd:import namespace="f76611c0-4082-4d80-aa9e-b82bf290bbd2"/>
    <xsd:import namespace="b6d4cde7-209b-4353-8904-a6d145be66ae"/>
    <xsd:element name="properties">
      <xsd:complexType>
        <xsd:sequence>
          <xsd:element name="documentManagement">
            <xsd:complexType>
              <xsd:all>
                <xsd:element ref="ns2:Users" minOccurs="0"/>
                <xsd:element ref="ns2:Comments" minOccurs="0"/>
                <xsd:element ref="ns2:Descrip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escription_2"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611c0-4082-4d80-aa9e-b82bf290bbd2" elementFormDefault="qualified">
    <xsd:import namespace="http://schemas.microsoft.com/office/2006/documentManagement/types"/>
    <xsd:import namespace="http://schemas.microsoft.com/office/infopath/2007/PartnerControls"/>
    <xsd:element name="Users" ma:index="2" nillable="true" ma:displayName="Users" ma:format="Dropdown" ma:list="UserInfo" ma:SharePointGroup="0" ma:internalName="User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3" nillable="true" ma:displayName="SPO Comments" ma:format="Dropdown" ma:internalName="Comments">
      <xsd:simpleType>
        <xsd:restriction base="dms:Note">
          <xsd:maxLength value="255"/>
        </xsd:restriction>
      </xsd:simpleType>
    </xsd:element>
    <xsd:element name="Description" ma:index="4" nillable="true" ma:displayName="Description" ma:format="Dropdown" ma:internalName="Description"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Description_2" ma:index="23" nillable="true" ma:displayName="Description_2" ma:format="Dropdown" ma:internalName="Description_2">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d4cde7-209b-4353-8904-a6d145be66a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d32c070-1309-46aa-9390-a4831651057c}" ma:internalName="TaxCatchAll" ma:showField="CatchAllData" ma:web="b6d4cde7-209b-4353-8904-a6d145be6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6F8F0-2E98-4DD2-ABA9-D0D538CAE537}">
  <ds:schemaRefs>
    <ds:schemaRef ds:uri="http://schemas.microsoft.com/sharepoint/v3/contenttype/forms"/>
  </ds:schemaRefs>
</ds:datastoreItem>
</file>

<file path=customXml/itemProps2.xml><?xml version="1.0" encoding="utf-8"?>
<ds:datastoreItem xmlns:ds="http://schemas.openxmlformats.org/officeDocument/2006/customXml" ds:itemID="{414EAAA1-6201-42B5-9864-B43C0360B39D}">
  <ds:schemaRefs>
    <ds:schemaRef ds:uri="http://schemas.openxmlformats.org/package/2006/metadata/core-properties"/>
    <ds:schemaRef ds:uri="http://www.w3.org/XML/1998/namespace"/>
    <ds:schemaRef ds:uri="http://schemas.microsoft.com/office/2006/documentManagement/types"/>
    <ds:schemaRef ds:uri="http://purl.org/dc/terms/"/>
    <ds:schemaRef ds:uri="http://schemas.microsoft.com/office/2006/metadata/properties"/>
    <ds:schemaRef ds:uri="http://purl.org/dc/dcmitype/"/>
    <ds:schemaRef ds:uri="http://purl.org/dc/elements/1.1/"/>
    <ds:schemaRef ds:uri="http://schemas.microsoft.com/office/infopath/2007/PartnerControls"/>
    <ds:schemaRef ds:uri="b6d4cde7-209b-4353-8904-a6d145be66ae"/>
    <ds:schemaRef ds:uri="f76611c0-4082-4d80-aa9e-b82bf290bbd2"/>
  </ds:schemaRefs>
</ds:datastoreItem>
</file>

<file path=customXml/itemProps3.xml><?xml version="1.0" encoding="utf-8"?>
<ds:datastoreItem xmlns:ds="http://schemas.openxmlformats.org/officeDocument/2006/customXml" ds:itemID="{FB0F6D9F-7674-487D-965F-0D65FEB57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611c0-4082-4d80-aa9e-b82bf290bbd2"/>
    <ds:schemaRef ds:uri="b6d4cde7-209b-4353-8904-a6d145be6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5E5B0C-8CA8-4FA5-BA86-F72AFF225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10738</Words>
  <Characters>61208</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2025-07-16T13:59:00Z</dcterms:created>
  <dcterms:modified xsi:type="dcterms:W3CDTF">2025-07-16T14:13:00Z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2025-07-14T23:46:04Z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732e0f2e-df34-403d-b795-b111b1cc2739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9.1, Build 20240808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CP-009</vt:lpwstr>
  </property>
  <property fmtid="{D5CDD505-2E9C-101B-9397-08002B2CF9AE}" pid="16" name="ContentTypeId">
    <vt:lpwstr>0x0101007B5A12EBBE768C458E41CF953221EDB1</vt:lpwstr>
  </property>
  <property fmtid="{D5CDD505-2E9C-101B-9397-08002B2CF9AE}" pid="17" name="MediaServiceImageTags">
    <vt:lpwstr/>
  </property>
</Properties>
</file>