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FE12B" w14:textId="1DE449FE" w:rsidR="00BF79E3" w:rsidRDefault="00DA21C9" w:rsidP="00DA21C9">
      <w:pPr>
        <w:pStyle w:val="Pagedecouverture"/>
        <w:rPr>
          <w:noProof/>
        </w:rPr>
      </w:pPr>
      <w:bookmarkStart w:id="0" w:name="LW_BM_COVERPAGE"/>
      <w:r>
        <w:rPr>
          <w:noProof/>
        </w:rPr>
        <w:pict w14:anchorId="2E2E1D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BDFC1BD-FDD9-4F67-9873-3FB2BD9B415B" style="width:455.25pt;height:351.75pt">
            <v:imagedata r:id="rId12" o:title=""/>
          </v:shape>
        </w:pict>
      </w:r>
    </w:p>
    <w:bookmarkEnd w:id="0"/>
    <w:p w14:paraId="4D0E5E0E" w14:textId="77777777" w:rsidR="00BF79E3" w:rsidRDefault="00BF79E3" w:rsidP="00BF79E3">
      <w:pPr>
        <w:rPr>
          <w:noProof/>
        </w:rPr>
        <w:sectPr w:rsidR="00BF79E3" w:rsidSect="00DA21C9">
          <w:headerReference w:type="even" r:id="rId13"/>
          <w:headerReference w:type="default" r:id="rId14"/>
          <w:footerReference w:type="even" r:id="rId15"/>
          <w:footerReference w:type="default" r:id="rId16"/>
          <w:headerReference w:type="first" r:id="rId17"/>
          <w:footerReference w:type="first" r:id="rId18"/>
          <w:endnotePr>
            <w:numFmt w:val="lowerLetter"/>
          </w:endnotePr>
          <w:pgSz w:w="11906" w:h="16838"/>
          <w:pgMar w:top="1134" w:right="1417" w:bottom="1134" w:left="1417" w:header="709" w:footer="709" w:gutter="0"/>
          <w:pgNumType w:start="0"/>
          <w:cols w:space="720"/>
          <w:docGrid w:linePitch="326"/>
        </w:sectPr>
      </w:pPr>
    </w:p>
    <w:p w14:paraId="36A8D6ED" w14:textId="77777777" w:rsidR="00E656A4" w:rsidRDefault="00A57341" w:rsidP="00A57341">
      <w:pPr>
        <w:autoSpaceDE w:val="0"/>
        <w:autoSpaceDN w:val="0"/>
        <w:adjustRightInd w:val="0"/>
        <w:spacing w:after="0"/>
        <w:jc w:val="center"/>
        <w:rPr>
          <w:b/>
          <w:bCs/>
          <w:noProof/>
          <w:color w:val="000000"/>
          <w:szCs w:val="24"/>
        </w:rPr>
      </w:pPr>
      <w:bookmarkStart w:id="1" w:name="_GoBack"/>
      <w:bookmarkEnd w:id="1"/>
      <w:r>
        <w:rPr>
          <w:b/>
          <w:noProof/>
          <w:color w:val="000000"/>
        </w:rPr>
        <w:lastRenderedPageBreak/>
        <w:t xml:space="preserve">Une stratégie européenne relative à l’intelligence artificielle dans le domaine de la science </w:t>
      </w:r>
    </w:p>
    <w:p w14:paraId="1AEE0442" w14:textId="297633AA" w:rsidR="00A57341" w:rsidRPr="00A57341" w:rsidRDefault="00A57341" w:rsidP="00A57341">
      <w:pPr>
        <w:autoSpaceDE w:val="0"/>
        <w:autoSpaceDN w:val="0"/>
        <w:adjustRightInd w:val="0"/>
        <w:spacing w:after="0"/>
        <w:jc w:val="center"/>
        <w:rPr>
          <w:noProof/>
          <w:color w:val="000000"/>
          <w:szCs w:val="24"/>
        </w:rPr>
      </w:pPr>
      <w:r>
        <w:rPr>
          <w:b/>
          <w:noProof/>
          <w:color w:val="000000"/>
        </w:rPr>
        <w:t>Poser les jalons du centre de ressources de la science pour et par l’IA en Europe (RAISE)</w:t>
      </w:r>
    </w:p>
    <w:p w14:paraId="623BB550" w14:textId="681A2337" w:rsidR="00DF6AE4" w:rsidRPr="005412A0" w:rsidRDefault="00DF6AE4" w:rsidP="00D467FD">
      <w:pPr>
        <w:pStyle w:val="Heading1"/>
        <w:rPr>
          <w:noProof/>
        </w:rPr>
      </w:pPr>
      <w:r>
        <w:rPr>
          <w:noProof/>
        </w:rPr>
        <w:t xml:space="preserve">Introduction </w:t>
      </w:r>
    </w:p>
    <w:p w14:paraId="3C6E5F8F" w14:textId="2F01F0F3" w:rsidR="008A0D69" w:rsidRDefault="00E57C10" w:rsidP="00F601A5">
      <w:pPr>
        <w:rPr>
          <w:noProof/>
        </w:rPr>
      </w:pPr>
      <w:r>
        <w:rPr>
          <w:noProof/>
        </w:rPr>
        <w:t xml:space="preserve">La science joue un rôle moteur dans la construction de la prospérité en Europe. De nos jours, </w:t>
      </w:r>
      <w:r>
        <w:rPr>
          <w:b/>
          <w:noProof/>
        </w:rPr>
        <w:t>l’intelligence artificielle (IA) transforme profondément la manière dont la recherche scientifique est menée</w:t>
      </w:r>
      <w:r>
        <w:rPr>
          <w:noProof/>
        </w:rPr>
        <w:t>, que ce soit en fournissant une assistance à l’analyse bibliographique ou en permettant l’automatisation des expériences en laboratoire</w:t>
      </w:r>
      <w:r>
        <w:rPr>
          <w:rStyle w:val="FootnoteReference"/>
          <w:rFonts w:eastAsiaTheme="majorEastAsia"/>
          <w:noProof/>
          <w:lang w:eastAsia="en-IE"/>
        </w:rPr>
        <w:footnoteReference w:id="2"/>
      </w:r>
      <w:r>
        <w:rPr>
          <w:noProof/>
        </w:rPr>
        <w:t>. Les scientifiques font appel à l’IA pour résoudre des problèmes scientifiques complexes et pour développer plus rapidement des innovations plus disruptives dans toutes les disciplines</w:t>
      </w:r>
      <w:r>
        <w:rPr>
          <w:rStyle w:val="FootnoteReference"/>
          <w:rFonts w:eastAsiaTheme="majorEastAsia"/>
          <w:noProof/>
          <w:lang w:eastAsia="en-IE"/>
        </w:rPr>
        <w:footnoteReference w:id="3"/>
      </w:r>
      <w:r>
        <w:rPr>
          <w:noProof/>
        </w:rPr>
        <w:t>. Dans le domaine de la biologie, par exemple, l’outil d’IA AlphaFold a permis à ses créateurs de remporter le prix Nobel de chimie en 2024 et est désormais utilisé par deux millions de chercheurs. Cette réalisation a été rendue possible grâce à une collaboration avec le Laboratoire européen de biologie moléculaire (EMBL), qui a apporté les données expérimentales de grande qualité</w:t>
      </w:r>
      <w:r>
        <w:rPr>
          <w:rStyle w:val="FootnoteReference"/>
          <w:noProof/>
          <w:lang w:eastAsia="en-IE"/>
        </w:rPr>
        <w:footnoteReference w:id="4"/>
      </w:r>
      <w:r>
        <w:rPr>
          <w:noProof/>
        </w:rPr>
        <w:t xml:space="preserve"> requises. Dans le domaine de l’astronomie, un projet européen a permis de découvrir plus de 70 planètes errantes parmi des millions d’étoiles grâce à des algorithmes d’apprentissage automatique</w:t>
      </w:r>
      <w:r>
        <w:rPr>
          <w:rStyle w:val="FootnoteReference"/>
          <w:noProof/>
          <w:lang w:eastAsia="en-IE"/>
        </w:rPr>
        <w:footnoteReference w:id="5"/>
      </w:r>
      <w:r>
        <w:rPr>
          <w:noProof/>
        </w:rPr>
        <w:t>.</w:t>
      </w:r>
    </w:p>
    <w:p w14:paraId="48287768" w14:textId="253F03DD" w:rsidR="0096244C" w:rsidRDefault="0096244C" w:rsidP="00F601A5">
      <w:pPr>
        <w:rPr>
          <w:noProof/>
        </w:rPr>
      </w:pPr>
      <w:r>
        <w:rPr>
          <w:noProof/>
        </w:rPr>
        <w:t xml:space="preserve">Les chercheurs européens ont été parmi les premiers à intégrer l’IA dans leurs travaux et, jusqu’en 2017, ils figuraient en tête pour le nombre de publications scientifiques utilisant des applications d’IA. Toutefois, </w:t>
      </w:r>
      <w:r>
        <w:rPr>
          <w:b/>
          <w:noProof/>
        </w:rPr>
        <w:t>la Chine et les États-Unis les ont depuis lors rattrapés et dépassés</w:t>
      </w:r>
      <w:r>
        <w:rPr>
          <w:noProof/>
        </w:rPr>
        <w:t>, et la Chine occupe désormais la première place au niveau mondial</w:t>
      </w:r>
      <w:r>
        <w:rPr>
          <w:rStyle w:val="FootnoteReference"/>
          <w:rFonts w:eastAsiaTheme="majorEastAsia"/>
          <w:noProof/>
        </w:rPr>
        <w:footnoteReference w:id="6"/>
      </w:r>
      <w:r>
        <w:rPr>
          <w:noProof/>
        </w:rPr>
        <w:t>. La part de l’UE dans les capacités de calcul consacrées à l’IA à l’échelle mondiale est inférieure à 5 %, contre 75 % pour les États-Unis et 15 % pour la Chine</w:t>
      </w:r>
      <w:r>
        <w:rPr>
          <w:rStyle w:val="FootnoteReference"/>
          <w:noProof/>
        </w:rPr>
        <w:footnoteReference w:id="7"/>
      </w:r>
      <w:r>
        <w:rPr>
          <w:noProof/>
        </w:rPr>
        <w:t>. L’Europe reste un pôle majeur pour la recherche fondamentale sur l’IA, signe du dynamisme de la communauté de la recherche sur l’IA qu’elle abrite. En revanche, l’UE enregistre une faible portion des acteurs de l’IA à l’échelle mondiale (6 %) par rapport aux États-Unis et à la Chine, et une part encore plus faible des brevets dans le domaine de l’IA (3 %)</w:t>
      </w:r>
      <w:r>
        <w:rPr>
          <w:rStyle w:val="FootnoteReference"/>
          <w:noProof/>
        </w:rPr>
        <w:footnoteReference w:id="8"/>
      </w:r>
      <w:r>
        <w:rPr>
          <w:noProof/>
        </w:rPr>
        <w:t>.</w:t>
      </w:r>
    </w:p>
    <w:p w14:paraId="1D4E237C" w14:textId="477E3636" w:rsidR="004B7D1C" w:rsidRDefault="00A32B26" w:rsidP="004B7D1C">
      <w:pPr>
        <w:rPr>
          <w:noProof/>
        </w:rPr>
      </w:pPr>
      <w:r>
        <w:rPr>
          <w:b/>
          <w:noProof/>
        </w:rPr>
        <w:t>Des pays tels que les États-Unis, la Chine, le Japon et le Royaume-Uni investissent massivement dans l’IA à des fins scientifiques et dans les ressources nécessaires</w:t>
      </w:r>
      <w:r>
        <w:rPr>
          <w:noProof/>
        </w:rPr>
        <w:t>, telles que la puissance de calcul et les jeux de données. Ils ont lancé des initiatives nationales en faveur de l’IA dans le domaine de la science en vue de renforcer leurs écosystèmes scientifiques et de stimuler leur économie, d’accéder à la souveraineté technologique et de la conserver, de protéger leur sécurité nationale et d’accroître leur influence politique</w:t>
      </w:r>
      <w:r>
        <w:rPr>
          <w:rStyle w:val="FootnoteReference"/>
          <w:rFonts w:eastAsiaTheme="majorEastAsia"/>
          <w:noProof/>
        </w:rPr>
        <w:footnoteReference w:id="9"/>
      </w:r>
      <w:r>
        <w:rPr>
          <w:noProof/>
        </w:rPr>
        <w:t>. De même, les grandes entreprises technologiques considèrent que l’IA dans le domaine de la science est un secteur stratégique à fort potentiel de croissance; c’est pourquoi elles créent en interne des équipes expertes en la matière et établissent des partenariats avec des instituts de recherche de premier plan.</w:t>
      </w:r>
    </w:p>
    <w:p w14:paraId="188F91F1" w14:textId="4180BAEB" w:rsidR="0006760D" w:rsidRDefault="004808D6" w:rsidP="00321334">
      <w:pPr>
        <w:rPr>
          <w:noProof/>
        </w:rPr>
      </w:pPr>
      <w:r>
        <w:rPr>
          <w:b/>
          <w:noProof/>
        </w:rPr>
        <w:t>Une approche européenne en matière d’IA dans le domaine de la science est nécessaire pour que l’Europe consolide sa situation économique et sa compétitivité</w:t>
      </w:r>
      <w:r>
        <w:rPr>
          <w:noProof/>
        </w:rPr>
        <w:t>, dans le contexte extrêmement dynamique actuel où l’IA transforme nos sociétés et nos économies, y compris la communauté scientifique. Plusieurs rapports de première importance</w:t>
      </w:r>
      <w:r>
        <w:rPr>
          <w:rStyle w:val="FootnoteReference"/>
          <w:rFonts w:eastAsiaTheme="majorEastAsia"/>
          <w:noProof/>
        </w:rPr>
        <w:footnoteReference w:id="10"/>
      </w:r>
      <w:r>
        <w:rPr>
          <w:noProof/>
          <w:vertAlign w:val="superscript"/>
        </w:rPr>
        <w:t>,</w:t>
      </w:r>
      <w:r>
        <w:rPr>
          <w:rStyle w:val="FootnoteReference"/>
          <w:rFonts w:eastAsiaTheme="majorEastAsia"/>
          <w:noProof/>
        </w:rPr>
        <w:footnoteReference w:id="11"/>
      </w:r>
      <w:r>
        <w:rPr>
          <w:noProof/>
        </w:rPr>
        <w:t xml:space="preserve"> ont recommandé que l’IA soit utilisée pour combler le retard en matière d’innovation et accroître la productivité et la prospérité. L’UE doit revoir ses ambitions à la hausse et adopter une approche stratégique et coordonnée en matière d’IA dans le domaine de la science et de science dans le domaine de l’IA afin de devenir un continent de l’IA</w:t>
      </w:r>
      <w:r>
        <w:rPr>
          <w:rStyle w:val="FootnoteReference"/>
          <w:rFonts w:eastAsiaTheme="majorEastAsia"/>
          <w:noProof/>
        </w:rPr>
        <w:footnoteReference w:id="12"/>
      </w:r>
      <w:r>
        <w:rPr>
          <w:noProof/>
        </w:rPr>
        <w:t xml:space="preserve"> qui repousse les frontières de l’IA tout en respectant et en renforçant ses valeurs. </w:t>
      </w:r>
    </w:p>
    <w:p w14:paraId="41D53EFD" w14:textId="50E1DF94" w:rsidR="00321334" w:rsidRPr="00B90775" w:rsidRDefault="002B2396" w:rsidP="00157BC4">
      <w:pPr>
        <w:keepLines/>
        <w:rPr>
          <w:rFonts w:eastAsia="Calibri"/>
          <w:b/>
          <w:noProof/>
        </w:rPr>
      </w:pPr>
      <w:r>
        <w:rPr>
          <w:b/>
          <w:noProof/>
        </w:rPr>
        <w:t>L’UE peut montrer la voie à suivre en s’appuyant sur les points forts qui lui sont propres en matière de recherche d’excellence dans tous les domaines et dans l’IA digne de confiance</w:t>
      </w:r>
      <w:r>
        <w:rPr>
          <w:noProof/>
        </w:rPr>
        <w:t>. L’Europe peut tirer parti de sa longue tradition universitaire et de son respect de la liberté de la recherche, en misant sur ses scientifiques et ses installations de recherche de renommée mondiale, qui collaborent pour repousser les limites de la technologie moyennant un financement continu. Pour être le fer de lance de l’IA dans le domaine de la science, l’Europe doit développer des solutions d’IA qui garantissent sa souveraineté technologique, à la fois en faisant progresser les outils d’IA à des fins de recherche scientifique et en facilitant les découvertes scientifiques critiques. Dans le contexte géopolitique actuel en mutation rapide, une approche européenne en faveur d’une IA sûre, durable, centrée sur l’humain et digne de confiance dans le domaine de la science représente une occasion stratégique à saisir.</w:t>
      </w:r>
    </w:p>
    <w:p w14:paraId="36DB2A79" w14:textId="38583EAC" w:rsidR="00377A95" w:rsidRDefault="004D63AC" w:rsidP="00385783">
      <w:pPr>
        <w:rPr>
          <w:noProof/>
        </w:rPr>
      </w:pPr>
      <w:r>
        <w:rPr>
          <w:noProof/>
        </w:rPr>
        <w:t xml:space="preserve">La présente stratégie européenne relative à l’intelligence artificielle dans le domaine de la science (ci-après la «stratégie») propose une </w:t>
      </w:r>
      <w:r>
        <w:rPr>
          <w:b/>
          <w:noProof/>
        </w:rPr>
        <w:t>approche spécifiquement européenne destinée à accélérer l’adoption de l’IA par les scientifiques européens dans toutes les disciplines</w:t>
      </w:r>
      <w:r>
        <w:rPr>
          <w:noProof/>
        </w:rPr>
        <w:t>. Elle consiste notamment à mettre en place des modèles scientifiques européens de premier plan en matière d’IA et à soutenir leur potentiel d’innovation afin de renforcer l’impact, la qualité et la productivité de la science</w:t>
      </w:r>
      <w:r>
        <w:rPr>
          <w:rStyle w:val="FootnoteReference"/>
          <w:noProof/>
          <w:lang w:eastAsia="en-IE"/>
        </w:rPr>
        <w:footnoteReference w:id="13"/>
      </w:r>
      <w:r>
        <w:rPr>
          <w:noProof/>
        </w:rPr>
        <w:t>. La présente communication est accompagnée d’un rapport de la série «Science for Policy» (La science au service des politiques) du Centre commun de recherche (JRC), qui fournit une analyse détaillée de l’utilisation de l’IA dans le processus scientifique et du paysage de l’IA dans la science</w:t>
      </w:r>
      <w:r>
        <w:rPr>
          <w:rStyle w:val="FootnoteReference"/>
          <w:noProof/>
        </w:rPr>
        <w:footnoteReference w:id="14"/>
      </w:r>
      <w:r>
        <w:rPr>
          <w:noProof/>
        </w:rPr>
        <w:t>. Elle est adoptée parallèlement à la stratégie pour l’application de l’IA, qui vise à encourager l’adoption de l’IA de manière à renforcer la compétitivité de l’UE, en particulier dans les industries stratégiques, et complète cette stratégie.</w:t>
      </w:r>
    </w:p>
    <w:p w14:paraId="54B3A2BF" w14:textId="1104C1A8" w:rsidR="00990AA1" w:rsidRDefault="009C6EA5" w:rsidP="00385783">
      <w:pPr>
        <w:rPr>
          <w:noProof/>
        </w:rPr>
      </w:pPr>
      <w:r>
        <w:rPr>
          <w:b/>
          <w:noProof/>
        </w:rPr>
        <w:t>Les premières actions menées dans le cadre de la présente stratégie seront principalement financées par «Horizon Europe».</w:t>
      </w:r>
      <w:r>
        <w:rPr>
          <w:noProof/>
        </w:rPr>
        <w:t xml:space="preserve"> Depuis 2021, ce programme a participé au financement de l’IA à hauteur de plus de 8 milliards d’EUR</w:t>
      </w:r>
      <w:r>
        <w:rPr>
          <w:rStyle w:val="FootnoteReference"/>
          <w:noProof/>
        </w:rPr>
        <w:footnoteReference w:id="15"/>
      </w:r>
      <w:r>
        <w:rPr>
          <w:noProof/>
        </w:rPr>
        <w:t>. Afin de favoriser le progrès et de renforcer la position de l’Europe à l’avant-garde de l’innovation scientifique, la Commission s’efforcera d’apporter un soutien financier important et spécifique à ce domaine au titre du prochain cadre financier pluriannuel (CFP).</w:t>
      </w:r>
    </w:p>
    <w:p w14:paraId="1D521E21" w14:textId="4D797682" w:rsidR="00CF187F" w:rsidRDefault="008060C7" w:rsidP="00385783">
      <w:pPr>
        <w:rPr>
          <w:noProof/>
        </w:rPr>
      </w:pPr>
      <w:r>
        <w:rPr>
          <w:noProof/>
        </w:rPr>
        <w:t xml:space="preserve">L’UE doit relever les principaux défis auxquels fait face l’écosystème européen de la recherche et de l’innovation (R&amp;I): la fragmentation des ressources et des efforts de recherche, les difficultés d’accès aux ressources informatiques et aux jeux de données, ainsi que la course mondiale aux meilleurs talents dans les domaines de l’IA et de la science. À cette fin, </w:t>
      </w:r>
      <w:r>
        <w:rPr>
          <w:b/>
          <w:noProof/>
        </w:rPr>
        <w:t>la stratégie pose les fondements d’un centre de ressources de la science pour et par l’IA en Europe (Resource for AI Science in Europe – RAISE), un institut virtuel mettant en commun talents d’excellence, puissance de calcul, données et financement de la recherche en faveur de l’IA</w:t>
      </w:r>
      <w:r>
        <w:rPr>
          <w:noProof/>
        </w:rPr>
        <w:t>. Ce centre fera progresser les capacités essentielles en matière d’IA en apportant un soutien continu à la recherche fondamentale, en repoussant les limites de l’IA et en assurant le développement d’une IA solide, sûre et digne de confiance. Il contribuera à mettre davantage d’outils à la disposition des scientifiques dans toutes les disciplines et renforcera la position de l’Europe en tant qu’acteur clé du paysage scientifique mondial.</w:t>
      </w:r>
    </w:p>
    <w:p w14:paraId="22E501E9" w14:textId="6D8F848E" w:rsidR="005635BB" w:rsidRDefault="005635BB" w:rsidP="00C7209B">
      <w:pPr>
        <w:jc w:val="center"/>
        <w:rPr>
          <w:b/>
          <w:noProof/>
        </w:rPr>
      </w:pPr>
      <w:r w:rsidRPr="005635BB">
        <w:rPr>
          <w:noProof/>
          <w:lang w:val="en-GB"/>
        </w:rPr>
        <w:drawing>
          <wp:inline distT="0" distB="0" distL="0" distR="0" wp14:anchorId="263D366E" wp14:editId="62AFBDCE">
            <wp:extent cx="4800600" cy="2694419"/>
            <wp:effectExtent l="0" t="0" r="0" b="0"/>
            <wp:docPr id="1542244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16752" cy="2703484"/>
                    </a:xfrm>
                    <a:prstGeom prst="rect">
                      <a:avLst/>
                    </a:prstGeom>
                    <a:noFill/>
                    <a:ln>
                      <a:noFill/>
                    </a:ln>
                  </pic:spPr>
                </pic:pic>
              </a:graphicData>
            </a:graphic>
          </wp:inline>
        </w:drawing>
      </w:r>
    </w:p>
    <w:p w14:paraId="72B2EDE3" w14:textId="3B4FCCDC" w:rsidR="00DE067E" w:rsidRDefault="00DE067E" w:rsidP="00D467FD">
      <w:pPr>
        <w:pStyle w:val="Heading1"/>
        <w:rPr>
          <w:noProof/>
        </w:rPr>
      </w:pPr>
      <w:r>
        <w:rPr>
          <w:noProof/>
        </w:rPr>
        <w:t>RAISE: le centre de ressources de la science pour et par l’IA en Europe</w:t>
      </w:r>
    </w:p>
    <w:p w14:paraId="76254B47" w14:textId="61DB40CD" w:rsidR="00DA636C" w:rsidRPr="00E06734" w:rsidRDefault="00652CED" w:rsidP="00724A57">
      <w:pPr>
        <w:pStyle w:val="NormalWeb"/>
        <w:widowControl w:val="0"/>
        <w:spacing w:before="0" w:beforeAutospacing="0" w:after="120" w:afterAutospacing="0"/>
        <w:jc w:val="both"/>
        <w:rPr>
          <w:noProof/>
        </w:rPr>
      </w:pPr>
      <w:r>
        <w:rPr>
          <w:b/>
          <w:noProof/>
        </w:rPr>
        <w:t>RAISE sera lancé sous la forme d’un institut virtuel européen qui met en commun, harmonise et coordonne les ressources essentielles en matière d’IA</w:t>
      </w:r>
      <w:r>
        <w:rPr>
          <w:noProof/>
        </w:rPr>
        <w:t>, y compris la puissance de calcul, les données, l’excellence et les talents, ainsi que les financements de la recherche, dans l’ensemble de l’UE, des États membres et du secteur privé. Ce centre poursuivra deux objectifs complémentaires et synergiques: promouvoir la recherche de pointe dans le domaine de l’IA (la science au service de l’IA) ainsi que l’adoption de l’IA en vue de faire progresser la science dans toutes les disciplines (l’IA dans le domaine de la science)</w:t>
      </w:r>
      <w:r>
        <w:rPr>
          <w:rStyle w:val="FootnoteReference"/>
          <w:noProof/>
        </w:rPr>
        <w:footnoteReference w:id="16"/>
      </w:r>
      <w:r>
        <w:rPr>
          <w:noProof/>
        </w:rPr>
        <w:t>. Ces objectifs donnent corps à l’approche européenne en matière d’IA pour et par la science, fondée sur des collaborations interdisciplinaires étroites rassemblant les meilleurs scientifiques d’Europe, issus de disciplines et de perspectives différentes, afin de mener une recherche d’excellence à l’aide et à propos de l’IA. Il est nécessaire de promouvoir cette culture de la collaboration interdisciplinaire pour réduire la fragmentation des efforts de recherche et atteindre une masse critique. Il s’agit d’un élément essentiel pour repousser les limites de la science et développer la prochaine génération d’IA, comme le propose le futur projet «moonshot» dans le cadre d’«Horizon Europe»</w:t>
      </w:r>
      <w:r>
        <w:rPr>
          <w:rStyle w:val="FootnoteReference"/>
          <w:noProof/>
        </w:rPr>
        <w:footnoteReference w:id="17"/>
      </w:r>
      <w:r>
        <w:rPr>
          <w:noProof/>
        </w:rPr>
        <w:t>. RAISE permettra ainsi de faire en sorte que la science européenne soit à l’avant-garde des avancées en matière d’IA à l’échelle mondiale et que les nouvelles découvertes liées aux capacités d’IA permettent à la recherche européenne de réaliser des avancées significatives dans de multiples disciplines scientifiques.</w:t>
      </w:r>
      <w:r>
        <w:rPr>
          <w:b/>
          <w:noProof/>
        </w:rPr>
        <w:t xml:space="preserve"> </w:t>
      </w:r>
    </w:p>
    <w:p w14:paraId="3166B0E8" w14:textId="0D9F429C" w:rsidR="00471A22" w:rsidRDefault="004F452C" w:rsidP="007D3316">
      <w:pPr>
        <w:rPr>
          <w:noProof/>
        </w:rPr>
      </w:pPr>
      <w:r>
        <w:rPr>
          <w:b/>
          <w:noProof/>
        </w:rPr>
        <w:t>RAISE repose sur les points forts et les valeurs qui sont propres à la recherche européenne, ainsi que sur une approche spécifiquement européenne en matière d’IA.</w:t>
      </w:r>
      <w:r>
        <w:rPr>
          <w:noProof/>
        </w:rPr>
        <w:t xml:space="preserve"> Le centre soutiendra le développement de systèmes d’IA qui dépassent l’état actuel de la technique et qui soient éthiques, explicables, transparents, responsables, fiables, sûrs, centrés sur l’humain et conformes aux droits de l’homme et aux valeurs sociétales. L’application de ces modèles à la recherche scientifique contribuera à réduire les limites et à atténuer les risques actuels de l’IA ainsi qu’à protéger l’intégrité et la transparence des connaissances scientifiques, préservant ainsi la crédibilité de la science et renforçant la confiance dans la science fondée sur l’IA</w:t>
      </w:r>
      <w:r>
        <w:rPr>
          <w:rFonts w:eastAsia="Calibri"/>
          <w:noProof/>
          <w:vertAlign w:val="superscript"/>
          <w:lang w:val="en-IE"/>
        </w:rPr>
        <w:footnoteReference w:id="18"/>
      </w:r>
      <w:r>
        <w:rPr>
          <w:noProof/>
        </w:rPr>
        <w:t xml:space="preserve">.Cette culture collaborative et cette interdisciplinarité sont nécessaires pour réduire la fragmentation des efforts de recherche et atteindre une masse critique. </w:t>
      </w:r>
    </w:p>
    <w:p w14:paraId="5B472088" w14:textId="1D4DABF9" w:rsidR="005635BB" w:rsidRDefault="005635BB" w:rsidP="00586067">
      <w:pPr>
        <w:jc w:val="center"/>
        <w:rPr>
          <w:noProof/>
        </w:rPr>
      </w:pPr>
      <w:r w:rsidRPr="005635BB">
        <w:rPr>
          <w:noProof/>
          <w:lang w:val="en-GB"/>
        </w:rPr>
        <w:drawing>
          <wp:inline distT="0" distB="0" distL="0" distR="0" wp14:anchorId="47CB2E79" wp14:editId="7BD110DA">
            <wp:extent cx="2781300" cy="1663414"/>
            <wp:effectExtent l="0" t="0" r="0" b="0"/>
            <wp:docPr id="37136667" name="Picture 1" descr="A diagram of a science experi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6667" name="Picture 1" descr="A diagram of a science experiment&#10;&#10;AI-generated content may be incorrect."/>
                    <pic:cNvPicPr/>
                  </pic:nvPicPr>
                  <pic:blipFill>
                    <a:blip r:embed="rId20"/>
                    <a:stretch>
                      <a:fillRect/>
                    </a:stretch>
                  </pic:blipFill>
                  <pic:spPr>
                    <a:xfrm>
                      <a:off x="0" y="0"/>
                      <a:ext cx="2787592" cy="1667177"/>
                    </a:xfrm>
                    <a:prstGeom prst="rect">
                      <a:avLst/>
                    </a:prstGeom>
                  </pic:spPr>
                </pic:pic>
              </a:graphicData>
            </a:graphic>
          </wp:inline>
        </w:drawing>
      </w:r>
    </w:p>
    <w:p w14:paraId="587D97B8" w14:textId="77777777" w:rsidR="00652CED" w:rsidRPr="00946D48" w:rsidRDefault="00652CED" w:rsidP="00452DC7">
      <w:pPr>
        <w:rPr>
          <w:b/>
          <w:i/>
          <w:noProof/>
        </w:rPr>
      </w:pPr>
      <w:r>
        <w:rPr>
          <w:b/>
          <w:i/>
          <w:noProof/>
        </w:rPr>
        <w:t>RAISE: un centre pour et par les scientifiques</w:t>
      </w:r>
    </w:p>
    <w:p w14:paraId="45019BBA" w14:textId="1A09EB73" w:rsidR="00D002FB" w:rsidRDefault="00652CED" w:rsidP="00F37FBB">
      <w:pPr>
        <w:rPr>
          <w:noProof/>
        </w:rPr>
      </w:pPr>
      <w:r>
        <w:rPr>
          <w:b/>
          <w:noProof/>
        </w:rPr>
        <w:t>RAISE permettra avant tout de former une communauté dynamique de chercheurs, au sein de laquelle les scientifiques européens</w:t>
      </w:r>
      <w:r>
        <w:rPr>
          <w:noProof/>
        </w:rPr>
        <w:t xml:space="preserve"> feront progresser les technologies de l’IA et les appliqueront aux défis scientifiques et technologiques les plus complexes. Il augmentera la visibilité de la recherche européenne sur l’IA et sur l’IA dans le domaine de la science, en renforçant les collaborations entre les établissements les plus éminents et en promouvant des avancées de premier ordre dans ce domaine.</w:t>
      </w:r>
    </w:p>
    <w:p w14:paraId="0CC88B21" w14:textId="5D0897AE" w:rsidR="00DB006F" w:rsidRPr="00520DBE" w:rsidRDefault="0076614B" w:rsidP="00F37FBB">
      <w:pPr>
        <w:rPr>
          <w:noProof/>
        </w:rPr>
      </w:pPr>
      <w:r>
        <w:rPr>
          <w:b/>
          <w:noProof/>
        </w:rPr>
        <w:t>Les réseaux thématiques d’excellence sur l’IA dans le domaine de la science et le réseau européen de laboratoires spécialisés dans l’IA d’avant-garde seront au cœur de la communauté RAISE</w:t>
      </w:r>
      <w:r>
        <w:rPr>
          <w:noProof/>
        </w:rPr>
        <w:t xml:space="preserve">. Chaque réseau réunira des chercheurs de premier plan travaillant avec l’IA dans une discipline scientifique spécifique ou améliorant les capacités en matière d’IA, créant ainsi un foyer de l’excellence européenne dans ce domaine. Ces réseaux disposeront d’un accès aux ressources d’IA dont ils ont besoin. Pour cela, il est nécessaire d’assurer non seulement un financement ciblé sur une durée suffisamment longue, mais aussi un accès à la puissance de calcul et aux jeux de données de l’UE, à une échelle qui ne peut être coordonnée qu’au niveau de l’Union. Grâce aux échanges entre les réseaux et en leur sein, ainsi qu’à une coordination dans tous les domaines, RAISE réduira la fragmentation et permettra une meilleure convergence des efforts de recherche. </w:t>
      </w:r>
    </w:p>
    <w:p w14:paraId="5999FC77" w14:textId="7B45C589" w:rsidR="00652CED" w:rsidRDefault="00652CED" w:rsidP="00652CED">
      <w:pPr>
        <w:rPr>
          <w:noProof/>
        </w:rPr>
      </w:pPr>
      <w:r>
        <w:rPr>
          <w:b/>
          <w:noProof/>
        </w:rPr>
        <w:t>Ce centre permettra de diffuser l’excellence de la science pour et par l’IA dans toute l’Europe</w:t>
      </w:r>
      <w:r>
        <w:rPr>
          <w:noProof/>
        </w:rPr>
        <w:t xml:space="preserve"> en soutenant des activités de formation destinées aux scientifiques et aux autres membres du personnel universitaire, ainsi que des bourses, des réseaux doctoraux et des programmes de mobilité. Grâce à la circulation dynamique des talents et des idées, les découvertes réalisées avec le soutien de RAISE seront mises à la disposition de tous les scientifiques, qui pourront s’en inspirer. Ce réseau aidera les scientifiques à transformer leurs découvertes scientifiques et technologiques les plus prometteuses en applications concrètes et en nouveaux produits et solutions, jetant ainsi les bases de leur adoption rapide par l’industrie et d’une compétitivité future. À cette fin, RAISE coopérera étroitement avec les fabriques et gigafabriques d’IA, ainsi qu’avec les partenaires privés et industriels. </w:t>
      </w:r>
    </w:p>
    <w:tbl>
      <w:tblPr>
        <w:tblStyle w:val="TableGrid"/>
        <w:tblW w:w="0" w:type="auto"/>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shd w:val="clear" w:color="auto" w:fill="C1E4F5" w:themeFill="accent1" w:themeFillTint="33"/>
        <w:tblLook w:val="04A0" w:firstRow="1" w:lastRow="0" w:firstColumn="1" w:lastColumn="0" w:noHBand="0" w:noVBand="1"/>
      </w:tblPr>
      <w:tblGrid>
        <w:gridCol w:w="8588"/>
      </w:tblGrid>
      <w:tr w:rsidR="00F61A69" w:rsidRPr="00F30A1B" w14:paraId="78CC7BB7" w14:textId="77777777" w:rsidTr="00452DC7">
        <w:tc>
          <w:tcPr>
            <w:tcW w:w="8588" w:type="dxa"/>
            <w:shd w:val="clear" w:color="auto" w:fill="C1E4F5" w:themeFill="accent1" w:themeFillTint="33"/>
          </w:tcPr>
          <w:p w14:paraId="0EE9FD62" w14:textId="32C68520" w:rsidR="00F61A69" w:rsidRPr="00C06FD4" w:rsidRDefault="00FE6E16" w:rsidP="00F61A69">
            <w:pPr>
              <w:rPr>
                <w:b/>
                <w:bCs/>
                <w:noProof/>
              </w:rPr>
            </w:pPr>
            <w:r>
              <w:rPr>
                <w:noProof/>
                <w:lang w:val="en-GB"/>
              </w:rPr>
              <w:drawing>
                <wp:anchor distT="0" distB="0" distL="114300" distR="114300" simplePos="0" relativeHeight="251658240" behindDoc="0" locked="0" layoutInCell="1" allowOverlap="1" wp14:anchorId="1C5D7903" wp14:editId="4756572D">
                  <wp:simplePos x="0" y="0"/>
                  <wp:positionH relativeFrom="column">
                    <wp:posOffset>4595974</wp:posOffset>
                  </wp:positionH>
                  <wp:positionV relativeFrom="paragraph">
                    <wp:posOffset>114072</wp:posOffset>
                  </wp:positionV>
                  <wp:extent cx="609600" cy="609600"/>
                  <wp:effectExtent l="0" t="0" r="0" b="0"/>
                  <wp:wrapSquare wrapText="bothSides"/>
                  <wp:docPr id="491517304" name="Picture 1" descr="Image d’une grille en noir et blanc.&#10;&#10;Le contenu généré par l’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578058" name="Picture 1" descr="A black and white image of a grid&#10;&#10;AI-generated content may be incorrect."/>
                          <pic:cNvPicPr/>
                        </pic:nvPicPr>
                        <pic:blipFill>
                          <a:blip r:embed="rId2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Pr>
                <w:b/>
                <w:noProof/>
              </w:rPr>
              <w:t>RAISE: un centre au service de la science des matériaux</w:t>
            </w:r>
          </w:p>
          <w:p w14:paraId="1CE08719" w14:textId="003A0928" w:rsidR="00AC6BF4" w:rsidRDefault="009F5596" w:rsidP="00C06FD4">
            <w:pPr>
              <w:rPr>
                <w:noProof/>
                <w:sz w:val="22"/>
                <w:szCs w:val="18"/>
              </w:rPr>
            </w:pPr>
            <w:r>
              <w:rPr>
                <w:noProof/>
                <w:sz w:val="22"/>
              </w:rPr>
              <w:t xml:space="preserve">À titre d’exemple, un réseau thématique d’excellence pour la science des matériaux réunira des laboratoires de recherche d’excellence qui utilisent l’IA pour analyser, découvrir et tester des matériaux, notamment dans des contextes industriels. Grâce à des efforts de recherche collaboratifs et à des programmes de recherche harmonisés, facilités par un partage avancé des données et des résultats (suivant des normes définies dans le «Materials Commons», une infrastructure commune pour les matériaux), par l’accès à des infrastructures dédiées à l’IA et par des services de gestion de données, le réseau fera progresser l’état de la technique dans ce domaine. Les jeux de données prêts pour l’IA, les modèles à usage général dans le domaine de la science des matériaux et les laboratoires automatisés permettront à la communauté de disposer d’outils puissants qui facilitent la simulation, la conception, la synthèse et la fabrication de matériaux avancés. </w:t>
            </w:r>
          </w:p>
          <w:p w14:paraId="136DDD38" w14:textId="2CFBEC65" w:rsidR="00F61A69" w:rsidRPr="00212F65" w:rsidRDefault="00F61A69" w:rsidP="00C06FD4">
            <w:pPr>
              <w:rPr>
                <w:rFonts w:eastAsiaTheme="minorHAnsi"/>
                <w:noProof/>
                <w:kern w:val="2"/>
                <w:szCs w:val="24"/>
                <w14:ligatures w14:val="standardContextual"/>
              </w:rPr>
            </w:pPr>
            <w:r>
              <w:rPr>
                <w:noProof/>
                <w:sz w:val="22"/>
              </w:rPr>
              <w:t xml:space="preserve">Le développement de ces outils permettra de faire avancer l’innovation dans les techniques d’IA, tout en ouvrant la voie à des innovations révolutionnaires fondées sur des matériaux plus sûrs et renouvelables ou à faible intensité de carbone, sur des matériaux destinés aux technologies quantiques et au domaine de l’énergie, notamment des batteries à haute performance, des solutions photovoltaïques, des piles à combustible, sur des matériaux pour le captage du carbone, etc. Les sociétés détachées et les start-up européennes tireront parti de ces résultats, tant dans le domaine des matériaux que des technologies de l’IA, et bénéficieront d’éventuels bacs à sable réglementaires. L’expertise et l’excellence scientifiques acquises seront diffusées à l’aide d’événements, de bourses et de programmes de mobilité, élargissant ainsi le réservoir d’excellence européenne dans le domaine de la science des matériaux fondés sur l’IA. </w:t>
            </w:r>
          </w:p>
        </w:tc>
      </w:tr>
    </w:tbl>
    <w:p w14:paraId="426B49BF" w14:textId="567E1185" w:rsidR="00652CED" w:rsidRPr="00711076" w:rsidRDefault="000063E2" w:rsidP="00843374">
      <w:pPr>
        <w:pStyle w:val="NormalWeb"/>
        <w:spacing w:before="120" w:beforeAutospacing="0" w:after="120" w:afterAutospacing="0"/>
        <w:jc w:val="both"/>
        <w:rPr>
          <w:b/>
          <w:i/>
          <w:noProof/>
        </w:rPr>
      </w:pPr>
      <w:r>
        <w:rPr>
          <w:b/>
          <w:i/>
          <w:noProof/>
        </w:rPr>
        <w:t>La mise en place de RAISE</w:t>
      </w:r>
    </w:p>
    <w:p w14:paraId="28F8F024" w14:textId="6E7156F7" w:rsidR="00652CED" w:rsidRPr="008D1A2B" w:rsidRDefault="006A1FB6" w:rsidP="00652CED">
      <w:pPr>
        <w:rPr>
          <w:noProof/>
        </w:rPr>
      </w:pPr>
      <w:r>
        <w:rPr>
          <w:noProof/>
        </w:rPr>
        <w:t xml:space="preserve">Afin de tenir compte des mutations rapides des innovations et des besoins changeants de l’écosystème de la science pour et par l’IA, </w:t>
      </w:r>
      <w:r>
        <w:rPr>
          <w:b/>
          <w:noProof/>
        </w:rPr>
        <w:t>RAISE sera construit selon une approche par étapes</w:t>
      </w:r>
      <w:r>
        <w:rPr>
          <w:noProof/>
        </w:rPr>
        <w:t xml:space="preserve"> et pourra se développer à mesure qu’évolueront ses partenaires, ses ressources, ses contributions et ses besoins. La Commission lancera d’abord les premières composantes d’une phase pilote dans le cadre du programme «Horizon Europe» et du programme pour une Europe numérique. La Commission collaborera avec les États membres, les acteurs de la recherche, y compris les établissements d’enseignement supérieur, ainsi qu’avec le secteur privé afin de mettre en place RAISE et d’assurer sa viabilité à long terme, tant en matière de gouvernance que de mise en commun des ressources, et aura comme objectif de poursuivre son développement dans le cadre du nouveau CFP.</w:t>
      </w:r>
    </w:p>
    <w:p w14:paraId="5ECB9073" w14:textId="20AF67D4" w:rsidR="004C42B0" w:rsidRDefault="00652CED" w:rsidP="004C42B0">
      <w:pPr>
        <w:rPr>
          <w:noProof/>
        </w:rPr>
      </w:pPr>
      <w:r>
        <w:rPr>
          <w:b/>
          <w:noProof/>
        </w:rPr>
        <w:t>Une structure de gouvernance appropriée garantira l’interconnexion et la collaboration étroites</w:t>
      </w:r>
      <w:r>
        <w:rPr>
          <w:noProof/>
        </w:rPr>
        <w:t xml:space="preserve"> entre les différentes composantes de RAISE et les réseaux thématiques d’excellence. Elle assurera une représentation adéquate des communautés de la science au service de l’IA et de l’IA dans le domaine de la science, des États membres (en lien direct avec le Comité IA</w:t>
      </w:r>
      <w:r>
        <w:rPr>
          <w:rStyle w:val="FootnoteReference"/>
          <w:noProof/>
        </w:rPr>
        <w:footnoteReference w:id="19"/>
      </w:r>
      <w:r>
        <w:rPr>
          <w:noProof/>
        </w:rPr>
        <w:t>) et du secteur privé, y compris les start-up et les scale-up dans le domaine de l’IA. Un conseil consultatif universitaire de haut niveau pourra fournir des orientations scientifiques. Dans un premier temps, un secrétariat sera créé dans le cadre d’actions de coordination et de soutien au titre d’«Horizon Europe» afin d’assurer la symbiose des composantes de RAISE. C’est également lui qui fera le lien entre les activités de l’alliance pour l’application de l’IA instituée par la stratégie pour l’application de l’IA, les utilisera et y contribuera directement.</w:t>
      </w:r>
    </w:p>
    <w:p w14:paraId="289536F8" w14:textId="2CA6A9A7" w:rsidR="00652CED" w:rsidRPr="00571E54" w:rsidRDefault="00652CED" w:rsidP="00711076">
      <w:pPr>
        <w:rPr>
          <w:bCs/>
          <w:noProof/>
        </w:rPr>
      </w:pPr>
      <w:r>
        <w:rPr>
          <w:noProof/>
        </w:rPr>
        <w:t xml:space="preserve">Pour faire de RAISE un moteur d’excellence scientifique en matière d’IA en Europe ainsi que pour faciliter et soutenir l’IA dans le domaine de la science en Europe de manière plus générale, la Commission mettra en œuvre un plan d’action ciblant des aspects essentiels de la pratique et de l’écosystème de l’IA dans le domaine de la science, y compris des </w:t>
      </w:r>
      <w:r>
        <w:rPr>
          <w:b/>
          <w:noProof/>
        </w:rPr>
        <w:t>actions liées à l’excellence et aux talents, à la puissance de calcul, aux données, au financement de la recherche, ainsi qu’à la coordination et à la collaboration</w:t>
      </w:r>
      <w:r>
        <w:rPr>
          <w:noProof/>
        </w:rPr>
        <w:t>.</w:t>
      </w:r>
    </w:p>
    <w:tbl>
      <w:tblPr>
        <w:tblStyle w:val="TableGrid"/>
        <w:tblW w:w="0" w:type="auto"/>
        <w:tblLook w:val="04A0" w:firstRow="1" w:lastRow="0" w:firstColumn="1" w:lastColumn="0" w:noHBand="0" w:noVBand="1"/>
      </w:tblPr>
      <w:tblGrid>
        <w:gridCol w:w="8602"/>
      </w:tblGrid>
      <w:tr w:rsidR="0001795A" w14:paraId="39177F83" w14:textId="77777777" w:rsidTr="0001795A">
        <w:tc>
          <w:tcPr>
            <w:tcW w:w="8602" w:type="dxa"/>
          </w:tcPr>
          <w:p w14:paraId="2D72910A" w14:textId="77777777" w:rsidR="0001795A" w:rsidRDefault="0001795A" w:rsidP="00CA67BC">
            <w:pPr>
              <w:rPr>
                <w:noProof/>
              </w:rPr>
            </w:pPr>
            <w:r>
              <w:rPr>
                <w:noProof/>
              </w:rPr>
              <w:t>La Commission entend:</w:t>
            </w:r>
          </w:p>
          <w:p w14:paraId="29DFA573" w14:textId="66185244" w:rsidR="004B4A31" w:rsidRDefault="009C4A17"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noProof/>
                <w:sz w:val="24"/>
              </w:rPr>
              <w:t>lancer le projet pilote RAISE, doté d’une enveloppe de 108 millions d’EUR au titre du programme de travail «Horizon Europe» pour la période 2026-2027, lors de la première édition du sommet sur l’IA dans le domaine de la science qui se tiendra à Copenhague les 3 et 4 novembre 2025, dans le cadre de la présidence danoise du Conseil de l’UE;</w:t>
            </w:r>
          </w:p>
          <w:p w14:paraId="0BB70EBD" w14:textId="7344576C" w:rsidR="00CE461D" w:rsidRDefault="00E804B7"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noProof/>
                <w:sz w:val="24"/>
              </w:rPr>
              <w:t xml:space="preserve">mettre en place une coordination initiale pour RAISE concernant l’IA dans le domaine de la science dans le cadre d’une action de coordination et de soutien au titre d’«Horizon Europe» (programme de travail 2025); </w:t>
            </w:r>
          </w:p>
          <w:p w14:paraId="7320039E" w14:textId="03E3F10D" w:rsidR="0038058A" w:rsidRDefault="00EF3BC0"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noProof/>
                <w:sz w:val="24"/>
              </w:rPr>
              <w:t xml:space="preserve">collaborer avec les États membres et le secteur privé pour mettre en place RAISE; </w:t>
            </w:r>
          </w:p>
          <w:p w14:paraId="7FF019B7" w14:textId="12ACB649" w:rsidR="00C81739" w:rsidRPr="0001795A" w:rsidRDefault="00EE2460"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noProof/>
                <w:sz w:val="24"/>
              </w:rPr>
              <w:t>créer un conseil consultatif universitaire de haut niveau pour RAISE.</w:t>
            </w:r>
          </w:p>
        </w:tc>
      </w:tr>
    </w:tbl>
    <w:p w14:paraId="6B56945D" w14:textId="7D23FEF2" w:rsidR="00404DC3" w:rsidRDefault="0014700D" w:rsidP="00D467FD">
      <w:pPr>
        <w:pStyle w:val="Heading1"/>
        <w:rPr>
          <w:noProof/>
        </w:rPr>
      </w:pPr>
      <w:r>
        <w:rPr>
          <w:noProof/>
        </w:rPr>
        <w:t>Plan d’action pour l’IA dans le domaine de la science: préparer la voie à RAISE</w:t>
      </w:r>
    </w:p>
    <w:p w14:paraId="6097D86F" w14:textId="3925CCF3" w:rsidR="005635BB" w:rsidRPr="00212F65" w:rsidRDefault="005635BB">
      <w:pPr>
        <w:pStyle w:val="Text1"/>
        <w:jc w:val="center"/>
        <w:rPr>
          <w:noProof/>
        </w:rPr>
      </w:pPr>
      <w:r w:rsidRPr="005635BB">
        <w:rPr>
          <w:b/>
          <w:noProof/>
          <w:lang w:val="en-GB"/>
        </w:rPr>
        <w:drawing>
          <wp:inline distT="0" distB="0" distL="0" distR="0" wp14:anchorId="7A345027" wp14:editId="745DB05F">
            <wp:extent cx="3040380" cy="2234809"/>
            <wp:effectExtent l="0" t="0" r="7620" b="0"/>
            <wp:docPr id="795651750"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651750" name="Picture 1" descr="A diagram of a company&#10;&#10;AI-generated content may be incorrect."/>
                    <pic:cNvPicPr/>
                  </pic:nvPicPr>
                  <pic:blipFill>
                    <a:blip r:embed="rId22"/>
                    <a:stretch>
                      <a:fillRect/>
                    </a:stretch>
                  </pic:blipFill>
                  <pic:spPr>
                    <a:xfrm>
                      <a:off x="0" y="0"/>
                      <a:ext cx="3046365" cy="2239208"/>
                    </a:xfrm>
                    <a:prstGeom prst="rect">
                      <a:avLst/>
                    </a:prstGeom>
                  </pic:spPr>
                </pic:pic>
              </a:graphicData>
            </a:graphic>
          </wp:inline>
        </w:drawing>
      </w:r>
    </w:p>
    <w:p w14:paraId="4002B6A5" w14:textId="578C1B9E" w:rsidR="00DA6A79" w:rsidRPr="00D40D57" w:rsidRDefault="00DA6A79" w:rsidP="00DB2643">
      <w:pPr>
        <w:pStyle w:val="Heading2"/>
        <w:rPr>
          <w:noProof/>
        </w:rPr>
      </w:pPr>
      <w:r>
        <w:rPr>
          <w:noProof/>
        </w:rPr>
        <w:t>Excellence et talents</w:t>
      </w:r>
    </w:p>
    <w:p w14:paraId="6CDD363E" w14:textId="30D48052" w:rsidR="0051515A" w:rsidRPr="003068FE" w:rsidRDefault="0051515A" w:rsidP="00530D3B">
      <w:pPr>
        <w:pStyle w:val="NormalWeb"/>
        <w:spacing w:before="0" w:beforeAutospacing="0" w:after="120" w:afterAutospacing="0"/>
        <w:jc w:val="both"/>
        <w:rPr>
          <w:b/>
          <w:i/>
          <w:noProof/>
        </w:rPr>
      </w:pPr>
      <w:r>
        <w:rPr>
          <w:b/>
          <w:i/>
          <w:noProof/>
        </w:rPr>
        <w:t>Excellence</w:t>
      </w:r>
    </w:p>
    <w:p w14:paraId="4325BA9F" w14:textId="3B94F091" w:rsidR="00DA6A79" w:rsidRDefault="00DA6A79" w:rsidP="00DA6A79">
      <w:pPr>
        <w:rPr>
          <w:noProof/>
        </w:rPr>
      </w:pPr>
      <w:r>
        <w:rPr>
          <w:b/>
          <w:noProof/>
        </w:rPr>
        <w:t>L’approche européenne en matière d’IA est fondée sur l’excellence et la fiabilité.</w:t>
      </w:r>
      <w:r>
        <w:rPr>
          <w:noProof/>
        </w:rPr>
        <w:t xml:space="preserve"> Pour que l’UE puisse mettre au point des modèles d’IA permettant de résoudre des problèmes scientifiques complexes, il est essentiel qu’elle continue de mettre l’accent sur l’excellence, comme il est question de le faire avec les réseaux thématiques d’excellence RAISE, garantissant ainsi la prééminence et la compétitivité de l’UE sur le plan scientifique. </w:t>
      </w:r>
    </w:p>
    <w:p w14:paraId="10F15C37" w14:textId="4F8F3EF5" w:rsidR="00314093" w:rsidRPr="00900653" w:rsidRDefault="008A09D4" w:rsidP="00900653">
      <w:pPr>
        <w:rPr>
          <w:rFonts w:eastAsia="Calibri"/>
          <w:noProof/>
        </w:rPr>
      </w:pPr>
      <w:r>
        <w:rPr>
          <w:b/>
          <w:noProof/>
        </w:rPr>
        <w:t>Une recherche d’excellence dans le domaine de l’IA nécessite des solutions d’IA centrées sur l’humain, explicables, neutres et sûres</w:t>
      </w:r>
      <w:r>
        <w:rPr>
          <w:noProof/>
        </w:rPr>
        <w:t>. Pour cela, il convient de chercher d’emblée des solutions à toutes les questions liées à la technologie — de la précision et de la fiabilité aux préoccupations éthiques</w:t>
      </w:r>
      <w:r>
        <w:rPr>
          <w:rStyle w:val="FootnoteReference"/>
          <w:rFonts w:eastAsia="Calibri"/>
          <w:noProof/>
          <w:lang w:val="en-IE"/>
        </w:rPr>
        <w:footnoteReference w:id="20"/>
      </w:r>
      <w:r>
        <w:rPr>
          <w:noProof/>
        </w:rPr>
        <w:t xml:space="preserve"> et aux défis en matière d’intégrité de la recherche. Selon une enquête</w:t>
      </w:r>
      <w:r>
        <w:rPr>
          <w:rStyle w:val="FootnoteReference"/>
          <w:rFonts w:eastAsia="Calibri"/>
          <w:noProof/>
          <w:lang w:val="en-IE"/>
        </w:rPr>
        <w:footnoteReference w:id="21"/>
      </w:r>
      <w:r>
        <w:rPr>
          <w:noProof/>
        </w:rPr>
        <w:t>, 81 % des chercheurs nourrissent des inquiétudes liées aux modèles d’IA (éthique, précision, sécurité/respect de la vie privée et/ou manque de transparence) et 63 % sont préoccupés par l’absence de lignes directrices, ce qui entrave l’adoption de l’IA. Pour faciliter l’adoption responsable de cette technologie, il est essentiel de prévoir des lignes directrices et d’apporter un soutien à la communauté scientifique et universitaire. La Commission a depuis longtemps l’habitude de répondre aux préoccupations éthiques dans le cadre d’«Horizon Europe», au moyen de cadres d’évaluation éthique pour la recherche faisant appel à l’IA et de lignes directrices opérationnelles</w:t>
      </w:r>
      <w:r>
        <w:rPr>
          <w:rFonts w:eastAsia="Calibri"/>
          <w:noProof/>
          <w:vertAlign w:val="superscript"/>
          <w:lang w:val="en-IE"/>
        </w:rPr>
        <w:footnoteReference w:id="22"/>
      </w:r>
      <w:r>
        <w:rPr>
          <w:noProof/>
        </w:rPr>
        <w:t>. La Commission continuera de promouvoir l’approche d’«éthique dès la conception» et à élaborer différentes ressources aux côtés de la communauté scientifique (formations, outils, etc.). En outre, le Groupe européen d’éthique des sciences et des nouvelles technologies (GEE) sera invité à rendre un avis sur l’IA dans le domaine de la science.</w:t>
      </w:r>
    </w:p>
    <w:p w14:paraId="1B1A0980" w14:textId="167F7233" w:rsidR="0051515A" w:rsidRDefault="00314093" w:rsidP="00DA6A79">
      <w:pPr>
        <w:rPr>
          <w:rFonts w:eastAsia="Calibri"/>
          <w:noProof/>
        </w:rPr>
      </w:pPr>
      <w:r>
        <w:rPr>
          <w:noProof/>
        </w:rPr>
        <w:t xml:space="preserve">Depuis que l’utilisation de l’IA générative s’est généralisée, des problèmes tels que l’absence de vérification des extraits dans les publications, la fabrication de citations ou le plagiat sont devenus plus fréquents. La Commission mettra régulièrement à jour les </w:t>
      </w:r>
      <w:r>
        <w:rPr>
          <w:b/>
          <w:noProof/>
        </w:rPr>
        <w:t>«Living guidelines on the responsible use of Generative AI in research» (Lignes directrices évolutives sur l’utilisation responsable de l’IA générative dans la recherche)</w:t>
      </w:r>
      <w:r>
        <w:rPr>
          <w:bCs/>
          <w:noProof/>
          <w:vertAlign w:val="superscript"/>
        </w:rPr>
        <w:footnoteReference w:id="23"/>
      </w:r>
      <w:r>
        <w:rPr>
          <w:noProof/>
        </w:rPr>
        <w:t>, un exemple réussi de lignes directrices pratiques et exploitables qui ont été élaborées conjointement avec les membres de l’espace européen de la recherche (EER) (pays de l’EER et parties prenantes de la R&amp;I) pour répondre aux défis émergents au sein de la communauté.</w:t>
      </w:r>
    </w:p>
    <w:p w14:paraId="6A665797" w14:textId="5A2C3E5E" w:rsidR="0070731C" w:rsidRPr="0070731C" w:rsidRDefault="0070731C" w:rsidP="0070731C">
      <w:pPr>
        <w:rPr>
          <w:rFonts w:eastAsia="Calibri"/>
          <w:noProof/>
        </w:rPr>
      </w:pPr>
      <w:r>
        <w:rPr>
          <w:b/>
          <w:noProof/>
        </w:rPr>
        <w:t>Le Centre commun de recherche soutiendra le développement stratégique d’une IA digne de confiance et fiable au service de la science, en étroite collaboration avec le Bureau européen de l’IA.</w:t>
      </w:r>
      <w:r>
        <w:rPr>
          <w:noProof/>
        </w:rPr>
        <w:t xml:space="preserve"> Cela pourrait notamment impliquer d’évaluer le paysage actuel des modèles d’IA scientifiques</w:t>
      </w:r>
      <w:r>
        <w:rPr>
          <w:rStyle w:val="FootnoteReference"/>
          <w:b/>
          <w:noProof/>
        </w:rPr>
        <w:footnoteReference w:id="24"/>
      </w:r>
      <w:r>
        <w:rPr>
          <w:noProof/>
        </w:rPr>
        <w:t xml:space="preserve"> à l’aide de méthodes qualitatives et quantitatives, de mettre l’accent sur les capacités, les pratiques d’évaluation, les critères de référence et, éventuellement, de mettre au point des indicateurs centrés sur l’UE pour évaluer la performance et la fiabilité de ces modèles dans la recherche scientifique. </w:t>
      </w:r>
    </w:p>
    <w:p w14:paraId="054F8E5D" w14:textId="24CE5831" w:rsidR="00314093" w:rsidRPr="00750DD6" w:rsidRDefault="0051515A" w:rsidP="00AE53B6">
      <w:pPr>
        <w:pStyle w:val="NormalWeb"/>
        <w:spacing w:before="0" w:beforeAutospacing="0" w:after="120" w:afterAutospacing="0"/>
        <w:jc w:val="both"/>
        <w:rPr>
          <w:b/>
          <w:noProof/>
          <w:u w:val="single"/>
        </w:rPr>
      </w:pPr>
      <w:r>
        <w:rPr>
          <w:b/>
          <w:i/>
          <w:noProof/>
        </w:rPr>
        <w:t>Talents</w:t>
      </w:r>
    </w:p>
    <w:p w14:paraId="19754812" w14:textId="1D3106A5" w:rsidR="00DA6A79" w:rsidRDefault="00DA6A79" w:rsidP="00DA6A79">
      <w:pPr>
        <w:rPr>
          <w:noProof/>
        </w:rPr>
      </w:pPr>
      <w:r>
        <w:rPr>
          <w:noProof/>
        </w:rPr>
        <w:t xml:space="preserve">L’Europe abrite des groupes et organisations de recherche de renommée mondiale dans toutes les disciplines, qui forment un terreau favorable à la constitution d’une masse critique de talents et d’idées. C’est par le renforcement de la connectivité, de la collaboration et du leadership de ces groupes que ceux-ci pourront changer d’échelle pour répondre à des questions scientifiques plus complexes à l’aide de l’IA. </w:t>
      </w:r>
      <w:r>
        <w:rPr>
          <w:b/>
          <w:noProof/>
        </w:rPr>
        <w:t>Les collaborations interdisciplinaires sont essentielles au développement et à l’utilisation de l’IA de pointe dans la résolution de problèmes scientifiques</w:t>
      </w:r>
      <w:r>
        <w:rPr>
          <w:rStyle w:val="FootnoteReference"/>
          <w:b/>
          <w:noProof/>
        </w:rPr>
        <w:footnoteReference w:id="25"/>
      </w:r>
      <w:r>
        <w:rPr>
          <w:b/>
          <w:noProof/>
        </w:rPr>
        <w:t>.</w:t>
      </w:r>
    </w:p>
    <w:p w14:paraId="435A9A01" w14:textId="57646E5B" w:rsidR="00DA6A79" w:rsidRDefault="00DA6A79" w:rsidP="00DA6A79">
      <w:pPr>
        <w:rPr>
          <w:noProof/>
        </w:rPr>
      </w:pPr>
      <w:r>
        <w:rPr>
          <w:b/>
          <w:noProof/>
        </w:rPr>
        <w:t xml:space="preserve">L’Union doit élargir le réservoir de talents scientifiques dotés de connaissances et de compétences solides en IA. </w:t>
      </w:r>
      <w:r>
        <w:rPr>
          <w:noProof/>
        </w:rPr>
        <w:t>Comme indiqué dans la communication sur l’union des compétences</w:t>
      </w:r>
      <w:r>
        <w:rPr>
          <w:rStyle w:val="FootnoteReference"/>
          <w:noProof/>
        </w:rPr>
        <w:footnoteReference w:id="26"/>
      </w:r>
      <w:r>
        <w:rPr>
          <w:noProof/>
        </w:rPr>
        <w:t xml:space="preserve">, l’UE dépend de son capital humain qualifié pour prospérer, et notamment pour renforcer sa position dans la R&amp;I, et plus particulièrement dans l’IA dans le domaine de la science. L’Europe doit non seulement former la prochaine génération de scientifiques et proposer aux scientifiques actuels de renforcer leurs compétences pour qu’ils soient prêts pour l’IA, mais elle doit également retenir ces talents et devenir un pôle d’attraction pour les talents issus de multiples disciplines et des quatre coins du monde, spécialisés dans l’IA et ses applications scientifiques En outre, étant donné que la mise au point de solutions avancées d’IA dans le domaine de la science nécessite des équipes de recherche interdisciplinaires, l’Union doit également encourager d’autres types de profils, tels que les ingénieurs de recherche et les </w:t>
      </w:r>
      <w:r>
        <w:rPr>
          <w:i/>
          <w:iCs/>
          <w:noProof/>
        </w:rPr>
        <w:t>data stewards</w:t>
      </w:r>
      <w:r>
        <w:rPr>
          <w:noProof/>
        </w:rPr>
        <w:t xml:space="preserve"> (gestionnaires de données), qui suivent des parcours professionnels différents, conformément à l’objectif de la stratégie pour l’application de l’IA consistant à encourager l’essor des profils hybrides (par exemple, des spécialistes de l’IA possédant une expertise sectorielle). Cette ambition nécessite également des efforts ciblés visant à renforcer l’inclusion et l’équilibre hommes-femmes dans le domaine de l’IA, où des inégalités structurelles persistent</w:t>
      </w:r>
      <w:r>
        <w:rPr>
          <w:rStyle w:val="FootnoteReference"/>
          <w:noProof/>
        </w:rPr>
        <w:footnoteReference w:id="27"/>
      </w:r>
      <w:r>
        <w:rPr>
          <w:noProof/>
        </w:rPr>
        <w:t>.</w:t>
      </w:r>
    </w:p>
    <w:p w14:paraId="05D2EC70" w14:textId="5C670404" w:rsidR="00DA6A79" w:rsidRDefault="00DA6A79" w:rsidP="00DA6A79">
      <w:pPr>
        <w:rPr>
          <w:noProof/>
        </w:rPr>
      </w:pPr>
      <w:r>
        <w:rPr>
          <w:b/>
          <w:noProof/>
        </w:rPr>
        <w:t>Les compétences en IA seront de plus en plus importantes pour les chercheurs</w:t>
      </w:r>
      <w:r>
        <w:rPr>
          <w:noProof/>
        </w:rPr>
        <w:t>; elles doivent être acquises à un stade précoce dans toutes les disciplines et à toutes les étapes du parcours professionnel. Comme annoncé dans le plan d’action pour un continent de l’IA, la Commission promeut déjà le développement des compétences en IA et des compétences numériques, y compris la maîtrise de l’IA et les compétences avancées dans ce domaine</w:t>
      </w:r>
      <w:r>
        <w:rPr>
          <w:rStyle w:val="FootnoteReference"/>
          <w:noProof/>
        </w:rPr>
        <w:footnoteReference w:id="28"/>
      </w:r>
      <w:r>
        <w:rPr>
          <w:noProof/>
        </w:rPr>
        <w:t>, par l’intermédiaire du plan d’action en matière d’éducation numérique</w:t>
      </w:r>
      <w:r>
        <w:rPr>
          <w:rStyle w:val="FootnoteReference"/>
          <w:noProof/>
          <w:szCs w:val="24"/>
        </w:rPr>
        <w:footnoteReference w:id="29"/>
      </w:r>
      <w:r>
        <w:rPr>
          <w:noProof/>
        </w:rPr>
        <w:t>, de l’académie des compétences en matière d’IA, du plan stratégique pour l’éducation dans les STIM</w:t>
      </w:r>
      <w:r>
        <w:rPr>
          <w:rStyle w:val="FootnoteReference"/>
          <w:noProof/>
        </w:rPr>
        <w:footnoteReference w:id="30"/>
      </w:r>
      <w:r>
        <w:rPr>
          <w:noProof/>
        </w:rPr>
        <w:t xml:space="preserve"> ainsi que d’autres instruments en matière d’éducation, de formation et de développement des compétences</w:t>
      </w:r>
      <w:r>
        <w:rPr>
          <w:rStyle w:val="FootnoteReference"/>
          <w:noProof/>
        </w:rPr>
        <w:footnoteReference w:id="31"/>
      </w:r>
      <w:r>
        <w:rPr>
          <w:noProof/>
        </w:rPr>
        <w:t>. Elle continuera sur cette voie avec la feuille de route sur l’avenir de l’éducation et des compétences numériques pour 2030, dans le cadre de sa dimension consacrée à l’IA. Ces initiatives sont mises à la disposition des chercheurs pour qu’ils puissent tirer parti de l’IA. Afin d’attirer davantage l’attention des chercheurs sur le fait que la maîtrise à l’IA est une compétence essentielle, la Commission actualisera le cadre européen des compétences pour les chercheurs (ResearchComp</w:t>
      </w:r>
      <w:r>
        <w:rPr>
          <w:rStyle w:val="FootnoteReference"/>
          <w:noProof/>
        </w:rPr>
        <w:footnoteReference w:id="32"/>
      </w:r>
      <w:r>
        <w:rPr>
          <w:noProof/>
        </w:rPr>
        <w:t xml:space="preserve">) et lancera un nouvel outil d’autoévaluation qui inclura les aptitudes en IA dans les compétences ciblées. Cela fait écho aux efforts plus larges déployés dans le cadre de la stratégie pour l’application de l’IA afin d’aider les travailleurs relevant de différents secteurs et occupant différents rôles professionnels à maîtriser l’IA. </w:t>
      </w:r>
    </w:p>
    <w:p w14:paraId="329707FE" w14:textId="0186C249" w:rsidR="003D2C77" w:rsidRDefault="00DA6A79" w:rsidP="00DA6A79">
      <w:pPr>
        <w:rPr>
          <w:noProof/>
        </w:rPr>
      </w:pPr>
      <w:r>
        <w:rPr>
          <w:b/>
          <w:noProof/>
        </w:rPr>
        <w:t>L’UE doit retenir et attirer les talents dans le domaine de la science et de l’IA.</w:t>
      </w:r>
      <w:r>
        <w:rPr>
          <w:noProof/>
        </w:rPr>
        <w:t xml:space="preserve"> La Commission a déjà lancé plusieurs initiatives visant à faire de l’Europe un lieu attrayant pour la recherche et l’innovation, notamment en améliorant les carrières dans la recherche grâce au paquet «Choisir l’Europe»</w:t>
      </w:r>
      <w:r>
        <w:rPr>
          <w:rStyle w:val="FootnoteReference"/>
          <w:noProof/>
        </w:rPr>
        <w:footnoteReference w:id="33"/>
      </w:r>
      <w:r>
        <w:rPr>
          <w:noProof/>
        </w:rPr>
        <w:t>; en réduisant les obstacles empêchant d’attirer et de retenir les talents issus de pays tiers, grâce à la stratégie de l’UE en matière de politique des visas et à l’initiative relative au réservoir européen de talents; en soutenant l’entrepreneuriat grâce à la stratégie de l’UE en faveur des start-up et des scale-up</w:t>
      </w:r>
      <w:r>
        <w:rPr>
          <w:rStyle w:val="FootnoteReference"/>
          <w:noProof/>
        </w:rPr>
        <w:footnoteReference w:id="34"/>
      </w:r>
      <w:r>
        <w:rPr>
          <w:noProof/>
        </w:rPr>
        <w:t xml:space="preserve"> et aux actions proposées dans le cadre de la stratégie pour l’application de l’IA. </w:t>
      </w:r>
    </w:p>
    <w:p w14:paraId="44E51D7E" w14:textId="429BBEC9" w:rsidR="00EC36AE" w:rsidRDefault="003D2C77" w:rsidP="00DA6A79">
      <w:pPr>
        <w:rPr>
          <w:noProof/>
        </w:rPr>
      </w:pPr>
      <w:r>
        <w:rPr>
          <w:b/>
          <w:noProof/>
        </w:rPr>
        <w:t>Dans le cadre de l’initiative «Choisir l’Europe pour la science»</w:t>
      </w:r>
      <w:r>
        <w:rPr>
          <w:rStyle w:val="FootnoteReference"/>
          <w:b/>
          <w:bCs/>
          <w:noProof/>
        </w:rPr>
        <w:footnoteReference w:id="35"/>
      </w:r>
      <w:r>
        <w:rPr>
          <w:b/>
          <w:noProof/>
        </w:rPr>
        <w:t>, RAISE servira de foyer pour l’excellence et les talents dans le domaine de la science pour et par l’IA</w:t>
      </w:r>
      <w:r>
        <w:rPr>
          <w:noProof/>
        </w:rPr>
        <w:t>. La Commission investira dans la formation de la prochaine génération de chercheurs en IA dans le domaine de la science en finançant des réseaux doctoraux RAISE consacrés à l’IA dans le domaine de la science, sur le modèle des réseaux doctoraux AMSC</w:t>
      </w:r>
      <w:r>
        <w:rPr>
          <w:rStyle w:val="FootnoteReference"/>
          <w:rFonts w:eastAsiaTheme="minorEastAsia"/>
          <w:noProof/>
        </w:rPr>
        <w:footnoteReference w:id="36"/>
      </w:r>
      <w:r>
        <w:rPr>
          <w:noProof/>
        </w:rPr>
        <w:t xml:space="preserve">. Les réseaux doctoraux RAISE offriront une formation spécifique à l’IA dans le domaine de la science et viendront en aide aux futurs doctorants qui utilisent l’IA dans leurs travaux scientifiques. Les réseaux d’excellence RAISE permettront de retenir et d’attirer les talents en créant un écosystème interdisciplinaire et dynamique de l’IA dans le domaine de la science à l’aide de programmes de formation et de mobilité, s’adressant notamment aux futurs groupes de recherche. </w:t>
      </w:r>
    </w:p>
    <w:tbl>
      <w:tblPr>
        <w:tblStyle w:val="TableGrid"/>
        <w:tblW w:w="0" w:type="auto"/>
        <w:tblLook w:val="04A0" w:firstRow="1" w:lastRow="0" w:firstColumn="1" w:lastColumn="0" w:noHBand="0" w:noVBand="1"/>
      </w:tblPr>
      <w:tblGrid>
        <w:gridCol w:w="8602"/>
      </w:tblGrid>
      <w:tr w:rsidR="00DA6A79" w:rsidRPr="00CA1760" w14:paraId="43A650FE" w14:textId="77777777" w:rsidTr="00963320">
        <w:tc>
          <w:tcPr>
            <w:tcW w:w="9016" w:type="dxa"/>
          </w:tcPr>
          <w:p w14:paraId="32E3421F" w14:textId="4A66230C" w:rsidR="00DA6A79" w:rsidRPr="00D77AA0" w:rsidRDefault="00DA6A79" w:rsidP="00D467FD">
            <w:pPr>
              <w:rPr>
                <w:noProof/>
              </w:rPr>
            </w:pPr>
            <w:r>
              <w:rPr>
                <w:noProof/>
              </w:rPr>
              <w:t>La Commission entend:</w:t>
            </w:r>
          </w:p>
          <w:p w14:paraId="536C7700" w14:textId="526F52B2" w:rsidR="00DA6A79" w:rsidRPr="00692E4E" w:rsidRDefault="006B110D" w:rsidP="007D11B4">
            <w:pPr>
              <w:pStyle w:val="ListParagraph"/>
              <w:numPr>
                <w:ilvl w:val="0"/>
                <w:numId w:val="26"/>
              </w:numPr>
              <w:spacing w:after="120" w:line="240" w:lineRule="auto"/>
              <w:jc w:val="both"/>
              <w:rPr>
                <w:rFonts w:ascii="Times New Roman" w:hAnsi="Times New Roman" w:cs="Times New Roman"/>
                <w:noProof/>
                <w:sz w:val="24"/>
                <w:szCs w:val="24"/>
              </w:rPr>
            </w:pPr>
            <w:r>
              <w:rPr>
                <w:rFonts w:ascii="Times New Roman" w:hAnsi="Times New Roman"/>
                <w:noProof/>
                <w:sz w:val="24"/>
              </w:rPr>
              <w:t>financer des réseaux doctoraux sur l’IA dans le domaine de la science pour former la prochaine génération de chercheurs (</w:t>
            </w:r>
            <w:r>
              <w:rPr>
                <w:rFonts w:ascii="Times New Roman" w:hAnsi="Times New Roman"/>
                <w:i/>
                <w:noProof/>
                <w:sz w:val="24"/>
              </w:rPr>
              <w:t>projet pilote RAISE</w:t>
            </w:r>
            <w:r>
              <w:rPr>
                <w:rFonts w:ascii="Times New Roman" w:hAnsi="Times New Roman"/>
                <w:noProof/>
                <w:sz w:val="24"/>
              </w:rPr>
              <w:t>);</w:t>
            </w:r>
          </w:p>
          <w:p w14:paraId="0014D183" w14:textId="577C257D" w:rsidR="00A46044" w:rsidRPr="00692E4E" w:rsidRDefault="00DA6A79" w:rsidP="007D11B4">
            <w:pPr>
              <w:pStyle w:val="ListParagraph"/>
              <w:numPr>
                <w:ilvl w:val="0"/>
                <w:numId w:val="26"/>
              </w:numPr>
              <w:spacing w:after="120" w:line="240" w:lineRule="auto"/>
              <w:jc w:val="both"/>
              <w:rPr>
                <w:rFonts w:ascii="Times New Roman" w:hAnsi="Times New Roman" w:cs="Times New Roman"/>
                <w:noProof/>
                <w:sz w:val="24"/>
                <w:szCs w:val="24"/>
              </w:rPr>
            </w:pPr>
            <w:r>
              <w:rPr>
                <w:rFonts w:ascii="Times New Roman" w:hAnsi="Times New Roman"/>
                <w:noProof/>
                <w:sz w:val="24"/>
              </w:rPr>
              <w:t>financer des réseaux thématiques d’excellence sur l’IA dans le domaine de la science (</w:t>
            </w:r>
            <w:r>
              <w:rPr>
                <w:rFonts w:ascii="Times New Roman" w:hAnsi="Times New Roman"/>
                <w:i/>
                <w:iCs/>
                <w:noProof/>
                <w:sz w:val="24"/>
              </w:rPr>
              <w:t>projet pilote RAISE</w:t>
            </w:r>
            <w:r>
              <w:rPr>
                <w:rFonts w:ascii="Times New Roman" w:hAnsi="Times New Roman"/>
                <w:noProof/>
                <w:sz w:val="24"/>
              </w:rPr>
              <w:t>);</w:t>
            </w:r>
          </w:p>
          <w:p w14:paraId="137C0DB9" w14:textId="5CCD6359" w:rsidR="004439A6" w:rsidRDefault="000C5AE1" w:rsidP="007D11B4">
            <w:pPr>
              <w:pStyle w:val="ListParagraph"/>
              <w:numPr>
                <w:ilvl w:val="0"/>
                <w:numId w:val="26"/>
              </w:numPr>
              <w:spacing w:after="120" w:line="240" w:lineRule="auto"/>
              <w:jc w:val="both"/>
              <w:rPr>
                <w:rFonts w:ascii="Times New Roman" w:hAnsi="Times New Roman" w:cs="Times New Roman"/>
                <w:noProof/>
                <w:sz w:val="24"/>
                <w:szCs w:val="24"/>
              </w:rPr>
            </w:pPr>
            <w:r>
              <w:rPr>
                <w:rFonts w:ascii="Times New Roman" w:hAnsi="Times New Roman"/>
                <w:noProof/>
                <w:sz w:val="24"/>
              </w:rPr>
              <w:t>mettre à jour régulièrement les «Living guidelines on the responsible use of Generative AI in research» (Lignes directrices évolutives sur l’utilisation responsable de l’IA générative dans la recherche) et d’autres documents opérationnels dans le domaine de l’éthique;</w:t>
            </w:r>
          </w:p>
          <w:p w14:paraId="47452B98" w14:textId="59BBC2ED" w:rsidR="00DA6A79" w:rsidRPr="004439A6" w:rsidRDefault="00C25CAA" w:rsidP="007D11B4">
            <w:pPr>
              <w:pStyle w:val="ListParagraph"/>
              <w:numPr>
                <w:ilvl w:val="0"/>
                <w:numId w:val="26"/>
              </w:numPr>
              <w:spacing w:after="120" w:line="240" w:lineRule="auto"/>
              <w:jc w:val="both"/>
              <w:rPr>
                <w:rFonts w:ascii="Times New Roman" w:hAnsi="Times New Roman" w:cs="Times New Roman"/>
                <w:noProof/>
                <w:sz w:val="24"/>
                <w:szCs w:val="24"/>
              </w:rPr>
            </w:pPr>
            <w:r>
              <w:rPr>
                <w:rFonts w:ascii="Times New Roman" w:hAnsi="Times New Roman"/>
                <w:noProof/>
                <w:sz w:val="24"/>
              </w:rPr>
              <w:t>créer un pôle scientifique du JRC pour l’IA destiné à suivre et à évaluer les modèles et les systèmes d’IA pour la recherche scientifique stratégique, en étroite collaboration avec le Bureau européen de l’IA.</w:t>
            </w:r>
          </w:p>
        </w:tc>
      </w:tr>
    </w:tbl>
    <w:p w14:paraId="31021AD9" w14:textId="529C84A1" w:rsidR="00D40D57" w:rsidRDefault="00D40D57" w:rsidP="00DB2643">
      <w:pPr>
        <w:pStyle w:val="Heading2"/>
        <w:rPr>
          <w:noProof/>
        </w:rPr>
      </w:pPr>
      <w:r>
        <w:rPr>
          <w:noProof/>
        </w:rPr>
        <w:t xml:space="preserve">Puissance de calcul </w:t>
      </w:r>
    </w:p>
    <w:p w14:paraId="719E63F2" w14:textId="6986EFA6" w:rsidR="000C7E25" w:rsidRPr="0076187C" w:rsidRDefault="000C7E25" w:rsidP="000C7E25">
      <w:pPr>
        <w:rPr>
          <w:noProof/>
        </w:rPr>
      </w:pPr>
      <w:r>
        <w:rPr>
          <w:b/>
          <w:noProof/>
        </w:rPr>
        <w:t>La capacité de calcul est l’un des principaux leviers du développement de l’IA et, par conséquent, l’une de ses principales sources de limitations.</w:t>
      </w:r>
      <w:r>
        <w:rPr>
          <w:noProof/>
        </w:rPr>
        <w:t xml:space="preserve"> Les universités disposent généralement d’infrastructures de calcul moins importantes que les grandes entreprises technologiques</w:t>
      </w:r>
      <w:r>
        <w:rPr>
          <w:rStyle w:val="FootnoteReference"/>
          <w:noProof/>
        </w:rPr>
        <w:footnoteReference w:id="37"/>
      </w:r>
      <w:r>
        <w:rPr>
          <w:noProof/>
        </w:rPr>
        <w:t>, alors que la demande en ressources informatiques augmente car de plus en plus de scientifiques issus de différentes disciplines intègrent l’IA dans leurs travaux.</w:t>
      </w:r>
    </w:p>
    <w:p w14:paraId="646D3352" w14:textId="78A49E00" w:rsidR="000C7E25" w:rsidRPr="0076187C" w:rsidRDefault="004A3A5E" w:rsidP="000C7E25">
      <w:pPr>
        <w:rPr>
          <w:noProof/>
        </w:rPr>
      </w:pPr>
      <w:r>
        <w:rPr>
          <w:noProof/>
        </w:rPr>
        <w:t>Des chercheurs dans différents États membres disent avoir des difficultés pour accéder à des ressources informatiques suffisantes ou pour les utiliser efficacement</w:t>
      </w:r>
      <w:r>
        <w:rPr>
          <w:rStyle w:val="FootnoteReference"/>
          <w:noProof/>
        </w:rPr>
        <w:footnoteReference w:id="38"/>
      </w:r>
      <w:r>
        <w:rPr>
          <w:noProof/>
        </w:rPr>
        <w:t xml:space="preserve">. Pour cette raison, les utilisateurs finissent souvent par se tourner vers des fournisseurs privés, ce qui entraîne des effets de dépendance à l’égard de ces derniers (dépendance excessive à l’égard des modèles propriétaires développés par des entreprises privées et étrangères) et une influence accrue de l’industrie. Les consultations étayant la présente stratégie ont confirmé que les infrastructures de calcul bénéficiant de financements publics sont de plus en plus importantes pour le développement et le déploiement de modèles d’IA d’avant-garde et pour permettre des applications scientifiques de plus en plus complexes. </w:t>
      </w:r>
    </w:p>
    <w:p w14:paraId="70E33AC1" w14:textId="0F3B771E" w:rsidR="0009078A" w:rsidRDefault="00EB09A3" w:rsidP="00FC0ABF">
      <w:pPr>
        <w:rPr>
          <w:noProof/>
        </w:rPr>
      </w:pPr>
      <w:r>
        <w:rPr>
          <w:noProof/>
        </w:rPr>
        <w:t>Depuis 2018, l’UE a investi dans des capacités de calcul à haute performance de pointe, par l’intermédiaire de l’entreprise commune pour le calcul à haute performance européen (EuroHPC</w:t>
      </w:r>
      <w:r>
        <w:rPr>
          <w:rStyle w:val="FootnoteReference"/>
          <w:noProof/>
        </w:rPr>
        <w:footnoteReference w:id="39"/>
      </w:r>
      <w:r>
        <w:rPr>
          <w:noProof/>
        </w:rPr>
        <w:t xml:space="preserve">) et du Fonds européen de développement régional (FEDER), dans le cadre des programmes nationaux et régionaux financés par ce dernier. </w:t>
      </w:r>
      <w:r>
        <w:rPr>
          <w:b/>
          <w:noProof/>
        </w:rPr>
        <w:t>Des capacités d’IA supplémentaires destinées aux chercheurs et aux innovateurs sont en cours de développement.</w:t>
      </w:r>
      <w:r>
        <w:rPr>
          <w:noProof/>
        </w:rPr>
        <w:t xml:space="preserve"> La création de fabriques d’IA, fondées sur des supercalculateurs EuroHPC optimisés pour l’IA nouveaux ou modernisés, dans différents pays de l’UE en 2025-2026 devrait permettre de multiplier par plus de trois la capacité de calcul actuelle d’EuroHPC consacrée à l’IA pour les utilisateurs européens, y compris les chercheurs. </w:t>
      </w:r>
    </w:p>
    <w:p w14:paraId="3906F8AC" w14:textId="057CDC7A" w:rsidR="000C7E25" w:rsidRPr="0076187C" w:rsidRDefault="001C31A6" w:rsidP="000C7E25">
      <w:pPr>
        <w:rPr>
          <w:noProof/>
        </w:rPr>
      </w:pPr>
      <w:r>
        <w:rPr>
          <w:noProof/>
        </w:rPr>
        <w:t>Dans le cadre de l’écosystème de soutien à la recherche et à l’innovation dans le domaine de l’IA</w:t>
      </w:r>
      <w:r>
        <w:rPr>
          <w:rStyle w:val="FootnoteReference"/>
          <w:noProof/>
        </w:rPr>
        <w:footnoteReference w:id="40"/>
      </w:r>
      <w:r>
        <w:rPr>
          <w:noProof/>
        </w:rPr>
        <w:t>, les fabriques d’IA améliorent déjà l’adoption de cette technologie par les parties prenantes en proposant des services tels que la mise au point d’algorithmes, les essais, l’évaluation et la validation de modèles d’IA à grande échelle, la mise à disposition d’installations de programmation adaptées aux supercalculateurs et d’autres services facilitateurs de l’IA. De nombreuses fabriques d’IA seront consacrées à des domaines scientifiques spécifiques</w:t>
      </w:r>
      <w:r>
        <w:rPr>
          <w:rStyle w:val="FootnoteReference"/>
          <w:noProof/>
        </w:rPr>
        <w:footnoteReference w:id="41"/>
      </w:r>
      <w:r>
        <w:rPr>
          <w:noProof/>
        </w:rPr>
        <w:t>. La politique d’accès d’EuroHPC comprend un nouveau mode d’accès pour «l’IA au service de la science et des projets collaboratifs de l’UE». Dans ce mode, les projets de recherche financés par l’UE qui ont été sélectionnés ne font pas l’objet d’un processus supplémentaire d’évaluation ou d’examen par des pairs et sont prioritaires par rapport à d’autres demandes.</w:t>
      </w:r>
    </w:p>
    <w:p w14:paraId="46E4691C" w14:textId="0A50B2A5" w:rsidR="000C642A" w:rsidRDefault="00453E7F" w:rsidP="00727534">
      <w:pPr>
        <w:rPr>
          <w:noProof/>
          <w:szCs w:val="24"/>
        </w:rPr>
      </w:pPr>
      <w:r>
        <w:rPr>
          <w:noProof/>
        </w:rPr>
        <w:t xml:space="preserve">Afin de renforcer les infrastructures publiques d’IA de l’UE, </w:t>
      </w:r>
      <w:r>
        <w:rPr>
          <w:b/>
          <w:noProof/>
        </w:rPr>
        <w:t>la Commission propose que l’Union soutienne la création de gigafabriques d’IA en mettant en commun ses ressources avec celles des États membres, des régions et du secteur privé</w:t>
      </w:r>
      <w:r>
        <w:rPr>
          <w:rStyle w:val="FootnoteReference"/>
          <w:b/>
          <w:bCs/>
          <w:noProof/>
        </w:rPr>
        <w:footnoteReference w:id="42"/>
      </w:r>
      <w:r>
        <w:rPr>
          <w:noProof/>
        </w:rPr>
        <w:t>.</w:t>
      </w:r>
      <w:r>
        <w:rPr>
          <w:b/>
          <w:noProof/>
        </w:rPr>
        <w:t xml:space="preserve"> </w:t>
      </w:r>
      <w:r>
        <w:rPr>
          <w:noProof/>
        </w:rPr>
        <w:t>Les gigafabriques d’IA pousseront le concept des fabriques d’IA encore plus loin. Il s’agira de grandes installations conçues pour mettre au point, entraîner et déployer de grands modèles d’IA et des applications scientifiques à une échelle sans précédent, intégrant une puissance de calcul colossale ainsi que des centres de données économes en énergie et une automatisation fondée sur l’IA, afin d’optimiser l’entraînement, l’inférence et le déploiement des modèles d’IA.</w:t>
      </w:r>
      <w:r>
        <w:rPr>
          <w:b/>
          <w:noProof/>
        </w:rPr>
        <w:t xml:space="preserve"> </w:t>
      </w:r>
      <w:r>
        <w:rPr>
          <w:noProof/>
        </w:rPr>
        <w:t>La Commission continuera de prévoir et de planifier les futurs besoins en puissance de calcul. La modernisation des infrastructures se fera dans le respect des priorités scientifiques des chercheurs européens, de sorte que les capacités restent adaptées aux besoins et qu’elles puissent anticiper les prochaines tendances en matière d’IA, telles que l’informatique quantique</w:t>
      </w:r>
      <w:r>
        <w:rPr>
          <w:rStyle w:val="FootnoteReference"/>
          <w:noProof/>
          <w:szCs w:val="24"/>
          <w:lang w:val="en-IE"/>
        </w:rPr>
        <w:footnoteReference w:id="43"/>
      </w:r>
      <w:r>
        <w:rPr>
          <w:noProof/>
        </w:rPr>
        <w:t xml:space="preserve">. </w:t>
      </w:r>
    </w:p>
    <w:p w14:paraId="6313D893" w14:textId="41A1FF9F" w:rsidR="007D6891" w:rsidRDefault="004B427B" w:rsidP="00C97336">
      <w:pPr>
        <w:rPr>
          <w:noProof/>
        </w:rPr>
      </w:pPr>
      <w:r>
        <w:rPr>
          <w:b/>
          <w:noProof/>
        </w:rPr>
        <w:t>RAISE exploitera les ressources informatiques européennes essentielles des fabriques d’IA, ainsi que des futures gigafabriques d’IA</w:t>
      </w:r>
      <w:r>
        <w:rPr>
          <w:noProof/>
        </w:rPr>
        <w:t>. Il œuvrera en étroite collaboration avec l’entreprise commune EuroHPC et garantira la disponibilité des ressources de calcul réservées et une priorité de programmation sur ces ressources pour les projets de recherche financés par l’UE.</w:t>
      </w:r>
    </w:p>
    <w:tbl>
      <w:tblPr>
        <w:tblStyle w:val="TableGrid"/>
        <w:tblW w:w="0" w:type="auto"/>
        <w:tblLook w:val="04A0" w:firstRow="1" w:lastRow="0" w:firstColumn="1" w:lastColumn="0" w:noHBand="0" w:noVBand="1"/>
      </w:tblPr>
      <w:tblGrid>
        <w:gridCol w:w="8602"/>
      </w:tblGrid>
      <w:tr w:rsidR="000C7E25" w14:paraId="5BCF8F2F" w14:textId="77777777" w:rsidTr="000C7E25">
        <w:tc>
          <w:tcPr>
            <w:tcW w:w="8602" w:type="dxa"/>
          </w:tcPr>
          <w:p w14:paraId="22E305BC" w14:textId="2D40C2B3" w:rsidR="006D6409" w:rsidRPr="006D6409" w:rsidRDefault="006D6409" w:rsidP="00157BC4">
            <w:pPr>
              <w:keepNext/>
              <w:rPr>
                <w:rFonts w:eastAsia="Calibri"/>
                <w:noProof/>
              </w:rPr>
            </w:pPr>
            <w:r>
              <w:rPr>
                <w:noProof/>
              </w:rPr>
              <w:t xml:space="preserve">La Commission entend: </w:t>
            </w:r>
          </w:p>
          <w:p w14:paraId="3911944A" w14:textId="75094426" w:rsidR="0092390A" w:rsidRPr="00692E4E" w:rsidRDefault="00B77BCE" w:rsidP="00157BC4">
            <w:pPr>
              <w:pStyle w:val="ListParagraph"/>
              <w:keepNext/>
              <w:numPr>
                <w:ilvl w:val="0"/>
                <w:numId w:val="25"/>
              </w:numPr>
              <w:spacing w:after="120" w:line="240" w:lineRule="auto"/>
              <w:rPr>
                <w:rFonts w:ascii="Times New Roman" w:hAnsi="Times New Roman" w:cs="Times New Roman"/>
                <w:noProof/>
                <w:sz w:val="24"/>
                <w:szCs w:val="24"/>
              </w:rPr>
            </w:pPr>
            <w:r>
              <w:rPr>
                <w:rFonts w:ascii="Times New Roman" w:hAnsi="Times New Roman"/>
                <w:noProof/>
                <w:sz w:val="24"/>
              </w:rPr>
              <w:t>garantir un accès spécial sécurisé aux gigafabriques d’IA pour les scientifiques et les start-up de l’UE, y compris aux fins des objectifs spécifiques d’«Horizon Europe». Jusqu’à 600 millions d’euros seront investis dans le cadre d’«Horizon Europe» (</w:t>
            </w:r>
            <w:r>
              <w:rPr>
                <w:rFonts w:ascii="Times New Roman" w:hAnsi="Times New Roman"/>
                <w:i/>
                <w:iCs/>
                <w:noProof/>
                <w:sz w:val="24"/>
              </w:rPr>
              <w:t>projet pilote RAISE</w:t>
            </w:r>
            <w:r>
              <w:rPr>
                <w:rFonts w:ascii="Times New Roman" w:hAnsi="Times New Roman"/>
                <w:noProof/>
                <w:sz w:val="24"/>
              </w:rPr>
              <w:t>);</w:t>
            </w:r>
          </w:p>
          <w:p w14:paraId="4CC5D029" w14:textId="676AC116" w:rsidR="000C7E25" w:rsidRPr="006D6409" w:rsidRDefault="006D6409" w:rsidP="00157BC4">
            <w:pPr>
              <w:pStyle w:val="ListParagraph"/>
              <w:keepNext/>
              <w:numPr>
                <w:ilvl w:val="0"/>
                <w:numId w:val="25"/>
              </w:numPr>
              <w:spacing w:after="120" w:line="240" w:lineRule="auto"/>
              <w:rPr>
                <w:noProof/>
              </w:rPr>
            </w:pPr>
            <w:r>
              <w:rPr>
                <w:rFonts w:ascii="Times New Roman" w:hAnsi="Times New Roman"/>
                <w:noProof/>
                <w:sz w:val="24"/>
              </w:rPr>
              <w:t xml:space="preserve">continuer de développer, grâce aux fabriques d’IA, des ressources de calcul pour l’IA consacrées à la science. </w:t>
            </w:r>
          </w:p>
        </w:tc>
      </w:tr>
    </w:tbl>
    <w:p w14:paraId="1FDA180F" w14:textId="0ED2C68C" w:rsidR="009374ED" w:rsidRDefault="009374ED" w:rsidP="00436B88">
      <w:pPr>
        <w:pStyle w:val="Heading2"/>
        <w:rPr>
          <w:noProof/>
        </w:rPr>
      </w:pPr>
      <w:r>
        <w:rPr>
          <w:noProof/>
        </w:rPr>
        <w:t>Données</w:t>
      </w:r>
    </w:p>
    <w:p w14:paraId="3BA2A827" w14:textId="5474A5FF" w:rsidR="00B62EFD" w:rsidRDefault="007E2A38">
      <w:pPr>
        <w:rPr>
          <w:noProof/>
        </w:rPr>
      </w:pPr>
      <w:r>
        <w:rPr>
          <w:b/>
          <w:noProof/>
        </w:rPr>
        <w:t>L’UE a dirigé des initiatives majeures en matière de législation et d’infrastructures visant à mettre en place un écosystème de données solide en Europe.</w:t>
      </w:r>
      <w:r>
        <w:rPr>
          <w:noProof/>
        </w:rPr>
        <w:t xml:space="preserve"> On peut notamment citer le nuage européen pour la science ouverte (EOSC) en tant qu’espace européen commun des données pour la R&amp;I</w:t>
      </w:r>
      <w:r>
        <w:rPr>
          <w:rStyle w:val="FootnoteReference"/>
          <w:noProof/>
        </w:rPr>
        <w:footnoteReference w:id="44"/>
      </w:r>
      <w:r>
        <w:rPr>
          <w:noProof/>
        </w:rPr>
        <w:t>, ainsi que les autres espaces européens communs des données</w:t>
      </w:r>
      <w:r>
        <w:rPr>
          <w:rStyle w:val="FootnoteReference"/>
          <w:noProof/>
        </w:rPr>
        <w:footnoteReference w:id="45"/>
      </w:r>
      <w:r>
        <w:rPr>
          <w:noProof/>
        </w:rPr>
        <w:t xml:space="preserve"> tels que l’espace européen des données de santé</w:t>
      </w:r>
      <w:r>
        <w:rPr>
          <w:rStyle w:val="FootnoteReference"/>
          <w:noProof/>
        </w:rPr>
        <w:footnoteReference w:id="46"/>
      </w:r>
      <w:r>
        <w:rPr>
          <w:noProof/>
        </w:rPr>
        <w:t>, la directive sur les données ouvertes, le règlement sur la gouvernance des données et le règlement sur les données</w:t>
      </w:r>
      <w:r>
        <w:rPr>
          <w:rStyle w:val="FootnoteReference"/>
          <w:noProof/>
        </w:rPr>
        <w:footnoteReference w:id="47"/>
      </w:r>
      <w:r>
        <w:rPr>
          <w:noProof/>
        </w:rPr>
        <w:t>. Ces efforts sont complétés par d’autres initiatives thématiques telles que le nuage collaboratif au service du patrimoine culturel</w:t>
      </w:r>
      <w:r>
        <w:rPr>
          <w:rStyle w:val="FootnoteReference"/>
          <w:noProof/>
        </w:rPr>
        <w:footnoteReference w:id="48"/>
      </w:r>
      <w:r>
        <w:rPr>
          <w:noProof/>
        </w:rPr>
        <w:t>, les «Materials Commons»</w:t>
      </w:r>
      <w:r>
        <w:rPr>
          <w:rStyle w:val="FootnoteReference"/>
          <w:noProof/>
        </w:rPr>
        <w:footnoteReference w:id="49"/>
      </w:r>
      <w:r>
        <w:rPr>
          <w:noProof/>
        </w:rPr>
        <w:t xml:space="preserve"> ou les ressources en matière de biodonnées</w:t>
      </w:r>
      <w:r>
        <w:rPr>
          <w:rStyle w:val="FootnoteReference"/>
          <w:noProof/>
        </w:rPr>
        <w:footnoteReference w:id="50"/>
      </w:r>
      <w:r>
        <w:rPr>
          <w:noProof/>
        </w:rPr>
        <w:t>. Les données de grande qualité étant essentielles aux applications scientifiques de l’IA, ces initiatives encourageront l’adoption de l’IA dans le domaine de la science.</w:t>
      </w:r>
    </w:p>
    <w:p w14:paraId="6A19B3F0" w14:textId="69A081CD" w:rsidR="00B62EFD" w:rsidRDefault="009E1817">
      <w:pPr>
        <w:rPr>
          <w:noProof/>
        </w:rPr>
      </w:pPr>
      <w:r>
        <w:rPr>
          <w:noProof/>
        </w:rPr>
        <w:t xml:space="preserve">Si des données de recherche prêtes pour l’IA sont nécessaires pour trouver des solutions reposant sur l’IA aux problématiques et aux flux de travail scientifiques, </w:t>
      </w:r>
      <w:r>
        <w:rPr>
          <w:b/>
          <w:noProof/>
        </w:rPr>
        <w:t>des défis structurels persistants continuent d’entraver la création et le développement de jeux de données scientifiques de grande qualité</w:t>
      </w:r>
      <w:r>
        <w:rPr>
          <w:rStyle w:val="FootnoteReference"/>
          <w:b/>
          <w:bCs/>
          <w:noProof/>
        </w:rPr>
        <w:footnoteReference w:id="51"/>
      </w:r>
      <w:r>
        <w:rPr>
          <w:noProof/>
        </w:rPr>
        <w:t>. L’Europe est un acteur mondial de premier plan pour ce qui est des données scientifiques de grande qualité faisant l’objet d’une curation. Néanmoins, les bases de données scientifiques ouvertes ne sont pas pleinement exploitées en raison de la fragmentation des infrastructures de recherche, des obstacles au partage de données, du manque d’interopérabilité, du cloisonnement des données et des problèmes de respect de la vie privée. Des initiatives telles que les espaces européens communs de données, et en particulier l’EOSC</w:t>
      </w:r>
      <w:r>
        <w:rPr>
          <w:rStyle w:val="FootnoteReference"/>
          <w:noProof/>
        </w:rPr>
        <w:footnoteReference w:id="52"/>
      </w:r>
      <w:r>
        <w:rPr>
          <w:noProof/>
        </w:rPr>
        <w:t>, visent à ce que davantage de données soient accessibles et réutilisables, répondant ainsi à certains de ces défis. L’espace européen des données de santé améliore la découvrabilité des données de santé et leur réutilisation dans toute l’Europe, tout en fournissant un cadre fiable favorisant l’équité et l’excellence dans la recherche fondée sur l’IA.</w:t>
      </w:r>
    </w:p>
    <w:p w14:paraId="0F91914E" w14:textId="1F44559F" w:rsidR="00B62EFD" w:rsidRDefault="00B65287">
      <w:pPr>
        <w:rPr>
          <w:noProof/>
        </w:rPr>
      </w:pPr>
      <w:r>
        <w:rPr>
          <w:noProof/>
        </w:rPr>
        <w:t xml:space="preserve">Comme annoncé dans le plan d’action pour un continent de l’IA, les initiatives susmentionnées seront complétées et renforcées par la future stratégie pour une union des données, qui ouvrira de nouvelles sources de données de haute qualité et à grande échelle et permettra aux entreprises et aux administrations publiques d’échanger des données de manière fluide et à grande échelle. Dans ce contexte, </w:t>
      </w:r>
      <w:r>
        <w:rPr>
          <w:b/>
          <w:noProof/>
        </w:rPr>
        <w:t>la Commission mettra en place, au sein des fabriques d’IA, des laboratoires de données qui rassembleront des données provenant de différentes sources, y compris des espaces européens communs de données</w:t>
      </w:r>
      <w:r>
        <w:rPr>
          <w:noProof/>
        </w:rPr>
        <w:t>. Ces laboratoires pourraient également offrir d’autres services, tels que le nettoyage et l’enrichissement de jeux de données, la fourniture d’outils techniques (par exemple des formats normalisés, des données synthétiques et des éléments techniques communs), le soutien au respect de la réglementation (par exemple du RGPD) et la promotion de l’interopérabilité intersectorielle et transfrontière. Les laboratoires de données constitueront un outil important pour les scientifiques qui travaillent avec l’IA, en reliant les référentiels de données aux services de données et à l’infrastructure EuroHPC. Dans le cadre de sa stratégie pour les infrastructures de recherche et de technologie</w:t>
      </w:r>
      <w:r>
        <w:rPr>
          <w:rStyle w:val="FootnoteReference"/>
          <w:noProof/>
          <w:lang w:val="en-IE"/>
        </w:rPr>
        <w:footnoteReference w:id="53"/>
      </w:r>
      <w:r>
        <w:rPr>
          <w:noProof/>
        </w:rPr>
        <w:t>, la Commission renforcera les capacités, l’accessibilité et la durabilité de l’écosystème européen d’infrastructures de recherche et de technologie et lancera des actions relatives à la science ouverte en tant que facteur essentiel au développement d’applications scientifiques de l’IA.</w:t>
      </w:r>
    </w:p>
    <w:p w14:paraId="53D066FE" w14:textId="77777777" w:rsidR="00AE31A5" w:rsidRDefault="00AE31A5" w:rsidP="00AE31A5">
      <w:pPr>
        <w:rPr>
          <w:noProof/>
        </w:rPr>
      </w:pPr>
      <w:r>
        <w:rPr>
          <w:noProof/>
        </w:rPr>
        <w:t>L’un des objectifs du programme stratégique de l’EER pour la période 2025-2027</w:t>
      </w:r>
      <w:r>
        <w:rPr>
          <w:rStyle w:val="FootnoteReference"/>
          <w:noProof/>
        </w:rPr>
        <w:footnoteReference w:id="54"/>
      </w:r>
      <w:r>
        <w:rPr>
          <w:noProof/>
        </w:rPr>
        <w:t xml:space="preserve">, en ce qui concerne sa </w:t>
      </w:r>
      <w:r>
        <w:rPr>
          <w:b/>
          <w:noProof/>
        </w:rPr>
        <w:t>politique structurelle pour la science ouverte</w:t>
      </w:r>
      <w:r>
        <w:rPr>
          <w:noProof/>
        </w:rPr>
        <w:t>, est que les chercheurs disposent de meilleures conditions juridiques et de meilleures ressources pour accéder aux résultats de la recherche financée par des fonds publics et les réutiliser, et pour utiliser les publications et les données à des fins scientifiques. Dans ce contexte, la Commission entend recueillir davantage de données probantes</w:t>
      </w:r>
      <w:r>
        <w:rPr>
          <w:rStyle w:val="FootnoteReference"/>
          <w:noProof/>
        </w:rPr>
        <w:footnoteReference w:id="55"/>
      </w:r>
      <w:r>
        <w:rPr>
          <w:noProof/>
        </w:rPr>
        <w:t xml:space="preserve">, notamment en consultant les parties prenantes sur les difficultés existantes, les solutions possibles et les moyens d’action. </w:t>
      </w:r>
    </w:p>
    <w:p w14:paraId="7D0BF09E" w14:textId="77777777" w:rsidR="00AE31A5" w:rsidRDefault="00AE31A5" w:rsidP="00AE31A5">
      <w:pPr>
        <w:rPr>
          <w:noProof/>
        </w:rPr>
      </w:pPr>
      <w:r>
        <w:rPr>
          <w:b/>
          <w:noProof/>
        </w:rPr>
        <w:t>RAISE travaillera en étroite collaboration avec l’EOSC, ainsi qu’avec les autres espaces de données, afin de mettre des données de haute qualité prêtes pour l’IA à la disposition de la science pour et par l’IA</w:t>
      </w:r>
      <w:r>
        <w:rPr>
          <w:noProof/>
        </w:rPr>
        <w:t>. Il soutiendra le développement et la conception des futurs laboratoires de données, dans le cadre des fabriques d’IA, afin de répondre aux besoins des chercheurs (par exemple, services de collecte, de nettoyage et d’enrichissement de données) et de favoriser leur utilisation par la communauté scientifique. RAISE contribuera également à recenser les lacunes en matière de données scientifiques stratégiques et à soutenir les efforts visant à recueillir, organiser et intégrer les jeux de données nécessaires à la science pour et par l’IA.</w:t>
      </w:r>
    </w:p>
    <w:tbl>
      <w:tblPr>
        <w:tblStyle w:val="TableGrid"/>
        <w:tblW w:w="0" w:type="auto"/>
        <w:tblLook w:val="04A0" w:firstRow="1" w:lastRow="0" w:firstColumn="1" w:lastColumn="0" w:noHBand="0" w:noVBand="1"/>
      </w:tblPr>
      <w:tblGrid>
        <w:gridCol w:w="8602"/>
      </w:tblGrid>
      <w:tr w:rsidR="00AE31A5" w14:paraId="2B08315B" w14:textId="77777777" w:rsidTr="00700062">
        <w:tc>
          <w:tcPr>
            <w:tcW w:w="8602" w:type="dxa"/>
          </w:tcPr>
          <w:p w14:paraId="4E1ACF24" w14:textId="77777777" w:rsidR="00AE31A5" w:rsidRPr="00490E34" w:rsidRDefault="00AE31A5" w:rsidP="00700062">
            <w:pPr>
              <w:keepNext/>
              <w:keepLines/>
              <w:rPr>
                <w:rFonts w:eastAsia="Calibri"/>
                <w:noProof/>
              </w:rPr>
            </w:pPr>
            <w:r>
              <w:rPr>
                <w:noProof/>
              </w:rPr>
              <w:t xml:space="preserve">La Commission entend: </w:t>
            </w:r>
          </w:p>
          <w:p w14:paraId="758967B9" w14:textId="77777777" w:rsidR="00AE31A5" w:rsidRPr="00452DC7" w:rsidRDefault="00AE31A5" w:rsidP="00AE31A5">
            <w:pPr>
              <w:pStyle w:val="ListParagraph"/>
              <w:keepNext/>
              <w:keepLines/>
              <w:numPr>
                <w:ilvl w:val="0"/>
                <w:numId w:val="24"/>
              </w:numPr>
              <w:spacing w:after="120" w:line="240" w:lineRule="auto"/>
              <w:rPr>
                <w:rFonts w:ascii="Times New Roman" w:hAnsi="Times New Roman" w:cs="Times New Roman"/>
                <w:noProof/>
                <w:sz w:val="24"/>
                <w:szCs w:val="24"/>
              </w:rPr>
            </w:pPr>
            <w:r>
              <w:rPr>
                <w:rFonts w:ascii="Times New Roman" w:hAnsi="Times New Roman"/>
                <w:noProof/>
                <w:sz w:val="24"/>
              </w:rPr>
              <w:t>soutenir la conception de laboratoires de données et leur mise en relation avec des espaces européens communs de données, en particulier l’EOSC, afin de garantir leur adéquation ainsi que l’accessibilité et la réutilisation des données à des fins de recherche scientifique;</w:t>
            </w:r>
          </w:p>
          <w:p w14:paraId="335D27A2" w14:textId="77777777" w:rsidR="00AE31A5" w:rsidRPr="00256D74" w:rsidRDefault="00AE31A5" w:rsidP="00AE31A5">
            <w:pPr>
              <w:pStyle w:val="ListParagraph"/>
              <w:keepNext/>
              <w:keepLines/>
              <w:numPr>
                <w:ilvl w:val="0"/>
                <w:numId w:val="24"/>
              </w:numPr>
              <w:spacing w:after="120" w:line="240" w:lineRule="auto"/>
              <w:rPr>
                <w:rFonts w:ascii="Times New Roman" w:hAnsi="Times New Roman" w:cs="Times New Roman"/>
                <w:noProof/>
                <w:sz w:val="24"/>
                <w:szCs w:val="24"/>
              </w:rPr>
            </w:pPr>
            <w:r>
              <w:rPr>
                <w:rFonts w:ascii="Times New Roman" w:hAnsi="Times New Roman"/>
                <w:noProof/>
                <w:sz w:val="24"/>
              </w:rPr>
              <w:t>soutenir les chercheurs pour leur permettre de recenser les lacunes en matière de données stratégiques et recueillir, organiser et intégrer les jeux de données nécessaires au travers des réseaux RAISE (</w:t>
            </w:r>
            <w:r>
              <w:rPr>
                <w:rFonts w:ascii="Times New Roman" w:hAnsi="Times New Roman"/>
                <w:i/>
                <w:noProof/>
                <w:sz w:val="24"/>
              </w:rPr>
              <w:t>projet pilote RAISE</w:t>
            </w:r>
            <w:r>
              <w:rPr>
                <w:rFonts w:ascii="Times New Roman" w:hAnsi="Times New Roman"/>
                <w:noProof/>
                <w:sz w:val="24"/>
              </w:rPr>
              <w:t>);</w:t>
            </w:r>
          </w:p>
          <w:p w14:paraId="17C63C68" w14:textId="77777777" w:rsidR="00AE31A5" w:rsidRPr="0031313C" w:rsidRDefault="00AE31A5" w:rsidP="00AE31A5">
            <w:pPr>
              <w:pStyle w:val="ListParagraph"/>
              <w:keepNext/>
              <w:keepLines/>
              <w:numPr>
                <w:ilvl w:val="0"/>
                <w:numId w:val="24"/>
              </w:numPr>
              <w:spacing w:after="120" w:line="240" w:lineRule="auto"/>
              <w:rPr>
                <w:rFonts w:ascii="Times New Roman" w:hAnsi="Times New Roman" w:cs="Times New Roman"/>
                <w:noProof/>
                <w:sz w:val="24"/>
                <w:szCs w:val="24"/>
              </w:rPr>
            </w:pPr>
            <w:r>
              <w:rPr>
                <w:rFonts w:ascii="Times New Roman" w:hAnsi="Times New Roman"/>
                <w:noProof/>
                <w:sz w:val="24"/>
              </w:rPr>
              <w:t xml:space="preserve">recueillir des données probantes sur la nécessité d’améliorer l’accès aux résultats de la recherche financée par des fonds publics et leur réutilisation, ainsi que l’utilisation des publications et des données à des fins scientifiques. </w:t>
            </w:r>
          </w:p>
        </w:tc>
      </w:tr>
    </w:tbl>
    <w:p w14:paraId="745A4626" w14:textId="77777777" w:rsidR="00AE31A5" w:rsidRPr="00D40D57" w:rsidRDefault="00AE31A5" w:rsidP="00AE31A5">
      <w:pPr>
        <w:pStyle w:val="Heading2"/>
        <w:rPr>
          <w:noProof/>
        </w:rPr>
      </w:pPr>
      <w:r>
        <w:rPr>
          <w:noProof/>
        </w:rPr>
        <w:t>Financement de la recherche</w:t>
      </w:r>
    </w:p>
    <w:p w14:paraId="464214B1" w14:textId="77777777" w:rsidR="00AE31A5" w:rsidRDefault="00AE31A5" w:rsidP="00AE31A5">
      <w:pPr>
        <w:rPr>
          <w:rFonts w:eastAsiaTheme="minorEastAsia"/>
          <w:noProof/>
        </w:rPr>
      </w:pPr>
      <w:r>
        <w:rPr>
          <w:b/>
          <w:noProof/>
        </w:rPr>
        <w:t>Le financement européen de la recherche soutient déjà des projets concernant l’IA dans le domaine de la science touchant une grande variété de disciplines, ainsi que de nombreux projets de recherche sur l’IA.</w:t>
      </w:r>
      <w:r>
        <w:rPr>
          <w:noProof/>
        </w:rPr>
        <w:t xml:space="preserve"> Cela a favorisé l’utilisation de l’IA en tant qu’outil dans diverses disciplines et fait progresser l’état de la science dans ces domaines (voir encadré ci-dessous). À mesure que les technologies de l’IA se sont perfectionnées et plus largement répandues, le financement de la recherche s’est accru, ce qui se traduit, par exemple, par l’augmentation des subventions du Conseil européen de la recherche (CER)</w:t>
      </w:r>
      <w:r>
        <w:rPr>
          <w:rFonts w:eastAsiaTheme="minorEastAsia"/>
          <w:noProof/>
          <w:vertAlign w:val="superscript"/>
          <w:lang w:val="en-IE" w:eastAsia="en-US"/>
        </w:rPr>
        <w:footnoteReference w:id="56"/>
      </w:r>
      <w:r>
        <w:rPr>
          <w:noProof/>
        </w:rPr>
        <w:t xml:space="preserve"> pour l’IA dans le domaine de la science (voir graphique ci-dessous). </w:t>
      </w:r>
    </w:p>
    <w:tbl>
      <w:tblPr>
        <w:tblStyle w:val="TableGrid"/>
        <w:tblpPr w:leftFromText="180" w:rightFromText="180" w:vertAnchor="text" w:tblpY="1"/>
        <w:tblOverlap w:val="never"/>
        <w:tblW w:w="0" w:type="auto"/>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shd w:val="clear" w:color="auto" w:fill="C1E4F5" w:themeFill="accent1" w:themeFillTint="33"/>
        <w:tblLook w:val="04A0" w:firstRow="1" w:lastRow="0" w:firstColumn="1" w:lastColumn="0" w:noHBand="0" w:noVBand="1"/>
      </w:tblPr>
      <w:tblGrid>
        <w:gridCol w:w="8588"/>
      </w:tblGrid>
      <w:tr w:rsidR="00AE31A5" w:rsidRPr="00F30A1B" w14:paraId="63AC6BC3" w14:textId="77777777" w:rsidTr="00700062">
        <w:tc>
          <w:tcPr>
            <w:tcW w:w="8602" w:type="dxa"/>
            <w:shd w:val="clear" w:color="auto" w:fill="C1E4F5" w:themeFill="accent1" w:themeFillTint="33"/>
          </w:tcPr>
          <w:p w14:paraId="7020B1ED" w14:textId="77777777" w:rsidR="00AE31A5" w:rsidRDefault="00AE31A5" w:rsidP="00700062">
            <w:pPr>
              <w:pStyle w:val="Text2"/>
              <w:keepNext/>
              <w:keepLines/>
              <w:ind w:left="0"/>
              <w:rPr>
                <w:rFonts w:eastAsiaTheme="minorHAnsi"/>
                <w:b/>
                <w:bCs/>
                <w:noProof/>
                <w:kern w:val="2"/>
                <w:sz w:val="22"/>
                <w:szCs w:val="22"/>
                <w14:ligatures w14:val="standardContextual"/>
              </w:rPr>
            </w:pPr>
            <w:r>
              <w:rPr>
                <w:b/>
                <w:noProof/>
                <w:sz w:val="22"/>
              </w:rPr>
              <w:t>Projets financés par l’UE concernant l’IA dans le domaine de la science</w:t>
            </w:r>
            <w:r>
              <w:rPr>
                <w:rFonts w:eastAsiaTheme="minorEastAsia"/>
                <w:noProof/>
                <w:vertAlign w:val="superscript"/>
                <w:lang w:val="en-IE" w:eastAsia="en-US"/>
              </w:rPr>
              <w:footnoteReference w:id="57"/>
            </w:r>
          </w:p>
          <w:p w14:paraId="3156B2F5" w14:textId="77777777" w:rsidR="00AE31A5" w:rsidRPr="009D5CCA" w:rsidRDefault="00AE31A5" w:rsidP="00700062">
            <w:pPr>
              <w:pStyle w:val="Text2"/>
              <w:keepNext/>
              <w:keepLines/>
              <w:ind w:left="0"/>
              <w:rPr>
                <w:rFonts w:eastAsiaTheme="minorHAnsi"/>
                <w:noProof/>
                <w:kern w:val="2"/>
                <w:sz w:val="22"/>
                <w:szCs w:val="22"/>
                <w14:ligatures w14:val="standardContextual"/>
              </w:rPr>
            </w:pPr>
            <w:r>
              <w:rPr>
                <w:noProof/>
                <w:sz w:val="22"/>
              </w:rPr>
              <w:t>F-IMAGE a utilisé l’IA pour classer et analyser des signaux sismiques et comprendre le comportement des failles lors de tremblements de terre. Analyser l’évolution à court terme des failles permet de mieux comprendre les processus qui entraînent les tremblements de terre.</w:t>
            </w:r>
          </w:p>
          <w:p w14:paraId="661C1D2B" w14:textId="77777777" w:rsidR="00AE31A5" w:rsidRPr="009D5CCA" w:rsidRDefault="00AE31A5" w:rsidP="00700062">
            <w:pPr>
              <w:pStyle w:val="Text2"/>
              <w:keepNext/>
              <w:keepLines/>
              <w:ind w:left="0"/>
              <w:rPr>
                <w:rFonts w:eastAsiaTheme="minorHAnsi"/>
                <w:noProof/>
                <w:kern w:val="2"/>
                <w:sz w:val="22"/>
                <w:szCs w:val="22"/>
                <w14:ligatures w14:val="standardContextual"/>
              </w:rPr>
            </w:pPr>
            <w:r>
              <w:rPr>
                <w:noProof/>
                <w:sz w:val="22"/>
              </w:rPr>
              <w:t xml:space="preserve">AI-PREVENT a appliqué l’IA à des jeux de données concernant la santé et d’autres facteurs liés au mode de vie afin de proposer des soins de santé plus prédictifs et personnalisés. Les modèles générés par l’IA se sont avérés des outils puissants pour identifier des personnes à risque et nécessitant des soins préventifs. </w:t>
            </w:r>
          </w:p>
          <w:p w14:paraId="5F97F55A" w14:textId="77777777" w:rsidR="00AE31A5" w:rsidRPr="007D11B4" w:rsidRDefault="00AE31A5" w:rsidP="00700062">
            <w:pPr>
              <w:pStyle w:val="Text2"/>
              <w:keepNext/>
              <w:keepLines/>
              <w:ind w:left="0"/>
              <w:rPr>
                <w:rFonts w:eastAsiaTheme="minorHAnsi"/>
                <w:noProof/>
                <w:kern w:val="2"/>
                <w:sz w:val="22"/>
                <w:szCs w:val="22"/>
                <w14:ligatures w14:val="standardContextual"/>
              </w:rPr>
            </w:pPr>
            <w:r>
              <w:rPr>
                <w:noProof/>
                <w:sz w:val="22"/>
              </w:rPr>
              <w:t xml:space="preserve">BioMonitor4CAP élabore des systèmes de surveillance de la biodiversité dans les domaines agricoles en combinant des méthodologies classiques par indicateurs et des approches technologiques avancées, y compris l’IA. Son principal objectif est de fournir des connaissances, des méthodes et des outils aux agriculteurs et au grand public. </w:t>
            </w:r>
          </w:p>
        </w:tc>
      </w:tr>
    </w:tbl>
    <w:p w14:paraId="68AF1185" w14:textId="77777777" w:rsidR="00AE31A5" w:rsidRPr="00452DC7" w:rsidRDefault="00AE31A5" w:rsidP="00AE31A5">
      <w:pPr>
        <w:spacing w:before="120"/>
        <w:rPr>
          <w:rFonts w:eastAsiaTheme="minorEastAsia"/>
          <w:noProof/>
        </w:rPr>
      </w:pPr>
      <w:r>
        <w:rPr>
          <w:b/>
          <w:noProof/>
        </w:rPr>
        <w:t>Dans le cadre d’«Horizon Europe», l’UE a investi</w:t>
      </w:r>
      <w:r>
        <w:rPr>
          <w:noProof/>
        </w:rPr>
        <w:t xml:space="preserve"> 6,4 milliards d’EUR dans l’IA au cours de la période 2021-2024. S’y ajoute actuellement 1,6 milliard d’EUR au titre du programme de travail 2025 d’«Horizon Europe», dont environ 0,7 milliard d’EUR pour l’IA dans le domaine de la science; un soutien supplémentaire à l’IA dans le domaine de la science est prévu au titre d’«Horizon Europe» pour la période 2026-2027, dans le cadre de thèmes spécifiques favorisant la recherche collaborative au titre du pilier II. Des instruments ascendants tels que le CER, les AMSC et le Conseil européen de l’innovation (CEI)</w:t>
      </w:r>
      <w:r>
        <w:rPr>
          <w:rStyle w:val="FootnoteReference"/>
          <w:rFonts w:eastAsiaTheme="minorEastAsia"/>
          <w:noProof/>
          <w:lang w:val="en-IE" w:eastAsia="en-US"/>
        </w:rPr>
        <w:footnoteReference w:id="58"/>
      </w:r>
      <w:r>
        <w:rPr>
          <w:noProof/>
        </w:rPr>
        <w:t xml:space="preserve"> procurent d’autres ressources financières en faveur de l’IA dans le domaine de la science. Des actions spécifiques telles que GenAI4EU</w:t>
      </w:r>
      <w:r>
        <w:rPr>
          <w:rFonts w:eastAsiaTheme="minorEastAsia"/>
          <w:noProof/>
          <w:vertAlign w:val="superscript"/>
          <w:lang w:val="en-IE" w:eastAsia="en-US"/>
        </w:rPr>
        <w:footnoteReference w:id="59"/>
      </w:r>
      <w:r>
        <w:rPr>
          <w:noProof/>
        </w:rPr>
        <w:t xml:space="preserve"> ont permis d’intégrer davantage l’utilisation de l’IA générative dans différents domaines et applications. La Commission a également fourni un financement de plus de 100 millions d’EUR à neuf réseaux d’excellence dans le domaine de l’IA afin de connecter entre eux les principaux laboratoires de recherche sur l’IA dans les États membres et de faire progresser l’IA. Parallèlement, la Commission a engagé 70 millions d’EUR supplémentaires au titre d’«Horizon Europe» et du programme pour une Europe numérique afin de développer de grands modèles multimodaux d’IA repoussant les limites des capacités actuelles et de soutenir l’émergence d’une IA d’avant-garde.</w:t>
      </w:r>
    </w:p>
    <w:p w14:paraId="1F401AEC" w14:textId="77777777" w:rsidR="00AE31A5" w:rsidRDefault="00AE31A5" w:rsidP="00AE31A5">
      <w:pPr>
        <w:pStyle w:val="Caption"/>
        <w:keepNext/>
        <w:spacing w:before="0" w:after="0"/>
        <w:rPr>
          <w:b/>
          <w:i w:val="0"/>
          <w:noProof/>
        </w:rPr>
      </w:pPr>
      <w:r>
        <w:rPr>
          <w:b/>
          <w:i w:val="0"/>
          <w:noProof/>
        </w:rPr>
        <w:t>Part des projets financés par le CER concernant l’IA dans le domaine de la science, par domaine et par an</w:t>
      </w:r>
    </w:p>
    <w:p w14:paraId="2406EA96" w14:textId="6F2DEE1B" w:rsidR="003A3729" w:rsidRPr="00104364" w:rsidRDefault="003A3729" w:rsidP="00104364">
      <w:pPr>
        <w:pStyle w:val="Caption"/>
        <w:spacing w:before="120"/>
        <w:jc w:val="center"/>
        <w:rPr>
          <w:rFonts w:asciiTheme="minorHAnsi" w:eastAsiaTheme="minorHAnsi" w:hAnsiTheme="minorHAnsi" w:cstheme="minorBidi"/>
          <w:b/>
          <w:bCs/>
          <w:iCs/>
          <w:noProof/>
          <w:spacing w:val="5"/>
          <w:kern w:val="2"/>
          <w:szCs w:val="24"/>
          <w:lang w:val="en-GB"/>
          <w14:ligatures w14:val="standardContextual"/>
        </w:rPr>
      </w:pPr>
      <w:r w:rsidRPr="00104364">
        <w:rPr>
          <w:rFonts w:asciiTheme="minorHAnsi" w:eastAsiaTheme="minorHAnsi" w:hAnsiTheme="minorHAnsi" w:cstheme="minorBidi"/>
          <w:b/>
          <w:bCs/>
          <w:iCs/>
          <w:noProof/>
          <w:spacing w:val="5"/>
          <w:kern w:val="2"/>
          <w:szCs w:val="24"/>
          <w:lang w:val="en-GB"/>
          <w14:ligatures w14:val="standardContextual"/>
        </w:rPr>
        <w:drawing>
          <wp:inline distT="0" distB="0" distL="0" distR="0" wp14:anchorId="35B1BEB7" wp14:editId="16278262">
            <wp:extent cx="3736800" cy="2203200"/>
            <wp:effectExtent l="0" t="0" r="0" b="6985"/>
            <wp:docPr id="1270778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36800" cy="2203200"/>
                    </a:xfrm>
                    <a:prstGeom prst="rect">
                      <a:avLst/>
                    </a:prstGeom>
                    <a:noFill/>
                    <a:ln>
                      <a:noFill/>
                    </a:ln>
                  </pic:spPr>
                </pic:pic>
              </a:graphicData>
            </a:graphic>
          </wp:inline>
        </w:drawing>
      </w:r>
    </w:p>
    <w:p w14:paraId="62830A2C" w14:textId="77777777" w:rsidR="00AE31A5" w:rsidRDefault="00AE31A5" w:rsidP="00AE31A5">
      <w:pPr>
        <w:rPr>
          <w:rFonts w:eastAsiaTheme="minorHAnsi"/>
          <w:noProof/>
        </w:rPr>
      </w:pPr>
      <w:r>
        <w:rPr>
          <w:b/>
          <w:noProof/>
        </w:rPr>
        <w:t>La Commission continuera à dynamiser la coordination et renforcer l’alignement des investissements en faveur de l’IA dans le domaine de la science</w:t>
      </w:r>
      <w:r>
        <w:rPr>
          <w:noProof/>
        </w:rPr>
        <w:t>, afin de maximiser la valeur et de favoriser les investissements stratégiques dans des domaines thématiques qui peuvent bénéficier de capacités accrues en matière d’IA. La Commission est soucieuse de maintenir et de renforcer son rôle en tant que principal pourvoyeur du financement de la recherche européenne en faveur de l’IA dans le domaine de la science, en amplifiant le rôle de catalyseur d’approches scientifiques innovantes fondées sur l’IA que joue le programme «Horizon Europe». Le financement de la politique de cohésion, en particulier le FEDER, est un autre instrument majeur de l’Union qui soutient la recherche et l’innovation, y compris dans le domaine de l’IA</w:t>
      </w:r>
      <w:r>
        <w:rPr>
          <w:rStyle w:val="FootnoteReference"/>
          <w:noProof/>
        </w:rPr>
        <w:footnoteReference w:id="60"/>
      </w:r>
      <w:r>
        <w:rPr>
          <w:noProof/>
        </w:rPr>
        <w:t xml:space="preserve">. </w:t>
      </w:r>
    </w:p>
    <w:p w14:paraId="582A2BA6" w14:textId="77777777" w:rsidR="00AE31A5" w:rsidRPr="00C84F12" w:rsidRDefault="00AE31A5" w:rsidP="00AE31A5">
      <w:pPr>
        <w:rPr>
          <w:rFonts w:eastAsiaTheme="minorHAnsi"/>
          <w:noProof/>
        </w:rPr>
      </w:pPr>
      <w:r>
        <w:rPr>
          <w:b/>
          <w:noProof/>
        </w:rPr>
        <w:t>Pour financer de manière efficace l’IA dans le domaine de la science, il est essentiel d’adapter les instruments de financement à l’évolution rapide qui la caractérise</w:t>
      </w:r>
      <w:r>
        <w:rPr>
          <w:rStyle w:val="FootnoteReference"/>
          <w:rFonts w:eastAsiaTheme="minorEastAsia"/>
          <w:b/>
          <w:bCs/>
          <w:noProof/>
          <w:lang w:val="en-IE" w:eastAsia="en-US"/>
        </w:rPr>
        <w:footnoteReference w:id="61"/>
      </w:r>
      <w:r>
        <w:rPr>
          <w:b/>
          <w:noProof/>
        </w:rPr>
        <w:t>.</w:t>
      </w:r>
      <w:r>
        <w:rPr>
          <w:noProof/>
        </w:rPr>
        <w:t xml:space="preserve"> Le financement devrait être flexible, souple et propice à l’interdisciplinarité et à la collaboration. Il devrait permettre de réagir rapidement aux nouvelles idées et tendances et garantir l’accès aux infrastructures et à l’expertise techniques. En outre, les programmes de financement devraient concilier les appels ascendants et les appels directionnels, les projets de différentes tailles, les initiatives de recherche individuelles et collaboratives, et encourager la création et l’entretien des infrastructures nécessaires.</w:t>
      </w:r>
    </w:p>
    <w:p w14:paraId="64D96E32" w14:textId="77777777" w:rsidR="00AE31A5" w:rsidRDefault="00AE31A5" w:rsidP="00AE31A5">
      <w:pPr>
        <w:rPr>
          <w:rFonts w:eastAsiaTheme="minorHAnsi"/>
          <w:noProof/>
        </w:rPr>
      </w:pPr>
      <w:r>
        <w:rPr>
          <w:b/>
          <w:noProof/>
        </w:rPr>
        <w:t>RAISE permettra d’atténuer la fragmentation des efforts de recherche en encourageant l’harmonisation et la coordination du financement de la recherche</w:t>
      </w:r>
      <w:r>
        <w:rPr>
          <w:noProof/>
        </w:rPr>
        <w:t>. Il utilisera une panoplie d’instruments relevant du programme-cadre européen pour la recherche et l’innovation et déploiera des efforts de coordination supplémentaires. Il s’agira notamment de financer des travaux de recherche intersectorielle visant à développer des modèles et des outils d’IA que les scientifiques dans les différentes disciplines pourront mettre à profit, et de collaborer avec les États membres afin qu’ils établissent des programmes nationaux de recherche dans le domaine de la science pour et par l’IA et les mettent en adéquation.</w:t>
      </w:r>
    </w:p>
    <w:tbl>
      <w:tblPr>
        <w:tblStyle w:val="TableGrid"/>
        <w:tblW w:w="0" w:type="auto"/>
        <w:tblLook w:val="04A0" w:firstRow="1" w:lastRow="0" w:firstColumn="1" w:lastColumn="0" w:noHBand="0" w:noVBand="1"/>
      </w:tblPr>
      <w:tblGrid>
        <w:gridCol w:w="8602"/>
      </w:tblGrid>
      <w:tr w:rsidR="00AE31A5" w:rsidRPr="009B402E" w14:paraId="4C7018F8" w14:textId="77777777" w:rsidTr="00700062">
        <w:tc>
          <w:tcPr>
            <w:tcW w:w="8602" w:type="dxa"/>
          </w:tcPr>
          <w:p w14:paraId="04656DC7" w14:textId="77777777" w:rsidR="00AE31A5" w:rsidRPr="009B402E" w:rsidRDefault="00AE31A5" w:rsidP="00700062">
            <w:pPr>
              <w:rPr>
                <w:rFonts w:eastAsiaTheme="minorHAnsi"/>
                <w:noProof/>
                <w:szCs w:val="24"/>
              </w:rPr>
            </w:pPr>
            <w:r>
              <w:rPr>
                <w:noProof/>
              </w:rPr>
              <w:t>La Commission entend:</w:t>
            </w:r>
          </w:p>
          <w:p w14:paraId="42311733" w14:textId="77777777" w:rsidR="00AE31A5" w:rsidRPr="00851330" w:rsidRDefault="00AE31A5" w:rsidP="00AE31A5">
            <w:pPr>
              <w:pStyle w:val="ListParagraph"/>
              <w:numPr>
                <w:ilvl w:val="0"/>
                <w:numId w:val="33"/>
              </w:numPr>
              <w:rPr>
                <w:rFonts w:ascii="Times New Roman" w:eastAsiaTheme="minorHAnsi" w:hAnsi="Times New Roman" w:cs="Times New Roman"/>
                <w:noProof/>
                <w:sz w:val="24"/>
                <w:szCs w:val="24"/>
              </w:rPr>
            </w:pPr>
            <w:r>
              <w:rPr>
                <w:rFonts w:ascii="Times New Roman" w:hAnsi="Times New Roman"/>
                <w:noProof/>
                <w:sz w:val="24"/>
              </w:rPr>
              <w:t>encourage et coordonner les investissements en faveur de l’IA dans le domaine de la science au moyen d’un programme d’investissement au titre du programme de travail d’«Horizon Europe» pour la période 2026-2027 (</w:t>
            </w:r>
            <w:r>
              <w:rPr>
                <w:rFonts w:ascii="Times New Roman" w:hAnsi="Times New Roman"/>
                <w:i/>
                <w:noProof/>
                <w:sz w:val="24"/>
              </w:rPr>
              <w:t>projet pilote RAISE</w:t>
            </w:r>
            <w:r>
              <w:rPr>
                <w:rFonts w:ascii="Times New Roman" w:hAnsi="Times New Roman"/>
                <w:noProof/>
                <w:sz w:val="24"/>
              </w:rPr>
              <w:t>);</w:t>
            </w:r>
          </w:p>
          <w:p w14:paraId="7053EA4C" w14:textId="77777777" w:rsidR="00AE31A5" w:rsidRPr="00452DC7" w:rsidRDefault="00AE31A5" w:rsidP="00AE31A5">
            <w:pPr>
              <w:pStyle w:val="ListParagraph"/>
              <w:numPr>
                <w:ilvl w:val="0"/>
                <w:numId w:val="33"/>
              </w:numPr>
              <w:rPr>
                <w:rFonts w:ascii="Times New Roman" w:eastAsiaTheme="minorHAnsi" w:hAnsi="Times New Roman" w:cs="Times New Roman"/>
                <w:noProof/>
                <w:sz w:val="24"/>
                <w:szCs w:val="24"/>
              </w:rPr>
            </w:pPr>
            <w:r>
              <w:rPr>
                <w:rFonts w:ascii="Times New Roman" w:hAnsi="Times New Roman"/>
                <w:noProof/>
                <w:sz w:val="24"/>
              </w:rPr>
              <w:t>multiplier par deux le volume actuel de l’investissement annuel en faveur de l’IA au titre d’«Horizon Europe», notamment en doublant le chiffre correspondant à l’IA dans le domaine de la science d’ici à 2028;</w:t>
            </w:r>
          </w:p>
          <w:p w14:paraId="5E505F97" w14:textId="77777777" w:rsidR="00AE31A5" w:rsidRPr="009B402E" w:rsidRDefault="00AE31A5" w:rsidP="00AE31A5">
            <w:pPr>
              <w:pStyle w:val="ListParagraph"/>
              <w:numPr>
                <w:ilvl w:val="0"/>
                <w:numId w:val="33"/>
              </w:numPr>
              <w:rPr>
                <w:rFonts w:ascii="Times New Roman" w:eastAsiaTheme="minorHAnsi" w:hAnsi="Times New Roman" w:cs="Times New Roman"/>
                <w:noProof/>
                <w:sz w:val="24"/>
                <w:szCs w:val="24"/>
              </w:rPr>
            </w:pPr>
            <w:r>
              <w:rPr>
                <w:rFonts w:ascii="Times New Roman" w:hAnsi="Times New Roman"/>
                <w:noProof/>
                <w:sz w:val="24"/>
              </w:rPr>
              <w:t>financer l’automatisation des laboratoires scientifiques ainsi que la mise au point et l’actualisation de modèles scientifiques à usage général, y compris dans des contextes industriels (</w:t>
            </w:r>
            <w:r>
              <w:rPr>
                <w:rFonts w:ascii="Times New Roman" w:hAnsi="Times New Roman"/>
                <w:i/>
                <w:noProof/>
                <w:sz w:val="24"/>
              </w:rPr>
              <w:t>projet pilote RAISE</w:t>
            </w:r>
            <w:r>
              <w:rPr>
                <w:rFonts w:ascii="Times New Roman" w:hAnsi="Times New Roman"/>
                <w:noProof/>
                <w:sz w:val="24"/>
              </w:rPr>
              <w:t>).</w:t>
            </w:r>
          </w:p>
        </w:tc>
      </w:tr>
    </w:tbl>
    <w:p w14:paraId="037AB844" w14:textId="77777777" w:rsidR="00AE31A5" w:rsidRDefault="00AE31A5" w:rsidP="00AE31A5">
      <w:pPr>
        <w:pStyle w:val="Heading2"/>
        <w:rPr>
          <w:noProof/>
          <w:sz w:val="22"/>
          <w:szCs w:val="22"/>
        </w:rPr>
      </w:pPr>
      <w:r>
        <w:rPr>
          <w:noProof/>
        </w:rPr>
        <w:t>Collaboration et coordination</w:t>
      </w:r>
    </w:p>
    <w:p w14:paraId="15FBB7D6" w14:textId="77777777" w:rsidR="00AE31A5" w:rsidRDefault="00AE31A5" w:rsidP="00AE31A5">
      <w:pPr>
        <w:rPr>
          <w:rFonts w:eastAsia="Calibri"/>
          <w:noProof/>
        </w:rPr>
      </w:pPr>
      <w:r>
        <w:rPr>
          <w:noProof/>
        </w:rPr>
        <w:t xml:space="preserve">Accélérer l’adoption responsable de l’IA dans le domaine de la science nécessite </w:t>
      </w:r>
      <w:r>
        <w:rPr>
          <w:b/>
          <w:noProof/>
        </w:rPr>
        <w:t>une coordination et une collaboration au niveau européen afin de mobiliser des ressources supplémentaires et d’harmoniser les efforts</w:t>
      </w:r>
      <w:r>
        <w:rPr>
          <w:noProof/>
        </w:rPr>
        <w:t>. Cette approche spécifiquement européenne s’appuiera sur trois composantes fondamentales: i) la mise en place de collaborations fructueuses avec le secteur privé; ii) la coordination et l’alignement des politiques au sein de l’UE; et iii) l’établissement d’alliances et la coopération avec d’autres acteurs internationaux</w:t>
      </w:r>
      <w:r>
        <w:rPr>
          <w:rStyle w:val="FootnoteReference"/>
          <w:rFonts w:eastAsia="Calibri"/>
          <w:noProof/>
          <w:lang w:val="en-IE"/>
        </w:rPr>
        <w:footnoteReference w:id="62"/>
      </w:r>
      <w:r>
        <w:rPr>
          <w:noProof/>
        </w:rPr>
        <w:t xml:space="preserve">. </w:t>
      </w:r>
    </w:p>
    <w:p w14:paraId="74C849E1" w14:textId="77777777" w:rsidR="00AE31A5" w:rsidRPr="003904DB" w:rsidRDefault="00AE31A5" w:rsidP="00AE31A5">
      <w:pPr>
        <w:pStyle w:val="NormalWeb"/>
        <w:spacing w:before="0" w:beforeAutospacing="0" w:after="120" w:afterAutospacing="0"/>
        <w:jc w:val="both"/>
        <w:rPr>
          <w:rFonts w:eastAsia="Calibri"/>
          <w:b/>
          <w:noProof/>
          <w:u w:val="single"/>
        </w:rPr>
      </w:pPr>
      <w:r>
        <w:rPr>
          <w:b/>
          <w:i/>
          <w:noProof/>
        </w:rPr>
        <w:t>Collaboration avec le secteur privé</w:t>
      </w:r>
    </w:p>
    <w:p w14:paraId="42C74555" w14:textId="77777777" w:rsidR="00AE31A5" w:rsidRPr="00825453" w:rsidRDefault="00AE31A5" w:rsidP="00AE31A5">
      <w:pPr>
        <w:rPr>
          <w:rFonts w:eastAsiaTheme="minorHAnsi"/>
          <w:noProof/>
        </w:rPr>
      </w:pPr>
      <w:r>
        <w:rPr>
          <w:b/>
          <w:noProof/>
        </w:rPr>
        <w:t>La Commission s’est engagée à construire un écosystème entrepreneurial plus dynamique et plus efficace en Europe.</w:t>
      </w:r>
      <w:r>
        <w:rPr>
          <w:noProof/>
        </w:rPr>
        <w:t xml:space="preserve"> La récente stratégie de l’UE en faveur des start-up et des scale-up</w:t>
      </w:r>
      <w:r>
        <w:rPr>
          <w:rStyle w:val="FootnoteReference"/>
          <w:rFonts w:asciiTheme="minorHAnsi" w:eastAsiaTheme="minorEastAsia" w:hAnsiTheme="minorHAnsi" w:cstheme="minorBidi"/>
          <w:noProof/>
          <w:kern w:val="2"/>
          <w:lang w:val="en-IE" w:eastAsia="en-US"/>
        </w:rPr>
        <w:footnoteReference w:id="63"/>
      </w:r>
      <w:r>
        <w:rPr>
          <w:noProof/>
        </w:rPr>
        <w:t xml:space="preserve"> vise à faire de l’Europe le meilleur endroit au monde pour lancer et développer des entreprises mondiales axées sur les technologies. Les start-up et les entreprises centrées sur l’IA dans le domaine de la science vont gagner en importance dans les années à venir. Ces acteurs fondent leur modèle d’entreprise et leur avantage concurrentiel sur les nouvelles découvertes scientifiques réalisées avec l’IA, sur le développement de nouveaux outils permettant de mener des activités scientifiques avec l’IA (par exemple, des modèles, des assistants de recherche) et sur les nouveaux services d’IA scientifique pour des secteurs clés.</w:t>
      </w:r>
    </w:p>
    <w:tbl>
      <w:tblPr>
        <w:tblStyle w:val="TableGrid"/>
        <w:tblpPr w:leftFromText="180" w:rightFromText="180" w:vertAnchor="text" w:tblpY="1"/>
        <w:tblOverlap w:val="never"/>
        <w:tblW w:w="0" w:type="auto"/>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shd w:val="clear" w:color="auto" w:fill="C1E4F5" w:themeFill="accent1" w:themeFillTint="33"/>
        <w:tblLook w:val="04A0" w:firstRow="1" w:lastRow="0" w:firstColumn="1" w:lastColumn="0" w:noHBand="0" w:noVBand="1"/>
      </w:tblPr>
      <w:tblGrid>
        <w:gridCol w:w="8588"/>
      </w:tblGrid>
      <w:tr w:rsidR="00AE31A5" w:rsidRPr="00F30A1B" w14:paraId="2D494CCB" w14:textId="77777777" w:rsidTr="00700062">
        <w:tc>
          <w:tcPr>
            <w:tcW w:w="8602" w:type="dxa"/>
            <w:shd w:val="clear" w:color="auto" w:fill="C1E4F5" w:themeFill="accent1" w:themeFillTint="33"/>
          </w:tcPr>
          <w:p w14:paraId="71BBACCF" w14:textId="77777777" w:rsidR="00AE31A5" w:rsidRDefault="00AE31A5" w:rsidP="00700062">
            <w:pPr>
              <w:pStyle w:val="Text2"/>
              <w:keepNext/>
              <w:keepLines/>
              <w:ind w:left="0"/>
              <w:rPr>
                <w:rFonts w:eastAsiaTheme="minorHAnsi"/>
                <w:b/>
                <w:bCs/>
                <w:noProof/>
                <w:kern w:val="2"/>
                <w:sz w:val="22"/>
                <w:szCs w:val="22"/>
                <w14:ligatures w14:val="standardContextual"/>
              </w:rPr>
            </w:pPr>
            <w:r>
              <w:rPr>
                <w:b/>
                <w:noProof/>
                <w:sz w:val="22"/>
              </w:rPr>
              <w:t xml:space="preserve">Les start-up européennes spécialisées dans l’IA dans le domaine de la science </w:t>
            </w:r>
          </w:p>
          <w:p w14:paraId="47E186B9" w14:textId="77777777" w:rsidR="00AE31A5" w:rsidRDefault="00AE31A5" w:rsidP="00700062">
            <w:pPr>
              <w:pStyle w:val="Text2"/>
              <w:keepNext/>
              <w:keepLines/>
              <w:ind w:left="0"/>
              <w:rPr>
                <w:rFonts w:eastAsiaTheme="minorHAnsi"/>
                <w:noProof/>
                <w:kern w:val="2"/>
                <w:sz w:val="22"/>
                <w:szCs w:val="22"/>
                <w14:ligatures w14:val="standardContextual"/>
              </w:rPr>
            </w:pPr>
            <w:r>
              <w:rPr>
                <w:noProof/>
                <w:sz w:val="22"/>
              </w:rPr>
              <w:t>De nombreuses start-up européennes se sont construites autour de l’utilisation de l’IA dans le domaine de la science. Par exemple, une entreprise française de biotechnologie a mis au point un modèle d’IA à usage général pour la biologie.</w:t>
            </w:r>
          </w:p>
          <w:p w14:paraId="31FA350F" w14:textId="77777777" w:rsidR="00AE31A5" w:rsidRDefault="00AE31A5" w:rsidP="00700062">
            <w:pPr>
              <w:pStyle w:val="Text2"/>
              <w:keepNext/>
              <w:keepLines/>
              <w:ind w:left="0"/>
              <w:rPr>
                <w:rFonts w:eastAsiaTheme="minorHAnsi"/>
                <w:noProof/>
                <w:kern w:val="2"/>
                <w:sz w:val="22"/>
                <w:szCs w:val="22"/>
                <w14:ligatures w14:val="standardContextual"/>
              </w:rPr>
            </w:pPr>
            <w:r>
              <w:rPr>
                <w:noProof/>
                <w:sz w:val="22"/>
              </w:rPr>
              <w:t xml:space="preserve">Une start-up italienne centrée sur l’analyse des risques climatiques depuis l’espace utilise l’apprentissage automatique à partir de données d’observation de la Terre (provenant de plusieurs constellations satellitaires) pour quantifier la manière dont les actifs sont exposés à des aléas climatiques tels que les inondations, les ouragans et les sécheresses. </w:t>
            </w:r>
          </w:p>
          <w:p w14:paraId="66D24FB9" w14:textId="77777777" w:rsidR="00AE31A5" w:rsidRPr="00F30A1B" w:rsidRDefault="00AE31A5" w:rsidP="00700062">
            <w:pPr>
              <w:pStyle w:val="Text2"/>
              <w:keepNext/>
              <w:keepLines/>
              <w:ind w:left="0"/>
              <w:rPr>
                <w:rFonts w:asciiTheme="minorHAnsi" w:eastAsiaTheme="minorHAnsi" w:hAnsiTheme="minorHAnsi" w:cstheme="minorBidi"/>
                <w:noProof/>
                <w:kern w:val="2"/>
                <w:szCs w:val="24"/>
                <w14:ligatures w14:val="standardContextual"/>
              </w:rPr>
            </w:pPr>
            <w:r>
              <w:rPr>
                <w:noProof/>
                <w:sz w:val="22"/>
              </w:rPr>
              <w:t>Une start-up polonaise dans le domaine de la chimie facilitée par l’IA a mis en place une plateforme pour la planification des voies de synthèse organique, qui constitue une étape essentielle mais complexe et chronophage du développement des médicaments et de la science des matériaux.</w:t>
            </w:r>
          </w:p>
        </w:tc>
      </w:tr>
    </w:tbl>
    <w:p w14:paraId="7013C064" w14:textId="77777777" w:rsidR="00AE31A5" w:rsidRPr="00452DC7" w:rsidRDefault="00AE31A5" w:rsidP="00AE31A5">
      <w:pPr>
        <w:spacing w:before="120"/>
        <w:rPr>
          <w:noProof/>
        </w:rPr>
      </w:pPr>
      <w:r>
        <w:rPr>
          <w:b/>
          <w:noProof/>
        </w:rPr>
        <w:t>Les entreprises qui exploitent l’IA dans le domaine de la science font face à des défis semblables à ceux qu’affrontent d’autres start-up et scale-up européennes</w:t>
      </w:r>
      <w:r>
        <w:rPr>
          <w:rStyle w:val="FootnoteReference"/>
          <w:rFonts w:eastAsiaTheme="minorEastAsia"/>
          <w:b/>
          <w:noProof/>
          <w:kern w:val="2"/>
          <w:lang w:val="en-IE" w:eastAsia="en-US"/>
        </w:rPr>
        <w:footnoteReference w:id="64"/>
      </w:r>
      <w:r>
        <w:rPr>
          <w:noProof/>
        </w:rPr>
        <w:t>, à savoir: un marché unique qui n’est pas pleinement intégré, notamment pour les capitaux, la réticence des investisseurs à prendre des risques et des obstacles réglementaires. Mais une difficulté encore plus grande se présente à elles dans leur quête de talents, ceux-ci étant hautement spécialisés, très demandés et rares. Le CEI a investi plus de 150 millions d’EUR en 2024 dans des projets dans le domaine de l’IA (et plus de 400 millions d’EUR sur la période 2021-2024)</w:t>
      </w:r>
      <w:r>
        <w:rPr>
          <w:rStyle w:val="FootnoteReference"/>
          <w:rFonts w:eastAsiaTheme="minorHAnsi"/>
          <w:b/>
          <w:noProof/>
          <w:lang w:val="en-IE" w:eastAsia="en-US"/>
        </w:rPr>
        <w:footnoteReference w:id="65"/>
      </w:r>
      <w:r>
        <w:rPr>
          <w:noProof/>
        </w:rPr>
        <w:t xml:space="preserve"> et continuera à jouer un rôle déterminant en soutenant l’écosystème des start-up et scale-up spécialisées dans l’IA dans le domaine de la science. D’une part, il procure du capital-risque et, d’autre part, il encourage à un stade précoce les idées innovantes, telles que les assistants de recherche et les laboratoires de recherche autonomes utilisant l’IA. Conformément à la stratégie de l’UE en faveur des start-up et des scale-up, la Commission élargira le CEI et lui donnera plus d’importance; elle simplifiera aussi les règles qui le gouvernent dans le cadre d’efforts de simplification plus larges visant à réduire les charges administratives qui pèsent sur les entreprises. Par ailleurs, l’Institut européen d’innovation et de technologie (EIT) soutient des activités liées à l’IA dans l’ensemble de l’écosystème, qui compte actuellement environ 800 start-up dans le domaine de l’IA, pour une valeur totale de près de 20 milliards d’EUR.</w:t>
      </w:r>
    </w:p>
    <w:p w14:paraId="40C8A275" w14:textId="77777777" w:rsidR="00AE31A5" w:rsidRPr="00825453" w:rsidRDefault="00AE31A5" w:rsidP="00AE31A5">
      <w:pPr>
        <w:rPr>
          <w:rFonts w:eastAsiaTheme="minorEastAsia"/>
          <w:noProof/>
        </w:rPr>
      </w:pPr>
      <w:r>
        <w:rPr>
          <w:b/>
          <w:noProof/>
        </w:rPr>
        <w:t>La Commission est déterminée à accompagner le passage de la recherche à la commercialisation, en particulier pour les produits et services fondés sur des applications scientifiques de l’IA.</w:t>
      </w:r>
      <w:r>
        <w:rPr>
          <w:noProof/>
        </w:rPr>
        <w:t xml:space="preserve"> Le règlement sur l’IA est conçu pour favoriser la confiance et soutenir parallèlement le progrès technologique. Il permettra de créer un marché intérieur de l’IA, en évitant la fragmentation et en offrant une sécurité juridique aux investisseurs. Le règlement sur l’IA encourage l’innovation et la liberté scientifique, dans la mesure où il exclut de son champ d’application les systèmes et modèles d’IA spécifiquement développés et mis en service aux seules fins de la recherche et du développement scientifiques. Comme indiqué dans le plan d’action pour un continent de l’IA, la Commission s’emploie à faciliter une mise en œuvre claire du règlement sur l’IA, notamment en aidant les instituts de recherche, les sociétés détachées et les start-up à s’orienter dans le paysage réglementaire de l’IA. Les mesures de soutien comprennent les lignes directrices</w:t>
      </w:r>
      <w:r>
        <w:rPr>
          <w:rStyle w:val="FootnoteReference"/>
          <w:rFonts w:eastAsiaTheme="minorEastAsia"/>
          <w:noProof/>
          <w:lang w:val="en-IE" w:eastAsia="en-US"/>
        </w:rPr>
        <w:footnoteReference w:id="66"/>
      </w:r>
      <w:r>
        <w:rPr>
          <w:noProof/>
        </w:rPr>
        <w:t xml:space="preserve"> et le code de bonnes pratiques</w:t>
      </w:r>
      <w:r>
        <w:rPr>
          <w:rStyle w:val="FootnoteReference"/>
          <w:rFonts w:eastAsiaTheme="minorEastAsia"/>
          <w:noProof/>
          <w:lang w:val="en-IE" w:eastAsia="en-US"/>
        </w:rPr>
        <w:footnoteReference w:id="67"/>
      </w:r>
      <w:r>
        <w:rPr>
          <w:noProof/>
        </w:rPr>
        <w:t xml:space="preserve"> récemment adoptés (tous deux concernant des modèles d’IA à usage général), le futur service d’assistance dans le cadre du règlement sur l’IA et les bacs à sable réglementaires en matière d’IA (qui sont obligatoires dans chaque État membre et dont la conception et le fonctionnement devraient associer la communauté de la recherche). </w:t>
      </w:r>
    </w:p>
    <w:p w14:paraId="6C0D2C28" w14:textId="77777777" w:rsidR="00AE31A5" w:rsidRDefault="00AE31A5" w:rsidP="00AE31A5">
      <w:pPr>
        <w:rPr>
          <w:rFonts w:eastAsiaTheme="minorHAnsi"/>
          <w:noProof/>
        </w:rPr>
      </w:pPr>
      <w:r>
        <w:rPr>
          <w:b/>
          <w:noProof/>
        </w:rPr>
        <w:t>La présente stratégie européenne de l’IA dans le domaine de la science porte au-delà de la recherche financée par des fonds publics et du secteur public.</w:t>
      </w:r>
      <w:r>
        <w:rPr>
          <w:noProof/>
        </w:rPr>
        <w:t xml:space="preserve"> La recherche privée devrait également être mobilisée et adopter l’IA comme outil fondamental pour les activités de recherche. Les plus grandes entreprises technologiques du monde mettent en place en interne des équipes spécialisées dans l’IA dans le domaine de la science et établissent des partenariats avec des instituts de recherche de premier plan. C’est pourquoi la Commission lancera une campagne de promesses de dons à l’adresse du secteur privé, y compris les organisations philanthropiques, pour qu’il contribue à mobiliser des ressources et des investissements supplémentaires. La Commission encouragera également les start-up et les autres entreprises à participer plus activement à des projets de recherche financés par l’UE, s’intéressant à l’IA dans le domaine de la science et proches des stades d’application, par exemple au travers des participants à l’alliance pour l’application de l’IA. </w:t>
      </w:r>
    </w:p>
    <w:tbl>
      <w:tblPr>
        <w:tblStyle w:val="TableGrid"/>
        <w:tblW w:w="0" w:type="auto"/>
        <w:tblLook w:val="04A0" w:firstRow="1" w:lastRow="0" w:firstColumn="1" w:lastColumn="0" w:noHBand="0" w:noVBand="1"/>
      </w:tblPr>
      <w:tblGrid>
        <w:gridCol w:w="8602"/>
      </w:tblGrid>
      <w:tr w:rsidR="00AE31A5" w:rsidRPr="00EF1040" w14:paraId="6A0D9F16" w14:textId="77777777" w:rsidTr="00700062">
        <w:tc>
          <w:tcPr>
            <w:tcW w:w="8602" w:type="dxa"/>
          </w:tcPr>
          <w:p w14:paraId="5063E993" w14:textId="77777777" w:rsidR="00AE31A5" w:rsidRPr="00EF1040" w:rsidRDefault="00AE31A5" w:rsidP="00700062">
            <w:pPr>
              <w:pStyle w:val="Text2"/>
              <w:spacing w:after="0"/>
              <w:ind w:left="0"/>
              <w:rPr>
                <w:rFonts w:eastAsiaTheme="minorHAnsi"/>
                <w:noProof/>
                <w:kern w:val="2"/>
                <w:szCs w:val="24"/>
                <w14:ligatures w14:val="standardContextual"/>
              </w:rPr>
            </w:pPr>
            <w:r>
              <w:rPr>
                <w:noProof/>
              </w:rPr>
              <w:t xml:space="preserve">La Commission entend: </w:t>
            </w:r>
          </w:p>
          <w:p w14:paraId="24048DBC" w14:textId="77777777" w:rsidR="00AE31A5" w:rsidRPr="00FD0363" w:rsidRDefault="00AE31A5" w:rsidP="00AE31A5">
            <w:pPr>
              <w:pStyle w:val="ListParagraph"/>
              <w:numPr>
                <w:ilvl w:val="0"/>
                <w:numId w:val="34"/>
              </w:numPr>
              <w:spacing w:after="0"/>
              <w:rPr>
                <w:rFonts w:ascii="Times New Roman" w:eastAsia="Times New Roman" w:hAnsi="Times New Roman" w:cs="Times New Roman"/>
                <w:noProof/>
                <w:sz w:val="24"/>
                <w:szCs w:val="24"/>
              </w:rPr>
            </w:pPr>
            <w:r>
              <w:rPr>
                <w:rFonts w:ascii="Times New Roman" w:hAnsi="Times New Roman"/>
                <w:noProof/>
                <w:sz w:val="24"/>
              </w:rPr>
              <w:t>organiser des sommets sur l’IA dans le domaine de la science, événements phares annuels qui rassembleront les communautés concernées (chercheurs, décideurs politiques, start-up, entreprises technologiques);</w:t>
            </w:r>
          </w:p>
          <w:p w14:paraId="5DBE3D43" w14:textId="77777777" w:rsidR="00AE31A5" w:rsidRPr="00EF1040" w:rsidRDefault="00AE31A5" w:rsidP="00AE31A5">
            <w:pPr>
              <w:pStyle w:val="NormalWeb"/>
              <w:numPr>
                <w:ilvl w:val="0"/>
                <w:numId w:val="34"/>
              </w:numPr>
              <w:spacing w:before="0" w:beforeAutospacing="0" w:after="0" w:afterAutospacing="0"/>
              <w:jc w:val="both"/>
              <w:rPr>
                <w:rFonts w:eastAsiaTheme="minorEastAsia"/>
                <w:noProof/>
                <w:kern w:val="2"/>
                <w14:ligatures w14:val="standardContextual"/>
              </w:rPr>
            </w:pPr>
            <w:r>
              <w:rPr>
                <w:noProof/>
              </w:rPr>
              <w:t>lancer une campagne pour encourager les promesses de dons en faveur de l’IA dans le domaine de la science de la part des entreprises privées;</w:t>
            </w:r>
          </w:p>
          <w:p w14:paraId="6641169E" w14:textId="77777777" w:rsidR="00AE31A5" w:rsidRPr="00EF1040" w:rsidRDefault="00AE31A5" w:rsidP="00AE31A5">
            <w:pPr>
              <w:pStyle w:val="NormalWeb"/>
              <w:numPr>
                <w:ilvl w:val="0"/>
                <w:numId w:val="34"/>
              </w:numPr>
              <w:spacing w:before="0" w:beforeAutospacing="0" w:after="0" w:afterAutospacing="0"/>
              <w:jc w:val="both"/>
              <w:rPr>
                <w:rFonts w:eastAsiaTheme="minorEastAsia"/>
                <w:noProof/>
                <w:kern w:val="2"/>
                <w14:ligatures w14:val="standardContextual"/>
              </w:rPr>
            </w:pPr>
            <w:r>
              <w:rPr>
                <w:noProof/>
              </w:rPr>
              <w:t>analyser les répercussions du règlement sur l’IA pour la communauté scientifique, par exemple en évaluant l’effet sur les sociétés détachées de l’exclusion qu’il prévoit en ce qui concerne la recherche.</w:t>
            </w:r>
          </w:p>
        </w:tc>
      </w:tr>
    </w:tbl>
    <w:p w14:paraId="279CFA37" w14:textId="77777777" w:rsidR="00AE31A5" w:rsidRPr="003904DB" w:rsidRDefault="00AE31A5" w:rsidP="00AE31A5">
      <w:pPr>
        <w:pStyle w:val="NormalWeb"/>
        <w:spacing w:before="120" w:beforeAutospacing="0" w:after="120" w:afterAutospacing="0"/>
        <w:jc w:val="both"/>
        <w:rPr>
          <w:rFonts w:eastAsia="Calibri"/>
          <w:b/>
          <w:noProof/>
          <w:u w:val="single"/>
        </w:rPr>
      </w:pPr>
      <w:r>
        <w:rPr>
          <w:b/>
          <w:i/>
          <w:noProof/>
        </w:rPr>
        <w:t>Coordination avec les États membres</w:t>
      </w:r>
    </w:p>
    <w:p w14:paraId="4C37E70C" w14:textId="77777777" w:rsidR="00AE31A5" w:rsidRDefault="00AE31A5" w:rsidP="00AE31A5">
      <w:pPr>
        <w:rPr>
          <w:rFonts w:eastAsia="Calibri"/>
          <w:noProof/>
        </w:rPr>
      </w:pPr>
      <w:r>
        <w:rPr>
          <w:b/>
          <w:noProof/>
        </w:rPr>
        <w:t>La Commission et les États membres conviennent de l’importance stratégique que revêt l’IA dans le domaine de la science et de la nécessité de suivre une approche européenne commune</w:t>
      </w:r>
      <w:r>
        <w:rPr>
          <w:noProof/>
        </w:rPr>
        <w:t>, comme il ressort des récentes conclusions du Conseil sur l’IA dans le domaine de la science</w:t>
      </w:r>
      <w:r>
        <w:rPr>
          <w:rStyle w:val="FootnoteReference"/>
          <w:rFonts w:eastAsia="Calibri"/>
          <w:noProof/>
          <w:lang w:val="en-IE"/>
        </w:rPr>
        <w:footnoteReference w:id="68"/>
      </w:r>
      <w:r>
        <w:rPr>
          <w:noProof/>
        </w:rPr>
        <w:t>. La Commission collabore déjà avec les États membres pour renforcer les capacités, recenser les défis et partager les bonnes pratiques au niveau national dans le cadre d’un exercice d’apprentissage mutuel (MLE) sur l’IA dans le domaine de la science</w:t>
      </w:r>
      <w:r>
        <w:rPr>
          <w:rStyle w:val="FootnoteReference"/>
          <w:rFonts w:eastAsia="Calibri"/>
          <w:noProof/>
          <w:lang w:val="en-IE"/>
        </w:rPr>
        <w:footnoteReference w:id="69"/>
      </w:r>
      <w:r>
        <w:rPr>
          <w:noProof/>
        </w:rPr>
        <w:t>.</w:t>
      </w:r>
    </w:p>
    <w:p w14:paraId="17A793C0" w14:textId="77777777" w:rsidR="00AE31A5" w:rsidRDefault="00AE31A5" w:rsidP="00AE31A5">
      <w:pPr>
        <w:widowControl w:val="0"/>
        <w:rPr>
          <w:rFonts w:eastAsia="Calibri"/>
          <w:noProof/>
        </w:rPr>
      </w:pPr>
      <w:r>
        <w:rPr>
          <w:b/>
          <w:noProof/>
        </w:rPr>
        <w:t xml:space="preserve">Les actions et les investissements au niveau des États membres sont indispensables au succès de la stratégie. </w:t>
      </w:r>
      <w:r>
        <w:rPr>
          <w:noProof/>
        </w:rPr>
        <w:t>Les États membres doivent répondre aux besoins qui leur sont propres et agir en tant que multiplicateurs des efforts consentis à l’échelle européenne au sein de leurs systèmes de R&amp;I respectifs, étant donné qu’environ 90 % du financement public de la recherche dans l’UE est de source nationale</w:t>
      </w:r>
      <w:r>
        <w:rPr>
          <w:rStyle w:val="FootnoteReference"/>
          <w:noProof/>
        </w:rPr>
        <w:footnoteReference w:id="70"/>
      </w:r>
      <w:r>
        <w:rPr>
          <w:noProof/>
        </w:rPr>
        <w:t>. Ces investissements devront s’appuyer sur les points forts de la recherche scientifique européenne, à savoir la collaboration, la liberté académique et l’utilisation responsable de l’IA. La Commission et les États membres pourraient s’efforcer de faire converger leurs programmes de financement de la recherche sur l’IA dans le domaine de la science</w:t>
      </w:r>
      <w:r>
        <w:rPr>
          <w:rStyle w:val="FootnoteReference"/>
          <w:rFonts w:eastAsia="Calibri"/>
          <w:noProof/>
        </w:rPr>
        <w:footnoteReference w:id="71"/>
      </w:r>
      <w:r>
        <w:rPr>
          <w:noProof/>
        </w:rPr>
        <w:t xml:space="preserve">. </w:t>
      </w:r>
    </w:p>
    <w:p w14:paraId="12DBDECE" w14:textId="77777777" w:rsidR="00AE31A5" w:rsidRPr="00B6263F" w:rsidRDefault="00AE31A5" w:rsidP="00AE31A5">
      <w:pPr>
        <w:rPr>
          <w:rFonts w:eastAsia="Calibri"/>
          <w:noProof/>
        </w:rPr>
      </w:pPr>
      <w:r>
        <w:rPr>
          <w:b/>
          <w:noProof/>
        </w:rPr>
        <w:t>Des engagements et des orientations décidés à haut niveau sont nécessaires pour garantir que les initiatives relatives à l’IA dans le domaine de la science sont conformes aux politiques et priorités plus larges de l’UE et des États membres.</w:t>
      </w:r>
      <w:r>
        <w:rPr>
          <w:noProof/>
        </w:rPr>
        <w:t xml:space="preserve"> Des politiques coordonnées et alignées au niveau de l’UE et des États membres devraient apporter un soutien et ouvrir la voie à d’autres institutions (universités, organismes de recherche, etc.) dont les actions plus ciblées permettront alors d’accélérer l’adoption de l’IA dans le domaine de la science. Les efforts de coordination devraient favoriser une culture de co-appropriation et de gouvernance collaborative. Davantage de stratégies nationales en matière d’IA devraient inclure des mesures concrètes soutenant l’IA dans la recherche scientifique</w:t>
      </w:r>
      <w:r>
        <w:rPr>
          <w:rStyle w:val="FootnoteReference"/>
          <w:rFonts w:eastAsia="Calibri"/>
          <w:noProof/>
        </w:rPr>
        <w:footnoteReference w:id="72"/>
      </w:r>
      <w:r>
        <w:rPr>
          <w:noProof/>
        </w:rPr>
        <w:t>.</w:t>
      </w:r>
    </w:p>
    <w:p w14:paraId="17FF4534" w14:textId="77777777" w:rsidR="00AE31A5" w:rsidRDefault="00AE31A5" w:rsidP="00AE31A5">
      <w:pPr>
        <w:spacing w:line="259" w:lineRule="auto"/>
        <w:rPr>
          <w:rFonts w:eastAsia="Calibri"/>
          <w:noProof/>
        </w:rPr>
      </w:pPr>
      <w:r>
        <w:rPr>
          <w:b/>
          <w:noProof/>
        </w:rPr>
        <w:t>La coordination s’inscrira dans le cadre de la gouvernance de l’EER</w:t>
      </w:r>
      <w:r>
        <w:rPr>
          <w:rStyle w:val="FootnoteReference"/>
          <w:rFonts w:eastAsia="Calibri"/>
          <w:b/>
          <w:bCs/>
          <w:noProof/>
          <w:lang w:val="en-IE"/>
        </w:rPr>
        <w:footnoteReference w:id="73"/>
      </w:r>
      <w:r>
        <w:rPr>
          <w:noProof/>
        </w:rPr>
        <w:t>, conformément au programme stratégique de l’EER pour la période 2025-2027</w:t>
      </w:r>
      <w:r>
        <w:rPr>
          <w:rStyle w:val="FootnoteReference"/>
          <w:noProof/>
        </w:rPr>
        <w:footnoteReference w:id="74"/>
      </w:r>
      <w:r>
        <w:rPr>
          <w:noProof/>
        </w:rPr>
        <w:t>. Une coordination au niveau opérationnel avec les États membres, les pays associés à «Horizon Europe» et les parties prenantes de la R&amp;I permettra de garantir que les aspects techniques de l’IA dans le domaine de la science sont traités de manière exhaustive. Ces travaux tendront à s’aligner sur le futur acte législatif sur l’EER et sur les objectifs stratégiques plus larges de l’EER. Ils accompagneront et faciliteront la conception et la mise en place de RAISE, ainsi que la participation future des pays.</w:t>
      </w:r>
    </w:p>
    <w:p w14:paraId="370E907E" w14:textId="77777777" w:rsidR="00AE31A5" w:rsidRDefault="00AE31A5" w:rsidP="00AE31A5">
      <w:pPr>
        <w:rPr>
          <w:rFonts w:eastAsia="Calibri"/>
          <w:noProof/>
        </w:rPr>
      </w:pPr>
      <w:r>
        <w:rPr>
          <w:noProof/>
        </w:rPr>
        <w:t>Comme le recommande le rapport Heitor</w:t>
      </w:r>
      <w:r>
        <w:rPr>
          <w:rFonts w:eastAsia="Calibri"/>
          <w:noProof/>
          <w:vertAlign w:val="superscript"/>
          <w:lang w:val="en-IE"/>
        </w:rPr>
        <w:footnoteReference w:id="75"/>
      </w:r>
      <w:r>
        <w:rPr>
          <w:noProof/>
        </w:rPr>
        <w:t xml:space="preserve">, </w:t>
      </w:r>
      <w:r>
        <w:rPr>
          <w:b/>
          <w:noProof/>
        </w:rPr>
        <w:t>cette coordination sera étayée par un mécanisme de suivi</w:t>
      </w:r>
      <w:r>
        <w:rPr>
          <w:noProof/>
        </w:rPr>
        <w:t xml:space="preserve"> qui permettra d’orienter et d’adapter en temps opportun les politiques et les investissements utiles. Il suivra les progrès accomplis dans l’adoption de l’IA par les scientifiques au niveau international, grâce à des indicateurs clés de performance (ICP) tels que les publications scientifiques, les modèles clés à usage général dans certaines disciplines scientifiques et leurs corrélations, les jeux de données stratégiques génériques et d’autres aspects (compétences, éducation, start-up/entreprises). Ces informations iront alimenter l’observatoire annoncé dans la stratégie pour l’application de l’IA. </w:t>
      </w:r>
    </w:p>
    <w:tbl>
      <w:tblPr>
        <w:tblStyle w:val="TableGrid"/>
        <w:tblW w:w="0" w:type="auto"/>
        <w:tblLook w:val="04A0" w:firstRow="1" w:lastRow="0" w:firstColumn="1" w:lastColumn="0" w:noHBand="0" w:noVBand="1"/>
      </w:tblPr>
      <w:tblGrid>
        <w:gridCol w:w="8602"/>
      </w:tblGrid>
      <w:tr w:rsidR="00AE31A5" w14:paraId="3D12CAFA" w14:textId="77777777" w:rsidTr="00700062">
        <w:tc>
          <w:tcPr>
            <w:tcW w:w="8602" w:type="dxa"/>
          </w:tcPr>
          <w:p w14:paraId="44C9F8E1" w14:textId="77777777" w:rsidR="00AE31A5" w:rsidRPr="00D7423B" w:rsidRDefault="00AE31A5" w:rsidP="00700062">
            <w:pPr>
              <w:spacing w:after="0"/>
              <w:rPr>
                <w:rFonts w:eastAsia="Calibri"/>
                <w:noProof/>
              </w:rPr>
            </w:pPr>
            <w:r>
              <w:rPr>
                <w:noProof/>
              </w:rPr>
              <w:t>La Commission entend:</w:t>
            </w:r>
          </w:p>
          <w:p w14:paraId="135DB80B" w14:textId="77777777" w:rsidR="00AE31A5" w:rsidRPr="007F269A" w:rsidRDefault="00AE31A5" w:rsidP="00AE31A5">
            <w:pPr>
              <w:pStyle w:val="ListParagraph"/>
              <w:numPr>
                <w:ilvl w:val="0"/>
                <w:numId w:val="27"/>
              </w:numPr>
              <w:spacing w:after="0"/>
              <w:jc w:val="both"/>
              <w:rPr>
                <w:rFonts w:ascii="Times New Roman" w:hAnsi="Times New Roman" w:cs="Times New Roman"/>
                <w:noProof/>
                <w:sz w:val="24"/>
                <w:szCs w:val="24"/>
              </w:rPr>
            </w:pPr>
            <w:r>
              <w:rPr>
                <w:rFonts w:ascii="Times New Roman" w:hAnsi="Times New Roman"/>
                <w:noProof/>
                <w:sz w:val="24"/>
              </w:rPr>
              <w:t xml:space="preserve">assurer une coordination avec les États membres, les pays associés et les parties prenantes de la R&amp;I dans le cadre de la gouvernance de l’EER, notamment au travers de l’action spécifique de l’EER sur l’IA dans le domaine de la science; </w:t>
            </w:r>
          </w:p>
          <w:p w14:paraId="0D6A2B7B" w14:textId="77777777" w:rsidR="00AE31A5" w:rsidRPr="00532790" w:rsidRDefault="00AE31A5" w:rsidP="00AE31A5">
            <w:pPr>
              <w:pStyle w:val="ListParagraph"/>
              <w:numPr>
                <w:ilvl w:val="0"/>
                <w:numId w:val="27"/>
              </w:numPr>
              <w:spacing w:after="0"/>
              <w:jc w:val="both"/>
              <w:rPr>
                <w:noProof/>
                <w:sz w:val="24"/>
                <w:szCs w:val="24"/>
              </w:rPr>
            </w:pPr>
            <w:r>
              <w:rPr>
                <w:rFonts w:ascii="Times New Roman" w:hAnsi="Times New Roman"/>
                <w:noProof/>
                <w:sz w:val="24"/>
              </w:rPr>
              <w:t>suivre l’adoption de l’IA dans le domaine de la science au moyen d’indicateurs et de mesures.</w:t>
            </w:r>
          </w:p>
        </w:tc>
      </w:tr>
    </w:tbl>
    <w:p w14:paraId="1501A2A1" w14:textId="77777777" w:rsidR="00AE31A5" w:rsidRDefault="00AE31A5" w:rsidP="00AE31A5">
      <w:pPr>
        <w:spacing w:before="120"/>
        <w:rPr>
          <w:b/>
          <w:bCs/>
          <w:noProof/>
        </w:rPr>
      </w:pPr>
      <w:r>
        <w:rPr>
          <w:b/>
          <w:i/>
          <w:noProof/>
        </w:rPr>
        <w:t>Coopération internationale</w:t>
      </w:r>
    </w:p>
    <w:p w14:paraId="7AC8AABD" w14:textId="77777777" w:rsidR="00AE31A5" w:rsidRDefault="00AE31A5" w:rsidP="00AE31A5">
      <w:pPr>
        <w:rPr>
          <w:b/>
          <w:bCs/>
          <w:noProof/>
        </w:rPr>
      </w:pPr>
      <w:r>
        <w:rPr>
          <w:b/>
          <w:noProof/>
        </w:rPr>
        <w:t>L’UE entend façonner l’utilisation de l’IA dans le domaine de la science de sorte qu’elle soit ouverte, centrée sur l’humain et ancrée dans l’excellence scientifique</w:t>
      </w:r>
      <w:r>
        <w:rPr>
          <w:noProof/>
        </w:rPr>
        <w:t>, qu’elle s’inscrive dans le cadre de la politique globale de l’UE en matière d’IA et qu’elle assure une synergie avec la stratégie pour l’application de l’IA. L’UE cherche à se positionner en tant qu’initiatrice d’un alignement des progrès technologiques sur les droits fondamentaux et à promouvoir cette vision au niveau international. La coopération internationale contribue donc à la fois à l’autonomie stratégique ouverte de l’UE et à son ambition de façonner les normes mondiales. La capacité de l’UE à montrer la voie de manière responsable dans ce domaine dépend de son aptitude à travailler avec des partenaires qui adhèrent à ses principes et à orienter activement l’utilisation qui sera faite de l’IA dans le domaine de la science.</w:t>
      </w:r>
    </w:p>
    <w:p w14:paraId="7F4B13F6" w14:textId="77777777" w:rsidR="00AE31A5" w:rsidRDefault="00AE31A5" w:rsidP="00AE31A5">
      <w:pPr>
        <w:rPr>
          <w:noProof/>
        </w:rPr>
      </w:pPr>
      <w:r>
        <w:rPr>
          <w:b/>
          <w:noProof/>
        </w:rPr>
        <w:t xml:space="preserve">Cette position est fondée sur les priorités d’engagement international de la politique de l’UE en matière d’IA. </w:t>
      </w:r>
      <w:r>
        <w:rPr>
          <w:noProof/>
        </w:rPr>
        <w:t>Elle s’appuie sur les cadres stratégiques existants, tels que la récente «stratégie numérique internationale pour l’Union européenne»</w:t>
      </w:r>
      <w:r>
        <w:rPr>
          <w:rStyle w:val="FootnoteReference"/>
          <w:noProof/>
          <w:sz w:val="22"/>
          <w:szCs w:val="22"/>
        </w:rPr>
        <w:footnoteReference w:id="76"/>
      </w:r>
      <w:r>
        <w:rPr>
          <w:noProof/>
        </w:rPr>
        <w:t>, qui cherche à axer la stratégie numérique mondiale sur l’ouverture, l’inclusion et le respect des droits, ainsi que l’«approche mondiale de la R&amp;I»</w:t>
      </w:r>
      <w:r>
        <w:rPr>
          <w:rStyle w:val="FootnoteReference"/>
          <w:noProof/>
        </w:rPr>
        <w:footnoteReference w:id="77"/>
      </w:r>
      <w:r>
        <w:rPr>
          <w:noProof/>
        </w:rPr>
        <w:t xml:space="preserve"> de l’UE, les accords d’association «Horizon Europe» et les accords de coopération scientifique et technologique conclus avec des pays tiers, sous réserve de leur alignement sur les priorités de coopération internationale de la stratégie de l’UE en matière d’IA, cadres qui ont jeté les bases d’une coopération internationale fondée sur des valeurs et mutuellement bénéfique en matière de recherche et d’innovation. Cette position peut également s’appuyer sur les dialogues politiques régionaux en cours et sur la diplomatie scientifique actuelle, lorsque l’IA dans le domaine de la science peut y être intégrée et qu’il y a adéquation avec les priorités d’engagement international de la stratégie de l’UE en matière d’IA. </w:t>
      </w:r>
    </w:p>
    <w:p w14:paraId="7E49B595" w14:textId="77777777" w:rsidR="00AE31A5" w:rsidRDefault="00AE31A5" w:rsidP="00AE31A5">
      <w:pPr>
        <w:rPr>
          <w:noProof/>
        </w:rPr>
      </w:pPr>
      <w:r>
        <w:rPr>
          <w:b/>
          <w:noProof/>
        </w:rPr>
        <w:t>Un engagement international plus marqué doit s’accompagner de garanties</w:t>
      </w:r>
      <w:r>
        <w:rPr>
          <w:noProof/>
        </w:rPr>
        <w:t xml:space="preserve">, et l’ouverture doit aller de pair avec une vigilance à l’égard des transferts de technologies non désirés ou des dépendances dans des domaines stratégiques. La sécurité de la recherche constitue par conséquent un volet essentiel de cette approche, telle qu’elle est façonnée par la stratégie européenne en matière de sécurité économique, la stratégie numérique internationale et l’approche mondiale de la R&amp;I. L’UE noue un dialogue avec des partenaires de confiance, ce qui lui permet d’élargir sa sphère d’influence et de veiller à ce que les règles et normes mondiales reflètent sa vision et ses intérêts stratégiques. Cet effort complète les engagements bilatéraux pris par les États membres et renforce la position collective de l’UE dans les enceintes multilatérales, telles que le G7, le G20, l’UNESCO, l’OCDE et le dialogue multilatéral sur les principes et les valeurs. </w:t>
      </w:r>
    </w:p>
    <w:p w14:paraId="6CC800A6" w14:textId="77777777" w:rsidR="00AE31A5" w:rsidRDefault="00AE31A5" w:rsidP="00AE31A5">
      <w:pPr>
        <w:rPr>
          <w:noProof/>
        </w:rPr>
      </w:pPr>
      <w:r>
        <w:rPr>
          <w:noProof/>
        </w:rPr>
        <w:t xml:space="preserve">Cette approche contribue à créer un EER connecté à l’échelle mondiale mais stratégiquement autonome, dans lequel </w:t>
      </w:r>
      <w:r>
        <w:rPr>
          <w:b/>
          <w:noProof/>
        </w:rPr>
        <w:t>la collaboration scientifique vient étayer la compétitivité et la responsabilité mondiale de l’UE</w:t>
      </w:r>
      <w:r>
        <w:rPr>
          <w:noProof/>
        </w:rPr>
        <w:t xml:space="preserve">. </w:t>
      </w:r>
    </w:p>
    <w:tbl>
      <w:tblPr>
        <w:tblStyle w:val="TableGrid"/>
        <w:tblW w:w="0" w:type="auto"/>
        <w:tblLook w:val="04A0" w:firstRow="1" w:lastRow="0" w:firstColumn="1" w:lastColumn="0" w:noHBand="0" w:noVBand="1"/>
      </w:tblPr>
      <w:tblGrid>
        <w:gridCol w:w="8602"/>
      </w:tblGrid>
      <w:tr w:rsidR="00AE31A5" w:rsidRPr="00555144" w14:paraId="12B52618" w14:textId="77777777" w:rsidTr="00700062">
        <w:tc>
          <w:tcPr>
            <w:tcW w:w="8602" w:type="dxa"/>
          </w:tcPr>
          <w:p w14:paraId="4FCDD352" w14:textId="77777777" w:rsidR="00AE31A5" w:rsidRPr="00555144" w:rsidRDefault="00AE31A5" w:rsidP="00700062">
            <w:pPr>
              <w:tabs>
                <w:tab w:val="left" w:pos="1134"/>
              </w:tabs>
              <w:spacing w:after="0"/>
              <w:rPr>
                <w:noProof/>
                <w:szCs w:val="24"/>
              </w:rPr>
            </w:pPr>
            <w:r>
              <w:rPr>
                <w:noProof/>
              </w:rPr>
              <w:t>La Commission entend:</w:t>
            </w:r>
          </w:p>
          <w:p w14:paraId="2630C3BD" w14:textId="77777777" w:rsidR="00AE31A5" w:rsidRPr="00555144" w:rsidRDefault="00AE31A5" w:rsidP="00AE31A5">
            <w:pPr>
              <w:pStyle w:val="ListParagraph"/>
              <w:numPr>
                <w:ilvl w:val="0"/>
                <w:numId w:val="32"/>
              </w:numPr>
              <w:tabs>
                <w:tab w:val="left" w:pos="1134"/>
              </w:tabs>
              <w:spacing w:after="0"/>
              <w:rPr>
                <w:rFonts w:ascii="Times New Roman" w:hAnsi="Times New Roman" w:cs="Times New Roman"/>
                <w:noProof/>
                <w:sz w:val="24"/>
                <w:szCs w:val="24"/>
              </w:rPr>
            </w:pPr>
            <w:r>
              <w:rPr>
                <w:rFonts w:ascii="Times New Roman" w:hAnsi="Times New Roman"/>
                <w:noProof/>
                <w:sz w:val="24"/>
              </w:rPr>
              <w:t>aborder avec les pays tiers et les régions concernés des aspects spécifiques de l’IA dans le domaine de la science dans le contexte de l’engagement international global de l’UE en ce qui concerne l’IA, conformément à ses priorités et dans le respect du cadre existant;</w:t>
            </w:r>
          </w:p>
          <w:p w14:paraId="37D1E00F" w14:textId="77777777" w:rsidR="00AE31A5" w:rsidRPr="00555144" w:rsidRDefault="00AE31A5" w:rsidP="00AE31A5">
            <w:pPr>
              <w:pStyle w:val="ListParagraph"/>
              <w:numPr>
                <w:ilvl w:val="0"/>
                <w:numId w:val="32"/>
              </w:numPr>
              <w:tabs>
                <w:tab w:val="left" w:pos="1134"/>
              </w:tabs>
              <w:spacing w:after="0"/>
              <w:rPr>
                <w:rFonts w:ascii="Times New Roman" w:hAnsi="Times New Roman" w:cs="Times New Roman"/>
                <w:noProof/>
                <w:sz w:val="24"/>
                <w:szCs w:val="24"/>
              </w:rPr>
            </w:pPr>
            <w:r>
              <w:rPr>
                <w:rFonts w:ascii="Times New Roman" w:hAnsi="Times New Roman"/>
                <w:noProof/>
                <w:sz w:val="24"/>
              </w:rPr>
              <w:t>intervenir dans le cadre des dialogues politiques régionaux existants sur la R&amp;I pour définir des priorités communes, cofinancer l’utilisation de l’IA dans des projets scientifiques et promouvoir le renforcement des capacités et l’apprentissage mutuel dans l’utilisation de l’IA dans le domaine de la science, conformément aux priorités de coopération internationale de la stratégie de l’UE en matière d’IA;</w:t>
            </w:r>
          </w:p>
          <w:p w14:paraId="098D7459" w14:textId="77777777" w:rsidR="00AE31A5" w:rsidRPr="00555144" w:rsidRDefault="00AE31A5" w:rsidP="00AE31A5">
            <w:pPr>
              <w:pStyle w:val="ListParagraph"/>
              <w:numPr>
                <w:ilvl w:val="0"/>
                <w:numId w:val="32"/>
              </w:numPr>
              <w:tabs>
                <w:tab w:val="left" w:pos="1134"/>
              </w:tabs>
              <w:spacing w:after="0"/>
              <w:rPr>
                <w:noProof/>
                <w:szCs w:val="24"/>
              </w:rPr>
            </w:pPr>
            <w:r>
              <w:rPr>
                <w:rFonts w:ascii="Times New Roman" w:hAnsi="Times New Roman"/>
                <w:noProof/>
                <w:sz w:val="24"/>
              </w:rPr>
              <w:t>mettre en avant les principes, valeurs et normes de l’UE sur lesquels fonder une utilisation responsable de l’IA dans le domaine de la science dans le cadre des enceintes multilatérales et des organisations internationales compétentes, conformément aux priorités de coopération internationale de la stratégie de l’UE en matière d’IA.</w:t>
            </w:r>
          </w:p>
        </w:tc>
      </w:tr>
    </w:tbl>
    <w:p w14:paraId="4A831D31" w14:textId="77777777" w:rsidR="00AE31A5" w:rsidRDefault="00AE31A5" w:rsidP="00AE31A5">
      <w:pPr>
        <w:pStyle w:val="Heading1"/>
        <w:rPr>
          <w:noProof/>
        </w:rPr>
      </w:pPr>
      <w:r>
        <w:rPr>
          <w:noProof/>
        </w:rPr>
        <w:t>L’IA dans le domaine de la science: exemples dans des secteurs clés</w:t>
      </w:r>
    </w:p>
    <w:p w14:paraId="2303BCAA" w14:textId="77777777" w:rsidR="00AE31A5" w:rsidRPr="000A2B8B" w:rsidRDefault="00AE31A5" w:rsidP="00AE31A5">
      <w:pPr>
        <w:rPr>
          <w:rFonts w:eastAsia="Calibri"/>
          <w:b/>
          <w:i/>
          <w:noProof/>
        </w:rPr>
      </w:pPr>
      <w:r>
        <w:rPr>
          <w:noProof/>
        </w:rPr>
        <w:t>Les matériaux avancés et les biotechnologies constituent des priorités européennes en matière de R&amp;I et des secteurs clés dotés d’une solide base scientifique pour lesquels l’IA recèle un énorme potentiel, comme décrit dans le plan d’action pour un continent de l’IA. La stratégie pour l’application de l’IA recense d’autres secteurs d’application de l’IA.</w:t>
      </w:r>
    </w:p>
    <w:p w14:paraId="616993C2" w14:textId="77777777" w:rsidR="00AE31A5" w:rsidRPr="000836D1" w:rsidRDefault="00AE31A5" w:rsidP="00AE31A5">
      <w:pPr>
        <w:rPr>
          <w:rFonts w:eastAsia="Calibri"/>
          <w:b/>
          <w:i/>
          <w:noProof/>
        </w:rPr>
      </w:pPr>
      <w:r>
        <w:rPr>
          <w:b/>
          <w:i/>
          <w:noProof/>
        </w:rPr>
        <w:t>L’IA pour la conception de matériaux avancés</w:t>
      </w:r>
    </w:p>
    <w:p w14:paraId="2A5656B0" w14:textId="77777777" w:rsidR="00AE31A5" w:rsidRPr="000836D1" w:rsidRDefault="00AE31A5" w:rsidP="00AE31A5">
      <w:pPr>
        <w:widowControl w:val="0"/>
        <w:rPr>
          <w:noProof/>
        </w:rPr>
      </w:pPr>
      <w:r>
        <w:rPr>
          <w:noProof/>
        </w:rPr>
        <w:t>L’IA peut être à l’origine de percées dans l’ensemble du cycle des matériaux avancés, de la découverte</w:t>
      </w:r>
      <w:r>
        <w:rPr>
          <w:rStyle w:val="FootnoteReference"/>
          <w:noProof/>
        </w:rPr>
        <w:footnoteReference w:id="78"/>
      </w:r>
      <w:r>
        <w:rPr>
          <w:noProof/>
        </w:rPr>
        <w:t xml:space="preserve"> à la fabrication, mais elle peut également donner naissance à des techniques de fabrication avancées (décrites plus avant dans la stratégie pour l’application de l’IA) afin de mettre en place une base industrielle qui soit interopérable entre le domaine civil et celui de la défense. </w:t>
      </w:r>
    </w:p>
    <w:p w14:paraId="4D487647" w14:textId="77777777" w:rsidR="00AE31A5" w:rsidRDefault="00AE31A5" w:rsidP="00AE31A5">
      <w:pPr>
        <w:widowControl w:val="0"/>
        <w:rPr>
          <w:noProof/>
        </w:rPr>
      </w:pPr>
      <w:r>
        <w:rPr>
          <w:noProof/>
        </w:rPr>
        <w:t>Les matériaux avancés présentent des propriétés ou des performances supérieures à celles des matériaux conventionnels. Ils sont généralement utilisés dans des applications de pointe telles que l’électronique, l’énergie, les dispositifs biomédicaux ou l’aérospatiale, et constituent une technologie critique pour la sécurité économique de l’UE. Le marché mondial des matériaux avancés peut être estimé à environ 5 000 milliards d’EUR, dont 25 % sont attribuables à l’UE. La science des matériaux est l’un des domaines dans lesquels le rythme d’adoption de l’IA est le plus rapide (la croissance approche les 50 % sur une base annuelle), l’IA pouvant réduire considérablement le temps et les ressources nécessaires à leur production industrielle et accélérer leur délai de mise sur le marché. La combinaison de l’IA et de la robotique dans des systèmes de synthèse en circuit fermé pourrait permettre d’identifier et de valider de nouveaux matériaux à une cadence plus de 1000 fois supérieure à celle des techniques conventionnelles</w:t>
      </w:r>
      <w:r>
        <w:rPr>
          <w:rStyle w:val="FootnoteReference"/>
          <w:noProof/>
        </w:rPr>
        <w:footnoteReference w:id="79"/>
      </w:r>
      <w:r>
        <w:rPr>
          <w:noProof/>
        </w:rPr>
        <w:t xml:space="preserve">. </w:t>
      </w:r>
    </w:p>
    <w:p w14:paraId="6FEE618C" w14:textId="77777777" w:rsidR="00AE31A5" w:rsidRDefault="00AE31A5" w:rsidP="00AE31A5">
      <w:pPr>
        <w:widowControl w:val="0"/>
        <w:rPr>
          <w:noProof/>
        </w:rPr>
      </w:pPr>
      <w:r>
        <w:rPr>
          <w:noProof/>
        </w:rPr>
        <w:t>La demande de matériaux avancés innovants devrait augmenter de manière exponentielle. Dans les années à venir, et concrètement en 2026, la Commission proposera un acte législatif sur les matériaux avancés qui encadrera l’ensemble de leur cycle de vie, de la recherche à la fabrication et au déploiement. Le programme de travail 2025 d’«Horizon Europe» prévoit la création de «Materials Commons for Europe», une infrastructure numérique fédérée pour la R&amp;D sur les matériaux avancés, ce qui met en évidence le potentiel de transformation majeur de ce domaine technologique.</w:t>
      </w:r>
    </w:p>
    <w:p w14:paraId="27213D4F" w14:textId="77777777" w:rsidR="00AE31A5" w:rsidRDefault="00AE31A5" w:rsidP="00AE31A5">
      <w:pPr>
        <w:rPr>
          <w:rFonts w:eastAsia="Calibri"/>
          <w:b/>
          <w:i/>
          <w:noProof/>
        </w:rPr>
      </w:pPr>
      <w:r>
        <w:rPr>
          <w:b/>
          <w:i/>
          <w:noProof/>
        </w:rPr>
        <w:t>L’IA pour les biotechnologies</w:t>
      </w:r>
    </w:p>
    <w:p w14:paraId="4139C682" w14:textId="77777777" w:rsidR="00AE31A5" w:rsidRPr="000836D1" w:rsidRDefault="00AE31A5" w:rsidP="00AE31A5">
      <w:pPr>
        <w:rPr>
          <w:noProof/>
        </w:rPr>
      </w:pPr>
      <w:r>
        <w:rPr>
          <w:noProof/>
        </w:rPr>
        <w:t>Les biotechnologies constituent un secteur clé pour la compétitivité de l’économie de l’UE. Elles peuvent apporter des solutions à des défis tels que la santé humaine, le changement climatique ou l’approvisionnement agroalimentaire</w:t>
      </w:r>
      <w:r>
        <w:rPr>
          <w:noProof/>
          <w:vertAlign w:val="superscript"/>
        </w:rPr>
        <w:footnoteReference w:id="80"/>
      </w:r>
      <w:r>
        <w:rPr>
          <w:noProof/>
        </w:rPr>
        <w:t>, et il s’agit d’un domaine technologique critique pour la sécurité économique de l’UE</w:t>
      </w:r>
      <w:r>
        <w:rPr>
          <w:noProof/>
          <w:vertAlign w:val="superscript"/>
        </w:rPr>
        <w:footnoteReference w:id="81"/>
      </w:r>
      <w:r>
        <w:rPr>
          <w:noProof/>
        </w:rPr>
        <w:t>. Les biotechnologies représentent près de 65 milliards d’EUR de chiffre d’affaires et 300 000 emplois dans l’UE</w:t>
      </w:r>
      <w:r>
        <w:rPr>
          <w:noProof/>
          <w:vertAlign w:val="superscript"/>
        </w:rPr>
        <w:footnoteReference w:id="82"/>
      </w:r>
      <w:r>
        <w:rPr>
          <w:noProof/>
        </w:rPr>
        <w:t>. La Commission compte proposer sous peu un acte législatif sur les biotechnologies.</w:t>
      </w:r>
    </w:p>
    <w:p w14:paraId="608135A7" w14:textId="77777777" w:rsidR="00AE31A5" w:rsidRPr="000836D1" w:rsidRDefault="00AE31A5" w:rsidP="00AE31A5">
      <w:pPr>
        <w:rPr>
          <w:noProof/>
        </w:rPr>
      </w:pPr>
      <w:r>
        <w:rPr>
          <w:noProof/>
        </w:rPr>
        <w:t>Sous l’effet de l’IA, les biotechnologies se transforment rapidement et progressent dans tous les domaines, de la découverte de médicaments à la fermentation de précision. Les modèles d’IA en biologie sont utilisés pour analyser des systèmes biologiques complexes, prédire la structure 3D des biomolécules</w:t>
      </w:r>
      <w:r>
        <w:rPr>
          <w:rStyle w:val="FootnoteReference"/>
          <w:noProof/>
        </w:rPr>
        <w:footnoteReference w:id="83"/>
      </w:r>
      <w:r>
        <w:rPr>
          <w:noProof/>
        </w:rPr>
        <w:t xml:space="preserve"> sans qu’il soit nécessaire de procéder à de longues expériences, et même pour créer ex nihilo de nouveaux agents biologiques. Les modèles d’IA en biologie se sont développés rapidement, aussi bien en nombre qu’en taille et en capacités</w:t>
      </w:r>
      <w:r>
        <w:rPr>
          <w:noProof/>
          <w:vertAlign w:val="superscript"/>
        </w:rPr>
        <w:footnoteReference w:id="84"/>
      </w:r>
      <w:r>
        <w:rPr>
          <w:noProof/>
        </w:rPr>
        <w:t>. Si l’UE peut compter sur un excellent écosystème de recherche dans le domaine des biotechnologies, les principaux modèles d’IA en biologie sont le plus souvent développés à l’étranger et par des acteurs privés</w:t>
      </w:r>
      <w:r>
        <w:rPr>
          <w:noProof/>
          <w:vertAlign w:val="superscript"/>
        </w:rPr>
        <w:footnoteReference w:id="85"/>
      </w:r>
      <w:r>
        <w:rPr>
          <w:noProof/>
        </w:rPr>
        <w:t>.</w:t>
      </w:r>
    </w:p>
    <w:p w14:paraId="57F42BFF" w14:textId="77777777" w:rsidR="00AE31A5" w:rsidRDefault="00AE31A5" w:rsidP="00AE31A5">
      <w:pPr>
        <w:rPr>
          <w:rFonts w:eastAsia="Calibri"/>
          <w:b/>
          <w:i/>
          <w:noProof/>
        </w:rPr>
      </w:pPr>
      <w:r>
        <w:rPr>
          <w:noProof/>
        </w:rPr>
        <w:t>Le secteur de la recherche en biotechnologie doit encore surmonter plusieurs difficultés avant de pouvoir tirer pleinement parti de l’IA. Il doit relever des défis en matière d’interopérabilité des données et parvenir à intégrer de grandes quantités de données biologiques de différents types et provenant d’organismes, d’origines géographiques et d’environnements expérimentaux variés. Les progrès rapides réalisés dans les capacités des modèles d’IA et leur double usage potentiel augmentent également le risque d’une utilisation abusive de la technologie, ce qui nécessite des mesures d’atténuation spéciales</w:t>
      </w:r>
      <w:r>
        <w:rPr>
          <w:rStyle w:val="FootnoteReference"/>
          <w:noProof/>
        </w:rPr>
        <w:footnoteReference w:id="86"/>
      </w:r>
      <w:r>
        <w:rPr>
          <w:noProof/>
        </w:rPr>
        <w:t>. Une collaboration étroite entre experts en IA, biologistes, chimistes, cliniciens, éthiciens et décideurs politiques s’impose, de même que des méthodes solides pour évaluer et améliorer la sûreté, la sécurité et la fiabilité de l’IA</w:t>
      </w:r>
      <w:r>
        <w:rPr>
          <w:rStyle w:val="FootnoteReference"/>
          <w:noProof/>
        </w:rPr>
        <w:footnoteReference w:id="87"/>
      </w:r>
      <w:r>
        <w:rPr>
          <w:noProof/>
        </w:rPr>
        <w:t>.</w:t>
      </w:r>
    </w:p>
    <w:p w14:paraId="4D48B7CB" w14:textId="77777777" w:rsidR="00AE31A5" w:rsidRPr="000836D1" w:rsidRDefault="00AE31A5" w:rsidP="00AE31A5">
      <w:pPr>
        <w:rPr>
          <w:noProof/>
        </w:rPr>
      </w:pPr>
      <w:r>
        <w:rPr>
          <w:noProof/>
        </w:rPr>
        <w:t>L’UE a déjà lancé plusieurs initiatives susceptibles de favoriser l’adoption de l’IA dans la recherche en biotechnologie. Il s’agit notamment de la stratégie pour les sciences du vivant</w:t>
      </w:r>
      <w:r>
        <w:rPr>
          <w:rStyle w:val="FootnoteReference"/>
          <w:noProof/>
        </w:rPr>
        <w:footnoteReference w:id="88"/>
      </w:r>
      <w:r>
        <w:rPr>
          <w:noProof/>
        </w:rPr>
        <w:t>, de la stratégie européenne pour les données, qui vise à créer un marché unique des données (y compris les données de santé par l’intermédiaire de l’espace européen des données de santé)</w:t>
      </w:r>
      <w:r>
        <w:rPr>
          <w:rStyle w:val="FootnoteReference"/>
          <w:noProof/>
        </w:rPr>
        <w:footnoteReference w:id="89"/>
      </w:r>
      <w:r>
        <w:rPr>
          <w:noProof/>
        </w:rPr>
        <w:t xml:space="preserve"> et des fabriques d’IA en sciences du vivant présentées dans le plan d’action sur le continent de l’IA</w:t>
      </w:r>
      <w:r>
        <w:rPr>
          <w:rStyle w:val="FootnoteReference"/>
          <w:noProof/>
        </w:rPr>
        <w:footnoteReference w:id="90"/>
      </w:r>
      <w:r>
        <w:rPr>
          <w:noProof/>
        </w:rPr>
        <w:t xml:space="preserve">. </w:t>
      </w:r>
    </w:p>
    <w:p w14:paraId="79BFBEA2" w14:textId="77777777" w:rsidR="00AE31A5" w:rsidRDefault="00AE31A5" w:rsidP="00AE31A5">
      <w:pPr>
        <w:pStyle w:val="Heading1"/>
        <w:keepNext w:val="0"/>
        <w:widowControl w:val="0"/>
        <w:rPr>
          <w:noProof/>
        </w:rPr>
      </w:pPr>
      <w:r>
        <w:rPr>
          <w:noProof/>
        </w:rPr>
        <w:t>Conclusions</w:t>
      </w:r>
    </w:p>
    <w:p w14:paraId="4C014F87" w14:textId="77777777" w:rsidR="00AE31A5" w:rsidRPr="000E2E70" w:rsidRDefault="00AE31A5" w:rsidP="00AE31A5">
      <w:pPr>
        <w:widowControl w:val="0"/>
        <w:rPr>
          <w:rFonts w:eastAsia="Calibri"/>
          <w:noProof/>
        </w:rPr>
      </w:pPr>
      <w:r>
        <w:rPr>
          <w:b/>
          <w:noProof/>
        </w:rPr>
        <w:t>La généralisation de l’IA dans le domaine de la science aura de profondes répercussions scientifiques, économiques et sociales</w:t>
      </w:r>
      <w:r>
        <w:rPr>
          <w:noProof/>
        </w:rPr>
        <w:t xml:space="preserve">; elle accélérera les découvertes, stimulera la croissance économique, transformera radicalement des secteurs d’activité entiers et en fera apparaître de nouveaux. La Commission est déterminée à exploiter la puissance de l’IA dans le domaine de la science, à renforcer la position de l’UE en tant que chef de file dans ce domaine et à ouvrir la voie à une nouvelle ère de compétitivité. </w:t>
      </w:r>
    </w:p>
    <w:p w14:paraId="6954BF7D" w14:textId="77777777" w:rsidR="00AE31A5" w:rsidRPr="000E2E70" w:rsidRDefault="00AE31A5" w:rsidP="00AE31A5">
      <w:pPr>
        <w:rPr>
          <w:rFonts w:eastAsia="Calibri"/>
          <w:noProof/>
        </w:rPr>
      </w:pPr>
      <w:r>
        <w:rPr>
          <w:b/>
          <w:noProof/>
        </w:rPr>
        <w:t>La stratégie européenne relative à l’IA dans le domaine de la science s’appuie sur les points forts actuels de l’UE</w:t>
      </w:r>
      <w:r>
        <w:rPr>
          <w:noProof/>
        </w:rPr>
        <w:t xml:space="preserve"> et adopte une approche spécifiquement européenne en matière d’IA. Elle propose des actions visant à soutenir et à renforcer davantage l’excellence européenne dans la recherche scientifique fondée sur l’IA afin de donner aux chercheurs les moyens d’agir et de réaliser des percées. L’initiative phare concrétisant ces ambitions est RAISE, un institut virtuel européen grâce auquel les ressources, l’expertise et les talents seront mis en commun en vue de faire progresser la science pour et par l’IA. </w:t>
      </w:r>
    </w:p>
    <w:p w14:paraId="73430941" w14:textId="77777777" w:rsidR="00AE31A5" w:rsidRDefault="00AE31A5" w:rsidP="00AE31A5">
      <w:pPr>
        <w:rPr>
          <w:noProof/>
        </w:rPr>
      </w:pPr>
      <w:r>
        <w:rPr>
          <w:b/>
          <w:noProof/>
        </w:rPr>
        <w:t>La mise en œuvre de cette stratégie n’est possible qu’en étroite collaboration</w:t>
      </w:r>
      <w:r>
        <w:rPr>
          <w:noProof/>
        </w:rPr>
        <w:t xml:space="preserve"> avec les États membres, les pays associés, la communauté scientifique et les autres parties prenantes, collaboration pour laquelle l’EER fournira le principal cadre de gouvernance. La cohérence avec d’autres politiques et initiatives en matière d’IA sera assurée, ce qui contribuera à la gouvernance européenne globale de l’IA proposée dans la stratégie pour l’application de l’IA, à savoir une coordination au niveau des États membres dans le cadre du Comité IA.</w:t>
      </w:r>
    </w:p>
    <w:p w14:paraId="6DC70390" w14:textId="77777777" w:rsidR="00AE31A5" w:rsidRDefault="00AE31A5" w:rsidP="00AE31A5">
      <w:pPr>
        <w:rPr>
          <w:rFonts w:eastAsia="Calibri"/>
          <w:noProof/>
        </w:rPr>
      </w:pPr>
      <w:r>
        <w:rPr>
          <w:noProof/>
        </w:rPr>
        <w:t xml:space="preserve">La Commission invite le Parlement européen, le Conseil européen, le Conseil et les parties prenantes à approuver la stratégie européenne relative à l’IA dans le domaine de la science et à contribuer activement à la mise en œuvre des initiatives qu’elle prévoit. </w:t>
      </w:r>
      <w:r>
        <w:rPr>
          <w:b/>
          <w:noProof/>
        </w:rPr>
        <w:t>Un cadre de suivi des politiques sera mis en place pour suivre les progrès accomplis</w:t>
      </w:r>
      <w:r>
        <w:rPr>
          <w:noProof/>
        </w:rPr>
        <w:t xml:space="preserve"> dans la réalisation des objectifs de la présente stratégie. La Commission présentera un rapport sur la mise en œuvre de la stratégie d’ici la fin de 2027.</w:t>
      </w:r>
    </w:p>
    <w:p w14:paraId="06E09C62" w14:textId="77777777" w:rsidR="00AE31A5" w:rsidRDefault="00AE31A5" w:rsidP="00AE31A5">
      <w:pPr>
        <w:rPr>
          <w:rFonts w:eastAsia="Calibri"/>
          <w:b/>
          <w:bCs/>
          <w:smallCaps/>
          <w:noProof/>
        </w:rPr>
      </w:pPr>
      <w:r>
        <w:rPr>
          <w:noProof/>
        </w:rPr>
        <w:t xml:space="preserve">Dans le contexte mondial actuel de course à l’IA, l’utilisation de l’IA dans le domaine de la science offre à l’UE l’occasion de semer les graines d’une innovation et d’une compétitivité à venir dans le secteur de l’IA et bien au-delà. Nous pouvons saisir cette occasion en unissant nos forces, en adoptant une approche européenne en matière d’IA et en créant une nouvelle dynamique dans notre écosystème d’excellence scientifique de classe mondiale. </w:t>
      </w:r>
      <w:r>
        <w:rPr>
          <w:noProof/>
        </w:rPr>
        <w:br w:type="page"/>
      </w:r>
    </w:p>
    <w:p w14:paraId="71DC12D2" w14:textId="77777777" w:rsidR="00AE31A5" w:rsidRDefault="00AE31A5" w:rsidP="00AE31A5">
      <w:pPr>
        <w:pStyle w:val="Heading1"/>
        <w:numPr>
          <w:ilvl w:val="0"/>
          <w:numId w:val="0"/>
        </w:numPr>
        <w:ind w:left="482"/>
        <w:rPr>
          <w:noProof/>
        </w:rPr>
      </w:pPr>
      <w:r>
        <w:rPr>
          <w:noProof/>
        </w:rPr>
        <w:t>Annexe I: Résumé des actions</w:t>
      </w:r>
    </w:p>
    <w:tbl>
      <w:tblPr>
        <w:tblStyle w:val="TableGrid"/>
        <w:tblW w:w="8789" w:type="dxa"/>
        <w:tblLayout w:type="fixed"/>
        <w:tblLook w:val="04A0" w:firstRow="1" w:lastRow="0" w:firstColumn="1" w:lastColumn="0" w:noHBand="0" w:noVBand="1"/>
      </w:tblPr>
      <w:tblGrid>
        <w:gridCol w:w="1552"/>
        <w:gridCol w:w="7237"/>
      </w:tblGrid>
      <w:tr w:rsidR="00AE31A5" w:rsidRPr="00CB6D57" w14:paraId="7DA4D120" w14:textId="77777777" w:rsidTr="00700062">
        <w:tc>
          <w:tcPr>
            <w:tcW w:w="1552" w:type="dxa"/>
          </w:tcPr>
          <w:p w14:paraId="22CAFD79" w14:textId="77777777" w:rsidR="00AE31A5" w:rsidRPr="006D3675" w:rsidRDefault="00AE31A5" w:rsidP="00700062">
            <w:pPr>
              <w:spacing w:after="0"/>
              <w:contextualSpacing/>
              <w:rPr>
                <w:b/>
                <w:bCs/>
                <w:noProof/>
                <w:sz w:val="22"/>
                <w:szCs w:val="22"/>
              </w:rPr>
            </w:pPr>
          </w:p>
        </w:tc>
        <w:tc>
          <w:tcPr>
            <w:tcW w:w="7237" w:type="dxa"/>
          </w:tcPr>
          <w:p w14:paraId="606AD61C" w14:textId="77777777" w:rsidR="00AE31A5" w:rsidRPr="00467CA0" w:rsidRDefault="00AE31A5" w:rsidP="00700062">
            <w:pPr>
              <w:spacing w:after="0"/>
              <w:contextualSpacing/>
              <w:rPr>
                <w:b/>
                <w:bCs/>
                <w:noProof/>
                <w:sz w:val="22"/>
                <w:szCs w:val="22"/>
              </w:rPr>
            </w:pPr>
            <w:r>
              <w:rPr>
                <w:b/>
                <w:noProof/>
                <w:sz w:val="22"/>
              </w:rPr>
              <w:t>Actions</w:t>
            </w:r>
          </w:p>
        </w:tc>
      </w:tr>
      <w:tr w:rsidR="00AE31A5" w14:paraId="5FF058BB" w14:textId="77777777" w:rsidTr="00700062">
        <w:tc>
          <w:tcPr>
            <w:tcW w:w="1552" w:type="dxa"/>
          </w:tcPr>
          <w:p w14:paraId="36F7BA7A" w14:textId="77777777" w:rsidR="00AE31A5" w:rsidRPr="006D3675" w:rsidRDefault="00AE31A5" w:rsidP="00700062">
            <w:pPr>
              <w:spacing w:after="0"/>
              <w:contextualSpacing/>
              <w:rPr>
                <w:b/>
                <w:bCs/>
                <w:noProof/>
                <w:sz w:val="22"/>
                <w:szCs w:val="22"/>
              </w:rPr>
            </w:pPr>
            <w:r>
              <w:rPr>
                <w:b/>
                <w:noProof/>
                <w:sz w:val="22"/>
              </w:rPr>
              <w:t>RAISE</w:t>
            </w:r>
          </w:p>
        </w:tc>
        <w:tc>
          <w:tcPr>
            <w:tcW w:w="7237" w:type="dxa"/>
          </w:tcPr>
          <w:p w14:paraId="58B9ABEB" w14:textId="77777777" w:rsidR="00AE31A5" w:rsidRPr="00212A7F" w:rsidRDefault="00AE31A5" w:rsidP="00AE31A5">
            <w:pPr>
              <w:pStyle w:val="ListParagraph"/>
              <w:numPr>
                <w:ilvl w:val="0"/>
                <w:numId w:val="31"/>
              </w:numPr>
              <w:spacing w:after="0"/>
              <w:ind w:left="328"/>
              <w:rPr>
                <w:b/>
                <w:bCs/>
                <w:noProof/>
                <w:u w:val="single"/>
              </w:rPr>
            </w:pPr>
            <w:r>
              <w:rPr>
                <w:rFonts w:ascii="Times New Roman" w:hAnsi="Times New Roman"/>
                <w:noProof/>
              </w:rPr>
              <w:t xml:space="preserve">Lancer le projet pilote RAISE lors du sommet sur l’IA dans le domaine de la science (T4/2025) </w:t>
            </w:r>
          </w:p>
          <w:p w14:paraId="660528CA" w14:textId="77777777" w:rsidR="00AE31A5" w:rsidRPr="00212A7F" w:rsidRDefault="00AE31A5" w:rsidP="00AE31A5">
            <w:pPr>
              <w:pStyle w:val="ListParagraph"/>
              <w:numPr>
                <w:ilvl w:val="0"/>
                <w:numId w:val="31"/>
              </w:numPr>
              <w:spacing w:after="0"/>
              <w:ind w:left="328"/>
              <w:rPr>
                <w:rFonts w:ascii="Times New Roman" w:eastAsia="Times New Roman" w:hAnsi="Times New Roman" w:cs="Times New Roman"/>
                <w:noProof/>
              </w:rPr>
            </w:pPr>
            <w:r>
              <w:rPr>
                <w:rFonts w:ascii="Times New Roman" w:hAnsi="Times New Roman"/>
                <w:noProof/>
              </w:rPr>
              <w:t>Mettre en place une coordination initiale pour RAISE concernant l’IA dans le domaine de la science (T4/2025)</w:t>
            </w:r>
          </w:p>
          <w:p w14:paraId="6EFAC617" w14:textId="77777777" w:rsidR="00AE31A5" w:rsidRPr="00DF00CF" w:rsidRDefault="00AE31A5" w:rsidP="00AE31A5">
            <w:pPr>
              <w:pStyle w:val="ListParagraph"/>
              <w:numPr>
                <w:ilvl w:val="0"/>
                <w:numId w:val="31"/>
              </w:numPr>
              <w:spacing w:after="0"/>
              <w:ind w:left="328"/>
              <w:rPr>
                <w:b/>
                <w:bCs/>
                <w:noProof/>
                <w:u w:val="single"/>
              </w:rPr>
            </w:pPr>
            <w:r>
              <w:rPr>
                <w:rFonts w:ascii="Times New Roman" w:hAnsi="Times New Roman"/>
                <w:noProof/>
              </w:rPr>
              <w:t>Collaborer avec les États membres et le secteur privé pour mettre en place RAISE (2028)</w:t>
            </w:r>
          </w:p>
          <w:p w14:paraId="258E5219" w14:textId="77777777" w:rsidR="00AE31A5" w:rsidRPr="00FC0A85" w:rsidRDefault="00AE31A5" w:rsidP="00AE31A5">
            <w:pPr>
              <w:pStyle w:val="ListParagraph"/>
              <w:numPr>
                <w:ilvl w:val="0"/>
                <w:numId w:val="31"/>
              </w:numPr>
              <w:spacing w:after="0"/>
              <w:ind w:left="328"/>
              <w:rPr>
                <w:b/>
                <w:bCs/>
                <w:noProof/>
                <w:u w:val="single"/>
              </w:rPr>
            </w:pPr>
            <w:r>
              <w:rPr>
                <w:rFonts w:ascii="Times New Roman" w:hAnsi="Times New Roman"/>
                <w:noProof/>
              </w:rPr>
              <w:t>Créer un conseil consultatif universitaire de haut niveau (T4/2025)</w:t>
            </w:r>
          </w:p>
        </w:tc>
      </w:tr>
      <w:tr w:rsidR="00AE31A5" w14:paraId="6C425C49" w14:textId="77777777" w:rsidTr="00700062">
        <w:tc>
          <w:tcPr>
            <w:tcW w:w="1552" w:type="dxa"/>
          </w:tcPr>
          <w:p w14:paraId="2288DAFF" w14:textId="77777777" w:rsidR="00AE31A5" w:rsidRPr="006D3675" w:rsidRDefault="00AE31A5" w:rsidP="00700062">
            <w:pPr>
              <w:spacing w:after="0"/>
              <w:contextualSpacing/>
              <w:rPr>
                <w:b/>
                <w:bCs/>
                <w:noProof/>
                <w:sz w:val="22"/>
                <w:szCs w:val="22"/>
              </w:rPr>
            </w:pPr>
            <w:r>
              <w:rPr>
                <w:b/>
                <w:noProof/>
                <w:sz w:val="22"/>
              </w:rPr>
              <w:t>Excellence et talents</w:t>
            </w:r>
          </w:p>
        </w:tc>
        <w:tc>
          <w:tcPr>
            <w:tcW w:w="7237" w:type="dxa"/>
          </w:tcPr>
          <w:p w14:paraId="7746330A" w14:textId="77777777" w:rsidR="00AE31A5" w:rsidRPr="00FC0A85" w:rsidRDefault="00AE31A5" w:rsidP="00AE31A5">
            <w:pPr>
              <w:pStyle w:val="NormalWeb"/>
              <w:numPr>
                <w:ilvl w:val="0"/>
                <w:numId w:val="28"/>
              </w:numPr>
              <w:spacing w:before="0" w:beforeAutospacing="0" w:after="0" w:afterAutospacing="0" w:line="259" w:lineRule="auto"/>
              <w:contextualSpacing/>
              <w:jc w:val="both"/>
              <w:rPr>
                <w:noProof/>
                <w:sz w:val="22"/>
                <w:szCs w:val="22"/>
              </w:rPr>
            </w:pPr>
            <w:r>
              <w:rPr>
                <w:noProof/>
                <w:sz w:val="22"/>
              </w:rPr>
              <w:t>Financer des réseaux doctoraux sur l’IA dans le domaine de la science pour former la prochaine génération de chercheurs (projet pilote RAISE) (T4/2025)</w:t>
            </w:r>
          </w:p>
          <w:p w14:paraId="5B20EEA2" w14:textId="77777777" w:rsidR="00AE31A5" w:rsidRPr="00FC0A85" w:rsidRDefault="00AE31A5" w:rsidP="00AE31A5">
            <w:pPr>
              <w:pStyle w:val="NormalWeb"/>
              <w:numPr>
                <w:ilvl w:val="0"/>
                <w:numId w:val="28"/>
              </w:numPr>
              <w:spacing w:before="0" w:beforeAutospacing="0" w:after="0" w:afterAutospacing="0" w:line="259" w:lineRule="auto"/>
              <w:contextualSpacing/>
              <w:jc w:val="both"/>
              <w:rPr>
                <w:noProof/>
                <w:sz w:val="22"/>
                <w:szCs w:val="22"/>
              </w:rPr>
            </w:pPr>
            <w:r>
              <w:rPr>
                <w:noProof/>
                <w:sz w:val="22"/>
              </w:rPr>
              <w:t>Financer des réseaux thématiques d’excellence sur l’IA dans le domaine de la science (projet pilote RAISE) (T4/2025)</w:t>
            </w:r>
          </w:p>
          <w:p w14:paraId="196F9B30" w14:textId="77777777" w:rsidR="00AE31A5" w:rsidRPr="00DF00CF" w:rsidRDefault="00AE31A5" w:rsidP="00AE31A5">
            <w:pPr>
              <w:pStyle w:val="ListParagraph"/>
              <w:numPr>
                <w:ilvl w:val="0"/>
                <w:numId w:val="28"/>
              </w:numPr>
              <w:spacing w:after="0"/>
              <w:jc w:val="both"/>
              <w:rPr>
                <w:noProof/>
              </w:rPr>
            </w:pPr>
            <w:r>
              <w:rPr>
                <w:rFonts w:ascii="Times New Roman" w:hAnsi="Times New Roman"/>
                <w:noProof/>
              </w:rPr>
              <w:t>Mettre à jour les «Living Guidelines on the responsible use of generative AI in research» (Lignes directrices évolutives sur l’utilisation responsable de l’IA générative dans la recherche) et d’autres documents opérationnels dans le domaine de l’éthique (sur une base régulière)</w:t>
            </w:r>
          </w:p>
          <w:p w14:paraId="69A14E36" w14:textId="77777777" w:rsidR="00AE31A5" w:rsidRPr="00FC0A85" w:rsidRDefault="00AE31A5" w:rsidP="00AE31A5">
            <w:pPr>
              <w:pStyle w:val="ListParagraph"/>
              <w:numPr>
                <w:ilvl w:val="0"/>
                <w:numId w:val="28"/>
              </w:numPr>
              <w:spacing w:after="0"/>
              <w:jc w:val="both"/>
              <w:rPr>
                <w:noProof/>
              </w:rPr>
            </w:pPr>
            <w:r>
              <w:rPr>
                <w:rFonts w:ascii="Times New Roman" w:hAnsi="Times New Roman"/>
                <w:noProof/>
              </w:rPr>
              <w:t>Créer un pôle d’évaluation de l’IA pour suivre et évaluer les modèles et les systèmes d’IA dans des domaines scientifiques stratégiques (2027)</w:t>
            </w:r>
          </w:p>
        </w:tc>
      </w:tr>
      <w:tr w:rsidR="00AE31A5" w14:paraId="00FA98CD" w14:textId="77777777" w:rsidTr="00700062">
        <w:tc>
          <w:tcPr>
            <w:tcW w:w="1552" w:type="dxa"/>
          </w:tcPr>
          <w:p w14:paraId="48DB4139" w14:textId="77777777" w:rsidR="00AE31A5" w:rsidRPr="006D3675" w:rsidRDefault="00AE31A5" w:rsidP="00700062">
            <w:pPr>
              <w:spacing w:after="0"/>
              <w:contextualSpacing/>
              <w:rPr>
                <w:b/>
                <w:bCs/>
                <w:noProof/>
                <w:sz w:val="22"/>
                <w:szCs w:val="22"/>
              </w:rPr>
            </w:pPr>
            <w:r>
              <w:rPr>
                <w:b/>
                <w:noProof/>
                <w:sz w:val="22"/>
              </w:rPr>
              <w:t>Puissance de calcul</w:t>
            </w:r>
          </w:p>
        </w:tc>
        <w:tc>
          <w:tcPr>
            <w:tcW w:w="7237" w:type="dxa"/>
          </w:tcPr>
          <w:p w14:paraId="1E620658" w14:textId="77777777" w:rsidR="00AE31A5" w:rsidRPr="00DF65E9" w:rsidRDefault="00AE31A5" w:rsidP="00AE31A5">
            <w:pPr>
              <w:pStyle w:val="ListParagraph"/>
              <w:numPr>
                <w:ilvl w:val="0"/>
                <w:numId w:val="28"/>
              </w:numPr>
              <w:spacing w:after="0"/>
              <w:jc w:val="both"/>
              <w:rPr>
                <w:noProof/>
              </w:rPr>
            </w:pPr>
            <w:r>
              <w:rPr>
                <w:rFonts w:ascii="Times New Roman" w:hAnsi="Times New Roman"/>
                <w:noProof/>
              </w:rPr>
              <w:t>Garantir un accès spécial sécurisé aux gigafabriques d’IA pour les scientifiques et les start-up de l’UE, y compris aux fins des objectifs spécifiques d’«Horizon Europe». Jusqu’à 600 millions d’EUR seront investis dans le cadre d’«Horizon Europe» (projet pilote RAISE) (T4/2025)</w:t>
            </w:r>
            <w:r>
              <w:rPr>
                <w:noProof/>
              </w:rPr>
              <w:t xml:space="preserve"> </w:t>
            </w:r>
          </w:p>
          <w:p w14:paraId="319A2141" w14:textId="77777777" w:rsidR="00AE31A5" w:rsidRPr="00FC0A85" w:rsidRDefault="00AE31A5" w:rsidP="00AE31A5">
            <w:pPr>
              <w:pStyle w:val="ListParagraph"/>
              <w:numPr>
                <w:ilvl w:val="0"/>
                <w:numId w:val="25"/>
              </w:numPr>
              <w:spacing w:after="0"/>
              <w:ind w:left="360"/>
              <w:rPr>
                <w:b/>
                <w:bCs/>
                <w:noProof/>
                <w:u w:val="single"/>
              </w:rPr>
            </w:pPr>
            <w:r>
              <w:rPr>
                <w:rFonts w:ascii="Times New Roman" w:hAnsi="Times New Roman"/>
                <w:noProof/>
              </w:rPr>
              <w:t xml:space="preserve">Développer, grâce aux fabriques d’IA, des ressources de calcul pour l’IA consacrées à la science </w:t>
            </w:r>
          </w:p>
        </w:tc>
      </w:tr>
      <w:tr w:rsidR="00AE31A5" w14:paraId="2B983B30" w14:textId="77777777" w:rsidTr="00700062">
        <w:tc>
          <w:tcPr>
            <w:tcW w:w="1552" w:type="dxa"/>
          </w:tcPr>
          <w:p w14:paraId="28C4B050" w14:textId="77777777" w:rsidR="00AE31A5" w:rsidRPr="006D3675" w:rsidRDefault="00AE31A5" w:rsidP="00700062">
            <w:pPr>
              <w:spacing w:after="0"/>
              <w:contextualSpacing/>
              <w:rPr>
                <w:b/>
                <w:bCs/>
                <w:noProof/>
                <w:sz w:val="22"/>
                <w:szCs w:val="22"/>
              </w:rPr>
            </w:pPr>
            <w:r>
              <w:rPr>
                <w:b/>
                <w:noProof/>
                <w:sz w:val="22"/>
              </w:rPr>
              <w:t>Données</w:t>
            </w:r>
          </w:p>
        </w:tc>
        <w:tc>
          <w:tcPr>
            <w:tcW w:w="7237" w:type="dxa"/>
          </w:tcPr>
          <w:p w14:paraId="1CACBD9D" w14:textId="77777777" w:rsidR="00AE31A5" w:rsidRPr="00FC0A85" w:rsidRDefault="00AE31A5" w:rsidP="00AE31A5">
            <w:pPr>
              <w:pStyle w:val="ListParagraph"/>
              <w:keepNext/>
              <w:keepLines/>
              <w:numPr>
                <w:ilvl w:val="0"/>
                <w:numId w:val="24"/>
              </w:numPr>
              <w:spacing w:after="0" w:line="240" w:lineRule="auto"/>
              <w:ind w:left="360"/>
              <w:rPr>
                <w:rFonts w:ascii="Times New Roman" w:hAnsi="Times New Roman" w:cs="Times New Roman"/>
                <w:noProof/>
              </w:rPr>
            </w:pPr>
            <w:r>
              <w:rPr>
                <w:rFonts w:ascii="Times New Roman" w:hAnsi="Times New Roman"/>
                <w:noProof/>
              </w:rPr>
              <w:t>Soutenir la conception de laboratoires de données et leur mise en relation avec des espaces européens communs de données, en particulier l’EOSC, afin de garantir leur adéquation à des fins de recherche scientifique (2026)</w:t>
            </w:r>
          </w:p>
          <w:p w14:paraId="29F2F921" w14:textId="77777777" w:rsidR="00AE31A5" w:rsidRPr="00452DC7" w:rsidRDefault="00AE31A5" w:rsidP="00AE31A5">
            <w:pPr>
              <w:pStyle w:val="ListParagraph"/>
              <w:keepNext/>
              <w:keepLines/>
              <w:numPr>
                <w:ilvl w:val="0"/>
                <w:numId w:val="24"/>
              </w:numPr>
              <w:spacing w:after="0" w:line="240" w:lineRule="auto"/>
              <w:ind w:left="360"/>
              <w:rPr>
                <w:rFonts w:ascii="Times New Roman" w:hAnsi="Times New Roman" w:cs="Times New Roman"/>
                <w:noProof/>
                <w:sz w:val="20"/>
                <w:szCs w:val="20"/>
              </w:rPr>
            </w:pPr>
            <w:r>
              <w:rPr>
                <w:rFonts w:ascii="Times New Roman" w:hAnsi="Times New Roman"/>
                <w:noProof/>
              </w:rPr>
              <w:t>Soutenir les chercheurs pour leur permettre de recenser les lacunes en matière de données stratégiques et recueillir, organiser et intégrer les jeux de données nécessaires au travers des réseaux RAISE (projet pilote RAISE) (T4/2025)</w:t>
            </w:r>
          </w:p>
          <w:p w14:paraId="694C34F3" w14:textId="77777777" w:rsidR="00AE31A5" w:rsidRPr="00FC0A85" w:rsidRDefault="00AE31A5" w:rsidP="00AE31A5">
            <w:pPr>
              <w:pStyle w:val="ListParagraph"/>
              <w:numPr>
                <w:ilvl w:val="0"/>
                <w:numId w:val="24"/>
              </w:numPr>
              <w:spacing w:after="0"/>
              <w:ind w:left="360"/>
              <w:rPr>
                <w:rFonts w:ascii="Times New Roman" w:hAnsi="Times New Roman" w:cs="Times New Roman"/>
                <w:noProof/>
              </w:rPr>
            </w:pPr>
            <w:r>
              <w:rPr>
                <w:rFonts w:ascii="Times New Roman" w:hAnsi="Times New Roman"/>
                <w:noProof/>
              </w:rPr>
              <w:t>Recueillir des données probantes sur la nécessité d’améliorer l’accès aux résultats de la recherche financée par des fonds publics et leur réutilisation, ainsi que l’utilisation des publications et des données à des fins scientifiques (T4/2025)</w:t>
            </w:r>
          </w:p>
        </w:tc>
      </w:tr>
      <w:tr w:rsidR="00AE31A5" w14:paraId="4F6C38C8" w14:textId="77777777" w:rsidTr="00700062">
        <w:tc>
          <w:tcPr>
            <w:tcW w:w="1552" w:type="dxa"/>
          </w:tcPr>
          <w:p w14:paraId="0A23679F" w14:textId="77777777" w:rsidR="00AE31A5" w:rsidRPr="006D3675" w:rsidRDefault="00AE31A5" w:rsidP="00700062">
            <w:pPr>
              <w:spacing w:after="0"/>
              <w:contextualSpacing/>
              <w:rPr>
                <w:b/>
                <w:bCs/>
                <w:noProof/>
                <w:sz w:val="22"/>
                <w:szCs w:val="22"/>
              </w:rPr>
            </w:pPr>
            <w:r>
              <w:rPr>
                <w:b/>
                <w:noProof/>
                <w:sz w:val="22"/>
              </w:rPr>
              <w:t>Financement de la recherche</w:t>
            </w:r>
          </w:p>
        </w:tc>
        <w:tc>
          <w:tcPr>
            <w:tcW w:w="7237" w:type="dxa"/>
          </w:tcPr>
          <w:p w14:paraId="0B4B07AC" w14:textId="77777777" w:rsidR="00AE31A5" w:rsidRPr="00917350" w:rsidRDefault="00AE31A5" w:rsidP="00AE31A5">
            <w:pPr>
              <w:numPr>
                <w:ilvl w:val="0"/>
                <w:numId w:val="23"/>
              </w:numPr>
              <w:spacing w:after="0"/>
              <w:ind w:left="360"/>
              <w:contextualSpacing/>
              <w:rPr>
                <w:noProof/>
                <w:sz w:val="22"/>
                <w:szCs w:val="22"/>
              </w:rPr>
            </w:pPr>
            <w:r>
              <w:rPr>
                <w:noProof/>
                <w:sz w:val="22"/>
              </w:rPr>
              <w:t>Encourager et coordonner les investissements en faveur de l’IA dans le domaine de la science au moyen d’un programme d’investissement ad hoc au titre du programme de travail d’«Horizon Europe» pour la période 2026-2027 (projet pilote RAISE) (T4/2025)</w:t>
            </w:r>
          </w:p>
          <w:p w14:paraId="5871FAD8" w14:textId="77777777" w:rsidR="00AE31A5" w:rsidRPr="00917350" w:rsidRDefault="00AE31A5" w:rsidP="00AE31A5">
            <w:pPr>
              <w:numPr>
                <w:ilvl w:val="0"/>
                <w:numId w:val="23"/>
              </w:numPr>
              <w:spacing w:after="0"/>
              <w:ind w:left="360"/>
              <w:contextualSpacing/>
              <w:rPr>
                <w:noProof/>
                <w:sz w:val="22"/>
                <w:szCs w:val="22"/>
              </w:rPr>
            </w:pPr>
            <w:r>
              <w:rPr>
                <w:noProof/>
                <w:sz w:val="22"/>
              </w:rPr>
              <w:t>S’efforcer de multiplier par deux le volume de l’investissement en faveur de l’IA et de l’IA dans le domaine de la science au titre d’«Horizon Europe» d’ici à 2028</w:t>
            </w:r>
          </w:p>
          <w:p w14:paraId="27B11480" w14:textId="77777777" w:rsidR="00AE31A5" w:rsidRPr="00917350" w:rsidRDefault="00AE31A5" w:rsidP="00AE31A5">
            <w:pPr>
              <w:numPr>
                <w:ilvl w:val="0"/>
                <w:numId w:val="23"/>
              </w:numPr>
              <w:spacing w:after="0"/>
              <w:ind w:left="360"/>
              <w:contextualSpacing/>
              <w:rPr>
                <w:noProof/>
                <w:sz w:val="22"/>
                <w:szCs w:val="22"/>
              </w:rPr>
            </w:pPr>
            <w:r>
              <w:rPr>
                <w:noProof/>
                <w:sz w:val="22"/>
              </w:rPr>
              <w:t>Financer l’automatisation des laboratoires scientifiques ainsi que la mise au point et l’actualisation de modèles scientifiques à usage général (projet pilote RAISE) (T4/2025)</w:t>
            </w:r>
          </w:p>
        </w:tc>
      </w:tr>
      <w:tr w:rsidR="00AE31A5" w14:paraId="4A7C5564" w14:textId="77777777" w:rsidTr="00700062">
        <w:tc>
          <w:tcPr>
            <w:tcW w:w="1552" w:type="dxa"/>
          </w:tcPr>
          <w:p w14:paraId="05CB3909" w14:textId="77777777" w:rsidR="00AE31A5" w:rsidRPr="006D3675" w:rsidRDefault="00AE31A5" w:rsidP="00700062">
            <w:pPr>
              <w:spacing w:after="0"/>
              <w:contextualSpacing/>
              <w:rPr>
                <w:b/>
                <w:bCs/>
                <w:noProof/>
                <w:sz w:val="22"/>
                <w:szCs w:val="22"/>
              </w:rPr>
            </w:pPr>
            <w:r>
              <w:rPr>
                <w:b/>
                <w:noProof/>
                <w:sz w:val="22"/>
              </w:rPr>
              <w:t>Collaboration et coordination</w:t>
            </w:r>
          </w:p>
        </w:tc>
        <w:tc>
          <w:tcPr>
            <w:tcW w:w="7237" w:type="dxa"/>
          </w:tcPr>
          <w:p w14:paraId="6057C2B8" w14:textId="77777777" w:rsidR="00AE31A5" w:rsidRPr="00FC0A85" w:rsidRDefault="00AE31A5" w:rsidP="00700062">
            <w:pPr>
              <w:keepNext/>
              <w:spacing w:after="0" w:line="259" w:lineRule="auto"/>
              <w:contextualSpacing/>
              <w:rPr>
                <w:rFonts w:eastAsia="Calibri"/>
                <w:b/>
                <w:bCs/>
                <w:noProof/>
                <w:sz w:val="22"/>
                <w:szCs w:val="22"/>
                <w:u w:val="single"/>
              </w:rPr>
            </w:pPr>
            <w:r>
              <w:rPr>
                <w:b/>
                <w:noProof/>
                <w:sz w:val="22"/>
                <w:u w:val="single"/>
              </w:rPr>
              <w:t>Collaboration avec le secteur privé</w:t>
            </w:r>
          </w:p>
          <w:p w14:paraId="21D5EC61" w14:textId="77777777" w:rsidR="00AE31A5" w:rsidRPr="00FC0A85" w:rsidRDefault="00AE31A5" w:rsidP="00AE31A5">
            <w:pPr>
              <w:pStyle w:val="NormalWeb"/>
              <w:numPr>
                <w:ilvl w:val="0"/>
                <w:numId w:val="28"/>
              </w:numPr>
              <w:spacing w:before="0" w:beforeAutospacing="0" w:after="0" w:afterAutospacing="0"/>
              <w:contextualSpacing/>
              <w:jc w:val="both"/>
              <w:rPr>
                <w:noProof/>
                <w:sz w:val="22"/>
                <w:szCs w:val="22"/>
              </w:rPr>
            </w:pPr>
            <w:r>
              <w:rPr>
                <w:noProof/>
                <w:sz w:val="22"/>
              </w:rPr>
              <w:t>Organiser des sommets sur l’IA dans le domaine de la science (la première édition se déroulera à Copenhague, les 3 et 4 novembre 2025, dans le cadre de la présidence danoise) (T4/2025)</w:t>
            </w:r>
          </w:p>
          <w:p w14:paraId="26DA0F6B" w14:textId="77777777" w:rsidR="00AE31A5" w:rsidRPr="00FC0A85" w:rsidRDefault="00AE31A5" w:rsidP="00AE31A5">
            <w:pPr>
              <w:pStyle w:val="NormalWeb"/>
              <w:numPr>
                <w:ilvl w:val="0"/>
                <w:numId w:val="28"/>
              </w:numPr>
              <w:spacing w:before="0" w:beforeAutospacing="0" w:after="0" w:afterAutospacing="0" w:line="259" w:lineRule="auto"/>
              <w:contextualSpacing/>
              <w:jc w:val="both"/>
              <w:rPr>
                <w:noProof/>
                <w:sz w:val="22"/>
                <w:szCs w:val="22"/>
              </w:rPr>
            </w:pPr>
            <w:r>
              <w:rPr>
                <w:noProof/>
                <w:sz w:val="22"/>
              </w:rPr>
              <w:t>Lancer une campagne pour encourager les promesses de dons de la part des entreprises privées (2026)</w:t>
            </w:r>
          </w:p>
          <w:p w14:paraId="168E4EF8" w14:textId="77777777" w:rsidR="00AE31A5" w:rsidRDefault="00AE31A5" w:rsidP="00AE31A5">
            <w:pPr>
              <w:pStyle w:val="NormalWeb"/>
              <w:numPr>
                <w:ilvl w:val="0"/>
                <w:numId w:val="28"/>
              </w:numPr>
              <w:spacing w:before="0" w:beforeAutospacing="0" w:after="0" w:afterAutospacing="0" w:line="259" w:lineRule="auto"/>
              <w:contextualSpacing/>
              <w:jc w:val="both"/>
              <w:rPr>
                <w:noProof/>
                <w:sz w:val="22"/>
                <w:szCs w:val="22"/>
              </w:rPr>
            </w:pPr>
            <w:r>
              <w:rPr>
                <w:noProof/>
                <w:sz w:val="22"/>
              </w:rPr>
              <w:t xml:space="preserve">Analyser les répercussions du règlement sur l’IA pour la communauté scientifique (T4/2025) </w:t>
            </w:r>
          </w:p>
          <w:p w14:paraId="6C78446D" w14:textId="77777777" w:rsidR="00AE31A5" w:rsidRPr="00FC0A85" w:rsidRDefault="00AE31A5" w:rsidP="00700062">
            <w:pPr>
              <w:spacing w:after="0"/>
              <w:contextualSpacing/>
              <w:rPr>
                <w:noProof/>
                <w:sz w:val="22"/>
                <w:szCs w:val="22"/>
              </w:rPr>
            </w:pPr>
            <w:r>
              <w:rPr>
                <w:b/>
                <w:noProof/>
                <w:sz w:val="22"/>
                <w:u w:val="single"/>
              </w:rPr>
              <w:t>Coordination avec les États membres</w:t>
            </w:r>
          </w:p>
          <w:p w14:paraId="5CE5FC9C" w14:textId="77777777" w:rsidR="00AE31A5" w:rsidRPr="00A018A6" w:rsidRDefault="00AE31A5" w:rsidP="00AE31A5">
            <w:pPr>
              <w:pStyle w:val="ListParagraph"/>
              <w:numPr>
                <w:ilvl w:val="0"/>
                <w:numId w:val="28"/>
              </w:numPr>
              <w:spacing w:after="0"/>
              <w:rPr>
                <w:rFonts w:ascii="Times New Roman" w:hAnsi="Times New Roman" w:cs="Times New Roman"/>
                <w:noProof/>
              </w:rPr>
            </w:pPr>
            <w:r>
              <w:rPr>
                <w:rFonts w:ascii="Times New Roman" w:hAnsi="Times New Roman"/>
                <w:noProof/>
              </w:rPr>
              <w:t>Assurer une coordination avec les États membres, les pays associés et les parties prenantes de la R&amp;I au travers de l’action de l’EER sur l’IA dans le domaine de la science (T4/2025)</w:t>
            </w:r>
          </w:p>
          <w:p w14:paraId="7E18E5FA" w14:textId="77777777" w:rsidR="00AE31A5" w:rsidRPr="00FC0A85" w:rsidRDefault="00AE31A5" w:rsidP="00AE31A5">
            <w:pPr>
              <w:pStyle w:val="ListParagraph"/>
              <w:numPr>
                <w:ilvl w:val="0"/>
                <w:numId w:val="28"/>
              </w:numPr>
              <w:spacing w:after="0"/>
              <w:jc w:val="both"/>
              <w:rPr>
                <w:rFonts w:ascii="Times New Roman" w:hAnsi="Times New Roman" w:cs="Times New Roman"/>
                <w:noProof/>
              </w:rPr>
            </w:pPr>
            <w:r>
              <w:rPr>
                <w:rFonts w:ascii="Times New Roman" w:hAnsi="Times New Roman"/>
                <w:noProof/>
              </w:rPr>
              <w:t xml:space="preserve">Suivre l’adoption de l’IA dans le domaine de la science au moyen d’indicateurs et de mesures (2026) </w:t>
            </w:r>
          </w:p>
          <w:p w14:paraId="1C3BAAF3" w14:textId="77777777" w:rsidR="00AE31A5" w:rsidRPr="00FC0A85" w:rsidRDefault="00AE31A5" w:rsidP="00700062">
            <w:pPr>
              <w:spacing w:after="0" w:line="259" w:lineRule="auto"/>
              <w:contextualSpacing/>
              <w:rPr>
                <w:rFonts w:eastAsia="Calibri"/>
                <w:b/>
                <w:bCs/>
                <w:noProof/>
                <w:sz w:val="22"/>
                <w:szCs w:val="22"/>
                <w:u w:val="single"/>
              </w:rPr>
            </w:pPr>
            <w:r>
              <w:rPr>
                <w:b/>
                <w:noProof/>
                <w:sz w:val="22"/>
                <w:u w:val="single"/>
              </w:rPr>
              <w:t xml:space="preserve">Coopération internationale </w:t>
            </w:r>
          </w:p>
          <w:p w14:paraId="3819DAF5" w14:textId="77777777" w:rsidR="00AE31A5" w:rsidRPr="00174159" w:rsidRDefault="00AE31A5" w:rsidP="00AE31A5">
            <w:pPr>
              <w:pStyle w:val="NormalWeb"/>
              <w:numPr>
                <w:ilvl w:val="0"/>
                <w:numId w:val="28"/>
              </w:numPr>
              <w:spacing w:before="0" w:beforeAutospacing="0" w:after="0" w:afterAutospacing="0"/>
              <w:contextualSpacing/>
              <w:jc w:val="both"/>
              <w:rPr>
                <w:noProof/>
              </w:rPr>
            </w:pPr>
            <w:r>
              <w:rPr>
                <w:noProof/>
                <w:sz w:val="22"/>
              </w:rPr>
              <w:t>Aborder avec les pays tiers et les régions concernés des aspects spécifiques de l’IA dans le domaine de la science (T4/2025)</w:t>
            </w:r>
          </w:p>
          <w:p w14:paraId="52F1C910" w14:textId="77777777" w:rsidR="00AE31A5" w:rsidRPr="00AD05D5" w:rsidRDefault="00AE31A5" w:rsidP="00AE31A5">
            <w:pPr>
              <w:pStyle w:val="NormalWeb"/>
              <w:numPr>
                <w:ilvl w:val="0"/>
                <w:numId w:val="28"/>
              </w:numPr>
              <w:spacing w:before="0" w:beforeAutospacing="0" w:after="0" w:afterAutospacing="0"/>
              <w:contextualSpacing/>
              <w:jc w:val="both"/>
              <w:rPr>
                <w:noProof/>
                <w:sz w:val="22"/>
                <w:szCs w:val="22"/>
              </w:rPr>
            </w:pPr>
            <w:r>
              <w:rPr>
                <w:noProof/>
                <w:sz w:val="22"/>
              </w:rPr>
              <w:t>Intervenir dans le cadre des dialogues politiques régionaux existants sur la R&amp;I (Q4/25)</w:t>
            </w:r>
          </w:p>
          <w:p w14:paraId="20BB3F69" w14:textId="77777777" w:rsidR="00AE31A5" w:rsidRPr="00FC0A85" w:rsidRDefault="00AE31A5" w:rsidP="00AE31A5">
            <w:pPr>
              <w:keepNext/>
              <w:numPr>
                <w:ilvl w:val="0"/>
                <w:numId w:val="28"/>
              </w:numPr>
              <w:spacing w:after="0" w:line="259" w:lineRule="auto"/>
              <w:contextualSpacing/>
              <w:rPr>
                <w:noProof/>
                <w:sz w:val="22"/>
                <w:szCs w:val="22"/>
              </w:rPr>
            </w:pPr>
            <w:r>
              <w:rPr>
                <w:noProof/>
                <w:sz w:val="22"/>
              </w:rPr>
              <w:t>Mettre en avant les valeurs et normes de l’UE sur lesquelles fonder une utilisation responsable de l’IA dans le domaine de la science dans les enceintes multilatérales (2026)</w:t>
            </w:r>
          </w:p>
        </w:tc>
      </w:tr>
    </w:tbl>
    <w:p w14:paraId="46E4D5AA" w14:textId="77777777" w:rsidR="000B2075" w:rsidRPr="00AE31A5" w:rsidRDefault="000B2075" w:rsidP="002F62FC">
      <w:pPr>
        <w:pStyle w:val="Heading1"/>
        <w:numPr>
          <w:ilvl w:val="0"/>
          <w:numId w:val="0"/>
        </w:numPr>
        <w:rPr>
          <w:noProof/>
          <w:sz w:val="2"/>
          <w:szCs w:val="2"/>
        </w:rPr>
      </w:pPr>
    </w:p>
    <w:sectPr w:rsidR="000B2075" w:rsidRPr="00AE31A5" w:rsidSect="00A30EC4">
      <w:headerReference w:type="even" r:id="rId24"/>
      <w:headerReference w:type="default" r:id="rId25"/>
      <w:footerReference w:type="even" r:id="rId26"/>
      <w:footerReference w:type="default" r:id="rId27"/>
      <w:headerReference w:type="first" r:id="rId28"/>
      <w:footerReference w:type="first" r:id="rId29"/>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39168" w14:textId="77777777" w:rsidR="002E1F8A" w:rsidRDefault="002E1F8A">
      <w:pPr>
        <w:spacing w:after="0"/>
      </w:pPr>
      <w:r>
        <w:separator/>
      </w:r>
    </w:p>
  </w:endnote>
  <w:endnote w:type="continuationSeparator" w:id="0">
    <w:p w14:paraId="5760022C" w14:textId="77777777" w:rsidR="002E1F8A" w:rsidRDefault="002E1F8A">
      <w:pPr>
        <w:spacing w:after="0"/>
      </w:pPr>
      <w:r>
        <w:continuationSeparator/>
      </w:r>
    </w:p>
  </w:endnote>
  <w:endnote w:type="continuationNotice" w:id="1">
    <w:p w14:paraId="4FA9FAA2" w14:textId="77777777" w:rsidR="002E1F8A" w:rsidRDefault="002E1F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7932D" w14:textId="26FB0476" w:rsidR="00DA21C9" w:rsidRPr="00DA21C9" w:rsidRDefault="00DA21C9" w:rsidP="00DA21C9">
    <w:pPr>
      <w:pStyle w:val="FooterCoverPage"/>
      <w:rPr>
        <w:rFonts w:ascii="Arial" w:hAnsi="Arial" w:cs="Arial"/>
        <w:b/>
        <w:sz w:val="48"/>
      </w:rPr>
    </w:pPr>
    <w:r w:rsidRPr="00DA21C9">
      <w:rPr>
        <w:rFonts w:ascii="Arial" w:hAnsi="Arial" w:cs="Arial"/>
        <w:b/>
        <w:sz w:val="48"/>
      </w:rPr>
      <w:t>FR</w:t>
    </w:r>
    <w:r w:rsidRPr="00DA21C9">
      <w:rPr>
        <w:rFonts w:ascii="Arial" w:hAnsi="Arial" w:cs="Arial"/>
        <w:b/>
        <w:sz w:val="48"/>
      </w:rPr>
      <w:tab/>
    </w:r>
    <w:r w:rsidRPr="00DA21C9">
      <w:rPr>
        <w:rFonts w:ascii="Arial" w:hAnsi="Arial" w:cs="Arial"/>
        <w:b/>
        <w:sz w:val="48"/>
      </w:rPr>
      <w:tab/>
    </w:r>
    <w:r w:rsidRPr="00DA21C9">
      <w:tab/>
    </w:r>
    <w:r w:rsidRPr="00DA21C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85443" w14:textId="09CB6BE8" w:rsidR="00DA21C9" w:rsidRPr="00DA21C9" w:rsidRDefault="00DA21C9" w:rsidP="00DA21C9">
    <w:pPr>
      <w:pStyle w:val="FooterCoverPage"/>
      <w:rPr>
        <w:rFonts w:ascii="Arial" w:hAnsi="Arial" w:cs="Arial"/>
        <w:b/>
        <w:sz w:val="48"/>
      </w:rPr>
    </w:pPr>
    <w:r w:rsidRPr="00DA21C9">
      <w:rPr>
        <w:rFonts w:ascii="Arial" w:hAnsi="Arial" w:cs="Arial"/>
        <w:b/>
        <w:sz w:val="48"/>
      </w:rPr>
      <w:t>FR</w:t>
    </w:r>
    <w:r w:rsidRPr="00DA21C9">
      <w:rPr>
        <w:rFonts w:ascii="Arial" w:hAnsi="Arial" w:cs="Arial"/>
        <w:b/>
        <w:sz w:val="48"/>
      </w:rPr>
      <w:tab/>
    </w:r>
    <w:r w:rsidRPr="00DA21C9">
      <w:rPr>
        <w:rFonts w:ascii="Arial" w:hAnsi="Arial" w:cs="Arial"/>
        <w:b/>
        <w:sz w:val="48"/>
      </w:rPr>
      <w:tab/>
    </w:r>
    <w:r w:rsidRPr="00DA21C9">
      <w:tab/>
    </w:r>
    <w:r w:rsidRPr="00DA21C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08587" w14:textId="77777777" w:rsidR="00DA21C9" w:rsidRPr="00DA21C9" w:rsidRDefault="00DA21C9" w:rsidP="00DA21C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9E466" w14:textId="77777777" w:rsidR="00A30EC4" w:rsidRDefault="00A30EC4">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5A427" w14:textId="7B237263" w:rsidR="00A30EC4" w:rsidRDefault="00A30EC4">
    <w:pPr>
      <w:pStyle w:val="FooterLine"/>
      <w:jc w:val="center"/>
    </w:pPr>
    <w:r>
      <w:fldChar w:fldCharType="begin"/>
    </w:r>
    <w:r>
      <w:instrText>PAGE   \* MERGEFORMAT</w:instrText>
    </w:r>
    <w:r>
      <w:fldChar w:fldCharType="separate"/>
    </w:r>
    <w:r w:rsidR="00DA21C9">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567437"/>
      <w:docPartObj>
        <w:docPartGallery w:val="Page Numbers (Bottom of Page)"/>
        <w:docPartUnique/>
      </w:docPartObj>
    </w:sdtPr>
    <w:sdtEndPr>
      <w:rPr>
        <w:noProof/>
      </w:rPr>
    </w:sdtEndPr>
    <w:sdtContent>
      <w:p w14:paraId="739F248E" w14:textId="1A23129D" w:rsidR="00E513CF" w:rsidRDefault="00E513CF">
        <w:pPr>
          <w:pStyle w:val="Footer"/>
          <w:jc w:val="center"/>
        </w:pPr>
        <w:r>
          <w:fldChar w:fldCharType="begin"/>
        </w:r>
        <w:r>
          <w:instrText xml:space="preserve"> PAGE   \* MERGEFORMAT </w:instrText>
        </w:r>
        <w:r>
          <w:fldChar w:fldCharType="separate"/>
        </w:r>
        <w:r w:rsidR="00DA21C9">
          <w:rPr>
            <w:noProof/>
          </w:rPr>
          <w:t>1</w:t>
        </w:r>
        <w:r>
          <w:fldChar w:fldCharType="end"/>
        </w:r>
      </w:p>
    </w:sdtContent>
  </w:sdt>
  <w:p w14:paraId="5E4C031C" w14:textId="77777777" w:rsidR="00A30EC4" w:rsidRDefault="00A30E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3014F" w14:textId="77777777" w:rsidR="002E1F8A" w:rsidRDefault="002E1F8A">
      <w:pPr>
        <w:spacing w:after="0"/>
      </w:pPr>
      <w:r>
        <w:separator/>
      </w:r>
    </w:p>
  </w:footnote>
  <w:footnote w:type="continuationSeparator" w:id="0">
    <w:p w14:paraId="551F8031" w14:textId="77777777" w:rsidR="002E1F8A" w:rsidRDefault="002E1F8A">
      <w:pPr>
        <w:spacing w:after="0"/>
      </w:pPr>
      <w:r>
        <w:continuationSeparator/>
      </w:r>
    </w:p>
  </w:footnote>
  <w:footnote w:type="continuationNotice" w:id="1">
    <w:p w14:paraId="09A05F5F" w14:textId="77777777" w:rsidR="002E1F8A" w:rsidRDefault="002E1F8A">
      <w:pPr>
        <w:spacing w:after="0"/>
      </w:pPr>
    </w:p>
  </w:footnote>
  <w:footnote w:id="2">
    <w:p w14:paraId="6850FA9F" w14:textId="3D71DC6E" w:rsidR="005135E1" w:rsidRPr="00AE31A5" w:rsidRDefault="005135E1" w:rsidP="005135E1">
      <w:pPr>
        <w:pStyle w:val="FootnoteText"/>
        <w:rPr>
          <w:lang w:val="en-IE"/>
        </w:rPr>
      </w:pPr>
      <w:r w:rsidRPr="00AE31A5">
        <w:rPr>
          <w:lang w:val="en-IE"/>
        </w:rPr>
        <w:t>(</w:t>
      </w:r>
      <w:r>
        <w:rPr>
          <w:rStyle w:val="FootnoteReference"/>
          <w:rFonts w:eastAsiaTheme="majorEastAsia"/>
        </w:rPr>
        <w:footnoteRef/>
      </w:r>
      <w:r w:rsidRPr="00AE31A5">
        <w:rPr>
          <w:lang w:val="en-IE"/>
        </w:rPr>
        <w:t>)</w:t>
      </w:r>
      <w:r w:rsidRPr="00AE31A5">
        <w:rPr>
          <w:lang w:val="en-IE"/>
        </w:rPr>
        <w:tab/>
      </w:r>
      <w:hyperlink r:id="rId1" w:history="1">
        <w:r w:rsidRPr="00AE31A5">
          <w:rPr>
            <w:rStyle w:val="Hyperlink"/>
            <w:lang w:val="en-IE"/>
          </w:rPr>
          <w:t>Successful and timely uptake of artificial intelligence in science in the EU</w:t>
        </w:r>
      </w:hyperlink>
      <w:r w:rsidRPr="00AE31A5">
        <w:rPr>
          <w:lang w:val="en-IE"/>
        </w:rPr>
        <w:t xml:space="preserve">, Berlin: SAPEA 2024. </w:t>
      </w:r>
    </w:p>
  </w:footnote>
  <w:footnote w:id="3">
    <w:p w14:paraId="033C3886" w14:textId="705F2D1A" w:rsidR="00645047" w:rsidRPr="00AE31A5" w:rsidRDefault="00645047" w:rsidP="00925BFC">
      <w:pPr>
        <w:pStyle w:val="FootnoteText"/>
        <w:jc w:val="left"/>
        <w:rPr>
          <w:lang w:val="en-IE"/>
        </w:rPr>
      </w:pPr>
      <w:r w:rsidRPr="00AE31A5">
        <w:rPr>
          <w:lang w:val="en-IE"/>
        </w:rPr>
        <w:t>(</w:t>
      </w:r>
      <w:r>
        <w:rPr>
          <w:rStyle w:val="FootnoteReference"/>
          <w:rFonts w:eastAsiaTheme="majorEastAsia"/>
        </w:rPr>
        <w:footnoteRef/>
      </w:r>
      <w:r w:rsidRPr="00AE31A5">
        <w:rPr>
          <w:lang w:val="en-IE"/>
        </w:rPr>
        <w:t>)</w:t>
      </w:r>
      <w:r w:rsidRPr="00AE31A5">
        <w:rPr>
          <w:lang w:val="en-IE"/>
        </w:rPr>
        <w:tab/>
        <w:t xml:space="preserve">Document de travail </w:t>
      </w:r>
      <w:hyperlink r:id="rId2" w:history="1">
        <w:r w:rsidRPr="00AE31A5">
          <w:rPr>
            <w:rStyle w:val="Hyperlink"/>
            <w:lang w:val="en-IE"/>
          </w:rPr>
          <w:t>«Artificial intelligence in science: Promises or perils for creativity?»</w:t>
        </w:r>
      </w:hyperlink>
      <w:r w:rsidRPr="00AE31A5">
        <w:rPr>
          <w:lang w:val="en-IE"/>
        </w:rPr>
        <w:t xml:space="preserve">. </w:t>
      </w:r>
    </w:p>
  </w:footnote>
  <w:footnote w:id="4">
    <w:p w14:paraId="256A66CB" w14:textId="0E5231EA" w:rsidR="00B01784" w:rsidRPr="00AE31A5" w:rsidRDefault="00B01784" w:rsidP="00B01784">
      <w:pPr>
        <w:pStyle w:val="FootnoteText"/>
        <w:rPr>
          <w:lang w:val="en-IE"/>
        </w:rPr>
      </w:pPr>
      <w:r w:rsidRPr="00AE31A5">
        <w:rPr>
          <w:lang w:val="en-IE"/>
        </w:rPr>
        <w:t>(</w:t>
      </w:r>
      <w:r>
        <w:rPr>
          <w:rStyle w:val="FootnoteReference"/>
        </w:rPr>
        <w:footnoteRef/>
      </w:r>
      <w:r w:rsidRPr="00AE31A5">
        <w:rPr>
          <w:lang w:val="en-IE"/>
        </w:rPr>
        <w:t>)</w:t>
      </w:r>
      <w:r w:rsidRPr="00AE31A5">
        <w:rPr>
          <w:lang w:val="en-IE"/>
        </w:rPr>
        <w:tab/>
      </w:r>
      <w:hyperlink r:id="rId3" w:history="1">
        <w:r w:rsidRPr="00AE31A5">
          <w:rPr>
            <w:rStyle w:val="Hyperlink"/>
            <w:lang w:val="en-IE"/>
          </w:rPr>
          <w:t>«AlphaFold uses open data and AI to discover the 3D protein universe», EMBL</w:t>
        </w:r>
      </w:hyperlink>
      <w:r w:rsidRPr="00AE31A5">
        <w:rPr>
          <w:lang w:val="en-IE"/>
        </w:rPr>
        <w:t xml:space="preserve">. </w:t>
      </w:r>
    </w:p>
  </w:footnote>
  <w:footnote w:id="5">
    <w:p w14:paraId="39D63F62" w14:textId="529B8710" w:rsidR="00704D66" w:rsidRPr="00704D66" w:rsidRDefault="00704D66">
      <w:pPr>
        <w:pStyle w:val="FootnoteText"/>
      </w:pPr>
      <w:r>
        <w:t>(</w:t>
      </w:r>
      <w:r>
        <w:rPr>
          <w:rStyle w:val="FootnoteReference"/>
        </w:rPr>
        <w:footnoteRef/>
      </w:r>
      <w:r>
        <w:t>)</w:t>
      </w:r>
      <w:r>
        <w:tab/>
        <w:t xml:space="preserve">Projet COSMIC-DANCE, </w:t>
      </w:r>
      <w:hyperlink r:id="rId4" w:history="1">
        <w:r>
          <w:rPr>
            <w:rStyle w:val="Hyperlink"/>
          </w:rPr>
          <w:t>https://cordis.europa.eu/project/id/682903/fr</w:t>
        </w:r>
      </w:hyperlink>
      <w:r>
        <w:t xml:space="preserve">. </w:t>
      </w:r>
    </w:p>
  </w:footnote>
  <w:footnote w:id="6">
    <w:p w14:paraId="3711CFE1" w14:textId="3DDA0C18" w:rsidR="009367E9" w:rsidRPr="00AE31A5" w:rsidRDefault="009367E9" w:rsidP="009367E9">
      <w:pPr>
        <w:pStyle w:val="FootnoteText"/>
        <w:rPr>
          <w:lang w:val="en-IE"/>
        </w:rPr>
      </w:pPr>
      <w:r w:rsidRPr="00AE31A5">
        <w:rPr>
          <w:lang w:val="en-IE"/>
        </w:rPr>
        <w:t>(</w:t>
      </w:r>
      <w:r>
        <w:rPr>
          <w:rStyle w:val="FootnoteReference"/>
          <w:rFonts w:eastAsiaTheme="majorEastAsia"/>
        </w:rPr>
        <w:footnoteRef/>
      </w:r>
      <w:r w:rsidRPr="00AE31A5">
        <w:rPr>
          <w:lang w:val="en-IE"/>
        </w:rPr>
        <w:t>)</w:t>
      </w:r>
      <w:r w:rsidRPr="00AE31A5">
        <w:rPr>
          <w:lang w:val="en-IE"/>
        </w:rPr>
        <w:tab/>
        <w:t xml:space="preserve">Document de travail, «Trends in the use of AI in science», </w:t>
      </w:r>
      <w:hyperlink r:id="rId5" w:history="1">
        <w:r w:rsidRPr="00AE31A5">
          <w:rPr>
            <w:rStyle w:val="Hyperlink"/>
            <w:lang w:val="en-IE"/>
          </w:rPr>
          <w:t>https://data.europa.eu/doi/10.2777/418191</w:t>
        </w:r>
      </w:hyperlink>
      <w:r w:rsidRPr="00AE31A5">
        <w:rPr>
          <w:lang w:val="en-IE"/>
        </w:rPr>
        <w:t xml:space="preserve">. </w:t>
      </w:r>
    </w:p>
  </w:footnote>
  <w:footnote w:id="7">
    <w:p w14:paraId="7E8E1E7E" w14:textId="4024D4FC" w:rsidR="0096244C" w:rsidRPr="00707343" w:rsidRDefault="0096244C" w:rsidP="0096244C">
      <w:pPr>
        <w:pStyle w:val="FootnoteText"/>
      </w:pPr>
      <w:r>
        <w:t>(</w:t>
      </w:r>
      <w:r>
        <w:rPr>
          <w:rStyle w:val="FootnoteReference"/>
        </w:rPr>
        <w:footnoteRef/>
      </w:r>
      <w:r>
        <w:t>)</w:t>
      </w:r>
      <w:r>
        <w:tab/>
        <w:t xml:space="preserve">Capacités de calcul consacrées à l’IA faisant appel à des puces spécialisées (GPU, TPU, etc.) telles que définies dans </w:t>
      </w:r>
      <w:hyperlink r:id="rId6" w:history="1">
        <w:r>
          <w:rPr>
            <w:rStyle w:val="Hyperlink"/>
          </w:rPr>
          <w:t>Pilz e.a., 2025</w:t>
        </w:r>
      </w:hyperlink>
      <w:r>
        <w:t>.</w:t>
      </w:r>
    </w:p>
  </w:footnote>
  <w:footnote w:id="8">
    <w:p w14:paraId="0967722A" w14:textId="001C3985" w:rsidR="00B00725" w:rsidRPr="009768D1" w:rsidRDefault="00B00725">
      <w:pPr>
        <w:pStyle w:val="FootnoteText"/>
      </w:pPr>
      <w:r>
        <w:t>(</w:t>
      </w:r>
      <w:r>
        <w:rPr>
          <w:rStyle w:val="FootnoteReference"/>
        </w:rPr>
        <w:footnoteRef/>
      </w:r>
      <w:r>
        <w:t>)</w:t>
      </w:r>
      <w:r>
        <w:tab/>
      </w:r>
      <w:hyperlink r:id="rId7" w:history="1">
        <w:r>
          <w:rPr>
            <w:rStyle w:val="Hyperlink"/>
          </w:rPr>
          <w:t>«The Role of Artificial Intelligence in Scientific Research — A Science for Policy, European Perspective»</w:t>
        </w:r>
      </w:hyperlink>
      <w:r>
        <w:t>, Office des publications de l’Union européenne, Luxembourg, 2025, JRC143482, DOI: 10.2760/7217497.</w:t>
      </w:r>
    </w:p>
  </w:footnote>
  <w:footnote w:id="9">
    <w:p w14:paraId="2060B4F3" w14:textId="77777777" w:rsidR="00A32B26" w:rsidRPr="00987122" w:rsidRDefault="00A32B26" w:rsidP="00A32B26">
      <w:pPr>
        <w:pStyle w:val="FootnoteText"/>
      </w:pPr>
      <w:r>
        <w:t>(</w:t>
      </w:r>
      <w:r>
        <w:rPr>
          <w:rStyle w:val="FootnoteReference"/>
          <w:rFonts w:eastAsiaTheme="majorEastAsia"/>
        </w:rPr>
        <w:footnoteRef/>
      </w:r>
      <w:r>
        <w:t xml:space="preserve">) </w:t>
      </w:r>
      <w:r>
        <w:tab/>
      </w:r>
      <w:hyperlink r:id="rId8" w:history="1">
        <w:r>
          <w:rPr>
            <w:rStyle w:val="Hyperlink"/>
          </w:rPr>
          <w:t>États-Unis</w:t>
        </w:r>
      </w:hyperlink>
      <w:r>
        <w:t xml:space="preserve">; </w:t>
      </w:r>
      <w:hyperlink r:id="rId9" w:anchor=":~:text=China%27s%20Ministry%20of%20Science%20and%20Technology%20has%20launched,basic%20disciplines%20including%20mathematics%2C%20physics%2C%20chemistry%20and%20astronomy." w:history="1">
        <w:r>
          <w:rPr>
            <w:rStyle w:val="Hyperlink"/>
          </w:rPr>
          <w:t>Chine</w:t>
        </w:r>
      </w:hyperlink>
      <w:r>
        <w:t xml:space="preserve">; </w:t>
      </w:r>
      <w:hyperlink r:id="rId10" w:history="1">
        <w:r>
          <w:rPr>
            <w:rStyle w:val="Hyperlink"/>
          </w:rPr>
          <w:t>Japon</w:t>
        </w:r>
      </w:hyperlink>
      <w:r>
        <w:t xml:space="preserve">; </w:t>
      </w:r>
      <w:hyperlink r:id="rId11" w:history="1">
        <w:r>
          <w:rPr>
            <w:rStyle w:val="Hyperlink"/>
          </w:rPr>
          <w:t>Royaume-Uni</w:t>
        </w:r>
      </w:hyperlink>
      <w:r>
        <w:t>.</w:t>
      </w:r>
    </w:p>
  </w:footnote>
  <w:footnote w:id="10">
    <w:p w14:paraId="66601E3D" w14:textId="77777777" w:rsidR="00DB413D" w:rsidRPr="000C668A" w:rsidRDefault="00DB413D" w:rsidP="00DB413D">
      <w:pPr>
        <w:pStyle w:val="FootnoteText"/>
      </w:pPr>
      <w:r>
        <w:t>(</w:t>
      </w:r>
      <w:r>
        <w:rPr>
          <w:rStyle w:val="FootnoteReference"/>
          <w:rFonts w:eastAsiaTheme="majorEastAsia"/>
        </w:rPr>
        <w:footnoteRef/>
      </w:r>
      <w:r>
        <w:t>)</w:t>
      </w:r>
      <w:r>
        <w:tab/>
      </w:r>
      <w:hyperlink r:id="rId12" w:history="1">
        <w:r>
          <w:rPr>
            <w:rStyle w:val="Hyperlink"/>
            <w:shd w:val="clear" w:color="auto" w:fill="FFFFFF"/>
          </w:rPr>
          <w:t>L’avenir de la compétitivité européenne — Une stratégie de compétitivité pour l’Europe</w:t>
        </w:r>
      </w:hyperlink>
      <w:r>
        <w:t>.</w:t>
      </w:r>
      <w:r>
        <w:rPr>
          <w:color w:val="26324B"/>
          <w:shd w:val="clear" w:color="auto" w:fill="FFFFFF"/>
        </w:rPr>
        <w:t xml:space="preserve"> </w:t>
      </w:r>
    </w:p>
  </w:footnote>
  <w:footnote w:id="11">
    <w:p w14:paraId="10750246" w14:textId="77777777" w:rsidR="00DB413D" w:rsidRPr="00AE31A5" w:rsidRDefault="00DB413D" w:rsidP="00DB413D">
      <w:pPr>
        <w:pStyle w:val="FootnoteText"/>
        <w:rPr>
          <w:lang w:val="en-IE"/>
        </w:rPr>
      </w:pPr>
      <w:r w:rsidRPr="00AE31A5">
        <w:rPr>
          <w:lang w:val="en-IE"/>
        </w:rPr>
        <w:t>(</w:t>
      </w:r>
      <w:r>
        <w:rPr>
          <w:rStyle w:val="FootnoteReference"/>
          <w:rFonts w:eastAsiaTheme="majorEastAsia"/>
        </w:rPr>
        <w:footnoteRef/>
      </w:r>
      <w:r w:rsidRPr="00AE31A5">
        <w:rPr>
          <w:lang w:val="en-IE"/>
        </w:rPr>
        <w:t xml:space="preserve">) </w:t>
      </w:r>
      <w:hyperlink r:id="rId13" w:history="1">
        <w:r w:rsidRPr="00AE31A5">
          <w:rPr>
            <w:rStyle w:val="Hyperlink"/>
            <w:lang w:val="en-IE"/>
          </w:rPr>
          <w:t>Much more than a market - Speed, Security, Solidarity</w:t>
        </w:r>
      </w:hyperlink>
      <w:r w:rsidRPr="00AE31A5">
        <w:rPr>
          <w:lang w:val="en-IE"/>
        </w:rPr>
        <w:t>.</w:t>
      </w:r>
    </w:p>
  </w:footnote>
  <w:footnote w:id="12">
    <w:p w14:paraId="1B26FF48" w14:textId="77777777" w:rsidR="001E6923" w:rsidRPr="00BE19BC" w:rsidRDefault="001E6923" w:rsidP="001E6923">
      <w:pPr>
        <w:pStyle w:val="FootnoteText"/>
      </w:pPr>
      <w:r>
        <w:t>(</w:t>
      </w:r>
      <w:r>
        <w:rPr>
          <w:rStyle w:val="FootnoteReference"/>
          <w:rFonts w:eastAsiaTheme="majorEastAsia"/>
        </w:rPr>
        <w:footnoteRef/>
      </w:r>
      <w:r>
        <w:t>)</w:t>
      </w:r>
      <w:r>
        <w:tab/>
      </w:r>
      <w:hyperlink r:id="rId14" w:history="1">
        <w:r>
          <w:rPr>
            <w:rStyle w:val="Hyperlink"/>
          </w:rPr>
          <w:t>Plan d’action pour un continent de l’IA, COM(2025) 165 final</w:t>
        </w:r>
      </w:hyperlink>
      <w:r>
        <w:t xml:space="preserve">. </w:t>
      </w:r>
    </w:p>
  </w:footnote>
  <w:footnote w:id="13">
    <w:p w14:paraId="542FF089" w14:textId="77777777" w:rsidR="000E3567" w:rsidRPr="00B90775" w:rsidRDefault="000E3567" w:rsidP="000E3567">
      <w:pPr>
        <w:pStyle w:val="FootnoteText"/>
      </w:pPr>
      <w:r>
        <w:t>(</w:t>
      </w:r>
      <w:r>
        <w:rPr>
          <w:rStyle w:val="FootnoteReference"/>
        </w:rPr>
        <w:footnoteRef/>
      </w:r>
      <w:r>
        <w:t>)</w:t>
      </w:r>
      <w:r>
        <w:tab/>
        <w:t xml:space="preserve">Cette stratégie s’appuie sur les </w:t>
      </w:r>
      <w:hyperlink r:id="rId15" w:history="1">
        <w:r>
          <w:rPr>
            <w:rStyle w:val="Hyperlink"/>
          </w:rPr>
          <w:t>recommandations</w:t>
        </w:r>
      </w:hyperlink>
      <w:r>
        <w:t xml:space="preserve"> du mécanisme de consultation scientifique de la Commission.</w:t>
      </w:r>
    </w:p>
  </w:footnote>
  <w:footnote w:id="14">
    <w:p w14:paraId="4E2B8ED6" w14:textId="41297B6B" w:rsidR="000E3567" w:rsidRPr="00046438" w:rsidRDefault="000E3567" w:rsidP="000E3567">
      <w:pPr>
        <w:pStyle w:val="FootnoteText"/>
      </w:pPr>
      <w:r>
        <w:t>(</w:t>
      </w:r>
      <w:r>
        <w:rPr>
          <w:rStyle w:val="FootnoteReference"/>
        </w:rPr>
        <w:footnoteRef/>
      </w:r>
      <w:r>
        <w:t>)</w:t>
      </w:r>
      <w:r>
        <w:tab/>
      </w:r>
      <w:hyperlink r:id="rId16" w:history="1">
        <w:r>
          <w:rPr>
            <w:rStyle w:val="Hyperlink"/>
          </w:rPr>
          <w:t>«The Role of Artificial Intelligence in Scientific Research — A Science for Policy, European Perspective»</w:t>
        </w:r>
      </w:hyperlink>
      <w:r>
        <w:t>, Office des publications de l’Union européenne, Luxembourg, 2025, JRC143482, DOI: 10.2760/7217497.</w:t>
      </w:r>
    </w:p>
  </w:footnote>
  <w:footnote w:id="15">
    <w:p w14:paraId="36CC3070" w14:textId="77777777" w:rsidR="00294755" w:rsidRPr="006D3675" w:rsidRDefault="00294755" w:rsidP="00294755">
      <w:pPr>
        <w:pStyle w:val="FootnoteText"/>
      </w:pPr>
      <w:r>
        <w:t>(</w:t>
      </w:r>
      <w:r>
        <w:rPr>
          <w:rStyle w:val="FootnoteReference"/>
        </w:rPr>
        <w:footnoteRef/>
      </w:r>
      <w:r>
        <w:t>)</w:t>
      </w:r>
      <w:r>
        <w:tab/>
        <w:t xml:space="preserve">À savoir </w:t>
      </w:r>
      <w:hyperlink r:id="rId17" w:history="1">
        <w:r>
          <w:rPr>
            <w:rStyle w:val="Hyperlink"/>
          </w:rPr>
          <w:t>6,4 milliards d’EUR pour la période 2021-2024</w:t>
        </w:r>
      </w:hyperlink>
      <w:r>
        <w:t xml:space="preserve"> et </w:t>
      </w:r>
      <w:hyperlink r:id="rId18" w:history="1">
        <w:r>
          <w:rPr>
            <w:rStyle w:val="Hyperlink"/>
          </w:rPr>
          <w:t>plus de 1,6 milliard d’EUR au titre du programme de travail 2025</w:t>
        </w:r>
      </w:hyperlink>
      <w:r>
        <w:t>.</w:t>
      </w:r>
    </w:p>
  </w:footnote>
  <w:footnote w:id="16">
    <w:p w14:paraId="7D6A7214" w14:textId="77777777" w:rsidR="00F95CAA" w:rsidRPr="00B90775" w:rsidRDefault="00F95CAA" w:rsidP="00F95CAA">
      <w:pPr>
        <w:pStyle w:val="FootnoteText"/>
      </w:pPr>
      <w:r>
        <w:t>(</w:t>
      </w:r>
      <w:r>
        <w:rPr>
          <w:rStyle w:val="FootnoteReference"/>
        </w:rPr>
        <w:footnoteRef/>
      </w:r>
      <w:r>
        <w:t>)</w:t>
      </w:r>
      <w:r>
        <w:tab/>
        <w:t>Les initiatives visant à faire avancer la science au service de l’IA en étroite interaction avec l’IA dans le domaine de la science ont été couronnées de succès dans des contextes tant publics que privés (par exemple le Centre AISSAI du CNRS et Google DeepMind). Différentes approches de mise en commun des ressources d’IA dédiées à la science existent à l’échelle mondiale, mais elles se limitent aux données et à la puissance de calcul, comme c’est le cas du NAIRR aux États-Unis, par exemple.</w:t>
      </w:r>
    </w:p>
  </w:footnote>
  <w:footnote w:id="17">
    <w:p w14:paraId="66E2F7DB" w14:textId="77777777" w:rsidR="006C29B7" w:rsidRPr="00212F65" w:rsidRDefault="006C29B7" w:rsidP="006C29B7">
      <w:pPr>
        <w:pStyle w:val="FootnoteText"/>
      </w:pPr>
      <w:r>
        <w:t>(</w:t>
      </w:r>
      <w:r>
        <w:rPr>
          <w:rStyle w:val="FootnoteReference"/>
        </w:rPr>
        <w:footnoteRef/>
      </w:r>
      <w:r>
        <w:t>)</w:t>
      </w:r>
      <w:r>
        <w:tab/>
      </w:r>
      <w:hyperlink r:id="rId19" w:history="1">
        <w:r>
          <w:rPr>
            <w:rStyle w:val="Hyperlink"/>
          </w:rPr>
          <w:t>Proposition de règlement portant établissement d’«Horizon Europe» pour la période 2028-2034, COM(2025) 543 final</w:t>
        </w:r>
      </w:hyperlink>
      <w:r>
        <w:t xml:space="preserve">. </w:t>
      </w:r>
    </w:p>
  </w:footnote>
  <w:footnote w:id="18">
    <w:p w14:paraId="1A8AB7F3" w14:textId="59E6D3CA" w:rsidR="00492FED" w:rsidRPr="007128B1" w:rsidRDefault="00492FED" w:rsidP="00492FED">
      <w:pPr>
        <w:pStyle w:val="FootnoteText"/>
      </w:pPr>
      <w:r>
        <w:t>(</w:t>
      </w:r>
      <w:r>
        <w:rPr>
          <w:rStyle w:val="FootnoteReference"/>
        </w:rPr>
        <w:footnoteRef/>
      </w:r>
      <w:r>
        <w:t>)</w:t>
      </w:r>
      <w:r>
        <w:tab/>
        <w:t xml:space="preserve">Selon une </w:t>
      </w:r>
      <w:hyperlink r:id="rId20" w:history="1">
        <w:r>
          <w:rPr>
            <w:rStyle w:val="Hyperlink"/>
          </w:rPr>
          <w:t>enquête Eurobaromètre</w:t>
        </w:r>
      </w:hyperlink>
      <w:r>
        <w:t>, seuls 38 % des Européens ont confiance dans les découvertes scientifiques faites à l’aide de l’IA.</w:t>
      </w:r>
    </w:p>
  </w:footnote>
  <w:footnote w:id="19">
    <w:p w14:paraId="0FB7F9E7" w14:textId="77777777" w:rsidR="009E45A9" w:rsidRPr="00630CFD" w:rsidRDefault="009E45A9" w:rsidP="009E45A9">
      <w:pPr>
        <w:pStyle w:val="FootnoteText"/>
      </w:pPr>
      <w:r>
        <w:t>(</w:t>
      </w:r>
      <w:r>
        <w:rPr>
          <w:rStyle w:val="FootnoteReference"/>
        </w:rPr>
        <w:footnoteRef/>
      </w:r>
      <w:r>
        <w:t>)</w:t>
      </w:r>
      <w:r>
        <w:tab/>
        <w:t>Instauré par le règlement sur l’IA.</w:t>
      </w:r>
    </w:p>
  </w:footnote>
  <w:footnote w:id="20">
    <w:p w14:paraId="5B02248D" w14:textId="77777777" w:rsidR="00900653" w:rsidRPr="009B3642" w:rsidRDefault="00900653" w:rsidP="00900653">
      <w:pPr>
        <w:pStyle w:val="FootnoteText"/>
      </w:pPr>
      <w:r>
        <w:t>(</w:t>
      </w:r>
      <w:r>
        <w:rPr>
          <w:rStyle w:val="FootnoteReference"/>
        </w:rPr>
        <w:footnoteRef/>
      </w:r>
      <w:r>
        <w:t>)</w:t>
      </w:r>
      <w:r>
        <w:tab/>
      </w:r>
      <w:hyperlink r:id="rId21" w:history="1">
        <w:r>
          <w:rPr>
            <w:rStyle w:val="Hyperlink"/>
          </w:rPr>
          <w:t>https://digital-strategy.ec.europa.eu/fr/library/ethics-guidelines-trustworthy-ai</w:t>
        </w:r>
      </w:hyperlink>
      <w:r>
        <w:t xml:space="preserve"> </w:t>
      </w:r>
    </w:p>
  </w:footnote>
  <w:footnote w:id="21">
    <w:p w14:paraId="56615358" w14:textId="3E8EF098" w:rsidR="009B165B" w:rsidRPr="00532790" w:rsidRDefault="009B165B" w:rsidP="009B165B">
      <w:pPr>
        <w:pStyle w:val="FootnoteText"/>
      </w:pPr>
      <w:r>
        <w:t>(</w:t>
      </w:r>
      <w:r>
        <w:rPr>
          <w:rStyle w:val="FootnoteReference"/>
        </w:rPr>
        <w:footnoteRef/>
      </w:r>
      <w:r>
        <w:t>)</w:t>
      </w:r>
      <w:r>
        <w:tab/>
      </w:r>
      <w:hyperlink r:id="rId22" w:history="1">
        <w:r>
          <w:rPr>
            <w:rStyle w:val="Hyperlink"/>
          </w:rPr>
          <w:t>https://www.wiley.com/en-de/about-us/ai-resources/ai-study/for-researchers/</w:t>
        </w:r>
      </w:hyperlink>
      <w:r>
        <w:t xml:space="preserve">  </w:t>
      </w:r>
    </w:p>
  </w:footnote>
  <w:footnote w:id="22">
    <w:p w14:paraId="11CB9F28" w14:textId="440C8D71" w:rsidR="00314093" w:rsidRPr="00AE31A5" w:rsidRDefault="00314093" w:rsidP="00314093">
      <w:pPr>
        <w:pStyle w:val="FootnoteText"/>
        <w:rPr>
          <w:lang w:val="en-IE"/>
        </w:rPr>
      </w:pPr>
      <w:r w:rsidRPr="00AE31A5">
        <w:rPr>
          <w:lang w:val="en-IE"/>
        </w:rPr>
        <w:t>(</w:t>
      </w:r>
      <w:r>
        <w:rPr>
          <w:rStyle w:val="FootnoteReference"/>
        </w:rPr>
        <w:footnoteRef/>
      </w:r>
      <w:r w:rsidRPr="00AE31A5">
        <w:rPr>
          <w:lang w:val="en-IE"/>
        </w:rPr>
        <w:t xml:space="preserve">) </w:t>
      </w:r>
      <w:hyperlink r:id="rId23" w:history="1">
        <w:r w:rsidRPr="00AE31A5">
          <w:rPr>
            <w:rStyle w:val="Hyperlink"/>
            <w:lang w:val="en-IE"/>
          </w:rPr>
          <w:t>Ethics By Design and Ethics of Use Approaches for AI, guidance for Horizon Europe</w:t>
        </w:r>
      </w:hyperlink>
      <w:r w:rsidRPr="00AE31A5">
        <w:rPr>
          <w:lang w:val="en-IE"/>
        </w:rPr>
        <w:t xml:space="preserve">. </w:t>
      </w:r>
    </w:p>
  </w:footnote>
  <w:footnote w:id="23">
    <w:p w14:paraId="28A5BB73" w14:textId="6441E3EC" w:rsidR="00314093" w:rsidRPr="00585A32" w:rsidRDefault="00314093" w:rsidP="00314093">
      <w:pPr>
        <w:pStyle w:val="FootnoteText"/>
      </w:pPr>
      <w:r>
        <w:t>(</w:t>
      </w:r>
      <w:r>
        <w:rPr>
          <w:rStyle w:val="FootnoteReference"/>
        </w:rPr>
        <w:footnoteRef/>
      </w:r>
      <w:r>
        <w:t xml:space="preserve">) </w:t>
      </w:r>
      <w:hyperlink r:id="rId24" w:history="1">
        <w:r>
          <w:rPr>
            <w:rStyle w:val="Hyperlink"/>
          </w:rPr>
          <w:t>«Living guidelines for the use of generative AI in research» (Lignes directrices évolutives sur l’utilisation responsable de l’IA générative dans la recherche)</w:t>
        </w:r>
      </w:hyperlink>
      <w:r>
        <w:t xml:space="preserve">. </w:t>
      </w:r>
    </w:p>
  </w:footnote>
  <w:footnote w:id="24">
    <w:p w14:paraId="2BECBD1A" w14:textId="5877F8EA" w:rsidR="006311E6" w:rsidRPr="00397AF4" w:rsidRDefault="006311E6" w:rsidP="006311E6">
      <w:pPr>
        <w:pStyle w:val="FootnoteText"/>
      </w:pPr>
      <w:r>
        <w:t>(</w:t>
      </w:r>
      <w:r>
        <w:rPr>
          <w:rStyle w:val="FootnoteReference"/>
        </w:rPr>
        <w:footnoteRef/>
      </w:r>
      <w:r>
        <w:t>)</w:t>
      </w:r>
      <w:r>
        <w:tab/>
        <w:t>Article 2, paragraphe 6, du règlement sur l’IA [</w:t>
      </w:r>
      <w:hyperlink r:id="rId25" w:history="1">
        <w:r>
          <w:rPr>
            <w:rStyle w:val="Hyperlink"/>
          </w:rPr>
          <w:t>règlement (UE) 2024/1689</w:t>
        </w:r>
      </w:hyperlink>
      <w:r>
        <w:t>].</w:t>
      </w:r>
    </w:p>
  </w:footnote>
  <w:footnote w:id="25">
    <w:p w14:paraId="5FC4345F" w14:textId="34646A8B" w:rsidR="00B322D4" w:rsidRPr="00AE31A5" w:rsidRDefault="00B322D4">
      <w:pPr>
        <w:pStyle w:val="FootnoteText"/>
        <w:rPr>
          <w:lang w:val="en-IE"/>
        </w:rPr>
      </w:pPr>
      <w:r w:rsidRPr="00AE31A5">
        <w:rPr>
          <w:lang w:val="en-IE"/>
        </w:rPr>
        <w:t>(</w:t>
      </w:r>
      <w:r>
        <w:rPr>
          <w:rStyle w:val="FootnoteReference"/>
        </w:rPr>
        <w:footnoteRef/>
      </w:r>
      <w:r w:rsidRPr="00AE31A5">
        <w:rPr>
          <w:lang w:val="en-IE"/>
        </w:rPr>
        <w:t>)</w:t>
      </w:r>
      <w:r w:rsidRPr="00AE31A5">
        <w:rPr>
          <w:lang w:val="en-IE"/>
        </w:rPr>
        <w:tab/>
      </w:r>
      <w:hyperlink r:id="rId26" w:history="1">
        <w:r w:rsidRPr="00AE31A5">
          <w:rPr>
            <w:rStyle w:val="Hyperlink"/>
            <w:lang w:val="en-IE"/>
          </w:rPr>
          <w:t>AI Skills and Occupations in the European Start-up Ecosystem, EIT, 2025</w:t>
        </w:r>
      </w:hyperlink>
      <w:r w:rsidRPr="00AE31A5">
        <w:rPr>
          <w:lang w:val="en-IE"/>
        </w:rPr>
        <w:t>.</w:t>
      </w:r>
    </w:p>
  </w:footnote>
  <w:footnote w:id="26">
    <w:p w14:paraId="5E7DF3E4" w14:textId="1AE172F0" w:rsidR="00DA6A79" w:rsidRPr="002B0B93" w:rsidRDefault="00DA6A79" w:rsidP="00DA6A79">
      <w:pPr>
        <w:pStyle w:val="FootnoteText"/>
      </w:pPr>
      <w:r>
        <w:t>(</w:t>
      </w:r>
      <w:r>
        <w:rPr>
          <w:rStyle w:val="FootnoteReference"/>
        </w:rPr>
        <w:footnoteRef/>
      </w:r>
      <w:r>
        <w:t>)</w:t>
      </w:r>
      <w:r>
        <w:tab/>
      </w:r>
      <w:hyperlink r:id="rId27" w:history="1">
        <w:r>
          <w:rPr>
            <w:rStyle w:val="Hyperlink"/>
          </w:rPr>
          <w:t>Communication sur l’union des compétences, COM(2025) 90 final</w:t>
        </w:r>
      </w:hyperlink>
      <w:r>
        <w:t>.</w:t>
      </w:r>
    </w:p>
  </w:footnote>
  <w:footnote w:id="27">
    <w:p w14:paraId="12405C93" w14:textId="4EA5B8F1" w:rsidR="00A051BC" w:rsidRPr="007B7177" w:rsidRDefault="00A051BC" w:rsidP="00604939">
      <w:pPr>
        <w:pStyle w:val="FootnoteText"/>
      </w:pPr>
      <w:r>
        <w:t>(</w:t>
      </w:r>
      <w:r>
        <w:rPr>
          <w:rStyle w:val="FootnoteReference"/>
        </w:rPr>
        <w:footnoteRef/>
      </w:r>
      <w:r>
        <w:t>)</w:t>
      </w:r>
      <w:r>
        <w:tab/>
        <w:t xml:space="preserve">Les femmes ne représentent que 22 % des professionnels de l’IA dans le monde et 13,8 % des auteurs d’articles de recherche sur l’IA. </w:t>
      </w:r>
      <w:hyperlink r:id="rId28" w:history="1">
        <w:r>
          <w:rPr>
            <w:rStyle w:val="Hyperlink"/>
          </w:rPr>
          <w:t>Forum économique mondial</w:t>
        </w:r>
      </w:hyperlink>
      <w:r>
        <w:t xml:space="preserve">, 2022. La </w:t>
      </w:r>
      <w:hyperlink r:id="rId29" w:history="1">
        <w:r>
          <w:rPr>
            <w:rStyle w:val="Hyperlink"/>
          </w:rPr>
          <w:t>feuille de route pour les droits des femmes</w:t>
        </w:r>
      </w:hyperlink>
      <w:r>
        <w:t xml:space="preserve"> souligne à quel point il est important d’encourager les femmes et les filles à acquérir des aptitudes et compétences numériques, y compris dans le domaine de l’IA.</w:t>
      </w:r>
    </w:p>
  </w:footnote>
  <w:footnote w:id="28">
    <w:p w14:paraId="78F88310" w14:textId="77777777" w:rsidR="00AC3C1E" w:rsidRPr="00630CFD" w:rsidRDefault="00AC3C1E" w:rsidP="00AC3C1E">
      <w:pPr>
        <w:pStyle w:val="FootnoteText"/>
      </w:pPr>
      <w:r>
        <w:t>(</w:t>
      </w:r>
      <w:r>
        <w:rPr>
          <w:rStyle w:val="FootnoteReference"/>
        </w:rPr>
        <w:footnoteRef/>
      </w:r>
      <w:r>
        <w:t>)</w:t>
      </w:r>
      <w:r>
        <w:tab/>
      </w:r>
      <w:hyperlink r:id="rId30" w:anchor="1720699867912-1" w:history="1">
        <w:r>
          <w:rPr>
            <w:rStyle w:val="Hyperlink"/>
          </w:rPr>
          <w:t>Talents, compétences et maîtrise dans le domaine de l’IA | Façonner l’avenir numérique de l’Europe</w:t>
        </w:r>
      </w:hyperlink>
      <w:r>
        <w:t>.</w:t>
      </w:r>
    </w:p>
  </w:footnote>
  <w:footnote w:id="29">
    <w:p w14:paraId="5A6EA305" w14:textId="43E609EE" w:rsidR="00695A79" w:rsidRPr="00795A01" w:rsidRDefault="00695A79">
      <w:pPr>
        <w:pStyle w:val="FootnoteText"/>
      </w:pPr>
      <w:r>
        <w:t>(</w:t>
      </w:r>
      <w:r>
        <w:rPr>
          <w:rStyle w:val="FootnoteReference"/>
        </w:rPr>
        <w:footnoteRef/>
      </w:r>
      <w:r>
        <w:t>)</w:t>
      </w:r>
      <w:r>
        <w:tab/>
        <w:t>Plan d’action en matière d’éducation numérique (2021-2027) – Espace européen de l’éducation.</w:t>
      </w:r>
    </w:p>
  </w:footnote>
  <w:footnote w:id="30">
    <w:p w14:paraId="743401B7" w14:textId="77777777" w:rsidR="00DA6A79" w:rsidRPr="009D507D" w:rsidRDefault="00DA6A79" w:rsidP="00DA6A79">
      <w:pPr>
        <w:pStyle w:val="FootnoteText"/>
      </w:pPr>
      <w:r>
        <w:t>(</w:t>
      </w:r>
      <w:r>
        <w:rPr>
          <w:rStyle w:val="FootnoteReference"/>
        </w:rPr>
        <w:footnoteRef/>
      </w:r>
      <w:r>
        <w:t>)</w:t>
      </w:r>
      <w:r>
        <w:tab/>
      </w:r>
      <w:hyperlink r:id="rId31" w:history="1">
        <w:r>
          <w:rPr>
            <w:rStyle w:val="Hyperlink"/>
          </w:rPr>
          <w:t>Plan stratégique pour l’éducation dans les STIM</w:t>
        </w:r>
      </w:hyperlink>
      <w:r>
        <w:t xml:space="preserve">. </w:t>
      </w:r>
    </w:p>
  </w:footnote>
  <w:footnote w:id="31">
    <w:p w14:paraId="0A32C557" w14:textId="3A8A8194" w:rsidR="00DA6A79" w:rsidRPr="003B7BF8" w:rsidRDefault="00DA6A79" w:rsidP="00DA6A79">
      <w:pPr>
        <w:pStyle w:val="FootnoteText"/>
      </w:pPr>
      <w:r>
        <w:t>(</w:t>
      </w:r>
      <w:r>
        <w:rPr>
          <w:rStyle w:val="FootnoteReference"/>
        </w:rPr>
        <w:footnoteRef/>
      </w:r>
      <w:r>
        <w:t>)</w:t>
      </w:r>
      <w:r>
        <w:tab/>
        <w:t>Les instruments de l’UE en matière d’éducation et de formation comprennent notamment Erasmus+ et les actions Marie Skłodowska-Curie.</w:t>
      </w:r>
    </w:p>
  </w:footnote>
  <w:footnote w:id="32">
    <w:p w14:paraId="58C957D2" w14:textId="4DFB4587" w:rsidR="00DA6A79" w:rsidRPr="002317C4" w:rsidRDefault="00DA6A79" w:rsidP="00DA6A79">
      <w:pPr>
        <w:pStyle w:val="FootnoteText"/>
      </w:pPr>
      <w:r>
        <w:t>(</w:t>
      </w:r>
      <w:r>
        <w:rPr>
          <w:rStyle w:val="FootnoteReference"/>
        </w:rPr>
        <w:footnoteRef/>
      </w:r>
      <w:r>
        <w:t>)</w:t>
      </w:r>
      <w:r>
        <w:tab/>
      </w:r>
      <w:hyperlink r:id="rId32" w:anchor="other-eu-competence-frameworks" w:history="1">
        <w:r>
          <w:rPr>
            <w:rStyle w:val="Hyperlink"/>
          </w:rPr>
          <w:t>ResearchComp</w:t>
        </w:r>
      </w:hyperlink>
      <w:r>
        <w:t>, à l’instar du cadre des compétences pour les gestionnaires de recherche (</w:t>
      </w:r>
      <w:hyperlink r:id="rId33" w:history="1">
        <w:r>
          <w:rPr>
            <w:rStyle w:val="Hyperlink"/>
          </w:rPr>
          <w:t>RM Comp</w:t>
        </w:r>
      </w:hyperlink>
      <w:r>
        <w:t xml:space="preserve">).  </w:t>
      </w:r>
    </w:p>
  </w:footnote>
  <w:footnote w:id="33">
    <w:p w14:paraId="54F52226" w14:textId="309AF5E7" w:rsidR="00DA6A79" w:rsidRPr="009800BC" w:rsidRDefault="00DA6A79" w:rsidP="00DA6A79">
      <w:pPr>
        <w:pStyle w:val="FootnoteText"/>
      </w:pPr>
      <w:r>
        <w:t>(</w:t>
      </w:r>
      <w:r>
        <w:rPr>
          <w:rStyle w:val="FootnoteReference"/>
        </w:rPr>
        <w:footnoteRef/>
      </w:r>
      <w:r>
        <w:t>)</w:t>
      </w:r>
      <w:r>
        <w:tab/>
      </w:r>
      <w:hyperlink r:id="rId34" w:history="1">
        <w:r>
          <w:rPr>
            <w:rStyle w:val="Hyperlink"/>
          </w:rPr>
          <w:t>Choisir l’Europe pour la science</w:t>
        </w:r>
      </w:hyperlink>
      <w:r>
        <w:t xml:space="preserve">. </w:t>
      </w:r>
    </w:p>
  </w:footnote>
  <w:footnote w:id="34">
    <w:p w14:paraId="5B2BE45E" w14:textId="77777777" w:rsidR="00DA6A79" w:rsidRPr="00532790" w:rsidRDefault="00DA6A79" w:rsidP="00DA6A79">
      <w:pPr>
        <w:pStyle w:val="FootnoteText"/>
      </w:pPr>
      <w:r>
        <w:t>(</w:t>
      </w:r>
      <w:r>
        <w:rPr>
          <w:rStyle w:val="FootnoteReference"/>
        </w:rPr>
        <w:footnoteRef/>
      </w:r>
      <w:r>
        <w:t>)</w:t>
      </w:r>
      <w:r>
        <w:tab/>
      </w:r>
      <w:hyperlink r:id="rId35" w:history="1">
        <w:r>
          <w:rPr>
            <w:rStyle w:val="Hyperlink"/>
          </w:rPr>
          <w:t>COM(2025) 270 final</w:t>
        </w:r>
      </w:hyperlink>
      <w:r>
        <w:t>.</w:t>
      </w:r>
    </w:p>
  </w:footnote>
  <w:footnote w:id="35">
    <w:p w14:paraId="1B5F7560" w14:textId="77777777" w:rsidR="003D2C77" w:rsidRPr="009528BD" w:rsidRDefault="003D2C77" w:rsidP="003D2C77">
      <w:pPr>
        <w:pStyle w:val="FootnoteText"/>
      </w:pPr>
      <w:r>
        <w:t>(</w:t>
      </w:r>
      <w:r>
        <w:rPr>
          <w:rStyle w:val="FootnoteReference"/>
        </w:rPr>
        <w:footnoteRef/>
      </w:r>
      <w:r>
        <w:t>)</w:t>
      </w:r>
      <w:r>
        <w:tab/>
      </w:r>
      <w:hyperlink r:id="rId36" w:history="1">
        <w:r>
          <w:rPr>
            <w:rStyle w:val="Hyperlink"/>
          </w:rPr>
          <w:t>Choisir l’Europe pour la science</w:t>
        </w:r>
      </w:hyperlink>
      <w:r>
        <w:t xml:space="preserve">. </w:t>
      </w:r>
    </w:p>
  </w:footnote>
  <w:footnote w:id="36">
    <w:p w14:paraId="3ADC2AC0" w14:textId="20F1547A" w:rsidR="005F7B3A" w:rsidRPr="00452DC7" w:rsidRDefault="005F7B3A">
      <w:pPr>
        <w:pStyle w:val="FootnoteText"/>
      </w:pPr>
      <w:r>
        <w:t>(</w:t>
      </w:r>
      <w:r>
        <w:rPr>
          <w:rStyle w:val="FootnoteReference"/>
        </w:rPr>
        <w:footnoteRef/>
      </w:r>
      <w:r>
        <w:t>)</w:t>
      </w:r>
      <w:r>
        <w:tab/>
        <w:t>Les réseaux doctoraux relevant des actions Marie Skłodowska-Curie (AMSC) reposent sur une approche ascendante axée sur la formation à la recherche qui attire de nombreux projets intégrant une forte composante d’IA.</w:t>
      </w:r>
    </w:p>
  </w:footnote>
  <w:footnote w:id="37">
    <w:p w14:paraId="25DAC92C" w14:textId="7FD414CC" w:rsidR="000C7E25" w:rsidRDefault="00362D8E" w:rsidP="000C7E25">
      <w:pPr>
        <w:pStyle w:val="FootnoteText"/>
      </w:pPr>
      <w:r>
        <w:t>(</w:t>
      </w:r>
      <w:r>
        <w:rPr>
          <w:rStyle w:val="FootnoteReference"/>
          <w:rFonts w:eastAsiaTheme="majorEastAsia"/>
        </w:rPr>
        <w:footnoteRef/>
      </w:r>
      <w:r>
        <w:t>)</w:t>
      </w:r>
      <w:r>
        <w:tab/>
        <w:t>«Les universités sont en retard sur l’industrie en matière de recherche sur l’IA d’avant-garde. Aujourd’hui, aucune université au monde ne peut construire un système d’IA d’avant-garde égalant ceux de l’industrie.» [traduction libre] (</w:t>
      </w:r>
      <w:hyperlink r:id="rId37" w:history="1">
        <w:r>
          <w:rPr>
            <w:rStyle w:val="Hyperlink"/>
          </w:rPr>
          <w:t>Stanford Human-Centered AI, 2024</w:t>
        </w:r>
      </w:hyperlink>
      <w:r>
        <w:t>).</w:t>
      </w:r>
    </w:p>
  </w:footnote>
  <w:footnote w:id="38">
    <w:p w14:paraId="6CB30B64" w14:textId="0D4E2835" w:rsidR="005F649B" w:rsidRPr="00071B7B" w:rsidRDefault="005F649B" w:rsidP="005F649B">
      <w:pPr>
        <w:pStyle w:val="FootnoteText"/>
      </w:pPr>
      <w:r>
        <w:t>(</w:t>
      </w:r>
      <w:r>
        <w:rPr>
          <w:rStyle w:val="FootnoteReference"/>
        </w:rPr>
        <w:footnoteRef/>
      </w:r>
      <w:r>
        <w:t>)</w:t>
      </w:r>
      <w:r>
        <w:tab/>
        <w:t>Selon les résultats des consultations menées auprès des parties prenantes en lien avec la stratégie relative à l’IA dans le domaine de la science.</w:t>
      </w:r>
    </w:p>
  </w:footnote>
  <w:footnote w:id="39">
    <w:p w14:paraId="3420FFF9" w14:textId="70D09DAE" w:rsidR="004A6F5D" w:rsidRPr="007D11B4" w:rsidRDefault="004A6F5D">
      <w:pPr>
        <w:pStyle w:val="FootnoteText"/>
      </w:pPr>
      <w:r>
        <w:t>(</w:t>
      </w:r>
      <w:r>
        <w:rPr>
          <w:rStyle w:val="FootnoteReference"/>
        </w:rPr>
        <w:footnoteRef/>
      </w:r>
      <w:r>
        <w:t>)</w:t>
      </w:r>
      <w:r>
        <w:tab/>
      </w:r>
      <w:hyperlink r:id="rId38" w:history="1">
        <w:r>
          <w:rPr>
            <w:rStyle w:val="Hyperlink"/>
          </w:rPr>
          <w:t>https://www.eurohpc-ju.europa.eu/index_en</w:t>
        </w:r>
      </w:hyperlink>
      <w:r>
        <w:t xml:space="preserve"> </w:t>
      </w:r>
    </w:p>
  </w:footnote>
  <w:footnote w:id="40">
    <w:p w14:paraId="0ACA6265" w14:textId="77777777" w:rsidR="001C31A6" w:rsidRPr="00630CFD" w:rsidRDefault="001C31A6" w:rsidP="001C31A6">
      <w:pPr>
        <w:pStyle w:val="FootnoteText"/>
      </w:pPr>
      <w:r>
        <w:t>(</w:t>
      </w:r>
      <w:r>
        <w:rPr>
          <w:rStyle w:val="FootnoteReference"/>
        </w:rPr>
        <w:footnoteRef/>
      </w:r>
      <w:r>
        <w:t>)</w:t>
      </w:r>
      <w:r>
        <w:tab/>
        <w:t xml:space="preserve">Pour plus de détails sur le rôle joué par l’écosystème de soutien, voir la stratégie pour l’application de l’IA.  </w:t>
      </w:r>
    </w:p>
  </w:footnote>
  <w:footnote w:id="41">
    <w:p w14:paraId="36E66BF7" w14:textId="3DA49778" w:rsidR="00C37513" w:rsidRPr="00905F80" w:rsidRDefault="00C37513">
      <w:pPr>
        <w:pStyle w:val="FootnoteText"/>
      </w:pPr>
      <w:r>
        <w:t>(</w:t>
      </w:r>
      <w:r>
        <w:rPr>
          <w:rStyle w:val="FootnoteReference"/>
        </w:rPr>
        <w:footnoteRef/>
      </w:r>
      <w:r>
        <w:t>)</w:t>
      </w:r>
      <w:r>
        <w:tab/>
      </w:r>
      <w:hyperlink r:id="rId39" w:history="1">
        <w:r>
          <w:rPr>
            <w:rStyle w:val="Hyperlink"/>
          </w:rPr>
          <w:t>https://eurohpc-ju.europa.eu/ai-factories_en</w:t>
        </w:r>
      </w:hyperlink>
      <w:r>
        <w:t xml:space="preserve"> </w:t>
      </w:r>
    </w:p>
  </w:footnote>
  <w:footnote w:id="42">
    <w:p w14:paraId="754A6D42" w14:textId="2A1DF336" w:rsidR="00DA1305" w:rsidRPr="006D3675" w:rsidRDefault="00DA1305">
      <w:pPr>
        <w:pStyle w:val="FootnoteText"/>
      </w:pPr>
      <w:r>
        <w:t>(</w:t>
      </w:r>
      <w:r>
        <w:rPr>
          <w:rStyle w:val="FootnoteReference"/>
        </w:rPr>
        <w:footnoteRef/>
      </w:r>
      <w:r>
        <w:t>)</w:t>
      </w:r>
      <w:r>
        <w:tab/>
      </w:r>
      <w:hyperlink r:id="rId40" w:history="1">
        <w:r>
          <w:rPr>
            <w:rStyle w:val="Hyperlink"/>
          </w:rPr>
          <w:t>Consultation publique sur les gigafabriques d’IA</w:t>
        </w:r>
      </w:hyperlink>
      <w:r>
        <w:t>.</w:t>
      </w:r>
    </w:p>
  </w:footnote>
  <w:footnote w:id="43">
    <w:p w14:paraId="343FC73E" w14:textId="43D86E31" w:rsidR="00191A02" w:rsidRPr="00795A01" w:rsidRDefault="00191A02">
      <w:pPr>
        <w:pStyle w:val="FootnoteText"/>
      </w:pPr>
      <w:r>
        <w:t>(</w:t>
      </w:r>
      <w:r>
        <w:rPr>
          <w:rStyle w:val="FootnoteReference"/>
        </w:rPr>
        <w:footnoteRef/>
      </w:r>
      <w:r>
        <w:t>)</w:t>
      </w:r>
      <w:r>
        <w:tab/>
      </w:r>
      <w:hyperlink r:id="rId41" w:history="1">
        <w:r>
          <w:rPr>
            <w:rStyle w:val="Hyperlink"/>
          </w:rPr>
          <w:t>https://digital-strategy.ec.europa.eu/fr/library/quantum-europe-strategy</w:t>
        </w:r>
      </w:hyperlink>
      <w:r>
        <w:t xml:space="preserve"> </w:t>
      </w:r>
    </w:p>
  </w:footnote>
  <w:footnote w:id="44">
    <w:p w14:paraId="187E8715" w14:textId="61082E62" w:rsidR="005314D3" w:rsidRPr="00532790" w:rsidRDefault="005314D3">
      <w:pPr>
        <w:pStyle w:val="FootnoteText"/>
      </w:pPr>
      <w:r>
        <w:t>(</w:t>
      </w:r>
      <w:r>
        <w:rPr>
          <w:rStyle w:val="FootnoteReference"/>
        </w:rPr>
        <w:footnoteRef/>
      </w:r>
      <w:r>
        <w:t>)</w:t>
      </w:r>
      <w:r>
        <w:tab/>
      </w:r>
      <w:hyperlink r:id="rId42" w:history="1">
        <w:r>
          <w:rPr>
            <w:rStyle w:val="Hyperlink"/>
          </w:rPr>
          <w:t>Nuage européen pour la science ouverte</w:t>
        </w:r>
      </w:hyperlink>
      <w:r>
        <w:t xml:space="preserve">. </w:t>
      </w:r>
    </w:p>
  </w:footnote>
  <w:footnote w:id="45">
    <w:p w14:paraId="6E6451B9" w14:textId="77777777" w:rsidR="00FB4274" w:rsidRPr="00532790" w:rsidRDefault="00FB4274" w:rsidP="00FB4274">
      <w:pPr>
        <w:pStyle w:val="FootnoteText"/>
      </w:pPr>
      <w:r>
        <w:t>(</w:t>
      </w:r>
      <w:r>
        <w:rPr>
          <w:rStyle w:val="FootnoteReference"/>
        </w:rPr>
        <w:footnoteRef/>
      </w:r>
      <w:r>
        <w:t>)</w:t>
      </w:r>
      <w:r>
        <w:tab/>
      </w:r>
      <w:hyperlink r:id="rId43" w:history="1">
        <w:r>
          <w:rPr>
            <w:rStyle w:val="Hyperlink"/>
          </w:rPr>
          <w:t>https://digital-strategy.ec.europa.eu/fr/policies/data-spaces</w:t>
        </w:r>
      </w:hyperlink>
      <w:r>
        <w:t xml:space="preserve"> </w:t>
      </w:r>
    </w:p>
  </w:footnote>
  <w:footnote w:id="46">
    <w:p w14:paraId="7EFCFAB6" w14:textId="3D4FADC0" w:rsidR="00EA335F" w:rsidRPr="00452DC7" w:rsidRDefault="00EA335F">
      <w:pPr>
        <w:pStyle w:val="FootnoteText"/>
      </w:pPr>
      <w:r>
        <w:t>(</w:t>
      </w:r>
      <w:r>
        <w:rPr>
          <w:rStyle w:val="FootnoteReference"/>
        </w:rPr>
        <w:footnoteRef/>
      </w:r>
      <w:r>
        <w:t>)</w:t>
      </w:r>
      <w:r>
        <w:tab/>
      </w:r>
      <w:hyperlink r:id="rId44" w:history="1">
        <w:r>
          <w:rPr>
            <w:rStyle w:val="Hyperlink"/>
          </w:rPr>
          <w:t>Règlement (UE) 2025/327</w:t>
        </w:r>
      </w:hyperlink>
      <w:r>
        <w:t xml:space="preserve"> relatif à l’espace européen des données de santé. </w:t>
      </w:r>
    </w:p>
  </w:footnote>
  <w:footnote w:id="47">
    <w:p w14:paraId="66F345A6" w14:textId="769663C0" w:rsidR="0061370F" w:rsidRPr="007D11B4" w:rsidRDefault="0061370F">
      <w:pPr>
        <w:pStyle w:val="FootnoteText"/>
      </w:pPr>
      <w:r>
        <w:t>(</w:t>
      </w:r>
      <w:r>
        <w:rPr>
          <w:rStyle w:val="FootnoteReference"/>
        </w:rPr>
        <w:footnoteRef/>
      </w:r>
      <w:r>
        <w:t>)</w:t>
      </w:r>
      <w:r>
        <w:tab/>
      </w:r>
      <w:hyperlink r:id="rId45" w:history="1">
        <w:r>
          <w:rPr>
            <w:rStyle w:val="Hyperlink"/>
          </w:rPr>
          <w:t>Directive sur les données ouvertes</w:t>
        </w:r>
      </w:hyperlink>
      <w:r>
        <w:t xml:space="preserve">; </w:t>
      </w:r>
      <w:hyperlink r:id="rId46" w:history="1">
        <w:r>
          <w:rPr>
            <w:rStyle w:val="Hyperlink"/>
          </w:rPr>
          <w:t>règlement sur la gouvernance des données</w:t>
        </w:r>
      </w:hyperlink>
      <w:r>
        <w:t xml:space="preserve">; </w:t>
      </w:r>
      <w:hyperlink r:id="rId47" w:history="1">
        <w:r>
          <w:rPr>
            <w:rStyle w:val="Hyperlink"/>
          </w:rPr>
          <w:t>règlement sur les données</w:t>
        </w:r>
      </w:hyperlink>
      <w:r>
        <w:t>.</w:t>
      </w:r>
    </w:p>
  </w:footnote>
  <w:footnote w:id="48">
    <w:p w14:paraId="0AA79F9E" w14:textId="169CFACD" w:rsidR="00966649" w:rsidRPr="00966649" w:rsidRDefault="00966649">
      <w:pPr>
        <w:pStyle w:val="FootnoteText"/>
      </w:pPr>
      <w:r>
        <w:t>(</w:t>
      </w:r>
      <w:r>
        <w:rPr>
          <w:rStyle w:val="FootnoteReference"/>
        </w:rPr>
        <w:footnoteRef/>
      </w:r>
      <w:r>
        <w:t>)</w:t>
      </w:r>
      <w:r>
        <w:tab/>
      </w:r>
      <w:hyperlink r:id="rId48" w:history="1">
        <w:r>
          <w:rPr>
            <w:rStyle w:val="Hyperlink"/>
          </w:rPr>
          <w:t>Le nuage collaboratif au service du patrimoine culturel</w:t>
        </w:r>
      </w:hyperlink>
      <w:r>
        <w:t xml:space="preserve">. </w:t>
      </w:r>
    </w:p>
  </w:footnote>
  <w:footnote w:id="49">
    <w:p w14:paraId="472BA85A" w14:textId="1F4E540E" w:rsidR="004B0A38" w:rsidRPr="004B0A38" w:rsidRDefault="004B0A38">
      <w:pPr>
        <w:pStyle w:val="FootnoteText"/>
      </w:pPr>
      <w:r>
        <w:t>(</w:t>
      </w:r>
      <w:r>
        <w:rPr>
          <w:rStyle w:val="FootnoteReference"/>
        </w:rPr>
        <w:footnoteRef/>
      </w:r>
      <w:r>
        <w:t>)</w:t>
      </w:r>
      <w:r>
        <w:tab/>
      </w:r>
      <w:hyperlink r:id="rId49" w:history="1">
        <w:r>
          <w:rPr>
            <w:rStyle w:val="Hyperlink"/>
          </w:rPr>
          <w:t>Communication «Matériaux avancés pour assurer la primauté industrielle», COM(2024) 98 final.</w:t>
        </w:r>
      </w:hyperlink>
      <w:r>
        <w:t xml:space="preserve"> </w:t>
      </w:r>
    </w:p>
  </w:footnote>
  <w:footnote w:id="50">
    <w:p w14:paraId="767C54FA" w14:textId="1AFB5ECD" w:rsidR="00464701" w:rsidRPr="00464701" w:rsidRDefault="00464701">
      <w:pPr>
        <w:pStyle w:val="FootnoteText"/>
      </w:pPr>
      <w:r>
        <w:t>(</w:t>
      </w:r>
      <w:r>
        <w:rPr>
          <w:rStyle w:val="FootnoteReference"/>
        </w:rPr>
        <w:footnoteRef/>
      </w:r>
      <w:r>
        <w:t>)</w:t>
      </w:r>
      <w:r>
        <w:tab/>
      </w:r>
      <w:hyperlink r:id="rId50" w:history="1">
        <w:r>
          <w:rPr>
            <w:rStyle w:val="Hyperlink"/>
          </w:rPr>
          <w:t>Communication «Choisir l’Europe pour les sciences du vivant», COM(2025) 525 final.</w:t>
        </w:r>
      </w:hyperlink>
      <w:r>
        <w:rPr>
          <w:rStyle w:val="Hyperlink"/>
        </w:rPr>
        <w:t xml:space="preserve"> </w:t>
      </w:r>
    </w:p>
  </w:footnote>
  <w:footnote w:id="51">
    <w:p w14:paraId="734C5397" w14:textId="24A5F166" w:rsidR="00892CD3" w:rsidRPr="00AE31A5" w:rsidRDefault="00892CD3" w:rsidP="00892CD3">
      <w:pPr>
        <w:pStyle w:val="FootnoteText"/>
        <w:rPr>
          <w:highlight w:val="yellow"/>
          <w:lang w:val="en-IE"/>
        </w:rPr>
      </w:pPr>
      <w:r w:rsidRPr="00AE31A5">
        <w:rPr>
          <w:lang w:val="en-IE"/>
        </w:rPr>
        <w:t>(</w:t>
      </w:r>
      <w:r>
        <w:rPr>
          <w:rStyle w:val="FootnoteReference"/>
        </w:rPr>
        <w:footnoteRef/>
      </w:r>
      <w:r w:rsidRPr="00AE31A5">
        <w:rPr>
          <w:lang w:val="en-IE"/>
        </w:rPr>
        <w:t>)</w:t>
      </w:r>
      <w:r w:rsidRPr="00AE31A5">
        <w:rPr>
          <w:lang w:val="en-IE"/>
        </w:rPr>
        <w:tab/>
      </w:r>
      <w:hyperlink r:id="rId51" w:history="1">
        <w:r w:rsidRPr="00AE31A5">
          <w:rPr>
            <w:rStyle w:val="Hyperlink"/>
            <w:lang w:val="en-IE"/>
          </w:rPr>
          <w:t>Mutual Learning Exercise on AI in science – Second thematic report</w:t>
        </w:r>
      </w:hyperlink>
      <w:r w:rsidRPr="00AE31A5">
        <w:rPr>
          <w:lang w:val="en-IE"/>
        </w:rPr>
        <w:t>.</w:t>
      </w:r>
    </w:p>
  </w:footnote>
  <w:footnote w:id="52">
    <w:p w14:paraId="3290C6C4" w14:textId="37905653" w:rsidR="000C4370" w:rsidRPr="00795A01" w:rsidRDefault="000C4370" w:rsidP="000C4370">
      <w:pPr>
        <w:pStyle w:val="FootnoteText"/>
      </w:pPr>
      <w:r>
        <w:t>(</w:t>
      </w:r>
      <w:r>
        <w:rPr>
          <w:rStyle w:val="FootnoteReference"/>
        </w:rPr>
        <w:footnoteRef/>
      </w:r>
      <w:r>
        <w:t>)</w:t>
      </w:r>
      <w:r>
        <w:tab/>
        <w:t>L’EOSC est actuellement mis en œuvre sous la forme d’un regroupement de services et de référentiels de données. Il fournit également des services scientifiques qui promeuvent l’adoption de l’IA.</w:t>
      </w:r>
    </w:p>
  </w:footnote>
  <w:footnote w:id="53">
    <w:p w14:paraId="43C39274" w14:textId="4073C3E4" w:rsidR="00433E22" w:rsidRPr="00433E22" w:rsidRDefault="00433E22">
      <w:pPr>
        <w:pStyle w:val="FootnoteText"/>
      </w:pPr>
      <w:r>
        <w:t>(</w:t>
      </w:r>
      <w:r>
        <w:rPr>
          <w:rStyle w:val="FootnoteReference"/>
        </w:rPr>
        <w:footnoteRef/>
      </w:r>
      <w:r>
        <w:t>)</w:t>
      </w:r>
      <w:r>
        <w:tab/>
      </w:r>
      <w:hyperlink r:id="rId52" w:history="1">
        <w:r>
          <w:rPr>
            <w:rStyle w:val="Hyperlink"/>
          </w:rPr>
          <w:t>https://research-and-innovation.ec.europa.eu/document/009f0f91-74d3-4b94-9d79-55668cfd5a78_fr</w:t>
        </w:r>
      </w:hyperlink>
      <w:r>
        <w:t xml:space="preserve"> </w:t>
      </w:r>
    </w:p>
  </w:footnote>
  <w:footnote w:id="54">
    <w:p w14:paraId="723BA835" w14:textId="77777777" w:rsidR="00AE31A5" w:rsidRPr="007D11B4" w:rsidRDefault="00AE31A5" w:rsidP="00AE31A5">
      <w:pPr>
        <w:pStyle w:val="FootnoteText"/>
      </w:pPr>
      <w:r>
        <w:t>(</w:t>
      </w:r>
      <w:r>
        <w:rPr>
          <w:rStyle w:val="FootnoteReference"/>
        </w:rPr>
        <w:footnoteRef/>
      </w:r>
      <w:r>
        <w:t>)</w:t>
      </w:r>
      <w:r>
        <w:tab/>
      </w:r>
      <w:hyperlink r:id="rId53" w:history="1">
        <w:r>
          <w:rPr>
            <w:rStyle w:val="Hyperlink"/>
          </w:rPr>
          <w:t>Recommandation du Conseil sur le programme stratégique 2025-2027 de l’espace européen de la recherche</w:t>
        </w:r>
      </w:hyperlink>
      <w:r>
        <w:t>.</w:t>
      </w:r>
    </w:p>
  </w:footnote>
  <w:footnote w:id="55">
    <w:p w14:paraId="75B0DC28" w14:textId="77777777" w:rsidR="00AE31A5" w:rsidRPr="00C876BA" w:rsidRDefault="00AE31A5" w:rsidP="00AE31A5">
      <w:pPr>
        <w:pStyle w:val="FootnoteText"/>
        <w:rPr>
          <w:lang w:val="en-GB"/>
        </w:rPr>
      </w:pPr>
      <w:r w:rsidRPr="00C876BA">
        <w:rPr>
          <w:lang w:val="en-GB"/>
        </w:rPr>
        <w:t>(</w:t>
      </w:r>
      <w:r>
        <w:rPr>
          <w:rStyle w:val="FootnoteReference"/>
        </w:rPr>
        <w:footnoteRef/>
      </w:r>
      <w:r w:rsidRPr="00C876BA">
        <w:rPr>
          <w:lang w:val="en-GB"/>
        </w:rPr>
        <w:t>)</w:t>
      </w:r>
      <w:r w:rsidRPr="00C876BA">
        <w:rPr>
          <w:lang w:val="en-GB"/>
        </w:rPr>
        <w:tab/>
        <w:t xml:space="preserve">En complément des données existantes; voir «Improving access to and reuse of research results, publications and data for scientific purposes», </w:t>
      </w:r>
      <w:hyperlink r:id="rId54" w:history="1">
        <w:r w:rsidRPr="00C876BA">
          <w:rPr>
            <w:rStyle w:val="Hyperlink"/>
            <w:lang w:val="en-GB"/>
          </w:rPr>
          <w:t>https://data.europa.eu/doi/10.2777/633395</w:t>
        </w:r>
      </w:hyperlink>
      <w:r w:rsidRPr="00C876BA">
        <w:rPr>
          <w:lang w:val="en-GB"/>
        </w:rPr>
        <w:t xml:space="preserve">. </w:t>
      </w:r>
    </w:p>
  </w:footnote>
  <w:footnote w:id="56">
    <w:p w14:paraId="1CFAE1BF" w14:textId="77777777" w:rsidR="00AE31A5" w:rsidRPr="00C876BA" w:rsidRDefault="00AE31A5" w:rsidP="00AE31A5">
      <w:pPr>
        <w:pStyle w:val="FootnoteText"/>
        <w:rPr>
          <w:lang w:val="en-GB"/>
        </w:rPr>
      </w:pPr>
      <w:r w:rsidRPr="00C876BA">
        <w:rPr>
          <w:lang w:val="en-GB"/>
        </w:rPr>
        <w:t>(</w:t>
      </w:r>
      <w:r>
        <w:rPr>
          <w:rStyle w:val="FootnoteReference"/>
        </w:rPr>
        <w:footnoteRef/>
      </w:r>
      <w:r w:rsidRPr="00C876BA">
        <w:rPr>
          <w:lang w:val="en-GB"/>
        </w:rPr>
        <w:t xml:space="preserve">) ERCEA, </w:t>
      </w:r>
      <w:hyperlink r:id="rId55" w:history="1">
        <w:r w:rsidRPr="00C876BA">
          <w:rPr>
            <w:rStyle w:val="Hyperlink"/>
            <w:lang w:val="en-GB"/>
          </w:rPr>
          <w:t>Mapping ERC frontier research artificial intelligence</w:t>
        </w:r>
      </w:hyperlink>
      <w:r w:rsidRPr="00C876BA">
        <w:rPr>
          <w:lang w:val="en-GB"/>
        </w:rPr>
        <w:t>, 2024.</w:t>
      </w:r>
    </w:p>
  </w:footnote>
  <w:footnote w:id="57">
    <w:p w14:paraId="5FB30F90" w14:textId="77777777" w:rsidR="00AE31A5" w:rsidRPr="00E14645" w:rsidRDefault="00AE31A5" w:rsidP="00AE31A5">
      <w:pPr>
        <w:pStyle w:val="FootnoteText"/>
      </w:pPr>
      <w:r>
        <w:t>(</w:t>
      </w:r>
      <w:r>
        <w:rPr>
          <w:rStyle w:val="FootnoteReference"/>
        </w:rPr>
        <w:footnoteRef/>
      </w:r>
      <w:r>
        <w:t xml:space="preserve">) Exemples de projets financés par l’UE utilisant l’IA à découvrir dans le dossier de résultats CORDIS sur </w:t>
      </w:r>
      <w:hyperlink r:id="rId56" w:history="1">
        <w:r>
          <w:rPr>
            <w:rStyle w:val="Hyperlink"/>
          </w:rPr>
          <w:t>l’IA dans le domaine de la science</w:t>
        </w:r>
      </w:hyperlink>
      <w:r>
        <w:t xml:space="preserve"> et </w:t>
      </w:r>
      <w:hyperlink r:id="rId57" w:history="1">
        <w:r>
          <w:rPr>
            <w:rStyle w:val="Hyperlink"/>
          </w:rPr>
          <w:t>l’IA dans le domaine des sciences du vivant</w:t>
        </w:r>
      </w:hyperlink>
      <w:r>
        <w:t>.</w:t>
      </w:r>
    </w:p>
  </w:footnote>
  <w:footnote w:id="58">
    <w:p w14:paraId="7368E379" w14:textId="77777777" w:rsidR="00AE31A5" w:rsidRPr="00366734" w:rsidRDefault="00AE31A5" w:rsidP="00AE31A5">
      <w:pPr>
        <w:pStyle w:val="FootnoteText"/>
      </w:pPr>
      <w:r>
        <w:t>(</w:t>
      </w:r>
      <w:r>
        <w:rPr>
          <w:rStyle w:val="FootnoteReference"/>
        </w:rPr>
        <w:footnoteRef/>
      </w:r>
      <w:r>
        <w:t>)</w:t>
      </w:r>
      <w:r>
        <w:tab/>
      </w:r>
      <w:bookmarkStart w:id="2" w:name="_Hlk203403485"/>
      <w:r>
        <w:t xml:space="preserve">Le CER a subventionné l’IA dans le domaine de la science à hauteur de 450 millions d’EUR environ en 2023 et a investi plus de </w:t>
      </w:r>
      <w:hyperlink r:id="rId58" w:history="1">
        <w:r>
          <w:rPr>
            <w:rStyle w:val="Hyperlink"/>
          </w:rPr>
          <w:t>2 milliards d’EUR au total en faveur de la recherche sur l’IA depuis 2007</w:t>
        </w:r>
      </w:hyperlink>
      <w:r>
        <w:t>. Les AMSC ont financé plus de 1 000 projets intégrant une forte composante d’IA, tandis que le CEI soutient actuellement plusieurs start-up spécialisées dans l’IA dans le domaine de la science.</w:t>
      </w:r>
      <w:bookmarkEnd w:id="2"/>
    </w:p>
  </w:footnote>
  <w:footnote w:id="59">
    <w:p w14:paraId="19EB82D5" w14:textId="77777777" w:rsidR="00AE31A5" w:rsidRPr="006D3675" w:rsidRDefault="00AE31A5" w:rsidP="00AE31A5">
      <w:pPr>
        <w:pStyle w:val="FootnoteText"/>
      </w:pPr>
      <w:r>
        <w:t>(</w:t>
      </w:r>
      <w:r>
        <w:rPr>
          <w:rStyle w:val="FootnoteReference"/>
        </w:rPr>
        <w:footnoteRef/>
      </w:r>
      <w:r>
        <w:t xml:space="preserve">) </w:t>
      </w:r>
      <w:hyperlink r:id="rId59" w:history="1">
        <w:r>
          <w:rPr>
            <w:rStyle w:val="Hyperlink"/>
          </w:rPr>
          <w:t>COM(2024) 28 final</w:t>
        </w:r>
      </w:hyperlink>
      <w:r>
        <w:t xml:space="preserve">. </w:t>
      </w:r>
    </w:p>
  </w:footnote>
  <w:footnote w:id="60">
    <w:p w14:paraId="7B06F22D" w14:textId="77777777" w:rsidR="00AE31A5" w:rsidRPr="007D11B4" w:rsidRDefault="00AE31A5" w:rsidP="00AE31A5">
      <w:pPr>
        <w:pStyle w:val="FootnoteText"/>
      </w:pPr>
      <w:r>
        <w:t>(</w:t>
      </w:r>
      <w:r>
        <w:rPr>
          <w:rStyle w:val="FootnoteReference"/>
        </w:rPr>
        <w:footnoteRef/>
      </w:r>
      <w:r>
        <w:t>)</w:t>
      </w:r>
      <w:r>
        <w:tab/>
        <w:t>En particulier grâce aux flexibilités introduites par l’examen à mi-parcours, y compris par l’intermédiaire de STEP, pour renforcer les investissements à double usage tels que les applications d’IA.</w:t>
      </w:r>
    </w:p>
  </w:footnote>
  <w:footnote w:id="61">
    <w:p w14:paraId="5485AF84" w14:textId="77777777" w:rsidR="00AE31A5" w:rsidRPr="00DD73D9" w:rsidRDefault="00AE31A5" w:rsidP="00AE31A5">
      <w:pPr>
        <w:pStyle w:val="FootnoteText"/>
      </w:pPr>
      <w:r>
        <w:t>(</w:t>
      </w:r>
      <w:r>
        <w:rPr>
          <w:rStyle w:val="FootnoteReference"/>
        </w:rPr>
        <w:footnoteRef/>
      </w:r>
      <w:r>
        <w:t>)</w:t>
      </w:r>
      <w:r>
        <w:tab/>
      </w:r>
      <w:hyperlink r:id="rId60" w:history="1">
        <w:r>
          <w:rPr>
            <w:rStyle w:val="Hyperlink"/>
          </w:rPr>
          <w:t>Exercice d’apprentissage mutuel (MLE) sur l’IA dans le domaine de la science</w:t>
        </w:r>
      </w:hyperlink>
      <w:r>
        <w:t>.</w:t>
      </w:r>
    </w:p>
  </w:footnote>
  <w:footnote w:id="62">
    <w:p w14:paraId="27AB4EDE" w14:textId="77777777" w:rsidR="00AE31A5" w:rsidRPr="00630CFD" w:rsidRDefault="00AE31A5" w:rsidP="00AE31A5">
      <w:pPr>
        <w:pStyle w:val="FootnoteText"/>
      </w:pPr>
      <w:r>
        <w:t>(</w:t>
      </w:r>
      <w:r>
        <w:rPr>
          <w:rStyle w:val="FootnoteReference"/>
        </w:rPr>
        <w:footnoteRef/>
      </w:r>
      <w:r>
        <w:t>)</w:t>
      </w:r>
      <w:r>
        <w:tab/>
        <w:t xml:space="preserve">En ce qui concerne la collaboration et la coordination plus larges avec les fournisseurs d’IA, les dirigeants de l’industrie, les organisations du secteur public, le monde universitaire et le grand public, voir le mécanisme de collaboration mis en place dans le cadre de la stratégie pour l’application de l’IA, à savoir l’alliance pour l’application de l’IA.  </w:t>
      </w:r>
    </w:p>
  </w:footnote>
  <w:footnote w:id="63">
    <w:p w14:paraId="71FD7469" w14:textId="77777777" w:rsidR="00AE31A5" w:rsidRPr="00532790" w:rsidRDefault="00AE31A5" w:rsidP="00AE31A5">
      <w:pPr>
        <w:pStyle w:val="FootnoteText"/>
      </w:pPr>
      <w:r>
        <w:t>(</w:t>
      </w:r>
      <w:r>
        <w:rPr>
          <w:rStyle w:val="FootnoteReference"/>
        </w:rPr>
        <w:footnoteRef/>
      </w:r>
      <w:r>
        <w:t xml:space="preserve">) </w:t>
      </w:r>
      <w:hyperlink r:id="rId61" w:history="1">
        <w:r>
          <w:rPr>
            <w:rStyle w:val="Hyperlink"/>
          </w:rPr>
          <w:t>https://ec.europa.eu/commission/presscorner/detail/fr/ip_25_1350</w:t>
        </w:r>
      </w:hyperlink>
      <w:r>
        <w:t xml:space="preserve">. </w:t>
      </w:r>
    </w:p>
  </w:footnote>
  <w:footnote w:id="64">
    <w:p w14:paraId="2367D137" w14:textId="77777777" w:rsidR="00AE31A5" w:rsidRPr="00AF68DD" w:rsidRDefault="00AE31A5" w:rsidP="00AE31A5">
      <w:pPr>
        <w:pStyle w:val="FootnoteText"/>
      </w:pPr>
      <w:r>
        <w:t>(</w:t>
      </w:r>
      <w:r>
        <w:rPr>
          <w:rStyle w:val="FootnoteReference"/>
        </w:rPr>
        <w:footnoteRef/>
      </w:r>
      <w:r>
        <w:t xml:space="preserve">) </w:t>
      </w:r>
      <w:hyperlink r:id="rId62" w:history="1">
        <w:r>
          <w:rPr>
            <w:rStyle w:val="Hyperlink"/>
          </w:rPr>
          <w:t>Stratégie de l’UE en faveur des start-up et des scale-up, COM(2025) 270 final</w:t>
        </w:r>
      </w:hyperlink>
      <w:r>
        <w:t>.</w:t>
      </w:r>
    </w:p>
  </w:footnote>
  <w:footnote w:id="65">
    <w:p w14:paraId="60D1E233" w14:textId="77777777" w:rsidR="00AE31A5" w:rsidRPr="00C876BA" w:rsidRDefault="00AE31A5" w:rsidP="00AE31A5">
      <w:pPr>
        <w:pStyle w:val="FootnoteText"/>
        <w:rPr>
          <w:lang w:val="en-GB"/>
        </w:rPr>
      </w:pPr>
      <w:r w:rsidRPr="00C876BA">
        <w:rPr>
          <w:lang w:val="en-GB"/>
        </w:rPr>
        <w:t>(</w:t>
      </w:r>
      <w:r>
        <w:rPr>
          <w:rStyle w:val="FootnoteReference"/>
        </w:rPr>
        <w:footnoteRef/>
      </w:r>
      <w:r w:rsidRPr="00C876BA">
        <w:rPr>
          <w:lang w:val="en-GB"/>
        </w:rPr>
        <w:t>)</w:t>
      </w:r>
      <w:r w:rsidRPr="00C876BA">
        <w:rPr>
          <w:lang w:val="en-GB"/>
        </w:rPr>
        <w:tab/>
      </w:r>
      <w:hyperlink r:id="rId63" w:history="1">
        <w:r w:rsidRPr="00C876BA">
          <w:rPr>
            <w:rStyle w:val="Hyperlink"/>
            <w:lang w:val="en-GB"/>
          </w:rPr>
          <w:t>EIC impact report 2025</w:t>
        </w:r>
      </w:hyperlink>
      <w:r w:rsidRPr="00C876BA">
        <w:rPr>
          <w:lang w:val="en-GB"/>
        </w:rPr>
        <w:t>.</w:t>
      </w:r>
    </w:p>
  </w:footnote>
  <w:footnote w:id="66">
    <w:p w14:paraId="6EDFB9B5" w14:textId="77777777" w:rsidR="00AE31A5" w:rsidRPr="00C876BA" w:rsidRDefault="00AE31A5" w:rsidP="00AE31A5">
      <w:pPr>
        <w:pStyle w:val="FootnoteText"/>
        <w:rPr>
          <w:lang w:val="en-GB"/>
        </w:rPr>
      </w:pPr>
      <w:r w:rsidRPr="00C876BA">
        <w:rPr>
          <w:lang w:val="en-GB"/>
        </w:rPr>
        <w:t>(</w:t>
      </w:r>
      <w:r>
        <w:rPr>
          <w:rStyle w:val="FootnoteReference"/>
        </w:rPr>
        <w:footnoteRef/>
      </w:r>
      <w:r w:rsidRPr="00C876BA">
        <w:rPr>
          <w:lang w:val="en-GB"/>
        </w:rPr>
        <w:t>)</w:t>
      </w:r>
      <w:r w:rsidRPr="00C876BA">
        <w:rPr>
          <w:lang w:val="en-GB"/>
        </w:rPr>
        <w:tab/>
      </w:r>
      <w:hyperlink r:id="rId64" w:history="1">
        <w:r w:rsidRPr="00C876BA">
          <w:rPr>
            <w:rStyle w:val="Hyperlink"/>
            <w:lang w:val="en-GB"/>
          </w:rPr>
          <w:t>https://digital-strategy.ec.europa.eu/en/policies/guidelines-gpai-providers</w:t>
        </w:r>
      </w:hyperlink>
      <w:r w:rsidRPr="00C876BA">
        <w:rPr>
          <w:lang w:val="en-GB"/>
        </w:rPr>
        <w:t xml:space="preserve">. </w:t>
      </w:r>
    </w:p>
  </w:footnote>
  <w:footnote w:id="67">
    <w:p w14:paraId="17E44646" w14:textId="77777777" w:rsidR="00AE31A5" w:rsidRPr="00C876BA" w:rsidRDefault="00AE31A5" w:rsidP="00AE31A5">
      <w:pPr>
        <w:pStyle w:val="FootnoteText"/>
        <w:rPr>
          <w:lang w:val="en-GB"/>
        </w:rPr>
      </w:pPr>
      <w:r w:rsidRPr="00C876BA">
        <w:rPr>
          <w:lang w:val="en-GB"/>
        </w:rPr>
        <w:t>(</w:t>
      </w:r>
      <w:r>
        <w:rPr>
          <w:rStyle w:val="FootnoteReference"/>
        </w:rPr>
        <w:footnoteRef/>
      </w:r>
      <w:r w:rsidRPr="00C876BA">
        <w:rPr>
          <w:lang w:val="en-GB"/>
        </w:rPr>
        <w:t>)</w:t>
      </w:r>
      <w:r w:rsidRPr="00C876BA">
        <w:rPr>
          <w:lang w:val="en-GB"/>
        </w:rPr>
        <w:tab/>
      </w:r>
      <w:hyperlink r:id="rId65" w:history="1">
        <w:r w:rsidRPr="00C876BA">
          <w:rPr>
            <w:rStyle w:val="Hyperlink"/>
            <w:lang w:val="en-GB"/>
          </w:rPr>
          <w:t>https://digital-strategy.ec.europa.eu/en/policies/contents-code-gpai</w:t>
        </w:r>
      </w:hyperlink>
      <w:r w:rsidRPr="00C876BA">
        <w:rPr>
          <w:lang w:val="en-GB"/>
        </w:rPr>
        <w:t xml:space="preserve">. </w:t>
      </w:r>
    </w:p>
  </w:footnote>
  <w:footnote w:id="68">
    <w:p w14:paraId="2B68A61A" w14:textId="77777777" w:rsidR="00AE31A5" w:rsidRPr="00D7569A" w:rsidRDefault="00AE31A5" w:rsidP="00AE31A5">
      <w:pPr>
        <w:pStyle w:val="FootnoteText"/>
      </w:pPr>
      <w:r>
        <w:t>(</w:t>
      </w:r>
      <w:r>
        <w:rPr>
          <w:rStyle w:val="FootnoteReference"/>
        </w:rPr>
        <w:footnoteRef/>
      </w:r>
      <w:r>
        <w:t>)</w:t>
      </w:r>
      <w:r>
        <w:tab/>
      </w:r>
      <w:hyperlink r:id="rId66" w:history="1">
        <w:r>
          <w:rPr>
            <w:rStyle w:val="Hyperlink"/>
          </w:rPr>
          <w:t>Conclusions du Conseil «Vers une stratégie de l’UE relative à l’intelligence artificielle dans le domaine de la science»</w:t>
        </w:r>
      </w:hyperlink>
      <w:r>
        <w:t xml:space="preserve">, 23 mai 2025. </w:t>
      </w:r>
    </w:p>
  </w:footnote>
  <w:footnote w:id="69">
    <w:p w14:paraId="68B8EF89" w14:textId="77777777" w:rsidR="00AE31A5" w:rsidRPr="00D7569A" w:rsidRDefault="00AE31A5" w:rsidP="00AE31A5">
      <w:pPr>
        <w:pStyle w:val="FootnoteText"/>
      </w:pPr>
      <w:r>
        <w:t>(</w:t>
      </w:r>
      <w:r>
        <w:rPr>
          <w:rStyle w:val="FootnoteReference"/>
        </w:rPr>
        <w:footnoteRef/>
      </w:r>
      <w:r>
        <w:t>)</w:t>
      </w:r>
      <w:r>
        <w:tab/>
      </w:r>
      <w:hyperlink r:id="rId67" w:history="1">
        <w:r>
          <w:rPr>
            <w:rStyle w:val="Hyperlink"/>
          </w:rPr>
          <w:t>Exercice d’apprentissage mutuel (MLE) sur l’IA dans le domaine de la science</w:t>
        </w:r>
      </w:hyperlink>
      <w:r>
        <w:t>.</w:t>
      </w:r>
    </w:p>
  </w:footnote>
  <w:footnote w:id="70">
    <w:p w14:paraId="19CA4E89" w14:textId="77777777" w:rsidR="00AE31A5" w:rsidRPr="00544FDB" w:rsidRDefault="00AE31A5" w:rsidP="00AE31A5">
      <w:pPr>
        <w:pStyle w:val="FootnoteText"/>
      </w:pPr>
      <w:r>
        <w:t>(</w:t>
      </w:r>
      <w:r>
        <w:rPr>
          <w:rStyle w:val="FootnoteReference"/>
          <w:rFonts w:eastAsiaTheme="majorEastAsia"/>
        </w:rPr>
        <w:footnoteRef/>
      </w:r>
      <w:r>
        <w:t xml:space="preserve">) L’ensemble du financement public de la R&amp;D provenant de l’UE représente environ un dixième du total des dépenses publiques consacrées à la R&amp;D dans l’Union; voir </w:t>
      </w:r>
      <w:hyperlink r:id="rId68" w:history="1">
        <w:r>
          <w:rPr>
            <w:rStyle w:val="Hyperlink"/>
          </w:rPr>
          <w:t>The future of European competitiveness: In-depth analysis and recommendations</w:t>
        </w:r>
      </w:hyperlink>
      <w:r>
        <w:t xml:space="preserve">. </w:t>
      </w:r>
    </w:p>
  </w:footnote>
  <w:footnote w:id="71">
    <w:p w14:paraId="0133A99A" w14:textId="77777777" w:rsidR="00AE31A5" w:rsidRPr="007D11B4" w:rsidRDefault="00AE31A5" w:rsidP="00AE31A5">
      <w:pPr>
        <w:pStyle w:val="FootnoteText"/>
      </w:pPr>
      <w:r>
        <w:t>(</w:t>
      </w:r>
      <w:r>
        <w:rPr>
          <w:rStyle w:val="FootnoteReference"/>
        </w:rPr>
        <w:footnoteRef/>
      </w:r>
      <w:r>
        <w:t>)</w:t>
      </w:r>
      <w:r>
        <w:tab/>
        <w:t>Tout en respectant l’article 4, paragraphe 3, du traité sur le fonctionnement de l’Union européenne et les règles applicables en matière d’aides d’État.</w:t>
      </w:r>
    </w:p>
  </w:footnote>
  <w:footnote w:id="72">
    <w:p w14:paraId="35FE2587" w14:textId="77777777" w:rsidR="00AE31A5" w:rsidRPr="00B71D00" w:rsidRDefault="00AE31A5" w:rsidP="00AE31A5">
      <w:pPr>
        <w:pStyle w:val="FootnoteText"/>
      </w:pPr>
      <w:r>
        <w:t>(</w:t>
      </w:r>
      <w:r>
        <w:rPr>
          <w:rStyle w:val="FootnoteReference"/>
        </w:rPr>
        <w:footnoteRef/>
      </w:r>
      <w:r>
        <w:t xml:space="preserve">) Source: Observatoire OCDE des politiques de l’IA 2024, dans Bianchini </w:t>
      </w:r>
      <w:r>
        <w:rPr>
          <w:i/>
        </w:rPr>
        <w:t>et al.</w:t>
      </w:r>
      <w:r>
        <w:t xml:space="preserve">, «Artificial intelligence in science – Promises or perils for creativity?», 2025, </w:t>
      </w:r>
      <w:hyperlink r:id="rId69" w:history="1">
        <w:r>
          <w:rPr>
            <w:rStyle w:val="Hyperlink"/>
          </w:rPr>
          <w:t>https://data.europa.eu/doi/10.2777/6693925</w:t>
        </w:r>
      </w:hyperlink>
      <w:r>
        <w:t xml:space="preserve">. </w:t>
      </w:r>
    </w:p>
  </w:footnote>
  <w:footnote w:id="73">
    <w:p w14:paraId="71F288CD" w14:textId="77777777" w:rsidR="00AE31A5" w:rsidRPr="00630CFD" w:rsidRDefault="00AE31A5" w:rsidP="00AE31A5">
      <w:pPr>
        <w:pStyle w:val="FootnoteText"/>
      </w:pPr>
      <w:r>
        <w:t>(</w:t>
      </w:r>
      <w:r>
        <w:rPr>
          <w:rStyle w:val="FootnoteReference"/>
        </w:rPr>
        <w:footnoteRef/>
      </w:r>
      <w:r>
        <w:t>)</w:t>
      </w:r>
      <w:r>
        <w:tab/>
        <w:t xml:space="preserve">Le Comité IA – créé par le règlement sur l’IA – sera étroitement associé aux activités de l’EER et tenu informé de ces dernières. </w:t>
      </w:r>
    </w:p>
  </w:footnote>
  <w:footnote w:id="74">
    <w:p w14:paraId="00772733" w14:textId="77777777" w:rsidR="00AE31A5" w:rsidRPr="005A3DCE" w:rsidRDefault="00AE31A5" w:rsidP="00AE31A5">
      <w:pPr>
        <w:pStyle w:val="FootnoteText"/>
      </w:pPr>
      <w:r>
        <w:t>(</w:t>
      </w:r>
      <w:r>
        <w:rPr>
          <w:rStyle w:val="FootnoteReference"/>
        </w:rPr>
        <w:footnoteRef/>
      </w:r>
      <w:r>
        <w:t>)</w:t>
      </w:r>
      <w:r>
        <w:tab/>
      </w:r>
      <w:hyperlink r:id="rId70" w:history="1">
        <w:r>
          <w:rPr>
            <w:rStyle w:val="Hyperlink"/>
          </w:rPr>
          <w:t>Recommandation du Conseil sur le programme stratégique 2025-2027 de l’espace européen de la recherche</w:t>
        </w:r>
      </w:hyperlink>
      <w:r>
        <w:t xml:space="preserve">. </w:t>
      </w:r>
    </w:p>
  </w:footnote>
  <w:footnote w:id="75">
    <w:p w14:paraId="7627736A" w14:textId="77777777" w:rsidR="00AE31A5" w:rsidRPr="00C876BA" w:rsidRDefault="00AE31A5" w:rsidP="00AE31A5">
      <w:pPr>
        <w:pStyle w:val="FootnoteText"/>
        <w:rPr>
          <w:lang w:val="en-GB"/>
        </w:rPr>
      </w:pPr>
      <w:r w:rsidRPr="00C876BA">
        <w:rPr>
          <w:lang w:val="en-GB"/>
        </w:rPr>
        <w:t>(</w:t>
      </w:r>
      <w:r>
        <w:rPr>
          <w:rStyle w:val="FootnoteReference"/>
          <w:lang w:val="en-IE"/>
        </w:rPr>
        <w:footnoteRef/>
      </w:r>
      <w:r w:rsidRPr="00C876BA">
        <w:rPr>
          <w:lang w:val="en-GB"/>
        </w:rPr>
        <w:t xml:space="preserve">) </w:t>
      </w:r>
      <w:hyperlink r:id="rId71" w:history="1">
        <w:r w:rsidRPr="00C876BA">
          <w:rPr>
            <w:rStyle w:val="Hyperlink"/>
            <w:lang w:val="en-GB"/>
          </w:rPr>
          <w:t>Align, act, accelerate – Research, technology and innovation to boost European competitiveness</w:t>
        </w:r>
      </w:hyperlink>
      <w:r w:rsidRPr="00C876BA">
        <w:rPr>
          <w:lang w:val="en-GB"/>
        </w:rPr>
        <w:t xml:space="preserve">, 2024. </w:t>
      </w:r>
    </w:p>
  </w:footnote>
  <w:footnote w:id="76">
    <w:p w14:paraId="6283A9EF" w14:textId="77777777" w:rsidR="00AE31A5" w:rsidRDefault="00AE31A5" w:rsidP="00AE31A5">
      <w:pPr>
        <w:pStyle w:val="FootnoteText"/>
      </w:pPr>
      <w:r>
        <w:t>(</w:t>
      </w:r>
      <w:r>
        <w:rPr>
          <w:rStyle w:val="FootnoteReference"/>
        </w:rPr>
        <w:footnoteRef/>
      </w:r>
      <w:r>
        <w:t>) JOIN(2025) 140 final.</w:t>
      </w:r>
    </w:p>
  </w:footnote>
  <w:footnote w:id="77">
    <w:p w14:paraId="701B27F0" w14:textId="77777777" w:rsidR="00AE31A5" w:rsidRPr="007D11B4" w:rsidRDefault="00AE31A5" w:rsidP="00AE31A5">
      <w:pPr>
        <w:pStyle w:val="FootnoteText"/>
      </w:pPr>
      <w:r>
        <w:t>(</w:t>
      </w:r>
      <w:r>
        <w:rPr>
          <w:rStyle w:val="FootnoteReference"/>
        </w:rPr>
        <w:footnoteRef/>
      </w:r>
      <w:r>
        <w:t>)</w:t>
      </w:r>
      <w:r>
        <w:tab/>
      </w:r>
      <w:hyperlink r:id="rId72" w:history="1">
        <w:r>
          <w:rPr>
            <w:rStyle w:val="Hyperlink"/>
          </w:rPr>
          <w:t>https://eur-lex.europa.eu/legal-content/FR/TXT/PDF/?uri=CELEX:52021DC0252&amp;qid=1760972773290</w:t>
        </w:r>
      </w:hyperlink>
      <w:r>
        <w:t xml:space="preserve">. </w:t>
      </w:r>
    </w:p>
  </w:footnote>
  <w:footnote w:id="78">
    <w:p w14:paraId="5CD81487" w14:textId="77777777" w:rsidR="00AE31A5" w:rsidRPr="00452DC7" w:rsidRDefault="00AE31A5" w:rsidP="00AE31A5">
      <w:pPr>
        <w:pStyle w:val="FootnoteText"/>
      </w:pPr>
      <w:r>
        <w:t>(</w:t>
      </w:r>
      <w:r>
        <w:rPr>
          <w:rStyle w:val="FootnoteReference"/>
        </w:rPr>
        <w:footnoteRef/>
      </w:r>
      <w:r>
        <w:t>)</w:t>
      </w:r>
      <w:r>
        <w:tab/>
        <w:t>Pour de plus amples informations sur l’IA et la découverte de matériaux, lire «The Role of Artificial Intelligence in Scientific Research — A Science for Policy, European Perspective», Office des publications de l’Union européenne, Luxembourg, 2025, JRC143482, DOI: 10.2760/7217497.</w:t>
      </w:r>
    </w:p>
  </w:footnote>
  <w:footnote w:id="79">
    <w:p w14:paraId="68986013" w14:textId="77777777" w:rsidR="00AE31A5" w:rsidRPr="00C876BA" w:rsidRDefault="00AE31A5" w:rsidP="00AE31A5">
      <w:pPr>
        <w:pStyle w:val="FootnoteText"/>
        <w:rPr>
          <w:lang w:val="en-GB"/>
        </w:rPr>
      </w:pPr>
      <w:r w:rsidRPr="00C876BA">
        <w:rPr>
          <w:lang w:val="en-GB"/>
        </w:rPr>
        <w:t>(</w:t>
      </w:r>
      <w:r>
        <w:rPr>
          <w:rStyle w:val="FootnoteReference"/>
        </w:rPr>
        <w:footnoteRef/>
      </w:r>
      <w:r w:rsidRPr="00C876BA">
        <w:rPr>
          <w:lang w:val="en-GB"/>
        </w:rPr>
        <w:t>)</w:t>
      </w:r>
      <w:r w:rsidRPr="00C876BA">
        <w:rPr>
          <w:lang w:val="en-GB"/>
        </w:rPr>
        <w:tab/>
        <w:t xml:space="preserve">Maqsood A, Chen C, Jacobsson TJ., «The Future of Material Scientists in an Age of Artificial Intelligence», </w:t>
      </w:r>
      <w:r w:rsidRPr="00C876BA">
        <w:rPr>
          <w:i/>
          <w:iCs/>
          <w:lang w:val="en-GB"/>
        </w:rPr>
        <w:t>Adv Sci (Weinh)</w:t>
      </w:r>
      <w:r w:rsidRPr="00C876BA">
        <w:rPr>
          <w:lang w:val="en-GB"/>
        </w:rPr>
        <w:t xml:space="preserve">, mai 2024;11(19):e2401401, doi: 10.1002/advs.202401401. </w:t>
      </w:r>
    </w:p>
  </w:footnote>
  <w:footnote w:id="80">
    <w:p w14:paraId="38AA9B5C" w14:textId="77777777" w:rsidR="00AE31A5" w:rsidRPr="00C876BA" w:rsidRDefault="00AE31A5" w:rsidP="00AE31A5">
      <w:pPr>
        <w:pStyle w:val="FootnoteText"/>
        <w:rPr>
          <w:lang w:val="en-GB"/>
        </w:rPr>
      </w:pPr>
      <w:r w:rsidRPr="00C876BA">
        <w:rPr>
          <w:lang w:val="en-GB"/>
        </w:rPr>
        <w:t>(</w:t>
      </w:r>
      <w:r>
        <w:rPr>
          <w:rStyle w:val="FootnoteReference"/>
        </w:rPr>
        <w:footnoteRef/>
      </w:r>
      <w:r w:rsidRPr="00C876BA">
        <w:rPr>
          <w:lang w:val="en-GB"/>
        </w:rPr>
        <w:t>)</w:t>
      </w:r>
      <w:r w:rsidRPr="00C876BA">
        <w:rPr>
          <w:lang w:val="en-GB"/>
        </w:rPr>
        <w:tab/>
      </w:r>
      <w:hyperlink r:id="rId73" w:tgtFrame="_blank" w:history="1">
        <w:r w:rsidRPr="00C876BA">
          <w:rPr>
            <w:rStyle w:val="Hyperlink"/>
            <w:lang w:val="en-GB"/>
          </w:rPr>
          <w:t>COM(2024) 137 final</w:t>
        </w:r>
      </w:hyperlink>
      <w:r w:rsidRPr="00C876BA">
        <w:rPr>
          <w:lang w:val="en-GB"/>
        </w:rPr>
        <w:t xml:space="preserve">. </w:t>
      </w:r>
    </w:p>
  </w:footnote>
  <w:footnote w:id="81">
    <w:p w14:paraId="0416E5D4" w14:textId="77777777" w:rsidR="00AE31A5" w:rsidRPr="00C876BA" w:rsidRDefault="00AE31A5" w:rsidP="00AE31A5">
      <w:pPr>
        <w:pStyle w:val="FootnoteText"/>
        <w:rPr>
          <w:lang w:val="en-GB"/>
        </w:rPr>
      </w:pPr>
      <w:r w:rsidRPr="00C876BA">
        <w:rPr>
          <w:lang w:val="en-GB"/>
        </w:rPr>
        <w:t>(</w:t>
      </w:r>
      <w:r>
        <w:rPr>
          <w:rStyle w:val="FootnoteReference"/>
        </w:rPr>
        <w:footnoteRef/>
      </w:r>
      <w:r w:rsidRPr="00C876BA">
        <w:rPr>
          <w:lang w:val="en-GB"/>
        </w:rPr>
        <w:t>)</w:t>
      </w:r>
      <w:r w:rsidRPr="00C876BA">
        <w:rPr>
          <w:lang w:val="en-GB"/>
        </w:rPr>
        <w:tab/>
      </w:r>
      <w:hyperlink r:id="rId74" w:history="1">
        <w:r w:rsidRPr="00C876BA">
          <w:rPr>
            <w:rStyle w:val="Hyperlink"/>
            <w:lang w:val="en-GB"/>
          </w:rPr>
          <w:t>https://eur-lex.europa.eu/eli/reco/2023/2113</w:t>
        </w:r>
      </w:hyperlink>
      <w:r w:rsidRPr="00C876BA">
        <w:rPr>
          <w:lang w:val="en-GB"/>
        </w:rPr>
        <w:t xml:space="preserve">. </w:t>
      </w:r>
    </w:p>
  </w:footnote>
  <w:footnote w:id="82">
    <w:p w14:paraId="7D7B9B7A" w14:textId="77777777" w:rsidR="00AE31A5" w:rsidRPr="00356876" w:rsidRDefault="00AE31A5" w:rsidP="00AE31A5">
      <w:pPr>
        <w:pStyle w:val="FootnoteText"/>
      </w:pPr>
      <w:r>
        <w:t>(</w:t>
      </w:r>
      <w:r>
        <w:rPr>
          <w:rStyle w:val="FootnoteReference"/>
        </w:rPr>
        <w:footnoteRef/>
      </w:r>
      <w:r>
        <w:t>)</w:t>
      </w:r>
      <w:r>
        <w:tab/>
        <w:t xml:space="preserve">Données pour 2022, </w:t>
      </w:r>
      <w:hyperlink r:id="rId75" w:history="1">
        <w:r>
          <w:rPr>
            <w:rStyle w:val="Hyperlink"/>
          </w:rPr>
          <w:t>https://datam.jrc.ec.europa.eu/datam/mashup/LIFE_SCIENCES_SECTORS/</w:t>
        </w:r>
      </w:hyperlink>
      <w:r>
        <w:t xml:space="preserve"> et </w:t>
      </w:r>
      <w:hyperlink r:id="rId76" w:history="1">
        <w:r>
          <w:rPr>
            <w:rStyle w:val="Hyperlink"/>
          </w:rPr>
          <w:t>https://publications.jrc.ec.europa.eu/repository/handle/JRC142396</w:t>
        </w:r>
      </w:hyperlink>
      <w:r>
        <w:t xml:space="preserve">. </w:t>
      </w:r>
    </w:p>
  </w:footnote>
  <w:footnote w:id="83">
    <w:p w14:paraId="0A0890A2" w14:textId="77777777" w:rsidR="00AE31A5" w:rsidRPr="00452DC7" w:rsidRDefault="00AE31A5" w:rsidP="00AE31A5">
      <w:pPr>
        <w:pStyle w:val="FootnoteText"/>
      </w:pPr>
      <w:r>
        <w:t>(</w:t>
      </w:r>
      <w:r>
        <w:rPr>
          <w:rStyle w:val="FootnoteReference"/>
        </w:rPr>
        <w:footnoteRef/>
      </w:r>
      <w:r>
        <w:t>)</w:t>
      </w:r>
      <w:r>
        <w:tab/>
        <w:t>Pour de plus amples informations sur l’IA et les structures biomoléculaires, lire «The Role of Artificial Intelligence in Scientific Research — A Science for Policy, European Perspective», Office des publications de l’Union européenne, Luxembourg, 2025, JRC143482, DOI: 10.2760/7217497.</w:t>
      </w:r>
    </w:p>
  </w:footnote>
  <w:footnote w:id="84">
    <w:p w14:paraId="05A14D54" w14:textId="77777777" w:rsidR="00AE31A5" w:rsidRPr="00AA4D49" w:rsidRDefault="00AE31A5" w:rsidP="00AE31A5">
      <w:pPr>
        <w:pStyle w:val="FootnoteText"/>
      </w:pPr>
      <w:r>
        <w:t>(</w:t>
      </w:r>
      <w:r>
        <w:rPr>
          <w:rStyle w:val="FootnoteReference"/>
        </w:rPr>
        <w:footnoteRef/>
      </w:r>
      <w:r>
        <w:t>)</w:t>
      </w:r>
      <w:r>
        <w:tab/>
      </w:r>
      <w:hyperlink r:id="rId77" w:tgtFrame="_blank" w:history="1">
        <w:r>
          <w:rPr>
            <w:rStyle w:val="Hyperlink"/>
          </w:rPr>
          <w:t>https://epoch.ai/blog/announcing-expanded-biology-ai-coverage</w:t>
        </w:r>
      </w:hyperlink>
      <w:r>
        <w:t xml:space="preserve">. </w:t>
      </w:r>
    </w:p>
  </w:footnote>
  <w:footnote w:id="85">
    <w:p w14:paraId="18204504" w14:textId="77777777" w:rsidR="00AE31A5" w:rsidRPr="00AA4D49" w:rsidRDefault="00AE31A5" w:rsidP="00AE31A5">
      <w:pPr>
        <w:pStyle w:val="FootnoteText"/>
      </w:pPr>
      <w:r>
        <w:t>(</w:t>
      </w:r>
      <w:r>
        <w:rPr>
          <w:rStyle w:val="FootnoteReference"/>
        </w:rPr>
        <w:footnoteRef/>
      </w:r>
      <w:r>
        <w:t>)</w:t>
      </w:r>
      <w:r>
        <w:tab/>
      </w:r>
      <w:hyperlink r:id="rId78" w:tgtFrame="_blank" w:history="1">
        <w:r>
          <w:rPr>
            <w:rStyle w:val="Hyperlink"/>
          </w:rPr>
          <w:t>AI Index Report 2024 – Artificial Intelligence Index</w:t>
        </w:r>
      </w:hyperlink>
      <w:r>
        <w:t>; </w:t>
      </w:r>
      <w:hyperlink r:id="rId79" w:tgtFrame="_blank" w:history="1">
        <w:r>
          <w:rPr>
            <w:rStyle w:val="Hyperlink"/>
          </w:rPr>
          <w:t>https://epoch.ai/blog/announcing-expanded-biology-ai-coverage</w:t>
        </w:r>
      </w:hyperlink>
      <w:r>
        <w:t xml:space="preserve">. </w:t>
      </w:r>
    </w:p>
  </w:footnote>
  <w:footnote w:id="86">
    <w:p w14:paraId="29047875" w14:textId="77777777" w:rsidR="00AE31A5" w:rsidRPr="006D3675" w:rsidRDefault="00AE31A5" w:rsidP="00AE31A5">
      <w:pPr>
        <w:pStyle w:val="FootnoteText"/>
      </w:pPr>
      <w:r>
        <w:t>(</w:t>
      </w:r>
      <w:r>
        <w:rPr>
          <w:rStyle w:val="FootnoteReference"/>
        </w:rPr>
        <w:footnoteRef/>
      </w:r>
      <w:r>
        <w:t>)</w:t>
      </w:r>
      <w:r>
        <w:tab/>
        <w:t xml:space="preserve">Les fournisseurs de modèles d’IA à usage général peuvent se référer au règlement sur l’IA, au code de bonnes pratiques et aux lignes directrices sur la portée des obligations leur incombant pour des indications plus précises sur l’évaluation et l’atténuation des risques au niveau des modèles d’IA.  </w:t>
      </w:r>
    </w:p>
  </w:footnote>
  <w:footnote w:id="87">
    <w:p w14:paraId="2B8DD75A" w14:textId="77777777" w:rsidR="00AE31A5" w:rsidRPr="00C876BA" w:rsidRDefault="00AE31A5" w:rsidP="00AE31A5">
      <w:pPr>
        <w:pStyle w:val="FootnoteText"/>
        <w:ind w:left="360" w:hanging="360"/>
        <w:rPr>
          <w:lang w:val="en-GB"/>
        </w:rPr>
      </w:pPr>
      <w:r w:rsidRPr="00C876BA">
        <w:rPr>
          <w:lang w:val="en-GB"/>
        </w:rPr>
        <w:t>(</w:t>
      </w:r>
      <w:r>
        <w:rPr>
          <w:rStyle w:val="FootnoteReference"/>
        </w:rPr>
        <w:footnoteRef/>
      </w:r>
      <w:r w:rsidRPr="00C876BA">
        <w:rPr>
          <w:lang w:val="en-GB"/>
        </w:rPr>
        <w:t>)</w:t>
      </w:r>
      <w:r w:rsidRPr="00C876BA">
        <w:rPr>
          <w:lang w:val="en-GB"/>
        </w:rPr>
        <w:tab/>
        <w:t xml:space="preserve">Gómez-González, E. et Gómez, E., </w:t>
      </w:r>
      <w:hyperlink r:id="rId80" w:history="1">
        <w:r w:rsidRPr="00C876BA">
          <w:rPr>
            <w:rStyle w:val="Hyperlink"/>
            <w:lang w:val="en-GB"/>
          </w:rPr>
          <w:t>Artificial intelligence for healthcare and well-being during exceptional times: a recent landscape from a European perspective</w:t>
        </w:r>
      </w:hyperlink>
      <w:r w:rsidRPr="00C876BA">
        <w:rPr>
          <w:lang w:val="en-GB"/>
        </w:rPr>
        <w:t xml:space="preserve">. </w:t>
      </w:r>
    </w:p>
  </w:footnote>
  <w:footnote w:id="88">
    <w:p w14:paraId="7B8B7008" w14:textId="77777777" w:rsidR="00AE31A5" w:rsidRPr="00452DC7" w:rsidRDefault="00AE31A5" w:rsidP="00AE31A5">
      <w:pPr>
        <w:pStyle w:val="FootnoteText"/>
      </w:pPr>
      <w:r>
        <w:t>(</w:t>
      </w:r>
      <w:r>
        <w:rPr>
          <w:rStyle w:val="FootnoteReference"/>
        </w:rPr>
        <w:footnoteRef/>
      </w:r>
      <w:r>
        <w:t>)</w:t>
      </w:r>
      <w:r>
        <w:tab/>
      </w:r>
      <w:hyperlink r:id="rId81" w:history="1">
        <w:r>
          <w:rPr>
            <w:rStyle w:val="Hyperlink"/>
          </w:rPr>
          <w:t>Communication «Choisir l’Europe pour les sciences du vivant», COM(2025) 525 final</w:t>
        </w:r>
      </w:hyperlink>
      <w:r>
        <w:t>.</w:t>
      </w:r>
    </w:p>
  </w:footnote>
  <w:footnote w:id="89">
    <w:p w14:paraId="2F55E907" w14:textId="77777777" w:rsidR="00AE31A5" w:rsidRPr="00452DC7" w:rsidRDefault="00AE31A5" w:rsidP="00AE31A5">
      <w:pPr>
        <w:pStyle w:val="FootnoteText"/>
      </w:pPr>
      <w:r>
        <w:t>(</w:t>
      </w:r>
      <w:r>
        <w:rPr>
          <w:rStyle w:val="FootnoteReference"/>
        </w:rPr>
        <w:footnoteRef/>
      </w:r>
      <w:r>
        <w:t>)</w:t>
      </w:r>
      <w:r>
        <w:tab/>
      </w:r>
      <w:hyperlink r:id="rId82" w:history="1">
        <w:r>
          <w:rPr>
            <w:rStyle w:val="Hyperlink"/>
          </w:rPr>
          <w:t>La stratégie européenne pour les données</w:t>
        </w:r>
      </w:hyperlink>
      <w:r>
        <w:t xml:space="preserve">. </w:t>
      </w:r>
    </w:p>
  </w:footnote>
  <w:footnote w:id="90">
    <w:p w14:paraId="0DD990C8" w14:textId="77777777" w:rsidR="00AE31A5" w:rsidRPr="00452DC7" w:rsidRDefault="00AE31A5" w:rsidP="00AE31A5">
      <w:pPr>
        <w:pStyle w:val="FootnoteText"/>
      </w:pPr>
      <w:r>
        <w:t>(</w:t>
      </w:r>
      <w:r>
        <w:rPr>
          <w:rStyle w:val="FootnoteReference"/>
        </w:rPr>
        <w:footnoteRef/>
      </w:r>
      <w:r>
        <w:t>)</w:t>
      </w:r>
      <w:r>
        <w:tab/>
      </w:r>
      <w:hyperlink r:id="rId83" w:history="1">
        <w:r>
          <w:rPr>
            <w:rStyle w:val="Hyperlink"/>
          </w:rPr>
          <w:t>https://commission.europa.eu/topics/eu-competitiveness/ai-continent_fr</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20B1F" w14:textId="77777777" w:rsidR="00DA21C9" w:rsidRPr="00DA21C9" w:rsidRDefault="00DA21C9" w:rsidP="00DA21C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4D730" w14:textId="77777777" w:rsidR="00DA21C9" w:rsidRPr="00DA21C9" w:rsidRDefault="00DA21C9" w:rsidP="00DA21C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BF385" w14:textId="77777777" w:rsidR="00DA21C9" w:rsidRPr="00DA21C9" w:rsidRDefault="00DA21C9" w:rsidP="00DA21C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9FEFD" w14:textId="77777777" w:rsidR="00A30EC4" w:rsidRDefault="00A30E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48EA5" w14:textId="53A1F184" w:rsidR="00A30EC4" w:rsidRDefault="00A30E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AAE9F" w14:textId="4BAFDEA8" w:rsidR="00A30EC4" w:rsidRDefault="00A30E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B6339"/>
    <w:multiLevelType w:val="hybridMultilevel"/>
    <w:tmpl w:val="AE64C956"/>
    <w:lvl w:ilvl="0" w:tplc="825EF4EE">
      <w:start w:val="1"/>
      <w:numFmt w:val="bullet"/>
      <w:lvlText w:val=""/>
      <w:lvlJc w:val="left"/>
      <w:pPr>
        <w:ind w:left="720" w:hanging="360"/>
      </w:pPr>
      <w:rPr>
        <w:rFonts w:ascii="Symbol" w:hAnsi="Symbol" w:hint="default"/>
      </w:rPr>
    </w:lvl>
    <w:lvl w:ilvl="1" w:tplc="ECE0FD7E" w:tentative="1">
      <w:start w:val="1"/>
      <w:numFmt w:val="bullet"/>
      <w:lvlText w:val="o"/>
      <w:lvlJc w:val="left"/>
      <w:pPr>
        <w:ind w:left="1440" w:hanging="360"/>
      </w:pPr>
      <w:rPr>
        <w:rFonts w:ascii="Courier New" w:hAnsi="Courier New" w:hint="default"/>
      </w:rPr>
    </w:lvl>
    <w:lvl w:ilvl="2" w:tplc="7442AB36" w:tentative="1">
      <w:start w:val="1"/>
      <w:numFmt w:val="bullet"/>
      <w:lvlText w:val=""/>
      <w:lvlJc w:val="left"/>
      <w:pPr>
        <w:ind w:left="2160" w:hanging="360"/>
      </w:pPr>
      <w:rPr>
        <w:rFonts w:ascii="Wingdings" w:hAnsi="Wingdings" w:hint="default"/>
      </w:rPr>
    </w:lvl>
    <w:lvl w:ilvl="3" w:tplc="DAAA651C" w:tentative="1">
      <w:start w:val="1"/>
      <w:numFmt w:val="bullet"/>
      <w:lvlText w:val=""/>
      <w:lvlJc w:val="left"/>
      <w:pPr>
        <w:ind w:left="2880" w:hanging="360"/>
      </w:pPr>
      <w:rPr>
        <w:rFonts w:ascii="Symbol" w:hAnsi="Symbol" w:hint="default"/>
      </w:rPr>
    </w:lvl>
    <w:lvl w:ilvl="4" w:tplc="8114769A" w:tentative="1">
      <w:start w:val="1"/>
      <w:numFmt w:val="bullet"/>
      <w:lvlText w:val="o"/>
      <w:lvlJc w:val="left"/>
      <w:pPr>
        <w:ind w:left="3600" w:hanging="360"/>
      </w:pPr>
      <w:rPr>
        <w:rFonts w:ascii="Courier New" w:hAnsi="Courier New" w:hint="default"/>
      </w:rPr>
    </w:lvl>
    <w:lvl w:ilvl="5" w:tplc="8C68DE5E" w:tentative="1">
      <w:start w:val="1"/>
      <w:numFmt w:val="bullet"/>
      <w:lvlText w:val=""/>
      <w:lvlJc w:val="left"/>
      <w:pPr>
        <w:ind w:left="4320" w:hanging="360"/>
      </w:pPr>
      <w:rPr>
        <w:rFonts w:ascii="Wingdings" w:hAnsi="Wingdings" w:hint="default"/>
      </w:rPr>
    </w:lvl>
    <w:lvl w:ilvl="6" w:tplc="523E9658" w:tentative="1">
      <w:start w:val="1"/>
      <w:numFmt w:val="bullet"/>
      <w:lvlText w:val=""/>
      <w:lvlJc w:val="left"/>
      <w:pPr>
        <w:ind w:left="5040" w:hanging="360"/>
      </w:pPr>
      <w:rPr>
        <w:rFonts w:ascii="Symbol" w:hAnsi="Symbol" w:hint="default"/>
      </w:rPr>
    </w:lvl>
    <w:lvl w:ilvl="7" w:tplc="4C0AAC0E" w:tentative="1">
      <w:start w:val="1"/>
      <w:numFmt w:val="bullet"/>
      <w:lvlText w:val="o"/>
      <w:lvlJc w:val="left"/>
      <w:pPr>
        <w:ind w:left="5760" w:hanging="360"/>
      </w:pPr>
      <w:rPr>
        <w:rFonts w:ascii="Courier New" w:hAnsi="Courier New" w:hint="default"/>
      </w:rPr>
    </w:lvl>
    <w:lvl w:ilvl="8" w:tplc="1106876A"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DADE1884"/>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2053D3"/>
    <w:multiLevelType w:val="hybridMultilevel"/>
    <w:tmpl w:val="F898A54E"/>
    <w:lvl w:ilvl="0" w:tplc="ECBCA9A6">
      <w:start w:val="1"/>
      <w:numFmt w:val="bullet"/>
      <w:lvlText w:val=""/>
      <w:lvlJc w:val="left"/>
      <w:pPr>
        <w:ind w:left="720" w:hanging="360"/>
      </w:pPr>
      <w:rPr>
        <w:rFonts w:ascii="Symbol" w:hAnsi="Symbol" w:hint="default"/>
      </w:rPr>
    </w:lvl>
    <w:lvl w:ilvl="1" w:tplc="E2627EBE" w:tentative="1">
      <w:start w:val="1"/>
      <w:numFmt w:val="bullet"/>
      <w:lvlText w:val="o"/>
      <w:lvlJc w:val="left"/>
      <w:pPr>
        <w:ind w:left="1440" w:hanging="360"/>
      </w:pPr>
      <w:rPr>
        <w:rFonts w:ascii="Courier New" w:hAnsi="Courier New" w:hint="default"/>
      </w:rPr>
    </w:lvl>
    <w:lvl w:ilvl="2" w:tplc="E1588E04" w:tentative="1">
      <w:start w:val="1"/>
      <w:numFmt w:val="bullet"/>
      <w:lvlText w:val=""/>
      <w:lvlJc w:val="left"/>
      <w:pPr>
        <w:ind w:left="2160" w:hanging="360"/>
      </w:pPr>
      <w:rPr>
        <w:rFonts w:ascii="Wingdings" w:hAnsi="Wingdings" w:hint="default"/>
      </w:rPr>
    </w:lvl>
    <w:lvl w:ilvl="3" w:tplc="C3229740" w:tentative="1">
      <w:start w:val="1"/>
      <w:numFmt w:val="bullet"/>
      <w:lvlText w:val=""/>
      <w:lvlJc w:val="left"/>
      <w:pPr>
        <w:ind w:left="2880" w:hanging="360"/>
      </w:pPr>
      <w:rPr>
        <w:rFonts w:ascii="Symbol" w:hAnsi="Symbol" w:hint="default"/>
      </w:rPr>
    </w:lvl>
    <w:lvl w:ilvl="4" w:tplc="FB46577E" w:tentative="1">
      <w:start w:val="1"/>
      <w:numFmt w:val="bullet"/>
      <w:lvlText w:val="o"/>
      <w:lvlJc w:val="left"/>
      <w:pPr>
        <w:ind w:left="3600" w:hanging="360"/>
      </w:pPr>
      <w:rPr>
        <w:rFonts w:ascii="Courier New" w:hAnsi="Courier New" w:hint="default"/>
      </w:rPr>
    </w:lvl>
    <w:lvl w:ilvl="5" w:tplc="00EEFBE0" w:tentative="1">
      <w:start w:val="1"/>
      <w:numFmt w:val="bullet"/>
      <w:lvlText w:val=""/>
      <w:lvlJc w:val="left"/>
      <w:pPr>
        <w:ind w:left="4320" w:hanging="360"/>
      </w:pPr>
      <w:rPr>
        <w:rFonts w:ascii="Wingdings" w:hAnsi="Wingdings" w:hint="default"/>
      </w:rPr>
    </w:lvl>
    <w:lvl w:ilvl="6" w:tplc="494428DC" w:tentative="1">
      <w:start w:val="1"/>
      <w:numFmt w:val="bullet"/>
      <w:lvlText w:val=""/>
      <w:lvlJc w:val="left"/>
      <w:pPr>
        <w:ind w:left="5040" w:hanging="360"/>
      </w:pPr>
      <w:rPr>
        <w:rFonts w:ascii="Symbol" w:hAnsi="Symbol" w:hint="default"/>
      </w:rPr>
    </w:lvl>
    <w:lvl w:ilvl="7" w:tplc="C27A52E4" w:tentative="1">
      <w:start w:val="1"/>
      <w:numFmt w:val="bullet"/>
      <w:lvlText w:val="o"/>
      <w:lvlJc w:val="left"/>
      <w:pPr>
        <w:ind w:left="5760" w:hanging="360"/>
      </w:pPr>
      <w:rPr>
        <w:rFonts w:ascii="Courier New" w:hAnsi="Courier New" w:hint="default"/>
      </w:rPr>
    </w:lvl>
    <w:lvl w:ilvl="8" w:tplc="4EB03B42" w:tentative="1">
      <w:start w:val="1"/>
      <w:numFmt w:val="bullet"/>
      <w:lvlText w:val=""/>
      <w:lvlJc w:val="left"/>
      <w:pPr>
        <w:ind w:left="6480" w:hanging="360"/>
      </w:pPr>
      <w:rPr>
        <w:rFonts w:ascii="Wingdings" w:hAnsi="Wingdings" w:hint="default"/>
      </w:rPr>
    </w:lvl>
  </w:abstractNum>
  <w:abstractNum w:abstractNumId="3" w15:restartNumberingAfterBreak="0">
    <w:nsid w:val="0D9E29D5"/>
    <w:multiLevelType w:val="hybridMultilevel"/>
    <w:tmpl w:val="2752FE5E"/>
    <w:lvl w:ilvl="0" w:tplc="5E7AE5B8">
      <w:start w:val="1"/>
      <w:numFmt w:val="bullet"/>
      <w:lvlText w:val=""/>
      <w:lvlJc w:val="left"/>
      <w:pPr>
        <w:ind w:left="720" w:hanging="360"/>
      </w:pPr>
      <w:rPr>
        <w:rFonts w:ascii="Symbol" w:hAnsi="Symbol" w:hint="default"/>
      </w:rPr>
    </w:lvl>
    <w:lvl w:ilvl="1" w:tplc="81262128" w:tentative="1">
      <w:start w:val="1"/>
      <w:numFmt w:val="bullet"/>
      <w:lvlText w:val="o"/>
      <w:lvlJc w:val="left"/>
      <w:pPr>
        <w:ind w:left="1440" w:hanging="360"/>
      </w:pPr>
      <w:rPr>
        <w:rFonts w:ascii="Courier New" w:hAnsi="Courier New" w:hint="default"/>
      </w:rPr>
    </w:lvl>
    <w:lvl w:ilvl="2" w:tplc="5EC2BEBE" w:tentative="1">
      <w:start w:val="1"/>
      <w:numFmt w:val="bullet"/>
      <w:lvlText w:val=""/>
      <w:lvlJc w:val="left"/>
      <w:pPr>
        <w:ind w:left="2160" w:hanging="360"/>
      </w:pPr>
      <w:rPr>
        <w:rFonts w:ascii="Wingdings" w:hAnsi="Wingdings" w:hint="default"/>
      </w:rPr>
    </w:lvl>
    <w:lvl w:ilvl="3" w:tplc="0868B7D4" w:tentative="1">
      <w:start w:val="1"/>
      <w:numFmt w:val="bullet"/>
      <w:lvlText w:val=""/>
      <w:lvlJc w:val="left"/>
      <w:pPr>
        <w:ind w:left="2880" w:hanging="360"/>
      </w:pPr>
      <w:rPr>
        <w:rFonts w:ascii="Symbol" w:hAnsi="Symbol" w:hint="default"/>
      </w:rPr>
    </w:lvl>
    <w:lvl w:ilvl="4" w:tplc="B2A4C9E0" w:tentative="1">
      <w:start w:val="1"/>
      <w:numFmt w:val="bullet"/>
      <w:lvlText w:val="o"/>
      <w:lvlJc w:val="left"/>
      <w:pPr>
        <w:ind w:left="3600" w:hanging="360"/>
      </w:pPr>
      <w:rPr>
        <w:rFonts w:ascii="Courier New" w:hAnsi="Courier New" w:hint="default"/>
      </w:rPr>
    </w:lvl>
    <w:lvl w:ilvl="5" w:tplc="408ED82C" w:tentative="1">
      <w:start w:val="1"/>
      <w:numFmt w:val="bullet"/>
      <w:lvlText w:val=""/>
      <w:lvlJc w:val="left"/>
      <w:pPr>
        <w:ind w:left="4320" w:hanging="360"/>
      </w:pPr>
      <w:rPr>
        <w:rFonts w:ascii="Wingdings" w:hAnsi="Wingdings" w:hint="default"/>
      </w:rPr>
    </w:lvl>
    <w:lvl w:ilvl="6" w:tplc="96EAF888" w:tentative="1">
      <w:start w:val="1"/>
      <w:numFmt w:val="bullet"/>
      <w:lvlText w:val=""/>
      <w:lvlJc w:val="left"/>
      <w:pPr>
        <w:ind w:left="5040" w:hanging="360"/>
      </w:pPr>
      <w:rPr>
        <w:rFonts w:ascii="Symbol" w:hAnsi="Symbol" w:hint="default"/>
      </w:rPr>
    </w:lvl>
    <w:lvl w:ilvl="7" w:tplc="43E28036" w:tentative="1">
      <w:start w:val="1"/>
      <w:numFmt w:val="bullet"/>
      <w:lvlText w:val="o"/>
      <w:lvlJc w:val="left"/>
      <w:pPr>
        <w:ind w:left="5760" w:hanging="360"/>
      </w:pPr>
      <w:rPr>
        <w:rFonts w:ascii="Courier New" w:hAnsi="Courier New" w:hint="default"/>
      </w:rPr>
    </w:lvl>
    <w:lvl w:ilvl="8" w:tplc="26EC80E2" w:tentative="1">
      <w:start w:val="1"/>
      <w:numFmt w:val="bullet"/>
      <w:lvlText w:val=""/>
      <w:lvlJc w:val="left"/>
      <w:pPr>
        <w:ind w:left="6480" w:hanging="360"/>
      </w:pPr>
      <w:rPr>
        <w:rFonts w:ascii="Wingdings" w:hAnsi="Wingdings" w:hint="default"/>
      </w:rPr>
    </w:lvl>
  </w:abstractNum>
  <w:abstractNum w:abstractNumId="4" w15:restartNumberingAfterBreak="0">
    <w:nsid w:val="0EFB7115"/>
    <w:multiLevelType w:val="multilevel"/>
    <w:tmpl w:val="90D0086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0B7201"/>
    <w:multiLevelType w:val="multilevel"/>
    <w:tmpl w:val="CCCC348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0B8345"/>
    <w:multiLevelType w:val="multilevel"/>
    <w:tmpl w:val="2AF08DE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62685D"/>
    <w:multiLevelType w:val="multilevel"/>
    <w:tmpl w:val="2D185808"/>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3D0A16"/>
    <w:multiLevelType w:val="multilevel"/>
    <w:tmpl w:val="81761490"/>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2F0AC5"/>
    <w:multiLevelType w:val="multilevel"/>
    <w:tmpl w:val="0956A13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D56942"/>
    <w:multiLevelType w:val="hybridMultilevel"/>
    <w:tmpl w:val="892869B0"/>
    <w:lvl w:ilvl="0" w:tplc="C128D354">
      <w:start w:val="1"/>
      <w:numFmt w:val="bullet"/>
      <w:lvlText w:val=""/>
      <w:lvlJc w:val="left"/>
      <w:pPr>
        <w:ind w:left="720" w:hanging="360"/>
      </w:pPr>
      <w:rPr>
        <w:rFonts w:ascii="Symbol" w:hAnsi="Symbol" w:hint="default"/>
      </w:rPr>
    </w:lvl>
    <w:lvl w:ilvl="1" w:tplc="F520554A" w:tentative="1">
      <w:start w:val="1"/>
      <w:numFmt w:val="bullet"/>
      <w:lvlText w:val="o"/>
      <w:lvlJc w:val="left"/>
      <w:pPr>
        <w:ind w:left="1440" w:hanging="360"/>
      </w:pPr>
      <w:rPr>
        <w:rFonts w:ascii="Courier New" w:hAnsi="Courier New" w:hint="default"/>
      </w:rPr>
    </w:lvl>
    <w:lvl w:ilvl="2" w:tplc="623E4080" w:tentative="1">
      <w:start w:val="1"/>
      <w:numFmt w:val="bullet"/>
      <w:lvlText w:val=""/>
      <w:lvlJc w:val="left"/>
      <w:pPr>
        <w:ind w:left="2160" w:hanging="360"/>
      </w:pPr>
      <w:rPr>
        <w:rFonts w:ascii="Wingdings" w:hAnsi="Wingdings" w:hint="default"/>
      </w:rPr>
    </w:lvl>
    <w:lvl w:ilvl="3" w:tplc="F74E017E" w:tentative="1">
      <w:start w:val="1"/>
      <w:numFmt w:val="bullet"/>
      <w:lvlText w:val=""/>
      <w:lvlJc w:val="left"/>
      <w:pPr>
        <w:ind w:left="2880" w:hanging="360"/>
      </w:pPr>
      <w:rPr>
        <w:rFonts w:ascii="Symbol" w:hAnsi="Symbol" w:hint="default"/>
      </w:rPr>
    </w:lvl>
    <w:lvl w:ilvl="4" w:tplc="8D16FAD2" w:tentative="1">
      <w:start w:val="1"/>
      <w:numFmt w:val="bullet"/>
      <w:lvlText w:val="o"/>
      <w:lvlJc w:val="left"/>
      <w:pPr>
        <w:ind w:left="3600" w:hanging="360"/>
      </w:pPr>
      <w:rPr>
        <w:rFonts w:ascii="Courier New" w:hAnsi="Courier New" w:hint="default"/>
      </w:rPr>
    </w:lvl>
    <w:lvl w:ilvl="5" w:tplc="E5A2FF5E" w:tentative="1">
      <w:start w:val="1"/>
      <w:numFmt w:val="bullet"/>
      <w:lvlText w:val=""/>
      <w:lvlJc w:val="left"/>
      <w:pPr>
        <w:ind w:left="4320" w:hanging="360"/>
      </w:pPr>
      <w:rPr>
        <w:rFonts w:ascii="Wingdings" w:hAnsi="Wingdings" w:hint="default"/>
      </w:rPr>
    </w:lvl>
    <w:lvl w:ilvl="6" w:tplc="4DE4779C" w:tentative="1">
      <w:start w:val="1"/>
      <w:numFmt w:val="bullet"/>
      <w:lvlText w:val=""/>
      <w:lvlJc w:val="left"/>
      <w:pPr>
        <w:ind w:left="5040" w:hanging="360"/>
      </w:pPr>
      <w:rPr>
        <w:rFonts w:ascii="Symbol" w:hAnsi="Symbol" w:hint="default"/>
      </w:rPr>
    </w:lvl>
    <w:lvl w:ilvl="7" w:tplc="30C2FF24" w:tentative="1">
      <w:start w:val="1"/>
      <w:numFmt w:val="bullet"/>
      <w:lvlText w:val="o"/>
      <w:lvlJc w:val="left"/>
      <w:pPr>
        <w:ind w:left="5760" w:hanging="360"/>
      </w:pPr>
      <w:rPr>
        <w:rFonts w:ascii="Courier New" w:hAnsi="Courier New" w:hint="default"/>
      </w:rPr>
    </w:lvl>
    <w:lvl w:ilvl="8" w:tplc="B134A146" w:tentative="1">
      <w:start w:val="1"/>
      <w:numFmt w:val="bullet"/>
      <w:lvlText w:val=""/>
      <w:lvlJc w:val="left"/>
      <w:pPr>
        <w:ind w:left="6480" w:hanging="360"/>
      </w:pPr>
      <w:rPr>
        <w:rFonts w:ascii="Wingdings" w:hAnsi="Wingdings" w:hint="default"/>
      </w:rPr>
    </w:lvl>
  </w:abstractNum>
  <w:abstractNum w:abstractNumId="11" w15:restartNumberingAfterBreak="0">
    <w:nsid w:val="1C7B624F"/>
    <w:multiLevelType w:val="multilevel"/>
    <w:tmpl w:val="7EB8013C"/>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8DFDF8"/>
    <w:multiLevelType w:val="multilevel"/>
    <w:tmpl w:val="709CA53A"/>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293CE3"/>
    <w:multiLevelType w:val="multilevel"/>
    <w:tmpl w:val="7368E152"/>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293CF4"/>
    <w:multiLevelType w:val="multilevel"/>
    <w:tmpl w:val="BA38A6D8"/>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324F1E"/>
    <w:multiLevelType w:val="multilevel"/>
    <w:tmpl w:val="97FAED70"/>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7CB1E1C"/>
    <w:multiLevelType w:val="multilevel"/>
    <w:tmpl w:val="DF405DAC"/>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7730C4"/>
    <w:multiLevelType w:val="multilevel"/>
    <w:tmpl w:val="4A086D30"/>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45386C"/>
    <w:multiLevelType w:val="hybridMultilevel"/>
    <w:tmpl w:val="875C78AC"/>
    <w:lvl w:ilvl="0" w:tplc="24948C66">
      <w:start w:val="1"/>
      <w:numFmt w:val="bullet"/>
      <w:lvlText w:val=""/>
      <w:lvlJc w:val="left"/>
      <w:pPr>
        <w:ind w:left="720" w:hanging="360"/>
      </w:pPr>
      <w:rPr>
        <w:rFonts w:ascii="Symbol" w:hAnsi="Symbol" w:hint="default"/>
      </w:rPr>
    </w:lvl>
    <w:lvl w:ilvl="1" w:tplc="ACE42860" w:tentative="1">
      <w:start w:val="1"/>
      <w:numFmt w:val="bullet"/>
      <w:lvlText w:val="o"/>
      <w:lvlJc w:val="left"/>
      <w:pPr>
        <w:ind w:left="1440" w:hanging="360"/>
      </w:pPr>
      <w:rPr>
        <w:rFonts w:ascii="Courier New" w:hAnsi="Courier New" w:hint="default"/>
      </w:rPr>
    </w:lvl>
    <w:lvl w:ilvl="2" w:tplc="5E8CB068" w:tentative="1">
      <w:start w:val="1"/>
      <w:numFmt w:val="bullet"/>
      <w:lvlText w:val=""/>
      <w:lvlJc w:val="left"/>
      <w:pPr>
        <w:ind w:left="2160" w:hanging="360"/>
      </w:pPr>
      <w:rPr>
        <w:rFonts w:ascii="Wingdings" w:hAnsi="Wingdings" w:hint="default"/>
      </w:rPr>
    </w:lvl>
    <w:lvl w:ilvl="3" w:tplc="0B06447C" w:tentative="1">
      <w:start w:val="1"/>
      <w:numFmt w:val="bullet"/>
      <w:lvlText w:val=""/>
      <w:lvlJc w:val="left"/>
      <w:pPr>
        <w:ind w:left="2880" w:hanging="360"/>
      </w:pPr>
      <w:rPr>
        <w:rFonts w:ascii="Symbol" w:hAnsi="Symbol" w:hint="default"/>
      </w:rPr>
    </w:lvl>
    <w:lvl w:ilvl="4" w:tplc="D3CA7D5A" w:tentative="1">
      <w:start w:val="1"/>
      <w:numFmt w:val="bullet"/>
      <w:lvlText w:val="o"/>
      <w:lvlJc w:val="left"/>
      <w:pPr>
        <w:ind w:left="3600" w:hanging="360"/>
      </w:pPr>
      <w:rPr>
        <w:rFonts w:ascii="Courier New" w:hAnsi="Courier New" w:hint="default"/>
      </w:rPr>
    </w:lvl>
    <w:lvl w:ilvl="5" w:tplc="4C8CFA30" w:tentative="1">
      <w:start w:val="1"/>
      <w:numFmt w:val="bullet"/>
      <w:lvlText w:val=""/>
      <w:lvlJc w:val="left"/>
      <w:pPr>
        <w:ind w:left="4320" w:hanging="360"/>
      </w:pPr>
      <w:rPr>
        <w:rFonts w:ascii="Wingdings" w:hAnsi="Wingdings" w:hint="default"/>
      </w:rPr>
    </w:lvl>
    <w:lvl w:ilvl="6" w:tplc="B6F08ECC" w:tentative="1">
      <w:start w:val="1"/>
      <w:numFmt w:val="bullet"/>
      <w:lvlText w:val=""/>
      <w:lvlJc w:val="left"/>
      <w:pPr>
        <w:ind w:left="5040" w:hanging="360"/>
      </w:pPr>
      <w:rPr>
        <w:rFonts w:ascii="Symbol" w:hAnsi="Symbol" w:hint="default"/>
      </w:rPr>
    </w:lvl>
    <w:lvl w:ilvl="7" w:tplc="B5F2796E" w:tentative="1">
      <w:start w:val="1"/>
      <w:numFmt w:val="bullet"/>
      <w:lvlText w:val="o"/>
      <w:lvlJc w:val="left"/>
      <w:pPr>
        <w:ind w:left="5760" w:hanging="360"/>
      </w:pPr>
      <w:rPr>
        <w:rFonts w:ascii="Courier New" w:hAnsi="Courier New" w:hint="default"/>
      </w:rPr>
    </w:lvl>
    <w:lvl w:ilvl="8" w:tplc="12F473F8" w:tentative="1">
      <w:start w:val="1"/>
      <w:numFmt w:val="bullet"/>
      <w:lvlText w:val=""/>
      <w:lvlJc w:val="left"/>
      <w:pPr>
        <w:ind w:left="6480" w:hanging="360"/>
      </w:pPr>
      <w:rPr>
        <w:rFonts w:ascii="Wingdings" w:hAnsi="Wingdings" w:hint="default"/>
      </w:rPr>
    </w:lvl>
  </w:abstractNum>
  <w:abstractNum w:abstractNumId="19" w15:restartNumberingAfterBreak="0">
    <w:nsid w:val="429E662A"/>
    <w:multiLevelType w:val="multilevel"/>
    <w:tmpl w:val="A9C8E04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AB3567"/>
    <w:multiLevelType w:val="hybridMultilevel"/>
    <w:tmpl w:val="F796C6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E1A63DF"/>
    <w:multiLevelType w:val="multilevel"/>
    <w:tmpl w:val="6BA06C7A"/>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1A982C"/>
    <w:multiLevelType w:val="multilevel"/>
    <w:tmpl w:val="03C853C6"/>
    <w:lvl w:ilvl="0">
      <w:start w:val="1"/>
      <w:numFmt w:val="bullet"/>
      <w:pStyle w:val="ListBullet"/>
      <w:lvlText w:val=""/>
      <w:lvlJc w:val="left"/>
      <w:pPr>
        <w:tabs>
          <w:tab w:val="num" w:pos="283"/>
        </w:tabs>
        <w:ind w:left="283" w:hanging="283"/>
      </w:pPr>
      <w:rPr>
        <w:rFonts w:ascii="Symbol" w:hAnsi="Symbol" w:hint="default"/>
      </w:rPr>
    </w:lvl>
    <w:lvl w:ilvl="1">
      <w:start w:val="1"/>
      <w:numFmt w:val="bullet"/>
      <w:lvlText w:val=""/>
      <w:lvlJc w:val="left"/>
      <w:pPr>
        <w:tabs>
          <w:tab w:val="num" w:pos="567"/>
        </w:tabs>
        <w:ind w:left="567" w:hanging="284"/>
      </w:pPr>
      <w:rPr>
        <w:rFonts w:ascii="Symbol" w:hAnsi="Symbol" w:hint="default"/>
      </w:rPr>
    </w:lvl>
    <w:lvl w:ilvl="2">
      <w:start w:val="1"/>
      <w:numFmt w:val="bullet"/>
      <w:lvlText w:val=""/>
      <w:lvlJc w:val="left"/>
      <w:pPr>
        <w:tabs>
          <w:tab w:val="num" w:pos="850"/>
        </w:tabs>
        <w:ind w:left="850" w:hanging="283"/>
      </w:pPr>
      <w:rPr>
        <w:rFonts w:ascii="Symbol" w:hAnsi="Symbol" w:hint="default"/>
      </w:rPr>
    </w:lvl>
    <w:lvl w:ilvl="3">
      <w:start w:val="1"/>
      <w:numFmt w:val="bullet"/>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72619B"/>
    <w:multiLevelType w:val="multilevel"/>
    <w:tmpl w:val="AE50ABC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729B52"/>
    <w:multiLevelType w:val="multilevel"/>
    <w:tmpl w:val="DD104450"/>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2676F1"/>
    <w:multiLevelType w:val="hybridMultilevel"/>
    <w:tmpl w:val="9C48173C"/>
    <w:lvl w:ilvl="0" w:tplc="D26618FA">
      <w:start w:val="1"/>
      <w:numFmt w:val="bullet"/>
      <w:lvlText w:val=""/>
      <w:lvlJc w:val="left"/>
      <w:pPr>
        <w:ind w:left="720" w:hanging="360"/>
      </w:pPr>
      <w:rPr>
        <w:rFonts w:ascii="Symbol" w:hAnsi="Symbol"/>
      </w:rPr>
    </w:lvl>
    <w:lvl w:ilvl="1" w:tplc="A59027EE">
      <w:start w:val="1"/>
      <w:numFmt w:val="bullet"/>
      <w:lvlText w:val=""/>
      <w:lvlJc w:val="left"/>
      <w:pPr>
        <w:ind w:left="720" w:hanging="360"/>
      </w:pPr>
      <w:rPr>
        <w:rFonts w:ascii="Symbol" w:hAnsi="Symbol"/>
      </w:rPr>
    </w:lvl>
    <w:lvl w:ilvl="2" w:tplc="3E4EB134">
      <w:start w:val="1"/>
      <w:numFmt w:val="bullet"/>
      <w:lvlText w:val=""/>
      <w:lvlJc w:val="left"/>
      <w:pPr>
        <w:ind w:left="720" w:hanging="360"/>
      </w:pPr>
      <w:rPr>
        <w:rFonts w:ascii="Symbol" w:hAnsi="Symbol"/>
      </w:rPr>
    </w:lvl>
    <w:lvl w:ilvl="3" w:tplc="8F4CE774">
      <w:start w:val="1"/>
      <w:numFmt w:val="bullet"/>
      <w:lvlText w:val=""/>
      <w:lvlJc w:val="left"/>
      <w:pPr>
        <w:ind w:left="720" w:hanging="360"/>
      </w:pPr>
      <w:rPr>
        <w:rFonts w:ascii="Symbol" w:hAnsi="Symbol"/>
      </w:rPr>
    </w:lvl>
    <w:lvl w:ilvl="4" w:tplc="114AC54C">
      <w:start w:val="1"/>
      <w:numFmt w:val="bullet"/>
      <w:lvlText w:val=""/>
      <w:lvlJc w:val="left"/>
      <w:pPr>
        <w:ind w:left="720" w:hanging="360"/>
      </w:pPr>
      <w:rPr>
        <w:rFonts w:ascii="Symbol" w:hAnsi="Symbol"/>
      </w:rPr>
    </w:lvl>
    <w:lvl w:ilvl="5" w:tplc="9D94B484">
      <w:start w:val="1"/>
      <w:numFmt w:val="bullet"/>
      <w:lvlText w:val=""/>
      <w:lvlJc w:val="left"/>
      <w:pPr>
        <w:ind w:left="720" w:hanging="360"/>
      </w:pPr>
      <w:rPr>
        <w:rFonts w:ascii="Symbol" w:hAnsi="Symbol"/>
      </w:rPr>
    </w:lvl>
    <w:lvl w:ilvl="6" w:tplc="A0B85084">
      <w:start w:val="1"/>
      <w:numFmt w:val="bullet"/>
      <w:lvlText w:val=""/>
      <w:lvlJc w:val="left"/>
      <w:pPr>
        <w:ind w:left="720" w:hanging="360"/>
      </w:pPr>
      <w:rPr>
        <w:rFonts w:ascii="Symbol" w:hAnsi="Symbol"/>
      </w:rPr>
    </w:lvl>
    <w:lvl w:ilvl="7" w:tplc="56E60E82">
      <w:start w:val="1"/>
      <w:numFmt w:val="bullet"/>
      <w:lvlText w:val=""/>
      <w:lvlJc w:val="left"/>
      <w:pPr>
        <w:ind w:left="720" w:hanging="360"/>
      </w:pPr>
      <w:rPr>
        <w:rFonts w:ascii="Symbol" w:hAnsi="Symbol"/>
      </w:rPr>
    </w:lvl>
    <w:lvl w:ilvl="8" w:tplc="DC4E307A">
      <w:start w:val="1"/>
      <w:numFmt w:val="bullet"/>
      <w:lvlText w:val=""/>
      <w:lvlJc w:val="left"/>
      <w:pPr>
        <w:ind w:left="720" w:hanging="360"/>
      </w:pPr>
      <w:rPr>
        <w:rFonts w:ascii="Symbol" w:hAnsi="Symbol"/>
      </w:rPr>
    </w:lvl>
  </w:abstractNum>
  <w:abstractNum w:abstractNumId="26" w15:restartNumberingAfterBreak="0">
    <w:nsid w:val="64D76154"/>
    <w:multiLevelType w:val="multilevel"/>
    <w:tmpl w:val="080CFD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977472E"/>
    <w:multiLevelType w:val="multilevel"/>
    <w:tmpl w:val="8AD8F64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2479B6"/>
    <w:multiLevelType w:val="hybridMultilevel"/>
    <w:tmpl w:val="170EB568"/>
    <w:lvl w:ilvl="0" w:tplc="C4A6AB5E">
      <w:start w:val="1"/>
      <w:numFmt w:val="bullet"/>
      <w:lvlText w:val=""/>
      <w:lvlJc w:val="left"/>
      <w:pPr>
        <w:ind w:left="720" w:hanging="360"/>
      </w:pPr>
      <w:rPr>
        <w:rFonts w:ascii="Symbol" w:hAnsi="Symbol" w:hint="default"/>
      </w:rPr>
    </w:lvl>
    <w:lvl w:ilvl="1" w:tplc="CE3431D2" w:tentative="1">
      <w:start w:val="1"/>
      <w:numFmt w:val="bullet"/>
      <w:lvlText w:val="o"/>
      <w:lvlJc w:val="left"/>
      <w:pPr>
        <w:ind w:left="1440" w:hanging="360"/>
      </w:pPr>
      <w:rPr>
        <w:rFonts w:ascii="Courier New" w:hAnsi="Courier New" w:hint="default"/>
      </w:rPr>
    </w:lvl>
    <w:lvl w:ilvl="2" w:tplc="973A30A6" w:tentative="1">
      <w:start w:val="1"/>
      <w:numFmt w:val="bullet"/>
      <w:lvlText w:val=""/>
      <w:lvlJc w:val="left"/>
      <w:pPr>
        <w:ind w:left="2160" w:hanging="360"/>
      </w:pPr>
      <w:rPr>
        <w:rFonts w:ascii="Wingdings" w:hAnsi="Wingdings" w:hint="default"/>
      </w:rPr>
    </w:lvl>
    <w:lvl w:ilvl="3" w:tplc="A5926708" w:tentative="1">
      <w:start w:val="1"/>
      <w:numFmt w:val="bullet"/>
      <w:lvlText w:val=""/>
      <w:lvlJc w:val="left"/>
      <w:pPr>
        <w:ind w:left="2880" w:hanging="360"/>
      </w:pPr>
      <w:rPr>
        <w:rFonts w:ascii="Symbol" w:hAnsi="Symbol" w:hint="default"/>
      </w:rPr>
    </w:lvl>
    <w:lvl w:ilvl="4" w:tplc="32962142" w:tentative="1">
      <w:start w:val="1"/>
      <w:numFmt w:val="bullet"/>
      <w:lvlText w:val="o"/>
      <w:lvlJc w:val="left"/>
      <w:pPr>
        <w:ind w:left="3600" w:hanging="360"/>
      </w:pPr>
      <w:rPr>
        <w:rFonts w:ascii="Courier New" w:hAnsi="Courier New" w:hint="default"/>
      </w:rPr>
    </w:lvl>
    <w:lvl w:ilvl="5" w:tplc="46F0EA92" w:tentative="1">
      <w:start w:val="1"/>
      <w:numFmt w:val="bullet"/>
      <w:lvlText w:val=""/>
      <w:lvlJc w:val="left"/>
      <w:pPr>
        <w:ind w:left="4320" w:hanging="360"/>
      </w:pPr>
      <w:rPr>
        <w:rFonts w:ascii="Wingdings" w:hAnsi="Wingdings" w:hint="default"/>
      </w:rPr>
    </w:lvl>
    <w:lvl w:ilvl="6" w:tplc="9656F8D8" w:tentative="1">
      <w:start w:val="1"/>
      <w:numFmt w:val="bullet"/>
      <w:lvlText w:val=""/>
      <w:lvlJc w:val="left"/>
      <w:pPr>
        <w:ind w:left="5040" w:hanging="360"/>
      </w:pPr>
      <w:rPr>
        <w:rFonts w:ascii="Symbol" w:hAnsi="Symbol" w:hint="default"/>
      </w:rPr>
    </w:lvl>
    <w:lvl w:ilvl="7" w:tplc="13BEB288" w:tentative="1">
      <w:start w:val="1"/>
      <w:numFmt w:val="bullet"/>
      <w:lvlText w:val="o"/>
      <w:lvlJc w:val="left"/>
      <w:pPr>
        <w:ind w:left="5760" w:hanging="360"/>
      </w:pPr>
      <w:rPr>
        <w:rFonts w:ascii="Courier New" w:hAnsi="Courier New" w:hint="default"/>
      </w:rPr>
    </w:lvl>
    <w:lvl w:ilvl="8" w:tplc="BCA6B89C" w:tentative="1">
      <w:start w:val="1"/>
      <w:numFmt w:val="bullet"/>
      <w:lvlText w:val=""/>
      <w:lvlJc w:val="left"/>
      <w:pPr>
        <w:ind w:left="6480" w:hanging="360"/>
      </w:pPr>
      <w:rPr>
        <w:rFonts w:ascii="Wingdings" w:hAnsi="Wingdings" w:hint="default"/>
      </w:rPr>
    </w:lvl>
  </w:abstractNum>
  <w:abstractNum w:abstractNumId="29" w15:restartNumberingAfterBreak="0">
    <w:nsid w:val="6E5D2E5D"/>
    <w:multiLevelType w:val="hybridMultilevel"/>
    <w:tmpl w:val="CF325BCC"/>
    <w:lvl w:ilvl="0" w:tplc="1F50A98A">
      <w:start w:val="1"/>
      <w:numFmt w:val="bullet"/>
      <w:lvlText w:val=""/>
      <w:lvlJc w:val="left"/>
      <w:pPr>
        <w:ind w:left="1440" w:hanging="360"/>
      </w:pPr>
      <w:rPr>
        <w:rFonts w:ascii="Symbol" w:hAnsi="Symbol"/>
      </w:rPr>
    </w:lvl>
    <w:lvl w:ilvl="1" w:tplc="95AA2708">
      <w:start w:val="1"/>
      <w:numFmt w:val="bullet"/>
      <w:lvlText w:val=""/>
      <w:lvlJc w:val="left"/>
      <w:pPr>
        <w:ind w:left="1440" w:hanging="360"/>
      </w:pPr>
      <w:rPr>
        <w:rFonts w:ascii="Symbol" w:hAnsi="Symbol"/>
      </w:rPr>
    </w:lvl>
    <w:lvl w:ilvl="2" w:tplc="CE7889AC">
      <w:start w:val="1"/>
      <w:numFmt w:val="bullet"/>
      <w:lvlText w:val=""/>
      <w:lvlJc w:val="left"/>
      <w:pPr>
        <w:ind w:left="1440" w:hanging="360"/>
      </w:pPr>
      <w:rPr>
        <w:rFonts w:ascii="Symbol" w:hAnsi="Symbol"/>
      </w:rPr>
    </w:lvl>
    <w:lvl w:ilvl="3" w:tplc="268AF21C">
      <w:start w:val="1"/>
      <w:numFmt w:val="bullet"/>
      <w:lvlText w:val=""/>
      <w:lvlJc w:val="left"/>
      <w:pPr>
        <w:ind w:left="1440" w:hanging="360"/>
      </w:pPr>
      <w:rPr>
        <w:rFonts w:ascii="Symbol" w:hAnsi="Symbol"/>
      </w:rPr>
    </w:lvl>
    <w:lvl w:ilvl="4" w:tplc="E14CB91C">
      <w:start w:val="1"/>
      <w:numFmt w:val="bullet"/>
      <w:lvlText w:val=""/>
      <w:lvlJc w:val="left"/>
      <w:pPr>
        <w:ind w:left="1440" w:hanging="360"/>
      </w:pPr>
      <w:rPr>
        <w:rFonts w:ascii="Symbol" w:hAnsi="Symbol"/>
      </w:rPr>
    </w:lvl>
    <w:lvl w:ilvl="5" w:tplc="0518CF1E">
      <w:start w:val="1"/>
      <w:numFmt w:val="bullet"/>
      <w:lvlText w:val=""/>
      <w:lvlJc w:val="left"/>
      <w:pPr>
        <w:ind w:left="1440" w:hanging="360"/>
      </w:pPr>
      <w:rPr>
        <w:rFonts w:ascii="Symbol" w:hAnsi="Symbol"/>
      </w:rPr>
    </w:lvl>
    <w:lvl w:ilvl="6" w:tplc="5EAEC6F2">
      <w:start w:val="1"/>
      <w:numFmt w:val="bullet"/>
      <w:lvlText w:val=""/>
      <w:lvlJc w:val="left"/>
      <w:pPr>
        <w:ind w:left="1440" w:hanging="360"/>
      </w:pPr>
      <w:rPr>
        <w:rFonts w:ascii="Symbol" w:hAnsi="Symbol"/>
      </w:rPr>
    </w:lvl>
    <w:lvl w:ilvl="7" w:tplc="E58EFF2E">
      <w:start w:val="1"/>
      <w:numFmt w:val="bullet"/>
      <w:lvlText w:val=""/>
      <w:lvlJc w:val="left"/>
      <w:pPr>
        <w:ind w:left="1440" w:hanging="360"/>
      </w:pPr>
      <w:rPr>
        <w:rFonts w:ascii="Symbol" w:hAnsi="Symbol"/>
      </w:rPr>
    </w:lvl>
    <w:lvl w:ilvl="8" w:tplc="16AE5572">
      <w:start w:val="1"/>
      <w:numFmt w:val="bullet"/>
      <w:lvlText w:val=""/>
      <w:lvlJc w:val="left"/>
      <w:pPr>
        <w:ind w:left="1440" w:hanging="360"/>
      </w:pPr>
      <w:rPr>
        <w:rFonts w:ascii="Symbol" w:hAnsi="Symbol"/>
      </w:rPr>
    </w:lvl>
  </w:abstractNum>
  <w:abstractNum w:abstractNumId="30" w15:restartNumberingAfterBreak="0">
    <w:nsid w:val="73427503"/>
    <w:multiLevelType w:val="multilevel"/>
    <w:tmpl w:val="D2CA0E3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3AE2180"/>
    <w:multiLevelType w:val="hybridMultilevel"/>
    <w:tmpl w:val="C5A26996"/>
    <w:lvl w:ilvl="0" w:tplc="15BAD9BC">
      <w:start w:val="1"/>
      <w:numFmt w:val="bullet"/>
      <w:lvlText w:val=""/>
      <w:lvlJc w:val="left"/>
      <w:pPr>
        <w:ind w:left="720" w:hanging="360"/>
      </w:pPr>
      <w:rPr>
        <w:rFonts w:ascii="Symbol" w:hAnsi="Symbol" w:hint="default"/>
      </w:rPr>
    </w:lvl>
    <w:lvl w:ilvl="1" w:tplc="B8B4628E">
      <w:start w:val="1"/>
      <w:numFmt w:val="bullet"/>
      <w:lvlText w:val="o"/>
      <w:lvlJc w:val="left"/>
      <w:pPr>
        <w:ind w:left="1440" w:hanging="360"/>
      </w:pPr>
      <w:rPr>
        <w:rFonts w:ascii="Courier New" w:hAnsi="Courier New" w:hint="default"/>
      </w:rPr>
    </w:lvl>
    <w:lvl w:ilvl="2" w:tplc="63B235F2" w:tentative="1">
      <w:start w:val="1"/>
      <w:numFmt w:val="bullet"/>
      <w:lvlText w:val=""/>
      <w:lvlJc w:val="left"/>
      <w:pPr>
        <w:ind w:left="2160" w:hanging="360"/>
      </w:pPr>
      <w:rPr>
        <w:rFonts w:ascii="Wingdings" w:hAnsi="Wingdings" w:hint="default"/>
      </w:rPr>
    </w:lvl>
    <w:lvl w:ilvl="3" w:tplc="DDFA470E" w:tentative="1">
      <w:start w:val="1"/>
      <w:numFmt w:val="bullet"/>
      <w:lvlText w:val=""/>
      <w:lvlJc w:val="left"/>
      <w:pPr>
        <w:ind w:left="2880" w:hanging="360"/>
      </w:pPr>
      <w:rPr>
        <w:rFonts w:ascii="Symbol" w:hAnsi="Symbol" w:hint="default"/>
      </w:rPr>
    </w:lvl>
    <w:lvl w:ilvl="4" w:tplc="5A2483E2" w:tentative="1">
      <w:start w:val="1"/>
      <w:numFmt w:val="bullet"/>
      <w:lvlText w:val="o"/>
      <w:lvlJc w:val="left"/>
      <w:pPr>
        <w:ind w:left="3600" w:hanging="360"/>
      </w:pPr>
      <w:rPr>
        <w:rFonts w:ascii="Courier New" w:hAnsi="Courier New" w:hint="default"/>
      </w:rPr>
    </w:lvl>
    <w:lvl w:ilvl="5" w:tplc="EF0EABAC" w:tentative="1">
      <w:start w:val="1"/>
      <w:numFmt w:val="bullet"/>
      <w:lvlText w:val=""/>
      <w:lvlJc w:val="left"/>
      <w:pPr>
        <w:ind w:left="4320" w:hanging="360"/>
      </w:pPr>
      <w:rPr>
        <w:rFonts w:ascii="Wingdings" w:hAnsi="Wingdings" w:hint="default"/>
      </w:rPr>
    </w:lvl>
    <w:lvl w:ilvl="6" w:tplc="8EB65214" w:tentative="1">
      <w:start w:val="1"/>
      <w:numFmt w:val="bullet"/>
      <w:lvlText w:val=""/>
      <w:lvlJc w:val="left"/>
      <w:pPr>
        <w:ind w:left="5040" w:hanging="360"/>
      </w:pPr>
      <w:rPr>
        <w:rFonts w:ascii="Symbol" w:hAnsi="Symbol" w:hint="default"/>
      </w:rPr>
    </w:lvl>
    <w:lvl w:ilvl="7" w:tplc="4520301A" w:tentative="1">
      <w:start w:val="1"/>
      <w:numFmt w:val="bullet"/>
      <w:lvlText w:val="o"/>
      <w:lvlJc w:val="left"/>
      <w:pPr>
        <w:ind w:left="5760" w:hanging="360"/>
      </w:pPr>
      <w:rPr>
        <w:rFonts w:ascii="Courier New" w:hAnsi="Courier New" w:hint="default"/>
      </w:rPr>
    </w:lvl>
    <w:lvl w:ilvl="8" w:tplc="A1C8E4EC" w:tentative="1">
      <w:start w:val="1"/>
      <w:numFmt w:val="bullet"/>
      <w:lvlText w:val=""/>
      <w:lvlJc w:val="left"/>
      <w:pPr>
        <w:ind w:left="6480" w:hanging="360"/>
      </w:pPr>
      <w:rPr>
        <w:rFonts w:ascii="Wingdings" w:hAnsi="Wingdings" w:hint="default"/>
      </w:rPr>
    </w:lvl>
  </w:abstractNum>
  <w:abstractNum w:abstractNumId="32" w15:restartNumberingAfterBreak="0">
    <w:nsid w:val="78552A83"/>
    <w:multiLevelType w:val="hybridMultilevel"/>
    <w:tmpl w:val="17C2DE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C65145E"/>
    <w:multiLevelType w:val="multilevel"/>
    <w:tmpl w:val="7C8EF2F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5"/>
  </w:num>
  <w:num w:numId="3">
    <w:abstractNumId w:val="11"/>
  </w:num>
  <w:num w:numId="4">
    <w:abstractNumId w:val="16"/>
  </w:num>
  <w:num w:numId="5">
    <w:abstractNumId w:val="23"/>
  </w:num>
  <w:num w:numId="6">
    <w:abstractNumId w:val="27"/>
  </w:num>
  <w:num w:numId="7">
    <w:abstractNumId w:val="4"/>
  </w:num>
  <w:num w:numId="8">
    <w:abstractNumId w:val="19"/>
  </w:num>
  <w:num w:numId="9">
    <w:abstractNumId w:val="5"/>
  </w:num>
  <w:num w:numId="10">
    <w:abstractNumId w:val="7"/>
  </w:num>
  <w:num w:numId="11">
    <w:abstractNumId w:val="8"/>
  </w:num>
  <w:num w:numId="12">
    <w:abstractNumId w:val="12"/>
  </w:num>
  <w:num w:numId="13">
    <w:abstractNumId w:val="17"/>
  </w:num>
  <w:num w:numId="14">
    <w:abstractNumId w:val="22"/>
  </w:num>
  <w:num w:numId="15">
    <w:abstractNumId w:val="33"/>
  </w:num>
  <w:num w:numId="16">
    <w:abstractNumId w:val="13"/>
  </w:num>
  <w:num w:numId="17">
    <w:abstractNumId w:val="14"/>
  </w:num>
  <w:num w:numId="18">
    <w:abstractNumId w:val="34"/>
  </w:num>
  <w:num w:numId="19">
    <w:abstractNumId w:val="21"/>
  </w:num>
  <w:num w:numId="20">
    <w:abstractNumId w:val="24"/>
  </w:num>
  <w:num w:numId="21">
    <w:abstractNumId w:val="6"/>
  </w:num>
  <w:num w:numId="22">
    <w:abstractNumId w:val="9"/>
  </w:num>
  <w:num w:numId="23">
    <w:abstractNumId w:val="0"/>
  </w:num>
  <w:num w:numId="24">
    <w:abstractNumId w:val="2"/>
  </w:num>
  <w:num w:numId="25">
    <w:abstractNumId w:val="18"/>
  </w:num>
  <w:num w:numId="26">
    <w:abstractNumId w:val="31"/>
  </w:num>
  <w:num w:numId="27">
    <w:abstractNumId w:val="3"/>
  </w:num>
  <w:num w:numId="28">
    <w:abstractNumId w:val="30"/>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8"/>
  </w:num>
  <w:num w:numId="32">
    <w:abstractNumId w:val="20"/>
  </w:num>
  <w:num w:numId="33">
    <w:abstractNumId w:val="32"/>
  </w:num>
  <w:num w:numId="34">
    <w:abstractNumId w:val="26"/>
  </w:num>
  <w:num w:numId="35">
    <w:abstractNumId w:val="29"/>
  </w:num>
  <w:num w:numId="36">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8BDFC1BD-FDD9-4F67-9873-3FB2BD9B415B"/>
    <w:docVar w:name="LW_COVERPAGE_TYPE" w:val="1"/>
    <w:docVar w:name="LW_CROSSREFERENCE" w:val="&lt;UNUSED&gt;"/>
    <w:docVar w:name="LW_DocType" w:val="EUROLOOK"/>
    <w:docVar w:name="LW_EMISSION" w:val="8.10.2025"/>
    <w:docVar w:name="LW_EMISSION_ISODATE" w:val="2025-10-08"/>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7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e stratégie européenne relative à l\u8217?intelligence artificielle dans le domaine de la science &lt;/FMT&gt;_x000b_&lt;FMT:Bold&gt;Poser les jalons du centre de ressources de la science pour et par l\u8217?IA en Europe (RAISE)&lt;/FMT&gt;"/>
    <w:docVar w:name="LW_TYPE.DOC.CP" w:val="COMMUNICATION DE LA COMMISSION AU PARLEMENT EUROPÉEN ET AU CONSEIL"/>
    <w:docVar w:name="LW_TYPE.DOC.CP.USERTEXT" w:val="&lt;EMPTY&gt;"/>
    <w:docVar w:name="LwApiVersions" w:val="LW4CoDe 1.24.5.0; LW 9.0, Build 20240221"/>
  </w:docVars>
  <w:rsids>
    <w:rsidRoot w:val="00F47826"/>
    <w:rsid w:val="0000001E"/>
    <w:rsid w:val="000000E0"/>
    <w:rsid w:val="00000132"/>
    <w:rsid w:val="00000134"/>
    <w:rsid w:val="00000219"/>
    <w:rsid w:val="00000312"/>
    <w:rsid w:val="000003D4"/>
    <w:rsid w:val="000004D7"/>
    <w:rsid w:val="0000059A"/>
    <w:rsid w:val="00000635"/>
    <w:rsid w:val="00000674"/>
    <w:rsid w:val="000007A0"/>
    <w:rsid w:val="000009A3"/>
    <w:rsid w:val="00000B4D"/>
    <w:rsid w:val="00000CFA"/>
    <w:rsid w:val="00000DA8"/>
    <w:rsid w:val="00000DB3"/>
    <w:rsid w:val="00000EB1"/>
    <w:rsid w:val="00000F5D"/>
    <w:rsid w:val="00000F69"/>
    <w:rsid w:val="00000F8C"/>
    <w:rsid w:val="00000FC2"/>
    <w:rsid w:val="00001081"/>
    <w:rsid w:val="000012D7"/>
    <w:rsid w:val="00001389"/>
    <w:rsid w:val="000013B4"/>
    <w:rsid w:val="0000142A"/>
    <w:rsid w:val="000016CD"/>
    <w:rsid w:val="00001821"/>
    <w:rsid w:val="000018ED"/>
    <w:rsid w:val="00001954"/>
    <w:rsid w:val="00001995"/>
    <w:rsid w:val="00001997"/>
    <w:rsid w:val="00001B9E"/>
    <w:rsid w:val="00001C64"/>
    <w:rsid w:val="00001CE6"/>
    <w:rsid w:val="00001E8B"/>
    <w:rsid w:val="00001EA7"/>
    <w:rsid w:val="00001F0A"/>
    <w:rsid w:val="00001F82"/>
    <w:rsid w:val="00001FEE"/>
    <w:rsid w:val="00002026"/>
    <w:rsid w:val="0000204D"/>
    <w:rsid w:val="00002058"/>
    <w:rsid w:val="00002069"/>
    <w:rsid w:val="0000206D"/>
    <w:rsid w:val="00002111"/>
    <w:rsid w:val="0000226E"/>
    <w:rsid w:val="00002344"/>
    <w:rsid w:val="00002483"/>
    <w:rsid w:val="00002491"/>
    <w:rsid w:val="0000254D"/>
    <w:rsid w:val="000025B7"/>
    <w:rsid w:val="00002832"/>
    <w:rsid w:val="00002835"/>
    <w:rsid w:val="000029BF"/>
    <w:rsid w:val="00002A4B"/>
    <w:rsid w:val="00002AC6"/>
    <w:rsid w:val="00002AED"/>
    <w:rsid w:val="00002B2E"/>
    <w:rsid w:val="00002BD8"/>
    <w:rsid w:val="00002C16"/>
    <w:rsid w:val="00002C93"/>
    <w:rsid w:val="00002C97"/>
    <w:rsid w:val="00002CBF"/>
    <w:rsid w:val="00002CD4"/>
    <w:rsid w:val="00002E4B"/>
    <w:rsid w:val="00002F62"/>
    <w:rsid w:val="00002F9F"/>
    <w:rsid w:val="0000300D"/>
    <w:rsid w:val="000030BE"/>
    <w:rsid w:val="00003169"/>
    <w:rsid w:val="000031BC"/>
    <w:rsid w:val="000035CA"/>
    <w:rsid w:val="000035DC"/>
    <w:rsid w:val="000037E6"/>
    <w:rsid w:val="000038D7"/>
    <w:rsid w:val="00003A45"/>
    <w:rsid w:val="00003AD0"/>
    <w:rsid w:val="00003D28"/>
    <w:rsid w:val="00003F08"/>
    <w:rsid w:val="0000404D"/>
    <w:rsid w:val="0000417E"/>
    <w:rsid w:val="00004342"/>
    <w:rsid w:val="000043CB"/>
    <w:rsid w:val="00004474"/>
    <w:rsid w:val="0000448B"/>
    <w:rsid w:val="00004592"/>
    <w:rsid w:val="00004695"/>
    <w:rsid w:val="00004696"/>
    <w:rsid w:val="000046A1"/>
    <w:rsid w:val="000048C9"/>
    <w:rsid w:val="0000497A"/>
    <w:rsid w:val="000049C4"/>
    <w:rsid w:val="00004BAE"/>
    <w:rsid w:val="00004BD3"/>
    <w:rsid w:val="00004D7A"/>
    <w:rsid w:val="00004F1F"/>
    <w:rsid w:val="00004FEF"/>
    <w:rsid w:val="00004FFE"/>
    <w:rsid w:val="00005182"/>
    <w:rsid w:val="00005272"/>
    <w:rsid w:val="000052D8"/>
    <w:rsid w:val="00005376"/>
    <w:rsid w:val="00005389"/>
    <w:rsid w:val="00005446"/>
    <w:rsid w:val="00005449"/>
    <w:rsid w:val="000054C8"/>
    <w:rsid w:val="00005513"/>
    <w:rsid w:val="0000562A"/>
    <w:rsid w:val="0000568B"/>
    <w:rsid w:val="00005788"/>
    <w:rsid w:val="000057C7"/>
    <w:rsid w:val="000057FC"/>
    <w:rsid w:val="0000587B"/>
    <w:rsid w:val="00005913"/>
    <w:rsid w:val="000059B0"/>
    <w:rsid w:val="00005A7A"/>
    <w:rsid w:val="00005C47"/>
    <w:rsid w:val="00005C49"/>
    <w:rsid w:val="00005D4F"/>
    <w:rsid w:val="00005D78"/>
    <w:rsid w:val="00005E97"/>
    <w:rsid w:val="00005F09"/>
    <w:rsid w:val="00005FD5"/>
    <w:rsid w:val="000061A5"/>
    <w:rsid w:val="0000622F"/>
    <w:rsid w:val="00006267"/>
    <w:rsid w:val="0000628B"/>
    <w:rsid w:val="000063E2"/>
    <w:rsid w:val="0000641E"/>
    <w:rsid w:val="00006426"/>
    <w:rsid w:val="00006534"/>
    <w:rsid w:val="000066A6"/>
    <w:rsid w:val="000066F8"/>
    <w:rsid w:val="000067DF"/>
    <w:rsid w:val="000067FC"/>
    <w:rsid w:val="00006951"/>
    <w:rsid w:val="000069FB"/>
    <w:rsid w:val="00006AA2"/>
    <w:rsid w:val="00006BB2"/>
    <w:rsid w:val="00006BB7"/>
    <w:rsid w:val="00006D10"/>
    <w:rsid w:val="00006E0F"/>
    <w:rsid w:val="00006E4B"/>
    <w:rsid w:val="000073A1"/>
    <w:rsid w:val="00007521"/>
    <w:rsid w:val="00007573"/>
    <w:rsid w:val="000075C5"/>
    <w:rsid w:val="0000760C"/>
    <w:rsid w:val="000076B8"/>
    <w:rsid w:val="000076D6"/>
    <w:rsid w:val="000076EF"/>
    <w:rsid w:val="00007734"/>
    <w:rsid w:val="0000777E"/>
    <w:rsid w:val="000077C4"/>
    <w:rsid w:val="00007815"/>
    <w:rsid w:val="00007A56"/>
    <w:rsid w:val="00007A60"/>
    <w:rsid w:val="00007B9A"/>
    <w:rsid w:val="00007CDF"/>
    <w:rsid w:val="00007E8D"/>
    <w:rsid w:val="00007EF9"/>
    <w:rsid w:val="00007F1E"/>
    <w:rsid w:val="0001002A"/>
    <w:rsid w:val="0001016A"/>
    <w:rsid w:val="00010172"/>
    <w:rsid w:val="00010382"/>
    <w:rsid w:val="0001039F"/>
    <w:rsid w:val="0001041F"/>
    <w:rsid w:val="0001046C"/>
    <w:rsid w:val="0001048C"/>
    <w:rsid w:val="00010508"/>
    <w:rsid w:val="00010545"/>
    <w:rsid w:val="000105E3"/>
    <w:rsid w:val="000106C8"/>
    <w:rsid w:val="00010748"/>
    <w:rsid w:val="000107C9"/>
    <w:rsid w:val="000107DA"/>
    <w:rsid w:val="0001092D"/>
    <w:rsid w:val="00010977"/>
    <w:rsid w:val="00010A14"/>
    <w:rsid w:val="00010A1D"/>
    <w:rsid w:val="00010B61"/>
    <w:rsid w:val="00010C6B"/>
    <w:rsid w:val="00010CA9"/>
    <w:rsid w:val="00010CED"/>
    <w:rsid w:val="00010D66"/>
    <w:rsid w:val="00010D95"/>
    <w:rsid w:val="00010EB3"/>
    <w:rsid w:val="00010FCE"/>
    <w:rsid w:val="00011076"/>
    <w:rsid w:val="00011111"/>
    <w:rsid w:val="0001121E"/>
    <w:rsid w:val="00011239"/>
    <w:rsid w:val="00011293"/>
    <w:rsid w:val="00011454"/>
    <w:rsid w:val="000114D9"/>
    <w:rsid w:val="000114DE"/>
    <w:rsid w:val="0001152B"/>
    <w:rsid w:val="00011603"/>
    <w:rsid w:val="00011633"/>
    <w:rsid w:val="00011721"/>
    <w:rsid w:val="00011743"/>
    <w:rsid w:val="000117D5"/>
    <w:rsid w:val="0001187F"/>
    <w:rsid w:val="000118B1"/>
    <w:rsid w:val="0001192F"/>
    <w:rsid w:val="00011AAE"/>
    <w:rsid w:val="00011B1E"/>
    <w:rsid w:val="00011B5C"/>
    <w:rsid w:val="00011CBE"/>
    <w:rsid w:val="00011CE6"/>
    <w:rsid w:val="00011D0C"/>
    <w:rsid w:val="00011D26"/>
    <w:rsid w:val="00011D9E"/>
    <w:rsid w:val="00011E76"/>
    <w:rsid w:val="00011E92"/>
    <w:rsid w:val="00011F33"/>
    <w:rsid w:val="00011F6C"/>
    <w:rsid w:val="00012084"/>
    <w:rsid w:val="000120AA"/>
    <w:rsid w:val="000120B9"/>
    <w:rsid w:val="000120FC"/>
    <w:rsid w:val="0001234F"/>
    <w:rsid w:val="00012356"/>
    <w:rsid w:val="000123D9"/>
    <w:rsid w:val="00012469"/>
    <w:rsid w:val="000124AA"/>
    <w:rsid w:val="000124FB"/>
    <w:rsid w:val="00012593"/>
    <w:rsid w:val="0001273E"/>
    <w:rsid w:val="000128D8"/>
    <w:rsid w:val="000129C6"/>
    <w:rsid w:val="00012B3C"/>
    <w:rsid w:val="00012B5A"/>
    <w:rsid w:val="00012B6D"/>
    <w:rsid w:val="00012C06"/>
    <w:rsid w:val="00012C50"/>
    <w:rsid w:val="00012CE1"/>
    <w:rsid w:val="00012E0F"/>
    <w:rsid w:val="00012E27"/>
    <w:rsid w:val="00012F59"/>
    <w:rsid w:val="00013032"/>
    <w:rsid w:val="0001304A"/>
    <w:rsid w:val="0001305A"/>
    <w:rsid w:val="0001306C"/>
    <w:rsid w:val="0001307E"/>
    <w:rsid w:val="0001308B"/>
    <w:rsid w:val="00013090"/>
    <w:rsid w:val="00013092"/>
    <w:rsid w:val="00013292"/>
    <w:rsid w:val="000132DE"/>
    <w:rsid w:val="00013398"/>
    <w:rsid w:val="0001350F"/>
    <w:rsid w:val="000135B1"/>
    <w:rsid w:val="00013694"/>
    <w:rsid w:val="000136D0"/>
    <w:rsid w:val="00013703"/>
    <w:rsid w:val="00013749"/>
    <w:rsid w:val="000137CD"/>
    <w:rsid w:val="00013873"/>
    <w:rsid w:val="000138A8"/>
    <w:rsid w:val="000138DC"/>
    <w:rsid w:val="000139D2"/>
    <w:rsid w:val="00013D30"/>
    <w:rsid w:val="00013E08"/>
    <w:rsid w:val="00013EA0"/>
    <w:rsid w:val="00013EE4"/>
    <w:rsid w:val="00014011"/>
    <w:rsid w:val="0001402B"/>
    <w:rsid w:val="0001405C"/>
    <w:rsid w:val="00014132"/>
    <w:rsid w:val="0001424C"/>
    <w:rsid w:val="000142FB"/>
    <w:rsid w:val="00014331"/>
    <w:rsid w:val="0001434C"/>
    <w:rsid w:val="00014520"/>
    <w:rsid w:val="0001463C"/>
    <w:rsid w:val="00014671"/>
    <w:rsid w:val="000146B1"/>
    <w:rsid w:val="000146D1"/>
    <w:rsid w:val="00014708"/>
    <w:rsid w:val="00014751"/>
    <w:rsid w:val="0001487B"/>
    <w:rsid w:val="000148E6"/>
    <w:rsid w:val="0001490D"/>
    <w:rsid w:val="00014955"/>
    <w:rsid w:val="00014AE9"/>
    <w:rsid w:val="00014AEB"/>
    <w:rsid w:val="00014B4D"/>
    <w:rsid w:val="00014B7E"/>
    <w:rsid w:val="00014BAE"/>
    <w:rsid w:val="00014C6D"/>
    <w:rsid w:val="00014D6E"/>
    <w:rsid w:val="00014D72"/>
    <w:rsid w:val="00014E78"/>
    <w:rsid w:val="00014EF3"/>
    <w:rsid w:val="00014EFD"/>
    <w:rsid w:val="00014F63"/>
    <w:rsid w:val="00015014"/>
    <w:rsid w:val="000153D3"/>
    <w:rsid w:val="0001544C"/>
    <w:rsid w:val="0001545F"/>
    <w:rsid w:val="0001549D"/>
    <w:rsid w:val="0001550E"/>
    <w:rsid w:val="00015602"/>
    <w:rsid w:val="00015633"/>
    <w:rsid w:val="000157DF"/>
    <w:rsid w:val="000157E5"/>
    <w:rsid w:val="000158A0"/>
    <w:rsid w:val="000158C1"/>
    <w:rsid w:val="000158D3"/>
    <w:rsid w:val="00015926"/>
    <w:rsid w:val="000159E2"/>
    <w:rsid w:val="00015A49"/>
    <w:rsid w:val="00015BAA"/>
    <w:rsid w:val="00015C7C"/>
    <w:rsid w:val="00015C98"/>
    <w:rsid w:val="00015D7C"/>
    <w:rsid w:val="00015D82"/>
    <w:rsid w:val="00015DD8"/>
    <w:rsid w:val="00015E7D"/>
    <w:rsid w:val="00015F20"/>
    <w:rsid w:val="00015F96"/>
    <w:rsid w:val="00016054"/>
    <w:rsid w:val="000160DA"/>
    <w:rsid w:val="000160FA"/>
    <w:rsid w:val="000162A4"/>
    <w:rsid w:val="000162B6"/>
    <w:rsid w:val="000162C3"/>
    <w:rsid w:val="000163B1"/>
    <w:rsid w:val="000163B6"/>
    <w:rsid w:val="0001644A"/>
    <w:rsid w:val="000164AF"/>
    <w:rsid w:val="000164C0"/>
    <w:rsid w:val="000164D5"/>
    <w:rsid w:val="000165A4"/>
    <w:rsid w:val="00016658"/>
    <w:rsid w:val="000166A5"/>
    <w:rsid w:val="00016781"/>
    <w:rsid w:val="0001679D"/>
    <w:rsid w:val="0001687B"/>
    <w:rsid w:val="00016AC6"/>
    <w:rsid w:val="00016BA0"/>
    <w:rsid w:val="00016BE5"/>
    <w:rsid w:val="0001707E"/>
    <w:rsid w:val="00017092"/>
    <w:rsid w:val="00017095"/>
    <w:rsid w:val="000170E4"/>
    <w:rsid w:val="00017223"/>
    <w:rsid w:val="00017289"/>
    <w:rsid w:val="000172DB"/>
    <w:rsid w:val="000174DA"/>
    <w:rsid w:val="00017669"/>
    <w:rsid w:val="00017789"/>
    <w:rsid w:val="000178C0"/>
    <w:rsid w:val="00017909"/>
    <w:rsid w:val="0001795A"/>
    <w:rsid w:val="00017AC4"/>
    <w:rsid w:val="00017DCB"/>
    <w:rsid w:val="00017E5F"/>
    <w:rsid w:val="00017EFF"/>
    <w:rsid w:val="00017F92"/>
    <w:rsid w:val="000201AA"/>
    <w:rsid w:val="00020202"/>
    <w:rsid w:val="00020238"/>
    <w:rsid w:val="0002027A"/>
    <w:rsid w:val="00020340"/>
    <w:rsid w:val="000203B1"/>
    <w:rsid w:val="0002043A"/>
    <w:rsid w:val="00020490"/>
    <w:rsid w:val="000204EF"/>
    <w:rsid w:val="0002052A"/>
    <w:rsid w:val="000206F1"/>
    <w:rsid w:val="0002073D"/>
    <w:rsid w:val="0002078A"/>
    <w:rsid w:val="0002087D"/>
    <w:rsid w:val="0002099A"/>
    <w:rsid w:val="00020A11"/>
    <w:rsid w:val="00020B8E"/>
    <w:rsid w:val="00020C32"/>
    <w:rsid w:val="00020C4C"/>
    <w:rsid w:val="00020CD5"/>
    <w:rsid w:val="00020D74"/>
    <w:rsid w:val="00020E86"/>
    <w:rsid w:val="00020ECA"/>
    <w:rsid w:val="00020F91"/>
    <w:rsid w:val="00021039"/>
    <w:rsid w:val="000210A9"/>
    <w:rsid w:val="00021188"/>
    <w:rsid w:val="000212C6"/>
    <w:rsid w:val="00021321"/>
    <w:rsid w:val="00021342"/>
    <w:rsid w:val="000213A3"/>
    <w:rsid w:val="000213A6"/>
    <w:rsid w:val="000215C4"/>
    <w:rsid w:val="000217C7"/>
    <w:rsid w:val="000217CD"/>
    <w:rsid w:val="00021925"/>
    <w:rsid w:val="00021966"/>
    <w:rsid w:val="00021B6B"/>
    <w:rsid w:val="00021B8D"/>
    <w:rsid w:val="00021BD4"/>
    <w:rsid w:val="00021C14"/>
    <w:rsid w:val="00021E1C"/>
    <w:rsid w:val="00021F17"/>
    <w:rsid w:val="00021F9A"/>
    <w:rsid w:val="00021FE4"/>
    <w:rsid w:val="00021FF4"/>
    <w:rsid w:val="0002210A"/>
    <w:rsid w:val="000221B4"/>
    <w:rsid w:val="00022401"/>
    <w:rsid w:val="00022499"/>
    <w:rsid w:val="000224F0"/>
    <w:rsid w:val="00022578"/>
    <w:rsid w:val="000225BD"/>
    <w:rsid w:val="000226DD"/>
    <w:rsid w:val="000227B1"/>
    <w:rsid w:val="00022892"/>
    <w:rsid w:val="000228E1"/>
    <w:rsid w:val="0002291E"/>
    <w:rsid w:val="00022A00"/>
    <w:rsid w:val="00022A72"/>
    <w:rsid w:val="00022A9E"/>
    <w:rsid w:val="00022B97"/>
    <w:rsid w:val="00022C83"/>
    <w:rsid w:val="00022CB8"/>
    <w:rsid w:val="00022D0D"/>
    <w:rsid w:val="00022E87"/>
    <w:rsid w:val="00022EFF"/>
    <w:rsid w:val="00023003"/>
    <w:rsid w:val="0002314C"/>
    <w:rsid w:val="000233FA"/>
    <w:rsid w:val="00023456"/>
    <w:rsid w:val="000234E0"/>
    <w:rsid w:val="000235C4"/>
    <w:rsid w:val="00023677"/>
    <w:rsid w:val="0002368E"/>
    <w:rsid w:val="0002397C"/>
    <w:rsid w:val="0002397E"/>
    <w:rsid w:val="00023A20"/>
    <w:rsid w:val="00023A27"/>
    <w:rsid w:val="00023A97"/>
    <w:rsid w:val="00023B98"/>
    <w:rsid w:val="00023BA7"/>
    <w:rsid w:val="00023BB1"/>
    <w:rsid w:val="00023C17"/>
    <w:rsid w:val="00023C1C"/>
    <w:rsid w:val="00023C81"/>
    <w:rsid w:val="00023D7F"/>
    <w:rsid w:val="00023F88"/>
    <w:rsid w:val="00023FDD"/>
    <w:rsid w:val="000240BC"/>
    <w:rsid w:val="000241CD"/>
    <w:rsid w:val="00024204"/>
    <w:rsid w:val="00024221"/>
    <w:rsid w:val="00024266"/>
    <w:rsid w:val="000243BB"/>
    <w:rsid w:val="0002446C"/>
    <w:rsid w:val="000244C4"/>
    <w:rsid w:val="000244FB"/>
    <w:rsid w:val="00024549"/>
    <w:rsid w:val="00024688"/>
    <w:rsid w:val="00024697"/>
    <w:rsid w:val="00024732"/>
    <w:rsid w:val="0002477F"/>
    <w:rsid w:val="0002479A"/>
    <w:rsid w:val="000247A4"/>
    <w:rsid w:val="000248AB"/>
    <w:rsid w:val="000248EA"/>
    <w:rsid w:val="00024C01"/>
    <w:rsid w:val="00024C0A"/>
    <w:rsid w:val="00024C0F"/>
    <w:rsid w:val="00024C20"/>
    <w:rsid w:val="00024D17"/>
    <w:rsid w:val="00024D52"/>
    <w:rsid w:val="00024DB3"/>
    <w:rsid w:val="00024E61"/>
    <w:rsid w:val="00024E91"/>
    <w:rsid w:val="00024EBA"/>
    <w:rsid w:val="00024F12"/>
    <w:rsid w:val="00024F4F"/>
    <w:rsid w:val="00024F7B"/>
    <w:rsid w:val="00024F90"/>
    <w:rsid w:val="0002504E"/>
    <w:rsid w:val="0002508E"/>
    <w:rsid w:val="0002514A"/>
    <w:rsid w:val="00025242"/>
    <w:rsid w:val="00025314"/>
    <w:rsid w:val="0002536D"/>
    <w:rsid w:val="00025510"/>
    <w:rsid w:val="00025644"/>
    <w:rsid w:val="0002588A"/>
    <w:rsid w:val="00025953"/>
    <w:rsid w:val="00025B3F"/>
    <w:rsid w:val="00025C16"/>
    <w:rsid w:val="00025C23"/>
    <w:rsid w:val="00025FEB"/>
    <w:rsid w:val="00026003"/>
    <w:rsid w:val="000260CE"/>
    <w:rsid w:val="000260DD"/>
    <w:rsid w:val="0002619F"/>
    <w:rsid w:val="00026225"/>
    <w:rsid w:val="000262BA"/>
    <w:rsid w:val="0002642C"/>
    <w:rsid w:val="000265EB"/>
    <w:rsid w:val="00026749"/>
    <w:rsid w:val="00026779"/>
    <w:rsid w:val="000267AB"/>
    <w:rsid w:val="000267B5"/>
    <w:rsid w:val="00026800"/>
    <w:rsid w:val="00026832"/>
    <w:rsid w:val="00026A4A"/>
    <w:rsid w:val="00026A9C"/>
    <w:rsid w:val="00026AC5"/>
    <w:rsid w:val="00026DE1"/>
    <w:rsid w:val="00026F2D"/>
    <w:rsid w:val="00026FEF"/>
    <w:rsid w:val="000271C6"/>
    <w:rsid w:val="000271FD"/>
    <w:rsid w:val="00027387"/>
    <w:rsid w:val="000273FB"/>
    <w:rsid w:val="000274D4"/>
    <w:rsid w:val="000274F3"/>
    <w:rsid w:val="00027584"/>
    <w:rsid w:val="000275EE"/>
    <w:rsid w:val="0002762F"/>
    <w:rsid w:val="0002765A"/>
    <w:rsid w:val="00027779"/>
    <w:rsid w:val="000278E5"/>
    <w:rsid w:val="0002791C"/>
    <w:rsid w:val="0002793E"/>
    <w:rsid w:val="00027A0F"/>
    <w:rsid w:val="00027A8E"/>
    <w:rsid w:val="00027B52"/>
    <w:rsid w:val="00027C71"/>
    <w:rsid w:val="00027D2A"/>
    <w:rsid w:val="00027D59"/>
    <w:rsid w:val="00027DC9"/>
    <w:rsid w:val="00027E03"/>
    <w:rsid w:val="00027E84"/>
    <w:rsid w:val="00027FCD"/>
    <w:rsid w:val="0002F16C"/>
    <w:rsid w:val="000300C9"/>
    <w:rsid w:val="00030262"/>
    <w:rsid w:val="00030310"/>
    <w:rsid w:val="00030339"/>
    <w:rsid w:val="000303F5"/>
    <w:rsid w:val="00030406"/>
    <w:rsid w:val="00030461"/>
    <w:rsid w:val="00030614"/>
    <w:rsid w:val="0003071C"/>
    <w:rsid w:val="000307A4"/>
    <w:rsid w:val="00030881"/>
    <w:rsid w:val="0003099E"/>
    <w:rsid w:val="00030AD0"/>
    <w:rsid w:val="00030B99"/>
    <w:rsid w:val="00030C46"/>
    <w:rsid w:val="00030C67"/>
    <w:rsid w:val="00030E36"/>
    <w:rsid w:val="00030E48"/>
    <w:rsid w:val="00030F18"/>
    <w:rsid w:val="00030F7C"/>
    <w:rsid w:val="00030F7F"/>
    <w:rsid w:val="0003118E"/>
    <w:rsid w:val="00031193"/>
    <w:rsid w:val="000311FA"/>
    <w:rsid w:val="00031211"/>
    <w:rsid w:val="00031260"/>
    <w:rsid w:val="0003126C"/>
    <w:rsid w:val="00031356"/>
    <w:rsid w:val="0003138E"/>
    <w:rsid w:val="00031544"/>
    <w:rsid w:val="00031605"/>
    <w:rsid w:val="00031667"/>
    <w:rsid w:val="0003178F"/>
    <w:rsid w:val="00031805"/>
    <w:rsid w:val="00031876"/>
    <w:rsid w:val="000318BF"/>
    <w:rsid w:val="00031C5A"/>
    <w:rsid w:val="00031C61"/>
    <w:rsid w:val="00031D2A"/>
    <w:rsid w:val="00031D5A"/>
    <w:rsid w:val="00031E38"/>
    <w:rsid w:val="00031E68"/>
    <w:rsid w:val="00031E80"/>
    <w:rsid w:val="00031EF3"/>
    <w:rsid w:val="00031F85"/>
    <w:rsid w:val="00032169"/>
    <w:rsid w:val="00032286"/>
    <w:rsid w:val="000323A6"/>
    <w:rsid w:val="00032408"/>
    <w:rsid w:val="000325A5"/>
    <w:rsid w:val="000325E8"/>
    <w:rsid w:val="000326C1"/>
    <w:rsid w:val="000326EF"/>
    <w:rsid w:val="00032798"/>
    <w:rsid w:val="000327B0"/>
    <w:rsid w:val="000327FA"/>
    <w:rsid w:val="000328FF"/>
    <w:rsid w:val="000329AF"/>
    <w:rsid w:val="00032A7A"/>
    <w:rsid w:val="00032B8F"/>
    <w:rsid w:val="00032C49"/>
    <w:rsid w:val="00032D46"/>
    <w:rsid w:val="00032FA8"/>
    <w:rsid w:val="00032FD9"/>
    <w:rsid w:val="00033056"/>
    <w:rsid w:val="00033162"/>
    <w:rsid w:val="0003317C"/>
    <w:rsid w:val="00033198"/>
    <w:rsid w:val="000331D0"/>
    <w:rsid w:val="0003333F"/>
    <w:rsid w:val="0003335E"/>
    <w:rsid w:val="0003337D"/>
    <w:rsid w:val="00033401"/>
    <w:rsid w:val="00033420"/>
    <w:rsid w:val="0003346B"/>
    <w:rsid w:val="000334AF"/>
    <w:rsid w:val="0003350C"/>
    <w:rsid w:val="00033675"/>
    <w:rsid w:val="00033680"/>
    <w:rsid w:val="00033697"/>
    <w:rsid w:val="000336C8"/>
    <w:rsid w:val="000337A4"/>
    <w:rsid w:val="00033942"/>
    <w:rsid w:val="00033972"/>
    <w:rsid w:val="00033AE2"/>
    <w:rsid w:val="00033BB4"/>
    <w:rsid w:val="00033BB7"/>
    <w:rsid w:val="00033BE3"/>
    <w:rsid w:val="00033C0D"/>
    <w:rsid w:val="00033D36"/>
    <w:rsid w:val="00033D97"/>
    <w:rsid w:val="00033E06"/>
    <w:rsid w:val="00033FDB"/>
    <w:rsid w:val="00034049"/>
    <w:rsid w:val="0003411B"/>
    <w:rsid w:val="000342D6"/>
    <w:rsid w:val="00034312"/>
    <w:rsid w:val="0003431E"/>
    <w:rsid w:val="0003432A"/>
    <w:rsid w:val="00034422"/>
    <w:rsid w:val="00034555"/>
    <w:rsid w:val="0003463B"/>
    <w:rsid w:val="00034755"/>
    <w:rsid w:val="000347F3"/>
    <w:rsid w:val="000348A0"/>
    <w:rsid w:val="00034A35"/>
    <w:rsid w:val="00034B2C"/>
    <w:rsid w:val="00034B79"/>
    <w:rsid w:val="00034CDF"/>
    <w:rsid w:val="00034D3C"/>
    <w:rsid w:val="00034D96"/>
    <w:rsid w:val="00034E48"/>
    <w:rsid w:val="00034E4D"/>
    <w:rsid w:val="00035066"/>
    <w:rsid w:val="0003507A"/>
    <w:rsid w:val="000350F4"/>
    <w:rsid w:val="000351CA"/>
    <w:rsid w:val="000351ED"/>
    <w:rsid w:val="000351FC"/>
    <w:rsid w:val="0003523C"/>
    <w:rsid w:val="000352B1"/>
    <w:rsid w:val="000354CE"/>
    <w:rsid w:val="00035530"/>
    <w:rsid w:val="00035600"/>
    <w:rsid w:val="00035663"/>
    <w:rsid w:val="000357DB"/>
    <w:rsid w:val="00035831"/>
    <w:rsid w:val="0003584E"/>
    <w:rsid w:val="0003592E"/>
    <w:rsid w:val="00035AA9"/>
    <w:rsid w:val="00035AF8"/>
    <w:rsid w:val="00035B81"/>
    <w:rsid w:val="00035BA0"/>
    <w:rsid w:val="00035BA9"/>
    <w:rsid w:val="00035C74"/>
    <w:rsid w:val="00035CFA"/>
    <w:rsid w:val="00035D12"/>
    <w:rsid w:val="00035D74"/>
    <w:rsid w:val="00035FAC"/>
    <w:rsid w:val="00035FE3"/>
    <w:rsid w:val="00036077"/>
    <w:rsid w:val="000360F4"/>
    <w:rsid w:val="00036101"/>
    <w:rsid w:val="00036138"/>
    <w:rsid w:val="000361C7"/>
    <w:rsid w:val="000361CD"/>
    <w:rsid w:val="000361D8"/>
    <w:rsid w:val="0003633C"/>
    <w:rsid w:val="000363FB"/>
    <w:rsid w:val="00036550"/>
    <w:rsid w:val="000365DC"/>
    <w:rsid w:val="000365ED"/>
    <w:rsid w:val="00036678"/>
    <w:rsid w:val="000366F2"/>
    <w:rsid w:val="00036798"/>
    <w:rsid w:val="0003685C"/>
    <w:rsid w:val="00036A8D"/>
    <w:rsid w:val="00036B82"/>
    <w:rsid w:val="00036BDE"/>
    <w:rsid w:val="00036BE9"/>
    <w:rsid w:val="00036CB7"/>
    <w:rsid w:val="00036DF5"/>
    <w:rsid w:val="00036EB9"/>
    <w:rsid w:val="00036ED8"/>
    <w:rsid w:val="00036F15"/>
    <w:rsid w:val="00036F89"/>
    <w:rsid w:val="000370BF"/>
    <w:rsid w:val="000370E9"/>
    <w:rsid w:val="00037145"/>
    <w:rsid w:val="00037160"/>
    <w:rsid w:val="000371E7"/>
    <w:rsid w:val="0003726F"/>
    <w:rsid w:val="00037373"/>
    <w:rsid w:val="00037413"/>
    <w:rsid w:val="000375DE"/>
    <w:rsid w:val="0003762C"/>
    <w:rsid w:val="000376D4"/>
    <w:rsid w:val="000376D7"/>
    <w:rsid w:val="0003776C"/>
    <w:rsid w:val="000377A2"/>
    <w:rsid w:val="00037831"/>
    <w:rsid w:val="00037858"/>
    <w:rsid w:val="000378E2"/>
    <w:rsid w:val="0003793D"/>
    <w:rsid w:val="0003797C"/>
    <w:rsid w:val="00037A0A"/>
    <w:rsid w:val="00037A4A"/>
    <w:rsid w:val="00037A4E"/>
    <w:rsid w:val="00037A92"/>
    <w:rsid w:val="00037C1C"/>
    <w:rsid w:val="00037CDA"/>
    <w:rsid w:val="00037D76"/>
    <w:rsid w:val="00037F1E"/>
    <w:rsid w:val="00037FDA"/>
    <w:rsid w:val="00040064"/>
    <w:rsid w:val="000400F8"/>
    <w:rsid w:val="00040142"/>
    <w:rsid w:val="00040170"/>
    <w:rsid w:val="000401B7"/>
    <w:rsid w:val="000401C6"/>
    <w:rsid w:val="0004021F"/>
    <w:rsid w:val="000404B3"/>
    <w:rsid w:val="000404F0"/>
    <w:rsid w:val="00040639"/>
    <w:rsid w:val="000406AE"/>
    <w:rsid w:val="0004079E"/>
    <w:rsid w:val="000408F5"/>
    <w:rsid w:val="00040949"/>
    <w:rsid w:val="00040971"/>
    <w:rsid w:val="000409D9"/>
    <w:rsid w:val="00040A0C"/>
    <w:rsid w:val="00040A28"/>
    <w:rsid w:val="00040A33"/>
    <w:rsid w:val="00040AEC"/>
    <w:rsid w:val="00040B2B"/>
    <w:rsid w:val="00040BB6"/>
    <w:rsid w:val="00040C3B"/>
    <w:rsid w:val="00040CE1"/>
    <w:rsid w:val="00040CF3"/>
    <w:rsid w:val="00040D1D"/>
    <w:rsid w:val="00040E24"/>
    <w:rsid w:val="00040F5A"/>
    <w:rsid w:val="00041110"/>
    <w:rsid w:val="0004117E"/>
    <w:rsid w:val="000411E5"/>
    <w:rsid w:val="000413D2"/>
    <w:rsid w:val="00041400"/>
    <w:rsid w:val="00041594"/>
    <w:rsid w:val="000415E5"/>
    <w:rsid w:val="00041659"/>
    <w:rsid w:val="0004175D"/>
    <w:rsid w:val="0004177F"/>
    <w:rsid w:val="000417CE"/>
    <w:rsid w:val="0004189F"/>
    <w:rsid w:val="00041AEA"/>
    <w:rsid w:val="00041B14"/>
    <w:rsid w:val="00041BB5"/>
    <w:rsid w:val="00041C31"/>
    <w:rsid w:val="00041CA9"/>
    <w:rsid w:val="00041E7B"/>
    <w:rsid w:val="00041EC9"/>
    <w:rsid w:val="00042045"/>
    <w:rsid w:val="00042054"/>
    <w:rsid w:val="000420ED"/>
    <w:rsid w:val="000421CA"/>
    <w:rsid w:val="0004222A"/>
    <w:rsid w:val="00042287"/>
    <w:rsid w:val="000422AA"/>
    <w:rsid w:val="00042349"/>
    <w:rsid w:val="000423B5"/>
    <w:rsid w:val="00042497"/>
    <w:rsid w:val="00042507"/>
    <w:rsid w:val="0004250D"/>
    <w:rsid w:val="0004257B"/>
    <w:rsid w:val="00042649"/>
    <w:rsid w:val="0004264D"/>
    <w:rsid w:val="0004265D"/>
    <w:rsid w:val="00042747"/>
    <w:rsid w:val="00042902"/>
    <w:rsid w:val="0004296B"/>
    <w:rsid w:val="00042A04"/>
    <w:rsid w:val="00042A25"/>
    <w:rsid w:val="00042AC4"/>
    <w:rsid w:val="00042BBF"/>
    <w:rsid w:val="00042CAC"/>
    <w:rsid w:val="00042D3F"/>
    <w:rsid w:val="00042D9B"/>
    <w:rsid w:val="00042E29"/>
    <w:rsid w:val="00042F79"/>
    <w:rsid w:val="00043298"/>
    <w:rsid w:val="000432D9"/>
    <w:rsid w:val="000432F7"/>
    <w:rsid w:val="0004343F"/>
    <w:rsid w:val="00043465"/>
    <w:rsid w:val="00043670"/>
    <w:rsid w:val="0004376E"/>
    <w:rsid w:val="0004378B"/>
    <w:rsid w:val="00043799"/>
    <w:rsid w:val="00043817"/>
    <w:rsid w:val="00043862"/>
    <w:rsid w:val="00043AE9"/>
    <w:rsid w:val="00043AFF"/>
    <w:rsid w:val="00043C0E"/>
    <w:rsid w:val="00043CD2"/>
    <w:rsid w:val="00043D71"/>
    <w:rsid w:val="00043E9B"/>
    <w:rsid w:val="00043F0A"/>
    <w:rsid w:val="00044099"/>
    <w:rsid w:val="000440F1"/>
    <w:rsid w:val="0004417D"/>
    <w:rsid w:val="000441F6"/>
    <w:rsid w:val="0004420A"/>
    <w:rsid w:val="0004421D"/>
    <w:rsid w:val="00044378"/>
    <w:rsid w:val="000443D1"/>
    <w:rsid w:val="00044539"/>
    <w:rsid w:val="000445C8"/>
    <w:rsid w:val="00044629"/>
    <w:rsid w:val="000447C2"/>
    <w:rsid w:val="0004495B"/>
    <w:rsid w:val="00044971"/>
    <w:rsid w:val="000449F6"/>
    <w:rsid w:val="00044A34"/>
    <w:rsid w:val="00044A90"/>
    <w:rsid w:val="00044ACE"/>
    <w:rsid w:val="00044ADC"/>
    <w:rsid w:val="00044C0C"/>
    <w:rsid w:val="00044C0F"/>
    <w:rsid w:val="00044C77"/>
    <w:rsid w:val="00044D01"/>
    <w:rsid w:val="00044D24"/>
    <w:rsid w:val="00044D8B"/>
    <w:rsid w:val="00044E8C"/>
    <w:rsid w:val="00044EAB"/>
    <w:rsid w:val="00044F57"/>
    <w:rsid w:val="00045028"/>
    <w:rsid w:val="00045154"/>
    <w:rsid w:val="00045190"/>
    <w:rsid w:val="000451CF"/>
    <w:rsid w:val="000452CD"/>
    <w:rsid w:val="00045316"/>
    <w:rsid w:val="00045318"/>
    <w:rsid w:val="00045362"/>
    <w:rsid w:val="000453FE"/>
    <w:rsid w:val="0004556D"/>
    <w:rsid w:val="000455F2"/>
    <w:rsid w:val="0004576D"/>
    <w:rsid w:val="000457B8"/>
    <w:rsid w:val="000457F2"/>
    <w:rsid w:val="000459E4"/>
    <w:rsid w:val="00045A68"/>
    <w:rsid w:val="00045C29"/>
    <w:rsid w:val="00045D10"/>
    <w:rsid w:val="00045D12"/>
    <w:rsid w:val="00045D89"/>
    <w:rsid w:val="00045E46"/>
    <w:rsid w:val="00045F8F"/>
    <w:rsid w:val="000460DC"/>
    <w:rsid w:val="00046116"/>
    <w:rsid w:val="00046145"/>
    <w:rsid w:val="00046156"/>
    <w:rsid w:val="000461B7"/>
    <w:rsid w:val="0004620E"/>
    <w:rsid w:val="00046436"/>
    <w:rsid w:val="00046509"/>
    <w:rsid w:val="000465CA"/>
    <w:rsid w:val="000466A9"/>
    <w:rsid w:val="000466C5"/>
    <w:rsid w:val="000466FC"/>
    <w:rsid w:val="00046748"/>
    <w:rsid w:val="00046803"/>
    <w:rsid w:val="000468FE"/>
    <w:rsid w:val="00046948"/>
    <w:rsid w:val="00046968"/>
    <w:rsid w:val="000469AF"/>
    <w:rsid w:val="00046C51"/>
    <w:rsid w:val="00046CC3"/>
    <w:rsid w:val="00046D9B"/>
    <w:rsid w:val="00046FDE"/>
    <w:rsid w:val="00046FF6"/>
    <w:rsid w:val="0004705E"/>
    <w:rsid w:val="000471C2"/>
    <w:rsid w:val="000471DE"/>
    <w:rsid w:val="000472F2"/>
    <w:rsid w:val="0004749A"/>
    <w:rsid w:val="000474F7"/>
    <w:rsid w:val="000476BF"/>
    <w:rsid w:val="0004775E"/>
    <w:rsid w:val="000477DF"/>
    <w:rsid w:val="000477F3"/>
    <w:rsid w:val="00047975"/>
    <w:rsid w:val="000479D8"/>
    <w:rsid w:val="00047C0E"/>
    <w:rsid w:val="00047CEE"/>
    <w:rsid w:val="00047D6C"/>
    <w:rsid w:val="00047D7E"/>
    <w:rsid w:val="00047D84"/>
    <w:rsid w:val="00047DE7"/>
    <w:rsid w:val="00047E29"/>
    <w:rsid w:val="00047E40"/>
    <w:rsid w:val="00047F09"/>
    <w:rsid w:val="00047F6A"/>
    <w:rsid w:val="00050021"/>
    <w:rsid w:val="0005019F"/>
    <w:rsid w:val="00050300"/>
    <w:rsid w:val="000503EF"/>
    <w:rsid w:val="00050485"/>
    <w:rsid w:val="000504D6"/>
    <w:rsid w:val="00050629"/>
    <w:rsid w:val="000507B2"/>
    <w:rsid w:val="00050855"/>
    <w:rsid w:val="00050908"/>
    <w:rsid w:val="00050989"/>
    <w:rsid w:val="00050997"/>
    <w:rsid w:val="00050AA9"/>
    <w:rsid w:val="00050B0E"/>
    <w:rsid w:val="00050B20"/>
    <w:rsid w:val="00050B47"/>
    <w:rsid w:val="00050B90"/>
    <w:rsid w:val="00050C0F"/>
    <w:rsid w:val="00050C67"/>
    <w:rsid w:val="00050D11"/>
    <w:rsid w:val="00050E17"/>
    <w:rsid w:val="00050E51"/>
    <w:rsid w:val="00050E82"/>
    <w:rsid w:val="00050EBC"/>
    <w:rsid w:val="00050EDC"/>
    <w:rsid w:val="00050F16"/>
    <w:rsid w:val="000510C0"/>
    <w:rsid w:val="000511B2"/>
    <w:rsid w:val="00051548"/>
    <w:rsid w:val="00051556"/>
    <w:rsid w:val="000517BD"/>
    <w:rsid w:val="000518A0"/>
    <w:rsid w:val="000518D6"/>
    <w:rsid w:val="00051957"/>
    <w:rsid w:val="00051984"/>
    <w:rsid w:val="00051A6E"/>
    <w:rsid w:val="00051AB3"/>
    <w:rsid w:val="00051ABD"/>
    <w:rsid w:val="00051C3D"/>
    <w:rsid w:val="00051D49"/>
    <w:rsid w:val="000520F9"/>
    <w:rsid w:val="00052189"/>
    <w:rsid w:val="000522B3"/>
    <w:rsid w:val="000522E9"/>
    <w:rsid w:val="000523FC"/>
    <w:rsid w:val="00052437"/>
    <w:rsid w:val="000524AE"/>
    <w:rsid w:val="000524DB"/>
    <w:rsid w:val="00052529"/>
    <w:rsid w:val="00052612"/>
    <w:rsid w:val="0005264F"/>
    <w:rsid w:val="000526C4"/>
    <w:rsid w:val="000527EE"/>
    <w:rsid w:val="00052872"/>
    <w:rsid w:val="000529F1"/>
    <w:rsid w:val="00052B69"/>
    <w:rsid w:val="00052B85"/>
    <w:rsid w:val="00052BE3"/>
    <w:rsid w:val="00052C1A"/>
    <w:rsid w:val="00052D10"/>
    <w:rsid w:val="00052E95"/>
    <w:rsid w:val="00052EF7"/>
    <w:rsid w:val="00052F05"/>
    <w:rsid w:val="0005306D"/>
    <w:rsid w:val="00053152"/>
    <w:rsid w:val="00053164"/>
    <w:rsid w:val="000531C5"/>
    <w:rsid w:val="0005322D"/>
    <w:rsid w:val="00053242"/>
    <w:rsid w:val="0005325F"/>
    <w:rsid w:val="0005343C"/>
    <w:rsid w:val="00053504"/>
    <w:rsid w:val="000535E0"/>
    <w:rsid w:val="000535E2"/>
    <w:rsid w:val="00053600"/>
    <w:rsid w:val="000536EF"/>
    <w:rsid w:val="000538CA"/>
    <w:rsid w:val="00053902"/>
    <w:rsid w:val="0005394A"/>
    <w:rsid w:val="00053AC9"/>
    <w:rsid w:val="00053B22"/>
    <w:rsid w:val="00053BD1"/>
    <w:rsid w:val="00053CC8"/>
    <w:rsid w:val="00053D63"/>
    <w:rsid w:val="00053DC0"/>
    <w:rsid w:val="00054090"/>
    <w:rsid w:val="0005412F"/>
    <w:rsid w:val="00054168"/>
    <w:rsid w:val="000545F7"/>
    <w:rsid w:val="00054651"/>
    <w:rsid w:val="000546DA"/>
    <w:rsid w:val="00054A59"/>
    <w:rsid w:val="00054A73"/>
    <w:rsid w:val="00054A86"/>
    <w:rsid w:val="00054C1F"/>
    <w:rsid w:val="00054D2C"/>
    <w:rsid w:val="00054EB2"/>
    <w:rsid w:val="00054EFD"/>
    <w:rsid w:val="00055081"/>
    <w:rsid w:val="000551D4"/>
    <w:rsid w:val="00055265"/>
    <w:rsid w:val="00055306"/>
    <w:rsid w:val="00055378"/>
    <w:rsid w:val="000553EF"/>
    <w:rsid w:val="000553F9"/>
    <w:rsid w:val="00055401"/>
    <w:rsid w:val="00055499"/>
    <w:rsid w:val="00055559"/>
    <w:rsid w:val="00055575"/>
    <w:rsid w:val="00055594"/>
    <w:rsid w:val="000556AB"/>
    <w:rsid w:val="000556E9"/>
    <w:rsid w:val="00055724"/>
    <w:rsid w:val="000557D5"/>
    <w:rsid w:val="00055881"/>
    <w:rsid w:val="0005592E"/>
    <w:rsid w:val="00055ADA"/>
    <w:rsid w:val="00055B09"/>
    <w:rsid w:val="00055D0D"/>
    <w:rsid w:val="00055E9B"/>
    <w:rsid w:val="00055FFE"/>
    <w:rsid w:val="000560BF"/>
    <w:rsid w:val="0005616E"/>
    <w:rsid w:val="00056269"/>
    <w:rsid w:val="0005644B"/>
    <w:rsid w:val="00056553"/>
    <w:rsid w:val="000567CA"/>
    <w:rsid w:val="00056890"/>
    <w:rsid w:val="000568BA"/>
    <w:rsid w:val="00056A82"/>
    <w:rsid w:val="00056CE0"/>
    <w:rsid w:val="00056CF9"/>
    <w:rsid w:val="00056FCF"/>
    <w:rsid w:val="00057183"/>
    <w:rsid w:val="00057243"/>
    <w:rsid w:val="00057264"/>
    <w:rsid w:val="000572E6"/>
    <w:rsid w:val="00057374"/>
    <w:rsid w:val="00057378"/>
    <w:rsid w:val="0005738D"/>
    <w:rsid w:val="00057618"/>
    <w:rsid w:val="0005766A"/>
    <w:rsid w:val="000577A0"/>
    <w:rsid w:val="000579DD"/>
    <w:rsid w:val="00057BAB"/>
    <w:rsid w:val="00057C80"/>
    <w:rsid w:val="00057CC2"/>
    <w:rsid w:val="00057D6F"/>
    <w:rsid w:val="00057F86"/>
    <w:rsid w:val="00060011"/>
    <w:rsid w:val="000601D9"/>
    <w:rsid w:val="00060286"/>
    <w:rsid w:val="00060318"/>
    <w:rsid w:val="0006037C"/>
    <w:rsid w:val="000603B3"/>
    <w:rsid w:val="000603D7"/>
    <w:rsid w:val="000604EB"/>
    <w:rsid w:val="00060548"/>
    <w:rsid w:val="0006058B"/>
    <w:rsid w:val="00060600"/>
    <w:rsid w:val="0006060B"/>
    <w:rsid w:val="000607C5"/>
    <w:rsid w:val="0006086D"/>
    <w:rsid w:val="0006094D"/>
    <w:rsid w:val="00060982"/>
    <w:rsid w:val="00060A76"/>
    <w:rsid w:val="00060AB1"/>
    <w:rsid w:val="00060AEA"/>
    <w:rsid w:val="00060C0D"/>
    <w:rsid w:val="00060C4B"/>
    <w:rsid w:val="00060D31"/>
    <w:rsid w:val="00060E22"/>
    <w:rsid w:val="00060E9D"/>
    <w:rsid w:val="00060F8C"/>
    <w:rsid w:val="00060F94"/>
    <w:rsid w:val="00060FC1"/>
    <w:rsid w:val="00060FD3"/>
    <w:rsid w:val="0006108E"/>
    <w:rsid w:val="00061120"/>
    <w:rsid w:val="00061232"/>
    <w:rsid w:val="0006129A"/>
    <w:rsid w:val="000612B4"/>
    <w:rsid w:val="000612F8"/>
    <w:rsid w:val="000615B7"/>
    <w:rsid w:val="000615E7"/>
    <w:rsid w:val="000615F0"/>
    <w:rsid w:val="000616BE"/>
    <w:rsid w:val="000616F3"/>
    <w:rsid w:val="0006179D"/>
    <w:rsid w:val="000618F3"/>
    <w:rsid w:val="0006191A"/>
    <w:rsid w:val="0006199E"/>
    <w:rsid w:val="00061A50"/>
    <w:rsid w:val="00061B09"/>
    <w:rsid w:val="00061B36"/>
    <w:rsid w:val="00061B5E"/>
    <w:rsid w:val="00061B61"/>
    <w:rsid w:val="00061CEF"/>
    <w:rsid w:val="00061D39"/>
    <w:rsid w:val="00061D7F"/>
    <w:rsid w:val="00061E1E"/>
    <w:rsid w:val="00061EDC"/>
    <w:rsid w:val="00061F1B"/>
    <w:rsid w:val="00061FB4"/>
    <w:rsid w:val="00062069"/>
    <w:rsid w:val="000621E1"/>
    <w:rsid w:val="00062243"/>
    <w:rsid w:val="00062248"/>
    <w:rsid w:val="00062371"/>
    <w:rsid w:val="00062399"/>
    <w:rsid w:val="000623BB"/>
    <w:rsid w:val="000624CE"/>
    <w:rsid w:val="00062503"/>
    <w:rsid w:val="00062638"/>
    <w:rsid w:val="00062642"/>
    <w:rsid w:val="0006269C"/>
    <w:rsid w:val="00062735"/>
    <w:rsid w:val="00062801"/>
    <w:rsid w:val="00062822"/>
    <w:rsid w:val="00062835"/>
    <w:rsid w:val="00062899"/>
    <w:rsid w:val="000628FD"/>
    <w:rsid w:val="0006299B"/>
    <w:rsid w:val="000629C9"/>
    <w:rsid w:val="00062A8A"/>
    <w:rsid w:val="00062B00"/>
    <w:rsid w:val="00062BFA"/>
    <w:rsid w:val="00062CFC"/>
    <w:rsid w:val="00062D64"/>
    <w:rsid w:val="00062E11"/>
    <w:rsid w:val="00062E2A"/>
    <w:rsid w:val="00062FA8"/>
    <w:rsid w:val="00063065"/>
    <w:rsid w:val="00063093"/>
    <w:rsid w:val="000630C4"/>
    <w:rsid w:val="00063185"/>
    <w:rsid w:val="000631D3"/>
    <w:rsid w:val="000631EB"/>
    <w:rsid w:val="000632DD"/>
    <w:rsid w:val="000632E4"/>
    <w:rsid w:val="000632F1"/>
    <w:rsid w:val="000633C2"/>
    <w:rsid w:val="000633DD"/>
    <w:rsid w:val="0006355D"/>
    <w:rsid w:val="00063566"/>
    <w:rsid w:val="0006365B"/>
    <w:rsid w:val="000636C2"/>
    <w:rsid w:val="0006370A"/>
    <w:rsid w:val="00063723"/>
    <w:rsid w:val="0006372A"/>
    <w:rsid w:val="000637E6"/>
    <w:rsid w:val="000638C5"/>
    <w:rsid w:val="00063935"/>
    <w:rsid w:val="00063988"/>
    <w:rsid w:val="00063B37"/>
    <w:rsid w:val="00063C39"/>
    <w:rsid w:val="00063D3C"/>
    <w:rsid w:val="00063E13"/>
    <w:rsid w:val="00063F59"/>
    <w:rsid w:val="00064011"/>
    <w:rsid w:val="000641BF"/>
    <w:rsid w:val="000641CC"/>
    <w:rsid w:val="0006434B"/>
    <w:rsid w:val="000644AE"/>
    <w:rsid w:val="00064539"/>
    <w:rsid w:val="000645CC"/>
    <w:rsid w:val="000645CD"/>
    <w:rsid w:val="00064668"/>
    <w:rsid w:val="0006469A"/>
    <w:rsid w:val="000646A7"/>
    <w:rsid w:val="00064735"/>
    <w:rsid w:val="00064894"/>
    <w:rsid w:val="00064B31"/>
    <w:rsid w:val="00064B92"/>
    <w:rsid w:val="00064C21"/>
    <w:rsid w:val="00064DCD"/>
    <w:rsid w:val="00064E4F"/>
    <w:rsid w:val="00064E6A"/>
    <w:rsid w:val="00064E91"/>
    <w:rsid w:val="00064EDE"/>
    <w:rsid w:val="00064F72"/>
    <w:rsid w:val="00064F7E"/>
    <w:rsid w:val="00064FC5"/>
    <w:rsid w:val="00065068"/>
    <w:rsid w:val="00065146"/>
    <w:rsid w:val="00065171"/>
    <w:rsid w:val="00065229"/>
    <w:rsid w:val="00065231"/>
    <w:rsid w:val="00065295"/>
    <w:rsid w:val="000652A1"/>
    <w:rsid w:val="000653B1"/>
    <w:rsid w:val="000654F3"/>
    <w:rsid w:val="000655A0"/>
    <w:rsid w:val="000655BC"/>
    <w:rsid w:val="0006569F"/>
    <w:rsid w:val="000659E3"/>
    <w:rsid w:val="00065A14"/>
    <w:rsid w:val="00065A28"/>
    <w:rsid w:val="00065ABC"/>
    <w:rsid w:val="00065D9B"/>
    <w:rsid w:val="00065FDC"/>
    <w:rsid w:val="00066032"/>
    <w:rsid w:val="00066070"/>
    <w:rsid w:val="0006608C"/>
    <w:rsid w:val="000660F8"/>
    <w:rsid w:val="00066195"/>
    <w:rsid w:val="00066211"/>
    <w:rsid w:val="00066510"/>
    <w:rsid w:val="000665BA"/>
    <w:rsid w:val="0006662F"/>
    <w:rsid w:val="00066642"/>
    <w:rsid w:val="00066681"/>
    <w:rsid w:val="0006672A"/>
    <w:rsid w:val="00066877"/>
    <w:rsid w:val="000668C6"/>
    <w:rsid w:val="0006697D"/>
    <w:rsid w:val="00066A6F"/>
    <w:rsid w:val="00066B10"/>
    <w:rsid w:val="00066C04"/>
    <w:rsid w:val="00066C5D"/>
    <w:rsid w:val="00066D94"/>
    <w:rsid w:val="00066DB2"/>
    <w:rsid w:val="00066DCA"/>
    <w:rsid w:val="00066E1D"/>
    <w:rsid w:val="00066F1C"/>
    <w:rsid w:val="00067226"/>
    <w:rsid w:val="00067328"/>
    <w:rsid w:val="00067350"/>
    <w:rsid w:val="000673E8"/>
    <w:rsid w:val="000674E6"/>
    <w:rsid w:val="0006760D"/>
    <w:rsid w:val="0006764D"/>
    <w:rsid w:val="00067651"/>
    <w:rsid w:val="00067655"/>
    <w:rsid w:val="000677FD"/>
    <w:rsid w:val="00067836"/>
    <w:rsid w:val="00067849"/>
    <w:rsid w:val="00067896"/>
    <w:rsid w:val="000679DB"/>
    <w:rsid w:val="00067AB7"/>
    <w:rsid w:val="00067B56"/>
    <w:rsid w:val="00067BF2"/>
    <w:rsid w:val="00067C33"/>
    <w:rsid w:val="00067C62"/>
    <w:rsid w:val="00067C71"/>
    <w:rsid w:val="00067CCC"/>
    <w:rsid w:val="00067D59"/>
    <w:rsid w:val="00067DD9"/>
    <w:rsid w:val="00067EB1"/>
    <w:rsid w:val="00067F66"/>
    <w:rsid w:val="00067F93"/>
    <w:rsid w:val="000701E3"/>
    <w:rsid w:val="00070304"/>
    <w:rsid w:val="0007038B"/>
    <w:rsid w:val="00070391"/>
    <w:rsid w:val="000703C2"/>
    <w:rsid w:val="000704C4"/>
    <w:rsid w:val="0007061D"/>
    <w:rsid w:val="00070674"/>
    <w:rsid w:val="00070719"/>
    <w:rsid w:val="000708C1"/>
    <w:rsid w:val="00070936"/>
    <w:rsid w:val="00070A87"/>
    <w:rsid w:val="00070AE7"/>
    <w:rsid w:val="00070D6C"/>
    <w:rsid w:val="00070DB3"/>
    <w:rsid w:val="00070DF6"/>
    <w:rsid w:val="00070EBB"/>
    <w:rsid w:val="00070EEE"/>
    <w:rsid w:val="00070F5B"/>
    <w:rsid w:val="000710BD"/>
    <w:rsid w:val="000710D4"/>
    <w:rsid w:val="000710DA"/>
    <w:rsid w:val="0007111B"/>
    <w:rsid w:val="0007124F"/>
    <w:rsid w:val="000712E3"/>
    <w:rsid w:val="00071418"/>
    <w:rsid w:val="0007152B"/>
    <w:rsid w:val="00071592"/>
    <w:rsid w:val="000716AE"/>
    <w:rsid w:val="00071892"/>
    <w:rsid w:val="00071A71"/>
    <w:rsid w:val="00071AA9"/>
    <w:rsid w:val="00071B31"/>
    <w:rsid w:val="00071B6B"/>
    <w:rsid w:val="00071B75"/>
    <w:rsid w:val="00071CC6"/>
    <w:rsid w:val="00071CF4"/>
    <w:rsid w:val="00071D96"/>
    <w:rsid w:val="00071DC3"/>
    <w:rsid w:val="00071E34"/>
    <w:rsid w:val="00071E6B"/>
    <w:rsid w:val="00071E86"/>
    <w:rsid w:val="00071F91"/>
    <w:rsid w:val="00071FBF"/>
    <w:rsid w:val="00072004"/>
    <w:rsid w:val="000720C2"/>
    <w:rsid w:val="000720E4"/>
    <w:rsid w:val="0007224A"/>
    <w:rsid w:val="000722C7"/>
    <w:rsid w:val="000723F9"/>
    <w:rsid w:val="0007249B"/>
    <w:rsid w:val="00072562"/>
    <w:rsid w:val="000727AB"/>
    <w:rsid w:val="0007286C"/>
    <w:rsid w:val="000728E6"/>
    <w:rsid w:val="00072A57"/>
    <w:rsid w:val="00072B2B"/>
    <w:rsid w:val="00072C98"/>
    <w:rsid w:val="00072CDF"/>
    <w:rsid w:val="00072CFA"/>
    <w:rsid w:val="00072D5B"/>
    <w:rsid w:val="00072DAE"/>
    <w:rsid w:val="00072E8B"/>
    <w:rsid w:val="000730E3"/>
    <w:rsid w:val="00073173"/>
    <w:rsid w:val="0007334E"/>
    <w:rsid w:val="000733C6"/>
    <w:rsid w:val="0007340F"/>
    <w:rsid w:val="000735A7"/>
    <w:rsid w:val="0007361B"/>
    <w:rsid w:val="0007367D"/>
    <w:rsid w:val="00073841"/>
    <w:rsid w:val="000738AD"/>
    <w:rsid w:val="000738BB"/>
    <w:rsid w:val="000738F7"/>
    <w:rsid w:val="000739CB"/>
    <w:rsid w:val="00073A85"/>
    <w:rsid w:val="00073B13"/>
    <w:rsid w:val="00073B49"/>
    <w:rsid w:val="00073B9D"/>
    <w:rsid w:val="00073BB8"/>
    <w:rsid w:val="00073BD4"/>
    <w:rsid w:val="00073D6E"/>
    <w:rsid w:val="00073D97"/>
    <w:rsid w:val="00073E13"/>
    <w:rsid w:val="00073ECD"/>
    <w:rsid w:val="00073F36"/>
    <w:rsid w:val="00073FB4"/>
    <w:rsid w:val="0007405A"/>
    <w:rsid w:val="000741B1"/>
    <w:rsid w:val="000742D3"/>
    <w:rsid w:val="0007441D"/>
    <w:rsid w:val="000744F0"/>
    <w:rsid w:val="00074556"/>
    <w:rsid w:val="00074591"/>
    <w:rsid w:val="00074594"/>
    <w:rsid w:val="000745AB"/>
    <w:rsid w:val="00074633"/>
    <w:rsid w:val="000747B5"/>
    <w:rsid w:val="00074889"/>
    <w:rsid w:val="000749B5"/>
    <w:rsid w:val="00074A00"/>
    <w:rsid w:val="00074A1A"/>
    <w:rsid w:val="00074B9E"/>
    <w:rsid w:val="00074BA3"/>
    <w:rsid w:val="00074BE7"/>
    <w:rsid w:val="00074C5B"/>
    <w:rsid w:val="00074CBA"/>
    <w:rsid w:val="00074D1C"/>
    <w:rsid w:val="00074DC6"/>
    <w:rsid w:val="00074EEC"/>
    <w:rsid w:val="00075058"/>
    <w:rsid w:val="0007506C"/>
    <w:rsid w:val="00075086"/>
    <w:rsid w:val="0007512E"/>
    <w:rsid w:val="00075167"/>
    <w:rsid w:val="00075434"/>
    <w:rsid w:val="000754D2"/>
    <w:rsid w:val="0007556B"/>
    <w:rsid w:val="000755ED"/>
    <w:rsid w:val="0007575D"/>
    <w:rsid w:val="000757F9"/>
    <w:rsid w:val="00075838"/>
    <w:rsid w:val="0007584F"/>
    <w:rsid w:val="00075851"/>
    <w:rsid w:val="0007587C"/>
    <w:rsid w:val="000758C4"/>
    <w:rsid w:val="000758F9"/>
    <w:rsid w:val="00075B03"/>
    <w:rsid w:val="00075DEF"/>
    <w:rsid w:val="00075DF3"/>
    <w:rsid w:val="00075E0C"/>
    <w:rsid w:val="00075E45"/>
    <w:rsid w:val="00075F64"/>
    <w:rsid w:val="00075F90"/>
    <w:rsid w:val="00075FC6"/>
    <w:rsid w:val="00076015"/>
    <w:rsid w:val="00076328"/>
    <w:rsid w:val="00076359"/>
    <w:rsid w:val="00076381"/>
    <w:rsid w:val="00076409"/>
    <w:rsid w:val="0007675A"/>
    <w:rsid w:val="00076872"/>
    <w:rsid w:val="000768E6"/>
    <w:rsid w:val="00076968"/>
    <w:rsid w:val="000769DB"/>
    <w:rsid w:val="00076A0F"/>
    <w:rsid w:val="00076B1A"/>
    <w:rsid w:val="00076BFB"/>
    <w:rsid w:val="00076C06"/>
    <w:rsid w:val="00076CF6"/>
    <w:rsid w:val="00076E2D"/>
    <w:rsid w:val="00076EF5"/>
    <w:rsid w:val="00076F06"/>
    <w:rsid w:val="000770E0"/>
    <w:rsid w:val="00077328"/>
    <w:rsid w:val="00077345"/>
    <w:rsid w:val="000773FE"/>
    <w:rsid w:val="0007752D"/>
    <w:rsid w:val="00077558"/>
    <w:rsid w:val="000776FE"/>
    <w:rsid w:val="0007790A"/>
    <w:rsid w:val="000779A5"/>
    <w:rsid w:val="00077ADB"/>
    <w:rsid w:val="00077B06"/>
    <w:rsid w:val="00077C25"/>
    <w:rsid w:val="00077D40"/>
    <w:rsid w:val="00077DCC"/>
    <w:rsid w:val="00077EE1"/>
    <w:rsid w:val="00077EF0"/>
    <w:rsid w:val="0008001C"/>
    <w:rsid w:val="000802A8"/>
    <w:rsid w:val="000802C3"/>
    <w:rsid w:val="0008033D"/>
    <w:rsid w:val="00080450"/>
    <w:rsid w:val="0008045F"/>
    <w:rsid w:val="000804D0"/>
    <w:rsid w:val="00080532"/>
    <w:rsid w:val="0008060B"/>
    <w:rsid w:val="00080667"/>
    <w:rsid w:val="000806FA"/>
    <w:rsid w:val="00080961"/>
    <w:rsid w:val="00080AC2"/>
    <w:rsid w:val="00080BDA"/>
    <w:rsid w:val="00080C9C"/>
    <w:rsid w:val="00080E32"/>
    <w:rsid w:val="00080E82"/>
    <w:rsid w:val="000810B1"/>
    <w:rsid w:val="00081132"/>
    <w:rsid w:val="0008113B"/>
    <w:rsid w:val="00081302"/>
    <w:rsid w:val="000814C4"/>
    <w:rsid w:val="000814F4"/>
    <w:rsid w:val="00081512"/>
    <w:rsid w:val="000815EE"/>
    <w:rsid w:val="0008164E"/>
    <w:rsid w:val="00081713"/>
    <w:rsid w:val="00081725"/>
    <w:rsid w:val="0008172D"/>
    <w:rsid w:val="000818C4"/>
    <w:rsid w:val="000818EE"/>
    <w:rsid w:val="000818FA"/>
    <w:rsid w:val="00081915"/>
    <w:rsid w:val="00081939"/>
    <w:rsid w:val="00081979"/>
    <w:rsid w:val="00081BC9"/>
    <w:rsid w:val="00081C1C"/>
    <w:rsid w:val="00081D26"/>
    <w:rsid w:val="00081D77"/>
    <w:rsid w:val="00081D8B"/>
    <w:rsid w:val="00081FA4"/>
    <w:rsid w:val="00082002"/>
    <w:rsid w:val="00082028"/>
    <w:rsid w:val="00082108"/>
    <w:rsid w:val="0008217F"/>
    <w:rsid w:val="000821E1"/>
    <w:rsid w:val="0008226A"/>
    <w:rsid w:val="0008235F"/>
    <w:rsid w:val="000823AB"/>
    <w:rsid w:val="0008251E"/>
    <w:rsid w:val="0008255E"/>
    <w:rsid w:val="0008264D"/>
    <w:rsid w:val="0008265D"/>
    <w:rsid w:val="000826A2"/>
    <w:rsid w:val="0008270E"/>
    <w:rsid w:val="0008283B"/>
    <w:rsid w:val="0008286C"/>
    <w:rsid w:val="00082879"/>
    <w:rsid w:val="000829F6"/>
    <w:rsid w:val="00082C8A"/>
    <w:rsid w:val="00082CAC"/>
    <w:rsid w:val="00082D5F"/>
    <w:rsid w:val="00082E95"/>
    <w:rsid w:val="00082EB4"/>
    <w:rsid w:val="00082EEF"/>
    <w:rsid w:val="00082F0F"/>
    <w:rsid w:val="00082F65"/>
    <w:rsid w:val="00082FAC"/>
    <w:rsid w:val="00082FB2"/>
    <w:rsid w:val="00083152"/>
    <w:rsid w:val="0008316C"/>
    <w:rsid w:val="0008320B"/>
    <w:rsid w:val="000832D4"/>
    <w:rsid w:val="000832EF"/>
    <w:rsid w:val="00083480"/>
    <w:rsid w:val="000834CF"/>
    <w:rsid w:val="00083509"/>
    <w:rsid w:val="000835B7"/>
    <w:rsid w:val="000835CC"/>
    <w:rsid w:val="00083645"/>
    <w:rsid w:val="000836BF"/>
    <w:rsid w:val="000836D1"/>
    <w:rsid w:val="000839A2"/>
    <w:rsid w:val="000839D2"/>
    <w:rsid w:val="00083AC2"/>
    <w:rsid w:val="00083B33"/>
    <w:rsid w:val="00083B5C"/>
    <w:rsid w:val="00083E2C"/>
    <w:rsid w:val="00083E36"/>
    <w:rsid w:val="00083E87"/>
    <w:rsid w:val="00083EB6"/>
    <w:rsid w:val="00083FD5"/>
    <w:rsid w:val="000840C9"/>
    <w:rsid w:val="00084121"/>
    <w:rsid w:val="000841FF"/>
    <w:rsid w:val="00084297"/>
    <w:rsid w:val="000842D2"/>
    <w:rsid w:val="0008439D"/>
    <w:rsid w:val="000843C8"/>
    <w:rsid w:val="0008448F"/>
    <w:rsid w:val="00084559"/>
    <w:rsid w:val="00084562"/>
    <w:rsid w:val="00084693"/>
    <w:rsid w:val="000846F9"/>
    <w:rsid w:val="000847AA"/>
    <w:rsid w:val="0008487C"/>
    <w:rsid w:val="0008487D"/>
    <w:rsid w:val="000848F0"/>
    <w:rsid w:val="00084940"/>
    <w:rsid w:val="00084BFA"/>
    <w:rsid w:val="00084CFD"/>
    <w:rsid w:val="00084DAF"/>
    <w:rsid w:val="00084DF2"/>
    <w:rsid w:val="00084E49"/>
    <w:rsid w:val="00084E52"/>
    <w:rsid w:val="00084E7B"/>
    <w:rsid w:val="00084E85"/>
    <w:rsid w:val="00084E9C"/>
    <w:rsid w:val="00084F0D"/>
    <w:rsid w:val="00084FE4"/>
    <w:rsid w:val="00085067"/>
    <w:rsid w:val="000850F9"/>
    <w:rsid w:val="000850FF"/>
    <w:rsid w:val="000851ED"/>
    <w:rsid w:val="0008525D"/>
    <w:rsid w:val="0008541A"/>
    <w:rsid w:val="00085549"/>
    <w:rsid w:val="0008557F"/>
    <w:rsid w:val="00085588"/>
    <w:rsid w:val="00085600"/>
    <w:rsid w:val="00085638"/>
    <w:rsid w:val="00085647"/>
    <w:rsid w:val="00085686"/>
    <w:rsid w:val="0008571F"/>
    <w:rsid w:val="000857F3"/>
    <w:rsid w:val="0008583A"/>
    <w:rsid w:val="0008587C"/>
    <w:rsid w:val="000858F3"/>
    <w:rsid w:val="00085958"/>
    <w:rsid w:val="0008595F"/>
    <w:rsid w:val="00085C56"/>
    <w:rsid w:val="00085CA8"/>
    <w:rsid w:val="00085D3F"/>
    <w:rsid w:val="00085DE5"/>
    <w:rsid w:val="00085DF0"/>
    <w:rsid w:val="00085E0C"/>
    <w:rsid w:val="000860E0"/>
    <w:rsid w:val="00086160"/>
    <w:rsid w:val="0008616A"/>
    <w:rsid w:val="00086173"/>
    <w:rsid w:val="00086190"/>
    <w:rsid w:val="00086428"/>
    <w:rsid w:val="0008644B"/>
    <w:rsid w:val="000864EB"/>
    <w:rsid w:val="000864FC"/>
    <w:rsid w:val="000865F2"/>
    <w:rsid w:val="00086601"/>
    <w:rsid w:val="0008667E"/>
    <w:rsid w:val="00086696"/>
    <w:rsid w:val="000866A3"/>
    <w:rsid w:val="00086721"/>
    <w:rsid w:val="0008677F"/>
    <w:rsid w:val="00086784"/>
    <w:rsid w:val="000867BC"/>
    <w:rsid w:val="00086991"/>
    <w:rsid w:val="00086A14"/>
    <w:rsid w:val="00086A1E"/>
    <w:rsid w:val="00086A82"/>
    <w:rsid w:val="00086ACE"/>
    <w:rsid w:val="00086C66"/>
    <w:rsid w:val="00086DA8"/>
    <w:rsid w:val="00086DBD"/>
    <w:rsid w:val="00086DDA"/>
    <w:rsid w:val="00086EB2"/>
    <w:rsid w:val="00086FAB"/>
    <w:rsid w:val="0008729D"/>
    <w:rsid w:val="00087388"/>
    <w:rsid w:val="0008742F"/>
    <w:rsid w:val="0008755B"/>
    <w:rsid w:val="000877F4"/>
    <w:rsid w:val="00087C24"/>
    <w:rsid w:val="00087D9B"/>
    <w:rsid w:val="00087DF2"/>
    <w:rsid w:val="00087E8F"/>
    <w:rsid w:val="00087F38"/>
    <w:rsid w:val="00087F5B"/>
    <w:rsid w:val="00087F69"/>
    <w:rsid w:val="00090087"/>
    <w:rsid w:val="000900A3"/>
    <w:rsid w:val="0009012A"/>
    <w:rsid w:val="00090215"/>
    <w:rsid w:val="000902B4"/>
    <w:rsid w:val="0009033B"/>
    <w:rsid w:val="0009038B"/>
    <w:rsid w:val="000903D2"/>
    <w:rsid w:val="000903D4"/>
    <w:rsid w:val="0009078A"/>
    <w:rsid w:val="0009079E"/>
    <w:rsid w:val="0009081C"/>
    <w:rsid w:val="00090894"/>
    <w:rsid w:val="0009089F"/>
    <w:rsid w:val="000908D4"/>
    <w:rsid w:val="00090B5C"/>
    <w:rsid w:val="00090BE4"/>
    <w:rsid w:val="00090C15"/>
    <w:rsid w:val="00090C98"/>
    <w:rsid w:val="00090CD9"/>
    <w:rsid w:val="00090D6B"/>
    <w:rsid w:val="00090DCD"/>
    <w:rsid w:val="00090E37"/>
    <w:rsid w:val="0009115D"/>
    <w:rsid w:val="000911AA"/>
    <w:rsid w:val="0009125A"/>
    <w:rsid w:val="00091267"/>
    <w:rsid w:val="0009126D"/>
    <w:rsid w:val="00091398"/>
    <w:rsid w:val="000913AD"/>
    <w:rsid w:val="000913ED"/>
    <w:rsid w:val="00091441"/>
    <w:rsid w:val="0009147F"/>
    <w:rsid w:val="00091498"/>
    <w:rsid w:val="0009152D"/>
    <w:rsid w:val="000915B0"/>
    <w:rsid w:val="00091668"/>
    <w:rsid w:val="000916E7"/>
    <w:rsid w:val="0009186E"/>
    <w:rsid w:val="0009192C"/>
    <w:rsid w:val="0009198E"/>
    <w:rsid w:val="000919AE"/>
    <w:rsid w:val="00091A53"/>
    <w:rsid w:val="00091BCD"/>
    <w:rsid w:val="00091D24"/>
    <w:rsid w:val="00091D3A"/>
    <w:rsid w:val="00091DC9"/>
    <w:rsid w:val="00091F1B"/>
    <w:rsid w:val="00091F77"/>
    <w:rsid w:val="00091FC6"/>
    <w:rsid w:val="00092029"/>
    <w:rsid w:val="000920D7"/>
    <w:rsid w:val="00092164"/>
    <w:rsid w:val="000922C7"/>
    <w:rsid w:val="000922F4"/>
    <w:rsid w:val="0009236C"/>
    <w:rsid w:val="00092505"/>
    <w:rsid w:val="00092564"/>
    <w:rsid w:val="00092605"/>
    <w:rsid w:val="000926C1"/>
    <w:rsid w:val="0009276A"/>
    <w:rsid w:val="00092949"/>
    <w:rsid w:val="00092993"/>
    <w:rsid w:val="00092A4E"/>
    <w:rsid w:val="00092A84"/>
    <w:rsid w:val="00092BD7"/>
    <w:rsid w:val="00092C0A"/>
    <w:rsid w:val="00092CC5"/>
    <w:rsid w:val="00092CEE"/>
    <w:rsid w:val="00092D4E"/>
    <w:rsid w:val="00092D61"/>
    <w:rsid w:val="00092EC9"/>
    <w:rsid w:val="00093056"/>
    <w:rsid w:val="0009306A"/>
    <w:rsid w:val="000930E1"/>
    <w:rsid w:val="00093146"/>
    <w:rsid w:val="000932F0"/>
    <w:rsid w:val="0009348D"/>
    <w:rsid w:val="000934CB"/>
    <w:rsid w:val="000934CD"/>
    <w:rsid w:val="0009357C"/>
    <w:rsid w:val="000936C2"/>
    <w:rsid w:val="00093819"/>
    <w:rsid w:val="00093D8C"/>
    <w:rsid w:val="00093EBA"/>
    <w:rsid w:val="00093F4B"/>
    <w:rsid w:val="00093F55"/>
    <w:rsid w:val="0009411B"/>
    <w:rsid w:val="0009416A"/>
    <w:rsid w:val="000941D7"/>
    <w:rsid w:val="000941F5"/>
    <w:rsid w:val="00094292"/>
    <w:rsid w:val="000942DD"/>
    <w:rsid w:val="0009434E"/>
    <w:rsid w:val="000943CE"/>
    <w:rsid w:val="000943DF"/>
    <w:rsid w:val="0009440E"/>
    <w:rsid w:val="000944FB"/>
    <w:rsid w:val="000946A0"/>
    <w:rsid w:val="00094781"/>
    <w:rsid w:val="000949AD"/>
    <w:rsid w:val="000949E6"/>
    <w:rsid w:val="00094A2A"/>
    <w:rsid w:val="00094B52"/>
    <w:rsid w:val="00094BB1"/>
    <w:rsid w:val="00094BBA"/>
    <w:rsid w:val="00094BE8"/>
    <w:rsid w:val="00094C27"/>
    <w:rsid w:val="00094CA1"/>
    <w:rsid w:val="00094CB6"/>
    <w:rsid w:val="00094CFC"/>
    <w:rsid w:val="00094D38"/>
    <w:rsid w:val="00094D6D"/>
    <w:rsid w:val="00094E68"/>
    <w:rsid w:val="00094E6F"/>
    <w:rsid w:val="00094E75"/>
    <w:rsid w:val="00094E9C"/>
    <w:rsid w:val="0009511E"/>
    <w:rsid w:val="0009516C"/>
    <w:rsid w:val="0009518C"/>
    <w:rsid w:val="00095199"/>
    <w:rsid w:val="000952DC"/>
    <w:rsid w:val="00095537"/>
    <w:rsid w:val="0009553F"/>
    <w:rsid w:val="00095733"/>
    <w:rsid w:val="000958C9"/>
    <w:rsid w:val="00095A7B"/>
    <w:rsid w:val="00095B06"/>
    <w:rsid w:val="00095CA4"/>
    <w:rsid w:val="00095CF2"/>
    <w:rsid w:val="00095D03"/>
    <w:rsid w:val="00095DFF"/>
    <w:rsid w:val="000961A3"/>
    <w:rsid w:val="000961E3"/>
    <w:rsid w:val="00096219"/>
    <w:rsid w:val="00096482"/>
    <w:rsid w:val="00096525"/>
    <w:rsid w:val="0009654E"/>
    <w:rsid w:val="000965BE"/>
    <w:rsid w:val="000965C6"/>
    <w:rsid w:val="0009669B"/>
    <w:rsid w:val="00096845"/>
    <w:rsid w:val="00096867"/>
    <w:rsid w:val="00096ADC"/>
    <w:rsid w:val="00096BD5"/>
    <w:rsid w:val="00096C12"/>
    <w:rsid w:val="00096C82"/>
    <w:rsid w:val="00096CB7"/>
    <w:rsid w:val="00096D01"/>
    <w:rsid w:val="00096ECB"/>
    <w:rsid w:val="00097131"/>
    <w:rsid w:val="0009716A"/>
    <w:rsid w:val="00097181"/>
    <w:rsid w:val="0009733D"/>
    <w:rsid w:val="0009750F"/>
    <w:rsid w:val="00097638"/>
    <w:rsid w:val="0009763C"/>
    <w:rsid w:val="000976AC"/>
    <w:rsid w:val="0009779A"/>
    <w:rsid w:val="0009794A"/>
    <w:rsid w:val="0009794C"/>
    <w:rsid w:val="00097982"/>
    <w:rsid w:val="000979F1"/>
    <w:rsid w:val="00097A28"/>
    <w:rsid w:val="00097AA8"/>
    <w:rsid w:val="00097B68"/>
    <w:rsid w:val="00097C7E"/>
    <w:rsid w:val="00097CC1"/>
    <w:rsid w:val="00097D54"/>
    <w:rsid w:val="00097D98"/>
    <w:rsid w:val="00097DD8"/>
    <w:rsid w:val="000A0039"/>
    <w:rsid w:val="000A01B1"/>
    <w:rsid w:val="000A0222"/>
    <w:rsid w:val="000A02AB"/>
    <w:rsid w:val="000A02C8"/>
    <w:rsid w:val="000A031A"/>
    <w:rsid w:val="000A0322"/>
    <w:rsid w:val="000A0390"/>
    <w:rsid w:val="000A0411"/>
    <w:rsid w:val="000A0528"/>
    <w:rsid w:val="000A05A8"/>
    <w:rsid w:val="000A0718"/>
    <w:rsid w:val="000A07F4"/>
    <w:rsid w:val="000A082A"/>
    <w:rsid w:val="000A0BDB"/>
    <w:rsid w:val="000A0CA2"/>
    <w:rsid w:val="000A0D3C"/>
    <w:rsid w:val="000A0EE5"/>
    <w:rsid w:val="000A1198"/>
    <w:rsid w:val="000A1255"/>
    <w:rsid w:val="000A14E4"/>
    <w:rsid w:val="000A14EE"/>
    <w:rsid w:val="000A15F4"/>
    <w:rsid w:val="000A1936"/>
    <w:rsid w:val="000A1957"/>
    <w:rsid w:val="000A197B"/>
    <w:rsid w:val="000A1A2C"/>
    <w:rsid w:val="000A1A92"/>
    <w:rsid w:val="000A1AB4"/>
    <w:rsid w:val="000A1B45"/>
    <w:rsid w:val="000A1BDB"/>
    <w:rsid w:val="000A1BF0"/>
    <w:rsid w:val="000A1C4A"/>
    <w:rsid w:val="000A1CA4"/>
    <w:rsid w:val="000A1D42"/>
    <w:rsid w:val="000A1D94"/>
    <w:rsid w:val="000A1E4B"/>
    <w:rsid w:val="000A1E7D"/>
    <w:rsid w:val="000A1EC5"/>
    <w:rsid w:val="000A1F4B"/>
    <w:rsid w:val="000A1F80"/>
    <w:rsid w:val="000A1FE2"/>
    <w:rsid w:val="000A1FE9"/>
    <w:rsid w:val="000A1FF6"/>
    <w:rsid w:val="000A1FFD"/>
    <w:rsid w:val="000A200F"/>
    <w:rsid w:val="000A20A6"/>
    <w:rsid w:val="000A20AA"/>
    <w:rsid w:val="000A20EB"/>
    <w:rsid w:val="000A210A"/>
    <w:rsid w:val="000A2206"/>
    <w:rsid w:val="000A2326"/>
    <w:rsid w:val="000A2342"/>
    <w:rsid w:val="000A23D9"/>
    <w:rsid w:val="000A2492"/>
    <w:rsid w:val="000A24A2"/>
    <w:rsid w:val="000A24ED"/>
    <w:rsid w:val="000A2531"/>
    <w:rsid w:val="000A25A1"/>
    <w:rsid w:val="000A261F"/>
    <w:rsid w:val="000A266E"/>
    <w:rsid w:val="000A28BD"/>
    <w:rsid w:val="000A2B04"/>
    <w:rsid w:val="000A2B8B"/>
    <w:rsid w:val="000A2B98"/>
    <w:rsid w:val="000A2C76"/>
    <w:rsid w:val="000A2D50"/>
    <w:rsid w:val="000A2D8D"/>
    <w:rsid w:val="000A2DC1"/>
    <w:rsid w:val="000A2DE9"/>
    <w:rsid w:val="000A2E53"/>
    <w:rsid w:val="000A2F80"/>
    <w:rsid w:val="000A314E"/>
    <w:rsid w:val="000A316F"/>
    <w:rsid w:val="000A318A"/>
    <w:rsid w:val="000A329C"/>
    <w:rsid w:val="000A3327"/>
    <w:rsid w:val="000A3401"/>
    <w:rsid w:val="000A35A5"/>
    <w:rsid w:val="000A3695"/>
    <w:rsid w:val="000A3716"/>
    <w:rsid w:val="000A3789"/>
    <w:rsid w:val="000A37A3"/>
    <w:rsid w:val="000A38BF"/>
    <w:rsid w:val="000A39CF"/>
    <w:rsid w:val="000A39E1"/>
    <w:rsid w:val="000A3BD6"/>
    <w:rsid w:val="000A3DAF"/>
    <w:rsid w:val="000A3E48"/>
    <w:rsid w:val="000A3E81"/>
    <w:rsid w:val="000A3E90"/>
    <w:rsid w:val="000A3EC9"/>
    <w:rsid w:val="000A3ED9"/>
    <w:rsid w:val="000A3F47"/>
    <w:rsid w:val="000A403A"/>
    <w:rsid w:val="000A407C"/>
    <w:rsid w:val="000A4192"/>
    <w:rsid w:val="000A423C"/>
    <w:rsid w:val="000A4319"/>
    <w:rsid w:val="000A44CC"/>
    <w:rsid w:val="000A46A5"/>
    <w:rsid w:val="000A4746"/>
    <w:rsid w:val="000A47A5"/>
    <w:rsid w:val="000A48BA"/>
    <w:rsid w:val="000A48C6"/>
    <w:rsid w:val="000A497C"/>
    <w:rsid w:val="000A49E9"/>
    <w:rsid w:val="000A4AE8"/>
    <w:rsid w:val="000A4B26"/>
    <w:rsid w:val="000A4BB1"/>
    <w:rsid w:val="000A503C"/>
    <w:rsid w:val="000A5063"/>
    <w:rsid w:val="000A51D3"/>
    <w:rsid w:val="000A528D"/>
    <w:rsid w:val="000A5413"/>
    <w:rsid w:val="000A542E"/>
    <w:rsid w:val="000A54F7"/>
    <w:rsid w:val="000A5520"/>
    <w:rsid w:val="000A555D"/>
    <w:rsid w:val="000A558B"/>
    <w:rsid w:val="000A563F"/>
    <w:rsid w:val="000A5A60"/>
    <w:rsid w:val="000A5BEB"/>
    <w:rsid w:val="000A5C46"/>
    <w:rsid w:val="000A5C9C"/>
    <w:rsid w:val="000A5CF5"/>
    <w:rsid w:val="000A5D93"/>
    <w:rsid w:val="000A5F49"/>
    <w:rsid w:val="000A6071"/>
    <w:rsid w:val="000A61F9"/>
    <w:rsid w:val="000A61FE"/>
    <w:rsid w:val="000A62B8"/>
    <w:rsid w:val="000A6302"/>
    <w:rsid w:val="000A6313"/>
    <w:rsid w:val="000A636B"/>
    <w:rsid w:val="000A63B3"/>
    <w:rsid w:val="000A64F8"/>
    <w:rsid w:val="000A655C"/>
    <w:rsid w:val="000A6668"/>
    <w:rsid w:val="000A6755"/>
    <w:rsid w:val="000A6859"/>
    <w:rsid w:val="000A6898"/>
    <w:rsid w:val="000A68AE"/>
    <w:rsid w:val="000A6A41"/>
    <w:rsid w:val="000A6A78"/>
    <w:rsid w:val="000A6BDB"/>
    <w:rsid w:val="000A6C66"/>
    <w:rsid w:val="000A6CDA"/>
    <w:rsid w:val="000A6DFA"/>
    <w:rsid w:val="000A6FCD"/>
    <w:rsid w:val="000A7008"/>
    <w:rsid w:val="000A703E"/>
    <w:rsid w:val="000A716C"/>
    <w:rsid w:val="000A7189"/>
    <w:rsid w:val="000A7199"/>
    <w:rsid w:val="000A7292"/>
    <w:rsid w:val="000A7297"/>
    <w:rsid w:val="000A72EC"/>
    <w:rsid w:val="000A73FE"/>
    <w:rsid w:val="000A7444"/>
    <w:rsid w:val="000A74D6"/>
    <w:rsid w:val="000A7672"/>
    <w:rsid w:val="000A7779"/>
    <w:rsid w:val="000A7784"/>
    <w:rsid w:val="000A77D7"/>
    <w:rsid w:val="000A78A2"/>
    <w:rsid w:val="000A7996"/>
    <w:rsid w:val="000A79AF"/>
    <w:rsid w:val="000A7A79"/>
    <w:rsid w:val="000A7A89"/>
    <w:rsid w:val="000A7A91"/>
    <w:rsid w:val="000A7AC6"/>
    <w:rsid w:val="000A7B24"/>
    <w:rsid w:val="000A7BBA"/>
    <w:rsid w:val="000A7C25"/>
    <w:rsid w:val="000A7CAB"/>
    <w:rsid w:val="000A7D97"/>
    <w:rsid w:val="000A7F06"/>
    <w:rsid w:val="000A7F62"/>
    <w:rsid w:val="000A7FF2"/>
    <w:rsid w:val="000B006C"/>
    <w:rsid w:val="000B0088"/>
    <w:rsid w:val="000B00C8"/>
    <w:rsid w:val="000B0109"/>
    <w:rsid w:val="000B0125"/>
    <w:rsid w:val="000B01D6"/>
    <w:rsid w:val="000B01F4"/>
    <w:rsid w:val="000B0297"/>
    <w:rsid w:val="000B0349"/>
    <w:rsid w:val="000B048F"/>
    <w:rsid w:val="000B049E"/>
    <w:rsid w:val="000B0522"/>
    <w:rsid w:val="000B05EF"/>
    <w:rsid w:val="000B0622"/>
    <w:rsid w:val="000B0674"/>
    <w:rsid w:val="000B067C"/>
    <w:rsid w:val="000B093E"/>
    <w:rsid w:val="000B0A63"/>
    <w:rsid w:val="000B0A89"/>
    <w:rsid w:val="000B0AC1"/>
    <w:rsid w:val="000B0ADE"/>
    <w:rsid w:val="000B0BCD"/>
    <w:rsid w:val="000B0BD2"/>
    <w:rsid w:val="000B0C3F"/>
    <w:rsid w:val="000B0DC8"/>
    <w:rsid w:val="000B0ECA"/>
    <w:rsid w:val="000B0F11"/>
    <w:rsid w:val="000B0FC7"/>
    <w:rsid w:val="000B0FCD"/>
    <w:rsid w:val="000B0FF8"/>
    <w:rsid w:val="000B118C"/>
    <w:rsid w:val="000B11F1"/>
    <w:rsid w:val="000B12E9"/>
    <w:rsid w:val="000B13EC"/>
    <w:rsid w:val="000B1528"/>
    <w:rsid w:val="000B1532"/>
    <w:rsid w:val="000B1707"/>
    <w:rsid w:val="000B1764"/>
    <w:rsid w:val="000B17CB"/>
    <w:rsid w:val="000B1831"/>
    <w:rsid w:val="000B1852"/>
    <w:rsid w:val="000B1856"/>
    <w:rsid w:val="000B190C"/>
    <w:rsid w:val="000B1A11"/>
    <w:rsid w:val="000B1A63"/>
    <w:rsid w:val="000B1A8A"/>
    <w:rsid w:val="000B1B92"/>
    <w:rsid w:val="000B1C5B"/>
    <w:rsid w:val="000B1CDE"/>
    <w:rsid w:val="000B1CE8"/>
    <w:rsid w:val="000B1D5A"/>
    <w:rsid w:val="000B1D98"/>
    <w:rsid w:val="000B1E21"/>
    <w:rsid w:val="000B1F8B"/>
    <w:rsid w:val="000B2075"/>
    <w:rsid w:val="000B213D"/>
    <w:rsid w:val="000B22AC"/>
    <w:rsid w:val="000B2576"/>
    <w:rsid w:val="000B25F9"/>
    <w:rsid w:val="000B289F"/>
    <w:rsid w:val="000B2A33"/>
    <w:rsid w:val="000B2B15"/>
    <w:rsid w:val="000B2D1E"/>
    <w:rsid w:val="000B2D76"/>
    <w:rsid w:val="000B2D78"/>
    <w:rsid w:val="000B2FB9"/>
    <w:rsid w:val="000B3097"/>
    <w:rsid w:val="000B30C1"/>
    <w:rsid w:val="000B3105"/>
    <w:rsid w:val="000B31EE"/>
    <w:rsid w:val="000B3222"/>
    <w:rsid w:val="000B3431"/>
    <w:rsid w:val="000B3481"/>
    <w:rsid w:val="000B34CC"/>
    <w:rsid w:val="000B3547"/>
    <w:rsid w:val="000B35AB"/>
    <w:rsid w:val="000B3714"/>
    <w:rsid w:val="000B37CA"/>
    <w:rsid w:val="000B38F3"/>
    <w:rsid w:val="000B390C"/>
    <w:rsid w:val="000B39B1"/>
    <w:rsid w:val="000B39BC"/>
    <w:rsid w:val="000B3A52"/>
    <w:rsid w:val="000B3AB6"/>
    <w:rsid w:val="000B3AD5"/>
    <w:rsid w:val="000B3AF4"/>
    <w:rsid w:val="000B3CED"/>
    <w:rsid w:val="000B3D41"/>
    <w:rsid w:val="000B3D5B"/>
    <w:rsid w:val="000B3D8C"/>
    <w:rsid w:val="000B3F6F"/>
    <w:rsid w:val="000B40A7"/>
    <w:rsid w:val="000B430F"/>
    <w:rsid w:val="000B43E8"/>
    <w:rsid w:val="000B4440"/>
    <w:rsid w:val="000B44D1"/>
    <w:rsid w:val="000B44E8"/>
    <w:rsid w:val="000B45D2"/>
    <w:rsid w:val="000B467C"/>
    <w:rsid w:val="000B46CE"/>
    <w:rsid w:val="000B48CF"/>
    <w:rsid w:val="000B4932"/>
    <w:rsid w:val="000B49FD"/>
    <w:rsid w:val="000B4A27"/>
    <w:rsid w:val="000B4A4C"/>
    <w:rsid w:val="000B4A82"/>
    <w:rsid w:val="000B4BD2"/>
    <w:rsid w:val="000B4C12"/>
    <w:rsid w:val="000B4C17"/>
    <w:rsid w:val="000B4C3D"/>
    <w:rsid w:val="000B4CAD"/>
    <w:rsid w:val="000B4CC8"/>
    <w:rsid w:val="000B4CD5"/>
    <w:rsid w:val="000B4D56"/>
    <w:rsid w:val="000B4D75"/>
    <w:rsid w:val="000B4ED4"/>
    <w:rsid w:val="000B5006"/>
    <w:rsid w:val="000B50CE"/>
    <w:rsid w:val="000B51CC"/>
    <w:rsid w:val="000B52C1"/>
    <w:rsid w:val="000B52D3"/>
    <w:rsid w:val="000B5332"/>
    <w:rsid w:val="000B53D6"/>
    <w:rsid w:val="000B54F2"/>
    <w:rsid w:val="000B5521"/>
    <w:rsid w:val="000B55D2"/>
    <w:rsid w:val="000B5645"/>
    <w:rsid w:val="000B566C"/>
    <w:rsid w:val="000B569D"/>
    <w:rsid w:val="000B56C8"/>
    <w:rsid w:val="000B58A5"/>
    <w:rsid w:val="000B5A38"/>
    <w:rsid w:val="000B5ADA"/>
    <w:rsid w:val="000B5B2F"/>
    <w:rsid w:val="000B5B71"/>
    <w:rsid w:val="000B5DEB"/>
    <w:rsid w:val="000B5F9C"/>
    <w:rsid w:val="000B60F2"/>
    <w:rsid w:val="000B6116"/>
    <w:rsid w:val="000B61A9"/>
    <w:rsid w:val="000B6421"/>
    <w:rsid w:val="000B64E2"/>
    <w:rsid w:val="000B6616"/>
    <w:rsid w:val="000B682C"/>
    <w:rsid w:val="000B6846"/>
    <w:rsid w:val="000B689B"/>
    <w:rsid w:val="000B68A3"/>
    <w:rsid w:val="000B6A48"/>
    <w:rsid w:val="000B6B12"/>
    <w:rsid w:val="000B6BE5"/>
    <w:rsid w:val="000B6C6F"/>
    <w:rsid w:val="000B6D0B"/>
    <w:rsid w:val="000B6D1B"/>
    <w:rsid w:val="000B6D43"/>
    <w:rsid w:val="000B6D5E"/>
    <w:rsid w:val="000B6FA0"/>
    <w:rsid w:val="000B6FF5"/>
    <w:rsid w:val="000B729C"/>
    <w:rsid w:val="000B72E2"/>
    <w:rsid w:val="000B72F3"/>
    <w:rsid w:val="000B731E"/>
    <w:rsid w:val="000B734D"/>
    <w:rsid w:val="000B7617"/>
    <w:rsid w:val="000B76D3"/>
    <w:rsid w:val="000B76D4"/>
    <w:rsid w:val="000B7734"/>
    <w:rsid w:val="000B78B1"/>
    <w:rsid w:val="000B790E"/>
    <w:rsid w:val="000B7B1E"/>
    <w:rsid w:val="000B7B3D"/>
    <w:rsid w:val="000B7D0C"/>
    <w:rsid w:val="000B7F16"/>
    <w:rsid w:val="000B7F58"/>
    <w:rsid w:val="000B7FBB"/>
    <w:rsid w:val="000C0038"/>
    <w:rsid w:val="000C00B8"/>
    <w:rsid w:val="000C010D"/>
    <w:rsid w:val="000C019B"/>
    <w:rsid w:val="000C01EC"/>
    <w:rsid w:val="000C0251"/>
    <w:rsid w:val="000C02E4"/>
    <w:rsid w:val="000C031F"/>
    <w:rsid w:val="000C03CE"/>
    <w:rsid w:val="000C04B2"/>
    <w:rsid w:val="000C050C"/>
    <w:rsid w:val="000C058D"/>
    <w:rsid w:val="000C05E7"/>
    <w:rsid w:val="000C0625"/>
    <w:rsid w:val="000C0747"/>
    <w:rsid w:val="000C0980"/>
    <w:rsid w:val="000C0AAF"/>
    <w:rsid w:val="000C0AC5"/>
    <w:rsid w:val="000C0B27"/>
    <w:rsid w:val="000C0CB4"/>
    <w:rsid w:val="000C0D58"/>
    <w:rsid w:val="000C0DC2"/>
    <w:rsid w:val="000C0DEE"/>
    <w:rsid w:val="000C0EBC"/>
    <w:rsid w:val="000C0F26"/>
    <w:rsid w:val="000C0FA6"/>
    <w:rsid w:val="000C0FBD"/>
    <w:rsid w:val="000C0FDC"/>
    <w:rsid w:val="000C1119"/>
    <w:rsid w:val="000C12C0"/>
    <w:rsid w:val="000C12CC"/>
    <w:rsid w:val="000C130C"/>
    <w:rsid w:val="000C136C"/>
    <w:rsid w:val="000C13A7"/>
    <w:rsid w:val="000C1439"/>
    <w:rsid w:val="000C1513"/>
    <w:rsid w:val="000C15A5"/>
    <w:rsid w:val="000C17C9"/>
    <w:rsid w:val="000C198F"/>
    <w:rsid w:val="000C1A34"/>
    <w:rsid w:val="000C1AE2"/>
    <w:rsid w:val="000C1B44"/>
    <w:rsid w:val="000C1BF8"/>
    <w:rsid w:val="000C1C28"/>
    <w:rsid w:val="000C1C64"/>
    <w:rsid w:val="000C1CA1"/>
    <w:rsid w:val="000C1D33"/>
    <w:rsid w:val="000C1D80"/>
    <w:rsid w:val="000C1DFE"/>
    <w:rsid w:val="000C1FC6"/>
    <w:rsid w:val="000C20DD"/>
    <w:rsid w:val="000C2106"/>
    <w:rsid w:val="000C2207"/>
    <w:rsid w:val="000C224C"/>
    <w:rsid w:val="000C233C"/>
    <w:rsid w:val="000C2446"/>
    <w:rsid w:val="000C2467"/>
    <w:rsid w:val="000C269A"/>
    <w:rsid w:val="000C27B3"/>
    <w:rsid w:val="000C27B5"/>
    <w:rsid w:val="000C27BA"/>
    <w:rsid w:val="000C2847"/>
    <w:rsid w:val="000C2983"/>
    <w:rsid w:val="000C29A1"/>
    <w:rsid w:val="000C29B8"/>
    <w:rsid w:val="000C2A31"/>
    <w:rsid w:val="000C2A82"/>
    <w:rsid w:val="000C2B6D"/>
    <w:rsid w:val="000C2BD2"/>
    <w:rsid w:val="000C2C44"/>
    <w:rsid w:val="000C2D29"/>
    <w:rsid w:val="000C2D38"/>
    <w:rsid w:val="000C2FA0"/>
    <w:rsid w:val="000C3052"/>
    <w:rsid w:val="000C31C5"/>
    <w:rsid w:val="000C3231"/>
    <w:rsid w:val="000C32A5"/>
    <w:rsid w:val="000C32D3"/>
    <w:rsid w:val="000C34DB"/>
    <w:rsid w:val="000C34EE"/>
    <w:rsid w:val="000C35E4"/>
    <w:rsid w:val="000C362B"/>
    <w:rsid w:val="000C377E"/>
    <w:rsid w:val="000C37A6"/>
    <w:rsid w:val="000C37FF"/>
    <w:rsid w:val="000C388F"/>
    <w:rsid w:val="000C39EF"/>
    <w:rsid w:val="000C3A53"/>
    <w:rsid w:val="000C3B15"/>
    <w:rsid w:val="000C3B9C"/>
    <w:rsid w:val="000C3DC5"/>
    <w:rsid w:val="000C4200"/>
    <w:rsid w:val="000C420C"/>
    <w:rsid w:val="000C429D"/>
    <w:rsid w:val="000C42CC"/>
    <w:rsid w:val="000C4370"/>
    <w:rsid w:val="000C44DF"/>
    <w:rsid w:val="000C4652"/>
    <w:rsid w:val="000C46B9"/>
    <w:rsid w:val="000C4854"/>
    <w:rsid w:val="000C492B"/>
    <w:rsid w:val="000C493B"/>
    <w:rsid w:val="000C4972"/>
    <w:rsid w:val="000C4A48"/>
    <w:rsid w:val="000C4B4A"/>
    <w:rsid w:val="000C4C33"/>
    <w:rsid w:val="000C4C36"/>
    <w:rsid w:val="000C4EC8"/>
    <w:rsid w:val="000C4F9A"/>
    <w:rsid w:val="000C5053"/>
    <w:rsid w:val="000C512E"/>
    <w:rsid w:val="000C5174"/>
    <w:rsid w:val="000C5214"/>
    <w:rsid w:val="000C526B"/>
    <w:rsid w:val="000C538E"/>
    <w:rsid w:val="000C549B"/>
    <w:rsid w:val="000C54B0"/>
    <w:rsid w:val="000C5506"/>
    <w:rsid w:val="000C5530"/>
    <w:rsid w:val="000C5545"/>
    <w:rsid w:val="000C560B"/>
    <w:rsid w:val="000C5629"/>
    <w:rsid w:val="000C5642"/>
    <w:rsid w:val="000C567C"/>
    <w:rsid w:val="000C56FE"/>
    <w:rsid w:val="000C5743"/>
    <w:rsid w:val="000C589D"/>
    <w:rsid w:val="000C58CA"/>
    <w:rsid w:val="000C595E"/>
    <w:rsid w:val="000C5AE1"/>
    <w:rsid w:val="000C5BC6"/>
    <w:rsid w:val="000C5BCD"/>
    <w:rsid w:val="000C5C87"/>
    <w:rsid w:val="000C5D71"/>
    <w:rsid w:val="000C60BD"/>
    <w:rsid w:val="000C6144"/>
    <w:rsid w:val="000C61DA"/>
    <w:rsid w:val="000C622C"/>
    <w:rsid w:val="000C6248"/>
    <w:rsid w:val="000C62BA"/>
    <w:rsid w:val="000C62D3"/>
    <w:rsid w:val="000C6353"/>
    <w:rsid w:val="000C63A9"/>
    <w:rsid w:val="000C642A"/>
    <w:rsid w:val="000C64E0"/>
    <w:rsid w:val="000C64E9"/>
    <w:rsid w:val="000C67A9"/>
    <w:rsid w:val="000C67C6"/>
    <w:rsid w:val="000C6805"/>
    <w:rsid w:val="000C6816"/>
    <w:rsid w:val="000C688E"/>
    <w:rsid w:val="000C68A5"/>
    <w:rsid w:val="000C6966"/>
    <w:rsid w:val="000C6975"/>
    <w:rsid w:val="000C6A2D"/>
    <w:rsid w:val="000C6BD8"/>
    <w:rsid w:val="000C6D6C"/>
    <w:rsid w:val="000C6D7C"/>
    <w:rsid w:val="000C733D"/>
    <w:rsid w:val="000C74C7"/>
    <w:rsid w:val="000C761E"/>
    <w:rsid w:val="000C762A"/>
    <w:rsid w:val="000C777F"/>
    <w:rsid w:val="000C7A2A"/>
    <w:rsid w:val="000C7A3B"/>
    <w:rsid w:val="000C7A40"/>
    <w:rsid w:val="000C7A81"/>
    <w:rsid w:val="000C7BE4"/>
    <w:rsid w:val="000C7C19"/>
    <w:rsid w:val="000C7C5E"/>
    <w:rsid w:val="000C7C75"/>
    <w:rsid w:val="000C7D47"/>
    <w:rsid w:val="000C7E25"/>
    <w:rsid w:val="000C7E44"/>
    <w:rsid w:val="000C7FF6"/>
    <w:rsid w:val="000D006C"/>
    <w:rsid w:val="000D01E9"/>
    <w:rsid w:val="000D022C"/>
    <w:rsid w:val="000D0261"/>
    <w:rsid w:val="000D02FE"/>
    <w:rsid w:val="000D0386"/>
    <w:rsid w:val="000D04A7"/>
    <w:rsid w:val="000D04F2"/>
    <w:rsid w:val="000D05F7"/>
    <w:rsid w:val="000D0621"/>
    <w:rsid w:val="000D0629"/>
    <w:rsid w:val="000D088E"/>
    <w:rsid w:val="000D0893"/>
    <w:rsid w:val="000D0A25"/>
    <w:rsid w:val="000D0B21"/>
    <w:rsid w:val="000D0BA9"/>
    <w:rsid w:val="000D0BDD"/>
    <w:rsid w:val="000D0C3C"/>
    <w:rsid w:val="000D0C51"/>
    <w:rsid w:val="000D0C55"/>
    <w:rsid w:val="000D0C8E"/>
    <w:rsid w:val="000D0D1F"/>
    <w:rsid w:val="000D0D34"/>
    <w:rsid w:val="000D0D44"/>
    <w:rsid w:val="000D0D74"/>
    <w:rsid w:val="000D0DF2"/>
    <w:rsid w:val="000D0E02"/>
    <w:rsid w:val="000D0E12"/>
    <w:rsid w:val="000D0EBC"/>
    <w:rsid w:val="000D0F3B"/>
    <w:rsid w:val="000D1173"/>
    <w:rsid w:val="000D1479"/>
    <w:rsid w:val="000D14A6"/>
    <w:rsid w:val="000D14F1"/>
    <w:rsid w:val="000D15BB"/>
    <w:rsid w:val="000D15C8"/>
    <w:rsid w:val="000D1629"/>
    <w:rsid w:val="000D1663"/>
    <w:rsid w:val="000D16BA"/>
    <w:rsid w:val="000D171D"/>
    <w:rsid w:val="000D1765"/>
    <w:rsid w:val="000D1827"/>
    <w:rsid w:val="000D1834"/>
    <w:rsid w:val="000D1936"/>
    <w:rsid w:val="000D1B9B"/>
    <w:rsid w:val="000D1BD7"/>
    <w:rsid w:val="000D1BED"/>
    <w:rsid w:val="000D1C3B"/>
    <w:rsid w:val="000D1CC2"/>
    <w:rsid w:val="000D20D3"/>
    <w:rsid w:val="000D2283"/>
    <w:rsid w:val="000D241A"/>
    <w:rsid w:val="000D244F"/>
    <w:rsid w:val="000D2468"/>
    <w:rsid w:val="000D2550"/>
    <w:rsid w:val="000D25B2"/>
    <w:rsid w:val="000D25E0"/>
    <w:rsid w:val="000D261D"/>
    <w:rsid w:val="000D2720"/>
    <w:rsid w:val="000D27C2"/>
    <w:rsid w:val="000D285E"/>
    <w:rsid w:val="000D2B90"/>
    <w:rsid w:val="000D2BD4"/>
    <w:rsid w:val="000D2C3D"/>
    <w:rsid w:val="000D2CA5"/>
    <w:rsid w:val="000D2CF2"/>
    <w:rsid w:val="000D2D50"/>
    <w:rsid w:val="000D2E24"/>
    <w:rsid w:val="000D2E7F"/>
    <w:rsid w:val="000D2FF8"/>
    <w:rsid w:val="000D3082"/>
    <w:rsid w:val="000D3153"/>
    <w:rsid w:val="000D31DE"/>
    <w:rsid w:val="000D3280"/>
    <w:rsid w:val="000D33DD"/>
    <w:rsid w:val="000D3437"/>
    <w:rsid w:val="000D352E"/>
    <w:rsid w:val="000D362E"/>
    <w:rsid w:val="000D3639"/>
    <w:rsid w:val="000D3862"/>
    <w:rsid w:val="000D39A4"/>
    <w:rsid w:val="000D3A36"/>
    <w:rsid w:val="000D3F1D"/>
    <w:rsid w:val="000D4110"/>
    <w:rsid w:val="000D41B3"/>
    <w:rsid w:val="000D41E5"/>
    <w:rsid w:val="000D4285"/>
    <w:rsid w:val="000D43CE"/>
    <w:rsid w:val="000D44B2"/>
    <w:rsid w:val="000D4521"/>
    <w:rsid w:val="000D4596"/>
    <w:rsid w:val="000D45C3"/>
    <w:rsid w:val="000D472A"/>
    <w:rsid w:val="000D485E"/>
    <w:rsid w:val="000D4959"/>
    <w:rsid w:val="000D4AC3"/>
    <w:rsid w:val="000D4B9E"/>
    <w:rsid w:val="000D4CF9"/>
    <w:rsid w:val="000D4D94"/>
    <w:rsid w:val="000D4E02"/>
    <w:rsid w:val="000D4E84"/>
    <w:rsid w:val="000D4E87"/>
    <w:rsid w:val="000D4EE8"/>
    <w:rsid w:val="000D509A"/>
    <w:rsid w:val="000D5116"/>
    <w:rsid w:val="000D5246"/>
    <w:rsid w:val="000D5298"/>
    <w:rsid w:val="000D52D2"/>
    <w:rsid w:val="000D52EA"/>
    <w:rsid w:val="000D5505"/>
    <w:rsid w:val="000D5556"/>
    <w:rsid w:val="000D5557"/>
    <w:rsid w:val="000D561E"/>
    <w:rsid w:val="000D57AD"/>
    <w:rsid w:val="000D59BD"/>
    <w:rsid w:val="000D5AE4"/>
    <w:rsid w:val="000D5B1B"/>
    <w:rsid w:val="000D5B1D"/>
    <w:rsid w:val="000D5B77"/>
    <w:rsid w:val="000D5B91"/>
    <w:rsid w:val="000D5BAF"/>
    <w:rsid w:val="000D5C0A"/>
    <w:rsid w:val="000D5C14"/>
    <w:rsid w:val="000D5C88"/>
    <w:rsid w:val="000D5D89"/>
    <w:rsid w:val="000D5E7C"/>
    <w:rsid w:val="000D5EBA"/>
    <w:rsid w:val="000D5F44"/>
    <w:rsid w:val="000D602D"/>
    <w:rsid w:val="000D617E"/>
    <w:rsid w:val="000D6285"/>
    <w:rsid w:val="000D628A"/>
    <w:rsid w:val="000D6309"/>
    <w:rsid w:val="000D63C5"/>
    <w:rsid w:val="000D63D3"/>
    <w:rsid w:val="000D6425"/>
    <w:rsid w:val="000D64AE"/>
    <w:rsid w:val="000D6573"/>
    <w:rsid w:val="000D65DA"/>
    <w:rsid w:val="000D6622"/>
    <w:rsid w:val="000D6629"/>
    <w:rsid w:val="000D66FC"/>
    <w:rsid w:val="000D6773"/>
    <w:rsid w:val="000D6817"/>
    <w:rsid w:val="000D68E5"/>
    <w:rsid w:val="000D6922"/>
    <w:rsid w:val="000D6966"/>
    <w:rsid w:val="000D6967"/>
    <w:rsid w:val="000D6991"/>
    <w:rsid w:val="000D69CC"/>
    <w:rsid w:val="000D6A01"/>
    <w:rsid w:val="000D6A36"/>
    <w:rsid w:val="000D6A5C"/>
    <w:rsid w:val="000D6AB0"/>
    <w:rsid w:val="000D6B36"/>
    <w:rsid w:val="000D6B83"/>
    <w:rsid w:val="000D6C52"/>
    <w:rsid w:val="000D6C73"/>
    <w:rsid w:val="000D6C9A"/>
    <w:rsid w:val="000D6D7C"/>
    <w:rsid w:val="000D6D94"/>
    <w:rsid w:val="000D6DBC"/>
    <w:rsid w:val="000D6E03"/>
    <w:rsid w:val="000D6E1D"/>
    <w:rsid w:val="000D6E25"/>
    <w:rsid w:val="000D6ED8"/>
    <w:rsid w:val="000D6F60"/>
    <w:rsid w:val="000D6F82"/>
    <w:rsid w:val="000D6FD4"/>
    <w:rsid w:val="000D710C"/>
    <w:rsid w:val="000D7149"/>
    <w:rsid w:val="000D7282"/>
    <w:rsid w:val="000D7293"/>
    <w:rsid w:val="000D72A3"/>
    <w:rsid w:val="000D7301"/>
    <w:rsid w:val="000D7303"/>
    <w:rsid w:val="000D73F9"/>
    <w:rsid w:val="000D744D"/>
    <w:rsid w:val="000D7585"/>
    <w:rsid w:val="000D767E"/>
    <w:rsid w:val="000D7709"/>
    <w:rsid w:val="000D77AA"/>
    <w:rsid w:val="000D77E0"/>
    <w:rsid w:val="000D7A01"/>
    <w:rsid w:val="000D7ACB"/>
    <w:rsid w:val="000D7B2D"/>
    <w:rsid w:val="000D7BB7"/>
    <w:rsid w:val="000D7BD9"/>
    <w:rsid w:val="000D7C15"/>
    <w:rsid w:val="000D7CBE"/>
    <w:rsid w:val="000D7D19"/>
    <w:rsid w:val="000D7DF7"/>
    <w:rsid w:val="000D7E31"/>
    <w:rsid w:val="000D7EDF"/>
    <w:rsid w:val="000D7F9B"/>
    <w:rsid w:val="000E00EE"/>
    <w:rsid w:val="000E021F"/>
    <w:rsid w:val="000E042B"/>
    <w:rsid w:val="000E048D"/>
    <w:rsid w:val="000E05DE"/>
    <w:rsid w:val="000E06BE"/>
    <w:rsid w:val="000E06C6"/>
    <w:rsid w:val="000E06CF"/>
    <w:rsid w:val="000E06D3"/>
    <w:rsid w:val="000E06D5"/>
    <w:rsid w:val="000E0745"/>
    <w:rsid w:val="000E077B"/>
    <w:rsid w:val="000E0A82"/>
    <w:rsid w:val="000E0C7D"/>
    <w:rsid w:val="000E0CFE"/>
    <w:rsid w:val="000E0E24"/>
    <w:rsid w:val="000E0EB9"/>
    <w:rsid w:val="000E0F54"/>
    <w:rsid w:val="000E113D"/>
    <w:rsid w:val="000E119B"/>
    <w:rsid w:val="000E11B3"/>
    <w:rsid w:val="000E128E"/>
    <w:rsid w:val="000E12B3"/>
    <w:rsid w:val="000E1335"/>
    <w:rsid w:val="000E1512"/>
    <w:rsid w:val="000E169B"/>
    <w:rsid w:val="000E16D5"/>
    <w:rsid w:val="000E1751"/>
    <w:rsid w:val="000E1844"/>
    <w:rsid w:val="000E18E2"/>
    <w:rsid w:val="000E198D"/>
    <w:rsid w:val="000E19E5"/>
    <w:rsid w:val="000E1BEF"/>
    <w:rsid w:val="000E1BF7"/>
    <w:rsid w:val="000E1C21"/>
    <w:rsid w:val="000E1C2F"/>
    <w:rsid w:val="000E1D3E"/>
    <w:rsid w:val="000E1D76"/>
    <w:rsid w:val="000E1DE3"/>
    <w:rsid w:val="000E1E0A"/>
    <w:rsid w:val="000E1F1A"/>
    <w:rsid w:val="000E1FAB"/>
    <w:rsid w:val="000E1FE7"/>
    <w:rsid w:val="000E2001"/>
    <w:rsid w:val="000E2032"/>
    <w:rsid w:val="000E20DA"/>
    <w:rsid w:val="000E21FA"/>
    <w:rsid w:val="000E232D"/>
    <w:rsid w:val="000E23B5"/>
    <w:rsid w:val="000E249D"/>
    <w:rsid w:val="000E2564"/>
    <w:rsid w:val="000E2661"/>
    <w:rsid w:val="000E2736"/>
    <w:rsid w:val="000E2811"/>
    <w:rsid w:val="000E2C4A"/>
    <w:rsid w:val="000E2CF2"/>
    <w:rsid w:val="000E2D79"/>
    <w:rsid w:val="000E2DB0"/>
    <w:rsid w:val="000E2E70"/>
    <w:rsid w:val="000E2F15"/>
    <w:rsid w:val="000E2F6D"/>
    <w:rsid w:val="000E3135"/>
    <w:rsid w:val="000E3327"/>
    <w:rsid w:val="000E3401"/>
    <w:rsid w:val="000E346A"/>
    <w:rsid w:val="000E34FE"/>
    <w:rsid w:val="000E3504"/>
    <w:rsid w:val="000E3567"/>
    <w:rsid w:val="000E35C8"/>
    <w:rsid w:val="000E360A"/>
    <w:rsid w:val="000E3617"/>
    <w:rsid w:val="000E3784"/>
    <w:rsid w:val="000E380C"/>
    <w:rsid w:val="000E3892"/>
    <w:rsid w:val="000E393B"/>
    <w:rsid w:val="000E3966"/>
    <w:rsid w:val="000E3977"/>
    <w:rsid w:val="000E3A09"/>
    <w:rsid w:val="000E3AFC"/>
    <w:rsid w:val="000E3B0B"/>
    <w:rsid w:val="000E3B45"/>
    <w:rsid w:val="000E3DC4"/>
    <w:rsid w:val="000E3EBA"/>
    <w:rsid w:val="000E3ED9"/>
    <w:rsid w:val="000E4212"/>
    <w:rsid w:val="000E4245"/>
    <w:rsid w:val="000E4297"/>
    <w:rsid w:val="000E42ED"/>
    <w:rsid w:val="000E43BF"/>
    <w:rsid w:val="000E443F"/>
    <w:rsid w:val="000E44C9"/>
    <w:rsid w:val="000E456F"/>
    <w:rsid w:val="000E4588"/>
    <w:rsid w:val="000E45C6"/>
    <w:rsid w:val="000E4635"/>
    <w:rsid w:val="000E465C"/>
    <w:rsid w:val="000E4698"/>
    <w:rsid w:val="000E46B0"/>
    <w:rsid w:val="000E46CE"/>
    <w:rsid w:val="000E479B"/>
    <w:rsid w:val="000E47B1"/>
    <w:rsid w:val="000E48A2"/>
    <w:rsid w:val="000E494F"/>
    <w:rsid w:val="000E4A59"/>
    <w:rsid w:val="000E4AA5"/>
    <w:rsid w:val="000E4AAD"/>
    <w:rsid w:val="000E4B04"/>
    <w:rsid w:val="000E4BB0"/>
    <w:rsid w:val="000E4BBA"/>
    <w:rsid w:val="000E4C5C"/>
    <w:rsid w:val="000E4C6B"/>
    <w:rsid w:val="000E4E79"/>
    <w:rsid w:val="000E4F53"/>
    <w:rsid w:val="000E4F9B"/>
    <w:rsid w:val="000E4FD0"/>
    <w:rsid w:val="000E504E"/>
    <w:rsid w:val="000E50B6"/>
    <w:rsid w:val="000E5126"/>
    <w:rsid w:val="000E51B3"/>
    <w:rsid w:val="000E529D"/>
    <w:rsid w:val="000E52F0"/>
    <w:rsid w:val="000E5332"/>
    <w:rsid w:val="000E5364"/>
    <w:rsid w:val="000E5370"/>
    <w:rsid w:val="000E5451"/>
    <w:rsid w:val="000E5589"/>
    <w:rsid w:val="000E559D"/>
    <w:rsid w:val="000E55BA"/>
    <w:rsid w:val="000E56A9"/>
    <w:rsid w:val="000E5768"/>
    <w:rsid w:val="000E588F"/>
    <w:rsid w:val="000E58EB"/>
    <w:rsid w:val="000E5987"/>
    <w:rsid w:val="000E59A0"/>
    <w:rsid w:val="000E59D4"/>
    <w:rsid w:val="000E5A76"/>
    <w:rsid w:val="000E5B40"/>
    <w:rsid w:val="000E5BDE"/>
    <w:rsid w:val="000E5C6B"/>
    <w:rsid w:val="000E5D1F"/>
    <w:rsid w:val="000E5DD5"/>
    <w:rsid w:val="000E6079"/>
    <w:rsid w:val="000E63C5"/>
    <w:rsid w:val="000E640C"/>
    <w:rsid w:val="000E64D5"/>
    <w:rsid w:val="000E65C9"/>
    <w:rsid w:val="000E666C"/>
    <w:rsid w:val="000E6673"/>
    <w:rsid w:val="000E671E"/>
    <w:rsid w:val="000E684A"/>
    <w:rsid w:val="000E6857"/>
    <w:rsid w:val="000E68A0"/>
    <w:rsid w:val="000E6904"/>
    <w:rsid w:val="000E69A2"/>
    <w:rsid w:val="000E6A38"/>
    <w:rsid w:val="000E6AC1"/>
    <w:rsid w:val="000E6B1A"/>
    <w:rsid w:val="000E6C17"/>
    <w:rsid w:val="000E6C87"/>
    <w:rsid w:val="000E6C8C"/>
    <w:rsid w:val="000E6D86"/>
    <w:rsid w:val="000E6EFA"/>
    <w:rsid w:val="000E6F3D"/>
    <w:rsid w:val="000E6F41"/>
    <w:rsid w:val="000E6F82"/>
    <w:rsid w:val="000E7003"/>
    <w:rsid w:val="000E7094"/>
    <w:rsid w:val="000E70A7"/>
    <w:rsid w:val="000E71DD"/>
    <w:rsid w:val="000E7252"/>
    <w:rsid w:val="000E7330"/>
    <w:rsid w:val="000E7510"/>
    <w:rsid w:val="000E75F9"/>
    <w:rsid w:val="000E760F"/>
    <w:rsid w:val="000E7615"/>
    <w:rsid w:val="000E7657"/>
    <w:rsid w:val="000E78FD"/>
    <w:rsid w:val="000E7C14"/>
    <w:rsid w:val="000E7C41"/>
    <w:rsid w:val="000E7CC8"/>
    <w:rsid w:val="000E7E0C"/>
    <w:rsid w:val="000E7FF9"/>
    <w:rsid w:val="000F0008"/>
    <w:rsid w:val="000F02A6"/>
    <w:rsid w:val="000F0343"/>
    <w:rsid w:val="000F036A"/>
    <w:rsid w:val="000F04D6"/>
    <w:rsid w:val="000F051E"/>
    <w:rsid w:val="000F0563"/>
    <w:rsid w:val="000F068B"/>
    <w:rsid w:val="000F074A"/>
    <w:rsid w:val="000F08A2"/>
    <w:rsid w:val="000F08FB"/>
    <w:rsid w:val="000F09AB"/>
    <w:rsid w:val="000F0B01"/>
    <w:rsid w:val="000F0B3D"/>
    <w:rsid w:val="000F0CEB"/>
    <w:rsid w:val="000F0DBB"/>
    <w:rsid w:val="000F0EB2"/>
    <w:rsid w:val="000F0F3C"/>
    <w:rsid w:val="000F0F47"/>
    <w:rsid w:val="000F0F4A"/>
    <w:rsid w:val="000F0F6A"/>
    <w:rsid w:val="000F1056"/>
    <w:rsid w:val="000F1058"/>
    <w:rsid w:val="000F10E0"/>
    <w:rsid w:val="000F118F"/>
    <w:rsid w:val="000F1288"/>
    <w:rsid w:val="000F12DD"/>
    <w:rsid w:val="000F134F"/>
    <w:rsid w:val="000F1377"/>
    <w:rsid w:val="000F1381"/>
    <w:rsid w:val="000F138B"/>
    <w:rsid w:val="000F13FE"/>
    <w:rsid w:val="000F14E4"/>
    <w:rsid w:val="000F1512"/>
    <w:rsid w:val="000F15AA"/>
    <w:rsid w:val="000F1666"/>
    <w:rsid w:val="000F16F3"/>
    <w:rsid w:val="000F16FC"/>
    <w:rsid w:val="000F1704"/>
    <w:rsid w:val="000F174E"/>
    <w:rsid w:val="000F17E8"/>
    <w:rsid w:val="000F18D2"/>
    <w:rsid w:val="000F19F7"/>
    <w:rsid w:val="000F1A2B"/>
    <w:rsid w:val="000F1DB3"/>
    <w:rsid w:val="000F1E1A"/>
    <w:rsid w:val="000F1E78"/>
    <w:rsid w:val="000F1E8F"/>
    <w:rsid w:val="000F200D"/>
    <w:rsid w:val="000F2084"/>
    <w:rsid w:val="000F208F"/>
    <w:rsid w:val="000F20C9"/>
    <w:rsid w:val="000F2251"/>
    <w:rsid w:val="000F227D"/>
    <w:rsid w:val="000F22AC"/>
    <w:rsid w:val="000F2303"/>
    <w:rsid w:val="000F2469"/>
    <w:rsid w:val="000F24EE"/>
    <w:rsid w:val="000F252E"/>
    <w:rsid w:val="000F261C"/>
    <w:rsid w:val="000F26EE"/>
    <w:rsid w:val="000F2708"/>
    <w:rsid w:val="000F2863"/>
    <w:rsid w:val="000F28D8"/>
    <w:rsid w:val="000F294C"/>
    <w:rsid w:val="000F2B52"/>
    <w:rsid w:val="000F2D5C"/>
    <w:rsid w:val="000F2D8C"/>
    <w:rsid w:val="000F2E01"/>
    <w:rsid w:val="000F2E1E"/>
    <w:rsid w:val="000F2E83"/>
    <w:rsid w:val="000F2F78"/>
    <w:rsid w:val="000F2F9C"/>
    <w:rsid w:val="000F3008"/>
    <w:rsid w:val="000F30AF"/>
    <w:rsid w:val="000F30E9"/>
    <w:rsid w:val="000F30F6"/>
    <w:rsid w:val="000F319D"/>
    <w:rsid w:val="000F3216"/>
    <w:rsid w:val="000F323C"/>
    <w:rsid w:val="000F3299"/>
    <w:rsid w:val="000F32F6"/>
    <w:rsid w:val="000F33B9"/>
    <w:rsid w:val="000F3459"/>
    <w:rsid w:val="000F355C"/>
    <w:rsid w:val="000F3752"/>
    <w:rsid w:val="000F38D8"/>
    <w:rsid w:val="000F39DE"/>
    <w:rsid w:val="000F3A6B"/>
    <w:rsid w:val="000F3B0D"/>
    <w:rsid w:val="000F3BB7"/>
    <w:rsid w:val="000F3C28"/>
    <w:rsid w:val="000F3C67"/>
    <w:rsid w:val="000F3CAA"/>
    <w:rsid w:val="000F3CF1"/>
    <w:rsid w:val="000F3E15"/>
    <w:rsid w:val="000F3F12"/>
    <w:rsid w:val="000F3F15"/>
    <w:rsid w:val="000F3FF2"/>
    <w:rsid w:val="000F4052"/>
    <w:rsid w:val="000F40F4"/>
    <w:rsid w:val="000F4127"/>
    <w:rsid w:val="000F431C"/>
    <w:rsid w:val="000F43F7"/>
    <w:rsid w:val="000F44A2"/>
    <w:rsid w:val="000F44F4"/>
    <w:rsid w:val="000F4847"/>
    <w:rsid w:val="000F4921"/>
    <w:rsid w:val="000F4946"/>
    <w:rsid w:val="000F498A"/>
    <w:rsid w:val="000F4994"/>
    <w:rsid w:val="000F4A92"/>
    <w:rsid w:val="000F4B1D"/>
    <w:rsid w:val="000F4B76"/>
    <w:rsid w:val="000F4BB3"/>
    <w:rsid w:val="000F4BF7"/>
    <w:rsid w:val="000F4C60"/>
    <w:rsid w:val="000F4CD3"/>
    <w:rsid w:val="000F4D9F"/>
    <w:rsid w:val="000F4DAB"/>
    <w:rsid w:val="000F4E72"/>
    <w:rsid w:val="000F4F74"/>
    <w:rsid w:val="000F4F9C"/>
    <w:rsid w:val="000F5081"/>
    <w:rsid w:val="000F519B"/>
    <w:rsid w:val="000F540A"/>
    <w:rsid w:val="000F542E"/>
    <w:rsid w:val="000F5533"/>
    <w:rsid w:val="000F5576"/>
    <w:rsid w:val="000F574E"/>
    <w:rsid w:val="000F579D"/>
    <w:rsid w:val="000F57F4"/>
    <w:rsid w:val="000F588E"/>
    <w:rsid w:val="000F58DC"/>
    <w:rsid w:val="000F5908"/>
    <w:rsid w:val="000F5943"/>
    <w:rsid w:val="000F5955"/>
    <w:rsid w:val="000F59AD"/>
    <w:rsid w:val="000F59DB"/>
    <w:rsid w:val="000F59F9"/>
    <w:rsid w:val="000F5BD7"/>
    <w:rsid w:val="000F5C40"/>
    <w:rsid w:val="000F5CFF"/>
    <w:rsid w:val="000F5D17"/>
    <w:rsid w:val="000F5D2E"/>
    <w:rsid w:val="000F5D91"/>
    <w:rsid w:val="000F6047"/>
    <w:rsid w:val="000F6309"/>
    <w:rsid w:val="000F63E2"/>
    <w:rsid w:val="000F643B"/>
    <w:rsid w:val="000F646E"/>
    <w:rsid w:val="000F6489"/>
    <w:rsid w:val="000F64D0"/>
    <w:rsid w:val="000F6526"/>
    <w:rsid w:val="000F6757"/>
    <w:rsid w:val="000F67DE"/>
    <w:rsid w:val="000F693B"/>
    <w:rsid w:val="000F697C"/>
    <w:rsid w:val="000F6B04"/>
    <w:rsid w:val="000F6B2B"/>
    <w:rsid w:val="000F6CA5"/>
    <w:rsid w:val="000F6D46"/>
    <w:rsid w:val="000F6D74"/>
    <w:rsid w:val="000F6F60"/>
    <w:rsid w:val="000F6F7C"/>
    <w:rsid w:val="000F6F8C"/>
    <w:rsid w:val="000F6FAD"/>
    <w:rsid w:val="000F7021"/>
    <w:rsid w:val="000F705C"/>
    <w:rsid w:val="000F7065"/>
    <w:rsid w:val="000F7075"/>
    <w:rsid w:val="000F707B"/>
    <w:rsid w:val="000F70C8"/>
    <w:rsid w:val="000F7152"/>
    <w:rsid w:val="000F71EC"/>
    <w:rsid w:val="000F7353"/>
    <w:rsid w:val="000F7481"/>
    <w:rsid w:val="000F74D4"/>
    <w:rsid w:val="000F762C"/>
    <w:rsid w:val="000F7632"/>
    <w:rsid w:val="000F78CC"/>
    <w:rsid w:val="000F79D7"/>
    <w:rsid w:val="000F7A13"/>
    <w:rsid w:val="000F7A76"/>
    <w:rsid w:val="000F7C70"/>
    <w:rsid w:val="000F7DF2"/>
    <w:rsid w:val="000F7E0E"/>
    <w:rsid w:val="000F7EE1"/>
    <w:rsid w:val="000F7F3A"/>
    <w:rsid w:val="000F7FE9"/>
    <w:rsid w:val="00100089"/>
    <w:rsid w:val="001000AA"/>
    <w:rsid w:val="00100167"/>
    <w:rsid w:val="00100180"/>
    <w:rsid w:val="00100211"/>
    <w:rsid w:val="0010021B"/>
    <w:rsid w:val="001002B0"/>
    <w:rsid w:val="00100423"/>
    <w:rsid w:val="00100454"/>
    <w:rsid w:val="001004C3"/>
    <w:rsid w:val="00100526"/>
    <w:rsid w:val="00100713"/>
    <w:rsid w:val="00100735"/>
    <w:rsid w:val="001007B5"/>
    <w:rsid w:val="001008B4"/>
    <w:rsid w:val="001009D0"/>
    <w:rsid w:val="00100A7C"/>
    <w:rsid w:val="00100A84"/>
    <w:rsid w:val="00100ACA"/>
    <w:rsid w:val="00100B1D"/>
    <w:rsid w:val="00100B5C"/>
    <w:rsid w:val="00100C52"/>
    <w:rsid w:val="00100D17"/>
    <w:rsid w:val="00100D8C"/>
    <w:rsid w:val="00100E57"/>
    <w:rsid w:val="00100EB0"/>
    <w:rsid w:val="00100EBF"/>
    <w:rsid w:val="00100ED4"/>
    <w:rsid w:val="00100FAE"/>
    <w:rsid w:val="00101016"/>
    <w:rsid w:val="001010B3"/>
    <w:rsid w:val="001011F8"/>
    <w:rsid w:val="00101331"/>
    <w:rsid w:val="0010134C"/>
    <w:rsid w:val="00101384"/>
    <w:rsid w:val="001013C7"/>
    <w:rsid w:val="00101477"/>
    <w:rsid w:val="00101490"/>
    <w:rsid w:val="00101589"/>
    <w:rsid w:val="001016CC"/>
    <w:rsid w:val="0010177C"/>
    <w:rsid w:val="00101948"/>
    <w:rsid w:val="001019C1"/>
    <w:rsid w:val="001019C6"/>
    <w:rsid w:val="00101A7E"/>
    <w:rsid w:val="00101A8B"/>
    <w:rsid w:val="00101BED"/>
    <w:rsid w:val="00101BFD"/>
    <w:rsid w:val="00101CA4"/>
    <w:rsid w:val="00101E69"/>
    <w:rsid w:val="00101EC4"/>
    <w:rsid w:val="00101EF7"/>
    <w:rsid w:val="00101F6C"/>
    <w:rsid w:val="00102016"/>
    <w:rsid w:val="00102091"/>
    <w:rsid w:val="001020FC"/>
    <w:rsid w:val="0010215B"/>
    <w:rsid w:val="0010237D"/>
    <w:rsid w:val="001025D4"/>
    <w:rsid w:val="00102638"/>
    <w:rsid w:val="0010275A"/>
    <w:rsid w:val="001027DF"/>
    <w:rsid w:val="0010281D"/>
    <w:rsid w:val="001028DB"/>
    <w:rsid w:val="0010291E"/>
    <w:rsid w:val="001029AC"/>
    <w:rsid w:val="001029D4"/>
    <w:rsid w:val="00102AFA"/>
    <w:rsid w:val="00102BC9"/>
    <w:rsid w:val="00102D52"/>
    <w:rsid w:val="00102D8A"/>
    <w:rsid w:val="00102E94"/>
    <w:rsid w:val="00102FC6"/>
    <w:rsid w:val="00103084"/>
    <w:rsid w:val="00103220"/>
    <w:rsid w:val="00103275"/>
    <w:rsid w:val="001032D9"/>
    <w:rsid w:val="001033B9"/>
    <w:rsid w:val="00103650"/>
    <w:rsid w:val="001036FE"/>
    <w:rsid w:val="00103881"/>
    <w:rsid w:val="00103955"/>
    <w:rsid w:val="00103990"/>
    <w:rsid w:val="00103A0B"/>
    <w:rsid w:val="00103ADE"/>
    <w:rsid w:val="00103B36"/>
    <w:rsid w:val="00103C13"/>
    <w:rsid w:val="00103CE2"/>
    <w:rsid w:val="00103D0A"/>
    <w:rsid w:val="00103E4D"/>
    <w:rsid w:val="00103FB2"/>
    <w:rsid w:val="00103FF0"/>
    <w:rsid w:val="0010402E"/>
    <w:rsid w:val="00104136"/>
    <w:rsid w:val="0010418D"/>
    <w:rsid w:val="00104364"/>
    <w:rsid w:val="001043F0"/>
    <w:rsid w:val="00104460"/>
    <w:rsid w:val="0010449F"/>
    <w:rsid w:val="001044B4"/>
    <w:rsid w:val="0010472C"/>
    <w:rsid w:val="00104743"/>
    <w:rsid w:val="001047DF"/>
    <w:rsid w:val="001049F1"/>
    <w:rsid w:val="00104A0C"/>
    <w:rsid w:val="00104B90"/>
    <w:rsid w:val="00104B93"/>
    <w:rsid w:val="00104BB3"/>
    <w:rsid w:val="00104E38"/>
    <w:rsid w:val="00104E47"/>
    <w:rsid w:val="00104E4D"/>
    <w:rsid w:val="00104F4C"/>
    <w:rsid w:val="00104FC3"/>
    <w:rsid w:val="00105089"/>
    <w:rsid w:val="001052A3"/>
    <w:rsid w:val="001052A8"/>
    <w:rsid w:val="001052D9"/>
    <w:rsid w:val="00105310"/>
    <w:rsid w:val="00105360"/>
    <w:rsid w:val="001053F9"/>
    <w:rsid w:val="001054B1"/>
    <w:rsid w:val="0010570E"/>
    <w:rsid w:val="00105743"/>
    <w:rsid w:val="001057D3"/>
    <w:rsid w:val="00105929"/>
    <w:rsid w:val="00105B19"/>
    <w:rsid w:val="00105B7E"/>
    <w:rsid w:val="00105B89"/>
    <w:rsid w:val="00105BA6"/>
    <w:rsid w:val="00105BE4"/>
    <w:rsid w:val="00105CE2"/>
    <w:rsid w:val="00105E5B"/>
    <w:rsid w:val="001061C8"/>
    <w:rsid w:val="0010632A"/>
    <w:rsid w:val="001063DE"/>
    <w:rsid w:val="00106450"/>
    <w:rsid w:val="001065F4"/>
    <w:rsid w:val="001066C0"/>
    <w:rsid w:val="001067CC"/>
    <w:rsid w:val="001068CF"/>
    <w:rsid w:val="001069DB"/>
    <w:rsid w:val="00106A54"/>
    <w:rsid w:val="00106B49"/>
    <w:rsid w:val="00106C48"/>
    <w:rsid w:val="00106C5A"/>
    <w:rsid w:val="00106DCB"/>
    <w:rsid w:val="00106F26"/>
    <w:rsid w:val="00106F2D"/>
    <w:rsid w:val="0010707F"/>
    <w:rsid w:val="001070C0"/>
    <w:rsid w:val="001070CB"/>
    <w:rsid w:val="001070EE"/>
    <w:rsid w:val="0010719B"/>
    <w:rsid w:val="0010725F"/>
    <w:rsid w:val="00107420"/>
    <w:rsid w:val="00107437"/>
    <w:rsid w:val="0010745C"/>
    <w:rsid w:val="001075B2"/>
    <w:rsid w:val="0010762E"/>
    <w:rsid w:val="00107659"/>
    <w:rsid w:val="001076CE"/>
    <w:rsid w:val="001077D6"/>
    <w:rsid w:val="001077EC"/>
    <w:rsid w:val="00107802"/>
    <w:rsid w:val="00107959"/>
    <w:rsid w:val="0010795E"/>
    <w:rsid w:val="00107A1C"/>
    <w:rsid w:val="00107ABC"/>
    <w:rsid w:val="00107BC7"/>
    <w:rsid w:val="00107C39"/>
    <w:rsid w:val="00107C41"/>
    <w:rsid w:val="00107CB6"/>
    <w:rsid w:val="00107CC8"/>
    <w:rsid w:val="00107DE5"/>
    <w:rsid w:val="00107E63"/>
    <w:rsid w:val="00107EB7"/>
    <w:rsid w:val="00107F39"/>
    <w:rsid w:val="00107FDC"/>
    <w:rsid w:val="00107FF3"/>
    <w:rsid w:val="00110142"/>
    <w:rsid w:val="0011017E"/>
    <w:rsid w:val="0011057F"/>
    <w:rsid w:val="00110584"/>
    <w:rsid w:val="001105A8"/>
    <w:rsid w:val="001105D1"/>
    <w:rsid w:val="0011063D"/>
    <w:rsid w:val="001106C2"/>
    <w:rsid w:val="00110742"/>
    <w:rsid w:val="001107AC"/>
    <w:rsid w:val="001107E9"/>
    <w:rsid w:val="00110888"/>
    <w:rsid w:val="00110A25"/>
    <w:rsid w:val="00110AA4"/>
    <w:rsid w:val="00110B08"/>
    <w:rsid w:val="00110B34"/>
    <w:rsid w:val="00110BF3"/>
    <w:rsid w:val="00110C6A"/>
    <w:rsid w:val="00110CF7"/>
    <w:rsid w:val="00110E30"/>
    <w:rsid w:val="00110ED6"/>
    <w:rsid w:val="00110ED9"/>
    <w:rsid w:val="00110EF9"/>
    <w:rsid w:val="00110F9F"/>
    <w:rsid w:val="0011101F"/>
    <w:rsid w:val="0011136F"/>
    <w:rsid w:val="001113CB"/>
    <w:rsid w:val="001113E2"/>
    <w:rsid w:val="00111608"/>
    <w:rsid w:val="00111679"/>
    <w:rsid w:val="001116A6"/>
    <w:rsid w:val="00111732"/>
    <w:rsid w:val="001117DB"/>
    <w:rsid w:val="0011180B"/>
    <w:rsid w:val="00111881"/>
    <w:rsid w:val="0011199E"/>
    <w:rsid w:val="001119A0"/>
    <w:rsid w:val="00111A36"/>
    <w:rsid w:val="00111A38"/>
    <w:rsid w:val="00111C03"/>
    <w:rsid w:val="00111C0B"/>
    <w:rsid w:val="00111C35"/>
    <w:rsid w:val="00111CDB"/>
    <w:rsid w:val="00111DAF"/>
    <w:rsid w:val="00111F22"/>
    <w:rsid w:val="00112037"/>
    <w:rsid w:val="001120CD"/>
    <w:rsid w:val="001120EF"/>
    <w:rsid w:val="00112116"/>
    <w:rsid w:val="0011218C"/>
    <w:rsid w:val="00112266"/>
    <w:rsid w:val="001122BB"/>
    <w:rsid w:val="001122D6"/>
    <w:rsid w:val="001124BB"/>
    <w:rsid w:val="00112582"/>
    <w:rsid w:val="001125B3"/>
    <w:rsid w:val="001126C9"/>
    <w:rsid w:val="00112865"/>
    <w:rsid w:val="00112866"/>
    <w:rsid w:val="0011292E"/>
    <w:rsid w:val="001129FF"/>
    <w:rsid w:val="00112A55"/>
    <w:rsid w:val="00112A98"/>
    <w:rsid w:val="00112B07"/>
    <w:rsid w:val="00112B63"/>
    <w:rsid w:val="00112C42"/>
    <w:rsid w:val="00112C88"/>
    <w:rsid w:val="00112C8A"/>
    <w:rsid w:val="00112E6A"/>
    <w:rsid w:val="00112EE4"/>
    <w:rsid w:val="00113057"/>
    <w:rsid w:val="00113090"/>
    <w:rsid w:val="001130C9"/>
    <w:rsid w:val="00113154"/>
    <w:rsid w:val="001131D3"/>
    <w:rsid w:val="001131F4"/>
    <w:rsid w:val="001134BC"/>
    <w:rsid w:val="001135A8"/>
    <w:rsid w:val="001135EA"/>
    <w:rsid w:val="001136D7"/>
    <w:rsid w:val="0011371A"/>
    <w:rsid w:val="00113801"/>
    <w:rsid w:val="0011380E"/>
    <w:rsid w:val="0011393F"/>
    <w:rsid w:val="00113964"/>
    <w:rsid w:val="0011398A"/>
    <w:rsid w:val="00113AF5"/>
    <w:rsid w:val="00113AFC"/>
    <w:rsid w:val="00113C80"/>
    <w:rsid w:val="00113D5E"/>
    <w:rsid w:val="00113E86"/>
    <w:rsid w:val="00113E9C"/>
    <w:rsid w:val="00113EC5"/>
    <w:rsid w:val="00113EE6"/>
    <w:rsid w:val="00113F2D"/>
    <w:rsid w:val="00113FFC"/>
    <w:rsid w:val="0011418B"/>
    <w:rsid w:val="00114251"/>
    <w:rsid w:val="00114384"/>
    <w:rsid w:val="001143CB"/>
    <w:rsid w:val="0011454F"/>
    <w:rsid w:val="00114552"/>
    <w:rsid w:val="001146A9"/>
    <w:rsid w:val="00114772"/>
    <w:rsid w:val="00114783"/>
    <w:rsid w:val="001147A4"/>
    <w:rsid w:val="0011482F"/>
    <w:rsid w:val="0011496E"/>
    <w:rsid w:val="001149B1"/>
    <w:rsid w:val="001149E9"/>
    <w:rsid w:val="00114ACC"/>
    <w:rsid w:val="00114B6B"/>
    <w:rsid w:val="00114B89"/>
    <w:rsid w:val="00114D74"/>
    <w:rsid w:val="00114E63"/>
    <w:rsid w:val="00114F71"/>
    <w:rsid w:val="00114F95"/>
    <w:rsid w:val="00115047"/>
    <w:rsid w:val="00115063"/>
    <w:rsid w:val="00115216"/>
    <w:rsid w:val="00115246"/>
    <w:rsid w:val="00115263"/>
    <w:rsid w:val="001152AE"/>
    <w:rsid w:val="001152CC"/>
    <w:rsid w:val="00115388"/>
    <w:rsid w:val="001153E6"/>
    <w:rsid w:val="001153F7"/>
    <w:rsid w:val="0011549F"/>
    <w:rsid w:val="00115661"/>
    <w:rsid w:val="00115792"/>
    <w:rsid w:val="001159BD"/>
    <w:rsid w:val="001159D0"/>
    <w:rsid w:val="00115A0B"/>
    <w:rsid w:val="00115A3F"/>
    <w:rsid w:val="00115D34"/>
    <w:rsid w:val="00115D7D"/>
    <w:rsid w:val="001160DA"/>
    <w:rsid w:val="0011618C"/>
    <w:rsid w:val="0011624E"/>
    <w:rsid w:val="0011629C"/>
    <w:rsid w:val="001162AA"/>
    <w:rsid w:val="001162C5"/>
    <w:rsid w:val="0011653D"/>
    <w:rsid w:val="001165C1"/>
    <w:rsid w:val="00116600"/>
    <w:rsid w:val="00116728"/>
    <w:rsid w:val="001168B1"/>
    <w:rsid w:val="001169A6"/>
    <w:rsid w:val="00116A04"/>
    <w:rsid w:val="00116A53"/>
    <w:rsid w:val="00116BFB"/>
    <w:rsid w:val="00116CD1"/>
    <w:rsid w:val="00116E55"/>
    <w:rsid w:val="00116F2A"/>
    <w:rsid w:val="00116F87"/>
    <w:rsid w:val="001170FD"/>
    <w:rsid w:val="00117188"/>
    <w:rsid w:val="00117282"/>
    <w:rsid w:val="0011739C"/>
    <w:rsid w:val="0011739D"/>
    <w:rsid w:val="001173EB"/>
    <w:rsid w:val="0011777D"/>
    <w:rsid w:val="00117902"/>
    <w:rsid w:val="00117933"/>
    <w:rsid w:val="00117936"/>
    <w:rsid w:val="00117A2A"/>
    <w:rsid w:val="00117B7E"/>
    <w:rsid w:val="00117BE7"/>
    <w:rsid w:val="00117C85"/>
    <w:rsid w:val="00117D7E"/>
    <w:rsid w:val="00117EA6"/>
    <w:rsid w:val="00117FAC"/>
    <w:rsid w:val="00117FD4"/>
    <w:rsid w:val="00120184"/>
    <w:rsid w:val="00120217"/>
    <w:rsid w:val="00120260"/>
    <w:rsid w:val="001202CA"/>
    <w:rsid w:val="00120653"/>
    <w:rsid w:val="00120688"/>
    <w:rsid w:val="00120781"/>
    <w:rsid w:val="00120810"/>
    <w:rsid w:val="00120860"/>
    <w:rsid w:val="0012089F"/>
    <w:rsid w:val="001208A0"/>
    <w:rsid w:val="001209CC"/>
    <w:rsid w:val="00120A16"/>
    <w:rsid w:val="00120A68"/>
    <w:rsid w:val="00120BBE"/>
    <w:rsid w:val="00120BC8"/>
    <w:rsid w:val="00120DC7"/>
    <w:rsid w:val="00120DDE"/>
    <w:rsid w:val="00120E53"/>
    <w:rsid w:val="00120FBA"/>
    <w:rsid w:val="00121129"/>
    <w:rsid w:val="001211F3"/>
    <w:rsid w:val="0012120B"/>
    <w:rsid w:val="00121262"/>
    <w:rsid w:val="001212F9"/>
    <w:rsid w:val="0012130E"/>
    <w:rsid w:val="00121326"/>
    <w:rsid w:val="001213DB"/>
    <w:rsid w:val="0012146C"/>
    <w:rsid w:val="001214BB"/>
    <w:rsid w:val="00121546"/>
    <w:rsid w:val="00121549"/>
    <w:rsid w:val="001215CB"/>
    <w:rsid w:val="001216FA"/>
    <w:rsid w:val="0012180C"/>
    <w:rsid w:val="0012192E"/>
    <w:rsid w:val="0012195F"/>
    <w:rsid w:val="00121AD4"/>
    <w:rsid w:val="00121C2D"/>
    <w:rsid w:val="00121CEC"/>
    <w:rsid w:val="00121D1C"/>
    <w:rsid w:val="00121D6E"/>
    <w:rsid w:val="00121E15"/>
    <w:rsid w:val="00121E64"/>
    <w:rsid w:val="00121EE1"/>
    <w:rsid w:val="00121F6D"/>
    <w:rsid w:val="00121FD4"/>
    <w:rsid w:val="00121FF8"/>
    <w:rsid w:val="00122073"/>
    <w:rsid w:val="001221E6"/>
    <w:rsid w:val="001221ED"/>
    <w:rsid w:val="00122227"/>
    <w:rsid w:val="0012244F"/>
    <w:rsid w:val="00122640"/>
    <w:rsid w:val="001226DB"/>
    <w:rsid w:val="00122876"/>
    <w:rsid w:val="001228DE"/>
    <w:rsid w:val="00122D23"/>
    <w:rsid w:val="00122DF6"/>
    <w:rsid w:val="00122E3F"/>
    <w:rsid w:val="00122E8F"/>
    <w:rsid w:val="00122F83"/>
    <w:rsid w:val="00123120"/>
    <w:rsid w:val="001231D6"/>
    <w:rsid w:val="0012327F"/>
    <w:rsid w:val="00123300"/>
    <w:rsid w:val="001233E7"/>
    <w:rsid w:val="0012343E"/>
    <w:rsid w:val="00123491"/>
    <w:rsid w:val="0012349D"/>
    <w:rsid w:val="001234B8"/>
    <w:rsid w:val="001234E4"/>
    <w:rsid w:val="0012357A"/>
    <w:rsid w:val="001235F3"/>
    <w:rsid w:val="00123611"/>
    <w:rsid w:val="00123714"/>
    <w:rsid w:val="00123752"/>
    <w:rsid w:val="00123819"/>
    <w:rsid w:val="00123859"/>
    <w:rsid w:val="001238E8"/>
    <w:rsid w:val="00123958"/>
    <w:rsid w:val="0012395E"/>
    <w:rsid w:val="00123AC5"/>
    <w:rsid w:val="00123AE2"/>
    <w:rsid w:val="00123B17"/>
    <w:rsid w:val="00123BCC"/>
    <w:rsid w:val="00123CD8"/>
    <w:rsid w:val="00123D81"/>
    <w:rsid w:val="00123E6C"/>
    <w:rsid w:val="00123EAB"/>
    <w:rsid w:val="00123FE6"/>
    <w:rsid w:val="00124030"/>
    <w:rsid w:val="00124128"/>
    <w:rsid w:val="00124159"/>
    <w:rsid w:val="001241E1"/>
    <w:rsid w:val="00124241"/>
    <w:rsid w:val="00124287"/>
    <w:rsid w:val="00124295"/>
    <w:rsid w:val="001242C0"/>
    <w:rsid w:val="0012448B"/>
    <w:rsid w:val="001244B6"/>
    <w:rsid w:val="00124541"/>
    <w:rsid w:val="00124569"/>
    <w:rsid w:val="001245E4"/>
    <w:rsid w:val="00124662"/>
    <w:rsid w:val="00124692"/>
    <w:rsid w:val="001246A3"/>
    <w:rsid w:val="00124779"/>
    <w:rsid w:val="00124824"/>
    <w:rsid w:val="00124A94"/>
    <w:rsid w:val="00124B75"/>
    <w:rsid w:val="00124D6A"/>
    <w:rsid w:val="00124E24"/>
    <w:rsid w:val="00124E32"/>
    <w:rsid w:val="001250E8"/>
    <w:rsid w:val="001250ED"/>
    <w:rsid w:val="001251A1"/>
    <w:rsid w:val="001251BD"/>
    <w:rsid w:val="0012521C"/>
    <w:rsid w:val="00125238"/>
    <w:rsid w:val="001252E0"/>
    <w:rsid w:val="00125320"/>
    <w:rsid w:val="001253ED"/>
    <w:rsid w:val="00125417"/>
    <w:rsid w:val="0012551F"/>
    <w:rsid w:val="00125628"/>
    <w:rsid w:val="0012565A"/>
    <w:rsid w:val="001257D4"/>
    <w:rsid w:val="0012580B"/>
    <w:rsid w:val="00125A06"/>
    <w:rsid w:val="00125A6D"/>
    <w:rsid w:val="00125A9C"/>
    <w:rsid w:val="00125ACD"/>
    <w:rsid w:val="00125B39"/>
    <w:rsid w:val="00125C6F"/>
    <w:rsid w:val="00125DCE"/>
    <w:rsid w:val="00125F25"/>
    <w:rsid w:val="00126022"/>
    <w:rsid w:val="00126204"/>
    <w:rsid w:val="00126221"/>
    <w:rsid w:val="0012636E"/>
    <w:rsid w:val="0012651D"/>
    <w:rsid w:val="001265B1"/>
    <w:rsid w:val="001265C5"/>
    <w:rsid w:val="001267E5"/>
    <w:rsid w:val="00126828"/>
    <w:rsid w:val="001268A6"/>
    <w:rsid w:val="00126997"/>
    <w:rsid w:val="001269C0"/>
    <w:rsid w:val="001269CC"/>
    <w:rsid w:val="001269E8"/>
    <w:rsid w:val="001269FC"/>
    <w:rsid w:val="00126A65"/>
    <w:rsid w:val="00126BA0"/>
    <w:rsid w:val="00126D67"/>
    <w:rsid w:val="00126D9B"/>
    <w:rsid w:val="00126E1E"/>
    <w:rsid w:val="00126E7E"/>
    <w:rsid w:val="00126EFC"/>
    <w:rsid w:val="00126F8D"/>
    <w:rsid w:val="00127095"/>
    <w:rsid w:val="0012720B"/>
    <w:rsid w:val="0012720D"/>
    <w:rsid w:val="00127345"/>
    <w:rsid w:val="0012742E"/>
    <w:rsid w:val="001274F1"/>
    <w:rsid w:val="00127546"/>
    <w:rsid w:val="001275FA"/>
    <w:rsid w:val="00127692"/>
    <w:rsid w:val="00127782"/>
    <w:rsid w:val="0012780A"/>
    <w:rsid w:val="0012785F"/>
    <w:rsid w:val="00127981"/>
    <w:rsid w:val="00127B66"/>
    <w:rsid w:val="00127B69"/>
    <w:rsid w:val="00127D71"/>
    <w:rsid w:val="00127D75"/>
    <w:rsid w:val="00127DBD"/>
    <w:rsid w:val="00127E4F"/>
    <w:rsid w:val="00127EFB"/>
    <w:rsid w:val="00127F3F"/>
    <w:rsid w:val="00127F5F"/>
    <w:rsid w:val="00127F62"/>
    <w:rsid w:val="00127FB7"/>
    <w:rsid w:val="00130061"/>
    <w:rsid w:val="0013009D"/>
    <w:rsid w:val="001300A0"/>
    <w:rsid w:val="001300D2"/>
    <w:rsid w:val="001300FD"/>
    <w:rsid w:val="00130112"/>
    <w:rsid w:val="00130198"/>
    <w:rsid w:val="00130242"/>
    <w:rsid w:val="001302E9"/>
    <w:rsid w:val="0013031D"/>
    <w:rsid w:val="0013039E"/>
    <w:rsid w:val="001303D6"/>
    <w:rsid w:val="0013050A"/>
    <w:rsid w:val="001307CC"/>
    <w:rsid w:val="00130807"/>
    <w:rsid w:val="0013080C"/>
    <w:rsid w:val="00130870"/>
    <w:rsid w:val="00130917"/>
    <w:rsid w:val="00130972"/>
    <w:rsid w:val="00130976"/>
    <w:rsid w:val="00130A8C"/>
    <w:rsid w:val="00130A91"/>
    <w:rsid w:val="00130AB4"/>
    <w:rsid w:val="00130AF3"/>
    <w:rsid w:val="00130B67"/>
    <w:rsid w:val="00130B72"/>
    <w:rsid w:val="00130BC3"/>
    <w:rsid w:val="00130E2C"/>
    <w:rsid w:val="00130FF4"/>
    <w:rsid w:val="00131015"/>
    <w:rsid w:val="0013127F"/>
    <w:rsid w:val="001312A9"/>
    <w:rsid w:val="001312CD"/>
    <w:rsid w:val="00131332"/>
    <w:rsid w:val="00131396"/>
    <w:rsid w:val="001313CB"/>
    <w:rsid w:val="001313E7"/>
    <w:rsid w:val="00131422"/>
    <w:rsid w:val="0013142C"/>
    <w:rsid w:val="00131455"/>
    <w:rsid w:val="00131581"/>
    <w:rsid w:val="001315A3"/>
    <w:rsid w:val="001315DA"/>
    <w:rsid w:val="001318B2"/>
    <w:rsid w:val="0013196D"/>
    <w:rsid w:val="00131A28"/>
    <w:rsid w:val="00131A8C"/>
    <w:rsid w:val="00131A8E"/>
    <w:rsid w:val="00131B79"/>
    <w:rsid w:val="00131B85"/>
    <w:rsid w:val="00131C8D"/>
    <w:rsid w:val="00131DB9"/>
    <w:rsid w:val="00131DC5"/>
    <w:rsid w:val="00131E8B"/>
    <w:rsid w:val="00131EF0"/>
    <w:rsid w:val="00131FFA"/>
    <w:rsid w:val="0013247E"/>
    <w:rsid w:val="00132638"/>
    <w:rsid w:val="00132741"/>
    <w:rsid w:val="0013288E"/>
    <w:rsid w:val="00132914"/>
    <w:rsid w:val="00132CA6"/>
    <w:rsid w:val="00132CC5"/>
    <w:rsid w:val="00132D13"/>
    <w:rsid w:val="00132DC2"/>
    <w:rsid w:val="00132EB5"/>
    <w:rsid w:val="00132F2A"/>
    <w:rsid w:val="00133124"/>
    <w:rsid w:val="001331EF"/>
    <w:rsid w:val="001332CE"/>
    <w:rsid w:val="001332E7"/>
    <w:rsid w:val="00133643"/>
    <w:rsid w:val="0013368D"/>
    <w:rsid w:val="0013373B"/>
    <w:rsid w:val="0013376F"/>
    <w:rsid w:val="001337FB"/>
    <w:rsid w:val="001338ED"/>
    <w:rsid w:val="001339C4"/>
    <w:rsid w:val="00133B0A"/>
    <w:rsid w:val="00133B0E"/>
    <w:rsid w:val="00133B22"/>
    <w:rsid w:val="00133C6E"/>
    <w:rsid w:val="00133C82"/>
    <w:rsid w:val="00133C87"/>
    <w:rsid w:val="00133DA1"/>
    <w:rsid w:val="00133E14"/>
    <w:rsid w:val="00133FAA"/>
    <w:rsid w:val="0013416D"/>
    <w:rsid w:val="001341CD"/>
    <w:rsid w:val="001341DF"/>
    <w:rsid w:val="001342F0"/>
    <w:rsid w:val="00134316"/>
    <w:rsid w:val="0013431E"/>
    <w:rsid w:val="00134365"/>
    <w:rsid w:val="001344A7"/>
    <w:rsid w:val="0013454F"/>
    <w:rsid w:val="00134628"/>
    <w:rsid w:val="00134680"/>
    <w:rsid w:val="001347AA"/>
    <w:rsid w:val="00134D01"/>
    <w:rsid w:val="00134D60"/>
    <w:rsid w:val="00134F3B"/>
    <w:rsid w:val="00135025"/>
    <w:rsid w:val="00135101"/>
    <w:rsid w:val="0013512E"/>
    <w:rsid w:val="001351B1"/>
    <w:rsid w:val="001351F5"/>
    <w:rsid w:val="0013521D"/>
    <w:rsid w:val="0013524C"/>
    <w:rsid w:val="0013532A"/>
    <w:rsid w:val="0013539C"/>
    <w:rsid w:val="001354B1"/>
    <w:rsid w:val="00135579"/>
    <w:rsid w:val="001355FA"/>
    <w:rsid w:val="0013572A"/>
    <w:rsid w:val="001357AC"/>
    <w:rsid w:val="00135AD0"/>
    <w:rsid w:val="00135AE9"/>
    <w:rsid w:val="00135B0D"/>
    <w:rsid w:val="00135BA2"/>
    <w:rsid w:val="00135D95"/>
    <w:rsid w:val="00135E8C"/>
    <w:rsid w:val="00135F13"/>
    <w:rsid w:val="00135FFF"/>
    <w:rsid w:val="00136056"/>
    <w:rsid w:val="001360A7"/>
    <w:rsid w:val="001360E6"/>
    <w:rsid w:val="00136224"/>
    <w:rsid w:val="001362E2"/>
    <w:rsid w:val="00136328"/>
    <w:rsid w:val="001363F7"/>
    <w:rsid w:val="0013644A"/>
    <w:rsid w:val="00136599"/>
    <w:rsid w:val="001365A0"/>
    <w:rsid w:val="001365A9"/>
    <w:rsid w:val="0013660E"/>
    <w:rsid w:val="001366F4"/>
    <w:rsid w:val="001367B9"/>
    <w:rsid w:val="00136815"/>
    <w:rsid w:val="00136842"/>
    <w:rsid w:val="0013686C"/>
    <w:rsid w:val="00136996"/>
    <w:rsid w:val="00136A3F"/>
    <w:rsid w:val="00136A44"/>
    <w:rsid w:val="00136A8D"/>
    <w:rsid w:val="00136AD2"/>
    <w:rsid w:val="00136CA2"/>
    <w:rsid w:val="00136E49"/>
    <w:rsid w:val="00136E72"/>
    <w:rsid w:val="00136EB9"/>
    <w:rsid w:val="00136EF4"/>
    <w:rsid w:val="00136F59"/>
    <w:rsid w:val="00137022"/>
    <w:rsid w:val="00137119"/>
    <w:rsid w:val="0013718B"/>
    <w:rsid w:val="001371BB"/>
    <w:rsid w:val="00137245"/>
    <w:rsid w:val="00137276"/>
    <w:rsid w:val="001372CC"/>
    <w:rsid w:val="001372DC"/>
    <w:rsid w:val="00137322"/>
    <w:rsid w:val="00137327"/>
    <w:rsid w:val="0013745B"/>
    <w:rsid w:val="00137517"/>
    <w:rsid w:val="001375D6"/>
    <w:rsid w:val="0013766B"/>
    <w:rsid w:val="00137679"/>
    <w:rsid w:val="001378AA"/>
    <w:rsid w:val="0013794E"/>
    <w:rsid w:val="00137950"/>
    <w:rsid w:val="00137B2A"/>
    <w:rsid w:val="00137BE0"/>
    <w:rsid w:val="00137C4A"/>
    <w:rsid w:val="00137C85"/>
    <w:rsid w:val="00137D99"/>
    <w:rsid w:val="00137F69"/>
    <w:rsid w:val="00137FB6"/>
    <w:rsid w:val="001400FE"/>
    <w:rsid w:val="00140398"/>
    <w:rsid w:val="001403B9"/>
    <w:rsid w:val="00140403"/>
    <w:rsid w:val="00140424"/>
    <w:rsid w:val="00140432"/>
    <w:rsid w:val="0014046D"/>
    <w:rsid w:val="001404AC"/>
    <w:rsid w:val="001405EC"/>
    <w:rsid w:val="0014099A"/>
    <w:rsid w:val="001409D8"/>
    <w:rsid w:val="00140C7D"/>
    <w:rsid w:val="00140C81"/>
    <w:rsid w:val="00140CB1"/>
    <w:rsid w:val="00140CF2"/>
    <w:rsid w:val="00140D2A"/>
    <w:rsid w:val="00140E38"/>
    <w:rsid w:val="00140E9F"/>
    <w:rsid w:val="00140F6F"/>
    <w:rsid w:val="00141037"/>
    <w:rsid w:val="00141092"/>
    <w:rsid w:val="00141098"/>
    <w:rsid w:val="0014109B"/>
    <w:rsid w:val="00141106"/>
    <w:rsid w:val="00141142"/>
    <w:rsid w:val="00141183"/>
    <w:rsid w:val="001412F3"/>
    <w:rsid w:val="001413A2"/>
    <w:rsid w:val="00141473"/>
    <w:rsid w:val="001414FB"/>
    <w:rsid w:val="0014151F"/>
    <w:rsid w:val="00141581"/>
    <w:rsid w:val="0014162C"/>
    <w:rsid w:val="00141644"/>
    <w:rsid w:val="0014170C"/>
    <w:rsid w:val="001417A5"/>
    <w:rsid w:val="00141800"/>
    <w:rsid w:val="00141839"/>
    <w:rsid w:val="0014187F"/>
    <w:rsid w:val="00141921"/>
    <w:rsid w:val="001419C6"/>
    <w:rsid w:val="00141A30"/>
    <w:rsid w:val="00141AD1"/>
    <w:rsid w:val="00141B65"/>
    <w:rsid w:val="00141D6F"/>
    <w:rsid w:val="00141DF8"/>
    <w:rsid w:val="00141E2B"/>
    <w:rsid w:val="00141F17"/>
    <w:rsid w:val="00141FA7"/>
    <w:rsid w:val="001420CF"/>
    <w:rsid w:val="001421A2"/>
    <w:rsid w:val="00142350"/>
    <w:rsid w:val="001423E4"/>
    <w:rsid w:val="00142525"/>
    <w:rsid w:val="001426B7"/>
    <w:rsid w:val="00142717"/>
    <w:rsid w:val="001427D3"/>
    <w:rsid w:val="00142804"/>
    <w:rsid w:val="00142879"/>
    <w:rsid w:val="001428E3"/>
    <w:rsid w:val="001428F3"/>
    <w:rsid w:val="00142943"/>
    <w:rsid w:val="00142A02"/>
    <w:rsid w:val="00142B3E"/>
    <w:rsid w:val="00142BDA"/>
    <w:rsid w:val="00142C5E"/>
    <w:rsid w:val="00142DD9"/>
    <w:rsid w:val="00142EDB"/>
    <w:rsid w:val="00142F7B"/>
    <w:rsid w:val="00142FCB"/>
    <w:rsid w:val="00142FF5"/>
    <w:rsid w:val="00143042"/>
    <w:rsid w:val="001432CE"/>
    <w:rsid w:val="00143426"/>
    <w:rsid w:val="001434A4"/>
    <w:rsid w:val="001434B3"/>
    <w:rsid w:val="001434F0"/>
    <w:rsid w:val="001437D7"/>
    <w:rsid w:val="00143820"/>
    <w:rsid w:val="00143825"/>
    <w:rsid w:val="001438CE"/>
    <w:rsid w:val="0014394F"/>
    <w:rsid w:val="00143993"/>
    <w:rsid w:val="00143CC6"/>
    <w:rsid w:val="00143D1A"/>
    <w:rsid w:val="00143D5B"/>
    <w:rsid w:val="00143EF4"/>
    <w:rsid w:val="00143F7D"/>
    <w:rsid w:val="00143FA8"/>
    <w:rsid w:val="00144076"/>
    <w:rsid w:val="001440A5"/>
    <w:rsid w:val="001440E6"/>
    <w:rsid w:val="001440F5"/>
    <w:rsid w:val="00144125"/>
    <w:rsid w:val="00144186"/>
    <w:rsid w:val="0014434F"/>
    <w:rsid w:val="001445D2"/>
    <w:rsid w:val="0014461D"/>
    <w:rsid w:val="00144718"/>
    <w:rsid w:val="001447E6"/>
    <w:rsid w:val="00144814"/>
    <w:rsid w:val="00144D6F"/>
    <w:rsid w:val="00144F3C"/>
    <w:rsid w:val="00145083"/>
    <w:rsid w:val="00145239"/>
    <w:rsid w:val="001454DA"/>
    <w:rsid w:val="0014556C"/>
    <w:rsid w:val="00145594"/>
    <w:rsid w:val="001455E6"/>
    <w:rsid w:val="001458D3"/>
    <w:rsid w:val="00145B4C"/>
    <w:rsid w:val="00145BCE"/>
    <w:rsid w:val="00145BF2"/>
    <w:rsid w:val="00145C44"/>
    <w:rsid w:val="00145D6B"/>
    <w:rsid w:val="00145DAB"/>
    <w:rsid w:val="00145F87"/>
    <w:rsid w:val="00145FDD"/>
    <w:rsid w:val="0014602D"/>
    <w:rsid w:val="00146086"/>
    <w:rsid w:val="00146185"/>
    <w:rsid w:val="001461E1"/>
    <w:rsid w:val="00146374"/>
    <w:rsid w:val="001463FE"/>
    <w:rsid w:val="001463FF"/>
    <w:rsid w:val="0014647F"/>
    <w:rsid w:val="001464F8"/>
    <w:rsid w:val="00146533"/>
    <w:rsid w:val="00146883"/>
    <w:rsid w:val="0014691C"/>
    <w:rsid w:val="001469BB"/>
    <w:rsid w:val="00146E0D"/>
    <w:rsid w:val="00146E38"/>
    <w:rsid w:val="00146F9C"/>
    <w:rsid w:val="0014700D"/>
    <w:rsid w:val="0014702A"/>
    <w:rsid w:val="00147108"/>
    <w:rsid w:val="0014712F"/>
    <w:rsid w:val="001471AB"/>
    <w:rsid w:val="001471F4"/>
    <w:rsid w:val="001472FC"/>
    <w:rsid w:val="00147358"/>
    <w:rsid w:val="001473A9"/>
    <w:rsid w:val="00147473"/>
    <w:rsid w:val="001474BE"/>
    <w:rsid w:val="001474D7"/>
    <w:rsid w:val="00147552"/>
    <w:rsid w:val="0014758A"/>
    <w:rsid w:val="001475AD"/>
    <w:rsid w:val="001475B1"/>
    <w:rsid w:val="00147709"/>
    <w:rsid w:val="001478BD"/>
    <w:rsid w:val="0014797A"/>
    <w:rsid w:val="001479D0"/>
    <w:rsid w:val="00147BD8"/>
    <w:rsid w:val="00147C39"/>
    <w:rsid w:val="00147CF2"/>
    <w:rsid w:val="00147CFA"/>
    <w:rsid w:val="00147EA5"/>
    <w:rsid w:val="00147EE8"/>
    <w:rsid w:val="00147FDA"/>
    <w:rsid w:val="00150186"/>
    <w:rsid w:val="0015020B"/>
    <w:rsid w:val="001502D5"/>
    <w:rsid w:val="00150313"/>
    <w:rsid w:val="0015038D"/>
    <w:rsid w:val="001503D4"/>
    <w:rsid w:val="00150435"/>
    <w:rsid w:val="00150553"/>
    <w:rsid w:val="0015057B"/>
    <w:rsid w:val="00150591"/>
    <w:rsid w:val="00150604"/>
    <w:rsid w:val="0015066C"/>
    <w:rsid w:val="001507F0"/>
    <w:rsid w:val="001509C2"/>
    <w:rsid w:val="00150A4C"/>
    <w:rsid w:val="00150A7F"/>
    <w:rsid w:val="00150B41"/>
    <w:rsid w:val="00150B55"/>
    <w:rsid w:val="00150B7E"/>
    <w:rsid w:val="00150BF3"/>
    <w:rsid w:val="00150CB0"/>
    <w:rsid w:val="00150CBE"/>
    <w:rsid w:val="00150D9A"/>
    <w:rsid w:val="00150FBB"/>
    <w:rsid w:val="00151111"/>
    <w:rsid w:val="00151150"/>
    <w:rsid w:val="00151242"/>
    <w:rsid w:val="00151261"/>
    <w:rsid w:val="0015136F"/>
    <w:rsid w:val="001515E8"/>
    <w:rsid w:val="0015167E"/>
    <w:rsid w:val="00151701"/>
    <w:rsid w:val="00151733"/>
    <w:rsid w:val="0015173B"/>
    <w:rsid w:val="00151944"/>
    <w:rsid w:val="00151982"/>
    <w:rsid w:val="00151A16"/>
    <w:rsid w:val="00151B6D"/>
    <w:rsid w:val="00151CBD"/>
    <w:rsid w:val="00151D2B"/>
    <w:rsid w:val="00151D55"/>
    <w:rsid w:val="00151E3F"/>
    <w:rsid w:val="00151E60"/>
    <w:rsid w:val="00152027"/>
    <w:rsid w:val="001521D7"/>
    <w:rsid w:val="00152247"/>
    <w:rsid w:val="0015227F"/>
    <w:rsid w:val="0015228B"/>
    <w:rsid w:val="0015238D"/>
    <w:rsid w:val="00152397"/>
    <w:rsid w:val="001525B5"/>
    <w:rsid w:val="001525EA"/>
    <w:rsid w:val="00152602"/>
    <w:rsid w:val="00152615"/>
    <w:rsid w:val="0015266B"/>
    <w:rsid w:val="00152772"/>
    <w:rsid w:val="001528BB"/>
    <w:rsid w:val="00152961"/>
    <w:rsid w:val="001529B5"/>
    <w:rsid w:val="00152A13"/>
    <w:rsid w:val="00152AB7"/>
    <w:rsid w:val="00152B17"/>
    <w:rsid w:val="00152B2B"/>
    <w:rsid w:val="00152B93"/>
    <w:rsid w:val="00152C44"/>
    <w:rsid w:val="00152D95"/>
    <w:rsid w:val="00152EDB"/>
    <w:rsid w:val="00152F2F"/>
    <w:rsid w:val="001530DA"/>
    <w:rsid w:val="001530F3"/>
    <w:rsid w:val="0015315C"/>
    <w:rsid w:val="0015328F"/>
    <w:rsid w:val="0015329D"/>
    <w:rsid w:val="00153437"/>
    <w:rsid w:val="00153438"/>
    <w:rsid w:val="00153451"/>
    <w:rsid w:val="0015358B"/>
    <w:rsid w:val="00153741"/>
    <w:rsid w:val="00153771"/>
    <w:rsid w:val="001537B3"/>
    <w:rsid w:val="00153814"/>
    <w:rsid w:val="00153864"/>
    <w:rsid w:val="001539D2"/>
    <w:rsid w:val="001539F2"/>
    <w:rsid w:val="00153A2F"/>
    <w:rsid w:val="00153B01"/>
    <w:rsid w:val="00153C0B"/>
    <w:rsid w:val="00153C70"/>
    <w:rsid w:val="00153D06"/>
    <w:rsid w:val="00153D21"/>
    <w:rsid w:val="00153DB9"/>
    <w:rsid w:val="00153E91"/>
    <w:rsid w:val="00153EAE"/>
    <w:rsid w:val="00153FED"/>
    <w:rsid w:val="00154022"/>
    <w:rsid w:val="00154046"/>
    <w:rsid w:val="00154159"/>
    <w:rsid w:val="0015415D"/>
    <w:rsid w:val="0015420F"/>
    <w:rsid w:val="001542C4"/>
    <w:rsid w:val="0015430B"/>
    <w:rsid w:val="00154334"/>
    <w:rsid w:val="00154381"/>
    <w:rsid w:val="00154465"/>
    <w:rsid w:val="001544A5"/>
    <w:rsid w:val="001544E2"/>
    <w:rsid w:val="0015456A"/>
    <w:rsid w:val="001545D6"/>
    <w:rsid w:val="0015477C"/>
    <w:rsid w:val="001547F8"/>
    <w:rsid w:val="00154837"/>
    <w:rsid w:val="001548E5"/>
    <w:rsid w:val="00154A98"/>
    <w:rsid w:val="00154AE7"/>
    <w:rsid w:val="00154AF9"/>
    <w:rsid w:val="00154DA2"/>
    <w:rsid w:val="00154F6C"/>
    <w:rsid w:val="00154FD2"/>
    <w:rsid w:val="001550BE"/>
    <w:rsid w:val="001551FE"/>
    <w:rsid w:val="00155229"/>
    <w:rsid w:val="00155250"/>
    <w:rsid w:val="001552D8"/>
    <w:rsid w:val="00155345"/>
    <w:rsid w:val="001553C9"/>
    <w:rsid w:val="00155468"/>
    <w:rsid w:val="00155474"/>
    <w:rsid w:val="001555AE"/>
    <w:rsid w:val="001556B5"/>
    <w:rsid w:val="001557A3"/>
    <w:rsid w:val="001557F2"/>
    <w:rsid w:val="001557FE"/>
    <w:rsid w:val="0015583D"/>
    <w:rsid w:val="00155878"/>
    <w:rsid w:val="001558EE"/>
    <w:rsid w:val="00155906"/>
    <w:rsid w:val="00155935"/>
    <w:rsid w:val="00155936"/>
    <w:rsid w:val="0015595E"/>
    <w:rsid w:val="00155A5A"/>
    <w:rsid w:val="00155B27"/>
    <w:rsid w:val="00155B59"/>
    <w:rsid w:val="00155BBA"/>
    <w:rsid w:val="00155BE3"/>
    <w:rsid w:val="00155D23"/>
    <w:rsid w:val="00155E28"/>
    <w:rsid w:val="00155E34"/>
    <w:rsid w:val="00155F79"/>
    <w:rsid w:val="00156030"/>
    <w:rsid w:val="0015606D"/>
    <w:rsid w:val="0015613F"/>
    <w:rsid w:val="0015628C"/>
    <w:rsid w:val="0015638E"/>
    <w:rsid w:val="0015650A"/>
    <w:rsid w:val="0015652F"/>
    <w:rsid w:val="0015653C"/>
    <w:rsid w:val="00156565"/>
    <w:rsid w:val="00156638"/>
    <w:rsid w:val="00156749"/>
    <w:rsid w:val="00156766"/>
    <w:rsid w:val="001567AD"/>
    <w:rsid w:val="00156872"/>
    <w:rsid w:val="00156989"/>
    <w:rsid w:val="00156A0C"/>
    <w:rsid w:val="00156AD3"/>
    <w:rsid w:val="00156BC2"/>
    <w:rsid w:val="00156BCD"/>
    <w:rsid w:val="00156C95"/>
    <w:rsid w:val="00156CD5"/>
    <w:rsid w:val="00156E1C"/>
    <w:rsid w:val="00156EF7"/>
    <w:rsid w:val="00157011"/>
    <w:rsid w:val="001570F6"/>
    <w:rsid w:val="00157103"/>
    <w:rsid w:val="001574C2"/>
    <w:rsid w:val="00157530"/>
    <w:rsid w:val="00157554"/>
    <w:rsid w:val="001575D6"/>
    <w:rsid w:val="00157832"/>
    <w:rsid w:val="00157902"/>
    <w:rsid w:val="00157951"/>
    <w:rsid w:val="00157961"/>
    <w:rsid w:val="00157A9C"/>
    <w:rsid w:val="00157BC4"/>
    <w:rsid w:val="00157C1B"/>
    <w:rsid w:val="00157CE8"/>
    <w:rsid w:val="00157DD0"/>
    <w:rsid w:val="00157E92"/>
    <w:rsid w:val="00157F33"/>
    <w:rsid w:val="0016014C"/>
    <w:rsid w:val="00160210"/>
    <w:rsid w:val="0016024C"/>
    <w:rsid w:val="001602F2"/>
    <w:rsid w:val="00160302"/>
    <w:rsid w:val="00160327"/>
    <w:rsid w:val="0016038D"/>
    <w:rsid w:val="001604AB"/>
    <w:rsid w:val="001604EE"/>
    <w:rsid w:val="00160500"/>
    <w:rsid w:val="00160573"/>
    <w:rsid w:val="00160773"/>
    <w:rsid w:val="00160852"/>
    <w:rsid w:val="001608AB"/>
    <w:rsid w:val="00160BBD"/>
    <w:rsid w:val="00160CAF"/>
    <w:rsid w:val="00160D99"/>
    <w:rsid w:val="00160EAE"/>
    <w:rsid w:val="00160F9A"/>
    <w:rsid w:val="00160FF7"/>
    <w:rsid w:val="00160FFA"/>
    <w:rsid w:val="001612DC"/>
    <w:rsid w:val="001612F0"/>
    <w:rsid w:val="0016130B"/>
    <w:rsid w:val="0016140B"/>
    <w:rsid w:val="00161414"/>
    <w:rsid w:val="00161475"/>
    <w:rsid w:val="0016152D"/>
    <w:rsid w:val="0016155F"/>
    <w:rsid w:val="00161601"/>
    <w:rsid w:val="001616FF"/>
    <w:rsid w:val="0016170D"/>
    <w:rsid w:val="00161736"/>
    <w:rsid w:val="001617E9"/>
    <w:rsid w:val="00161830"/>
    <w:rsid w:val="001618A4"/>
    <w:rsid w:val="001619C2"/>
    <w:rsid w:val="00161A18"/>
    <w:rsid w:val="00161BF9"/>
    <w:rsid w:val="00161C94"/>
    <w:rsid w:val="00161C9D"/>
    <w:rsid w:val="00161E50"/>
    <w:rsid w:val="00161E7D"/>
    <w:rsid w:val="00161E90"/>
    <w:rsid w:val="00161EBD"/>
    <w:rsid w:val="00161F9B"/>
    <w:rsid w:val="00161FAD"/>
    <w:rsid w:val="00161FEE"/>
    <w:rsid w:val="00162043"/>
    <w:rsid w:val="00162392"/>
    <w:rsid w:val="001623D8"/>
    <w:rsid w:val="001623FC"/>
    <w:rsid w:val="001623FE"/>
    <w:rsid w:val="0016246C"/>
    <w:rsid w:val="00162576"/>
    <w:rsid w:val="001626B8"/>
    <w:rsid w:val="0016272D"/>
    <w:rsid w:val="001627C2"/>
    <w:rsid w:val="001627F3"/>
    <w:rsid w:val="00162876"/>
    <w:rsid w:val="0016292E"/>
    <w:rsid w:val="001629AF"/>
    <w:rsid w:val="00162C0C"/>
    <w:rsid w:val="00162F28"/>
    <w:rsid w:val="00162FB7"/>
    <w:rsid w:val="001630DB"/>
    <w:rsid w:val="00163102"/>
    <w:rsid w:val="001631C0"/>
    <w:rsid w:val="00163212"/>
    <w:rsid w:val="0016329C"/>
    <w:rsid w:val="00163446"/>
    <w:rsid w:val="0016349F"/>
    <w:rsid w:val="00163623"/>
    <w:rsid w:val="00163673"/>
    <w:rsid w:val="0016388D"/>
    <w:rsid w:val="001639C3"/>
    <w:rsid w:val="001639DC"/>
    <w:rsid w:val="00163A02"/>
    <w:rsid w:val="00163A04"/>
    <w:rsid w:val="00163A05"/>
    <w:rsid w:val="00163AA4"/>
    <w:rsid w:val="00163AD3"/>
    <w:rsid w:val="00163B22"/>
    <w:rsid w:val="00163C1E"/>
    <w:rsid w:val="00163C4E"/>
    <w:rsid w:val="00163C90"/>
    <w:rsid w:val="00163C9F"/>
    <w:rsid w:val="00163E06"/>
    <w:rsid w:val="00163EF3"/>
    <w:rsid w:val="00163F1D"/>
    <w:rsid w:val="00163F39"/>
    <w:rsid w:val="00163F84"/>
    <w:rsid w:val="001640C9"/>
    <w:rsid w:val="00164122"/>
    <w:rsid w:val="0016423B"/>
    <w:rsid w:val="00164280"/>
    <w:rsid w:val="0016435B"/>
    <w:rsid w:val="001644FB"/>
    <w:rsid w:val="001645B0"/>
    <w:rsid w:val="00164646"/>
    <w:rsid w:val="001646D1"/>
    <w:rsid w:val="0016471C"/>
    <w:rsid w:val="00164793"/>
    <w:rsid w:val="001647DE"/>
    <w:rsid w:val="00164816"/>
    <w:rsid w:val="001649BA"/>
    <w:rsid w:val="00164A3E"/>
    <w:rsid w:val="00164A8D"/>
    <w:rsid w:val="00164C7E"/>
    <w:rsid w:val="00164D4D"/>
    <w:rsid w:val="00164D5A"/>
    <w:rsid w:val="00164D90"/>
    <w:rsid w:val="00164DEC"/>
    <w:rsid w:val="00164E4D"/>
    <w:rsid w:val="00164E52"/>
    <w:rsid w:val="00164F56"/>
    <w:rsid w:val="00164FE8"/>
    <w:rsid w:val="00165041"/>
    <w:rsid w:val="00165122"/>
    <w:rsid w:val="001652F0"/>
    <w:rsid w:val="001652F4"/>
    <w:rsid w:val="0016536E"/>
    <w:rsid w:val="00165467"/>
    <w:rsid w:val="001656A0"/>
    <w:rsid w:val="001656F8"/>
    <w:rsid w:val="001657AA"/>
    <w:rsid w:val="00165813"/>
    <w:rsid w:val="001658A1"/>
    <w:rsid w:val="00165949"/>
    <w:rsid w:val="001659B6"/>
    <w:rsid w:val="00165A85"/>
    <w:rsid w:val="00165C0A"/>
    <w:rsid w:val="00165D1D"/>
    <w:rsid w:val="00165DF7"/>
    <w:rsid w:val="00165E4C"/>
    <w:rsid w:val="00165E51"/>
    <w:rsid w:val="00165F54"/>
    <w:rsid w:val="00165F97"/>
    <w:rsid w:val="00166096"/>
    <w:rsid w:val="00166415"/>
    <w:rsid w:val="00166444"/>
    <w:rsid w:val="0016649C"/>
    <w:rsid w:val="0016650D"/>
    <w:rsid w:val="00166703"/>
    <w:rsid w:val="00166721"/>
    <w:rsid w:val="00166942"/>
    <w:rsid w:val="0016697B"/>
    <w:rsid w:val="00166A0C"/>
    <w:rsid w:val="00166B3F"/>
    <w:rsid w:val="00166BCC"/>
    <w:rsid w:val="00167062"/>
    <w:rsid w:val="001670A8"/>
    <w:rsid w:val="00167116"/>
    <w:rsid w:val="001671A0"/>
    <w:rsid w:val="00167269"/>
    <w:rsid w:val="00167302"/>
    <w:rsid w:val="001673B9"/>
    <w:rsid w:val="0016741C"/>
    <w:rsid w:val="001674CF"/>
    <w:rsid w:val="00167544"/>
    <w:rsid w:val="00167617"/>
    <w:rsid w:val="0016761D"/>
    <w:rsid w:val="00167690"/>
    <w:rsid w:val="00167788"/>
    <w:rsid w:val="00167860"/>
    <w:rsid w:val="00167868"/>
    <w:rsid w:val="001678B5"/>
    <w:rsid w:val="001678C3"/>
    <w:rsid w:val="001678E3"/>
    <w:rsid w:val="00167991"/>
    <w:rsid w:val="00167A8D"/>
    <w:rsid w:val="00167ABA"/>
    <w:rsid w:val="00167BC4"/>
    <w:rsid w:val="00167C05"/>
    <w:rsid w:val="00167C13"/>
    <w:rsid w:val="00167F37"/>
    <w:rsid w:val="00167FC4"/>
    <w:rsid w:val="00167FF3"/>
    <w:rsid w:val="0017013C"/>
    <w:rsid w:val="001702CD"/>
    <w:rsid w:val="001702F3"/>
    <w:rsid w:val="001703A5"/>
    <w:rsid w:val="001704AE"/>
    <w:rsid w:val="00170582"/>
    <w:rsid w:val="001706BF"/>
    <w:rsid w:val="0017073E"/>
    <w:rsid w:val="00170761"/>
    <w:rsid w:val="001707BD"/>
    <w:rsid w:val="001707F4"/>
    <w:rsid w:val="00170847"/>
    <w:rsid w:val="001708BD"/>
    <w:rsid w:val="0017096D"/>
    <w:rsid w:val="00170A54"/>
    <w:rsid w:val="00170B06"/>
    <w:rsid w:val="00170B92"/>
    <w:rsid w:val="00170C2B"/>
    <w:rsid w:val="00170CE8"/>
    <w:rsid w:val="00170E58"/>
    <w:rsid w:val="00170F1C"/>
    <w:rsid w:val="00170F91"/>
    <w:rsid w:val="00171055"/>
    <w:rsid w:val="001710C1"/>
    <w:rsid w:val="001712B0"/>
    <w:rsid w:val="001713A1"/>
    <w:rsid w:val="00171491"/>
    <w:rsid w:val="0017149C"/>
    <w:rsid w:val="001714F9"/>
    <w:rsid w:val="001715B4"/>
    <w:rsid w:val="001716E8"/>
    <w:rsid w:val="001717A0"/>
    <w:rsid w:val="0017188A"/>
    <w:rsid w:val="001719A8"/>
    <w:rsid w:val="001719CC"/>
    <w:rsid w:val="001719DE"/>
    <w:rsid w:val="00171AE7"/>
    <w:rsid w:val="00171CA6"/>
    <w:rsid w:val="00171E46"/>
    <w:rsid w:val="00171E7C"/>
    <w:rsid w:val="00171E9C"/>
    <w:rsid w:val="00171ECD"/>
    <w:rsid w:val="00171EDD"/>
    <w:rsid w:val="00171EFC"/>
    <w:rsid w:val="00171F17"/>
    <w:rsid w:val="0017202F"/>
    <w:rsid w:val="00172088"/>
    <w:rsid w:val="001720AE"/>
    <w:rsid w:val="001720E7"/>
    <w:rsid w:val="00172158"/>
    <w:rsid w:val="0017215E"/>
    <w:rsid w:val="0017229E"/>
    <w:rsid w:val="00172344"/>
    <w:rsid w:val="00172346"/>
    <w:rsid w:val="00172540"/>
    <w:rsid w:val="00172596"/>
    <w:rsid w:val="0017262D"/>
    <w:rsid w:val="001726B6"/>
    <w:rsid w:val="0017272D"/>
    <w:rsid w:val="00172743"/>
    <w:rsid w:val="001728B2"/>
    <w:rsid w:val="001728F1"/>
    <w:rsid w:val="00172986"/>
    <w:rsid w:val="00172A28"/>
    <w:rsid w:val="00172B3C"/>
    <w:rsid w:val="00172B91"/>
    <w:rsid w:val="00172B93"/>
    <w:rsid w:val="00172BD5"/>
    <w:rsid w:val="00172C99"/>
    <w:rsid w:val="00172CE0"/>
    <w:rsid w:val="00172DAC"/>
    <w:rsid w:val="00172E00"/>
    <w:rsid w:val="00172E77"/>
    <w:rsid w:val="0017303B"/>
    <w:rsid w:val="001733FE"/>
    <w:rsid w:val="001734AB"/>
    <w:rsid w:val="001734C3"/>
    <w:rsid w:val="001735E8"/>
    <w:rsid w:val="00173658"/>
    <w:rsid w:val="001736E9"/>
    <w:rsid w:val="0017371D"/>
    <w:rsid w:val="001737EB"/>
    <w:rsid w:val="00173836"/>
    <w:rsid w:val="0017383F"/>
    <w:rsid w:val="00173844"/>
    <w:rsid w:val="001738F4"/>
    <w:rsid w:val="00173918"/>
    <w:rsid w:val="001739C8"/>
    <w:rsid w:val="001739EB"/>
    <w:rsid w:val="00173A54"/>
    <w:rsid w:val="00173B4A"/>
    <w:rsid w:val="00173BBE"/>
    <w:rsid w:val="00173C7D"/>
    <w:rsid w:val="00173D8E"/>
    <w:rsid w:val="00173DE4"/>
    <w:rsid w:val="0017407D"/>
    <w:rsid w:val="00174159"/>
    <w:rsid w:val="00174160"/>
    <w:rsid w:val="00174167"/>
    <w:rsid w:val="001741F7"/>
    <w:rsid w:val="0017421E"/>
    <w:rsid w:val="0017425E"/>
    <w:rsid w:val="0017443E"/>
    <w:rsid w:val="00174528"/>
    <w:rsid w:val="0017452D"/>
    <w:rsid w:val="00174614"/>
    <w:rsid w:val="001746D4"/>
    <w:rsid w:val="00174802"/>
    <w:rsid w:val="0017490E"/>
    <w:rsid w:val="00174997"/>
    <w:rsid w:val="00174998"/>
    <w:rsid w:val="00174B8A"/>
    <w:rsid w:val="00174B95"/>
    <w:rsid w:val="00174C4D"/>
    <w:rsid w:val="00174C8A"/>
    <w:rsid w:val="00174CA2"/>
    <w:rsid w:val="00174D32"/>
    <w:rsid w:val="00174D83"/>
    <w:rsid w:val="00174E7C"/>
    <w:rsid w:val="00174EE3"/>
    <w:rsid w:val="0017502C"/>
    <w:rsid w:val="00175151"/>
    <w:rsid w:val="0017519B"/>
    <w:rsid w:val="00175285"/>
    <w:rsid w:val="0017531C"/>
    <w:rsid w:val="00175351"/>
    <w:rsid w:val="00175354"/>
    <w:rsid w:val="001754A5"/>
    <w:rsid w:val="001754DB"/>
    <w:rsid w:val="00175593"/>
    <w:rsid w:val="001756BB"/>
    <w:rsid w:val="001756EE"/>
    <w:rsid w:val="001757C8"/>
    <w:rsid w:val="00175815"/>
    <w:rsid w:val="00175865"/>
    <w:rsid w:val="001758C7"/>
    <w:rsid w:val="001758EE"/>
    <w:rsid w:val="0017595F"/>
    <w:rsid w:val="0017598D"/>
    <w:rsid w:val="00175A7E"/>
    <w:rsid w:val="00175AE9"/>
    <w:rsid w:val="00175B7D"/>
    <w:rsid w:val="00175C59"/>
    <w:rsid w:val="00175C89"/>
    <w:rsid w:val="00175C92"/>
    <w:rsid w:val="00175CA8"/>
    <w:rsid w:val="00175E68"/>
    <w:rsid w:val="00175F74"/>
    <w:rsid w:val="00175FDB"/>
    <w:rsid w:val="00176044"/>
    <w:rsid w:val="00176086"/>
    <w:rsid w:val="001760F8"/>
    <w:rsid w:val="0017624D"/>
    <w:rsid w:val="00176499"/>
    <w:rsid w:val="00176519"/>
    <w:rsid w:val="0017659F"/>
    <w:rsid w:val="00176602"/>
    <w:rsid w:val="00176651"/>
    <w:rsid w:val="001766E8"/>
    <w:rsid w:val="00176736"/>
    <w:rsid w:val="00176776"/>
    <w:rsid w:val="0017681F"/>
    <w:rsid w:val="00176876"/>
    <w:rsid w:val="001768EA"/>
    <w:rsid w:val="00176922"/>
    <w:rsid w:val="00176947"/>
    <w:rsid w:val="00176972"/>
    <w:rsid w:val="00176B52"/>
    <w:rsid w:val="00176BB0"/>
    <w:rsid w:val="00176C1F"/>
    <w:rsid w:val="00176CA8"/>
    <w:rsid w:val="00176CD3"/>
    <w:rsid w:val="00176D1A"/>
    <w:rsid w:val="00176E03"/>
    <w:rsid w:val="00176E94"/>
    <w:rsid w:val="00176F4C"/>
    <w:rsid w:val="0017706A"/>
    <w:rsid w:val="001770B2"/>
    <w:rsid w:val="00177130"/>
    <w:rsid w:val="001772A0"/>
    <w:rsid w:val="001772CF"/>
    <w:rsid w:val="00177321"/>
    <w:rsid w:val="0017739F"/>
    <w:rsid w:val="001775B7"/>
    <w:rsid w:val="001775D2"/>
    <w:rsid w:val="001775FA"/>
    <w:rsid w:val="00177631"/>
    <w:rsid w:val="00177662"/>
    <w:rsid w:val="0017769D"/>
    <w:rsid w:val="001776FF"/>
    <w:rsid w:val="00177825"/>
    <w:rsid w:val="00177B18"/>
    <w:rsid w:val="00177BBC"/>
    <w:rsid w:val="00177BDB"/>
    <w:rsid w:val="00177D2E"/>
    <w:rsid w:val="00177DC7"/>
    <w:rsid w:val="00177ED8"/>
    <w:rsid w:val="00177F32"/>
    <w:rsid w:val="00177F6E"/>
    <w:rsid w:val="00177F75"/>
    <w:rsid w:val="001800AB"/>
    <w:rsid w:val="001801A4"/>
    <w:rsid w:val="00180221"/>
    <w:rsid w:val="00180466"/>
    <w:rsid w:val="00180488"/>
    <w:rsid w:val="001805FB"/>
    <w:rsid w:val="001806BE"/>
    <w:rsid w:val="00180788"/>
    <w:rsid w:val="001807C9"/>
    <w:rsid w:val="001807DB"/>
    <w:rsid w:val="0018088F"/>
    <w:rsid w:val="0018094C"/>
    <w:rsid w:val="001809A0"/>
    <w:rsid w:val="00180BD9"/>
    <w:rsid w:val="00180C52"/>
    <w:rsid w:val="00180C7A"/>
    <w:rsid w:val="00180CD2"/>
    <w:rsid w:val="00180D31"/>
    <w:rsid w:val="00180DB3"/>
    <w:rsid w:val="00180ECA"/>
    <w:rsid w:val="00180EFE"/>
    <w:rsid w:val="00180FEE"/>
    <w:rsid w:val="001810A1"/>
    <w:rsid w:val="001810DB"/>
    <w:rsid w:val="0018114C"/>
    <w:rsid w:val="001811A5"/>
    <w:rsid w:val="0018138A"/>
    <w:rsid w:val="001813C9"/>
    <w:rsid w:val="00181438"/>
    <w:rsid w:val="00181491"/>
    <w:rsid w:val="001814DB"/>
    <w:rsid w:val="00181526"/>
    <w:rsid w:val="0018159B"/>
    <w:rsid w:val="001815A1"/>
    <w:rsid w:val="0018176B"/>
    <w:rsid w:val="00181772"/>
    <w:rsid w:val="0018182A"/>
    <w:rsid w:val="00181A0A"/>
    <w:rsid w:val="00181A44"/>
    <w:rsid w:val="00181A47"/>
    <w:rsid w:val="00181A97"/>
    <w:rsid w:val="00181AF8"/>
    <w:rsid w:val="00181BA1"/>
    <w:rsid w:val="00181BFC"/>
    <w:rsid w:val="00181E7B"/>
    <w:rsid w:val="00181F53"/>
    <w:rsid w:val="00182010"/>
    <w:rsid w:val="0018222C"/>
    <w:rsid w:val="001822D4"/>
    <w:rsid w:val="001823F1"/>
    <w:rsid w:val="0018251A"/>
    <w:rsid w:val="001825AC"/>
    <w:rsid w:val="001826E9"/>
    <w:rsid w:val="00182733"/>
    <w:rsid w:val="00182769"/>
    <w:rsid w:val="001828F0"/>
    <w:rsid w:val="0018292E"/>
    <w:rsid w:val="001829BD"/>
    <w:rsid w:val="00182A55"/>
    <w:rsid w:val="00182BC3"/>
    <w:rsid w:val="00182C3E"/>
    <w:rsid w:val="00182CC1"/>
    <w:rsid w:val="00182CF7"/>
    <w:rsid w:val="00182D3D"/>
    <w:rsid w:val="00182E6D"/>
    <w:rsid w:val="00182EEF"/>
    <w:rsid w:val="00182F0D"/>
    <w:rsid w:val="00182F4E"/>
    <w:rsid w:val="001830AC"/>
    <w:rsid w:val="00183175"/>
    <w:rsid w:val="001831B1"/>
    <w:rsid w:val="001832D8"/>
    <w:rsid w:val="001833FB"/>
    <w:rsid w:val="00183458"/>
    <w:rsid w:val="00183488"/>
    <w:rsid w:val="0018354F"/>
    <w:rsid w:val="001835A9"/>
    <w:rsid w:val="0018360D"/>
    <w:rsid w:val="0018362A"/>
    <w:rsid w:val="0018364B"/>
    <w:rsid w:val="0018369C"/>
    <w:rsid w:val="001837EE"/>
    <w:rsid w:val="00183A77"/>
    <w:rsid w:val="00183C05"/>
    <w:rsid w:val="00183E4E"/>
    <w:rsid w:val="0018403C"/>
    <w:rsid w:val="00184393"/>
    <w:rsid w:val="00184453"/>
    <w:rsid w:val="00184521"/>
    <w:rsid w:val="001845A1"/>
    <w:rsid w:val="001845BB"/>
    <w:rsid w:val="001845F1"/>
    <w:rsid w:val="0018462F"/>
    <w:rsid w:val="0018465D"/>
    <w:rsid w:val="00184681"/>
    <w:rsid w:val="0018473C"/>
    <w:rsid w:val="00184750"/>
    <w:rsid w:val="001847D5"/>
    <w:rsid w:val="001847EB"/>
    <w:rsid w:val="00184806"/>
    <w:rsid w:val="0018483C"/>
    <w:rsid w:val="0018487C"/>
    <w:rsid w:val="00184AC9"/>
    <w:rsid w:val="00184B33"/>
    <w:rsid w:val="00184BB1"/>
    <w:rsid w:val="00184BCB"/>
    <w:rsid w:val="00184CB9"/>
    <w:rsid w:val="00184CD7"/>
    <w:rsid w:val="00184D29"/>
    <w:rsid w:val="00184D5B"/>
    <w:rsid w:val="00184D62"/>
    <w:rsid w:val="00184E61"/>
    <w:rsid w:val="00185075"/>
    <w:rsid w:val="001850EC"/>
    <w:rsid w:val="0018513A"/>
    <w:rsid w:val="001851E9"/>
    <w:rsid w:val="00185200"/>
    <w:rsid w:val="001852EB"/>
    <w:rsid w:val="0018532F"/>
    <w:rsid w:val="00185360"/>
    <w:rsid w:val="001853C6"/>
    <w:rsid w:val="00185411"/>
    <w:rsid w:val="00185422"/>
    <w:rsid w:val="001855FC"/>
    <w:rsid w:val="0018563A"/>
    <w:rsid w:val="0018565B"/>
    <w:rsid w:val="00185706"/>
    <w:rsid w:val="001857A9"/>
    <w:rsid w:val="001858DC"/>
    <w:rsid w:val="00185959"/>
    <w:rsid w:val="00185967"/>
    <w:rsid w:val="00185A53"/>
    <w:rsid w:val="00185BE7"/>
    <w:rsid w:val="00185C06"/>
    <w:rsid w:val="00185C2B"/>
    <w:rsid w:val="00185CDC"/>
    <w:rsid w:val="00185CEC"/>
    <w:rsid w:val="00185E5E"/>
    <w:rsid w:val="00185F08"/>
    <w:rsid w:val="0018616F"/>
    <w:rsid w:val="0018618A"/>
    <w:rsid w:val="00186207"/>
    <w:rsid w:val="0018640C"/>
    <w:rsid w:val="00186415"/>
    <w:rsid w:val="00186424"/>
    <w:rsid w:val="00186425"/>
    <w:rsid w:val="00186471"/>
    <w:rsid w:val="00186497"/>
    <w:rsid w:val="00186576"/>
    <w:rsid w:val="00186760"/>
    <w:rsid w:val="00186814"/>
    <w:rsid w:val="0018686E"/>
    <w:rsid w:val="001868E1"/>
    <w:rsid w:val="00186918"/>
    <w:rsid w:val="001869D8"/>
    <w:rsid w:val="00186A34"/>
    <w:rsid w:val="00186AD0"/>
    <w:rsid w:val="00186B96"/>
    <w:rsid w:val="00186C34"/>
    <w:rsid w:val="00186C44"/>
    <w:rsid w:val="00186C77"/>
    <w:rsid w:val="00186CEA"/>
    <w:rsid w:val="00186D18"/>
    <w:rsid w:val="00186E02"/>
    <w:rsid w:val="00186E0E"/>
    <w:rsid w:val="00186E2E"/>
    <w:rsid w:val="00186F4B"/>
    <w:rsid w:val="00187071"/>
    <w:rsid w:val="001871A3"/>
    <w:rsid w:val="00187203"/>
    <w:rsid w:val="0018741D"/>
    <w:rsid w:val="0018743B"/>
    <w:rsid w:val="00187460"/>
    <w:rsid w:val="001874B0"/>
    <w:rsid w:val="001875C0"/>
    <w:rsid w:val="00187616"/>
    <w:rsid w:val="0018762C"/>
    <w:rsid w:val="00187642"/>
    <w:rsid w:val="0018772A"/>
    <w:rsid w:val="00187739"/>
    <w:rsid w:val="001877F0"/>
    <w:rsid w:val="00187805"/>
    <w:rsid w:val="0018780A"/>
    <w:rsid w:val="00187817"/>
    <w:rsid w:val="0018781C"/>
    <w:rsid w:val="001878D4"/>
    <w:rsid w:val="00187904"/>
    <w:rsid w:val="00187911"/>
    <w:rsid w:val="00187B88"/>
    <w:rsid w:val="00187BC9"/>
    <w:rsid w:val="00187BF7"/>
    <w:rsid w:val="00187C3B"/>
    <w:rsid w:val="00187D6E"/>
    <w:rsid w:val="00187E1A"/>
    <w:rsid w:val="00187E61"/>
    <w:rsid w:val="00187EAA"/>
    <w:rsid w:val="00187F09"/>
    <w:rsid w:val="00187F70"/>
    <w:rsid w:val="00187FBA"/>
    <w:rsid w:val="00187FBD"/>
    <w:rsid w:val="00190046"/>
    <w:rsid w:val="001900D2"/>
    <w:rsid w:val="001901BE"/>
    <w:rsid w:val="001901DC"/>
    <w:rsid w:val="001902B9"/>
    <w:rsid w:val="001903E8"/>
    <w:rsid w:val="00190457"/>
    <w:rsid w:val="001907CF"/>
    <w:rsid w:val="0019088E"/>
    <w:rsid w:val="00190931"/>
    <w:rsid w:val="00190B08"/>
    <w:rsid w:val="00190B52"/>
    <w:rsid w:val="00190E8C"/>
    <w:rsid w:val="00190FD9"/>
    <w:rsid w:val="00191002"/>
    <w:rsid w:val="00191111"/>
    <w:rsid w:val="0019125C"/>
    <w:rsid w:val="0019126D"/>
    <w:rsid w:val="001912DF"/>
    <w:rsid w:val="001912E5"/>
    <w:rsid w:val="00191558"/>
    <w:rsid w:val="00191708"/>
    <w:rsid w:val="001917FB"/>
    <w:rsid w:val="0019186C"/>
    <w:rsid w:val="00191895"/>
    <w:rsid w:val="001919CD"/>
    <w:rsid w:val="00191A02"/>
    <w:rsid w:val="00191A7A"/>
    <w:rsid w:val="00191AB9"/>
    <w:rsid w:val="00191BF6"/>
    <w:rsid w:val="00191BFA"/>
    <w:rsid w:val="00191C49"/>
    <w:rsid w:val="00191C5E"/>
    <w:rsid w:val="00191C5F"/>
    <w:rsid w:val="00191CF1"/>
    <w:rsid w:val="00191F37"/>
    <w:rsid w:val="00191F6A"/>
    <w:rsid w:val="001920BA"/>
    <w:rsid w:val="0019218F"/>
    <w:rsid w:val="0019220C"/>
    <w:rsid w:val="0019226A"/>
    <w:rsid w:val="00192295"/>
    <w:rsid w:val="001922FF"/>
    <w:rsid w:val="001923E8"/>
    <w:rsid w:val="00192419"/>
    <w:rsid w:val="00192460"/>
    <w:rsid w:val="001926D6"/>
    <w:rsid w:val="00192913"/>
    <w:rsid w:val="001929B6"/>
    <w:rsid w:val="001929FC"/>
    <w:rsid w:val="00192A32"/>
    <w:rsid w:val="00192AE4"/>
    <w:rsid w:val="00192BB1"/>
    <w:rsid w:val="00192BD5"/>
    <w:rsid w:val="00192BE6"/>
    <w:rsid w:val="00192DDE"/>
    <w:rsid w:val="00192E3F"/>
    <w:rsid w:val="00192E70"/>
    <w:rsid w:val="00192F53"/>
    <w:rsid w:val="0019312E"/>
    <w:rsid w:val="0019322C"/>
    <w:rsid w:val="00193469"/>
    <w:rsid w:val="0019355A"/>
    <w:rsid w:val="001935A6"/>
    <w:rsid w:val="001935D9"/>
    <w:rsid w:val="001935DE"/>
    <w:rsid w:val="00193631"/>
    <w:rsid w:val="001936B3"/>
    <w:rsid w:val="001936E4"/>
    <w:rsid w:val="0019380A"/>
    <w:rsid w:val="001938A4"/>
    <w:rsid w:val="00193956"/>
    <w:rsid w:val="001939F5"/>
    <w:rsid w:val="00193A06"/>
    <w:rsid w:val="00193A7D"/>
    <w:rsid w:val="00193ACA"/>
    <w:rsid w:val="00193AE0"/>
    <w:rsid w:val="00193B3A"/>
    <w:rsid w:val="00193B58"/>
    <w:rsid w:val="00193BAF"/>
    <w:rsid w:val="00193BD2"/>
    <w:rsid w:val="00193C79"/>
    <w:rsid w:val="00193C82"/>
    <w:rsid w:val="00193D1A"/>
    <w:rsid w:val="00193D1F"/>
    <w:rsid w:val="00193D58"/>
    <w:rsid w:val="00193E65"/>
    <w:rsid w:val="00193EB2"/>
    <w:rsid w:val="00194050"/>
    <w:rsid w:val="00194083"/>
    <w:rsid w:val="00194196"/>
    <w:rsid w:val="0019429A"/>
    <w:rsid w:val="001943B7"/>
    <w:rsid w:val="0019442E"/>
    <w:rsid w:val="00194451"/>
    <w:rsid w:val="00194455"/>
    <w:rsid w:val="00194497"/>
    <w:rsid w:val="001944BB"/>
    <w:rsid w:val="001944C2"/>
    <w:rsid w:val="00194510"/>
    <w:rsid w:val="001946BD"/>
    <w:rsid w:val="00194714"/>
    <w:rsid w:val="00194910"/>
    <w:rsid w:val="00194990"/>
    <w:rsid w:val="00194BCF"/>
    <w:rsid w:val="00194BEA"/>
    <w:rsid w:val="00194CB7"/>
    <w:rsid w:val="00194CF0"/>
    <w:rsid w:val="00194D48"/>
    <w:rsid w:val="00194E63"/>
    <w:rsid w:val="0019509E"/>
    <w:rsid w:val="001951B2"/>
    <w:rsid w:val="001951CD"/>
    <w:rsid w:val="0019521D"/>
    <w:rsid w:val="001954F2"/>
    <w:rsid w:val="00195535"/>
    <w:rsid w:val="00195556"/>
    <w:rsid w:val="0019558F"/>
    <w:rsid w:val="00195793"/>
    <w:rsid w:val="001957B1"/>
    <w:rsid w:val="0019582B"/>
    <w:rsid w:val="001958AC"/>
    <w:rsid w:val="001959EC"/>
    <w:rsid w:val="00195A16"/>
    <w:rsid w:val="00195A27"/>
    <w:rsid w:val="00195ACE"/>
    <w:rsid w:val="00195AD2"/>
    <w:rsid w:val="00195C66"/>
    <w:rsid w:val="00195F14"/>
    <w:rsid w:val="001960D1"/>
    <w:rsid w:val="001961CD"/>
    <w:rsid w:val="00196273"/>
    <w:rsid w:val="001962DD"/>
    <w:rsid w:val="0019638A"/>
    <w:rsid w:val="001964F0"/>
    <w:rsid w:val="001965BB"/>
    <w:rsid w:val="001965D0"/>
    <w:rsid w:val="0019671F"/>
    <w:rsid w:val="0019675C"/>
    <w:rsid w:val="0019689D"/>
    <w:rsid w:val="0019693D"/>
    <w:rsid w:val="001969EB"/>
    <w:rsid w:val="00196A8A"/>
    <w:rsid w:val="00196AAB"/>
    <w:rsid w:val="00196ABC"/>
    <w:rsid w:val="00196B05"/>
    <w:rsid w:val="00196B17"/>
    <w:rsid w:val="00196B4B"/>
    <w:rsid w:val="00196C50"/>
    <w:rsid w:val="00196CB4"/>
    <w:rsid w:val="00196CDD"/>
    <w:rsid w:val="00196E3B"/>
    <w:rsid w:val="00196EFF"/>
    <w:rsid w:val="00196F8C"/>
    <w:rsid w:val="00197273"/>
    <w:rsid w:val="00197381"/>
    <w:rsid w:val="00197388"/>
    <w:rsid w:val="001973B4"/>
    <w:rsid w:val="001974DB"/>
    <w:rsid w:val="001974E5"/>
    <w:rsid w:val="001974EF"/>
    <w:rsid w:val="00197529"/>
    <w:rsid w:val="0019756E"/>
    <w:rsid w:val="0019779E"/>
    <w:rsid w:val="00197810"/>
    <w:rsid w:val="00197A5B"/>
    <w:rsid w:val="00197ADA"/>
    <w:rsid w:val="00197AEE"/>
    <w:rsid w:val="00197B6B"/>
    <w:rsid w:val="00197C6C"/>
    <w:rsid w:val="00197CA1"/>
    <w:rsid w:val="00197EE5"/>
    <w:rsid w:val="001A002F"/>
    <w:rsid w:val="001A0073"/>
    <w:rsid w:val="001A0198"/>
    <w:rsid w:val="001A01E7"/>
    <w:rsid w:val="001A0220"/>
    <w:rsid w:val="001A0391"/>
    <w:rsid w:val="001A03BC"/>
    <w:rsid w:val="001A0454"/>
    <w:rsid w:val="001A0584"/>
    <w:rsid w:val="001A05C5"/>
    <w:rsid w:val="001A0776"/>
    <w:rsid w:val="001A07CB"/>
    <w:rsid w:val="001A07F1"/>
    <w:rsid w:val="001A07F2"/>
    <w:rsid w:val="001A085A"/>
    <w:rsid w:val="001A08CF"/>
    <w:rsid w:val="001A0ACE"/>
    <w:rsid w:val="001A0BA6"/>
    <w:rsid w:val="001A0C5B"/>
    <w:rsid w:val="001A0C6B"/>
    <w:rsid w:val="001A10E1"/>
    <w:rsid w:val="001A1242"/>
    <w:rsid w:val="001A12C5"/>
    <w:rsid w:val="001A1316"/>
    <w:rsid w:val="001A16EE"/>
    <w:rsid w:val="001A1738"/>
    <w:rsid w:val="001A1744"/>
    <w:rsid w:val="001A17A3"/>
    <w:rsid w:val="001A18C7"/>
    <w:rsid w:val="001A19A5"/>
    <w:rsid w:val="001A19E3"/>
    <w:rsid w:val="001A1B1B"/>
    <w:rsid w:val="001A1D0B"/>
    <w:rsid w:val="001A1D7C"/>
    <w:rsid w:val="001A1E6A"/>
    <w:rsid w:val="001A1F5C"/>
    <w:rsid w:val="001A1FAE"/>
    <w:rsid w:val="001A205D"/>
    <w:rsid w:val="001A214F"/>
    <w:rsid w:val="001A2163"/>
    <w:rsid w:val="001A216C"/>
    <w:rsid w:val="001A21B6"/>
    <w:rsid w:val="001A21F8"/>
    <w:rsid w:val="001A23D6"/>
    <w:rsid w:val="001A23DE"/>
    <w:rsid w:val="001A245F"/>
    <w:rsid w:val="001A2493"/>
    <w:rsid w:val="001A250D"/>
    <w:rsid w:val="001A25A8"/>
    <w:rsid w:val="001A269C"/>
    <w:rsid w:val="001A26FE"/>
    <w:rsid w:val="001A27E5"/>
    <w:rsid w:val="001A27FA"/>
    <w:rsid w:val="001A2878"/>
    <w:rsid w:val="001A2969"/>
    <w:rsid w:val="001A29EA"/>
    <w:rsid w:val="001A2A0D"/>
    <w:rsid w:val="001A2A63"/>
    <w:rsid w:val="001A2A90"/>
    <w:rsid w:val="001A2C76"/>
    <w:rsid w:val="001A2D6F"/>
    <w:rsid w:val="001A2DAE"/>
    <w:rsid w:val="001A2E18"/>
    <w:rsid w:val="001A2E8A"/>
    <w:rsid w:val="001A2F95"/>
    <w:rsid w:val="001A300D"/>
    <w:rsid w:val="001A30DA"/>
    <w:rsid w:val="001A30F9"/>
    <w:rsid w:val="001A3182"/>
    <w:rsid w:val="001A318A"/>
    <w:rsid w:val="001A321B"/>
    <w:rsid w:val="001A3394"/>
    <w:rsid w:val="001A33AC"/>
    <w:rsid w:val="001A33BA"/>
    <w:rsid w:val="001A35E1"/>
    <w:rsid w:val="001A37B3"/>
    <w:rsid w:val="001A3844"/>
    <w:rsid w:val="001A3878"/>
    <w:rsid w:val="001A38C3"/>
    <w:rsid w:val="001A38D6"/>
    <w:rsid w:val="001A39A3"/>
    <w:rsid w:val="001A39AB"/>
    <w:rsid w:val="001A39DC"/>
    <w:rsid w:val="001A3A19"/>
    <w:rsid w:val="001A3AB8"/>
    <w:rsid w:val="001A3B9B"/>
    <w:rsid w:val="001A3BC4"/>
    <w:rsid w:val="001A3C1B"/>
    <w:rsid w:val="001A3C6A"/>
    <w:rsid w:val="001A3D69"/>
    <w:rsid w:val="001A4140"/>
    <w:rsid w:val="001A41F4"/>
    <w:rsid w:val="001A420F"/>
    <w:rsid w:val="001A4218"/>
    <w:rsid w:val="001A42A4"/>
    <w:rsid w:val="001A432E"/>
    <w:rsid w:val="001A4377"/>
    <w:rsid w:val="001A43EB"/>
    <w:rsid w:val="001A441B"/>
    <w:rsid w:val="001A4513"/>
    <w:rsid w:val="001A45DB"/>
    <w:rsid w:val="001A4646"/>
    <w:rsid w:val="001A46FB"/>
    <w:rsid w:val="001A4781"/>
    <w:rsid w:val="001A492E"/>
    <w:rsid w:val="001A49E0"/>
    <w:rsid w:val="001A4C58"/>
    <w:rsid w:val="001A4D50"/>
    <w:rsid w:val="001A4E46"/>
    <w:rsid w:val="001A4E58"/>
    <w:rsid w:val="001A4FA5"/>
    <w:rsid w:val="001A5004"/>
    <w:rsid w:val="001A5083"/>
    <w:rsid w:val="001A50AB"/>
    <w:rsid w:val="001A50C6"/>
    <w:rsid w:val="001A5115"/>
    <w:rsid w:val="001A5193"/>
    <w:rsid w:val="001A5289"/>
    <w:rsid w:val="001A53F7"/>
    <w:rsid w:val="001A5431"/>
    <w:rsid w:val="001A55FE"/>
    <w:rsid w:val="001A569E"/>
    <w:rsid w:val="001A577D"/>
    <w:rsid w:val="001A57B1"/>
    <w:rsid w:val="001A57E3"/>
    <w:rsid w:val="001A5830"/>
    <w:rsid w:val="001A5962"/>
    <w:rsid w:val="001A5965"/>
    <w:rsid w:val="001A59A0"/>
    <w:rsid w:val="001A59DA"/>
    <w:rsid w:val="001A59F8"/>
    <w:rsid w:val="001A5AA1"/>
    <w:rsid w:val="001A5AB0"/>
    <w:rsid w:val="001A5B06"/>
    <w:rsid w:val="001A5C0B"/>
    <w:rsid w:val="001A5C3D"/>
    <w:rsid w:val="001A5C84"/>
    <w:rsid w:val="001A5D3F"/>
    <w:rsid w:val="001A5D74"/>
    <w:rsid w:val="001A5D9C"/>
    <w:rsid w:val="001A5E9D"/>
    <w:rsid w:val="001A5EB4"/>
    <w:rsid w:val="001A6028"/>
    <w:rsid w:val="001A6142"/>
    <w:rsid w:val="001A6162"/>
    <w:rsid w:val="001A619B"/>
    <w:rsid w:val="001A61AC"/>
    <w:rsid w:val="001A62D8"/>
    <w:rsid w:val="001A6312"/>
    <w:rsid w:val="001A6379"/>
    <w:rsid w:val="001A64D8"/>
    <w:rsid w:val="001A650A"/>
    <w:rsid w:val="001A65F7"/>
    <w:rsid w:val="001A6642"/>
    <w:rsid w:val="001A670C"/>
    <w:rsid w:val="001A6791"/>
    <w:rsid w:val="001A6859"/>
    <w:rsid w:val="001A6942"/>
    <w:rsid w:val="001A6CB2"/>
    <w:rsid w:val="001A6F37"/>
    <w:rsid w:val="001A6F71"/>
    <w:rsid w:val="001A6F83"/>
    <w:rsid w:val="001A709B"/>
    <w:rsid w:val="001A724E"/>
    <w:rsid w:val="001A7265"/>
    <w:rsid w:val="001A72E2"/>
    <w:rsid w:val="001A72F6"/>
    <w:rsid w:val="001A73D8"/>
    <w:rsid w:val="001A759C"/>
    <w:rsid w:val="001A76BA"/>
    <w:rsid w:val="001A76C9"/>
    <w:rsid w:val="001A7737"/>
    <w:rsid w:val="001A77A7"/>
    <w:rsid w:val="001A783E"/>
    <w:rsid w:val="001A7C23"/>
    <w:rsid w:val="001A7CE0"/>
    <w:rsid w:val="001A7CEE"/>
    <w:rsid w:val="001A7CF5"/>
    <w:rsid w:val="001A7DAC"/>
    <w:rsid w:val="001A7F1F"/>
    <w:rsid w:val="001B0089"/>
    <w:rsid w:val="001B0148"/>
    <w:rsid w:val="001B02FB"/>
    <w:rsid w:val="001B03AD"/>
    <w:rsid w:val="001B0428"/>
    <w:rsid w:val="001B045E"/>
    <w:rsid w:val="001B0485"/>
    <w:rsid w:val="001B04AE"/>
    <w:rsid w:val="001B04DC"/>
    <w:rsid w:val="001B04EC"/>
    <w:rsid w:val="001B04EF"/>
    <w:rsid w:val="001B05D7"/>
    <w:rsid w:val="001B061F"/>
    <w:rsid w:val="001B06BB"/>
    <w:rsid w:val="001B06E4"/>
    <w:rsid w:val="001B071D"/>
    <w:rsid w:val="001B08D6"/>
    <w:rsid w:val="001B0B55"/>
    <w:rsid w:val="001B0DDA"/>
    <w:rsid w:val="001B0E12"/>
    <w:rsid w:val="001B0E8A"/>
    <w:rsid w:val="001B0EA7"/>
    <w:rsid w:val="001B0F53"/>
    <w:rsid w:val="001B10A5"/>
    <w:rsid w:val="001B1178"/>
    <w:rsid w:val="001B117B"/>
    <w:rsid w:val="001B11EC"/>
    <w:rsid w:val="001B1260"/>
    <w:rsid w:val="001B12BE"/>
    <w:rsid w:val="001B12CD"/>
    <w:rsid w:val="001B1326"/>
    <w:rsid w:val="001B1337"/>
    <w:rsid w:val="001B159C"/>
    <w:rsid w:val="001B15DD"/>
    <w:rsid w:val="001B1608"/>
    <w:rsid w:val="001B16A4"/>
    <w:rsid w:val="001B1995"/>
    <w:rsid w:val="001B1A30"/>
    <w:rsid w:val="001B1A4E"/>
    <w:rsid w:val="001B1B05"/>
    <w:rsid w:val="001B1B2F"/>
    <w:rsid w:val="001B1E25"/>
    <w:rsid w:val="001B1E35"/>
    <w:rsid w:val="001B1EC6"/>
    <w:rsid w:val="001B1F11"/>
    <w:rsid w:val="001B1F37"/>
    <w:rsid w:val="001B1F80"/>
    <w:rsid w:val="001B2048"/>
    <w:rsid w:val="001B205A"/>
    <w:rsid w:val="001B20B5"/>
    <w:rsid w:val="001B20C0"/>
    <w:rsid w:val="001B212D"/>
    <w:rsid w:val="001B21B9"/>
    <w:rsid w:val="001B226E"/>
    <w:rsid w:val="001B228A"/>
    <w:rsid w:val="001B2327"/>
    <w:rsid w:val="001B2329"/>
    <w:rsid w:val="001B2374"/>
    <w:rsid w:val="001B2438"/>
    <w:rsid w:val="001B24D4"/>
    <w:rsid w:val="001B25A6"/>
    <w:rsid w:val="001B267D"/>
    <w:rsid w:val="001B285C"/>
    <w:rsid w:val="001B28A1"/>
    <w:rsid w:val="001B29D2"/>
    <w:rsid w:val="001B2B43"/>
    <w:rsid w:val="001B2B5F"/>
    <w:rsid w:val="001B2BD0"/>
    <w:rsid w:val="001B2BDD"/>
    <w:rsid w:val="001B2BDF"/>
    <w:rsid w:val="001B2E50"/>
    <w:rsid w:val="001B2FFC"/>
    <w:rsid w:val="001B3058"/>
    <w:rsid w:val="001B30EA"/>
    <w:rsid w:val="001B3101"/>
    <w:rsid w:val="001B3334"/>
    <w:rsid w:val="001B33CD"/>
    <w:rsid w:val="001B3402"/>
    <w:rsid w:val="001B3555"/>
    <w:rsid w:val="001B3635"/>
    <w:rsid w:val="001B363F"/>
    <w:rsid w:val="001B3725"/>
    <w:rsid w:val="001B3790"/>
    <w:rsid w:val="001B37C5"/>
    <w:rsid w:val="001B3814"/>
    <w:rsid w:val="001B391E"/>
    <w:rsid w:val="001B3928"/>
    <w:rsid w:val="001B39A6"/>
    <w:rsid w:val="001B3B36"/>
    <w:rsid w:val="001B3B67"/>
    <w:rsid w:val="001B3BAC"/>
    <w:rsid w:val="001B3BE6"/>
    <w:rsid w:val="001B3D2A"/>
    <w:rsid w:val="001B3FE3"/>
    <w:rsid w:val="001B4082"/>
    <w:rsid w:val="001B4128"/>
    <w:rsid w:val="001B41D6"/>
    <w:rsid w:val="001B4220"/>
    <w:rsid w:val="001B42BD"/>
    <w:rsid w:val="001B431B"/>
    <w:rsid w:val="001B4391"/>
    <w:rsid w:val="001B459A"/>
    <w:rsid w:val="001B4689"/>
    <w:rsid w:val="001B46E5"/>
    <w:rsid w:val="001B487B"/>
    <w:rsid w:val="001B48CB"/>
    <w:rsid w:val="001B494D"/>
    <w:rsid w:val="001B4B05"/>
    <w:rsid w:val="001B4B93"/>
    <w:rsid w:val="001B4BA1"/>
    <w:rsid w:val="001B4BBB"/>
    <w:rsid w:val="001B4BC5"/>
    <w:rsid w:val="001B4BE6"/>
    <w:rsid w:val="001B4BFE"/>
    <w:rsid w:val="001B4C5A"/>
    <w:rsid w:val="001B4C79"/>
    <w:rsid w:val="001B4D2B"/>
    <w:rsid w:val="001B4D44"/>
    <w:rsid w:val="001B4E7D"/>
    <w:rsid w:val="001B4F56"/>
    <w:rsid w:val="001B4F5A"/>
    <w:rsid w:val="001B5061"/>
    <w:rsid w:val="001B52FC"/>
    <w:rsid w:val="001B539B"/>
    <w:rsid w:val="001B53A6"/>
    <w:rsid w:val="001B556D"/>
    <w:rsid w:val="001B5656"/>
    <w:rsid w:val="001B5670"/>
    <w:rsid w:val="001B56D3"/>
    <w:rsid w:val="001B56F1"/>
    <w:rsid w:val="001B5701"/>
    <w:rsid w:val="001B573B"/>
    <w:rsid w:val="001B57DE"/>
    <w:rsid w:val="001B5832"/>
    <w:rsid w:val="001B5A4A"/>
    <w:rsid w:val="001B5B7B"/>
    <w:rsid w:val="001B5C12"/>
    <w:rsid w:val="001B5C5A"/>
    <w:rsid w:val="001B5E0A"/>
    <w:rsid w:val="001B5FA7"/>
    <w:rsid w:val="001B5FAD"/>
    <w:rsid w:val="001B6174"/>
    <w:rsid w:val="001B619B"/>
    <w:rsid w:val="001B630C"/>
    <w:rsid w:val="001B6334"/>
    <w:rsid w:val="001B63F5"/>
    <w:rsid w:val="001B642B"/>
    <w:rsid w:val="001B6716"/>
    <w:rsid w:val="001B67A9"/>
    <w:rsid w:val="001B684E"/>
    <w:rsid w:val="001B6851"/>
    <w:rsid w:val="001B6855"/>
    <w:rsid w:val="001B685F"/>
    <w:rsid w:val="001B68AA"/>
    <w:rsid w:val="001B6A27"/>
    <w:rsid w:val="001B6A4D"/>
    <w:rsid w:val="001B6B81"/>
    <w:rsid w:val="001B6BE5"/>
    <w:rsid w:val="001B6C0C"/>
    <w:rsid w:val="001B6C51"/>
    <w:rsid w:val="001B6CA0"/>
    <w:rsid w:val="001B6E99"/>
    <w:rsid w:val="001B6F1B"/>
    <w:rsid w:val="001B6F51"/>
    <w:rsid w:val="001B6F76"/>
    <w:rsid w:val="001B714F"/>
    <w:rsid w:val="001B71F2"/>
    <w:rsid w:val="001B7230"/>
    <w:rsid w:val="001B724C"/>
    <w:rsid w:val="001B72AF"/>
    <w:rsid w:val="001B7318"/>
    <w:rsid w:val="001B742D"/>
    <w:rsid w:val="001B7459"/>
    <w:rsid w:val="001B74AC"/>
    <w:rsid w:val="001B74BC"/>
    <w:rsid w:val="001B7530"/>
    <w:rsid w:val="001B75F9"/>
    <w:rsid w:val="001B768C"/>
    <w:rsid w:val="001B76A5"/>
    <w:rsid w:val="001B7757"/>
    <w:rsid w:val="001B777E"/>
    <w:rsid w:val="001B7922"/>
    <w:rsid w:val="001B7971"/>
    <w:rsid w:val="001B7A25"/>
    <w:rsid w:val="001B7A46"/>
    <w:rsid w:val="001B7AE4"/>
    <w:rsid w:val="001B7BFB"/>
    <w:rsid w:val="001B7C18"/>
    <w:rsid w:val="001B7C27"/>
    <w:rsid w:val="001B7C6B"/>
    <w:rsid w:val="001B7C98"/>
    <w:rsid w:val="001B7D4E"/>
    <w:rsid w:val="001B7F84"/>
    <w:rsid w:val="001C006C"/>
    <w:rsid w:val="001C0088"/>
    <w:rsid w:val="001C0180"/>
    <w:rsid w:val="001C01C2"/>
    <w:rsid w:val="001C03A7"/>
    <w:rsid w:val="001C046A"/>
    <w:rsid w:val="001C0643"/>
    <w:rsid w:val="001C06BD"/>
    <w:rsid w:val="001C076D"/>
    <w:rsid w:val="001C08E0"/>
    <w:rsid w:val="001C09B1"/>
    <w:rsid w:val="001C09BA"/>
    <w:rsid w:val="001C0A24"/>
    <w:rsid w:val="001C0A49"/>
    <w:rsid w:val="001C0A5C"/>
    <w:rsid w:val="001C0AD7"/>
    <w:rsid w:val="001C0B6C"/>
    <w:rsid w:val="001C0BBE"/>
    <w:rsid w:val="001C0C5A"/>
    <w:rsid w:val="001C0CD4"/>
    <w:rsid w:val="001C0CE3"/>
    <w:rsid w:val="001C0D66"/>
    <w:rsid w:val="001C0D6B"/>
    <w:rsid w:val="001C0E50"/>
    <w:rsid w:val="001C0FB7"/>
    <w:rsid w:val="001C1005"/>
    <w:rsid w:val="001C11E3"/>
    <w:rsid w:val="001C12D3"/>
    <w:rsid w:val="001C147E"/>
    <w:rsid w:val="001C14BA"/>
    <w:rsid w:val="001C15EF"/>
    <w:rsid w:val="001C161B"/>
    <w:rsid w:val="001C1628"/>
    <w:rsid w:val="001C169D"/>
    <w:rsid w:val="001C18B4"/>
    <w:rsid w:val="001C19E9"/>
    <w:rsid w:val="001C19ED"/>
    <w:rsid w:val="001C1A11"/>
    <w:rsid w:val="001C1B3E"/>
    <w:rsid w:val="001C1BC0"/>
    <w:rsid w:val="001C1CB5"/>
    <w:rsid w:val="001C1CF7"/>
    <w:rsid w:val="001C1DE7"/>
    <w:rsid w:val="001C1E24"/>
    <w:rsid w:val="001C1E4B"/>
    <w:rsid w:val="001C20C5"/>
    <w:rsid w:val="001C21EE"/>
    <w:rsid w:val="001C2263"/>
    <w:rsid w:val="001C23BC"/>
    <w:rsid w:val="001C240A"/>
    <w:rsid w:val="001C248E"/>
    <w:rsid w:val="001C25AC"/>
    <w:rsid w:val="001C2606"/>
    <w:rsid w:val="001C2686"/>
    <w:rsid w:val="001C26BD"/>
    <w:rsid w:val="001C26D0"/>
    <w:rsid w:val="001C27D2"/>
    <w:rsid w:val="001C29F0"/>
    <w:rsid w:val="001C2A70"/>
    <w:rsid w:val="001C2BFF"/>
    <w:rsid w:val="001C2C36"/>
    <w:rsid w:val="001C2CD0"/>
    <w:rsid w:val="001C2D1A"/>
    <w:rsid w:val="001C2D40"/>
    <w:rsid w:val="001C2D97"/>
    <w:rsid w:val="001C2DE0"/>
    <w:rsid w:val="001C2E00"/>
    <w:rsid w:val="001C2E0B"/>
    <w:rsid w:val="001C2E12"/>
    <w:rsid w:val="001C2E6D"/>
    <w:rsid w:val="001C2EFC"/>
    <w:rsid w:val="001C2F26"/>
    <w:rsid w:val="001C2F42"/>
    <w:rsid w:val="001C306D"/>
    <w:rsid w:val="001C31A6"/>
    <w:rsid w:val="001C323A"/>
    <w:rsid w:val="001C326B"/>
    <w:rsid w:val="001C32C2"/>
    <w:rsid w:val="001C33DA"/>
    <w:rsid w:val="001C3406"/>
    <w:rsid w:val="001C35A7"/>
    <w:rsid w:val="001C35D9"/>
    <w:rsid w:val="001C35E0"/>
    <w:rsid w:val="001C3677"/>
    <w:rsid w:val="001C372F"/>
    <w:rsid w:val="001C37BA"/>
    <w:rsid w:val="001C3839"/>
    <w:rsid w:val="001C38F5"/>
    <w:rsid w:val="001C398A"/>
    <w:rsid w:val="001C3993"/>
    <w:rsid w:val="001C3A90"/>
    <w:rsid w:val="001C3AA9"/>
    <w:rsid w:val="001C3B6C"/>
    <w:rsid w:val="001C3C3B"/>
    <w:rsid w:val="001C3C44"/>
    <w:rsid w:val="001C3C65"/>
    <w:rsid w:val="001C3CFC"/>
    <w:rsid w:val="001C3DE6"/>
    <w:rsid w:val="001C3F48"/>
    <w:rsid w:val="001C3F63"/>
    <w:rsid w:val="001C3F94"/>
    <w:rsid w:val="001C3FCD"/>
    <w:rsid w:val="001C3FFE"/>
    <w:rsid w:val="001C4387"/>
    <w:rsid w:val="001C471C"/>
    <w:rsid w:val="001C474D"/>
    <w:rsid w:val="001C475B"/>
    <w:rsid w:val="001C4857"/>
    <w:rsid w:val="001C48EA"/>
    <w:rsid w:val="001C4B5D"/>
    <w:rsid w:val="001C4F95"/>
    <w:rsid w:val="001C4F9C"/>
    <w:rsid w:val="001C4FA1"/>
    <w:rsid w:val="001C5006"/>
    <w:rsid w:val="001C5043"/>
    <w:rsid w:val="001C504F"/>
    <w:rsid w:val="001C5200"/>
    <w:rsid w:val="001C5280"/>
    <w:rsid w:val="001C52BC"/>
    <w:rsid w:val="001C53D3"/>
    <w:rsid w:val="001C5508"/>
    <w:rsid w:val="001C55F0"/>
    <w:rsid w:val="001C560A"/>
    <w:rsid w:val="001C5730"/>
    <w:rsid w:val="001C575D"/>
    <w:rsid w:val="001C5790"/>
    <w:rsid w:val="001C57C6"/>
    <w:rsid w:val="001C581A"/>
    <w:rsid w:val="001C5852"/>
    <w:rsid w:val="001C5B37"/>
    <w:rsid w:val="001C5D96"/>
    <w:rsid w:val="001C5E54"/>
    <w:rsid w:val="001C5F67"/>
    <w:rsid w:val="001C5FE4"/>
    <w:rsid w:val="001C6041"/>
    <w:rsid w:val="001C6144"/>
    <w:rsid w:val="001C6200"/>
    <w:rsid w:val="001C6225"/>
    <w:rsid w:val="001C6265"/>
    <w:rsid w:val="001C626A"/>
    <w:rsid w:val="001C6382"/>
    <w:rsid w:val="001C642B"/>
    <w:rsid w:val="001C65A4"/>
    <w:rsid w:val="001C660F"/>
    <w:rsid w:val="001C670F"/>
    <w:rsid w:val="001C677B"/>
    <w:rsid w:val="001C6804"/>
    <w:rsid w:val="001C688B"/>
    <w:rsid w:val="001C68B4"/>
    <w:rsid w:val="001C6BEA"/>
    <w:rsid w:val="001C6C37"/>
    <w:rsid w:val="001C6D08"/>
    <w:rsid w:val="001C6D31"/>
    <w:rsid w:val="001C6D9F"/>
    <w:rsid w:val="001C6DB1"/>
    <w:rsid w:val="001C6E3A"/>
    <w:rsid w:val="001C7029"/>
    <w:rsid w:val="001C70AB"/>
    <w:rsid w:val="001C71CA"/>
    <w:rsid w:val="001C71F5"/>
    <w:rsid w:val="001C732A"/>
    <w:rsid w:val="001C73DE"/>
    <w:rsid w:val="001C74D5"/>
    <w:rsid w:val="001C74F3"/>
    <w:rsid w:val="001C777F"/>
    <w:rsid w:val="001C7787"/>
    <w:rsid w:val="001C77DC"/>
    <w:rsid w:val="001C77FC"/>
    <w:rsid w:val="001C7886"/>
    <w:rsid w:val="001C78A7"/>
    <w:rsid w:val="001C7A8E"/>
    <w:rsid w:val="001C7A94"/>
    <w:rsid w:val="001C7AD6"/>
    <w:rsid w:val="001C7C3B"/>
    <w:rsid w:val="001C7CCB"/>
    <w:rsid w:val="001C7EA1"/>
    <w:rsid w:val="001C7F09"/>
    <w:rsid w:val="001C7F29"/>
    <w:rsid w:val="001C7FA4"/>
    <w:rsid w:val="001D0050"/>
    <w:rsid w:val="001D014B"/>
    <w:rsid w:val="001D0260"/>
    <w:rsid w:val="001D02BD"/>
    <w:rsid w:val="001D031F"/>
    <w:rsid w:val="001D0352"/>
    <w:rsid w:val="001D04FE"/>
    <w:rsid w:val="001D050C"/>
    <w:rsid w:val="001D0538"/>
    <w:rsid w:val="001D05A2"/>
    <w:rsid w:val="001D0681"/>
    <w:rsid w:val="001D06D6"/>
    <w:rsid w:val="001D08D5"/>
    <w:rsid w:val="001D0981"/>
    <w:rsid w:val="001D098E"/>
    <w:rsid w:val="001D0A48"/>
    <w:rsid w:val="001D0A57"/>
    <w:rsid w:val="001D0B91"/>
    <w:rsid w:val="001D0DE2"/>
    <w:rsid w:val="001D100E"/>
    <w:rsid w:val="001D1057"/>
    <w:rsid w:val="001D10D9"/>
    <w:rsid w:val="001D1137"/>
    <w:rsid w:val="001D1181"/>
    <w:rsid w:val="001D12B2"/>
    <w:rsid w:val="001D12EA"/>
    <w:rsid w:val="001D136B"/>
    <w:rsid w:val="001D136D"/>
    <w:rsid w:val="001D1534"/>
    <w:rsid w:val="001D16F4"/>
    <w:rsid w:val="001D17CE"/>
    <w:rsid w:val="001D1829"/>
    <w:rsid w:val="001D195A"/>
    <w:rsid w:val="001D19E2"/>
    <w:rsid w:val="001D19F1"/>
    <w:rsid w:val="001D1AE0"/>
    <w:rsid w:val="001D1AE3"/>
    <w:rsid w:val="001D1B7E"/>
    <w:rsid w:val="001D1BC2"/>
    <w:rsid w:val="001D1BC9"/>
    <w:rsid w:val="001D1C56"/>
    <w:rsid w:val="001D1D4B"/>
    <w:rsid w:val="001D1E24"/>
    <w:rsid w:val="001D1EDD"/>
    <w:rsid w:val="001D1F37"/>
    <w:rsid w:val="001D20DD"/>
    <w:rsid w:val="001D2191"/>
    <w:rsid w:val="001D21CE"/>
    <w:rsid w:val="001D2359"/>
    <w:rsid w:val="001D2425"/>
    <w:rsid w:val="001D2477"/>
    <w:rsid w:val="001D2531"/>
    <w:rsid w:val="001D2581"/>
    <w:rsid w:val="001D25C9"/>
    <w:rsid w:val="001D25CC"/>
    <w:rsid w:val="001D265E"/>
    <w:rsid w:val="001D26DB"/>
    <w:rsid w:val="001D27A1"/>
    <w:rsid w:val="001D27DA"/>
    <w:rsid w:val="001D281D"/>
    <w:rsid w:val="001D28E0"/>
    <w:rsid w:val="001D28E8"/>
    <w:rsid w:val="001D2995"/>
    <w:rsid w:val="001D29E2"/>
    <w:rsid w:val="001D29FA"/>
    <w:rsid w:val="001D2A46"/>
    <w:rsid w:val="001D2A84"/>
    <w:rsid w:val="001D2B38"/>
    <w:rsid w:val="001D2B4C"/>
    <w:rsid w:val="001D2C82"/>
    <w:rsid w:val="001D2CB6"/>
    <w:rsid w:val="001D2CEC"/>
    <w:rsid w:val="001D2EE4"/>
    <w:rsid w:val="001D2F70"/>
    <w:rsid w:val="001D2F97"/>
    <w:rsid w:val="001D2FE8"/>
    <w:rsid w:val="001D300C"/>
    <w:rsid w:val="001D30DA"/>
    <w:rsid w:val="001D3130"/>
    <w:rsid w:val="001D3284"/>
    <w:rsid w:val="001D32C4"/>
    <w:rsid w:val="001D32DE"/>
    <w:rsid w:val="001D32F2"/>
    <w:rsid w:val="001D3371"/>
    <w:rsid w:val="001D3389"/>
    <w:rsid w:val="001D33D9"/>
    <w:rsid w:val="001D33DA"/>
    <w:rsid w:val="001D34A0"/>
    <w:rsid w:val="001D353A"/>
    <w:rsid w:val="001D3620"/>
    <w:rsid w:val="001D3643"/>
    <w:rsid w:val="001D36DA"/>
    <w:rsid w:val="001D37EE"/>
    <w:rsid w:val="001D3A83"/>
    <w:rsid w:val="001D3B83"/>
    <w:rsid w:val="001D3BDA"/>
    <w:rsid w:val="001D3C06"/>
    <w:rsid w:val="001D3C88"/>
    <w:rsid w:val="001D3C8F"/>
    <w:rsid w:val="001D3D82"/>
    <w:rsid w:val="001D3EAA"/>
    <w:rsid w:val="001D3F54"/>
    <w:rsid w:val="001D4164"/>
    <w:rsid w:val="001D429F"/>
    <w:rsid w:val="001D4354"/>
    <w:rsid w:val="001D43E8"/>
    <w:rsid w:val="001D44D5"/>
    <w:rsid w:val="001D459A"/>
    <w:rsid w:val="001D4673"/>
    <w:rsid w:val="001D4834"/>
    <w:rsid w:val="001D4AE0"/>
    <w:rsid w:val="001D4C15"/>
    <w:rsid w:val="001D4D11"/>
    <w:rsid w:val="001D4D9C"/>
    <w:rsid w:val="001D4DA1"/>
    <w:rsid w:val="001D4DE0"/>
    <w:rsid w:val="001D4E1D"/>
    <w:rsid w:val="001D5048"/>
    <w:rsid w:val="001D5140"/>
    <w:rsid w:val="001D514E"/>
    <w:rsid w:val="001D516E"/>
    <w:rsid w:val="001D51E0"/>
    <w:rsid w:val="001D5260"/>
    <w:rsid w:val="001D527E"/>
    <w:rsid w:val="001D5294"/>
    <w:rsid w:val="001D539A"/>
    <w:rsid w:val="001D53CB"/>
    <w:rsid w:val="001D53DC"/>
    <w:rsid w:val="001D543D"/>
    <w:rsid w:val="001D58F6"/>
    <w:rsid w:val="001D592A"/>
    <w:rsid w:val="001D592B"/>
    <w:rsid w:val="001D592C"/>
    <w:rsid w:val="001D5A49"/>
    <w:rsid w:val="001D5B26"/>
    <w:rsid w:val="001D5CBC"/>
    <w:rsid w:val="001D5CF6"/>
    <w:rsid w:val="001D5D15"/>
    <w:rsid w:val="001D5D4C"/>
    <w:rsid w:val="001D5E74"/>
    <w:rsid w:val="001D5F66"/>
    <w:rsid w:val="001D5F9F"/>
    <w:rsid w:val="001D601B"/>
    <w:rsid w:val="001D604B"/>
    <w:rsid w:val="001D60B5"/>
    <w:rsid w:val="001D6175"/>
    <w:rsid w:val="001D62C3"/>
    <w:rsid w:val="001D62DB"/>
    <w:rsid w:val="001D6528"/>
    <w:rsid w:val="001D6587"/>
    <w:rsid w:val="001D65DD"/>
    <w:rsid w:val="001D665D"/>
    <w:rsid w:val="001D6AC1"/>
    <w:rsid w:val="001D6B68"/>
    <w:rsid w:val="001D6C1E"/>
    <w:rsid w:val="001D6CA2"/>
    <w:rsid w:val="001D6D1C"/>
    <w:rsid w:val="001D6DE0"/>
    <w:rsid w:val="001D6EDE"/>
    <w:rsid w:val="001D7082"/>
    <w:rsid w:val="001D717F"/>
    <w:rsid w:val="001D727B"/>
    <w:rsid w:val="001D72A6"/>
    <w:rsid w:val="001D740F"/>
    <w:rsid w:val="001D7449"/>
    <w:rsid w:val="001D7549"/>
    <w:rsid w:val="001D769B"/>
    <w:rsid w:val="001D7747"/>
    <w:rsid w:val="001D77A7"/>
    <w:rsid w:val="001D7805"/>
    <w:rsid w:val="001D7982"/>
    <w:rsid w:val="001D7A1F"/>
    <w:rsid w:val="001D7B88"/>
    <w:rsid w:val="001D7C08"/>
    <w:rsid w:val="001D7D27"/>
    <w:rsid w:val="001D7EF5"/>
    <w:rsid w:val="001E009C"/>
    <w:rsid w:val="001E0199"/>
    <w:rsid w:val="001E021F"/>
    <w:rsid w:val="001E0234"/>
    <w:rsid w:val="001E036E"/>
    <w:rsid w:val="001E03A1"/>
    <w:rsid w:val="001E06F6"/>
    <w:rsid w:val="001E0784"/>
    <w:rsid w:val="001E07B2"/>
    <w:rsid w:val="001E07E8"/>
    <w:rsid w:val="001E0848"/>
    <w:rsid w:val="001E09A0"/>
    <w:rsid w:val="001E09A3"/>
    <w:rsid w:val="001E0A84"/>
    <w:rsid w:val="001E0AA0"/>
    <w:rsid w:val="001E0CB6"/>
    <w:rsid w:val="001E0D32"/>
    <w:rsid w:val="001E0E5A"/>
    <w:rsid w:val="001E0E87"/>
    <w:rsid w:val="001E0EAF"/>
    <w:rsid w:val="001E0EBF"/>
    <w:rsid w:val="001E0F0C"/>
    <w:rsid w:val="001E0F8A"/>
    <w:rsid w:val="001E102B"/>
    <w:rsid w:val="001E1094"/>
    <w:rsid w:val="001E11D0"/>
    <w:rsid w:val="001E125B"/>
    <w:rsid w:val="001E1269"/>
    <w:rsid w:val="001E12D9"/>
    <w:rsid w:val="001E1383"/>
    <w:rsid w:val="001E14A5"/>
    <w:rsid w:val="001E15A9"/>
    <w:rsid w:val="001E15C7"/>
    <w:rsid w:val="001E16D6"/>
    <w:rsid w:val="001E19C2"/>
    <w:rsid w:val="001E1B7B"/>
    <w:rsid w:val="001E1B92"/>
    <w:rsid w:val="001E1BA2"/>
    <w:rsid w:val="001E1BC9"/>
    <w:rsid w:val="001E1C5F"/>
    <w:rsid w:val="001E1CEE"/>
    <w:rsid w:val="001E1D3F"/>
    <w:rsid w:val="001E1D59"/>
    <w:rsid w:val="001E1F61"/>
    <w:rsid w:val="001E1F8E"/>
    <w:rsid w:val="001E20D5"/>
    <w:rsid w:val="001E233B"/>
    <w:rsid w:val="001E252A"/>
    <w:rsid w:val="001E256C"/>
    <w:rsid w:val="001E258A"/>
    <w:rsid w:val="001E28DF"/>
    <w:rsid w:val="001E29A4"/>
    <w:rsid w:val="001E2AE0"/>
    <w:rsid w:val="001E2C33"/>
    <w:rsid w:val="001E2CB3"/>
    <w:rsid w:val="001E2CCC"/>
    <w:rsid w:val="001E2CF7"/>
    <w:rsid w:val="001E2E1F"/>
    <w:rsid w:val="001E2E5D"/>
    <w:rsid w:val="001E2FA5"/>
    <w:rsid w:val="001E3034"/>
    <w:rsid w:val="001E30AE"/>
    <w:rsid w:val="001E30D4"/>
    <w:rsid w:val="001E318B"/>
    <w:rsid w:val="001E31FE"/>
    <w:rsid w:val="001E3216"/>
    <w:rsid w:val="001E3226"/>
    <w:rsid w:val="001E3266"/>
    <w:rsid w:val="001E33B4"/>
    <w:rsid w:val="001E345D"/>
    <w:rsid w:val="001E34A2"/>
    <w:rsid w:val="001E35A5"/>
    <w:rsid w:val="001E35D8"/>
    <w:rsid w:val="001E3686"/>
    <w:rsid w:val="001E3691"/>
    <w:rsid w:val="001E3794"/>
    <w:rsid w:val="001E37A2"/>
    <w:rsid w:val="001E37DA"/>
    <w:rsid w:val="001E3851"/>
    <w:rsid w:val="001E390F"/>
    <w:rsid w:val="001E39C5"/>
    <w:rsid w:val="001E3A5B"/>
    <w:rsid w:val="001E3A91"/>
    <w:rsid w:val="001E3AF6"/>
    <w:rsid w:val="001E3BA1"/>
    <w:rsid w:val="001E3C33"/>
    <w:rsid w:val="001E3CD9"/>
    <w:rsid w:val="001E3E35"/>
    <w:rsid w:val="001E3E7E"/>
    <w:rsid w:val="001E3FB2"/>
    <w:rsid w:val="001E400C"/>
    <w:rsid w:val="001E4247"/>
    <w:rsid w:val="001E4252"/>
    <w:rsid w:val="001E4341"/>
    <w:rsid w:val="001E443E"/>
    <w:rsid w:val="001E4458"/>
    <w:rsid w:val="001E4498"/>
    <w:rsid w:val="001E4615"/>
    <w:rsid w:val="001E4647"/>
    <w:rsid w:val="001E46E8"/>
    <w:rsid w:val="001E46EC"/>
    <w:rsid w:val="001E46F0"/>
    <w:rsid w:val="001E4763"/>
    <w:rsid w:val="001E487A"/>
    <w:rsid w:val="001E49D5"/>
    <w:rsid w:val="001E4A3F"/>
    <w:rsid w:val="001E4AC4"/>
    <w:rsid w:val="001E4B82"/>
    <w:rsid w:val="001E4BD8"/>
    <w:rsid w:val="001E4CA3"/>
    <w:rsid w:val="001E4D24"/>
    <w:rsid w:val="001E4D28"/>
    <w:rsid w:val="001E4D2A"/>
    <w:rsid w:val="001E4D7C"/>
    <w:rsid w:val="001E4E10"/>
    <w:rsid w:val="001E4EB4"/>
    <w:rsid w:val="001E5029"/>
    <w:rsid w:val="001E502A"/>
    <w:rsid w:val="001E5070"/>
    <w:rsid w:val="001E512F"/>
    <w:rsid w:val="001E51AB"/>
    <w:rsid w:val="001E51B1"/>
    <w:rsid w:val="001E51F1"/>
    <w:rsid w:val="001E52AF"/>
    <w:rsid w:val="001E52B6"/>
    <w:rsid w:val="001E530B"/>
    <w:rsid w:val="001E5316"/>
    <w:rsid w:val="001E54DC"/>
    <w:rsid w:val="001E55BF"/>
    <w:rsid w:val="001E5788"/>
    <w:rsid w:val="001E587A"/>
    <w:rsid w:val="001E595A"/>
    <w:rsid w:val="001E5977"/>
    <w:rsid w:val="001E59A8"/>
    <w:rsid w:val="001E59C4"/>
    <w:rsid w:val="001E5A44"/>
    <w:rsid w:val="001E5C99"/>
    <w:rsid w:val="001E5CD0"/>
    <w:rsid w:val="001E5D7A"/>
    <w:rsid w:val="001E5F9E"/>
    <w:rsid w:val="001E608D"/>
    <w:rsid w:val="001E60CB"/>
    <w:rsid w:val="001E611F"/>
    <w:rsid w:val="001E616F"/>
    <w:rsid w:val="001E6254"/>
    <w:rsid w:val="001E6266"/>
    <w:rsid w:val="001E6311"/>
    <w:rsid w:val="001E63BE"/>
    <w:rsid w:val="001E644F"/>
    <w:rsid w:val="001E657B"/>
    <w:rsid w:val="001E6777"/>
    <w:rsid w:val="001E6790"/>
    <w:rsid w:val="001E67BB"/>
    <w:rsid w:val="001E682C"/>
    <w:rsid w:val="001E6923"/>
    <w:rsid w:val="001E697A"/>
    <w:rsid w:val="001E6A35"/>
    <w:rsid w:val="001E6B25"/>
    <w:rsid w:val="001E6B72"/>
    <w:rsid w:val="001E6BEE"/>
    <w:rsid w:val="001E6C4D"/>
    <w:rsid w:val="001E6CB6"/>
    <w:rsid w:val="001E6CB8"/>
    <w:rsid w:val="001E6D11"/>
    <w:rsid w:val="001E6D1D"/>
    <w:rsid w:val="001E6D31"/>
    <w:rsid w:val="001E6DA0"/>
    <w:rsid w:val="001E6E54"/>
    <w:rsid w:val="001E6ED2"/>
    <w:rsid w:val="001E6FA0"/>
    <w:rsid w:val="001E70AB"/>
    <w:rsid w:val="001E70CB"/>
    <w:rsid w:val="001E714D"/>
    <w:rsid w:val="001E7157"/>
    <w:rsid w:val="001E7200"/>
    <w:rsid w:val="001E723A"/>
    <w:rsid w:val="001E72E9"/>
    <w:rsid w:val="001E72EA"/>
    <w:rsid w:val="001E742B"/>
    <w:rsid w:val="001E743D"/>
    <w:rsid w:val="001E74EA"/>
    <w:rsid w:val="001E7557"/>
    <w:rsid w:val="001E7602"/>
    <w:rsid w:val="001E761B"/>
    <w:rsid w:val="001E7677"/>
    <w:rsid w:val="001E770B"/>
    <w:rsid w:val="001E779C"/>
    <w:rsid w:val="001E78E2"/>
    <w:rsid w:val="001E7947"/>
    <w:rsid w:val="001E7AFD"/>
    <w:rsid w:val="001E7BBA"/>
    <w:rsid w:val="001E7C41"/>
    <w:rsid w:val="001E7CBA"/>
    <w:rsid w:val="001E7CDA"/>
    <w:rsid w:val="001E7F4A"/>
    <w:rsid w:val="001E7F7D"/>
    <w:rsid w:val="001E7F96"/>
    <w:rsid w:val="001F0043"/>
    <w:rsid w:val="001F00C6"/>
    <w:rsid w:val="001F0234"/>
    <w:rsid w:val="001F02B4"/>
    <w:rsid w:val="001F02C1"/>
    <w:rsid w:val="001F02C6"/>
    <w:rsid w:val="001F037F"/>
    <w:rsid w:val="001F03BB"/>
    <w:rsid w:val="001F040F"/>
    <w:rsid w:val="001F049A"/>
    <w:rsid w:val="001F0516"/>
    <w:rsid w:val="001F0547"/>
    <w:rsid w:val="001F05FF"/>
    <w:rsid w:val="001F06E6"/>
    <w:rsid w:val="001F07F1"/>
    <w:rsid w:val="001F087F"/>
    <w:rsid w:val="001F0895"/>
    <w:rsid w:val="001F096C"/>
    <w:rsid w:val="001F097B"/>
    <w:rsid w:val="001F097D"/>
    <w:rsid w:val="001F0A55"/>
    <w:rsid w:val="001F0B63"/>
    <w:rsid w:val="001F0B74"/>
    <w:rsid w:val="001F0B96"/>
    <w:rsid w:val="001F0BAB"/>
    <w:rsid w:val="001F0BDE"/>
    <w:rsid w:val="001F0C18"/>
    <w:rsid w:val="001F0D72"/>
    <w:rsid w:val="001F0E88"/>
    <w:rsid w:val="001F0EED"/>
    <w:rsid w:val="001F0F2B"/>
    <w:rsid w:val="001F0F48"/>
    <w:rsid w:val="001F0F6F"/>
    <w:rsid w:val="001F0FD7"/>
    <w:rsid w:val="001F10CA"/>
    <w:rsid w:val="001F1284"/>
    <w:rsid w:val="001F1294"/>
    <w:rsid w:val="001F132B"/>
    <w:rsid w:val="001F1390"/>
    <w:rsid w:val="001F1476"/>
    <w:rsid w:val="001F15F2"/>
    <w:rsid w:val="001F15FC"/>
    <w:rsid w:val="001F1646"/>
    <w:rsid w:val="001F17D7"/>
    <w:rsid w:val="001F186A"/>
    <w:rsid w:val="001F1898"/>
    <w:rsid w:val="001F18C1"/>
    <w:rsid w:val="001F18FB"/>
    <w:rsid w:val="001F191D"/>
    <w:rsid w:val="001F194D"/>
    <w:rsid w:val="001F1AC7"/>
    <w:rsid w:val="001F1ADB"/>
    <w:rsid w:val="001F1C31"/>
    <w:rsid w:val="001F1D85"/>
    <w:rsid w:val="001F1E04"/>
    <w:rsid w:val="001F1E35"/>
    <w:rsid w:val="001F1F2E"/>
    <w:rsid w:val="001F20B9"/>
    <w:rsid w:val="001F20DA"/>
    <w:rsid w:val="001F21B5"/>
    <w:rsid w:val="001F22FD"/>
    <w:rsid w:val="001F23DE"/>
    <w:rsid w:val="001F2421"/>
    <w:rsid w:val="001F27B8"/>
    <w:rsid w:val="001F28A1"/>
    <w:rsid w:val="001F28FA"/>
    <w:rsid w:val="001F2A66"/>
    <w:rsid w:val="001F2C07"/>
    <w:rsid w:val="001F2C74"/>
    <w:rsid w:val="001F2C94"/>
    <w:rsid w:val="001F2CCE"/>
    <w:rsid w:val="001F2DE2"/>
    <w:rsid w:val="001F2DF9"/>
    <w:rsid w:val="001F2EE1"/>
    <w:rsid w:val="001F2FD4"/>
    <w:rsid w:val="001F2FF4"/>
    <w:rsid w:val="001F3039"/>
    <w:rsid w:val="001F3061"/>
    <w:rsid w:val="001F310F"/>
    <w:rsid w:val="001F31F4"/>
    <w:rsid w:val="001F31F8"/>
    <w:rsid w:val="001F3275"/>
    <w:rsid w:val="001F332D"/>
    <w:rsid w:val="001F333F"/>
    <w:rsid w:val="001F3345"/>
    <w:rsid w:val="001F337D"/>
    <w:rsid w:val="001F33F8"/>
    <w:rsid w:val="001F357F"/>
    <w:rsid w:val="001F362F"/>
    <w:rsid w:val="001F37AC"/>
    <w:rsid w:val="001F385D"/>
    <w:rsid w:val="001F3860"/>
    <w:rsid w:val="001F3865"/>
    <w:rsid w:val="001F388A"/>
    <w:rsid w:val="001F38F1"/>
    <w:rsid w:val="001F39E6"/>
    <w:rsid w:val="001F3A6B"/>
    <w:rsid w:val="001F3A8C"/>
    <w:rsid w:val="001F3D30"/>
    <w:rsid w:val="001F3E2A"/>
    <w:rsid w:val="001F3E56"/>
    <w:rsid w:val="001F3E6A"/>
    <w:rsid w:val="001F4067"/>
    <w:rsid w:val="001F40B4"/>
    <w:rsid w:val="001F40E9"/>
    <w:rsid w:val="001F4114"/>
    <w:rsid w:val="001F4161"/>
    <w:rsid w:val="001F41B3"/>
    <w:rsid w:val="001F4258"/>
    <w:rsid w:val="001F4298"/>
    <w:rsid w:val="001F42EF"/>
    <w:rsid w:val="001F433E"/>
    <w:rsid w:val="001F43B3"/>
    <w:rsid w:val="001F4422"/>
    <w:rsid w:val="001F4571"/>
    <w:rsid w:val="001F45F3"/>
    <w:rsid w:val="001F47D7"/>
    <w:rsid w:val="001F4891"/>
    <w:rsid w:val="001F4912"/>
    <w:rsid w:val="001F4981"/>
    <w:rsid w:val="001F499C"/>
    <w:rsid w:val="001F4A3B"/>
    <w:rsid w:val="001F4AEF"/>
    <w:rsid w:val="001F4B1E"/>
    <w:rsid w:val="001F4B2C"/>
    <w:rsid w:val="001F4B78"/>
    <w:rsid w:val="001F4BF6"/>
    <w:rsid w:val="001F4BFE"/>
    <w:rsid w:val="001F4D2C"/>
    <w:rsid w:val="001F4E23"/>
    <w:rsid w:val="001F50CD"/>
    <w:rsid w:val="001F50D9"/>
    <w:rsid w:val="001F5145"/>
    <w:rsid w:val="001F51BC"/>
    <w:rsid w:val="001F5251"/>
    <w:rsid w:val="001F5324"/>
    <w:rsid w:val="001F5339"/>
    <w:rsid w:val="001F546F"/>
    <w:rsid w:val="001F54F6"/>
    <w:rsid w:val="001F5A4D"/>
    <w:rsid w:val="001F5AAE"/>
    <w:rsid w:val="001F5B08"/>
    <w:rsid w:val="001F5BBD"/>
    <w:rsid w:val="001F5CB5"/>
    <w:rsid w:val="001F5D3F"/>
    <w:rsid w:val="001F5E17"/>
    <w:rsid w:val="001F5EEA"/>
    <w:rsid w:val="001F5FBF"/>
    <w:rsid w:val="001F6032"/>
    <w:rsid w:val="001F6097"/>
    <w:rsid w:val="001F6128"/>
    <w:rsid w:val="001F617C"/>
    <w:rsid w:val="001F6182"/>
    <w:rsid w:val="001F61CF"/>
    <w:rsid w:val="001F63D9"/>
    <w:rsid w:val="001F662D"/>
    <w:rsid w:val="001F6741"/>
    <w:rsid w:val="001F67EB"/>
    <w:rsid w:val="001F6836"/>
    <w:rsid w:val="001F6891"/>
    <w:rsid w:val="001F6A06"/>
    <w:rsid w:val="001F6A89"/>
    <w:rsid w:val="001F6B89"/>
    <w:rsid w:val="001F6BFF"/>
    <w:rsid w:val="001F6C6D"/>
    <w:rsid w:val="001F6C8D"/>
    <w:rsid w:val="001F6E44"/>
    <w:rsid w:val="001F6E54"/>
    <w:rsid w:val="001F6E8A"/>
    <w:rsid w:val="001F6F42"/>
    <w:rsid w:val="001F6F6F"/>
    <w:rsid w:val="001F6FB2"/>
    <w:rsid w:val="001F70A5"/>
    <w:rsid w:val="001F71A2"/>
    <w:rsid w:val="001F71A4"/>
    <w:rsid w:val="001F725A"/>
    <w:rsid w:val="001F7264"/>
    <w:rsid w:val="001F726C"/>
    <w:rsid w:val="001F7286"/>
    <w:rsid w:val="001F729A"/>
    <w:rsid w:val="001F7315"/>
    <w:rsid w:val="001F7477"/>
    <w:rsid w:val="001F75A0"/>
    <w:rsid w:val="001F7647"/>
    <w:rsid w:val="001F768F"/>
    <w:rsid w:val="001F76C7"/>
    <w:rsid w:val="001F7784"/>
    <w:rsid w:val="001F7909"/>
    <w:rsid w:val="001F79B2"/>
    <w:rsid w:val="001F7ABA"/>
    <w:rsid w:val="001F7C28"/>
    <w:rsid w:val="001F7C58"/>
    <w:rsid w:val="001F7CC8"/>
    <w:rsid w:val="0020001F"/>
    <w:rsid w:val="0020008F"/>
    <w:rsid w:val="0020019A"/>
    <w:rsid w:val="00200221"/>
    <w:rsid w:val="002002F0"/>
    <w:rsid w:val="0020032E"/>
    <w:rsid w:val="00200331"/>
    <w:rsid w:val="00200357"/>
    <w:rsid w:val="00200514"/>
    <w:rsid w:val="0020064F"/>
    <w:rsid w:val="002006AE"/>
    <w:rsid w:val="002006DF"/>
    <w:rsid w:val="002006EA"/>
    <w:rsid w:val="0020097C"/>
    <w:rsid w:val="00200A29"/>
    <w:rsid w:val="00200A40"/>
    <w:rsid w:val="00200AAC"/>
    <w:rsid w:val="00200B32"/>
    <w:rsid w:val="00200C0E"/>
    <w:rsid w:val="00200C7A"/>
    <w:rsid w:val="00200D1A"/>
    <w:rsid w:val="00200F64"/>
    <w:rsid w:val="00201053"/>
    <w:rsid w:val="002011A5"/>
    <w:rsid w:val="002011F8"/>
    <w:rsid w:val="002012AF"/>
    <w:rsid w:val="0020136E"/>
    <w:rsid w:val="0020138F"/>
    <w:rsid w:val="00201425"/>
    <w:rsid w:val="0020144E"/>
    <w:rsid w:val="00201525"/>
    <w:rsid w:val="0020161E"/>
    <w:rsid w:val="00201697"/>
    <w:rsid w:val="002018B0"/>
    <w:rsid w:val="00201AD4"/>
    <w:rsid w:val="00201B44"/>
    <w:rsid w:val="00201E6D"/>
    <w:rsid w:val="00201F22"/>
    <w:rsid w:val="00201FA6"/>
    <w:rsid w:val="00202101"/>
    <w:rsid w:val="002023C2"/>
    <w:rsid w:val="002023ED"/>
    <w:rsid w:val="0020248A"/>
    <w:rsid w:val="002024A2"/>
    <w:rsid w:val="00202565"/>
    <w:rsid w:val="002025B3"/>
    <w:rsid w:val="002025E0"/>
    <w:rsid w:val="0020270B"/>
    <w:rsid w:val="002028A9"/>
    <w:rsid w:val="002028AE"/>
    <w:rsid w:val="00202AA6"/>
    <w:rsid w:val="00202AF8"/>
    <w:rsid w:val="00202B64"/>
    <w:rsid w:val="00202C1C"/>
    <w:rsid w:val="00202C67"/>
    <w:rsid w:val="00202C7E"/>
    <w:rsid w:val="00202CB6"/>
    <w:rsid w:val="00202E14"/>
    <w:rsid w:val="00202E3B"/>
    <w:rsid w:val="00202EC5"/>
    <w:rsid w:val="00202FEF"/>
    <w:rsid w:val="00203063"/>
    <w:rsid w:val="00203086"/>
    <w:rsid w:val="002030A1"/>
    <w:rsid w:val="002031AD"/>
    <w:rsid w:val="002031CB"/>
    <w:rsid w:val="00203425"/>
    <w:rsid w:val="00203446"/>
    <w:rsid w:val="002035CF"/>
    <w:rsid w:val="00203A01"/>
    <w:rsid w:val="00203A9C"/>
    <w:rsid w:val="00203C77"/>
    <w:rsid w:val="00203CBE"/>
    <w:rsid w:val="00203D80"/>
    <w:rsid w:val="00203DCF"/>
    <w:rsid w:val="00203EF4"/>
    <w:rsid w:val="00203F78"/>
    <w:rsid w:val="002040A1"/>
    <w:rsid w:val="002040BA"/>
    <w:rsid w:val="00204326"/>
    <w:rsid w:val="00204356"/>
    <w:rsid w:val="002044FA"/>
    <w:rsid w:val="002045FD"/>
    <w:rsid w:val="002046B2"/>
    <w:rsid w:val="00204752"/>
    <w:rsid w:val="0020499F"/>
    <w:rsid w:val="002049F5"/>
    <w:rsid w:val="00204A92"/>
    <w:rsid w:val="00204B67"/>
    <w:rsid w:val="00204ED8"/>
    <w:rsid w:val="00205015"/>
    <w:rsid w:val="002050A5"/>
    <w:rsid w:val="00205108"/>
    <w:rsid w:val="00205111"/>
    <w:rsid w:val="0020517B"/>
    <w:rsid w:val="00205223"/>
    <w:rsid w:val="00205555"/>
    <w:rsid w:val="00205660"/>
    <w:rsid w:val="0020566F"/>
    <w:rsid w:val="0020574F"/>
    <w:rsid w:val="00205762"/>
    <w:rsid w:val="002058B9"/>
    <w:rsid w:val="0020593D"/>
    <w:rsid w:val="00205BB8"/>
    <w:rsid w:val="00205C52"/>
    <w:rsid w:val="00205DCF"/>
    <w:rsid w:val="00205FE8"/>
    <w:rsid w:val="00206079"/>
    <w:rsid w:val="00206101"/>
    <w:rsid w:val="002061B0"/>
    <w:rsid w:val="00206399"/>
    <w:rsid w:val="0020643E"/>
    <w:rsid w:val="002064C2"/>
    <w:rsid w:val="002065E6"/>
    <w:rsid w:val="002067C4"/>
    <w:rsid w:val="00206949"/>
    <w:rsid w:val="00206AD0"/>
    <w:rsid w:val="00206AD2"/>
    <w:rsid w:val="00206B00"/>
    <w:rsid w:val="00206C3C"/>
    <w:rsid w:val="00206CAC"/>
    <w:rsid w:val="00206D82"/>
    <w:rsid w:val="00206DCA"/>
    <w:rsid w:val="00206DD1"/>
    <w:rsid w:val="002070C4"/>
    <w:rsid w:val="002071A2"/>
    <w:rsid w:val="0020725B"/>
    <w:rsid w:val="00207399"/>
    <w:rsid w:val="002074DA"/>
    <w:rsid w:val="002074E3"/>
    <w:rsid w:val="00207590"/>
    <w:rsid w:val="0020776D"/>
    <w:rsid w:val="002077D0"/>
    <w:rsid w:val="002077E3"/>
    <w:rsid w:val="00207820"/>
    <w:rsid w:val="00207A93"/>
    <w:rsid w:val="00207AD8"/>
    <w:rsid w:val="00207B93"/>
    <w:rsid w:val="00207C52"/>
    <w:rsid w:val="00207E29"/>
    <w:rsid w:val="00207E83"/>
    <w:rsid w:val="00207FD3"/>
    <w:rsid w:val="00207FDD"/>
    <w:rsid w:val="0021007E"/>
    <w:rsid w:val="0021024A"/>
    <w:rsid w:val="002102DE"/>
    <w:rsid w:val="00210304"/>
    <w:rsid w:val="00210354"/>
    <w:rsid w:val="00210410"/>
    <w:rsid w:val="00210543"/>
    <w:rsid w:val="0021056B"/>
    <w:rsid w:val="002106EC"/>
    <w:rsid w:val="002108C9"/>
    <w:rsid w:val="002108DE"/>
    <w:rsid w:val="0021095F"/>
    <w:rsid w:val="00210A30"/>
    <w:rsid w:val="00210A77"/>
    <w:rsid w:val="00210AB6"/>
    <w:rsid w:val="00210CA9"/>
    <w:rsid w:val="00210DEA"/>
    <w:rsid w:val="00210E0F"/>
    <w:rsid w:val="00210EEE"/>
    <w:rsid w:val="00210F0B"/>
    <w:rsid w:val="0021100A"/>
    <w:rsid w:val="00211088"/>
    <w:rsid w:val="002110E7"/>
    <w:rsid w:val="0021117D"/>
    <w:rsid w:val="00211202"/>
    <w:rsid w:val="00211365"/>
    <w:rsid w:val="0021137E"/>
    <w:rsid w:val="00211452"/>
    <w:rsid w:val="0021162D"/>
    <w:rsid w:val="00211639"/>
    <w:rsid w:val="002117B1"/>
    <w:rsid w:val="002117D3"/>
    <w:rsid w:val="00211801"/>
    <w:rsid w:val="0021191D"/>
    <w:rsid w:val="0021198C"/>
    <w:rsid w:val="00211A2A"/>
    <w:rsid w:val="00211A85"/>
    <w:rsid w:val="00211AA4"/>
    <w:rsid w:val="00211D13"/>
    <w:rsid w:val="00211D8A"/>
    <w:rsid w:val="00211D99"/>
    <w:rsid w:val="00211F06"/>
    <w:rsid w:val="00211FCC"/>
    <w:rsid w:val="0021206E"/>
    <w:rsid w:val="00212089"/>
    <w:rsid w:val="00212098"/>
    <w:rsid w:val="0021239C"/>
    <w:rsid w:val="0021266A"/>
    <w:rsid w:val="002126AE"/>
    <w:rsid w:val="00212842"/>
    <w:rsid w:val="002128F5"/>
    <w:rsid w:val="002129B4"/>
    <w:rsid w:val="00212A4E"/>
    <w:rsid w:val="00212A7F"/>
    <w:rsid w:val="00212A89"/>
    <w:rsid w:val="00212C25"/>
    <w:rsid w:val="00212C50"/>
    <w:rsid w:val="00212C6B"/>
    <w:rsid w:val="00212C95"/>
    <w:rsid w:val="00212CA2"/>
    <w:rsid w:val="00212CB3"/>
    <w:rsid w:val="00212D33"/>
    <w:rsid w:val="00212E1F"/>
    <w:rsid w:val="00212EF9"/>
    <w:rsid w:val="00212F65"/>
    <w:rsid w:val="00212F83"/>
    <w:rsid w:val="00213059"/>
    <w:rsid w:val="002130C1"/>
    <w:rsid w:val="002130F6"/>
    <w:rsid w:val="0021310A"/>
    <w:rsid w:val="0021312D"/>
    <w:rsid w:val="00213195"/>
    <w:rsid w:val="002132A0"/>
    <w:rsid w:val="0021333D"/>
    <w:rsid w:val="002133E1"/>
    <w:rsid w:val="00213413"/>
    <w:rsid w:val="00213562"/>
    <w:rsid w:val="00213593"/>
    <w:rsid w:val="002135A5"/>
    <w:rsid w:val="0021363E"/>
    <w:rsid w:val="00213689"/>
    <w:rsid w:val="00213768"/>
    <w:rsid w:val="00213878"/>
    <w:rsid w:val="0021398F"/>
    <w:rsid w:val="00213A80"/>
    <w:rsid w:val="00213B1B"/>
    <w:rsid w:val="00213B65"/>
    <w:rsid w:val="00213C94"/>
    <w:rsid w:val="00213CDC"/>
    <w:rsid w:val="00213DDC"/>
    <w:rsid w:val="00213EC1"/>
    <w:rsid w:val="00213EFC"/>
    <w:rsid w:val="00213F49"/>
    <w:rsid w:val="002140BB"/>
    <w:rsid w:val="002140FF"/>
    <w:rsid w:val="0021410A"/>
    <w:rsid w:val="00214138"/>
    <w:rsid w:val="0021415C"/>
    <w:rsid w:val="002141C1"/>
    <w:rsid w:val="002141C4"/>
    <w:rsid w:val="00214304"/>
    <w:rsid w:val="00214395"/>
    <w:rsid w:val="0021461D"/>
    <w:rsid w:val="0021480C"/>
    <w:rsid w:val="00214843"/>
    <w:rsid w:val="002148B1"/>
    <w:rsid w:val="002148C9"/>
    <w:rsid w:val="00214983"/>
    <w:rsid w:val="002149F6"/>
    <w:rsid w:val="00214A09"/>
    <w:rsid w:val="00214A51"/>
    <w:rsid w:val="00214B5E"/>
    <w:rsid w:val="00214B86"/>
    <w:rsid w:val="00214C3D"/>
    <w:rsid w:val="00214CD0"/>
    <w:rsid w:val="00214D3D"/>
    <w:rsid w:val="00214E26"/>
    <w:rsid w:val="00214EEA"/>
    <w:rsid w:val="00214FA4"/>
    <w:rsid w:val="00214FD3"/>
    <w:rsid w:val="0021502A"/>
    <w:rsid w:val="00215430"/>
    <w:rsid w:val="00215540"/>
    <w:rsid w:val="00215576"/>
    <w:rsid w:val="002155A9"/>
    <w:rsid w:val="002155AA"/>
    <w:rsid w:val="002155D1"/>
    <w:rsid w:val="00215625"/>
    <w:rsid w:val="00215641"/>
    <w:rsid w:val="00215679"/>
    <w:rsid w:val="00215723"/>
    <w:rsid w:val="0021579E"/>
    <w:rsid w:val="00215819"/>
    <w:rsid w:val="002159ED"/>
    <w:rsid w:val="00215B24"/>
    <w:rsid w:val="00215C44"/>
    <w:rsid w:val="00215DB3"/>
    <w:rsid w:val="00215E7C"/>
    <w:rsid w:val="00216361"/>
    <w:rsid w:val="002164BC"/>
    <w:rsid w:val="00216629"/>
    <w:rsid w:val="0021681E"/>
    <w:rsid w:val="00216B7B"/>
    <w:rsid w:val="00216BBA"/>
    <w:rsid w:val="00216BCB"/>
    <w:rsid w:val="00216CF8"/>
    <w:rsid w:val="00216D40"/>
    <w:rsid w:val="00216DC3"/>
    <w:rsid w:val="00216DC8"/>
    <w:rsid w:val="00216E75"/>
    <w:rsid w:val="00216F1C"/>
    <w:rsid w:val="0021701C"/>
    <w:rsid w:val="00217071"/>
    <w:rsid w:val="00217105"/>
    <w:rsid w:val="00217164"/>
    <w:rsid w:val="0021718D"/>
    <w:rsid w:val="002171F3"/>
    <w:rsid w:val="00217397"/>
    <w:rsid w:val="0021747A"/>
    <w:rsid w:val="0021753C"/>
    <w:rsid w:val="00217633"/>
    <w:rsid w:val="00217681"/>
    <w:rsid w:val="0021768A"/>
    <w:rsid w:val="00217773"/>
    <w:rsid w:val="002177F5"/>
    <w:rsid w:val="00217935"/>
    <w:rsid w:val="00217968"/>
    <w:rsid w:val="002179C9"/>
    <w:rsid w:val="00217BCD"/>
    <w:rsid w:val="00217CC1"/>
    <w:rsid w:val="00217D08"/>
    <w:rsid w:val="00217D6F"/>
    <w:rsid w:val="0022009E"/>
    <w:rsid w:val="002200CB"/>
    <w:rsid w:val="002203D4"/>
    <w:rsid w:val="002203E1"/>
    <w:rsid w:val="0022046F"/>
    <w:rsid w:val="002205EB"/>
    <w:rsid w:val="00220839"/>
    <w:rsid w:val="0022097B"/>
    <w:rsid w:val="002209E8"/>
    <w:rsid w:val="00220A99"/>
    <w:rsid w:val="00220B4B"/>
    <w:rsid w:val="00220B9F"/>
    <w:rsid w:val="00220D05"/>
    <w:rsid w:val="002211D2"/>
    <w:rsid w:val="0022128B"/>
    <w:rsid w:val="002214D4"/>
    <w:rsid w:val="002216C9"/>
    <w:rsid w:val="00221715"/>
    <w:rsid w:val="00221842"/>
    <w:rsid w:val="00221877"/>
    <w:rsid w:val="002219C0"/>
    <w:rsid w:val="00221A27"/>
    <w:rsid w:val="00221ADF"/>
    <w:rsid w:val="00221B09"/>
    <w:rsid w:val="00221B13"/>
    <w:rsid w:val="00221BBE"/>
    <w:rsid w:val="00221BE2"/>
    <w:rsid w:val="00221D90"/>
    <w:rsid w:val="00221D93"/>
    <w:rsid w:val="00221E28"/>
    <w:rsid w:val="00221F48"/>
    <w:rsid w:val="00221FDA"/>
    <w:rsid w:val="00222072"/>
    <w:rsid w:val="002220B1"/>
    <w:rsid w:val="00222230"/>
    <w:rsid w:val="0022227B"/>
    <w:rsid w:val="00222341"/>
    <w:rsid w:val="002224CD"/>
    <w:rsid w:val="002224CF"/>
    <w:rsid w:val="0022254F"/>
    <w:rsid w:val="0022256F"/>
    <w:rsid w:val="00222711"/>
    <w:rsid w:val="0022271C"/>
    <w:rsid w:val="00222827"/>
    <w:rsid w:val="002228FF"/>
    <w:rsid w:val="00222928"/>
    <w:rsid w:val="00222A15"/>
    <w:rsid w:val="00222BA3"/>
    <w:rsid w:val="00222C1E"/>
    <w:rsid w:val="00222D9F"/>
    <w:rsid w:val="00222DDA"/>
    <w:rsid w:val="00222DDD"/>
    <w:rsid w:val="00222DF6"/>
    <w:rsid w:val="00222F5E"/>
    <w:rsid w:val="00222FC4"/>
    <w:rsid w:val="00222FEA"/>
    <w:rsid w:val="00222FF7"/>
    <w:rsid w:val="0022308E"/>
    <w:rsid w:val="002230DE"/>
    <w:rsid w:val="002230E8"/>
    <w:rsid w:val="002230FD"/>
    <w:rsid w:val="00223185"/>
    <w:rsid w:val="00223225"/>
    <w:rsid w:val="00223271"/>
    <w:rsid w:val="002232E6"/>
    <w:rsid w:val="0022331B"/>
    <w:rsid w:val="002233F3"/>
    <w:rsid w:val="00223462"/>
    <w:rsid w:val="002234B3"/>
    <w:rsid w:val="0022368E"/>
    <w:rsid w:val="00223731"/>
    <w:rsid w:val="00223A32"/>
    <w:rsid w:val="00223A86"/>
    <w:rsid w:val="00223AD5"/>
    <w:rsid w:val="00223B53"/>
    <w:rsid w:val="00223BB2"/>
    <w:rsid w:val="00223BC2"/>
    <w:rsid w:val="00223C63"/>
    <w:rsid w:val="00223D3D"/>
    <w:rsid w:val="00223E17"/>
    <w:rsid w:val="00223F57"/>
    <w:rsid w:val="00224111"/>
    <w:rsid w:val="00224164"/>
    <w:rsid w:val="002241AE"/>
    <w:rsid w:val="002241F7"/>
    <w:rsid w:val="0022431A"/>
    <w:rsid w:val="00224333"/>
    <w:rsid w:val="00224370"/>
    <w:rsid w:val="0022470A"/>
    <w:rsid w:val="002248C3"/>
    <w:rsid w:val="00224944"/>
    <w:rsid w:val="0022495A"/>
    <w:rsid w:val="00224980"/>
    <w:rsid w:val="002249D8"/>
    <w:rsid w:val="00224A65"/>
    <w:rsid w:val="00224AD2"/>
    <w:rsid w:val="00224B6C"/>
    <w:rsid w:val="00224B76"/>
    <w:rsid w:val="00224C5F"/>
    <w:rsid w:val="00224D9E"/>
    <w:rsid w:val="00224F95"/>
    <w:rsid w:val="00225069"/>
    <w:rsid w:val="0022510E"/>
    <w:rsid w:val="00225166"/>
    <w:rsid w:val="002252D7"/>
    <w:rsid w:val="0022545E"/>
    <w:rsid w:val="00225573"/>
    <w:rsid w:val="002256A4"/>
    <w:rsid w:val="002256E7"/>
    <w:rsid w:val="002257C5"/>
    <w:rsid w:val="002258E2"/>
    <w:rsid w:val="00225912"/>
    <w:rsid w:val="00225953"/>
    <w:rsid w:val="002259AA"/>
    <w:rsid w:val="002259EE"/>
    <w:rsid w:val="00225A6B"/>
    <w:rsid w:val="00225AA1"/>
    <w:rsid w:val="00225B08"/>
    <w:rsid w:val="00225C59"/>
    <w:rsid w:val="00225D2B"/>
    <w:rsid w:val="00225F10"/>
    <w:rsid w:val="00225FC8"/>
    <w:rsid w:val="00226141"/>
    <w:rsid w:val="00226221"/>
    <w:rsid w:val="00226247"/>
    <w:rsid w:val="00226257"/>
    <w:rsid w:val="0022639B"/>
    <w:rsid w:val="002263FA"/>
    <w:rsid w:val="002264D4"/>
    <w:rsid w:val="002264F3"/>
    <w:rsid w:val="00226549"/>
    <w:rsid w:val="002267B7"/>
    <w:rsid w:val="002267D6"/>
    <w:rsid w:val="002268B2"/>
    <w:rsid w:val="002268F5"/>
    <w:rsid w:val="00226A24"/>
    <w:rsid w:val="00226A73"/>
    <w:rsid w:val="00226AAF"/>
    <w:rsid w:val="00226B24"/>
    <w:rsid w:val="00226BE3"/>
    <w:rsid w:val="00226BFD"/>
    <w:rsid w:val="00226D52"/>
    <w:rsid w:val="00226D6F"/>
    <w:rsid w:val="00226DA5"/>
    <w:rsid w:val="00226DC9"/>
    <w:rsid w:val="00226E00"/>
    <w:rsid w:val="00226E89"/>
    <w:rsid w:val="00226F56"/>
    <w:rsid w:val="00226F62"/>
    <w:rsid w:val="00227093"/>
    <w:rsid w:val="002270AF"/>
    <w:rsid w:val="0022716A"/>
    <w:rsid w:val="0022726D"/>
    <w:rsid w:val="0022743B"/>
    <w:rsid w:val="00227446"/>
    <w:rsid w:val="002274AD"/>
    <w:rsid w:val="002275A2"/>
    <w:rsid w:val="002276AA"/>
    <w:rsid w:val="002276AB"/>
    <w:rsid w:val="0022777C"/>
    <w:rsid w:val="002278E4"/>
    <w:rsid w:val="002279A3"/>
    <w:rsid w:val="00227AC0"/>
    <w:rsid w:val="00227C8D"/>
    <w:rsid w:val="00227CDD"/>
    <w:rsid w:val="00227D1A"/>
    <w:rsid w:val="00227DA6"/>
    <w:rsid w:val="00227E13"/>
    <w:rsid w:val="00227F04"/>
    <w:rsid w:val="0023000E"/>
    <w:rsid w:val="0023003F"/>
    <w:rsid w:val="002300A6"/>
    <w:rsid w:val="002300D6"/>
    <w:rsid w:val="00230144"/>
    <w:rsid w:val="00230196"/>
    <w:rsid w:val="00230214"/>
    <w:rsid w:val="002302CA"/>
    <w:rsid w:val="00230811"/>
    <w:rsid w:val="0023082E"/>
    <w:rsid w:val="0023092B"/>
    <w:rsid w:val="00230A56"/>
    <w:rsid w:val="00230CBD"/>
    <w:rsid w:val="00230D2D"/>
    <w:rsid w:val="00230DAB"/>
    <w:rsid w:val="00230DCD"/>
    <w:rsid w:val="00230ED1"/>
    <w:rsid w:val="00230F57"/>
    <w:rsid w:val="00230F58"/>
    <w:rsid w:val="00230FE8"/>
    <w:rsid w:val="002311CC"/>
    <w:rsid w:val="00231349"/>
    <w:rsid w:val="00231412"/>
    <w:rsid w:val="002315B6"/>
    <w:rsid w:val="002315FA"/>
    <w:rsid w:val="0023163D"/>
    <w:rsid w:val="00231708"/>
    <w:rsid w:val="00231812"/>
    <w:rsid w:val="0023185E"/>
    <w:rsid w:val="002318DA"/>
    <w:rsid w:val="0023194A"/>
    <w:rsid w:val="002319DE"/>
    <w:rsid w:val="00231A9C"/>
    <w:rsid w:val="00231AE2"/>
    <w:rsid w:val="00231B03"/>
    <w:rsid w:val="00231B48"/>
    <w:rsid w:val="00231D53"/>
    <w:rsid w:val="00231D7E"/>
    <w:rsid w:val="00231DC3"/>
    <w:rsid w:val="00231E71"/>
    <w:rsid w:val="00231E81"/>
    <w:rsid w:val="00231F3B"/>
    <w:rsid w:val="00231F80"/>
    <w:rsid w:val="00232059"/>
    <w:rsid w:val="00232122"/>
    <w:rsid w:val="0023215F"/>
    <w:rsid w:val="002321F9"/>
    <w:rsid w:val="002321FB"/>
    <w:rsid w:val="00232222"/>
    <w:rsid w:val="00232344"/>
    <w:rsid w:val="002325E9"/>
    <w:rsid w:val="002327F9"/>
    <w:rsid w:val="00232891"/>
    <w:rsid w:val="0023293A"/>
    <w:rsid w:val="00232981"/>
    <w:rsid w:val="00232C46"/>
    <w:rsid w:val="00232ED5"/>
    <w:rsid w:val="00232F25"/>
    <w:rsid w:val="00232FDB"/>
    <w:rsid w:val="002330F8"/>
    <w:rsid w:val="002330FA"/>
    <w:rsid w:val="00233111"/>
    <w:rsid w:val="00233154"/>
    <w:rsid w:val="002331D7"/>
    <w:rsid w:val="00233451"/>
    <w:rsid w:val="0023348B"/>
    <w:rsid w:val="0023348F"/>
    <w:rsid w:val="00233585"/>
    <w:rsid w:val="00233597"/>
    <w:rsid w:val="002335D0"/>
    <w:rsid w:val="002335F4"/>
    <w:rsid w:val="0023371E"/>
    <w:rsid w:val="0023377B"/>
    <w:rsid w:val="00233849"/>
    <w:rsid w:val="002338D9"/>
    <w:rsid w:val="00233A23"/>
    <w:rsid w:val="00233A76"/>
    <w:rsid w:val="00233B3B"/>
    <w:rsid w:val="00233D76"/>
    <w:rsid w:val="00233FE3"/>
    <w:rsid w:val="00234067"/>
    <w:rsid w:val="0023408A"/>
    <w:rsid w:val="002341EF"/>
    <w:rsid w:val="00234272"/>
    <w:rsid w:val="002342A1"/>
    <w:rsid w:val="002342E6"/>
    <w:rsid w:val="00234638"/>
    <w:rsid w:val="00234660"/>
    <w:rsid w:val="002346F6"/>
    <w:rsid w:val="0023474B"/>
    <w:rsid w:val="002347E4"/>
    <w:rsid w:val="002347E5"/>
    <w:rsid w:val="00234897"/>
    <w:rsid w:val="0023497D"/>
    <w:rsid w:val="002349E3"/>
    <w:rsid w:val="00234AAE"/>
    <w:rsid w:val="00234BBD"/>
    <w:rsid w:val="00234C3D"/>
    <w:rsid w:val="00234CA6"/>
    <w:rsid w:val="00234CAB"/>
    <w:rsid w:val="00234D64"/>
    <w:rsid w:val="00234D88"/>
    <w:rsid w:val="00234F77"/>
    <w:rsid w:val="00235008"/>
    <w:rsid w:val="00235059"/>
    <w:rsid w:val="0023509F"/>
    <w:rsid w:val="002352D5"/>
    <w:rsid w:val="00235430"/>
    <w:rsid w:val="002354C4"/>
    <w:rsid w:val="00235583"/>
    <w:rsid w:val="002355BB"/>
    <w:rsid w:val="00235859"/>
    <w:rsid w:val="002358EF"/>
    <w:rsid w:val="0023591F"/>
    <w:rsid w:val="002359D3"/>
    <w:rsid w:val="00235A57"/>
    <w:rsid w:val="00235AF9"/>
    <w:rsid w:val="00235C12"/>
    <w:rsid w:val="00235C29"/>
    <w:rsid w:val="00235C3B"/>
    <w:rsid w:val="00235D47"/>
    <w:rsid w:val="00235D83"/>
    <w:rsid w:val="00235E10"/>
    <w:rsid w:val="00235E87"/>
    <w:rsid w:val="002360D6"/>
    <w:rsid w:val="002360F0"/>
    <w:rsid w:val="00236168"/>
    <w:rsid w:val="002362F1"/>
    <w:rsid w:val="002362FB"/>
    <w:rsid w:val="002362FE"/>
    <w:rsid w:val="0023630A"/>
    <w:rsid w:val="0023649F"/>
    <w:rsid w:val="0023650E"/>
    <w:rsid w:val="002365AC"/>
    <w:rsid w:val="002366B9"/>
    <w:rsid w:val="00236880"/>
    <w:rsid w:val="002368F5"/>
    <w:rsid w:val="00236975"/>
    <w:rsid w:val="0023698A"/>
    <w:rsid w:val="00236AAA"/>
    <w:rsid w:val="00236B5C"/>
    <w:rsid w:val="00236BC0"/>
    <w:rsid w:val="00236BD8"/>
    <w:rsid w:val="00236C4A"/>
    <w:rsid w:val="00236D89"/>
    <w:rsid w:val="00236DA8"/>
    <w:rsid w:val="00236EA6"/>
    <w:rsid w:val="00236FB0"/>
    <w:rsid w:val="00237024"/>
    <w:rsid w:val="00237318"/>
    <w:rsid w:val="002373C2"/>
    <w:rsid w:val="0023749F"/>
    <w:rsid w:val="002375D5"/>
    <w:rsid w:val="002376A8"/>
    <w:rsid w:val="002376B3"/>
    <w:rsid w:val="002376C8"/>
    <w:rsid w:val="00237720"/>
    <w:rsid w:val="00237766"/>
    <w:rsid w:val="0023779D"/>
    <w:rsid w:val="00237932"/>
    <w:rsid w:val="002379E9"/>
    <w:rsid w:val="002379F8"/>
    <w:rsid w:val="00237A9E"/>
    <w:rsid w:val="00237B61"/>
    <w:rsid w:val="00237CB6"/>
    <w:rsid w:val="00237EAC"/>
    <w:rsid w:val="00237F31"/>
    <w:rsid w:val="00237FA5"/>
    <w:rsid w:val="00237FFB"/>
    <w:rsid w:val="00240062"/>
    <w:rsid w:val="00240066"/>
    <w:rsid w:val="0024029B"/>
    <w:rsid w:val="002403DB"/>
    <w:rsid w:val="002403FD"/>
    <w:rsid w:val="00240410"/>
    <w:rsid w:val="0024049E"/>
    <w:rsid w:val="00240557"/>
    <w:rsid w:val="00240598"/>
    <w:rsid w:val="002405D6"/>
    <w:rsid w:val="00240694"/>
    <w:rsid w:val="002406C3"/>
    <w:rsid w:val="002406EB"/>
    <w:rsid w:val="00240761"/>
    <w:rsid w:val="00240799"/>
    <w:rsid w:val="0024082A"/>
    <w:rsid w:val="00240873"/>
    <w:rsid w:val="002408A0"/>
    <w:rsid w:val="00240948"/>
    <w:rsid w:val="00240AAA"/>
    <w:rsid w:val="00240AE9"/>
    <w:rsid w:val="00240C9A"/>
    <w:rsid w:val="00240CD6"/>
    <w:rsid w:val="00240D05"/>
    <w:rsid w:val="00240D4F"/>
    <w:rsid w:val="00240E6A"/>
    <w:rsid w:val="00240F58"/>
    <w:rsid w:val="002410BE"/>
    <w:rsid w:val="00241177"/>
    <w:rsid w:val="0024118B"/>
    <w:rsid w:val="002411A5"/>
    <w:rsid w:val="00241387"/>
    <w:rsid w:val="0024156F"/>
    <w:rsid w:val="002415A2"/>
    <w:rsid w:val="002415BD"/>
    <w:rsid w:val="002415CB"/>
    <w:rsid w:val="00241641"/>
    <w:rsid w:val="00241665"/>
    <w:rsid w:val="00241683"/>
    <w:rsid w:val="0024172E"/>
    <w:rsid w:val="002417D4"/>
    <w:rsid w:val="002417F4"/>
    <w:rsid w:val="002418A3"/>
    <w:rsid w:val="002418A6"/>
    <w:rsid w:val="00241912"/>
    <w:rsid w:val="00241988"/>
    <w:rsid w:val="00241AAC"/>
    <w:rsid w:val="00241AF9"/>
    <w:rsid w:val="00241B04"/>
    <w:rsid w:val="00241B62"/>
    <w:rsid w:val="00241DCE"/>
    <w:rsid w:val="00241ECE"/>
    <w:rsid w:val="00241F43"/>
    <w:rsid w:val="00241FE8"/>
    <w:rsid w:val="00242000"/>
    <w:rsid w:val="00242006"/>
    <w:rsid w:val="00242014"/>
    <w:rsid w:val="0024209A"/>
    <w:rsid w:val="002421B3"/>
    <w:rsid w:val="00242270"/>
    <w:rsid w:val="002422ED"/>
    <w:rsid w:val="0024238D"/>
    <w:rsid w:val="002423A9"/>
    <w:rsid w:val="00242537"/>
    <w:rsid w:val="0024257E"/>
    <w:rsid w:val="00242755"/>
    <w:rsid w:val="00242757"/>
    <w:rsid w:val="00242774"/>
    <w:rsid w:val="00242855"/>
    <w:rsid w:val="00242867"/>
    <w:rsid w:val="00242943"/>
    <w:rsid w:val="00242AC7"/>
    <w:rsid w:val="00242D42"/>
    <w:rsid w:val="00242E8F"/>
    <w:rsid w:val="00242F73"/>
    <w:rsid w:val="00243010"/>
    <w:rsid w:val="00243085"/>
    <w:rsid w:val="002430B2"/>
    <w:rsid w:val="002430F2"/>
    <w:rsid w:val="00243192"/>
    <w:rsid w:val="00243212"/>
    <w:rsid w:val="00243307"/>
    <w:rsid w:val="0024333B"/>
    <w:rsid w:val="0024347B"/>
    <w:rsid w:val="00243514"/>
    <w:rsid w:val="00243588"/>
    <w:rsid w:val="002435D8"/>
    <w:rsid w:val="00243690"/>
    <w:rsid w:val="002436DA"/>
    <w:rsid w:val="002437C3"/>
    <w:rsid w:val="002438DF"/>
    <w:rsid w:val="002439CC"/>
    <w:rsid w:val="002439CE"/>
    <w:rsid w:val="00243B2C"/>
    <w:rsid w:val="00243B83"/>
    <w:rsid w:val="00243C83"/>
    <w:rsid w:val="00243CD8"/>
    <w:rsid w:val="00243D58"/>
    <w:rsid w:val="00243E1F"/>
    <w:rsid w:val="00243E79"/>
    <w:rsid w:val="00243FEC"/>
    <w:rsid w:val="002440CD"/>
    <w:rsid w:val="002440F3"/>
    <w:rsid w:val="0024411C"/>
    <w:rsid w:val="0024412D"/>
    <w:rsid w:val="00244268"/>
    <w:rsid w:val="002442B5"/>
    <w:rsid w:val="0024440F"/>
    <w:rsid w:val="0024444D"/>
    <w:rsid w:val="002444A2"/>
    <w:rsid w:val="002445CB"/>
    <w:rsid w:val="00244760"/>
    <w:rsid w:val="00244779"/>
    <w:rsid w:val="002447C7"/>
    <w:rsid w:val="002447E4"/>
    <w:rsid w:val="0024482B"/>
    <w:rsid w:val="002448AA"/>
    <w:rsid w:val="002448F6"/>
    <w:rsid w:val="00244921"/>
    <w:rsid w:val="00244B85"/>
    <w:rsid w:val="00244C2B"/>
    <w:rsid w:val="00244D6E"/>
    <w:rsid w:val="00244DB3"/>
    <w:rsid w:val="00244E3F"/>
    <w:rsid w:val="00244EBE"/>
    <w:rsid w:val="00244FB0"/>
    <w:rsid w:val="00244FC5"/>
    <w:rsid w:val="00244FF0"/>
    <w:rsid w:val="00245124"/>
    <w:rsid w:val="00245173"/>
    <w:rsid w:val="002452D6"/>
    <w:rsid w:val="00245321"/>
    <w:rsid w:val="002454F8"/>
    <w:rsid w:val="00245542"/>
    <w:rsid w:val="00245549"/>
    <w:rsid w:val="00245559"/>
    <w:rsid w:val="00245811"/>
    <w:rsid w:val="0024584D"/>
    <w:rsid w:val="00245A25"/>
    <w:rsid w:val="00245AEA"/>
    <w:rsid w:val="00245B50"/>
    <w:rsid w:val="00245B65"/>
    <w:rsid w:val="00245BD8"/>
    <w:rsid w:val="00245DDB"/>
    <w:rsid w:val="00245DE1"/>
    <w:rsid w:val="00245E1A"/>
    <w:rsid w:val="00245E1F"/>
    <w:rsid w:val="00245E81"/>
    <w:rsid w:val="00245F19"/>
    <w:rsid w:val="00245F5F"/>
    <w:rsid w:val="002461DB"/>
    <w:rsid w:val="0024627E"/>
    <w:rsid w:val="002463F5"/>
    <w:rsid w:val="002464D5"/>
    <w:rsid w:val="0024650D"/>
    <w:rsid w:val="00246682"/>
    <w:rsid w:val="002467F9"/>
    <w:rsid w:val="0024682E"/>
    <w:rsid w:val="0024682F"/>
    <w:rsid w:val="00246866"/>
    <w:rsid w:val="00246898"/>
    <w:rsid w:val="002469A0"/>
    <w:rsid w:val="00246ABA"/>
    <w:rsid w:val="00246B11"/>
    <w:rsid w:val="00246B2F"/>
    <w:rsid w:val="00246F5C"/>
    <w:rsid w:val="00246F6A"/>
    <w:rsid w:val="0024702C"/>
    <w:rsid w:val="0024728C"/>
    <w:rsid w:val="002472A1"/>
    <w:rsid w:val="00247387"/>
    <w:rsid w:val="002474E5"/>
    <w:rsid w:val="00247516"/>
    <w:rsid w:val="002476B3"/>
    <w:rsid w:val="002479A5"/>
    <w:rsid w:val="00247B18"/>
    <w:rsid w:val="00247D90"/>
    <w:rsid w:val="00247D94"/>
    <w:rsid w:val="00247F09"/>
    <w:rsid w:val="00247F47"/>
    <w:rsid w:val="00250149"/>
    <w:rsid w:val="00250382"/>
    <w:rsid w:val="00250396"/>
    <w:rsid w:val="002503E4"/>
    <w:rsid w:val="00250672"/>
    <w:rsid w:val="002507B0"/>
    <w:rsid w:val="002507ED"/>
    <w:rsid w:val="002508B6"/>
    <w:rsid w:val="00250A38"/>
    <w:rsid w:val="00250A9C"/>
    <w:rsid w:val="00250AB7"/>
    <w:rsid w:val="00250AF0"/>
    <w:rsid w:val="00250D67"/>
    <w:rsid w:val="00250DDB"/>
    <w:rsid w:val="00250F6C"/>
    <w:rsid w:val="00250FA4"/>
    <w:rsid w:val="00250FE5"/>
    <w:rsid w:val="00251091"/>
    <w:rsid w:val="002510A7"/>
    <w:rsid w:val="00251114"/>
    <w:rsid w:val="00251124"/>
    <w:rsid w:val="002511A9"/>
    <w:rsid w:val="002511D2"/>
    <w:rsid w:val="002511D5"/>
    <w:rsid w:val="0025130F"/>
    <w:rsid w:val="00251509"/>
    <w:rsid w:val="0025170F"/>
    <w:rsid w:val="002517A1"/>
    <w:rsid w:val="0025180F"/>
    <w:rsid w:val="0025181B"/>
    <w:rsid w:val="0025189A"/>
    <w:rsid w:val="00251B90"/>
    <w:rsid w:val="00251BF7"/>
    <w:rsid w:val="00251C64"/>
    <w:rsid w:val="00251D1F"/>
    <w:rsid w:val="00251FC5"/>
    <w:rsid w:val="00251FEE"/>
    <w:rsid w:val="002520BF"/>
    <w:rsid w:val="00252174"/>
    <w:rsid w:val="00252203"/>
    <w:rsid w:val="00252346"/>
    <w:rsid w:val="0025236C"/>
    <w:rsid w:val="00252455"/>
    <w:rsid w:val="002524F0"/>
    <w:rsid w:val="00252521"/>
    <w:rsid w:val="00252537"/>
    <w:rsid w:val="00252554"/>
    <w:rsid w:val="002526DF"/>
    <w:rsid w:val="0025274A"/>
    <w:rsid w:val="00252778"/>
    <w:rsid w:val="002527D5"/>
    <w:rsid w:val="00252964"/>
    <w:rsid w:val="00252AAD"/>
    <w:rsid w:val="00252AF0"/>
    <w:rsid w:val="00252B7A"/>
    <w:rsid w:val="00252C73"/>
    <w:rsid w:val="00252DF4"/>
    <w:rsid w:val="00253081"/>
    <w:rsid w:val="002530A5"/>
    <w:rsid w:val="002530D6"/>
    <w:rsid w:val="0025344C"/>
    <w:rsid w:val="00253652"/>
    <w:rsid w:val="0025372E"/>
    <w:rsid w:val="00253864"/>
    <w:rsid w:val="00253974"/>
    <w:rsid w:val="0025398F"/>
    <w:rsid w:val="002539BE"/>
    <w:rsid w:val="00253BA1"/>
    <w:rsid w:val="00253EFC"/>
    <w:rsid w:val="00253F38"/>
    <w:rsid w:val="00253F8C"/>
    <w:rsid w:val="00253FB2"/>
    <w:rsid w:val="00253FFF"/>
    <w:rsid w:val="00254021"/>
    <w:rsid w:val="0025421C"/>
    <w:rsid w:val="00254244"/>
    <w:rsid w:val="0025425A"/>
    <w:rsid w:val="00254481"/>
    <w:rsid w:val="00254549"/>
    <w:rsid w:val="00254693"/>
    <w:rsid w:val="0025484A"/>
    <w:rsid w:val="00254A5F"/>
    <w:rsid w:val="00254AB0"/>
    <w:rsid w:val="00254ABE"/>
    <w:rsid w:val="00254B15"/>
    <w:rsid w:val="00254B4F"/>
    <w:rsid w:val="00254B9B"/>
    <w:rsid w:val="00254BAC"/>
    <w:rsid w:val="00254BE1"/>
    <w:rsid w:val="00254C06"/>
    <w:rsid w:val="00254D1E"/>
    <w:rsid w:val="00254D33"/>
    <w:rsid w:val="00254DC2"/>
    <w:rsid w:val="00254E22"/>
    <w:rsid w:val="00254E7C"/>
    <w:rsid w:val="00254EA0"/>
    <w:rsid w:val="00254FE2"/>
    <w:rsid w:val="0025500B"/>
    <w:rsid w:val="00255147"/>
    <w:rsid w:val="00255185"/>
    <w:rsid w:val="002551FD"/>
    <w:rsid w:val="00255277"/>
    <w:rsid w:val="002553BD"/>
    <w:rsid w:val="0025559D"/>
    <w:rsid w:val="0025566C"/>
    <w:rsid w:val="002556C5"/>
    <w:rsid w:val="00255767"/>
    <w:rsid w:val="002558B0"/>
    <w:rsid w:val="00255910"/>
    <w:rsid w:val="002559CA"/>
    <w:rsid w:val="00255A4D"/>
    <w:rsid w:val="00255A6C"/>
    <w:rsid w:val="00255AD9"/>
    <w:rsid w:val="00255B13"/>
    <w:rsid w:val="00255B56"/>
    <w:rsid w:val="00255B93"/>
    <w:rsid w:val="00255CB2"/>
    <w:rsid w:val="00255D51"/>
    <w:rsid w:val="00255D85"/>
    <w:rsid w:val="00255DC5"/>
    <w:rsid w:val="00255DFF"/>
    <w:rsid w:val="00255E92"/>
    <w:rsid w:val="00255FAC"/>
    <w:rsid w:val="00256038"/>
    <w:rsid w:val="002560F9"/>
    <w:rsid w:val="0025618F"/>
    <w:rsid w:val="00256207"/>
    <w:rsid w:val="002563BF"/>
    <w:rsid w:val="002565AF"/>
    <w:rsid w:val="002565DF"/>
    <w:rsid w:val="002567EB"/>
    <w:rsid w:val="0025682F"/>
    <w:rsid w:val="00256862"/>
    <w:rsid w:val="00256866"/>
    <w:rsid w:val="002568D3"/>
    <w:rsid w:val="0025690C"/>
    <w:rsid w:val="002569E4"/>
    <w:rsid w:val="00256AD9"/>
    <w:rsid w:val="00256C1B"/>
    <w:rsid w:val="00256C50"/>
    <w:rsid w:val="00256C6A"/>
    <w:rsid w:val="00256CBE"/>
    <w:rsid w:val="00256D74"/>
    <w:rsid w:val="00256E7B"/>
    <w:rsid w:val="00256E93"/>
    <w:rsid w:val="00256F9B"/>
    <w:rsid w:val="002571A9"/>
    <w:rsid w:val="002571F3"/>
    <w:rsid w:val="002573AC"/>
    <w:rsid w:val="002573E5"/>
    <w:rsid w:val="00257409"/>
    <w:rsid w:val="00257559"/>
    <w:rsid w:val="0025759F"/>
    <w:rsid w:val="002575D8"/>
    <w:rsid w:val="00257670"/>
    <w:rsid w:val="00257703"/>
    <w:rsid w:val="00257878"/>
    <w:rsid w:val="00257A13"/>
    <w:rsid w:val="00257A1C"/>
    <w:rsid w:val="00257A9A"/>
    <w:rsid w:val="00257BF9"/>
    <w:rsid w:val="00257C70"/>
    <w:rsid w:val="00257D32"/>
    <w:rsid w:val="00257E86"/>
    <w:rsid w:val="00257FAA"/>
    <w:rsid w:val="00257FCC"/>
    <w:rsid w:val="00260026"/>
    <w:rsid w:val="0026009B"/>
    <w:rsid w:val="002600B7"/>
    <w:rsid w:val="002600DB"/>
    <w:rsid w:val="0026010B"/>
    <w:rsid w:val="00260110"/>
    <w:rsid w:val="0026012B"/>
    <w:rsid w:val="0026022C"/>
    <w:rsid w:val="00260297"/>
    <w:rsid w:val="002602C7"/>
    <w:rsid w:val="00260317"/>
    <w:rsid w:val="0026031F"/>
    <w:rsid w:val="00260421"/>
    <w:rsid w:val="00260457"/>
    <w:rsid w:val="002604B7"/>
    <w:rsid w:val="002605B3"/>
    <w:rsid w:val="00260721"/>
    <w:rsid w:val="00260839"/>
    <w:rsid w:val="0026089B"/>
    <w:rsid w:val="002608A3"/>
    <w:rsid w:val="002608E1"/>
    <w:rsid w:val="00260A44"/>
    <w:rsid w:val="00260AF0"/>
    <w:rsid w:val="00260B65"/>
    <w:rsid w:val="00260B74"/>
    <w:rsid w:val="00260BB7"/>
    <w:rsid w:val="00260CD3"/>
    <w:rsid w:val="00260E6C"/>
    <w:rsid w:val="00260F91"/>
    <w:rsid w:val="002610D8"/>
    <w:rsid w:val="002612EF"/>
    <w:rsid w:val="002612F5"/>
    <w:rsid w:val="002613BE"/>
    <w:rsid w:val="0026147D"/>
    <w:rsid w:val="0026154E"/>
    <w:rsid w:val="00261589"/>
    <w:rsid w:val="002615B1"/>
    <w:rsid w:val="002615DA"/>
    <w:rsid w:val="0026160A"/>
    <w:rsid w:val="002616F2"/>
    <w:rsid w:val="00261732"/>
    <w:rsid w:val="00261754"/>
    <w:rsid w:val="0026183A"/>
    <w:rsid w:val="00261873"/>
    <w:rsid w:val="00261942"/>
    <w:rsid w:val="00261A32"/>
    <w:rsid w:val="00261AD0"/>
    <w:rsid w:val="00261B2D"/>
    <w:rsid w:val="00261B33"/>
    <w:rsid w:val="00261B69"/>
    <w:rsid w:val="00261BA8"/>
    <w:rsid w:val="00261C8B"/>
    <w:rsid w:val="00261E42"/>
    <w:rsid w:val="00261E83"/>
    <w:rsid w:val="00261EA5"/>
    <w:rsid w:val="00261ED5"/>
    <w:rsid w:val="00261F25"/>
    <w:rsid w:val="00262107"/>
    <w:rsid w:val="002622C8"/>
    <w:rsid w:val="002622D8"/>
    <w:rsid w:val="0026242F"/>
    <w:rsid w:val="002624CE"/>
    <w:rsid w:val="002624D6"/>
    <w:rsid w:val="00262617"/>
    <w:rsid w:val="00262683"/>
    <w:rsid w:val="002626EE"/>
    <w:rsid w:val="00262849"/>
    <w:rsid w:val="0026292C"/>
    <w:rsid w:val="002629E6"/>
    <w:rsid w:val="002629FA"/>
    <w:rsid w:val="00262B05"/>
    <w:rsid w:val="00262B7A"/>
    <w:rsid w:val="00262DA7"/>
    <w:rsid w:val="00262E44"/>
    <w:rsid w:val="00262E53"/>
    <w:rsid w:val="00262E5D"/>
    <w:rsid w:val="00262EA9"/>
    <w:rsid w:val="00262ECE"/>
    <w:rsid w:val="00262F08"/>
    <w:rsid w:val="00262F74"/>
    <w:rsid w:val="00262FA4"/>
    <w:rsid w:val="0026312A"/>
    <w:rsid w:val="0026313F"/>
    <w:rsid w:val="002633A7"/>
    <w:rsid w:val="002633EB"/>
    <w:rsid w:val="0026351E"/>
    <w:rsid w:val="00263616"/>
    <w:rsid w:val="00263831"/>
    <w:rsid w:val="0026384A"/>
    <w:rsid w:val="0026397E"/>
    <w:rsid w:val="00263A54"/>
    <w:rsid w:val="00263AAE"/>
    <w:rsid w:val="00263ACA"/>
    <w:rsid w:val="00263AE1"/>
    <w:rsid w:val="00263B31"/>
    <w:rsid w:val="00263B5C"/>
    <w:rsid w:val="00263B69"/>
    <w:rsid w:val="00263B7D"/>
    <w:rsid w:val="00263D0A"/>
    <w:rsid w:val="00263D6D"/>
    <w:rsid w:val="00263DCF"/>
    <w:rsid w:val="00263DD4"/>
    <w:rsid w:val="00263E68"/>
    <w:rsid w:val="00263EB8"/>
    <w:rsid w:val="00263F8D"/>
    <w:rsid w:val="00263FBA"/>
    <w:rsid w:val="00264064"/>
    <w:rsid w:val="00264095"/>
    <w:rsid w:val="002640FA"/>
    <w:rsid w:val="00264126"/>
    <w:rsid w:val="00264140"/>
    <w:rsid w:val="0026422B"/>
    <w:rsid w:val="0026425D"/>
    <w:rsid w:val="00264290"/>
    <w:rsid w:val="002642BA"/>
    <w:rsid w:val="002642D7"/>
    <w:rsid w:val="00264309"/>
    <w:rsid w:val="0026438A"/>
    <w:rsid w:val="002643DB"/>
    <w:rsid w:val="0026453C"/>
    <w:rsid w:val="00264614"/>
    <w:rsid w:val="0026461D"/>
    <w:rsid w:val="00264655"/>
    <w:rsid w:val="00264660"/>
    <w:rsid w:val="00264779"/>
    <w:rsid w:val="002647C3"/>
    <w:rsid w:val="00264814"/>
    <w:rsid w:val="00264971"/>
    <w:rsid w:val="0026499B"/>
    <w:rsid w:val="00264A39"/>
    <w:rsid w:val="00264BC4"/>
    <w:rsid w:val="00264DE2"/>
    <w:rsid w:val="00264DF9"/>
    <w:rsid w:val="00264EE3"/>
    <w:rsid w:val="00264F66"/>
    <w:rsid w:val="0026505A"/>
    <w:rsid w:val="002651FD"/>
    <w:rsid w:val="0026528E"/>
    <w:rsid w:val="002652F2"/>
    <w:rsid w:val="00265316"/>
    <w:rsid w:val="00265399"/>
    <w:rsid w:val="002653C5"/>
    <w:rsid w:val="002653EC"/>
    <w:rsid w:val="002653ED"/>
    <w:rsid w:val="00265459"/>
    <w:rsid w:val="00265503"/>
    <w:rsid w:val="00265708"/>
    <w:rsid w:val="00265755"/>
    <w:rsid w:val="0026584B"/>
    <w:rsid w:val="002658C8"/>
    <w:rsid w:val="00265901"/>
    <w:rsid w:val="0026594F"/>
    <w:rsid w:val="00265A41"/>
    <w:rsid w:val="00265A79"/>
    <w:rsid w:val="00265BCE"/>
    <w:rsid w:val="00265C33"/>
    <w:rsid w:val="00265C3C"/>
    <w:rsid w:val="00265D5D"/>
    <w:rsid w:val="00265D81"/>
    <w:rsid w:val="00265E38"/>
    <w:rsid w:val="00265F6A"/>
    <w:rsid w:val="00265F84"/>
    <w:rsid w:val="00265FEA"/>
    <w:rsid w:val="00266083"/>
    <w:rsid w:val="00266140"/>
    <w:rsid w:val="0026616A"/>
    <w:rsid w:val="002661BA"/>
    <w:rsid w:val="00266282"/>
    <w:rsid w:val="0026647F"/>
    <w:rsid w:val="002665A8"/>
    <w:rsid w:val="002665E0"/>
    <w:rsid w:val="00266604"/>
    <w:rsid w:val="0026666D"/>
    <w:rsid w:val="00266744"/>
    <w:rsid w:val="00266753"/>
    <w:rsid w:val="0026686C"/>
    <w:rsid w:val="00266927"/>
    <w:rsid w:val="0026698B"/>
    <w:rsid w:val="002669BC"/>
    <w:rsid w:val="002669D0"/>
    <w:rsid w:val="00266A95"/>
    <w:rsid w:val="00266AC4"/>
    <w:rsid w:val="00266BF0"/>
    <w:rsid w:val="00266C32"/>
    <w:rsid w:val="00266CBE"/>
    <w:rsid w:val="00266CE5"/>
    <w:rsid w:val="00266CF8"/>
    <w:rsid w:val="00266FB9"/>
    <w:rsid w:val="00266FD3"/>
    <w:rsid w:val="00267065"/>
    <w:rsid w:val="00267080"/>
    <w:rsid w:val="0026728A"/>
    <w:rsid w:val="002672EE"/>
    <w:rsid w:val="002673FB"/>
    <w:rsid w:val="00267458"/>
    <w:rsid w:val="002674A6"/>
    <w:rsid w:val="00267556"/>
    <w:rsid w:val="00267565"/>
    <w:rsid w:val="00267594"/>
    <w:rsid w:val="002675D1"/>
    <w:rsid w:val="00267730"/>
    <w:rsid w:val="0026777C"/>
    <w:rsid w:val="002677C6"/>
    <w:rsid w:val="002677D8"/>
    <w:rsid w:val="002678EE"/>
    <w:rsid w:val="00267906"/>
    <w:rsid w:val="00267B1B"/>
    <w:rsid w:val="00267BAF"/>
    <w:rsid w:val="00267CD6"/>
    <w:rsid w:val="00267E03"/>
    <w:rsid w:val="00267F76"/>
    <w:rsid w:val="0027004A"/>
    <w:rsid w:val="002700E5"/>
    <w:rsid w:val="002701E3"/>
    <w:rsid w:val="002702A0"/>
    <w:rsid w:val="002702B3"/>
    <w:rsid w:val="002702C3"/>
    <w:rsid w:val="002703FC"/>
    <w:rsid w:val="0027053C"/>
    <w:rsid w:val="0027069F"/>
    <w:rsid w:val="00270901"/>
    <w:rsid w:val="0027096E"/>
    <w:rsid w:val="00270982"/>
    <w:rsid w:val="002709D8"/>
    <w:rsid w:val="00270A6B"/>
    <w:rsid w:val="00270C54"/>
    <w:rsid w:val="00270D8F"/>
    <w:rsid w:val="00270E6F"/>
    <w:rsid w:val="00270F20"/>
    <w:rsid w:val="00270F8B"/>
    <w:rsid w:val="0027103D"/>
    <w:rsid w:val="0027108F"/>
    <w:rsid w:val="002710D6"/>
    <w:rsid w:val="0027121C"/>
    <w:rsid w:val="002712EF"/>
    <w:rsid w:val="002713BF"/>
    <w:rsid w:val="002714C3"/>
    <w:rsid w:val="0027161F"/>
    <w:rsid w:val="002716C2"/>
    <w:rsid w:val="0027179D"/>
    <w:rsid w:val="00271805"/>
    <w:rsid w:val="00271879"/>
    <w:rsid w:val="002718CF"/>
    <w:rsid w:val="0027190F"/>
    <w:rsid w:val="002719B8"/>
    <w:rsid w:val="00271A5A"/>
    <w:rsid w:val="00271C00"/>
    <w:rsid w:val="00271DFF"/>
    <w:rsid w:val="00271EB8"/>
    <w:rsid w:val="00271F7C"/>
    <w:rsid w:val="00271F91"/>
    <w:rsid w:val="00271FC9"/>
    <w:rsid w:val="00272066"/>
    <w:rsid w:val="00272136"/>
    <w:rsid w:val="0027216B"/>
    <w:rsid w:val="00272194"/>
    <w:rsid w:val="00272245"/>
    <w:rsid w:val="002722CA"/>
    <w:rsid w:val="0027230E"/>
    <w:rsid w:val="0027232D"/>
    <w:rsid w:val="00272407"/>
    <w:rsid w:val="0027250A"/>
    <w:rsid w:val="00272512"/>
    <w:rsid w:val="0027254A"/>
    <w:rsid w:val="0027256A"/>
    <w:rsid w:val="00272664"/>
    <w:rsid w:val="0027295B"/>
    <w:rsid w:val="00272AFC"/>
    <w:rsid w:val="00272C94"/>
    <w:rsid w:val="00272CDE"/>
    <w:rsid w:val="00272E16"/>
    <w:rsid w:val="00272E40"/>
    <w:rsid w:val="00272E46"/>
    <w:rsid w:val="00272E94"/>
    <w:rsid w:val="00272F3A"/>
    <w:rsid w:val="0027310F"/>
    <w:rsid w:val="0027314E"/>
    <w:rsid w:val="002734BD"/>
    <w:rsid w:val="002734EF"/>
    <w:rsid w:val="00273533"/>
    <w:rsid w:val="00273566"/>
    <w:rsid w:val="00273584"/>
    <w:rsid w:val="0027364F"/>
    <w:rsid w:val="00273792"/>
    <w:rsid w:val="002738A8"/>
    <w:rsid w:val="002738CB"/>
    <w:rsid w:val="0027391E"/>
    <w:rsid w:val="002739E4"/>
    <w:rsid w:val="00273D55"/>
    <w:rsid w:val="00273DDF"/>
    <w:rsid w:val="00273E76"/>
    <w:rsid w:val="00273F06"/>
    <w:rsid w:val="00273FB3"/>
    <w:rsid w:val="002741B6"/>
    <w:rsid w:val="0027423B"/>
    <w:rsid w:val="002743AE"/>
    <w:rsid w:val="002746EF"/>
    <w:rsid w:val="002747CB"/>
    <w:rsid w:val="0027484E"/>
    <w:rsid w:val="002748B6"/>
    <w:rsid w:val="002749F4"/>
    <w:rsid w:val="00274C60"/>
    <w:rsid w:val="00274CBD"/>
    <w:rsid w:val="00274CED"/>
    <w:rsid w:val="00274E5E"/>
    <w:rsid w:val="00274EF6"/>
    <w:rsid w:val="00274F37"/>
    <w:rsid w:val="00274FB0"/>
    <w:rsid w:val="00274FC8"/>
    <w:rsid w:val="002750A0"/>
    <w:rsid w:val="002750FA"/>
    <w:rsid w:val="00275121"/>
    <w:rsid w:val="0027512E"/>
    <w:rsid w:val="002751EC"/>
    <w:rsid w:val="00275228"/>
    <w:rsid w:val="0027524E"/>
    <w:rsid w:val="00275251"/>
    <w:rsid w:val="00275268"/>
    <w:rsid w:val="00275296"/>
    <w:rsid w:val="0027531D"/>
    <w:rsid w:val="00275350"/>
    <w:rsid w:val="0027538D"/>
    <w:rsid w:val="00275425"/>
    <w:rsid w:val="00275453"/>
    <w:rsid w:val="00275482"/>
    <w:rsid w:val="00275677"/>
    <w:rsid w:val="002756A6"/>
    <w:rsid w:val="002756B5"/>
    <w:rsid w:val="002756E3"/>
    <w:rsid w:val="0027571B"/>
    <w:rsid w:val="002757A9"/>
    <w:rsid w:val="00275831"/>
    <w:rsid w:val="00275840"/>
    <w:rsid w:val="00275880"/>
    <w:rsid w:val="002758CA"/>
    <w:rsid w:val="00275927"/>
    <w:rsid w:val="002759E0"/>
    <w:rsid w:val="00275A02"/>
    <w:rsid w:val="00275BAA"/>
    <w:rsid w:val="00275BB8"/>
    <w:rsid w:val="00275CCD"/>
    <w:rsid w:val="00275DD8"/>
    <w:rsid w:val="00275E32"/>
    <w:rsid w:val="00275E51"/>
    <w:rsid w:val="00275E80"/>
    <w:rsid w:val="00275EC5"/>
    <w:rsid w:val="00275F3B"/>
    <w:rsid w:val="00275FD7"/>
    <w:rsid w:val="00276093"/>
    <w:rsid w:val="002760F4"/>
    <w:rsid w:val="002760F9"/>
    <w:rsid w:val="00276180"/>
    <w:rsid w:val="00276183"/>
    <w:rsid w:val="002761BA"/>
    <w:rsid w:val="00276245"/>
    <w:rsid w:val="0027639B"/>
    <w:rsid w:val="002763E7"/>
    <w:rsid w:val="002765ED"/>
    <w:rsid w:val="0027667D"/>
    <w:rsid w:val="00276683"/>
    <w:rsid w:val="0027668D"/>
    <w:rsid w:val="002766AD"/>
    <w:rsid w:val="002766C8"/>
    <w:rsid w:val="00276710"/>
    <w:rsid w:val="00276861"/>
    <w:rsid w:val="002768A9"/>
    <w:rsid w:val="002768E3"/>
    <w:rsid w:val="00276906"/>
    <w:rsid w:val="002769B9"/>
    <w:rsid w:val="00276A09"/>
    <w:rsid w:val="00276A46"/>
    <w:rsid w:val="00276A5C"/>
    <w:rsid w:val="00276AAF"/>
    <w:rsid w:val="00276AB0"/>
    <w:rsid w:val="00276BDB"/>
    <w:rsid w:val="00276BFE"/>
    <w:rsid w:val="00276C48"/>
    <w:rsid w:val="00276C96"/>
    <w:rsid w:val="00276D7E"/>
    <w:rsid w:val="00276DE0"/>
    <w:rsid w:val="00276E6E"/>
    <w:rsid w:val="0027706B"/>
    <w:rsid w:val="002770E5"/>
    <w:rsid w:val="002770FA"/>
    <w:rsid w:val="002772D4"/>
    <w:rsid w:val="00277309"/>
    <w:rsid w:val="002774B3"/>
    <w:rsid w:val="00277543"/>
    <w:rsid w:val="002775DC"/>
    <w:rsid w:val="0027764E"/>
    <w:rsid w:val="002776B2"/>
    <w:rsid w:val="002776B5"/>
    <w:rsid w:val="00277784"/>
    <w:rsid w:val="00277A32"/>
    <w:rsid w:val="00277AA2"/>
    <w:rsid w:val="00277AEE"/>
    <w:rsid w:val="00277C1A"/>
    <w:rsid w:val="00277D62"/>
    <w:rsid w:val="00277DA4"/>
    <w:rsid w:val="00277E38"/>
    <w:rsid w:val="00277E3C"/>
    <w:rsid w:val="00277FD9"/>
    <w:rsid w:val="00280022"/>
    <w:rsid w:val="00280117"/>
    <w:rsid w:val="00280239"/>
    <w:rsid w:val="0028029C"/>
    <w:rsid w:val="00280389"/>
    <w:rsid w:val="0028038A"/>
    <w:rsid w:val="002803F0"/>
    <w:rsid w:val="00280458"/>
    <w:rsid w:val="002804F9"/>
    <w:rsid w:val="00280690"/>
    <w:rsid w:val="0028072E"/>
    <w:rsid w:val="00280777"/>
    <w:rsid w:val="00280816"/>
    <w:rsid w:val="00280828"/>
    <w:rsid w:val="002808EE"/>
    <w:rsid w:val="002808F5"/>
    <w:rsid w:val="00280921"/>
    <w:rsid w:val="002809B1"/>
    <w:rsid w:val="00280A43"/>
    <w:rsid w:val="00280B8B"/>
    <w:rsid w:val="00280BA5"/>
    <w:rsid w:val="00280C9A"/>
    <w:rsid w:val="00280DF6"/>
    <w:rsid w:val="00280E05"/>
    <w:rsid w:val="00280F1E"/>
    <w:rsid w:val="00281034"/>
    <w:rsid w:val="00281124"/>
    <w:rsid w:val="00281146"/>
    <w:rsid w:val="00281221"/>
    <w:rsid w:val="0028126C"/>
    <w:rsid w:val="002812B6"/>
    <w:rsid w:val="002812D5"/>
    <w:rsid w:val="002812D7"/>
    <w:rsid w:val="0028156A"/>
    <w:rsid w:val="0028161B"/>
    <w:rsid w:val="00281645"/>
    <w:rsid w:val="002816C0"/>
    <w:rsid w:val="00281726"/>
    <w:rsid w:val="002817B2"/>
    <w:rsid w:val="0028186A"/>
    <w:rsid w:val="00281940"/>
    <w:rsid w:val="00281977"/>
    <w:rsid w:val="00281ACB"/>
    <w:rsid w:val="00281BF2"/>
    <w:rsid w:val="00281D1C"/>
    <w:rsid w:val="00281D1E"/>
    <w:rsid w:val="00281D29"/>
    <w:rsid w:val="00281DFF"/>
    <w:rsid w:val="00281E6D"/>
    <w:rsid w:val="00281EA6"/>
    <w:rsid w:val="00281EC9"/>
    <w:rsid w:val="00281F88"/>
    <w:rsid w:val="002820AD"/>
    <w:rsid w:val="00282134"/>
    <w:rsid w:val="002821DF"/>
    <w:rsid w:val="0028220D"/>
    <w:rsid w:val="00282246"/>
    <w:rsid w:val="002823CE"/>
    <w:rsid w:val="0028245E"/>
    <w:rsid w:val="00282475"/>
    <w:rsid w:val="0028253B"/>
    <w:rsid w:val="0028255B"/>
    <w:rsid w:val="002826A5"/>
    <w:rsid w:val="0028278F"/>
    <w:rsid w:val="00282879"/>
    <w:rsid w:val="00282946"/>
    <w:rsid w:val="002829E2"/>
    <w:rsid w:val="00282A06"/>
    <w:rsid w:val="00282A23"/>
    <w:rsid w:val="00282A92"/>
    <w:rsid w:val="00282ACE"/>
    <w:rsid w:val="00282C80"/>
    <w:rsid w:val="00282CC2"/>
    <w:rsid w:val="00282D92"/>
    <w:rsid w:val="00282DC7"/>
    <w:rsid w:val="00282DDE"/>
    <w:rsid w:val="00282DF6"/>
    <w:rsid w:val="00282F5B"/>
    <w:rsid w:val="00282FEB"/>
    <w:rsid w:val="00283068"/>
    <w:rsid w:val="00283124"/>
    <w:rsid w:val="0028313F"/>
    <w:rsid w:val="00283236"/>
    <w:rsid w:val="00283452"/>
    <w:rsid w:val="0028346D"/>
    <w:rsid w:val="0028355B"/>
    <w:rsid w:val="002836B2"/>
    <w:rsid w:val="0028374F"/>
    <w:rsid w:val="00283753"/>
    <w:rsid w:val="002837A1"/>
    <w:rsid w:val="0028388D"/>
    <w:rsid w:val="00283A16"/>
    <w:rsid w:val="00283B0F"/>
    <w:rsid w:val="00283B13"/>
    <w:rsid w:val="00283BC7"/>
    <w:rsid w:val="00283F32"/>
    <w:rsid w:val="00284058"/>
    <w:rsid w:val="0028427B"/>
    <w:rsid w:val="0028431F"/>
    <w:rsid w:val="002843AB"/>
    <w:rsid w:val="002843E1"/>
    <w:rsid w:val="002844DD"/>
    <w:rsid w:val="00284595"/>
    <w:rsid w:val="0028461E"/>
    <w:rsid w:val="00284636"/>
    <w:rsid w:val="00284861"/>
    <w:rsid w:val="00284965"/>
    <w:rsid w:val="00284B19"/>
    <w:rsid w:val="00284B85"/>
    <w:rsid w:val="00284C69"/>
    <w:rsid w:val="00284FE9"/>
    <w:rsid w:val="00285051"/>
    <w:rsid w:val="002850D0"/>
    <w:rsid w:val="00285197"/>
    <w:rsid w:val="00285337"/>
    <w:rsid w:val="0028533C"/>
    <w:rsid w:val="002853D2"/>
    <w:rsid w:val="00285404"/>
    <w:rsid w:val="00285485"/>
    <w:rsid w:val="00285605"/>
    <w:rsid w:val="00285889"/>
    <w:rsid w:val="002858FF"/>
    <w:rsid w:val="00285A96"/>
    <w:rsid w:val="00285B0E"/>
    <w:rsid w:val="00285B8C"/>
    <w:rsid w:val="00285C9C"/>
    <w:rsid w:val="00285DB3"/>
    <w:rsid w:val="00285EE8"/>
    <w:rsid w:val="00285FC7"/>
    <w:rsid w:val="00286068"/>
    <w:rsid w:val="0028609D"/>
    <w:rsid w:val="002860EF"/>
    <w:rsid w:val="002860F9"/>
    <w:rsid w:val="002861EF"/>
    <w:rsid w:val="002862E2"/>
    <w:rsid w:val="00286439"/>
    <w:rsid w:val="002867F8"/>
    <w:rsid w:val="002868BC"/>
    <w:rsid w:val="002868C3"/>
    <w:rsid w:val="002869B9"/>
    <w:rsid w:val="002869C9"/>
    <w:rsid w:val="00286A82"/>
    <w:rsid w:val="00286A94"/>
    <w:rsid w:val="00286B1D"/>
    <w:rsid w:val="00286B44"/>
    <w:rsid w:val="00286B85"/>
    <w:rsid w:val="00286D2C"/>
    <w:rsid w:val="00286DC7"/>
    <w:rsid w:val="0028716E"/>
    <w:rsid w:val="00287253"/>
    <w:rsid w:val="00287300"/>
    <w:rsid w:val="00287407"/>
    <w:rsid w:val="0028740A"/>
    <w:rsid w:val="0028742B"/>
    <w:rsid w:val="00287497"/>
    <w:rsid w:val="0028757F"/>
    <w:rsid w:val="0028759D"/>
    <w:rsid w:val="002875EC"/>
    <w:rsid w:val="0028760C"/>
    <w:rsid w:val="002876C0"/>
    <w:rsid w:val="002876F1"/>
    <w:rsid w:val="00287746"/>
    <w:rsid w:val="0028777E"/>
    <w:rsid w:val="00287843"/>
    <w:rsid w:val="002879E8"/>
    <w:rsid w:val="00287A59"/>
    <w:rsid w:val="00287A75"/>
    <w:rsid w:val="00287B56"/>
    <w:rsid w:val="00287C24"/>
    <w:rsid w:val="00287C93"/>
    <w:rsid w:val="00287CB4"/>
    <w:rsid w:val="00287DAF"/>
    <w:rsid w:val="00287E3A"/>
    <w:rsid w:val="00287EBD"/>
    <w:rsid w:val="00287EC8"/>
    <w:rsid w:val="00290055"/>
    <w:rsid w:val="00290064"/>
    <w:rsid w:val="0029007F"/>
    <w:rsid w:val="0029008E"/>
    <w:rsid w:val="002900B0"/>
    <w:rsid w:val="00290107"/>
    <w:rsid w:val="0029012C"/>
    <w:rsid w:val="00290204"/>
    <w:rsid w:val="002903AF"/>
    <w:rsid w:val="002903DF"/>
    <w:rsid w:val="00290453"/>
    <w:rsid w:val="00290471"/>
    <w:rsid w:val="00290628"/>
    <w:rsid w:val="002906AD"/>
    <w:rsid w:val="002906C6"/>
    <w:rsid w:val="00290768"/>
    <w:rsid w:val="002907CA"/>
    <w:rsid w:val="002908E4"/>
    <w:rsid w:val="00290AB2"/>
    <w:rsid w:val="00290BDD"/>
    <w:rsid w:val="00290C15"/>
    <w:rsid w:val="00290D4F"/>
    <w:rsid w:val="00290E06"/>
    <w:rsid w:val="00290E0C"/>
    <w:rsid w:val="00290F08"/>
    <w:rsid w:val="00290F5B"/>
    <w:rsid w:val="00290F5C"/>
    <w:rsid w:val="00290FEC"/>
    <w:rsid w:val="002910F7"/>
    <w:rsid w:val="00291161"/>
    <w:rsid w:val="0029118C"/>
    <w:rsid w:val="00291235"/>
    <w:rsid w:val="002912A6"/>
    <w:rsid w:val="00291352"/>
    <w:rsid w:val="0029135C"/>
    <w:rsid w:val="00291427"/>
    <w:rsid w:val="00291491"/>
    <w:rsid w:val="0029149A"/>
    <w:rsid w:val="002914DD"/>
    <w:rsid w:val="00291503"/>
    <w:rsid w:val="002915A7"/>
    <w:rsid w:val="00291644"/>
    <w:rsid w:val="002916CB"/>
    <w:rsid w:val="002917A0"/>
    <w:rsid w:val="00291861"/>
    <w:rsid w:val="00291884"/>
    <w:rsid w:val="00291A4B"/>
    <w:rsid w:val="00291C6A"/>
    <w:rsid w:val="00291D50"/>
    <w:rsid w:val="00291ED1"/>
    <w:rsid w:val="00291EEF"/>
    <w:rsid w:val="00291EF5"/>
    <w:rsid w:val="0029213A"/>
    <w:rsid w:val="00292174"/>
    <w:rsid w:val="00292295"/>
    <w:rsid w:val="00292329"/>
    <w:rsid w:val="0029236F"/>
    <w:rsid w:val="00292475"/>
    <w:rsid w:val="002924A4"/>
    <w:rsid w:val="00292560"/>
    <w:rsid w:val="0029264F"/>
    <w:rsid w:val="00292701"/>
    <w:rsid w:val="0029275A"/>
    <w:rsid w:val="002927EA"/>
    <w:rsid w:val="00292814"/>
    <w:rsid w:val="00292880"/>
    <w:rsid w:val="002928DA"/>
    <w:rsid w:val="002928EB"/>
    <w:rsid w:val="00292926"/>
    <w:rsid w:val="0029297F"/>
    <w:rsid w:val="00292A58"/>
    <w:rsid w:val="00292BA3"/>
    <w:rsid w:val="00292CF4"/>
    <w:rsid w:val="00292D58"/>
    <w:rsid w:val="00292D5F"/>
    <w:rsid w:val="00292F7D"/>
    <w:rsid w:val="0029301C"/>
    <w:rsid w:val="002930E7"/>
    <w:rsid w:val="00293143"/>
    <w:rsid w:val="00293164"/>
    <w:rsid w:val="0029336F"/>
    <w:rsid w:val="002933E2"/>
    <w:rsid w:val="00293424"/>
    <w:rsid w:val="00293436"/>
    <w:rsid w:val="00293482"/>
    <w:rsid w:val="00293632"/>
    <w:rsid w:val="00293696"/>
    <w:rsid w:val="002936B7"/>
    <w:rsid w:val="0029380F"/>
    <w:rsid w:val="00293829"/>
    <w:rsid w:val="002938EA"/>
    <w:rsid w:val="00293902"/>
    <w:rsid w:val="002939F5"/>
    <w:rsid w:val="00293AA5"/>
    <w:rsid w:val="00293AB8"/>
    <w:rsid w:val="00293C97"/>
    <w:rsid w:val="00293CB6"/>
    <w:rsid w:val="00293D54"/>
    <w:rsid w:val="00293D56"/>
    <w:rsid w:val="00293D8F"/>
    <w:rsid w:val="00293DB5"/>
    <w:rsid w:val="00294174"/>
    <w:rsid w:val="0029418B"/>
    <w:rsid w:val="002941E5"/>
    <w:rsid w:val="0029424E"/>
    <w:rsid w:val="0029428B"/>
    <w:rsid w:val="002942B4"/>
    <w:rsid w:val="00294375"/>
    <w:rsid w:val="0029441D"/>
    <w:rsid w:val="002944DD"/>
    <w:rsid w:val="0029461D"/>
    <w:rsid w:val="00294683"/>
    <w:rsid w:val="00294755"/>
    <w:rsid w:val="00294764"/>
    <w:rsid w:val="002949D1"/>
    <w:rsid w:val="00294BEF"/>
    <w:rsid w:val="00294C5A"/>
    <w:rsid w:val="00294D03"/>
    <w:rsid w:val="00294D17"/>
    <w:rsid w:val="00294D8E"/>
    <w:rsid w:val="00294DDD"/>
    <w:rsid w:val="00294E1D"/>
    <w:rsid w:val="00294E84"/>
    <w:rsid w:val="00294EFD"/>
    <w:rsid w:val="0029509C"/>
    <w:rsid w:val="00295107"/>
    <w:rsid w:val="002951BF"/>
    <w:rsid w:val="0029562E"/>
    <w:rsid w:val="002956C0"/>
    <w:rsid w:val="0029571E"/>
    <w:rsid w:val="00295730"/>
    <w:rsid w:val="002957D8"/>
    <w:rsid w:val="0029582D"/>
    <w:rsid w:val="00295989"/>
    <w:rsid w:val="00295AA2"/>
    <w:rsid w:val="00295C1E"/>
    <w:rsid w:val="00295C5B"/>
    <w:rsid w:val="00295C88"/>
    <w:rsid w:val="00295E16"/>
    <w:rsid w:val="00295E93"/>
    <w:rsid w:val="00295EDD"/>
    <w:rsid w:val="002960A2"/>
    <w:rsid w:val="0029614C"/>
    <w:rsid w:val="002962AE"/>
    <w:rsid w:val="002963D1"/>
    <w:rsid w:val="0029647C"/>
    <w:rsid w:val="0029652B"/>
    <w:rsid w:val="0029656B"/>
    <w:rsid w:val="00296603"/>
    <w:rsid w:val="002966B9"/>
    <w:rsid w:val="002966C3"/>
    <w:rsid w:val="002968E3"/>
    <w:rsid w:val="00296A84"/>
    <w:rsid w:val="00296B46"/>
    <w:rsid w:val="00296BCE"/>
    <w:rsid w:val="00296CF2"/>
    <w:rsid w:val="00296E03"/>
    <w:rsid w:val="00296E07"/>
    <w:rsid w:val="00296E34"/>
    <w:rsid w:val="00297069"/>
    <w:rsid w:val="00297168"/>
    <w:rsid w:val="00297173"/>
    <w:rsid w:val="00297178"/>
    <w:rsid w:val="002971EE"/>
    <w:rsid w:val="00297400"/>
    <w:rsid w:val="00297499"/>
    <w:rsid w:val="00297567"/>
    <w:rsid w:val="00297571"/>
    <w:rsid w:val="0029766B"/>
    <w:rsid w:val="002976C0"/>
    <w:rsid w:val="002976F4"/>
    <w:rsid w:val="0029782B"/>
    <w:rsid w:val="00297896"/>
    <w:rsid w:val="002978EC"/>
    <w:rsid w:val="002979B9"/>
    <w:rsid w:val="00297A6F"/>
    <w:rsid w:val="00297BF5"/>
    <w:rsid w:val="00297C66"/>
    <w:rsid w:val="00297D07"/>
    <w:rsid w:val="00297E55"/>
    <w:rsid w:val="00298F06"/>
    <w:rsid w:val="002A009D"/>
    <w:rsid w:val="002A0153"/>
    <w:rsid w:val="002A023E"/>
    <w:rsid w:val="002A0268"/>
    <w:rsid w:val="002A0317"/>
    <w:rsid w:val="002A0404"/>
    <w:rsid w:val="002A0497"/>
    <w:rsid w:val="002A0599"/>
    <w:rsid w:val="002A0656"/>
    <w:rsid w:val="002A069A"/>
    <w:rsid w:val="002A076B"/>
    <w:rsid w:val="002A07C2"/>
    <w:rsid w:val="002A08BF"/>
    <w:rsid w:val="002A0909"/>
    <w:rsid w:val="002A093D"/>
    <w:rsid w:val="002A0966"/>
    <w:rsid w:val="002A0994"/>
    <w:rsid w:val="002A0BDC"/>
    <w:rsid w:val="002A0C2A"/>
    <w:rsid w:val="002A0C47"/>
    <w:rsid w:val="002A0C6B"/>
    <w:rsid w:val="002A0C6E"/>
    <w:rsid w:val="002A0CCE"/>
    <w:rsid w:val="002A0D3D"/>
    <w:rsid w:val="002A0E28"/>
    <w:rsid w:val="002A0E8D"/>
    <w:rsid w:val="002A0F4F"/>
    <w:rsid w:val="002A0FDA"/>
    <w:rsid w:val="002A1165"/>
    <w:rsid w:val="002A116C"/>
    <w:rsid w:val="002A11CB"/>
    <w:rsid w:val="002A141B"/>
    <w:rsid w:val="002A1453"/>
    <w:rsid w:val="002A1485"/>
    <w:rsid w:val="002A14A2"/>
    <w:rsid w:val="002A14A6"/>
    <w:rsid w:val="002A16A7"/>
    <w:rsid w:val="002A16AE"/>
    <w:rsid w:val="002A16F1"/>
    <w:rsid w:val="002A1708"/>
    <w:rsid w:val="002A1721"/>
    <w:rsid w:val="002A181E"/>
    <w:rsid w:val="002A18F2"/>
    <w:rsid w:val="002A198B"/>
    <w:rsid w:val="002A1AC8"/>
    <w:rsid w:val="002A1B32"/>
    <w:rsid w:val="002A1D38"/>
    <w:rsid w:val="002A1DA2"/>
    <w:rsid w:val="002A1DAD"/>
    <w:rsid w:val="002A1FD1"/>
    <w:rsid w:val="002A1FD9"/>
    <w:rsid w:val="002A2046"/>
    <w:rsid w:val="002A20AC"/>
    <w:rsid w:val="002A20EF"/>
    <w:rsid w:val="002A2177"/>
    <w:rsid w:val="002A21AB"/>
    <w:rsid w:val="002A21C2"/>
    <w:rsid w:val="002A21C6"/>
    <w:rsid w:val="002A221F"/>
    <w:rsid w:val="002A239A"/>
    <w:rsid w:val="002A23C3"/>
    <w:rsid w:val="002A24DA"/>
    <w:rsid w:val="002A2537"/>
    <w:rsid w:val="002A2608"/>
    <w:rsid w:val="002A26BB"/>
    <w:rsid w:val="002A2742"/>
    <w:rsid w:val="002A2855"/>
    <w:rsid w:val="002A29B9"/>
    <w:rsid w:val="002A29E6"/>
    <w:rsid w:val="002A2A66"/>
    <w:rsid w:val="002A2AC9"/>
    <w:rsid w:val="002A2BAA"/>
    <w:rsid w:val="002A2C93"/>
    <w:rsid w:val="002A2D4A"/>
    <w:rsid w:val="002A2DD5"/>
    <w:rsid w:val="002A2EC7"/>
    <w:rsid w:val="002A2EDD"/>
    <w:rsid w:val="002A2FEE"/>
    <w:rsid w:val="002A3272"/>
    <w:rsid w:val="002A329A"/>
    <w:rsid w:val="002A33B0"/>
    <w:rsid w:val="002A3433"/>
    <w:rsid w:val="002A3534"/>
    <w:rsid w:val="002A354D"/>
    <w:rsid w:val="002A3600"/>
    <w:rsid w:val="002A3627"/>
    <w:rsid w:val="002A3894"/>
    <w:rsid w:val="002A38FD"/>
    <w:rsid w:val="002A39E4"/>
    <w:rsid w:val="002A3A52"/>
    <w:rsid w:val="002A3B10"/>
    <w:rsid w:val="002A3B1F"/>
    <w:rsid w:val="002A3DA1"/>
    <w:rsid w:val="002A3FEB"/>
    <w:rsid w:val="002A4123"/>
    <w:rsid w:val="002A4312"/>
    <w:rsid w:val="002A447E"/>
    <w:rsid w:val="002A4497"/>
    <w:rsid w:val="002A4518"/>
    <w:rsid w:val="002A4579"/>
    <w:rsid w:val="002A458B"/>
    <w:rsid w:val="002A4729"/>
    <w:rsid w:val="002A4741"/>
    <w:rsid w:val="002A49F1"/>
    <w:rsid w:val="002A4A2A"/>
    <w:rsid w:val="002A4B51"/>
    <w:rsid w:val="002A4BD4"/>
    <w:rsid w:val="002A4C2B"/>
    <w:rsid w:val="002A4C3C"/>
    <w:rsid w:val="002A4C72"/>
    <w:rsid w:val="002A4D29"/>
    <w:rsid w:val="002A4D61"/>
    <w:rsid w:val="002A4D98"/>
    <w:rsid w:val="002A4DF9"/>
    <w:rsid w:val="002A4FD3"/>
    <w:rsid w:val="002A4FDC"/>
    <w:rsid w:val="002A50B2"/>
    <w:rsid w:val="002A52CA"/>
    <w:rsid w:val="002A5369"/>
    <w:rsid w:val="002A5370"/>
    <w:rsid w:val="002A5433"/>
    <w:rsid w:val="002A545C"/>
    <w:rsid w:val="002A5503"/>
    <w:rsid w:val="002A5538"/>
    <w:rsid w:val="002A56CA"/>
    <w:rsid w:val="002A5753"/>
    <w:rsid w:val="002A5766"/>
    <w:rsid w:val="002A585B"/>
    <w:rsid w:val="002A58C3"/>
    <w:rsid w:val="002A58D6"/>
    <w:rsid w:val="002A5962"/>
    <w:rsid w:val="002A5985"/>
    <w:rsid w:val="002A5AC9"/>
    <w:rsid w:val="002A5C01"/>
    <w:rsid w:val="002A5CE8"/>
    <w:rsid w:val="002A5DE5"/>
    <w:rsid w:val="002A5EBF"/>
    <w:rsid w:val="002A5F64"/>
    <w:rsid w:val="002A619C"/>
    <w:rsid w:val="002A6304"/>
    <w:rsid w:val="002A6335"/>
    <w:rsid w:val="002A633A"/>
    <w:rsid w:val="002A6370"/>
    <w:rsid w:val="002A64B3"/>
    <w:rsid w:val="002A654F"/>
    <w:rsid w:val="002A656A"/>
    <w:rsid w:val="002A66DD"/>
    <w:rsid w:val="002A682E"/>
    <w:rsid w:val="002A6836"/>
    <w:rsid w:val="002A695A"/>
    <w:rsid w:val="002A697F"/>
    <w:rsid w:val="002A6994"/>
    <w:rsid w:val="002A69CC"/>
    <w:rsid w:val="002A6A20"/>
    <w:rsid w:val="002A6B1F"/>
    <w:rsid w:val="002A6C03"/>
    <w:rsid w:val="002A6C61"/>
    <w:rsid w:val="002A6CDF"/>
    <w:rsid w:val="002A6D1B"/>
    <w:rsid w:val="002A6D30"/>
    <w:rsid w:val="002A6E78"/>
    <w:rsid w:val="002A6ECC"/>
    <w:rsid w:val="002A6EEF"/>
    <w:rsid w:val="002A6F46"/>
    <w:rsid w:val="002A6FAF"/>
    <w:rsid w:val="002A70C4"/>
    <w:rsid w:val="002A726B"/>
    <w:rsid w:val="002A734A"/>
    <w:rsid w:val="002A7372"/>
    <w:rsid w:val="002A7442"/>
    <w:rsid w:val="002A7453"/>
    <w:rsid w:val="002A76AF"/>
    <w:rsid w:val="002A76BE"/>
    <w:rsid w:val="002A7792"/>
    <w:rsid w:val="002A77C4"/>
    <w:rsid w:val="002A78E2"/>
    <w:rsid w:val="002A79E7"/>
    <w:rsid w:val="002A7A8A"/>
    <w:rsid w:val="002A7B7E"/>
    <w:rsid w:val="002A7C93"/>
    <w:rsid w:val="002A7C9E"/>
    <w:rsid w:val="002A7D9D"/>
    <w:rsid w:val="002A7ECD"/>
    <w:rsid w:val="002A7FF5"/>
    <w:rsid w:val="002B001C"/>
    <w:rsid w:val="002B0051"/>
    <w:rsid w:val="002B00BA"/>
    <w:rsid w:val="002B025B"/>
    <w:rsid w:val="002B02FD"/>
    <w:rsid w:val="002B030B"/>
    <w:rsid w:val="002B030C"/>
    <w:rsid w:val="002B0353"/>
    <w:rsid w:val="002B0364"/>
    <w:rsid w:val="002B0369"/>
    <w:rsid w:val="002B0386"/>
    <w:rsid w:val="002B03B3"/>
    <w:rsid w:val="002B03F1"/>
    <w:rsid w:val="002B03F5"/>
    <w:rsid w:val="002B040D"/>
    <w:rsid w:val="002B0464"/>
    <w:rsid w:val="002B04A9"/>
    <w:rsid w:val="002B0503"/>
    <w:rsid w:val="002B065D"/>
    <w:rsid w:val="002B068A"/>
    <w:rsid w:val="002B06E3"/>
    <w:rsid w:val="002B08EA"/>
    <w:rsid w:val="002B0943"/>
    <w:rsid w:val="002B0A15"/>
    <w:rsid w:val="002B0A6B"/>
    <w:rsid w:val="002B0C9A"/>
    <w:rsid w:val="002B0E38"/>
    <w:rsid w:val="002B0F4F"/>
    <w:rsid w:val="002B0F71"/>
    <w:rsid w:val="002B0F8A"/>
    <w:rsid w:val="002B0F8B"/>
    <w:rsid w:val="002B1052"/>
    <w:rsid w:val="002B1226"/>
    <w:rsid w:val="002B12C1"/>
    <w:rsid w:val="002B1339"/>
    <w:rsid w:val="002B13E9"/>
    <w:rsid w:val="002B148A"/>
    <w:rsid w:val="002B16C6"/>
    <w:rsid w:val="002B16D3"/>
    <w:rsid w:val="002B17B9"/>
    <w:rsid w:val="002B17DB"/>
    <w:rsid w:val="002B1894"/>
    <w:rsid w:val="002B18D1"/>
    <w:rsid w:val="002B192E"/>
    <w:rsid w:val="002B1941"/>
    <w:rsid w:val="002B19BD"/>
    <w:rsid w:val="002B1AB0"/>
    <w:rsid w:val="002B1AEC"/>
    <w:rsid w:val="002B1B0A"/>
    <w:rsid w:val="002B1BB1"/>
    <w:rsid w:val="002B1D1C"/>
    <w:rsid w:val="002B1F42"/>
    <w:rsid w:val="002B1FD6"/>
    <w:rsid w:val="002B2390"/>
    <w:rsid w:val="002B2396"/>
    <w:rsid w:val="002B2423"/>
    <w:rsid w:val="002B25D1"/>
    <w:rsid w:val="002B267F"/>
    <w:rsid w:val="002B27BE"/>
    <w:rsid w:val="002B2807"/>
    <w:rsid w:val="002B28BC"/>
    <w:rsid w:val="002B2937"/>
    <w:rsid w:val="002B2B62"/>
    <w:rsid w:val="002B2C28"/>
    <w:rsid w:val="002B2D0D"/>
    <w:rsid w:val="002B2EC7"/>
    <w:rsid w:val="002B2F46"/>
    <w:rsid w:val="002B2F96"/>
    <w:rsid w:val="002B2FDD"/>
    <w:rsid w:val="002B3064"/>
    <w:rsid w:val="002B30E3"/>
    <w:rsid w:val="002B31B6"/>
    <w:rsid w:val="002B31BC"/>
    <w:rsid w:val="002B31DE"/>
    <w:rsid w:val="002B323E"/>
    <w:rsid w:val="002B336D"/>
    <w:rsid w:val="002B34DD"/>
    <w:rsid w:val="002B358D"/>
    <w:rsid w:val="002B3648"/>
    <w:rsid w:val="002B369D"/>
    <w:rsid w:val="002B37AC"/>
    <w:rsid w:val="002B3814"/>
    <w:rsid w:val="002B383C"/>
    <w:rsid w:val="002B38AB"/>
    <w:rsid w:val="002B3ABC"/>
    <w:rsid w:val="002B3B25"/>
    <w:rsid w:val="002B3CBC"/>
    <w:rsid w:val="002B3DFD"/>
    <w:rsid w:val="002B3E06"/>
    <w:rsid w:val="002B3EF9"/>
    <w:rsid w:val="002B3F77"/>
    <w:rsid w:val="002B4085"/>
    <w:rsid w:val="002B41CB"/>
    <w:rsid w:val="002B42BE"/>
    <w:rsid w:val="002B435B"/>
    <w:rsid w:val="002B4382"/>
    <w:rsid w:val="002B4430"/>
    <w:rsid w:val="002B446D"/>
    <w:rsid w:val="002B4502"/>
    <w:rsid w:val="002B4621"/>
    <w:rsid w:val="002B4628"/>
    <w:rsid w:val="002B4671"/>
    <w:rsid w:val="002B47C6"/>
    <w:rsid w:val="002B47CE"/>
    <w:rsid w:val="002B49F8"/>
    <w:rsid w:val="002B4B8E"/>
    <w:rsid w:val="002B4C2F"/>
    <w:rsid w:val="002B4C6B"/>
    <w:rsid w:val="002B4CA9"/>
    <w:rsid w:val="002B4CF5"/>
    <w:rsid w:val="002B4D88"/>
    <w:rsid w:val="002B4EE1"/>
    <w:rsid w:val="002B4F97"/>
    <w:rsid w:val="002B4FD5"/>
    <w:rsid w:val="002B515E"/>
    <w:rsid w:val="002B5173"/>
    <w:rsid w:val="002B5220"/>
    <w:rsid w:val="002B5290"/>
    <w:rsid w:val="002B56F7"/>
    <w:rsid w:val="002B5783"/>
    <w:rsid w:val="002B582D"/>
    <w:rsid w:val="002B5880"/>
    <w:rsid w:val="002B589B"/>
    <w:rsid w:val="002B5912"/>
    <w:rsid w:val="002B591E"/>
    <w:rsid w:val="002B5950"/>
    <w:rsid w:val="002B5A33"/>
    <w:rsid w:val="002B5A47"/>
    <w:rsid w:val="002B5A71"/>
    <w:rsid w:val="002B5C0A"/>
    <w:rsid w:val="002B5C95"/>
    <w:rsid w:val="002B5C98"/>
    <w:rsid w:val="002B5CD0"/>
    <w:rsid w:val="002B5CD8"/>
    <w:rsid w:val="002B5D64"/>
    <w:rsid w:val="002B5E09"/>
    <w:rsid w:val="002B5E46"/>
    <w:rsid w:val="002B5EDC"/>
    <w:rsid w:val="002B5F36"/>
    <w:rsid w:val="002B5FE7"/>
    <w:rsid w:val="002B606A"/>
    <w:rsid w:val="002B6075"/>
    <w:rsid w:val="002B6168"/>
    <w:rsid w:val="002B6183"/>
    <w:rsid w:val="002B6220"/>
    <w:rsid w:val="002B644C"/>
    <w:rsid w:val="002B646E"/>
    <w:rsid w:val="002B6512"/>
    <w:rsid w:val="002B653A"/>
    <w:rsid w:val="002B65FA"/>
    <w:rsid w:val="002B6653"/>
    <w:rsid w:val="002B679B"/>
    <w:rsid w:val="002B67E8"/>
    <w:rsid w:val="002B68E9"/>
    <w:rsid w:val="002B6905"/>
    <w:rsid w:val="002B6A43"/>
    <w:rsid w:val="002B6BC3"/>
    <w:rsid w:val="002B6C49"/>
    <w:rsid w:val="002B6CA3"/>
    <w:rsid w:val="002B6F2F"/>
    <w:rsid w:val="002B6F8C"/>
    <w:rsid w:val="002B6FE6"/>
    <w:rsid w:val="002B7017"/>
    <w:rsid w:val="002B702C"/>
    <w:rsid w:val="002B7031"/>
    <w:rsid w:val="002B70E1"/>
    <w:rsid w:val="002B7160"/>
    <w:rsid w:val="002B727E"/>
    <w:rsid w:val="002B74C4"/>
    <w:rsid w:val="002B7613"/>
    <w:rsid w:val="002B7619"/>
    <w:rsid w:val="002B7708"/>
    <w:rsid w:val="002B787C"/>
    <w:rsid w:val="002B7AF9"/>
    <w:rsid w:val="002B7B94"/>
    <w:rsid w:val="002B7BE4"/>
    <w:rsid w:val="002B7C11"/>
    <w:rsid w:val="002B7C44"/>
    <w:rsid w:val="002B7C53"/>
    <w:rsid w:val="002B7C5F"/>
    <w:rsid w:val="002B7CBA"/>
    <w:rsid w:val="002B7DAA"/>
    <w:rsid w:val="002B7DAD"/>
    <w:rsid w:val="002B7E69"/>
    <w:rsid w:val="002B7EB3"/>
    <w:rsid w:val="002B7FB2"/>
    <w:rsid w:val="002C0021"/>
    <w:rsid w:val="002C003E"/>
    <w:rsid w:val="002C0047"/>
    <w:rsid w:val="002C010D"/>
    <w:rsid w:val="002C0155"/>
    <w:rsid w:val="002C02D4"/>
    <w:rsid w:val="002C031A"/>
    <w:rsid w:val="002C03FF"/>
    <w:rsid w:val="002C055B"/>
    <w:rsid w:val="002C05F0"/>
    <w:rsid w:val="002C0603"/>
    <w:rsid w:val="002C0615"/>
    <w:rsid w:val="002C06E0"/>
    <w:rsid w:val="002C073B"/>
    <w:rsid w:val="002C0843"/>
    <w:rsid w:val="002C0860"/>
    <w:rsid w:val="002C099B"/>
    <w:rsid w:val="002C0A8D"/>
    <w:rsid w:val="002C0C57"/>
    <w:rsid w:val="002C0D1C"/>
    <w:rsid w:val="002C0DA9"/>
    <w:rsid w:val="002C0EB9"/>
    <w:rsid w:val="002C0F1C"/>
    <w:rsid w:val="002C0FC9"/>
    <w:rsid w:val="002C100A"/>
    <w:rsid w:val="002C109A"/>
    <w:rsid w:val="002C11A6"/>
    <w:rsid w:val="002C1281"/>
    <w:rsid w:val="002C1284"/>
    <w:rsid w:val="002C1293"/>
    <w:rsid w:val="002C1316"/>
    <w:rsid w:val="002C15F5"/>
    <w:rsid w:val="002C1769"/>
    <w:rsid w:val="002C17A4"/>
    <w:rsid w:val="002C17F4"/>
    <w:rsid w:val="002C1871"/>
    <w:rsid w:val="002C18A7"/>
    <w:rsid w:val="002C18B6"/>
    <w:rsid w:val="002C18F8"/>
    <w:rsid w:val="002C19F6"/>
    <w:rsid w:val="002C1A01"/>
    <w:rsid w:val="002C1A39"/>
    <w:rsid w:val="002C1CDE"/>
    <w:rsid w:val="002C1D71"/>
    <w:rsid w:val="002C1D9C"/>
    <w:rsid w:val="002C1E16"/>
    <w:rsid w:val="002C1E35"/>
    <w:rsid w:val="002C1EC6"/>
    <w:rsid w:val="002C1F85"/>
    <w:rsid w:val="002C2072"/>
    <w:rsid w:val="002C20C4"/>
    <w:rsid w:val="002C20E9"/>
    <w:rsid w:val="002C2142"/>
    <w:rsid w:val="002C216A"/>
    <w:rsid w:val="002C2291"/>
    <w:rsid w:val="002C22BC"/>
    <w:rsid w:val="002C2378"/>
    <w:rsid w:val="002C2381"/>
    <w:rsid w:val="002C24B6"/>
    <w:rsid w:val="002C24BE"/>
    <w:rsid w:val="002C24C7"/>
    <w:rsid w:val="002C26B1"/>
    <w:rsid w:val="002C273F"/>
    <w:rsid w:val="002C2775"/>
    <w:rsid w:val="002C27FA"/>
    <w:rsid w:val="002C2802"/>
    <w:rsid w:val="002C282F"/>
    <w:rsid w:val="002C28EA"/>
    <w:rsid w:val="002C2957"/>
    <w:rsid w:val="002C2992"/>
    <w:rsid w:val="002C2A68"/>
    <w:rsid w:val="002C2B10"/>
    <w:rsid w:val="002C2B9B"/>
    <w:rsid w:val="002C2BA4"/>
    <w:rsid w:val="002C2C4C"/>
    <w:rsid w:val="002C2CA3"/>
    <w:rsid w:val="002C2D3B"/>
    <w:rsid w:val="002C2D3E"/>
    <w:rsid w:val="002C2D6F"/>
    <w:rsid w:val="002C2E61"/>
    <w:rsid w:val="002C2F38"/>
    <w:rsid w:val="002C2FB3"/>
    <w:rsid w:val="002C2FB4"/>
    <w:rsid w:val="002C309A"/>
    <w:rsid w:val="002C3268"/>
    <w:rsid w:val="002C3370"/>
    <w:rsid w:val="002C33EC"/>
    <w:rsid w:val="002C344E"/>
    <w:rsid w:val="002C3476"/>
    <w:rsid w:val="002C3546"/>
    <w:rsid w:val="002C35B1"/>
    <w:rsid w:val="002C3684"/>
    <w:rsid w:val="002C36F6"/>
    <w:rsid w:val="002C374B"/>
    <w:rsid w:val="002C38DD"/>
    <w:rsid w:val="002C3948"/>
    <w:rsid w:val="002C394B"/>
    <w:rsid w:val="002C3A3B"/>
    <w:rsid w:val="002C3AD8"/>
    <w:rsid w:val="002C3BDF"/>
    <w:rsid w:val="002C3C83"/>
    <w:rsid w:val="002C3C87"/>
    <w:rsid w:val="002C3D14"/>
    <w:rsid w:val="002C3D56"/>
    <w:rsid w:val="002C3D99"/>
    <w:rsid w:val="002C3DF3"/>
    <w:rsid w:val="002C3E17"/>
    <w:rsid w:val="002C3E70"/>
    <w:rsid w:val="002C3EFB"/>
    <w:rsid w:val="002C3F49"/>
    <w:rsid w:val="002C3F86"/>
    <w:rsid w:val="002C3FA3"/>
    <w:rsid w:val="002C4023"/>
    <w:rsid w:val="002C4231"/>
    <w:rsid w:val="002C445C"/>
    <w:rsid w:val="002C44FA"/>
    <w:rsid w:val="002C4559"/>
    <w:rsid w:val="002C4590"/>
    <w:rsid w:val="002C4706"/>
    <w:rsid w:val="002C4799"/>
    <w:rsid w:val="002C48FD"/>
    <w:rsid w:val="002C4A17"/>
    <w:rsid w:val="002C4A82"/>
    <w:rsid w:val="002C4B31"/>
    <w:rsid w:val="002C4B86"/>
    <w:rsid w:val="002C4BC5"/>
    <w:rsid w:val="002C4BFE"/>
    <w:rsid w:val="002C4C2F"/>
    <w:rsid w:val="002C4C31"/>
    <w:rsid w:val="002C4C63"/>
    <w:rsid w:val="002C4D25"/>
    <w:rsid w:val="002C4D4B"/>
    <w:rsid w:val="002C4E5E"/>
    <w:rsid w:val="002C4FA3"/>
    <w:rsid w:val="002C4FE6"/>
    <w:rsid w:val="002C508D"/>
    <w:rsid w:val="002C50C9"/>
    <w:rsid w:val="002C5159"/>
    <w:rsid w:val="002C5209"/>
    <w:rsid w:val="002C5226"/>
    <w:rsid w:val="002C52C0"/>
    <w:rsid w:val="002C52E9"/>
    <w:rsid w:val="002C53CB"/>
    <w:rsid w:val="002C5424"/>
    <w:rsid w:val="002C565D"/>
    <w:rsid w:val="002C5740"/>
    <w:rsid w:val="002C57BB"/>
    <w:rsid w:val="002C59B7"/>
    <w:rsid w:val="002C59DB"/>
    <w:rsid w:val="002C5C0C"/>
    <w:rsid w:val="002C5D88"/>
    <w:rsid w:val="002C5DB7"/>
    <w:rsid w:val="002C5F35"/>
    <w:rsid w:val="002C5FC8"/>
    <w:rsid w:val="002C6085"/>
    <w:rsid w:val="002C60B7"/>
    <w:rsid w:val="002C6210"/>
    <w:rsid w:val="002C62D8"/>
    <w:rsid w:val="002C6323"/>
    <w:rsid w:val="002C6329"/>
    <w:rsid w:val="002C63E8"/>
    <w:rsid w:val="002C6610"/>
    <w:rsid w:val="002C667C"/>
    <w:rsid w:val="002C6696"/>
    <w:rsid w:val="002C677B"/>
    <w:rsid w:val="002C6796"/>
    <w:rsid w:val="002C685F"/>
    <w:rsid w:val="002C6A74"/>
    <w:rsid w:val="002C6B50"/>
    <w:rsid w:val="002C6B83"/>
    <w:rsid w:val="002C6C2D"/>
    <w:rsid w:val="002C6D29"/>
    <w:rsid w:val="002C6F64"/>
    <w:rsid w:val="002C7019"/>
    <w:rsid w:val="002C70CE"/>
    <w:rsid w:val="002C7135"/>
    <w:rsid w:val="002C7157"/>
    <w:rsid w:val="002C716F"/>
    <w:rsid w:val="002C718A"/>
    <w:rsid w:val="002C71B1"/>
    <w:rsid w:val="002C7246"/>
    <w:rsid w:val="002C72F9"/>
    <w:rsid w:val="002C73F2"/>
    <w:rsid w:val="002C7429"/>
    <w:rsid w:val="002C75A9"/>
    <w:rsid w:val="002C75B7"/>
    <w:rsid w:val="002C75E5"/>
    <w:rsid w:val="002C7609"/>
    <w:rsid w:val="002C7839"/>
    <w:rsid w:val="002C79BF"/>
    <w:rsid w:val="002C7A2C"/>
    <w:rsid w:val="002C7A34"/>
    <w:rsid w:val="002C7A4E"/>
    <w:rsid w:val="002C7C06"/>
    <w:rsid w:val="002C7CAB"/>
    <w:rsid w:val="002C7CDF"/>
    <w:rsid w:val="002C7D63"/>
    <w:rsid w:val="002C7DC7"/>
    <w:rsid w:val="002C7DD1"/>
    <w:rsid w:val="002C7E76"/>
    <w:rsid w:val="002C7F09"/>
    <w:rsid w:val="002D0196"/>
    <w:rsid w:val="002D0237"/>
    <w:rsid w:val="002D02EF"/>
    <w:rsid w:val="002D040C"/>
    <w:rsid w:val="002D0531"/>
    <w:rsid w:val="002D053F"/>
    <w:rsid w:val="002D057E"/>
    <w:rsid w:val="002D06FA"/>
    <w:rsid w:val="002D0793"/>
    <w:rsid w:val="002D088C"/>
    <w:rsid w:val="002D0943"/>
    <w:rsid w:val="002D0ADA"/>
    <w:rsid w:val="002D0B0B"/>
    <w:rsid w:val="002D0CA6"/>
    <w:rsid w:val="002D0D93"/>
    <w:rsid w:val="002D0F46"/>
    <w:rsid w:val="002D0FBA"/>
    <w:rsid w:val="002D109D"/>
    <w:rsid w:val="002D1237"/>
    <w:rsid w:val="002D1259"/>
    <w:rsid w:val="002D127E"/>
    <w:rsid w:val="002D133A"/>
    <w:rsid w:val="002D1429"/>
    <w:rsid w:val="002D148F"/>
    <w:rsid w:val="002D14C8"/>
    <w:rsid w:val="002D15FA"/>
    <w:rsid w:val="002D164C"/>
    <w:rsid w:val="002D1780"/>
    <w:rsid w:val="002D17A0"/>
    <w:rsid w:val="002D1800"/>
    <w:rsid w:val="002D19BA"/>
    <w:rsid w:val="002D1AB7"/>
    <w:rsid w:val="002D1AC9"/>
    <w:rsid w:val="002D1AE7"/>
    <w:rsid w:val="002D1B1D"/>
    <w:rsid w:val="002D1B51"/>
    <w:rsid w:val="002D1B54"/>
    <w:rsid w:val="002D1CFF"/>
    <w:rsid w:val="002D1D19"/>
    <w:rsid w:val="002D1E2C"/>
    <w:rsid w:val="002D1EF6"/>
    <w:rsid w:val="002D21D4"/>
    <w:rsid w:val="002D2326"/>
    <w:rsid w:val="002D24B8"/>
    <w:rsid w:val="002D2608"/>
    <w:rsid w:val="002D27BD"/>
    <w:rsid w:val="002D28AD"/>
    <w:rsid w:val="002D2ABC"/>
    <w:rsid w:val="002D2AFE"/>
    <w:rsid w:val="002D2B57"/>
    <w:rsid w:val="002D2B9C"/>
    <w:rsid w:val="002D2C93"/>
    <w:rsid w:val="002D2C9E"/>
    <w:rsid w:val="002D2CBD"/>
    <w:rsid w:val="002D2D17"/>
    <w:rsid w:val="002D2DC1"/>
    <w:rsid w:val="002D2DD7"/>
    <w:rsid w:val="002D2DF7"/>
    <w:rsid w:val="002D2E48"/>
    <w:rsid w:val="002D2EAE"/>
    <w:rsid w:val="002D2EF9"/>
    <w:rsid w:val="002D2F48"/>
    <w:rsid w:val="002D308B"/>
    <w:rsid w:val="002D3143"/>
    <w:rsid w:val="002D316E"/>
    <w:rsid w:val="002D321B"/>
    <w:rsid w:val="002D3243"/>
    <w:rsid w:val="002D339E"/>
    <w:rsid w:val="002D3524"/>
    <w:rsid w:val="002D3633"/>
    <w:rsid w:val="002D37BA"/>
    <w:rsid w:val="002D3825"/>
    <w:rsid w:val="002D38C2"/>
    <w:rsid w:val="002D39D4"/>
    <w:rsid w:val="002D3BC7"/>
    <w:rsid w:val="002D3C8A"/>
    <w:rsid w:val="002D3E0A"/>
    <w:rsid w:val="002D3E17"/>
    <w:rsid w:val="002D3F50"/>
    <w:rsid w:val="002D4100"/>
    <w:rsid w:val="002D414A"/>
    <w:rsid w:val="002D41C7"/>
    <w:rsid w:val="002D41F8"/>
    <w:rsid w:val="002D427E"/>
    <w:rsid w:val="002D4309"/>
    <w:rsid w:val="002D4350"/>
    <w:rsid w:val="002D43C8"/>
    <w:rsid w:val="002D43CC"/>
    <w:rsid w:val="002D43EA"/>
    <w:rsid w:val="002D4621"/>
    <w:rsid w:val="002D469F"/>
    <w:rsid w:val="002D47CB"/>
    <w:rsid w:val="002D4858"/>
    <w:rsid w:val="002D4A42"/>
    <w:rsid w:val="002D4A96"/>
    <w:rsid w:val="002D4AD0"/>
    <w:rsid w:val="002D4B16"/>
    <w:rsid w:val="002D4B90"/>
    <w:rsid w:val="002D4C13"/>
    <w:rsid w:val="002D4CE4"/>
    <w:rsid w:val="002D4CF4"/>
    <w:rsid w:val="002D4D5C"/>
    <w:rsid w:val="002D4DD4"/>
    <w:rsid w:val="002D4E06"/>
    <w:rsid w:val="002D4E74"/>
    <w:rsid w:val="002D4F01"/>
    <w:rsid w:val="002D502A"/>
    <w:rsid w:val="002D502E"/>
    <w:rsid w:val="002D5083"/>
    <w:rsid w:val="002D5141"/>
    <w:rsid w:val="002D5153"/>
    <w:rsid w:val="002D5193"/>
    <w:rsid w:val="002D5263"/>
    <w:rsid w:val="002D52FA"/>
    <w:rsid w:val="002D5326"/>
    <w:rsid w:val="002D5336"/>
    <w:rsid w:val="002D53B9"/>
    <w:rsid w:val="002D53E7"/>
    <w:rsid w:val="002D553B"/>
    <w:rsid w:val="002D5677"/>
    <w:rsid w:val="002D56F5"/>
    <w:rsid w:val="002D56FB"/>
    <w:rsid w:val="002D5784"/>
    <w:rsid w:val="002D5A62"/>
    <w:rsid w:val="002D5B0D"/>
    <w:rsid w:val="002D5B40"/>
    <w:rsid w:val="002D5D89"/>
    <w:rsid w:val="002D5D91"/>
    <w:rsid w:val="002D5DBC"/>
    <w:rsid w:val="002D5E67"/>
    <w:rsid w:val="002D5EA2"/>
    <w:rsid w:val="002D5FD0"/>
    <w:rsid w:val="002D5FF3"/>
    <w:rsid w:val="002D6085"/>
    <w:rsid w:val="002D6284"/>
    <w:rsid w:val="002D63E0"/>
    <w:rsid w:val="002D63FA"/>
    <w:rsid w:val="002D64C2"/>
    <w:rsid w:val="002D64C8"/>
    <w:rsid w:val="002D6540"/>
    <w:rsid w:val="002D66FC"/>
    <w:rsid w:val="002D67E8"/>
    <w:rsid w:val="002D686E"/>
    <w:rsid w:val="002D68CE"/>
    <w:rsid w:val="002D68DF"/>
    <w:rsid w:val="002D68E2"/>
    <w:rsid w:val="002D6A20"/>
    <w:rsid w:val="002D6BAA"/>
    <w:rsid w:val="002D6BC4"/>
    <w:rsid w:val="002D6CE6"/>
    <w:rsid w:val="002D6D07"/>
    <w:rsid w:val="002D6D45"/>
    <w:rsid w:val="002D6D64"/>
    <w:rsid w:val="002D6ECC"/>
    <w:rsid w:val="002D6FA3"/>
    <w:rsid w:val="002D6FA7"/>
    <w:rsid w:val="002D7029"/>
    <w:rsid w:val="002D70A2"/>
    <w:rsid w:val="002D70D8"/>
    <w:rsid w:val="002D7181"/>
    <w:rsid w:val="002D7288"/>
    <w:rsid w:val="002D72C4"/>
    <w:rsid w:val="002D73C5"/>
    <w:rsid w:val="002D73D1"/>
    <w:rsid w:val="002D7482"/>
    <w:rsid w:val="002D74B3"/>
    <w:rsid w:val="002D7557"/>
    <w:rsid w:val="002D7563"/>
    <w:rsid w:val="002D765B"/>
    <w:rsid w:val="002D7669"/>
    <w:rsid w:val="002D76C1"/>
    <w:rsid w:val="002D789F"/>
    <w:rsid w:val="002D78E9"/>
    <w:rsid w:val="002D78F8"/>
    <w:rsid w:val="002D791B"/>
    <w:rsid w:val="002D797A"/>
    <w:rsid w:val="002D79B4"/>
    <w:rsid w:val="002D7A8A"/>
    <w:rsid w:val="002D7C50"/>
    <w:rsid w:val="002D7CDC"/>
    <w:rsid w:val="002D7E6E"/>
    <w:rsid w:val="002D7F3A"/>
    <w:rsid w:val="002D7F52"/>
    <w:rsid w:val="002E0005"/>
    <w:rsid w:val="002E0016"/>
    <w:rsid w:val="002E005A"/>
    <w:rsid w:val="002E0149"/>
    <w:rsid w:val="002E0177"/>
    <w:rsid w:val="002E022D"/>
    <w:rsid w:val="002E024D"/>
    <w:rsid w:val="002E065B"/>
    <w:rsid w:val="002E080F"/>
    <w:rsid w:val="002E0840"/>
    <w:rsid w:val="002E086F"/>
    <w:rsid w:val="002E0872"/>
    <w:rsid w:val="002E096E"/>
    <w:rsid w:val="002E0A9B"/>
    <w:rsid w:val="002E0B40"/>
    <w:rsid w:val="002E0CE7"/>
    <w:rsid w:val="002E0D14"/>
    <w:rsid w:val="002E0D46"/>
    <w:rsid w:val="002E0E12"/>
    <w:rsid w:val="002E0EFC"/>
    <w:rsid w:val="002E0FF7"/>
    <w:rsid w:val="002E1032"/>
    <w:rsid w:val="002E10DC"/>
    <w:rsid w:val="002E116D"/>
    <w:rsid w:val="002E11A2"/>
    <w:rsid w:val="002E11A8"/>
    <w:rsid w:val="002E11B0"/>
    <w:rsid w:val="002E11DB"/>
    <w:rsid w:val="002E1244"/>
    <w:rsid w:val="002E12D3"/>
    <w:rsid w:val="002E15BE"/>
    <w:rsid w:val="002E15FE"/>
    <w:rsid w:val="002E16AE"/>
    <w:rsid w:val="002E1778"/>
    <w:rsid w:val="002E179E"/>
    <w:rsid w:val="002E17B3"/>
    <w:rsid w:val="002E1844"/>
    <w:rsid w:val="002E192A"/>
    <w:rsid w:val="002E19E7"/>
    <w:rsid w:val="002E1AA9"/>
    <w:rsid w:val="002E1AEA"/>
    <w:rsid w:val="002E1AED"/>
    <w:rsid w:val="002E1B12"/>
    <w:rsid w:val="002E1B19"/>
    <w:rsid w:val="002E1B93"/>
    <w:rsid w:val="002E1BBC"/>
    <w:rsid w:val="002E1BE7"/>
    <w:rsid w:val="002E1BEB"/>
    <w:rsid w:val="002E1CCB"/>
    <w:rsid w:val="002E1D22"/>
    <w:rsid w:val="002E1D55"/>
    <w:rsid w:val="002E1F8A"/>
    <w:rsid w:val="002E211F"/>
    <w:rsid w:val="002E2201"/>
    <w:rsid w:val="002E2237"/>
    <w:rsid w:val="002E223F"/>
    <w:rsid w:val="002E233B"/>
    <w:rsid w:val="002E23D8"/>
    <w:rsid w:val="002E24B5"/>
    <w:rsid w:val="002E2589"/>
    <w:rsid w:val="002E25EC"/>
    <w:rsid w:val="002E26D0"/>
    <w:rsid w:val="002E27DD"/>
    <w:rsid w:val="002E27F4"/>
    <w:rsid w:val="002E2865"/>
    <w:rsid w:val="002E29F1"/>
    <w:rsid w:val="002E2AC3"/>
    <w:rsid w:val="002E2B3D"/>
    <w:rsid w:val="002E2C26"/>
    <w:rsid w:val="002E2C66"/>
    <w:rsid w:val="002E2C99"/>
    <w:rsid w:val="002E2D0B"/>
    <w:rsid w:val="002E2D7C"/>
    <w:rsid w:val="002E2EA2"/>
    <w:rsid w:val="002E2FE6"/>
    <w:rsid w:val="002E3026"/>
    <w:rsid w:val="002E303A"/>
    <w:rsid w:val="002E31C7"/>
    <w:rsid w:val="002E329D"/>
    <w:rsid w:val="002E33D4"/>
    <w:rsid w:val="002E343D"/>
    <w:rsid w:val="002E348F"/>
    <w:rsid w:val="002E351C"/>
    <w:rsid w:val="002E358C"/>
    <w:rsid w:val="002E3761"/>
    <w:rsid w:val="002E397C"/>
    <w:rsid w:val="002E39B9"/>
    <w:rsid w:val="002E39DA"/>
    <w:rsid w:val="002E3C55"/>
    <w:rsid w:val="002E3CA5"/>
    <w:rsid w:val="002E3E5D"/>
    <w:rsid w:val="002E3F96"/>
    <w:rsid w:val="002E4022"/>
    <w:rsid w:val="002E408C"/>
    <w:rsid w:val="002E40DF"/>
    <w:rsid w:val="002E4122"/>
    <w:rsid w:val="002E42E9"/>
    <w:rsid w:val="002E4399"/>
    <w:rsid w:val="002E4475"/>
    <w:rsid w:val="002E4531"/>
    <w:rsid w:val="002E454D"/>
    <w:rsid w:val="002E4558"/>
    <w:rsid w:val="002E469E"/>
    <w:rsid w:val="002E4767"/>
    <w:rsid w:val="002E48F0"/>
    <w:rsid w:val="002E499B"/>
    <w:rsid w:val="002E4A25"/>
    <w:rsid w:val="002E4A5E"/>
    <w:rsid w:val="002E4A7D"/>
    <w:rsid w:val="002E4B01"/>
    <w:rsid w:val="002E4B59"/>
    <w:rsid w:val="002E4D0C"/>
    <w:rsid w:val="002E4DC8"/>
    <w:rsid w:val="002E4DD6"/>
    <w:rsid w:val="002E4DD7"/>
    <w:rsid w:val="002E4E0A"/>
    <w:rsid w:val="002E4E17"/>
    <w:rsid w:val="002E4ECE"/>
    <w:rsid w:val="002E4EEC"/>
    <w:rsid w:val="002E4F59"/>
    <w:rsid w:val="002E4FF1"/>
    <w:rsid w:val="002E4FFB"/>
    <w:rsid w:val="002E506C"/>
    <w:rsid w:val="002E5085"/>
    <w:rsid w:val="002E51EB"/>
    <w:rsid w:val="002E5225"/>
    <w:rsid w:val="002E52E0"/>
    <w:rsid w:val="002E5372"/>
    <w:rsid w:val="002E54AD"/>
    <w:rsid w:val="002E5526"/>
    <w:rsid w:val="002E556F"/>
    <w:rsid w:val="002E55E5"/>
    <w:rsid w:val="002E5709"/>
    <w:rsid w:val="002E5878"/>
    <w:rsid w:val="002E59BE"/>
    <w:rsid w:val="002E5B04"/>
    <w:rsid w:val="002E5C7D"/>
    <w:rsid w:val="002E5CA9"/>
    <w:rsid w:val="002E5D0B"/>
    <w:rsid w:val="002E5DCB"/>
    <w:rsid w:val="002E5E30"/>
    <w:rsid w:val="002E5E50"/>
    <w:rsid w:val="002E5E9B"/>
    <w:rsid w:val="002E5EA2"/>
    <w:rsid w:val="002E5F94"/>
    <w:rsid w:val="002E5FC0"/>
    <w:rsid w:val="002E5FFD"/>
    <w:rsid w:val="002E6297"/>
    <w:rsid w:val="002E6322"/>
    <w:rsid w:val="002E6531"/>
    <w:rsid w:val="002E6636"/>
    <w:rsid w:val="002E66FB"/>
    <w:rsid w:val="002E6700"/>
    <w:rsid w:val="002E6704"/>
    <w:rsid w:val="002E6754"/>
    <w:rsid w:val="002E67BC"/>
    <w:rsid w:val="002E689D"/>
    <w:rsid w:val="002E696D"/>
    <w:rsid w:val="002E699D"/>
    <w:rsid w:val="002E6B93"/>
    <w:rsid w:val="002E6BD6"/>
    <w:rsid w:val="002E6C52"/>
    <w:rsid w:val="002E6CE5"/>
    <w:rsid w:val="002E6D79"/>
    <w:rsid w:val="002E6DB1"/>
    <w:rsid w:val="002E6F2C"/>
    <w:rsid w:val="002E7026"/>
    <w:rsid w:val="002E7039"/>
    <w:rsid w:val="002E703A"/>
    <w:rsid w:val="002E706A"/>
    <w:rsid w:val="002E708E"/>
    <w:rsid w:val="002E70AC"/>
    <w:rsid w:val="002E70B5"/>
    <w:rsid w:val="002E70DA"/>
    <w:rsid w:val="002E7123"/>
    <w:rsid w:val="002E71EB"/>
    <w:rsid w:val="002E7285"/>
    <w:rsid w:val="002E7802"/>
    <w:rsid w:val="002E7897"/>
    <w:rsid w:val="002E799C"/>
    <w:rsid w:val="002E79BE"/>
    <w:rsid w:val="002E79DB"/>
    <w:rsid w:val="002E7B2E"/>
    <w:rsid w:val="002E7DAA"/>
    <w:rsid w:val="002E7DE5"/>
    <w:rsid w:val="002E7FB7"/>
    <w:rsid w:val="002F006B"/>
    <w:rsid w:val="002F00D2"/>
    <w:rsid w:val="002F020C"/>
    <w:rsid w:val="002F024A"/>
    <w:rsid w:val="002F02F9"/>
    <w:rsid w:val="002F0466"/>
    <w:rsid w:val="002F071B"/>
    <w:rsid w:val="002F0742"/>
    <w:rsid w:val="002F0744"/>
    <w:rsid w:val="002F098C"/>
    <w:rsid w:val="002F0A6E"/>
    <w:rsid w:val="002F0B0A"/>
    <w:rsid w:val="002F0B7A"/>
    <w:rsid w:val="002F0C66"/>
    <w:rsid w:val="002F0D9E"/>
    <w:rsid w:val="002F0DDD"/>
    <w:rsid w:val="002F0DFD"/>
    <w:rsid w:val="002F0EA7"/>
    <w:rsid w:val="002F0F12"/>
    <w:rsid w:val="002F0F2A"/>
    <w:rsid w:val="002F0F4F"/>
    <w:rsid w:val="002F0F94"/>
    <w:rsid w:val="002F1082"/>
    <w:rsid w:val="002F128A"/>
    <w:rsid w:val="002F12A1"/>
    <w:rsid w:val="002F1356"/>
    <w:rsid w:val="002F13A7"/>
    <w:rsid w:val="002F1795"/>
    <w:rsid w:val="002F1AF4"/>
    <w:rsid w:val="002F1CC3"/>
    <w:rsid w:val="002F1D67"/>
    <w:rsid w:val="002F1D68"/>
    <w:rsid w:val="002F1D6E"/>
    <w:rsid w:val="002F1DD8"/>
    <w:rsid w:val="002F1E14"/>
    <w:rsid w:val="002F1EC9"/>
    <w:rsid w:val="002F1EEB"/>
    <w:rsid w:val="002F1F14"/>
    <w:rsid w:val="002F1F5D"/>
    <w:rsid w:val="002F1FD8"/>
    <w:rsid w:val="002F20DE"/>
    <w:rsid w:val="002F2214"/>
    <w:rsid w:val="002F23FA"/>
    <w:rsid w:val="002F2428"/>
    <w:rsid w:val="002F250F"/>
    <w:rsid w:val="002F25A1"/>
    <w:rsid w:val="002F25CE"/>
    <w:rsid w:val="002F25D6"/>
    <w:rsid w:val="002F2713"/>
    <w:rsid w:val="002F2717"/>
    <w:rsid w:val="002F277D"/>
    <w:rsid w:val="002F27FF"/>
    <w:rsid w:val="002F289B"/>
    <w:rsid w:val="002F28D2"/>
    <w:rsid w:val="002F2912"/>
    <w:rsid w:val="002F2A7A"/>
    <w:rsid w:val="002F2AE7"/>
    <w:rsid w:val="002F2BE6"/>
    <w:rsid w:val="002F2C6A"/>
    <w:rsid w:val="002F2DA0"/>
    <w:rsid w:val="002F2DE0"/>
    <w:rsid w:val="002F30F6"/>
    <w:rsid w:val="002F30FD"/>
    <w:rsid w:val="002F3121"/>
    <w:rsid w:val="002F3200"/>
    <w:rsid w:val="002F3215"/>
    <w:rsid w:val="002F3307"/>
    <w:rsid w:val="002F3355"/>
    <w:rsid w:val="002F33D0"/>
    <w:rsid w:val="002F3405"/>
    <w:rsid w:val="002F346F"/>
    <w:rsid w:val="002F3518"/>
    <w:rsid w:val="002F35F4"/>
    <w:rsid w:val="002F364B"/>
    <w:rsid w:val="002F36B2"/>
    <w:rsid w:val="002F372B"/>
    <w:rsid w:val="002F377F"/>
    <w:rsid w:val="002F37AC"/>
    <w:rsid w:val="002F3904"/>
    <w:rsid w:val="002F391D"/>
    <w:rsid w:val="002F3B94"/>
    <w:rsid w:val="002F3BEE"/>
    <w:rsid w:val="002F3D87"/>
    <w:rsid w:val="002F3DB7"/>
    <w:rsid w:val="002F3DF6"/>
    <w:rsid w:val="002F3E96"/>
    <w:rsid w:val="002F3FB9"/>
    <w:rsid w:val="002F40E1"/>
    <w:rsid w:val="002F4171"/>
    <w:rsid w:val="002F421D"/>
    <w:rsid w:val="002F424D"/>
    <w:rsid w:val="002F42FD"/>
    <w:rsid w:val="002F4351"/>
    <w:rsid w:val="002F4390"/>
    <w:rsid w:val="002F44DF"/>
    <w:rsid w:val="002F4539"/>
    <w:rsid w:val="002F453F"/>
    <w:rsid w:val="002F4545"/>
    <w:rsid w:val="002F45F9"/>
    <w:rsid w:val="002F47A1"/>
    <w:rsid w:val="002F47F6"/>
    <w:rsid w:val="002F49E3"/>
    <w:rsid w:val="002F4D13"/>
    <w:rsid w:val="002F4D17"/>
    <w:rsid w:val="002F4D3B"/>
    <w:rsid w:val="002F4EE1"/>
    <w:rsid w:val="002F4F06"/>
    <w:rsid w:val="002F4FED"/>
    <w:rsid w:val="002F5105"/>
    <w:rsid w:val="002F510D"/>
    <w:rsid w:val="002F513D"/>
    <w:rsid w:val="002F5197"/>
    <w:rsid w:val="002F52FE"/>
    <w:rsid w:val="002F5322"/>
    <w:rsid w:val="002F552A"/>
    <w:rsid w:val="002F55A6"/>
    <w:rsid w:val="002F55D8"/>
    <w:rsid w:val="002F55E1"/>
    <w:rsid w:val="002F5658"/>
    <w:rsid w:val="002F56B0"/>
    <w:rsid w:val="002F579B"/>
    <w:rsid w:val="002F58F3"/>
    <w:rsid w:val="002F591A"/>
    <w:rsid w:val="002F592F"/>
    <w:rsid w:val="002F5AAA"/>
    <w:rsid w:val="002F5AF7"/>
    <w:rsid w:val="002F5C8D"/>
    <w:rsid w:val="002F5C8F"/>
    <w:rsid w:val="002F5CF9"/>
    <w:rsid w:val="002F5D1F"/>
    <w:rsid w:val="002F5D74"/>
    <w:rsid w:val="002F5D88"/>
    <w:rsid w:val="002F5E5F"/>
    <w:rsid w:val="002F5F06"/>
    <w:rsid w:val="002F5F18"/>
    <w:rsid w:val="002F6149"/>
    <w:rsid w:val="002F6233"/>
    <w:rsid w:val="002F62FC"/>
    <w:rsid w:val="002F6408"/>
    <w:rsid w:val="002F6448"/>
    <w:rsid w:val="002F6760"/>
    <w:rsid w:val="002F6857"/>
    <w:rsid w:val="002F6896"/>
    <w:rsid w:val="002F69FA"/>
    <w:rsid w:val="002F6A1E"/>
    <w:rsid w:val="002F6A3D"/>
    <w:rsid w:val="002F6B5B"/>
    <w:rsid w:val="002F6B77"/>
    <w:rsid w:val="002F6C6F"/>
    <w:rsid w:val="002F6CA8"/>
    <w:rsid w:val="002F6CAD"/>
    <w:rsid w:val="002F6D89"/>
    <w:rsid w:val="002F6E60"/>
    <w:rsid w:val="002F708A"/>
    <w:rsid w:val="002F7188"/>
    <w:rsid w:val="002F722B"/>
    <w:rsid w:val="002F7263"/>
    <w:rsid w:val="002F7278"/>
    <w:rsid w:val="002F7290"/>
    <w:rsid w:val="002F72A9"/>
    <w:rsid w:val="002F72C3"/>
    <w:rsid w:val="002F72D1"/>
    <w:rsid w:val="002F731A"/>
    <w:rsid w:val="002F7356"/>
    <w:rsid w:val="002F73CD"/>
    <w:rsid w:val="002F75ED"/>
    <w:rsid w:val="002F76F3"/>
    <w:rsid w:val="002F7713"/>
    <w:rsid w:val="002F77EB"/>
    <w:rsid w:val="002F7A6D"/>
    <w:rsid w:val="002F7B78"/>
    <w:rsid w:val="002F7B7C"/>
    <w:rsid w:val="002F7FA2"/>
    <w:rsid w:val="002F7FE6"/>
    <w:rsid w:val="00300037"/>
    <w:rsid w:val="00300219"/>
    <w:rsid w:val="003002FC"/>
    <w:rsid w:val="00300451"/>
    <w:rsid w:val="00300498"/>
    <w:rsid w:val="003004D3"/>
    <w:rsid w:val="003004EC"/>
    <w:rsid w:val="0030056F"/>
    <w:rsid w:val="003005A5"/>
    <w:rsid w:val="00300675"/>
    <w:rsid w:val="003008B4"/>
    <w:rsid w:val="003009EC"/>
    <w:rsid w:val="00300A80"/>
    <w:rsid w:val="00300A85"/>
    <w:rsid w:val="00300BBA"/>
    <w:rsid w:val="00300C1F"/>
    <w:rsid w:val="00300D4D"/>
    <w:rsid w:val="00300E3C"/>
    <w:rsid w:val="00300E6E"/>
    <w:rsid w:val="00300FA7"/>
    <w:rsid w:val="00301057"/>
    <w:rsid w:val="00301095"/>
    <w:rsid w:val="003010E7"/>
    <w:rsid w:val="0030114B"/>
    <w:rsid w:val="003013A6"/>
    <w:rsid w:val="0030141C"/>
    <w:rsid w:val="00301451"/>
    <w:rsid w:val="00301458"/>
    <w:rsid w:val="003016F9"/>
    <w:rsid w:val="00301749"/>
    <w:rsid w:val="00301837"/>
    <w:rsid w:val="0030183A"/>
    <w:rsid w:val="00301980"/>
    <w:rsid w:val="003019FF"/>
    <w:rsid w:val="00301A97"/>
    <w:rsid w:val="00301B0E"/>
    <w:rsid w:val="00301B94"/>
    <w:rsid w:val="00301BD1"/>
    <w:rsid w:val="00301C22"/>
    <w:rsid w:val="00301C66"/>
    <w:rsid w:val="0030207C"/>
    <w:rsid w:val="00302123"/>
    <w:rsid w:val="00302217"/>
    <w:rsid w:val="003022C8"/>
    <w:rsid w:val="00302381"/>
    <w:rsid w:val="0030240B"/>
    <w:rsid w:val="0030256D"/>
    <w:rsid w:val="00302652"/>
    <w:rsid w:val="00302797"/>
    <w:rsid w:val="00302821"/>
    <w:rsid w:val="00302A7B"/>
    <w:rsid w:val="00302B40"/>
    <w:rsid w:val="00302E0A"/>
    <w:rsid w:val="00302E4B"/>
    <w:rsid w:val="00302E76"/>
    <w:rsid w:val="00302FA9"/>
    <w:rsid w:val="00302FD4"/>
    <w:rsid w:val="0030332F"/>
    <w:rsid w:val="0030342A"/>
    <w:rsid w:val="0030345F"/>
    <w:rsid w:val="00303498"/>
    <w:rsid w:val="0030354F"/>
    <w:rsid w:val="0030365C"/>
    <w:rsid w:val="003036AE"/>
    <w:rsid w:val="003036BC"/>
    <w:rsid w:val="0030372E"/>
    <w:rsid w:val="00303731"/>
    <w:rsid w:val="0030373D"/>
    <w:rsid w:val="00303806"/>
    <w:rsid w:val="0030390B"/>
    <w:rsid w:val="00303917"/>
    <w:rsid w:val="00303969"/>
    <w:rsid w:val="00303A5C"/>
    <w:rsid w:val="00303D4F"/>
    <w:rsid w:val="00303DC9"/>
    <w:rsid w:val="00304101"/>
    <w:rsid w:val="00304141"/>
    <w:rsid w:val="003041F8"/>
    <w:rsid w:val="00304477"/>
    <w:rsid w:val="00304500"/>
    <w:rsid w:val="00304540"/>
    <w:rsid w:val="00304578"/>
    <w:rsid w:val="00304600"/>
    <w:rsid w:val="00304672"/>
    <w:rsid w:val="0030473B"/>
    <w:rsid w:val="003047B0"/>
    <w:rsid w:val="003049A6"/>
    <w:rsid w:val="00304A29"/>
    <w:rsid w:val="00304A4B"/>
    <w:rsid w:val="00304A60"/>
    <w:rsid w:val="00304A9B"/>
    <w:rsid w:val="00304AEA"/>
    <w:rsid w:val="00304B3D"/>
    <w:rsid w:val="00304B73"/>
    <w:rsid w:val="00304BE6"/>
    <w:rsid w:val="00304D6F"/>
    <w:rsid w:val="00304DB7"/>
    <w:rsid w:val="00304DCC"/>
    <w:rsid w:val="00304E57"/>
    <w:rsid w:val="00304E89"/>
    <w:rsid w:val="00304EB8"/>
    <w:rsid w:val="00304EC6"/>
    <w:rsid w:val="00304F04"/>
    <w:rsid w:val="00305088"/>
    <w:rsid w:val="003050D1"/>
    <w:rsid w:val="00305105"/>
    <w:rsid w:val="0030516B"/>
    <w:rsid w:val="0030520E"/>
    <w:rsid w:val="00305251"/>
    <w:rsid w:val="00305293"/>
    <w:rsid w:val="003053B6"/>
    <w:rsid w:val="003053C4"/>
    <w:rsid w:val="003053E5"/>
    <w:rsid w:val="00305455"/>
    <w:rsid w:val="00305628"/>
    <w:rsid w:val="003056E3"/>
    <w:rsid w:val="003057D2"/>
    <w:rsid w:val="00305819"/>
    <w:rsid w:val="00305910"/>
    <w:rsid w:val="00305B4F"/>
    <w:rsid w:val="00305B98"/>
    <w:rsid w:val="00305C9E"/>
    <w:rsid w:val="00305CDC"/>
    <w:rsid w:val="00305E1E"/>
    <w:rsid w:val="00305EAF"/>
    <w:rsid w:val="00305F36"/>
    <w:rsid w:val="00305F44"/>
    <w:rsid w:val="00305FD7"/>
    <w:rsid w:val="00306017"/>
    <w:rsid w:val="0030614B"/>
    <w:rsid w:val="00306186"/>
    <w:rsid w:val="003062CA"/>
    <w:rsid w:val="003062E5"/>
    <w:rsid w:val="003064E1"/>
    <w:rsid w:val="0030650A"/>
    <w:rsid w:val="0030659D"/>
    <w:rsid w:val="003065C0"/>
    <w:rsid w:val="00306621"/>
    <w:rsid w:val="00306837"/>
    <w:rsid w:val="00306849"/>
    <w:rsid w:val="003068FE"/>
    <w:rsid w:val="0030696A"/>
    <w:rsid w:val="0030697A"/>
    <w:rsid w:val="00306992"/>
    <w:rsid w:val="00306A65"/>
    <w:rsid w:val="00306BE8"/>
    <w:rsid w:val="00306E7B"/>
    <w:rsid w:val="00306EA4"/>
    <w:rsid w:val="003070CC"/>
    <w:rsid w:val="00307148"/>
    <w:rsid w:val="0030714F"/>
    <w:rsid w:val="00307214"/>
    <w:rsid w:val="00307288"/>
    <w:rsid w:val="00307311"/>
    <w:rsid w:val="003074C0"/>
    <w:rsid w:val="0030753C"/>
    <w:rsid w:val="00307568"/>
    <w:rsid w:val="0030767C"/>
    <w:rsid w:val="003076B2"/>
    <w:rsid w:val="0030776C"/>
    <w:rsid w:val="00307ADC"/>
    <w:rsid w:val="00307C4E"/>
    <w:rsid w:val="00307D69"/>
    <w:rsid w:val="00307E23"/>
    <w:rsid w:val="00307FEA"/>
    <w:rsid w:val="003102E5"/>
    <w:rsid w:val="003104EA"/>
    <w:rsid w:val="00310546"/>
    <w:rsid w:val="0031057B"/>
    <w:rsid w:val="00310586"/>
    <w:rsid w:val="0031068A"/>
    <w:rsid w:val="003106D3"/>
    <w:rsid w:val="00310731"/>
    <w:rsid w:val="00310769"/>
    <w:rsid w:val="003107D5"/>
    <w:rsid w:val="003107D8"/>
    <w:rsid w:val="00310885"/>
    <w:rsid w:val="003109F1"/>
    <w:rsid w:val="00310A24"/>
    <w:rsid w:val="00310A8A"/>
    <w:rsid w:val="00310B1D"/>
    <w:rsid w:val="00310C61"/>
    <w:rsid w:val="00310CBF"/>
    <w:rsid w:val="00310CC6"/>
    <w:rsid w:val="00310DC4"/>
    <w:rsid w:val="00310F87"/>
    <w:rsid w:val="00310FD6"/>
    <w:rsid w:val="00311105"/>
    <w:rsid w:val="0031117D"/>
    <w:rsid w:val="0031118C"/>
    <w:rsid w:val="0031127B"/>
    <w:rsid w:val="003113D0"/>
    <w:rsid w:val="003114EA"/>
    <w:rsid w:val="00311561"/>
    <w:rsid w:val="003117A2"/>
    <w:rsid w:val="003117FD"/>
    <w:rsid w:val="00311943"/>
    <w:rsid w:val="00311A01"/>
    <w:rsid w:val="00311B8D"/>
    <w:rsid w:val="00311BB4"/>
    <w:rsid w:val="00311D2A"/>
    <w:rsid w:val="00311DC5"/>
    <w:rsid w:val="00311DDB"/>
    <w:rsid w:val="00311E2A"/>
    <w:rsid w:val="00311F55"/>
    <w:rsid w:val="0031210C"/>
    <w:rsid w:val="003122EC"/>
    <w:rsid w:val="00312316"/>
    <w:rsid w:val="0031237E"/>
    <w:rsid w:val="003124B0"/>
    <w:rsid w:val="003126D3"/>
    <w:rsid w:val="003126F5"/>
    <w:rsid w:val="0031276F"/>
    <w:rsid w:val="0031287C"/>
    <w:rsid w:val="003128EF"/>
    <w:rsid w:val="003129D5"/>
    <w:rsid w:val="00312A36"/>
    <w:rsid w:val="00312AC7"/>
    <w:rsid w:val="00312B66"/>
    <w:rsid w:val="00312B95"/>
    <w:rsid w:val="00312B97"/>
    <w:rsid w:val="00312C06"/>
    <w:rsid w:val="00312C60"/>
    <w:rsid w:val="00312C8A"/>
    <w:rsid w:val="00312D44"/>
    <w:rsid w:val="00312DF1"/>
    <w:rsid w:val="00312E34"/>
    <w:rsid w:val="00312EDA"/>
    <w:rsid w:val="00312F07"/>
    <w:rsid w:val="00312F16"/>
    <w:rsid w:val="0031313C"/>
    <w:rsid w:val="00313175"/>
    <w:rsid w:val="003131D1"/>
    <w:rsid w:val="0031323D"/>
    <w:rsid w:val="00313253"/>
    <w:rsid w:val="00313560"/>
    <w:rsid w:val="00313565"/>
    <w:rsid w:val="00313621"/>
    <w:rsid w:val="003137F0"/>
    <w:rsid w:val="00313B10"/>
    <w:rsid w:val="00313B46"/>
    <w:rsid w:val="00313C3A"/>
    <w:rsid w:val="00313DBD"/>
    <w:rsid w:val="00313DC9"/>
    <w:rsid w:val="00313DFD"/>
    <w:rsid w:val="00314013"/>
    <w:rsid w:val="00314071"/>
    <w:rsid w:val="00314093"/>
    <w:rsid w:val="003140CD"/>
    <w:rsid w:val="003140CE"/>
    <w:rsid w:val="0031412A"/>
    <w:rsid w:val="00314150"/>
    <w:rsid w:val="003141B5"/>
    <w:rsid w:val="003142D2"/>
    <w:rsid w:val="00314314"/>
    <w:rsid w:val="0031446E"/>
    <w:rsid w:val="00314855"/>
    <w:rsid w:val="0031488D"/>
    <w:rsid w:val="003148AA"/>
    <w:rsid w:val="00314931"/>
    <w:rsid w:val="003149CE"/>
    <w:rsid w:val="00314AF6"/>
    <w:rsid w:val="00314C98"/>
    <w:rsid w:val="00314CAA"/>
    <w:rsid w:val="00314CB4"/>
    <w:rsid w:val="00314D7F"/>
    <w:rsid w:val="00314E97"/>
    <w:rsid w:val="00314EA6"/>
    <w:rsid w:val="00315041"/>
    <w:rsid w:val="00315066"/>
    <w:rsid w:val="0031510A"/>
    <w:rsid w:val="00315122"/>
    <w:rsid w:val="003151AA"/>
    <w:rsid w:val="003151FA"/>
    <w:rsid w:val="00315250"/>
    <w:rsid w:val="00315283"/>
    <w:rsid w:val="003152E2"/>
    <w:rsid w:val="00315482"/>
    <w:rsid w:val="003154D4"/>
    <w:rsid w:val="00315524"/>
    <w:rsid w:val="0031552C"/>
    <w:rsid w:val="003155C1"/>
    <w:rsid w:val="0031561E"/>
    <w:rsid w:val="0031577B"/>
    <w:rsid w:val="00315786"/>
    <w:rsid w:val="00315965"/>
    <w:rsid w:val="00315A50"/>
    <w:rsid w:val="00315DBC"/>
    <w:rsid w:val="00315DC8"/>
    <w:rsid w:val="00315F9B"/>
    <w:rsid w:val="00315FAB"/>
    <w:rsid w:val="0031602F"/>
    <w:rsid w:val="00316222"/>
    <w:rsid w:val="00316252"/>
    <w:rsid w:val="003163C2"/>
    <w:rsid w:val="00316564"/>
    <w:rsid w:val="003165AA"/>
    <w:rsid w:val="00316789"/>
    <w:rsid w:val="003167BD"/>
    <w:rsid w:val="003167E8"/>
    <w:rsid w:val="0031688D"/>
    <w:rsid w:val="0031691A"/>
    <w:rsid w:val="00316966"/>
    <w:rsid w:val="00316976"/>
    <w:rsid w:val="00316988"/>
    <w:rsid w:val="00316991"/>
    <w:rsid w:val="003169F2"/>
    <w:rsid w:val="00316A08"/>
    <w:rsid w:val="00316BB0"/>
    <w:rsid w:val="00316D5C"/>
    <w:rsid w:val="00316D98"/>
    <w:rsid w:val="00316E47"/>
    <w:rsid w:val="00316E84"/>
    <w:rsid w:val="00316FAE"/>
    <w:rsid w:val="00316FE7"/>
    <w:rsid w:val="0031704C"/>
    <w:rsid w:val="003170A0"/>
    <w:rsid w:val="003170DA"/>
    <w:rsid w:val="003170EB"/>
    <w:rsid w:val="003171B5"/>
    <w:rsid w:val="0031729D"/>
    <w:rsid w:val="003172A2"/>
    <w:rsid w:val="003172EE"/>
    <w:rsid w:val="00317352"/>
    <w:rsid w:val="003173B8"/>
    <w:rsid w:val="00317475"/>
    <w:rsid w:val="003174AA"/>
    <w:rsid w:val="003175E7"/>
    <w:rsid w:val="00317659"/>
    <w:rsid w:val="003176AF"/>
    <w:rsid w:val="00317781"/>
    <w:rsid w:val="003178BB"/>
    <w:rsid w:val="003178E4"/>
    <w:rsid w:val="00317916"/>
    <w:rsid w:val="0031792E"/>
    <w:rsid w:val="00317A20"/>
    <w:rsid w:val="00317ABA"/>
    <w:rsid w:val="00317B58"/>
    <w:rsid w:val="00317D54"/>
    <w:rsid w:val="00317EE4"/>
    <w:rsid w:val="0032003D"/>
    <w:rsid w:val="003202E2"/>
    <w:rsid w:val="003203FA"/>
    <w:rsid w:val="00320415"/>
    <w:rsid w:val="00320535"/>
    <w:rsid w:val="00320545"/>
    <w:rsid w:val="00320631"/>
    <w:rsid w:val="0032069D"/>
    <w:rsid w:val="003207E0"/>
    <w:rsid w:val="003207E7"/>
    <w:rsid w:val="00320882"/>
    <w:rsid w:val="003208E5"/>
    <w:rsid w:val="00320B5E"/>
    <w:rsid w:val="00320BAE"/>
    <w:rsid w:val="00320BEB"/>
    <w:rsid w:val="00320C25"/>
    <w:rsid w:val="00320C41"/>
    <w:rsid w:val="00320DC2"/>
    <w:rsid w:val="00320E2E"/>
    <w:rsid w:val="00320E50"/>
    <w:rsid w:val="00320ED0"/>
    <w:rsid w:val="00320EE9"/>
    <w:rsid w:val="00320F51"/>
    <w:rsid w:val="0032104E"/>
    <w:rsid w:val="0032109C"/>
    <w:rsid w:val="003210B7"/>
    <w:rsid w:val="0032115A"/>
    <w:rsid w:val="0032128E"/>
    <w:rsid w:val="00321334"/>
    <w:rsid w:val="00321369"/>
    <w:rsid w:val="00321380"/>
    <w:rsid w:val="0032141B"/>
    <w:rsid w:val="003214D1"/>
    <w:rsid w:val="0032151B"/>
    <w:rsid w:val="003215FF"/>
    <w:rsid w:val="00321666"/>
    <w:rsid w:val="0032171C"/>
    <w:rsid w:val="00321896"/>
    <w:rsid w:val="003218DE"/>
    <w:rsid w:val="00321AFD"/>
    <w:rsid w:val="00321B02"/>
    <w:rsid w:val="00321B8D"/>
    <w:rsid w:val="00321BA0"/>
    <w:rsid w:val="00321C3F"/>
    <w:rsid w:val="00321C88"/>
    <w:rsid w:val="00321CA7"/>
    <w:rsid w:val="00321D46"/>
    <w:rsid w:val="00321DB4"/>
    <w:rsid w:val="00321DC6"/>
    <w:rsid w:val="00321DC8"/>
    <w:rsid w:val="00321E1F"/>
    <w:rsid w:val="00321F1C"/>
    <w:rsid w:val="00321FE6"/>
    <w:rsid w:val="00322002"/>
    <w:rsid w:val="0032203C"/>
    <w:rsid w:val="003220AB"/>
    <w:rsid w:val="003220AD"/>
    <w:rsid w:val="0032216E"/>
    <w:rsid w:val="00322179"/>
    <w:rsid w:val="003221DB"/>
    <w:rsid w:val="00322275"/>
    <w:rsid w:val="0032227B"/>
    <w:rsid w:val="003222F2"/>
    <w:rsid w:val="00322323"/>
    <w:rsid w:val="00322364"/>
    <w:rsid w:val="00322512"/>
    <w:rsid w:val="0032272A"/>
    <w:rsid w:val="003227B9"/>
    <w:rsid w:val="003228CF"/>
    <w:rsid w:val="003229BA"/>
    <w:rsid w:val="003229CB"/>
    <w:rsid w:val="00322A34"/>
    <w:rsid w:val="00322A60"/>
    <w:rsid w:val="00322A6F"/>
    <w:rsid w:val="00322AF4"/>
    <w:rsid w:val="00322B2A"/>
    <w:rsid w:val="00322C3E"/>
    <w:rsid w:val="00322DFC"/>
    <w:rsid w:val="00322E66"/>
    <w:rsid w:val="00322EA7"/>
    <w:rsid w:val="00322ED1"/>
    <w:rsid w:val="00322F3A"/>
    <w:rsid w:val="0032303F"/>
    <w:rsid w:val="0032330F"/>
    <w:rsid w:val="003234AD"/>
    <w:rsid w:val="003234EC"/>
    <w:rsid w:val="00323503"/>
    <w:rsid w:val="003235D8"/>
    <w:rsid w:val="003235F3"/>
    <w:rsid w:val="003236FC"/>
    <w:rsid w:val="0032374E"/>
    <w:rsid w:val="00323787"/>
    <w:rsid w:val="00323936"/>
    <w:rsid w:val="003239D3"/>
    <w:rsid w:val="00323A87"/>
    <w:rsid w:val="00323B11"/>
    <w:rsid w:val="00323B88"/>
    <w:rsid w:val="00323C38"/>
    <w:rsid w:val="00323CAB"/>
    <w:rsid w:val="00323CC6"/>
    <w:rsid w:val="00323CCF"/>
    <w:rsid w:val="00323CD4"/>
    <w:rsid w:val="00323D7A"/>
    <w:rsid w:val="00323EAD"/>
    <w:rsid w:val="00323EC7"/>
    <w:rsid w:val="00323ED4"/>
    <w:rsid w:val="00323F38"/>
    <w:rsid w:val="00323F6F"/>
    <w:rsid w:val="00323FE7"/>
    <w:rsid w:val="0032409C"/>
    <w:rsid w:val="00324280"/>
    <w:rsid w:val="003242F0"/>
    <w:rsid w:val="00324370"/>
    <w:rsid w:val="003243C3"/>
    <w:rsid w:val="00324425"/>
    <w:rsid w:val="00324433"/>
    <w:rsid w:val="00324465"/>
    <w:rsid w:val="0032453B"/>
    <w:rsid w:val="0032456C"/>
    <w:rsid w:val="00324571"/>
    <w:rsid w:val="0032469E"/>
    <w:rsid w:val="003247A9"/>
    <w:rsid w:val="003248A2"/>
    <w:rsid w:val="00324945"/>
    <w:rsid w:val="00324A39"/>
    <w:rsid w:val="00324A9D"/>
    <w:rsid w:val="00324B73"/>
    <w:rsid w:val="00324CD0"/>
    <w:rsid w:val="00324E92"/>
    <w:rsid w:val="0032501D"/>
    <w:rsid w:val="003250AC"/>
    <w:rsid w:val="00325342"/>
    <w:rsid w:val="003254BB"/>
    <w:rsid w:val="003256DD"/>
    <w:rsid w:val="00325811"/>
    <w:rsid w:val="00325856"/>
    <w:rsid w:val="00325878"/>
    <w:rsid w:val="00325B7A"/>
    <w:rsid w:val="00325B8F"/>
    <w:rsid w:val="00325BF1"/>
    <w:rsid w:val="00325CBE"/>
    <w:rsid w:val="00325CE4"/>
    <w:rsid w:val="00325E4C"/>
    <w:rsid w:val="00325ED9"/>
    <w:rsid w:val="00326039"/>
    <w:rsid w:val="00326070"/>
    <w:rsid w:val="00326093"/>
    <w:rsid w:val="003261B2"/>
    <w:rsid w:val="0032621F"/>
    <w:rsid w:val="0032630B"/>
    <w:rsid w:val="00326380"/>
    <w:rsid w:val="003263A0"/>
    <w:rsid w:val="003263BF"/>
    <w:rsid w:val="003263D5"/>
    <w:rsid w:val="0032641A"/>
    <w:rsid w:val="00326440"/>
    <w:rsid w:val="003264BD"/>
    <w:rsid w:val="0032653E"/>
    <w:rsid w:val="00326586"/>
    <w:rsid w:val="0032667E"/>
    <w:rsid w:val="00326876"/>
    <w:rsid w:val="0032692D"/>
    <w:rsid w:val="00326963"/>
    <w:rsid w:val="003269C1"/>
    <w:rsid w:val="00326A67"/>
    <w:rsid w:val="00326AA1"/>
    <w:rsid w:val="00326B13"/>
    <w:rsid w:val="00326B57"/>
    <w:rsid w:val="00326C53"/>
    <w:rsid w:val="00326DAD"/>
    <w:rsid w:val="00326EC1"/>
    <w:rsid w:val="00326EC3"/>
    <w:rsid w:val="00326FCA"/>
    <w:rsid w:val="00327038"/>
    <w:rsid w:val="003270A7"/>
    <w:rsid w:val="003270B9"/>
    <w:rsid w:val="003270F8"/>
    <w:rsid w:val="003271D6"/>
    <w:rsid w:val="0032720F"/>
    <w:rsid w:val="0032725B"/>
    <w:rsid w:val="0032726A"/>
    <w:rsid w:val="0032731E"/>
    <w:rsid w:val="0032736C"/>
    <w:rsid w:val="003273C0"/>
    <w:rsid w:val="003273C6"/>
    <w:rsid w:val="003273DA"/>
    <w:rsid w:val="003274E5"/>
    <w:rsid w:val="0032752F"/>
    <w:rsid w:val="00327561"/>
    <w:rsid w:val="0032759C"/>
    <w:rsid w:val="003275F8"/>
    <w:rsid w:val="00327642"/>
    <w:rsid w:val="0032764D"/>
    <w:rsid w:val="003276C3"/>
    <w:rsid w:val="00327729"/>
    <w:rsid w:val="003277E0"/>
    <w:rsid w:val="0032786E"/>
    <w:rsid w:val="00327A60"/>
    <w:rsid w:val="00327AAB"/>
    <w:rsid w:val="00327C69"/>
    <w:rsid w:val="00327DFC"/>
    <w:rsid w:val="00327EAD"/>
    <w:rsid w:val="00327FEB"/>
    <w:rsid w:val="0033003D"/>
    <w:rsid w:val="003300C6"/>
    <w:rsid w:val="00330334"/>
    <w:rsid w:val="00330442"/>
    <w:rsid w:val="00330482"/>
    <w:rsid w:val="00330491"/>
    <w:rsid w:val="003305D1"/>
    <w:rsid w:val="0033061B"/>
    <w:rsid w:val="00330680"/>
    <w:rsid w:val="003307A9"/>
    <w:rsid w:val="00330891"/>
    <w:rsid w:val="003309F7"/>
    <w:rsid w:val="00330A8C"/>
    <w:rsid w:val="00330AB4"/>
    <w:rsid w:val="00330B6C"/>
    <w:rsid w:val="00330B79"/>
    <w:rsid w:val="00330C98"/>
    <w:rsid w:val="00330CBD"/>
    <w:rsid w:val="00330DCB"/>
    <w:rsid w:val="00330DDD"/>
    <w:rsid w:val="00330E95"/>
    <w:rsid w:val="00330EC8"/>
    <w:rsid w:val="00331170"/>
    <w:rsid w:val="0033129E"/>
    <w:rsid w:val="003312D2"/>
    <w:rsid w:val="00331390"/>
    <w:rsid w:val="003315CA"/>
    <w:rsid w:val="003315CD"/>
    <w:rsid w:val="0033176B"/>
    <w:rsid w:val="00331793"/>
    <w:rsid w:val="00331801"/>
    <w:rsid w:val="003318A1"/>
    <w:rsid w:val="003318E5"/>
    <w:rsid w:val="00331981"/>
    <w:rsid w:val="0033199E"/>
    <w:rsid w:val="00331A64"/>
    <w:rsid w:val="00331C8A"/>
    <w:rsid w:val="00331DDE"/>
    <w:rsid w:val="00331DEE"/>
    <w:rsid w:val="00331E23"/>
    <w:rsid w:val="003321FD"/>
    <w:rsid w:val="00332243"/>
    <w:rsid w:val="00332371"/>
    <w:rsid w:val="003324B1"/>
    <w:rsid w:val="003324F0"/>
    <w:rsid w:val="003324F1"/>
    <w:rsid w:val="00332706"/>
    <w:rsid w:val="00332755"/>
    <w:rsid w:val="003328EB"/>
    <w:rsid w:val="00332969"/>
    <w:rsid w:val="003329BC"/>
    <w:rsid w:val="003329F4"/>
    <w:rsid w:val="00332A43"/>
    <w:rsid w:val="00332B7B"/>
    <w:rsid w:val="00332BA7"/>
    <w:rsid w:val="00332CF6"/>
    <w:rsid w:val="00332EB5"/>
    <w:rsid w:val="00332ED1"/>
    <w:rsid w:val="00332EF3"/>
    <w:rsid w:val="00332F84"/>
    <w:rsid w:val="0033302B"/>
    <w:rsid w:val="00333042"/>
    <w:rsid w:val="003330F7"/>
    <w:rsid w:val="00333127"/>
    <w:rsid w:val="0033315C"/>
    <w:rsid w:val="003331B1"/>
    <w:rsid w:val="003331CC"/>
    <w:rsid w:val="0033321D"/>
    <w:rsid w:val="00333233"/>
    <w:rsid w:val="003332F4"/>
    <w:rsid w:val="00333412"/>
    <w:rsid w:val="00333489"/>
    <w:rsid w:val="003334A6"/>
    <w:rsid w:val="003334CE"/>
    <w:rsid w:val="00333531"/>
    <w:rsid w:val="00333596"/>
    <w:rsid w:val="003336ED"/>
    <w:rsid w:val="003337D0"/>
    <w:rsid w:val="00333944"/>
    <w:rsid w:val="00333A7C"/>
    <w:rsid w:val="00333ADD"/>
    <w:rsid w:val="00333B27"/>
    <w:rsid w:val="00333B85"/>
    <w:rsid w:val="00333D74"/>
    <w:rsid w:val="00333D9E"/>
    <w:rsid w:val="00333DDF"/>
    <w:rsid w:val="00333DE7"/>
    <w:rsid w:val="00333EAA"/>
    <w:rsid w:val="00333ECE"/>
    <w:rsid w:val="00333F8F"/>
    <w:rsid w:val="00333FEA"/>
    <w:rsid w:val="003340A1"/>
    <w:rsid w:val="0033431E"/>
    <w:rsid w:val="003343FC"/>
    <w:rsid w:val="003344CA"/>
    <w:rsid w:val="0033459A"/>
    <w:rsid w:val="0033462D"/>
    <w:rsid w:val="003346B9"/>
    <w:rsid w:val="0033478B"/>
    <w:rsid w:val="003347F0"/>
    <w:rsid w:val="00334A6F"/>
    <w:rsid w:val="00334A98"/>
    <w:rsid w:val="00334AF0"/>
    <w:rsid w:val="00334B42"/>
    <w:rsid w:val="00334BAE"/>
    <w:rsid w:val="00334C22"/>
    <w:rsid w:val="00334C95"/>
    <w:rsid w:val="00334FED"/>
    <w:rsid w:val="00335019"/>
    <w:rsid w:val="00335031"/>
    <w:rsid w:val="0033511B"/>
    <w:rsid w:val="00335137"/>
    <w:rsid w:val="003351DD"/>
    <w:rsid w:val="00335210"/>
    <w:rsid w:val="00335220"/>
    <w:rsid w:val="00335296"/>
    <w:rsid w:val="003353C8"/>
    <w:rsid w:val="0033541B"/>
    <w:rsid w:val="00335557"/>
    <w:rsid w:val="003355F5"/>
    <w:rsid w:val="003356C6"/>
    <w:rsid w:val="0033577C"/>
    <w:rsid w:val="00335E23"/>
    <w:rsid w:val="00335E49"/>
    <w:rsid w:val="00335E70"/>
    <w:rsid w:val="00335EDD"/>
    <w:rsid w:val="00335F70"/>
    <w:rsid w:val="00335FD1"/>
    <w:rsid w:val="00335FD2"/>
    <w:rsid w:val="00336067"/>
    <w:rsid w:val="003360A4"/>
    <w:rsid w:val="00336126"/>
    <w:rsid w:val="00336192"/>
    <w:rsid w:val="0033620A"/>
    <w:rsid w:val="00336255"/>
    <w:rsid w:val="0033629B"/>
    <w:rsid w:val="003363D3"/>
    <w:rsid w:val="003364C2"/>
    <w:rsid w:val="00336508"/>
    <w:rsid w:val="00336626"/>
    <w:rsid w:val="00336631"/>
    <w:rsid w:val="0033669F"/>
    <w:rsid w:val="0033688C"/>
    <w:rsid w:val="0033692E"/>
    <w:rsid w:val="00336D82"/>
    <w:rsid w:val="00336D9F"/>
    <w:rsid w:val="00336DDF"/>
    <w:rsid w:val="00336F0D"/>
    <w:rsid w:val="00337024"/>
    <w:rsid w:val="00337038"/>
    <w:rsid w:val="00337054"/>
    <w:rsid w:val="00337070"/>
    <w:rsid w:val="00337157"/>
    <w:rsid w:val="00337286"/>
    <w:rsid w:val="00337384"/>
    <w:rsid w:val="003373DB"/>
    <w:rsid w:val="003374D6"/>
    <w:rsid w:val="00337505"/>
    <w:rsid w:val="00337583"/>
    <w:rsid w:val="00337629"/>
    <w:rsid w:val="0033763E"/>
    <w:rsid w:val="00337673"/>
    <w:rsid w:val="003378AA"/>
    <w:rsid w:val="003378F8"/>
    <w:rsid w:val="00337B70"/>
    <w:rsid w:val="00337C59"/>
    <w:rsid w:val="00337D44"/>
    <w:rsid w:val="003401C6"/>
    <w:rsid w:val="003401EF"/>
    <w:rsid w:val="003402C5"/>
    <w:rsid w:val="00340302"/>
    <w:rsid w:val="00340477"/>
    <w:rsid w:val="003404B3"/>
    <w:rsid w:val="003404DC"/>
    <w:rsid w:val="003405D3"/>
    <w:rsid w:val="00340601"/>
    <w:rsid w:val="00340907"/>
    <w:rsid w:val="00340A02"/>
    <w:rsid w:val="00340A6B"/>
    <w:rsid w:val="00340A8F"/>
    <w:rsid w:val="00340BFC"/>
    <w:rsid w:val="00340C1E"/>
    <w:rsid w:val="00340C2C"/>
    <w:rsid w:val="00340ED9"/>
    <w:rsid w:val="00340F94"/>
    <w:rsid w:val="00340FE8"/>
    <w:rsid w:val="00340FEA"/>
    <w:rsid w:val="003411F8"/>
    <w:rsid w:val="00341200"/>
    <w:rsid w:val="0034125F"/>
    <w:rsid w:val="00341290"/>
    <w:rsid w:val="003412C7"/>
    <w:rsid w:val="003412F6"/>
    <w:rsid w:val="003412F9"/>
    <w:rsid w:val="0034141F"/>
    <w:rsid w:val="00341591"/>
    <w:rsid w:val="003415B0"/>
    <w:rsid w:val="003415D0"/>
    <w:rsid w:val="0034185A"/>
    <w:rsid w:val="00341875"/>
    <w:rsid w:val="003418D2"/>
    <w:rsid w:val="0034195B"/>
    <w:rsid w:val="0034198B"/>
    <w:rsid w:val="00341BE3"/>
    <w:rsid w:val="00341C52"/>
    <w:rsid w:val="00341DC6"/>
    <w:rsid w:val="00341E12"/>
    <w:rsid w:val="00341EE0"/>
    <w:rsid w:val="00341F8F"/>
    <w:rsid w:val="00341FFB"/>
    <w:rsid w:val="00342035"/>
    <w:rsid w:val="00342101"/>
    <w:rsid w:val="00342198"/>
    <w:rsid w:val="003421D9"/>
    <w:rsid w:val="00342246"/>
    <w:rsid w:val="003423CF"/>
    <w:rsid w:val="00342435"/>
    <w:rsid w:val="003425B1"/>
    <w:rsid w:val="0034268B"/>
    <w:rsid w:val="003428BB"/>
    <w:rsid w:val="00342952"/>
    <w:rsid w:val="0034299D"/>
    <w:rsid w:val="00342A3C"/>
    <w:rsid w:val="00342A5B"/>
    <w:rsid w:val="00342A81"/>
    <w:rsid w:val="00342ACF"/>
    <w:rsid w:val="00342B29"/>
    <w:rsid w:val="00342BD4"/>
    <w:rsid w:val="00342C0C"/>
    <w:rsid w:val="00342CAD"/>
    <w:rsid w:val="00342E98"/>
    <w:rsid w:val="00342F05"/>
    <w:rsid w:val="00342FF3"/>
    <w:rsid w:val="00343054"/>
    <w:rsid w:val="003430AA"/>
    <w:rsid w:val="0034319A"/>
    <w:rsid w:val="003431ED"/>
    <w:rsid w:val="00343212"/>
    <w:rsid w:val="003432C8"/>
    <w:rsid w:val="003432D7"/>
    <w:rsid w:val="00343390"/>
    <w:rsid w:val="0034344F"/>
    <w:rsid w:val="0034357B"/>
    <w:rsid w:val="00343580"/>
    <w:rsid w:val="0034361C"/>
    <w:rsid w:val="00343669"/>
    <w:rsid w:val="003436D6"/>
    <w:rsid w:val="00343A25"/>
    <w:rsid w:val="00343A7E"/>
    <w:rsid w:val="00343C3A"/>
    <w:rsid w:val="00343C98"/>
    <w:rsid w:val="00343D49"/>
    <w:rsid w:val="00343E46"/>
    <w:rsid w:val="00343F78"/>
    <w:rsid w:val="00344138"/>
    <w:rsid w:val="00344152"/>
    <w:rsid w:val="00344250"/>
    <w:rsid w:val="00344344"/>
    <w:rsid w:val="0034436A"/>
    <w:rsid w:val="00344451"/>
    <w:rsid w:val="00344477"/>
    <w:rsid w:val="003444D9"/>
    <w:rsid w:val="00344562"/>
    <w:rsid w:val="0034456A"/>
    <w:rsid w:val="00344654"/>
    <w:rsid w:val="003446DA"/>
    <w:rsid w:val="00344707"/>
    <w:rsid w:val="00344730"/>
    <w:rsid w:val="003447D5"/>
    <w:rsid w:val="0034492A"/>
    <w:rsid w:val="00344B8A"/>
    <w:rsid w:val="00344B96"/>
    <w:rsid w:val="00344D22"/>
    <w:rsid w:val="00344D86"/>
    <w:rsid w:val="00344E8F"/>
    <w:rsid w:val="00344EDC"/>
    <w:rsid w:val="0034527C"/>
    <w:rsid w:val="003452B3"/>
    <w:rsid w:val="00345369"/>
    <w:rsid w:val="00345672"/>
    <w:rsid w:val="003456DF"/>
    <w:rsid w:val="00345A1E"/>
    <w:rsid w:val="00345A5B"/>
    <w:rsid w:val="00345A8B"/>
    <w:rsid w:val="00345A94"/>
    <w:rsid w:val="00345BAE"/>
    <w:rsid w:val="00345BF7"/>
    <w:rsid w:val="00345C29"/>
    <w:rsid w:val="00345E4F"/>
    <w:rsid w:val="00345FC3"/>
    <w:rsid w:val="003462ED"/>
    <w:rsid w:val="00346382"/>
    <w:rsid w:val="00346489"/>
    <w:rsid w:val="00346598"/>
    <w:rsid w:val="0034674D"/>
    <w:rsid w:val="0034674E"/>
    <w:rsid w:val="00346806"/>
    <w:rsid w:val="0034682B"/>
    <w:rsid w:val="00346B7E"/>
    <w:rsid w:val="00346D9B"/>
    <w:rsid w:val="00346DC5"/>
    <w:rsid w:val="00346DD4"/>
    <w:rsid w:val="00347019"/>
    <w:rsid w:val="00347039"/>
    <w:rsid w:val="00347040"/>
    <w:rsid w:val="003471FE"/>
    <w:rsid w:val="00347279"/>
    <w:rsid w:val="00347298"/>
    <w:rsid w:val="003472F6"/>
    <w:rsid w:val="0034733B"/>
    <w:rsid w:val="003473C0"/>
    <w:rsid w:val="0034740D"/>
    <w:rsid w:val="00347481"/>
    <w:rsid w:val="003474B6"/>
    <w:rsid w:val="0034759B"/>
    <w:rsid w:val="003475C2"/>
    <w:rsid w:val="00347602"/>
    <w:rsid w:val="0034762E"/>
    <w:rsid w:val="00347739"/>
    <w:rsid w:val="00347828"/>
    <w:rsid w:val="0034784A"/>
    <w:rsid w:val="00347A6F"/>
    <w:rsid w:val="00347A95"/>
    <w:rsid w:val="00347B75"/>
    <w:rsid w:val="00347BD3"/>
    <w:rsid w:val="00347C0D"/>
    <w:rsid w:val="00347C94"/>
    <w:rsid w:val="00347C9E"/>
    <w:rsid w:val="00347D5B"/>
    <w:rsid w:val="00347DAA"/>
    <w:rsid w:val="00347DC7"/>
    <w:rsid w:val="00347E8F"/>
    <w:rsid w:val="00347E9E"/>
    <w:rsid w:val="00347F2C"/>
    <w:rsid w:val="00347FEA"/>
    <w:rsid w:val="0035009A"/>
    <w:rsid w:val="00350126"/>
    <w:rsid w:val="00350222"/>
    <w:rsid w:val="00350224"/>
    <w:rsid w:val="00350250"/>
    <w:rsid w:val="003502C0"/>
    <w:rsid w:val="003502F1"/>
    <w:rsid w:val="0035035C"/>
    <w:rsid w:val="00350368"/>
    <w:rsid w:val="0035038B"/>
    <w:rsid w:val="003503F0"/>
    <w:rsid w:val="0035044D"/>
    <w:rsid w:val="0035052A"/>
    <w:rsid w:val="00350564"/>
    <w:rsid w:val="0035056E"/>
    <w:rsid w:val="003505B4"/>
    <w:rsid w:val="00350638"/>
    <w:rsid w:val="0035069A"/>
    <w:rsid w:val="00350704"/>
    <w:rsid w:val="0035088A"/>
    <w:rsid w:val="003509EB"/>
    <w:rsid w:val="003509F9"/>
    <w:rsid w:val="00350B92"/>
    <w:rsid w:val="00350D0B"/>
    <w:rsid w:val="00350D3A"/>
    <w:rsid w:val="00350DE3"/>
    <w:rsid w:val="00350E15"/>
    <w:rsid w:val="00350E8B"/>
    <w:rsid w:val="00350FBC"/>
    <w:rsid w:val="0035115B"/>
    <w:rsid w:val="003511B2"/>
    <w:rsid w:val="003511E3"/>
    <w:rsid w:val="00351299"/>
    <w:rsid w:val="003512A1"/>
    <w:rsid w:val="003512F6"/>
    <w:rsid w:val="00351303"/>
    <w:rsid w:val="00351304"/>
    <w:rsid w:val="00351391"/>
    <w:rsid w:val="003513B7"/>
    <w:rsid w:val="003513DF"/>
    <w:rsid w:val="00351461"/>
    <w:rsid w:val="003515D5"/>
    <w:rsid w:val="00351730"/>
    <w:rsid w:val="003517DC"/>
    <w:rsid w:val="0035181F"/>
    <w:rsid w:val="0035189A"/>
    <w:rsid w:val="003518BE"/>
    <w:rsid w:val="00351A4E"/>
    <w:rsid w:val="00351AF9"/>
    <w:rsid w:val="00351BA1"/>
    <w:rsid w:val="00351CC9"/>
    <w:rsid w:val="00351D4E"/>
    <w:rsid w:val="00351D56"/>
    <w:rsid w:val="00351DFF"/>
    <w:rsid w:val="003520BA"/>
    <w:rsid w:val="003520C7"/>
    <w:rsid w:val="003520D0"/>
    <w:rsid w:val="003520E6"/>
    <w:rsid w:val="00352123"/>
    <w:rsid w:val="00352128"/>
    <w:rsid w:val="0035214B"/>
    <w:rsid w:val="003523A5"/>
    <w:rsid w:val="00352511"/>
    <w:rsid w:val="003525AF"/>
    <w:rsid w:val="003525D7"/>
    <w:rsid w:val="003526A4"/>
    <w:rsid w:val="00352779"/>
    <w:rsid w:val="0035279F"/>
    <w:rsid w:val="00352871"/>
    <w:rsid w:val="003529FD"/>
    <w:rsid w:val="00352CB2"/>
    <w:rsid w:val="00352D83"/>
    <w:rsid w:val="00352E82"/>
    <w:rsid w:val="00352F1B"/>
    <w:rsid w:val="0035300E"/>
    <w:rsid w:val="0035309E"/>
    <w:rsid w:val="00353111"/>
    <w:rsid w:val="00353181"/>
    <w:rsid w:val="003531F8"/>
    <w:rsid w:val="00353239"/>
    <w:rsid w:val="00353379"/>
    <w:rsid w:val="003534DF"/>
    <w:rsid w:val="003534F3"/>
    <w:rsid w:val="003535E3"/>
    <w:rsid w:val="0035361D"/>
    <w:rsid w:val="003536B5"/>
    <w:rsid w:val="003536E2"/>
    <w:rsid w:val="00353782"/>
    <w:rsid w:val="00353988"/>
    <w:rsid w:val="00353A90"/>
    <w:rsid w:val="00353A9B"/>
    <w:rsid w:val="00353B0E"/>
    <w:rsid w:val="00353B2C"/>
    <w:rsid w:val="00353B36"/>
    <w:rsid w:val="00353CB4"/>
    <w:rsid w:val="00353D6E"/>
    <w:rsid w:val="00353D74"/>
    <w:rsid w:val="00353E24"/>
    <w:rsid w:val="00353E91"/>
    <w:rsid w:val="00353F3D"/>
    <w:rsid w:val="00353FE6"/>
    <w:rsid w:val="00354094"/>
    <w:rsid w:val="003541C0"/>
    <w:rsid w:val="0035427E"/>
    <w:rsid w:val="003544D5"/>
    <w:rsid w:val="00354549"/>
    <w:rsid w:val="0035455F"/>
    <w:rsid w:val="003546FE"/>
    <w:rsid w:val="00354875"/>
    <w:rsid w:val="0035489E"/>
    <w:rsid w:val="003548B2"/>
    <w:rsid w:val="00354931"/>
    <w:rsid w:val="00354A30"/>
    <w:rsid w:val="00354A88"/>
    <w:rsid w:val="00354AA5"/>
    <w:rsid w:val="00354B84"/>
    <w:rsid w:val="00354BD4"/>
    <w:rsid w:val="00354CFB"/>
    <w:rsid w:val="00354D19"/>
    <w:rsid w:val="00354D5F"/>
    <w:rsid w:val="00354D8E"/>
    <w:rsid w:val="00354DEA"/>
    <w:rsid w:val="00354E6D"/>
    <w:rsid w:val="00354ED7"/>
    <w:rsid w:val="00354FA7"/>
    <w:rsid w:val="00354FE9"/>
    <w:rsid w:val="00355056"/>
    <w:rsid w:val="0035512B"/>
    <w:rsid w:val="003552E2"/>
    <w:rsid w:val="00355404"/>
    <w:rsid w:val="00355470"/>
    <w:rsid w:val="003554F6"/>
    <w:rsid w:val="0035559C"/>
    <w:rsid w:val="003555FA"/>
    <w:rsid w:val="00355661"/>
    <w:rsid w:val="00355794"/>
    <w:rsid w:val="00355941"/>
    <w:rsid w:val="003559A2"/>
    <w:rsid w:val="00355AA6"/>
    <w:rsid w:val="00355B57"/>
    <w:rsid w:val="00355BBF"/>
    <w:rsid w:val="00355BE8"/>
    <w:rsid w:val="00355C9A"/>
    <w:rsid w:val="00355CFC"/>
    <w:rsid w:val="00355D33"/>
    <w:rsid w:val="00355D3A"/>
    <w:rsid w:val="00355E0D"/>
    <w:rsid w:val="00355E61"/>
    <w:rsid w:val="00355EC0"/>
    <w:rsid w:val="00355F19"/>
    <w:rsid w:val="00355F41"/>
    <w:rsid w:val="00355F5D"/>
    <w:rsid w:val="00355F8F"/>
    <w:rsid w:val="00355FAE"/>
    <w:rsid w:val="00356266"/>
    <w:rsid w:val="003562AF"/>
    <w:rsid w:val="003563B9"/>
    <w:rsid w:val="00356876"/>
    <w:rsid w:val="0035690D"/>
    <w:rsid w:val="00356A04"/>
    <w:rsid w:val="00356A5A"/>
    <w:rsid w:val="00356B81"/>
    <w:rsid w:val="00356BCC"/>
    <w:rsid w:val="00356C46"/>
    <w:rsid w:val="00356C71"/>
    <w:rsid w:val="00356C95"/>
    <w:rsid w:val="00356D6D"/>
    <w:rsid w:val="00356D76"/>
    <w:rsid w:val="00356E07"/>
    <w:rsid w:val="00356E64"/>
    <w:rsid w:val="00356EC8"/>
    <w:rsid w:val="00356F3F"/>
    <w:rsid w:val="0035712B"/>
    <w:rsid w:val="00357153"/>
    <w:rsid w:val="00357166"/>
    <w:rsid w:val="003572A5"/>
    <w:rsid w:val="00357328"/>
    <w:rsid w:val="0035735D"/>
    <w:rsid w:val="003573DF"/>
    <w:rsid w:val="00357407"/>
    <w:rsid w:val="00357444"/>
    <w:rsid w:val="003575AE"/>
    <w:rsid w:val="0035778E"/>
    <w:rsid w:val="003578B5"/>
    <w:rsid w:val="00357A0F"/>
    <w:rsid w:val="00357A23"/>
    <w:rsid w:val="00357A93"/>
    <w:rsid w:val="00357CF3"/>
    <w:rsid w:val="00357E34"/>
    <w:rsid w:val="00357E8A"/>
    <w:rsid w:val="00360037"/>
    <w:rsid w:val="00360180"/>
    <w:rsid w:val="003601E6"/>
    <w:rsid w:val="00360251"/>
    <w:rsid w:val="003602BE"/>
    <w:rsid w:val="00360453"/>
    <w:rsid w:val="0036047F"/>
    <w:rsid w:val="003605AC"/>
    <w:rsid w:val="0036064F"/>
    <w:rsid w:val="0036068C"/>
    <w:rsid w:val="003606BC"/>
    <w:rsid w:val="00360782"/>
    <w:rsid w:val="003607C2"/>
    <w:rsid w:val="003607FC"/>
    <w:rsid w:val="00360A93"/>
    <w:rsid w:val="00360D15"/>
    <w:rsid w:val="00360D64"/>
    <w:rsid w:val="00360FE2"/>
    <w:rsid w:val="003611A4"/>
    <w:rsid w:val="003611F1"/>
    <w:rsid w:val="0036128C"/>
    <w:rsid w:val="00361549"/>
    <w:rsid w:val="00361817"/>
    <w:rsid w:val="003618B7"/>
    <w:rsid w:val="00361983"/>
    <w:rsid w:val="003619FC"/>
    <w:rsid w:val="00361A76"/>
    <w:rsid w:val="00361A8C"/>
    <w:rsid w:val="00361B27"/>
    <w:rsid w:val="00361B4E"/>
    <w:rsid w:val="00361BDE"/>
    <w:rsid w:val="00361E7D"/>
    <w:rsid w:val="00361EA7"/>
    <w:rsid w:val="00361F1E"/>
    <w:rsid w:val="00362102"/>
    <w:rsid w:val="003621AC"/>
    <w:rsid w:val="00362225"/>
    <w:rsid w:val="0036233A"/>
    <w:rsid w:val="00362365"/>
    <w:rsid w:val="0036244A"/>
    <w:rsid w:val="003624F2"/>
    <w:rsid w:val="00362803"/>
    <w:rsid w:val="00362805"/>
    <w:rsid w:val="0036287C"/>
    <w:rsid w:val="00362958"/>
    <w:rsid w:val="00362A56"/>
    <w:rsid w:val="00362A6A"/>
    <w:rsid w:val="00362B17"/>
    <w:rsid w:val="00362CA7"/>
    <w:rsid w:val="00362CBC"/>
    <w:rsid w:val="00362D0D"/>
    <w:rsid w:val="00362D8E"/>
    <w:rsid w:val="00362E46"/>
    <w:rsid w:val="00362F22"/>
    <w:rsid w:val="00362F2E"/>
    <w:rsid w:val="00363078"/>
    <w:rsid w:val="00363130"/>
    <w:rsid w:val="00363199"/>
    <w:rsid w:val="003631D8"/>
    <w:rsid w:val="00363234"/>
    <w:rsid w:val="0036323B"/>
    <w:rsid w:val="003632ED"/>
    <w:rsid w:val="00363333"/>
    <w:rsid w:val="00363412"/>
    <w:rsid w:val="0036344E"/>
    <w:rsid w:val="0036352A"/>
    <w:rsid w:val="003635F0"/>
    <w:rsid w:val="00363834"/>
    <w:rsid w:val="0036390F"/>
    <w:rsid w:val="00363A00"/>
    <w:rsid w:val="00363A46"/>
    <w:rsid w:val="00363A5B"/>
    <w:rsid w:val="00363A60"/>
    <w:rsid w:val="00363AC3"/>
    <w:rsid w:val="00363B49"/>
    <w:rsid w:val="00363C9C"/>
    <w:rsid w:val="00363CDA"/>
    <w:rsid w:val="00363D72"/>
    <w:rsid w:val="00363DDE"/>
    <w:rsid w:val="00363EAA"/>
    <w:rsid w:val="00363F2F"/>
    <w:rsid w:val="0036419E"/>
    <w:rsid w:val="003641F5"/>
    <w:rsid w:val="003643A4"/>
    <w:rsid w:val="00364455"/>
    <w:rsid w:val="003645C5"/>
    <w:rsid w:val="003646E8"/>
    <w:rsid w:val="00364720"/>
    <w:rsid w:val="003647CE"/>
    <w:rsid w:val="0036488A"/>
    <w:rsid w:val="003648E1"/>
    <w:rsid w:val="00364A79"/>
    <w:rsid w:val="00364B4B"/>
    <w:rsid w:val="00364BB2"/>
    <w:rsid w:val="00364BC0"/>
    <w:rsid w:val="00364C52"/>
    <w:rsid w:val="00364C58"/>
    <w:rsid w:val="00364CC7"/>
    <w:rsid w:val="00364D7F"/>
    <w:rsid w:val="00364F42"/>
    <w:rsid w:val="00364F7A"/>
    <w:rsid w:val="00364F8D"/>
    <w:rsid w:val="00364FC2"/>
    <w:rsid w:val="00365337"/>
    <w:rsid w:val="0036538E"/>
    <w:rsid w:val="0036554A"/>
    <w:rsid w:val="00365649"/>
    <w:rsid w:val="003656FD"/>
    <w:rsid w:val="0036570F"/>
    <w:rsid w:val="0036575A"/>
    <w:rsid w:val="003657A0"/>
    <w:rsid w:val="003657DE"/>
    <w:rsid w:val="003657F7"/>
    <w:rsid w:val="0036586A"/>
    <w:rsid w:val="00365952"/>
    <w:rsid w:val="0036598F"/>
    <w:rsid w:val="00365AED"/>
    <w:rsid w:val="00365B60"/>
    <w:rsid w:val="00365C5E"/>
    <w:rsid w:val="00365CBC"/>
    <w:rsid w:val="00365E13"/>
    <w:rsid w:val="00365E48"/>
    <w:rsid w:val="0036607B"/>
    <w:rsid w:val="0036609F"/>
    <w:rsid w:val="003660A8"/>
    <w:rsid w:val="0036613F"/>
    <w:rsid w:val="00366247"/>
    <w:rsid w:val="00366289"/>
    <w:rsid w:val="0036645E"/>
    <w:rsid w:val="00366467"/>
    <w:rsid w:val="003664D5"/>
    <w:rsid w:val="0036666E"/>
    <w:rsid w:val="00366734"/>
    <w:rsid w:val="00366815"/>
    <w:rsid w:val="00366821"/>
    <w:rsid w:val="003668E9"/>
    <w:rsid w:val="00366924"/>
    <w:rsid w:val="00366A64"/>
    <w:rsid w:val="00366A90"/>
    <w:rsid w:val="00366ACA"/>
    <w:rsid w:val="00366BA7"/>
    <w:rsid w:val="00366C40"/>
    <w:rsid w:val="00366C70"/>
    <w:rsid w:val="00366E2B"/>
    <w:rsid w:val="00366FB9"/>
    <w:rsid w:val="00367099"/>
    <w:rsid w:val="0036713B"/>
    <w:rsid w:val="00367294"/>
    <w:rsid w:val="00367498"/>
    <w:rsid w:val="003674C1"/>
    <w:rsid w:val="003675B7"/>
    <w:rsid w:val="003677A6"/>
    <w:rsid w:val="00367A28"/>
    <w:rsid w:val="00367B67"/>
    <w:rsid w:val="00367B81"/>
    <w:rsid w:val="00367BB1"/>
    <w:rsid w:val="00367BB2"/>
    <w:rsid w:val="00367BBB"/>
    <w:rsid w:val="00367BC8"/>
    <w:rsid w:val="00367BE1"/>
    <w:rsid w:val="00367C2D"/>
    <w:rsid w:val="00367C32"/>
    <w:rsid w:val="00367CBE"/>
    <w:rsid w:val="00367CD9"/>
    <w:rsid w:val="00367D84"/>
    <w:rsid w:val="00367DF3"/>
    <w:rsid w:val="00367E47"/>
    <w:rsid w:val="00367E86"/>
    <w:rsid w:val="00367F0B"/>
    <w:rsid w:val="00367F4D"/>
    <w:rsid w:val="00367F7F"/>
    <w:rsid w:val="0037007A"/>
    <w:rsid w:val="00370113"/>
    <w:rsid w:val="0037016B"/>
    <w:rsid w:val="00370179"/>
    <w:rsid w:val="003701E4"/>
    <w:rsid w:val="0037021D"/>
    <w:rsid w:val="00370426"/>
    <w:rsid w:val="003706E4"/>
    <w:rsid w:val="0037071A"/>
    <w:rsid w:val="0037072A"/>
    <w:rsid w:val="003707F7"/>
    <w:rsid w:val="00370859"/>
    <w:rsid w:val="003708D2"/>
    <w:rsid w:val="00370A87"/>
    <w:rsid w:val="00370B05"/>
    <w:rsid w:val="00370C37"/>
    <w:rsid w:val="00370C82"/>
    <w:rsid w:val="00370EBD"/>
    <w:rsid w:val="00370F03"/>
    <w:rsid w:val="00371014"/>
    <w:rsid w:val="003710EB"/>
    <w:rsid w:val="003710F4"/>
    <w:rsid w:val="0037113B"/>
    <w:rsid w:val="003711CB"/>
    <w:rsid w:val="003711CD"/>
    <w:rsid w:val="003711ED"/>
    <w:rsid w:val="003711FB"/>
    <w:rsid w:val="0037128F"/>
    <w:rsid w:val="00371347"/>
    <w:rsid w:val="00371436"/>
    <w:rsid w:val="0037145E"/>
    <w:rsid w:val="00371525"/>
    <w:rsid w:val="0037168C"/>
    <w:rsid w:val="00371712"/>
    <w:rsid w:val="00371780"/>
    <w:rsid w:val="00371876"/>
    <w:rsid w:val="003718BE"/>
    <w:rsid w:val="003718F9"/>
    <w:rsid w:val="003719DD"/>
    <w:rsid w:val="00371AE1"/>
    <w:rsid w:val="00371B60"/>
    <w:rsid w:val="00371B96"/>
    <w:rsid w:val="00371C65"/>
    <w:rsid w:val="00371DD8"/>
    <w:rsid w:val="00371F2A"/>
    <w:rsid w:val="00371F2F"/>
    <w:rsid w:val="00371FB1"/>
    <w:rsid w:val="00371FCA"/>
    <w:rsid w:val="00371FF3"/>
    <w:rsid w:val="00372128"/>
    <w:rsid w:val="0037214F"/>
    <w:rsid w:val="00372223"/>
    <w:rsid w:val="00372306"/>
    <w:rsid w:val="003723E2"/>
    <w:rsid w:val="003723EC"/>
    <w:rsid w:val="00372407"/>
    <w:rsid w:val="00372476"/>
    <w:rsid w:val="0037248F"/>
    <w:rsid w:val="003724A7"/>
    <w:rsid w:val="003724E1"/>
    <w:rsid w:val="003725D0"/>
    <w:rsid w:val="003725FC"/>
    <w:rsid w:val="00372656"/>
    <w:rsid w:val="003728F5"/>
    <w:rsid w:val="0037292A"/>
    <w:rsid w:val="003729F5"/>
    <w:rsid w:val="00372ADE"/>
    <w:rsid w:val="00372B33"/>
    <w:rsid w:val="00372BB9"/>
    <w:rsid w:val="00372CB4"/>
    <w:rsid w:val="00372DFB"/>
    <w:rsid w:val="00372F7F"/>
    <w:rsid w:val="00372FCB"/>
    <w:rsid w:val="00372FD5"/>
    <w:rsid w:val="00372FE3"/>
    <w:rsid w:val="0037316F"/>
    <w:rsid w:val="00373282"/>
    <w:rsid w:val="003733DA"/>
    <w:rsid w:val="003734BE"/>
    <w:rsid w:val="0037359D"/>
    <w:rsid w:val="003735AE"/>
    <w:rsid w:val="00373712"/>
    <w:rsid w:val="0037389B"/>
    <w:rsid w:val="00373A2E"/>
    <w:rsid w:val="00373A34"/>
    <w:rsid w:val="00373A94"/>
    <w:rsid w:val="00373AFE"/>
    <w:rsid w:val="00373C49"/>
    <w:rsid w:val="00373CC6"/>
    <w:rsid w:val="00373CC7"/>
    <w:rsid w:val="00373D55"/>
    <w:rsid w:val="00373D6A"/>
    <w:rsid w:val="00373DA8"/>
    <w:rsid w:val="00373DF7"/>
    <w:rsid w:val="00373ECA"/>
    <w:rsid w:val="00373EF5"/>
    <w:rsid w:val="00373F26"/>
    <w:rsid w:val="00373F50"/>
    <w:rsid w:val="00374075"/>
    <w:rsid w:val="003740EF"/>
    <w:rsid w:val="003741BD"/>
    <w:rsid w:val="003742E3"/>
    <w:rsid w:val="00374470"/>
    <w:rsid w:val="003744F2"/>
    <w:rsid w:val="003744FF"/>
    <w:rsid w:val="00374592"/>
    <w:rsid w:val="003745ED"/>
    <w:rsid w:val="00374671"/>
    <w:rsid w:val="00374702"/>
    <w:rsid w:val="0037477D"/>
    <w:rsid w:val="003747A2"/>
    <w:rsid w:val="0037487D"/>
    <w:rsid w:val="00374900"/>
    <w:rsid w:val="00374902"/>
    <w:rsid w:val="0037491B"/>
    <w:rsid w:val="00374982"/>
    <w:rsid w:val="00374AA2"/>
    <w:rsid w:val="00374C4C"/>
    <w:rsid w:val="00374DA7"/>
    <w:rsid w:val="00374E55"/>
    <w:rsid w:val="00374EA3"/>
    <w:rsid w:val="00374FEB"/>
    <w:rsid w:val="00375176"/>
    <w:rsid w:val="003751D1"/>
    <w:rsid w:val="00375363"/>
    <w:rsid w:val="0037538E"/>
    <w:rsid w:val="003753F0"/>
    <w:rsid w:val="003754BB"/>
    <w:rsid w:val="00375507"/>
    <w:rsid w:val="00375513"/>
    <w:rsid w:val="003755E7"/>
    <w:rsid w:val="003759B8"/>
    <w:rsid w:val="00375AA0"/>
    <w:rsid w:val="00375AF8"/>
    <w:rsid w:val="00375B54"/>
    <w:rsid w:val="00375B58"/>
    <w:rsid w:val="00375D22"/>
    <w:rsid w:val="00375D95"/>
    <w:rsid w:val="00375E36"/>
    <w:rsid w:val="00375E70"/>
    <w:rsid w:val="00375F08"/>
    <w:rsid w:val="00375F28"/>
    <w:rsid w:val="00376058"/>
    <w:rsid w:val="003760F2"/>
    <w:rsid w:val="003761A1"/>
    <w:rsid w:val="003761C2"/>
    <w:rsid w:val="003762AA"/>
    <w:rsid w:val="00376306"/>
    <w:rsid w:val="00376312"/>
    <w:rsid w:val="00376466"/>
    <w:rsid w:val="003766B9"/>
    <w:rsid w:val="003766FD"/>
    <w:rsid w:val="00376740"/>
    <w:rsid w:val="00376913"/>
    <w:rsid w:val="00376967"/>
    <w:rsid w:val="00376A77"/>
    <w:rsid w:val="00376B23"/>
    <w:rsid w:val="00376C0D"/>
    <w:rsid w:val="00376D53"/>
    <w:rsid w:val="00376D5B"/>
    <w:rsid w:val="00376DA5"/>
    <w:rsid w:val="00376E27"/>
    <w:rsid w:val="00376FA1"/>
    <w:rsid w:val="00377074"/>
    <w:rsid w:val="003770E8"/>
    <w:rsid w:val="00377116"/>
    <w:rsid w:val="003772C0"/>
    <w:rsid w:val="003772CB"/>
    <w:rsid w:val="003772DE"/>
    <w:rsid w:val="00377318"/>
    <w:rsid w:val="0037736A"/>
    <w:rsid w:val="003773BD"/>
    <w:rsid w:val="00377432"/>
    <w:rsid w:val="00377590"/>
    <w:rsid w:val="003776A2"/>
    <w:rsid w:val="00377883"/>
    <w:rsid w:val="003778BF"/>
    <w:rsid w:val="003778ED"/>
    <w:rsid w:val="00377A95"/>
    <w:rsid w:val="00377AE1"/>
    <w:rsid w:val="00377B5F"/>
    <w:rsid w:val="00377D4D"/>
    <w:rsid w:val="00377DE2"/>
    <w:rsid w:val="00377DEA"/>
    <w:rsid w:val="00377F3A"/>
    <w:rsid w:val="00377FDF"/>
    <w:rsid w:val="00380093"/>
    <w:rsid w:val="003800F6"/>
    <w:rsid w:val="00380166"/>
    <w:rsid w:val="003801C1"/>
    <w:rsid w:val="003801DF"/>
    <w:rsid w:val="00380291"/>
    <w:rsid w:val="0038052F"/>
    <w:rsid w:val="0038058A"/>
    <w:rsid w:val="0038061E"/>
    <w:rsid w:val="0038062F"/>
    <w:rsid w:val="003806C4"/>
    <w:rsid w:val="003807D8"/>
    <w:rsid w:val="00380B8F"/>
    <w:rsid w:val="00380C07"/>
    <w:rsid w:val="00380C13"/>
    <w:rsid w:val="00380C3A"/>
    <w:rsid w:val="00380C87"/>
    <w:rsid w:val="00380C95"/>
    <w:rsid w:val="00380CEA"/>
    <w:rsid w:val="00380DB6"/>
    <w:rsid w:val="00380DF1"/>
    <w:rsid w:val="00380F44"/>
    <w:rsid w:val="0038105D"/>
    <w:rsid w:val="00381125"/>
    <w:rsid w:val="0038115E"/>
    <w:rsid w:val="003811DC"/>
    <w:rsid w:val="003812A0"/>
    <w:rsid w:val="003812B8"/>
    <w:rsid w:val="0038133D"/>
    <w:rsid w:val="0038138E"/>
    <w:rsid w:val="003813ED"/>
    <w:rsid w:val="0038145D"/>
    <w:rsid w:val="0038145E"/>
    <w:rsid w:val="00381470"/>
    <w:rsid w:val="003814D5"/>
    <w:rsid w:val="0038163F"/>
    <w:rsid w:val="003816E9"/>
    <w:rsid w:val="00381821"/>
    <w:rsid w:val="003818AB"/>
    <w:rsid w:val="003818E9"/>
    <w:rsid w:val="00381B40"/>
    <w:rsid w:val="00381BBC"/>
    <w:rsid w:val="00381BCA"/>
    <w:rsid w:val="00381C3A"/>
    <w:rsid w:val="00381D37"/>
    <w:rsid w:val="00381D70"/>
    <w:rsid w:val="00381D82"/>
    <w:rsid w:val="00381D9F"/>
    <w:rsid w:val="00381E37"/>
    <w:rsid w:val="00381E94"/>
    <w:rsid w:val="00381F3F"/>
    <w:rsid w:val="00381F45"/>
    <w:rsid w:val="00382069"/>
    <w:rsid w:val="003820CC"/>
    <w:rsid w:val="00382108"/>
    <w:rsid w:val="00382115"/>
    <w:rsid w:val="0038211E"/>
    <w:rsid w:val="00382150"/>
    <w:rsid w:val="003821DC"/>
    <w:rsid w:val="00382312"/>
    <w:rsid w:val="00382363"/>
    <w:rsid w:val="0038236C"/>
    <w:rsid w:val="00382370"/>
    <w:rsid w:val="003824EE"/>
    <w:rsid w:val="003824F2"/>
    <w:rsid w:val="00382535"/>
    <w:rsid w:val="003826BC"/>
    <w:rsid w:val="003826F1"/>
    <w:rsid w:val="00382A5B"/>
    <w:rsid w:val="00382AB6"/>
    <w:rsid w:val="00382AEB"/>
    <w:rsid w:val="00382BC4"/>
    <w:rsid w:val="00382C6A"/>
    <w:rsid w:val="00382C7B"/>
    <w:rsid w:val="00382E27"/>
    <w:rsid w:val="00382E86"/>
    <w:rsid w:val="00382F11"/>
    <w:rsid w:val="00382FCE"/>
    <w:rsid w:val="00382FEF"/>
    <w:rsid w:val="0038316E"/>
    <w:rsid w:val="003831F1"/>
    <w:rsid w:val="00383204"/>
    <w:rsid w:val="00383271"/>
    <w:rsid w:val="0038327B"/>
    <w:rsid w:val="00383314"/>
    <w:rsid w:val="0038331F"/>
    <w:rsid w:val="0038340F"/>
    <w:rsid w:val="0038344C"/>
    <w:rsid w:val="003834C6"/>
    <w:rsid w:val="003835B7"/>
    <w:rsid w:val="003835FC"/>
    <w:rsid w:val="003836F6"/>
    <w:rsid w:val="0038381F"/>
    <w:rsid w:val="00383879"/>
    <w:rsid w:val="003839CC"/>
    <w:rsid w:val="00383A51"/>
    <w:rsid w:val="00383CC5"/>
    <w:rsid w:val="00383D1C"/>
    <w:rsid w:val="00383DFC"/>
    <w:rsid w:val="00383E2E"/>
    <w:rsid w:val="00384140"/>
    <w:rsid w:val="00384228"/>
    <w:rsid w:val="003842BD"/>
    <w:rsid w:val="00384312"/>
    <w:rsid w:val="00384337"/>
    <w:rsid w:val="00384352"/>
    <w:rsid w:val="003844C7"/>
    <w:rsid w:val="0038451D"/>
    <w:rsid w:val="003846EE"/>
    <w:rsid w:val="0038475F"/>
    <w:rsid w:val="00384782"/>
    <w:rsid w:val="0038483E"/>
    <w:rsid w:val="0038485D"/>
    <w:rsid w:val="00384972"/>
    <w:rsid w:val="00384979"/>
    <w:rsid w:val="003849DD"/>
    <w:rsid w:val="003849F6"/>
    <w:rsid w:val="00384A45"/>
    <w:rsid w:val="00384C4C"/>
    <w:rsid w:val="00384DB4"/>
    <w:rsid w:val="00384DD3"/>
    <w:rsid w:val="00384F81"/>
    <w:rsid w:val="0038513A"/>
    <w:rsid w:val="003852FD"/>
    <w:rsid w:val="003853E9"/>
    <w:rsid w:val="003853F4"/>
    <w:rsid w:val="00385441"/>
    <w:rsid w:val="0038553D"/>
    <w:rsid w:val="00385544"/>
    <w:rsid w:val="003855E8"/>
    <w:rsid w:val="00385626"/>
    <w:rsid w:val="003856B4"/>
    <w:rsid w:val="00385783"/>
    <w:rsid w:val="00385852"/>
    <w:rsid w:val="0038591A"/>
    <w:rsid w:val="00385A62"/>
    <w:rsid w:val="00385A6D"/>
    <w:rsid w:val="00385ABC"/>
    <w:rsid w:val="00385CD8"/>
    <w:rsid w:val="00385D01"/>
    <w:rsid w:val="00385DA1"/>
    <w:rsid w:val="00385F98"/>
    <w:rsid w:val="00385FD3"/>
    <w:rsid w:val="00385FDE"/>
    <w:rsid w:val="00386003"/>
    <w:rsid w:val="0038605B"/>
    <w:rsid w:val="0038608C"/>
    <w:rsid w:val="003860E9"/>
    <w:rsid w:val="00386138"/>
    <w:rsid w:val="0038613C"/>
    <w:rsid w:val="00386274"/>
    <w:rsid w:val="003862A3"/>
    <w:rsid w:val="003864F0"/>
    <w:rsid w:val="00386540"/>
    <w:rsid w:val="003865E3"/>
    <w:rsid w:val="0038665B"/>
    <w:rsid w:val="00386687"/>
    <w:rsid w:val="003867A5"/>
    <w:rsid w:val="003867B6"/>
    <w:rsid w:val="003867D1"/>
    <w:rsid w:val="0038689D"/>
    <w:rsid w:val="003868A3"/>
    <w:rsid w:val="003868FC"/>
    <w:rsid w:val="00386909"/>
    <w:rsid w:val="0038694A"/>
    <w:rsid w:val="00386A34"/>
    <w:rsid w:val="00386B3A"/>
    <w:rsid w:val="00386DB7"/>
    <w:rsid w:val="00386E12"/>
    <w:rsid w:val="00386EC3"/>
    <w:rsid w:val="00386ED9"/>
    <w:rsid w:val="00387032"/>
    <w:rsid w:val="00387069"/>
    <w:rsid w:val="0038724E"/>
    <w:rsid w:val="00387277"/>
    <w:rsid w:val="00387343"/>
    <w:rsid w:val="0038744B"/>
    <w:rsid w:val="00387505"/>
    <w:rsid w:val="00387540"/>
    <w:rsid w:val="0038759F"/>
    <w:rsid w:val="003875D8"/>
    <w:rsid w:val="00387675"/>
    <w:rsid w:val="003876D1"/>
    <w:rsid w:val="003876DF"/>
    <w:rsid w:val="0038781D"/>
    <w:rsid w:val="00387878"/>
    <w:rsid w:val="00387912"/>
    <w:rsid w:val="0038791B"/>
    <w:rsid w:val="00387957"/>
    <w:rsid w:val="003879DB"/>
    <w:rsid w:val="00387A3C"/>
    <w:rsid w:val="00387AAE"/>
    <w:rsid w:val="00387AF5"/>
    <w:rsid w:val="00387D2D"/>
    <w:rsid w:val="00387D63"/>
    <w:rsid w:val="0039001F"/>
    <w:rsid w:val="00390044"/>
    <w:rsid w:val="003900B9"/>
    <w:rsid w:val="00390156"/>
    <w:rsid w:val="00390171"/>
    <w:rsid w:val="003901C2"/>
    <w:rsid w:val="00390375"/>
    <w:rsid w:val="003904DB"/>
    <w:rsid w:val="003904DC"/>
    <w:rsid w:val="0039057D"/>
    <w:rsid w:val="003905B6"/>
    <w:rsid w:val="00390645"/>
    <w:rsid w:val="00390663"/>
    <w:rsid w:val="00390767"/>
    <w:rsid w:val="003907AA"/>
    <w:rsid w:val="003908FC"/>
    <w:rsid w:val="00390928"/>
    <w:rsid w:val="003909C8"/>
    <w:rsid w:val="003909FC"/>
    <w:rsid w:val="00390A7B"/>
    <w:rsid w:val="00390AE4"/>
    <w:rsid w:val="00390B77"/>
    <w:rsid w:val="00390DC1"/>
    <w:rsid w:val="00390DF2"/>
    <w:rsid w:val="00390E00"/>
    <w:rsid w:val="00390E2E"/>
    <w:rsid w:val="00390E56"/>
    <w:rsid w:val="00390EC1"/>
    <w:rsid w:val="00390FC5"/>
    <w:rsid w:val="00390FE0"/>
    <w:rsid w:val="003910DD"/>
    <w:rsid w:val="003910F4"/>
    <w:rsid w:val="003913C5"/>
    <w:rsid w:val="00391611"/>
    <w:rsid w:val="00391745"/>
    <w:rsid w:val="003918ED"/>
    <w:rsid w:val="00391AD2"/>
    <w:rsid w:val="00391B0B"/>
    <w:rsid w:val="00391B9E"/>
    <w:rsid w:val="00391BEF"/>
    <w:rsid w:val="00391C84"/>
    <w:rsid w:val="00391CB6"/>
    <w:rsid w:val="00391D65"/>
    <w:rsid w:val="00391F43"/>
    <w:rsid w:val="00391FFE"/>
    <w:rsid w:val="00392110"/>
    <w:rsid w:val="0039216E"/>
    <w:rsid w:val="003921F0"/>
    <w:rsid w:val="0039239E"/>
    <w:rsid w:val="00392420"/>
    <w:rsid w:val="0039262F"/>
    <w:rsid w:val="00392659"/>
    <w:rsid w:val="00392672"/>
    <w:rsid w:val="003926C6"/>
    <w:rsid w:val="00392729"/>
    <w:rsid w:val="00392877"/>
    <w:rsid w:val="00392979"/>
    <w:rsid w:val="003929EB"/>
    <w:rsid w:val="00392B3C"/>
    <w:rsid w:val="00392B81"/>
    <w:rsid w:val="00392CA9"/>
    <w:rsid w:val="00392D54"/>
    <w:rsid w:val="00392D7C"/>
    <w:rsid w:val="00392DDA"/>
    <w:rsid w:val="00392F05"/>
    <w:rsid w:val="00392F75"/>
    <w:rsid w:val="00392FCF"/>
    <w:rsid w:val="00393041"/>
    <w:rsid w:val="00393146"/>
    <w:rsid w:val="0039316B"/>
    <w:rsid w:val="003931D4"/>
    <w:rsid w:val="00393221"/>
    <w:rsid w:val="003932CF"/>
    <w:rsid w:val="003933C9"/>
    <w:rsid w:val="0039343C"/>
    <w:rsid w:val="003934F8"/>
    <w:rsid w:val="0039355E"/>
    <w:rsid w:val="00393699"/>
    <w:rsid w:val="003937BC"/>
    <w:rsid w:val="00393913"/>
    <w:rsid w:val="00393A89"/>
    <w:rsid w:val="00393B25"/>
    <w:rsid w:val="00393BC5"/>
    <w:rsid w:val="00393C69"/>
    <w:rsid w:val="00393C6B"/>
    <w:rsid w:val="00393D78"/>
    <w:rsid w:val="00393E27"/>
    <w:rsid w:val="003940AC"/>
    <w:rsid w:val="0039414B"/>
    <w:rsid w:val="003941BF"/>
    <w:rsid w:val="0039425C"/>
    <w:rsid w:val="003942D5"/>
    <w:rsid w:val="00394318"/>
    <w:rsid w:val="00394367"/>
    <w:rsid w:val="00394386"/>
    <w:rsid w:val="003943E6"/>
    <w:rsid w:val="00394492"/>
    <w:rsid w:val="0039450F"/>
    <w:rsid w:val="00394572"/>
    <w:rsid w:val="0039470D"/>
    <w:rsid w:val="0039481A"/>
    <w:rsid w:val="003948A7"/>
    <w:rsid w:val="00394A5D"/>
    <w:rsid w:val="00394A95"/>
    <w:rsid w:val="00394D2E"/>
    <w:rsid w:val="00394D63"/>
    <w:rsid w:val="00394D84"/>
    <w:rsid w:val="00394E0D"/>
    <w:rsid w:val="00394F04"/>
    <w:rsid w:val="00395017"/>
    <w:rsid w:val="0039512F"/>
    <w:rsid w:val="00395138"/>
    <w:rsid w:val="003951DE"/>
    <w:rsid w:val="003952FE"/>
    <w:rsid w:val="00395311"/>
    <w:rsid w:val="003953CF"/>
    <w:rsid w:val="003953E3"/>
    <w:rsid w:val="00395475"/>
    <w:rsid w:val="003955F8"/>
    <w:rsid w:val="003956EF"/>
    <w:rsid w:val="0039572F"/>
    <w:rsid w:val="00395A8C"/>
    <w:rsid w:val="00395B4B"/>
    <w:rsid w:val="00395B9E"/>
    <w:rsid w:val="00395BD5"/>
    <w:rsid w:val="00395C84"/>
    <w:rsid w:val="00395D31"/>
    <w:rsid w:val="00395DA9"/>
    <w:rsid w:val="00395E00"/>
    <w:rsid w:val="00395E6B"/>
    <w:rsid w:val="00395EE3"/>
    <w:rsid w:val="00396077"/>
    <w:rsid w:val="00396100"/>
    <w:rsid w:val="003961A9"/>
    <w:rsid w:val="00396271"/>
    <w:rsid w:val="00396315"/>
    <w:rsid w:val="00396492"/>
    <w:rsid w:val="003966CD"/>
    <w:rsid w:val="003966D9"/>
    <w:rsid w:val="0039675E"/>
    <w:rsid w:val="00396980"/>
    <w:rsid w:val="00396AB6"/>
    <w:rsid w:val="00396ACB"/>
    <w:rsid w:val="00396D2F"/>
    <w:rsid w:val="00396DF5"/>
    <w:rsid w:val="00396E15"/>
    <w:rsid w:val="00396EB3"/>
    <w:rsid w:val="0039715D"/>
    <w:rsid w:val="0039719A"/>
    <w:rsid w:val="00397294"/>
    <w:rsid w:val="0039731E"/>
    <w:rsid w:val="00397376"/>
    <w:rsid w:val="003974A4"/>
    <w:rsid w:val="003974E3"/>
    <w:rsid w:val="00397575"/>
    <w:rsid w:val="0039758D"/>
    <w:rsid w:val="0039761E"/>
    <w:rsid w:val="00397717"/>
    <w:rsid w:val="00397777"/>
    <w:rsid w:val="0039797B"/>
    <w:rsid w:val="00397A22"/>
    <w:rsid w:val="00397AF4"/>
    <w:rsid w:val="00397AF8"/>
    <w:rsid w:val="00397B2C"/>
    <w:rsid w:val="00397BDA"/>
    <w:rsid w:val="00397C1B"/>
    <w:rsid w:val="00397D73"/>
    <w:rsid w:val="00397D93"/>
    <w:rsid w:val="00397DA6"/>
    <w:rsid w:val="00397E1C"/>
    <w:rsid w:val="00397E6E"/>
    <w:rsid w:val="00397F01"/>
    <w:rsid w:val="00397F60"/>
    <w:rsid w:val="003A0043"/>
    <w:rsid w:val="003A0045"/>
    <w:rsid w:val="003A0060"/>
    <w:rsid w:val="003A00B4"/>
    <w:rsid w:val="003A01BC"/>
    <w:rsid w:val="003A02C8"/>
    <w:rsid w:val="003A065D"/>
    <w:rsid w:val="003A08B3"/>
    <w:rsid w:val="003A08B8"/>
    <w:rsid w:val="003A08BC"/>
    <w:rsid w:val="003A0A25"/>
    <w:rsid w:val="003A0BC2"/>
    <w:rsid w:val="003A0D76"/>
    <w:rsid w:val="003A0D7D"/>
    <w:rsid w:val="003A0EAE"/>
    <w:rsid w:val="003A0EC1"/>
    <w:rsid w:val="003A0FCA"/>
    <w:rsid w:val="003A10ED"/>
    <w:rsid w:val="003A10FF"/>
    <w:rsid w:val="003A114C"/>
    <w:rsid w:val="003A114D"/>
    <w:rsid w:val="003A11DC"/>
    <w:rsid w:val="003A1214"/>
    <w:rsid w:val="003A14F5"/>
    <w:rsid w:val="003A14FD"/>
    <w:rsid w:val="003A153A"/>
    <w:rsid w:val="003A159D"/>
    <w:rsid w:val="003A16CA"/>
    <w:rsid w:val="003A16CB"/>
    <w:rsid w:val="003A1734"/>
    <w:rsid w:val="003A186F"/>
    <w:rsid w:val="003A18C1"/>
    <w:rsid w:val="003A18C8"/>
    <w:rsid w:val="003A191F"/>
    <w:rsid w:val="003A195E"/>
    <w:rsid w:val="003A1A85"/>
    <w:rsid w:val="003A1C1D"/>
    <w:rsid w:val="003A1C79"/>
    <w:rsid w:val="003A1CE6"/>
    <w:rsid w:val="003A1CF6"/>
    <w:rsid w:val="003A1D17"/>
    <w:rsid w:val="003A1D71"/>
    <w:rsid w:val="003A1DD8"/>
    <w:rsid w:val="003A1DFE"/>
    <w:rsid w:val="003A1E6E"/>
    <w:rsid w:val="003A1EAE"/>
    <w:rsid w:val="003A1EE1"/>
    <w:rsid w:val="003A1F92"/>
    <w:rsid w:val="003A1FCE"/>
    <w:rsid w:val="003A2078"/>
    <w:rsid w:val="003A20C0"/>
    <w:rsid w:val="003A20F1"/>
    <w:rsid w:val="003A224D"/>
    <w:rsid w:val="003A22B0"/>
    <w:rsid w:val="003A22EE"/>
    <w:rsid w:val="003A233C"/>
    <w:rsid w:val="003A23B6"/>
    <w:rsid w:val="003A23EA"/>
    <w:rsid w:val="003A2410"/>
    <w:rsid w:val="003A252F"/>
    <w:rsid w:val="003A2576"/>
    <w:rsid w:val="003A25DA"/>
    <w:rsid w:val="003A27DA"/>
    <w:rsid w:val="003A2819"/>
    <w:rsid w:val="003A2947"/>
    <w:rsid w:val="003A294E"/>
    <w:rsid w:val="003A296E"/>
    <w:rsid w:val="003A29AB"/>
    <w:rsid w:val="003A2B1C"/>
    <w:rsid w:val="003A2C18"/>
    <w:rsid w:val="003A2CA0"/>
    <w:rsid w:val="003A2CBA"/>
    <w:rsid w:val="003A2E48"/>
    <w:rsid w:val="003A2F35"/>
    <w:rsid w:val="003A2F88"/>
    <w:rsid w:val="003A2FA4"/>
    <w:rsid w:val="003A2FED"/>
    <w:rsid w:val="003A30A6"/>
    <w:rsid w:val="003A313E"/>
    <w:rsid w:val="003A3168"/>
    <w:rsid w:val="003A31CF"/>
    <w:rsid w:val="003A31DE"/>
    <w:rsid w:val="003A328D"/>
    <w:rsid w:val="003A332B"/>
    <w:rsid w:val="003A3355"/>
    <w:rsid w:val="003A3438"/>
    <w:rsid w:val="003A352E"/>
    <w:rsid w:val="003A3610"/>
    <w:rsid w:val="003A3652"/>
    <w:rsid w:val="003A366A"/>
    <w:rsid w:val="003A3699"/>
    <w:rsid w:val="003A3729"/>
    <w:rsid w:val="003A37AE"/>
    <w:rsid w:val="003A38B0"/>
    <w:rsid w:val="003A390F"/>
    <w:rsid w:val="003A3A58"/>
    <w:rsid w:val="003A3A7B"/>
    <w:rsid w:val="003A3B18"/>
    <w:rsid w:val="003A3B76"/>
    <w:rsid w:val="003A3BA7"/>
    <w:rsid w:val="003A3BAA"/>
    <w:rsid w:val="003A3C5F"/>
    <w:rsid w:val="003A3D50"/>
    <w:rsid w:val="003A3EBB"/>
    <w:rsid w:val="003A3EE9"/>
    <w:rsid w:val="003A401A"/>
    <w:rsid w:val="003A40A9"/>
    <w:rsid w:val="003A4145"/>
    <w:rsid w:val="003A41E6"/>
    <w:rsid w:val="003A429C"/>
    <w:rsid w:val="003A42CB"/>
    <w:rsid w:val="003A42CC"/>
    <w:rsid w:val="003A4331"/>
    <w:rsid w:val="003A4396"/>
    <w:rsid w:val="003A4447"/>
    <w:rsid w:val="003A4524"/>
    <w:rsid w:val="003A46C0"/>
    <w:rsid w:val="003A4828"/>
    <w:rsid w:val="003A4859"/>
    <w:rsid w:val="003A495F"/>
    <w:rsid w:val="003A4A02"/>
    <w:rsid w:val="003A4A94"/>
    <w:rsid w:val="003A4B85"/>
    <w:rsid w:val="003A4D1E"/>
    <w:rsid w:val="003A4D56"/>
    <w:rsid w:val="003A4E0B"/>
    <w:rsid w:val="003A4E85"/>
    <w:rsid w:val="003A4F91"/>
    <w:rsid w:val="003A51AF"/>
    <w:rsid w:val="003A5233"/>
    <w:rsid w:val="003A5465"/>
    <w:rsid w:val="003A5586"/>
    <w:rsid w:val="003A558E"/>
    <w:rsid w:val="003A5592"/>
    <w:rsid w:val="003A5627"/>
    <w:rsid w:val="003A56F1"/>
    <w:rsid w:val="003A5774"/>
    <w:rsid w:val="003A5820"/>
    <w:rsid w:val="003A5836"/>
    <w:rsid w:val="003A592F"/>
    <w:rsid w:val="003A5931"/>
    <w:rsid w:val="003A5950"/>
    <w:rsid w:val="003A5962"/>
    <w:rsid w:val="003A596B"/>
    <w:rsid w:val="003A5B8A"/>
    <w:rsid w:val="003A5B97"/>
    <w:rsid w:val="003A5C02"/>
    <w:rsid w:val="003A5C47"/>
    <w:rsid w:val="003A5CA4"/>
    <w:rsid w:val="003A5DE4"/>
    <w:rsid w:val="003A5F0D"/>
    <w:rsid w:val="003A5F98"/>
    <w:rsid w:val="003A6027"/>
    <w:rsid w:val="003A6036"/>
    <w:rsid w:val="003A60B2"/>
    <w:rsid w:val="003A60CE"/>
    <w:rsid w:val="003A61FA"/>
    <w:rsid w:val="003A6236"/>
    <w:rsid w:val="003A62DB"/>
    <w:rsid w:val="003A6355"/>
    <w:rsid w:val="003A63CC"/>
    <w:rsid w:val="003A65C2"/>
    <w:rsid w:val="003A65C4"/>
    <w:rsid w:val="003A6733"/>
    <w:rsid w:val="003A675C"/>
    <w:rsid w:val="003A6776"/>
    <w:rsid w:val="003A67A7"/>
    <w:rsid w:val="003A67EE"/>
    <w:rsid w:val="003A683A"/>
    <w:rsid w:val="003A6AE8"/>
    <w:rsid w:val="003A6AEE"/>
    <w:rsid w:val="003A6B19"/>
    <w:rsid w:val="003A6B35"/>
    <w:rsid w:val="003A6C58"/>
    <w:rsid w:val="003A6CFB"/>
    <w:rsid w:val="003A6DCD"/>
    <w:rsid w:val="003A6E50"/>
    <w:rsid w:val="003A6F72"/>
    <w:rsid w:val="003A70AE"/>
    <w:rsid w:val="003A70B5"/>
    <w:rsid w:val="003A721A"/>
    <w:rsid w:val="003A7432"/>
    <w:rsid w:val="003A7471"/>
    <w:rsid w:val="003A74E1"/>
    <w:rsid w:val="003A76AC"/>
    <w:rsid w:val="003A76D4"/>
    <w:rsid w:val="003A7763"/>
    <w:rsid w:val="003A78AA"/>
    <w:rsid w:val="003A78F4"/>
    <w:rsid w:val="003A7A1E"/>
    <w:rsid w:val="003A7B27"/>
    <w:rsid w:val="003A7CAA"/>
    <w:rsid w:val="003A7DDE"/>
    <w:rsid w:val="003A7EA0"/>
    <w:rsid w:val="003A7F14"/>
    <w:rsid w:val="003B007B"/>
    <w:rsid w:val="003B0159"/>
    <w:rsid w:val="003B01FC"/>
    <w:rsid w:val="003B0291"/>
    <w:rsid w:val="003B03B7"/>
    <w:rsid w:val="003B0476"/>
    <w:rsid w:val="003B048A"/>
    <w:rsid w:val="003B054A"/>
    <w:rsid w:val="003B05B7"/>
    <w:rsid w:val="003B07F9"/>
    <w:rsid w:val="003B083A"/>
    <w:rsid w:val="003B0888"/>
    <w:rsid w:val="003B0929"/>
    <w:rsid w:val="003B0A50"/>
    <w:rsid w:val="003B0AD6"/>
    <w:rsid w:val="003B0D21"/>
    <w:rsid w:val="003B0D50"/>
    <w:rsid w:val="003B0EB9"/>
    <w:rsid w:val="003B0FF9"/>
    <w:rsid w:val="003B1017"/>
    <w:rsid w:val="003B1103"/>
    <w:rsid w:val="003B121C"/>
    <w:rsid w:val="003B1223"/>
    <w:rsid w:val="003B1269"/>
    <w:rsid w:val="003B12D8"/>
    <w:rsid w:val="003B1333"/>
    <w:rsid w:val="003B1366"/>
    <w:rsid w:val="003B13D4"/>
    <w:rsid w:val="003B1409"/>
    <w:rsid w:val="003B140D"/>
    <w:rsid w:val="003B15B6"/>
    <w:rsid w:val="003B1689"/>
    <w:rsid w:val="003B17BF"/>
    <w:rsid w:val="003B180D"/>
    <w:rsid w:val="003B1816"/>
    <w:rsid w:val="003B1837"/>
    <w:rsid w:val="003B1889"/>
    <w:rsid w:val="003B1945"/>
    <w:rsid w:val="003B1952"/>
    <w:rsid w:val="003B1979"/>
    <w:rsid w:val="003B1A4F"/>
    <w:rsid w:val="003B1A60"/>
    <w:rsid w:val="003B1BC5"/>
    <w:rsid w:val="003B1C8F"/>
    <w:rsid w:val="003B1CB6"/>
    <w:rsid w:val="003B1DA4"/>
    <w:rsid w:val="003B1DFE"/>
    <w:rsid w:val="003B1E92"/>
    <w:rsid w:val="003B207F"/>
    <w:rsid w:val="003B215A"/>
    <w:rsid w:val="003B229B"/>
    <w:rsid w:val="003B2421"/>
    <w:rsid w:val="003B2444"/>
    <w:rsid w:val="003B24B4"/>
    <w:rsid w:val="003B24C1"/>
    <w:rsid w:val="003B24F9"/>
    <w:rsid w:val="003B2511"/>
    <w:rsid w:val="003B263A"/>
    <w:rsid w:val="003B2658"/>
    <w:rsid w:val="003B283D"/>
    <w:rsid w:val="003B289F"/>
    <w:rsid w:val="003B29D7"/>
    <w:rsid w:val="003B2A1C"/>
    <w:rsid w:val="003B2AE9"/>
    <w:rsid w:val="003B2B37"/>
    <w:rsid w:val="003B2B4A"/>
    <w:rsid w:val="003B2D87"/>
    <w:rsid w:val="003B2E75"/>
    <w:rsid w:val="003B30F3"/>
    <w:rsid w:val="003B312D"/>
    <w:rsid w:val="003B31ED"/>
    <w:rsid w:val="003B32A4"/>
    <w:rsid w:val="003B33EC"/>
    <w:rsid w:val="003B34A4"/>
    <w:rsid w:val="003B34EF"/>
    <w:rsid w:val="003B3535"/>
    <w:rsid w:val="003B389C"/>
    <w:rsid w:val="003B39CB"/>
    <w:rsid w:val="003B3B1C"/>
    <w:rsid w:val="003B3B8C"/>
    <w:rsid w:val="003B3B90"/>
    <w:rsid w:val="003B3CCA"/>
    <w:rsid w:val="003B3E06"/>
    <w:rsid w:val="003B3E3D"/>
    <w:rsid w:val="003B40E6"/>
    <w:rsid w:val="003B423C"/>
    <w:rsid w:val="003B424C"/>
    <w:rsid w:val="003B435F"/>
    <w:rsid w:val="003B4502"/>
    <w:rsid w:val="003B4522"/>
    <w:rsid w:val="003B45F2"/>
    <w:rsid w:val="003B4795"/>
    <w:rsid w:val="003B4821"/>
    <w:rsid w:val="003B4822"/>
    <w:rsid w:val="003B48D8"/>
    <w:rsid w:val="003B4A42"/>
    <w:rsid w:val="003B4A99"/>
    <w:rsid w:val="003B4D2C"/>
    <w:rsid w:val="003B4D65"/>
    <w:rsid w:val="003B4DAB"/>
    <w:rsid w:val="003B4DE0"/>
    <w:rsid w:val="003B4E11"/>
    <w:rsid w:val="003B4E2E"/>
    <w:rsid w:val="003B4EE7"/>
    <w:rsid w:val="003B5054"/>
    <w:rsid w:val="003B508B"/>
    <w:rsid w:val="003B510A"/>
    <w:rsid w:val="003B515D"/>
    <w:rsid w:val="003B5285"/>
    <w:rsid w:val="003B53D2"/>
    <w:rsid w:val="003B551A"/>
    <w:rsid w:val="003B5545"/>
    <w:rsid w:val="003B56B4"/>
    <w:rsid w:val="003B56E5"/>
    <w:rsid w:val="003B5745"/>
    <w:rsid w:val="003B574B"/>
    <w:rsid w:val="003B5765"/>
    <w:rsid w:val="003B5876"/>
    <w:rsid w:val="003B58F6"/>
    <w:rsid w:val="003B598E"/>
    <w:rsid w:val="003B5A33"/>
    <w:rsid w:val="003B5AED"/>
    <w:rsid w:val="003B5BB0"/>
    <w:rsid w:val="003B5C1E"/>
    <w:rsid w:val="003B5C7A"/>
    <w:rsid w:val="003B5D84"/>
    <w:rsid w:val="003B5E1A"/>
    <w:rsid w:val="003B5F1E"/>
    <w:rsid w:val="003B605B"/>
    <w:rsid w:val="003B6248"/>
    <w:rsid w:val="003B626B"/>
    <w:rsid w:val="003B632E"/>
    <w:rsid w:val="003B6415"/>
    <w:rsid w:val="003B6428"/>
    <w:rsid w:val="003B64DA"/>
    <w:rsid w:val="003B6634"/>
    <w:rsid w:val="003B6724"/>
    <w:rsid w:val="003B673E"/>
    <w:rsid w:val="003B6750"/>
    <w:rsid w:val="003B6931"/>
    <w:rsid w:val="003B6A8F"/>
    <w:rsid w:val="003B6AC7"/>
    <w:rsid w:val="003B6B98"/>
    <w:rsid w:val="003B6BCA"/>
    <w:rsid w:val="003B6C2E"/>
    <w:rsid w:val="003B6C34"/>
    <w:rsid w:val="003B6D8D"/>
    <w:rsid w:val="003B6DA5"/>
    <w:rsid w:val="003B6EFE"/>
    <w:rsid w:val="003B6FD6"/>
    <w:rsid w:val="003B6FEB"/>
    <w:rsid w:val="003B7158"/>
    <w:rsid w:val="003B71F7"/>
    <w:rsid w:val="003B7237"/>
    <w:rsid w:val="003B726E"/>
    <w:rsid w:val="003B73A6"/>
    <w:rsid w:val="003B750C"/>
    <w:rsid w:val="003B7515"/>
    <w:rsid w:val="003B7594"/>
    <w:rsid w:val="003B75B3"/>
    <w:rsid w:val="003B7648"/>
    <w:rsid w:val="003B76BB"/>
    <w:rsid w:val="003B777F"/>
    <w:rsid w:val="003B780D"/>
    <w:rsid w:val="003B78EF"/>
    <w:rsid w:val="003B78F4"/>
    <w:rsid w:val="003B7907"/>
    <w:rsid w:val="003B7B02"/>
    <w:rsid w:val="003B7D31"/>
    <w:rsid w:val="003B7DB4"/>
    <w:rsid w:val="003B7DBF"/>
    <w:rsid w:val="003B7DC9"/>
    <w:rsid w:val="003B7DFE"/>
    <w:rsid w:val="003B7EC1"/>
    <w:rsid w:val="003B7EE6"/>
    <w:rsid w:val="003C00DF"/>
    <w:rsid w:val="003C01FE"/>
    <w:rsid w:val="003C02C4"/>
    <w:rsid w:val="003C0302"/>
    <w:rsid w:val="003C0523"/>
    <w:rsid w:val="003C0565"/>
    <w:rsid w:val="003C0590"/>
    <w:rsid w:val="003C0756"/>
    <w:rsid w:val="003C07D8"/>
    <w:rsid w:val="003C0853"/>
    <w:rsid w:val="003C0877"/>
    <w:rsid w:val="003C08C2"/>
    <w:rsid w:val="003C095F"/>
    <w:rsid w:val="003C0A93"/>
    <w:rsid w:val="003C0BD5"/>
    <w:rsid w:val="003C0CA9"/>
    <w:rsid w:val="003C0D71"/>
    <w:rsid w:val="003C0F60"/>
    <w:rsid w:val="003C112B"/>
    <w:rsid w:val="003C113B"/>
    <w:rsid w:val="003C123C"/>
    <w:rsid w:val="003C1241"/>
    <w:rsid w:val="003C12A0"/>
    <w:rsid w:val="003C12C3"/>
    <w:rsid w:val="003C132C"/>
    <w:rsid w:val="003C157F"/>
    <w:rsid w:val="003C16D0"/>
    <w:rsid w:val="003C175D"/>
    <w:rsid w:val="003C1767"/>
    <w:rsid w:val="003C176C"/>
    <w:rsid w:val="003C1774"/>
    <w:rsid w:val="003C1858"/>
    <w:rsid w:val="003C1A88"/>
    <w:rsid w:val="003C1AAF"/>
    <w:rsid w:val="003C1B0F"/>
    <w:rsid w:val="003C1B45"/>
    <w:rsid w:val="003C1B68"/>
    <w:rsid w:val="003C1BC3"/>
    <w:rsid w:val="003C1BF6"/>
    <w:rsid w:val="003C1C01"/>
    <w:rsid w:val="003C1C78"/>
    <w:rsid w:val="003C1DE3"/>
    <w:rsid w:val="003C1E60"/>
    <w:rsid w:val="003C1EE0"/>
    <w:rsid w:val="003C1F54"/>
    <w:rsid w:val="003C20AF"/>
    <w:rsid w:val="003C2322"/>
    <w:rsid w:val="003C2396"/>
    <w:rsid w:val="003C23F3"/>
    <w:rsid w:val="003C2457"/>
    <w:rsid w:val="003C24A6"/>
    <w:rsid w:val="003C24B1"/>
    <w:rsid w:val="003C24C2"/>
    <w:rsid w:val="003C2561"/>
    <w:rsid w:val="003C274E"/>
    <w:rsid w:val="003C2790"/>
    <w:rsid w:val="003C279E"/>
    <w:rsid w:val="003C27C3"/>
    <w:rsid w:val="003C27CB"/>
    <w:rsid w:val="003C27D4"/>
    <w:rsid w:val="003C29CB"/>
    <w:rsid w:val="003C29F4"/>
    <w:rsid w:val="003C2A84"/>
    <w:rsid w:val="003C2B07"/>
    <w:rsid w:val="003C2B4C"/>
    <w:rsid w:val="003C2C06"/>
    <w:rsid w:val="003C2C23"/>
    <w:rsid w:val="003C2C3A"/>
    <w:rsid w:val="003C2C7C"/>
    <w:rsid w:val="003C2CB0"/>
    <w:rsid w:val="003C2CE1"/>
    <w:rsid w:val="003C2D28"/>
    <w:rsid w:val="003C2E2B"/>
    <w:rsid w:val="003C2EDE"/>
    <w:rsid w:val="003C2F77"/>
    <w:rsid w:val="003C2F79"/>
    <w:rsid w:val="003C31EC"/>
    <w:rsid w:val="003C32A6"/>
    <w:rsid w:val="003C3397"/>
    <w:rsid w:val="003C33D4"/>
    <w:rsid w:val="003C34AD"/>
    <w:rsid w:val="003C3575"/>
    <w:rsid w:val="003C35CF"/>
    <w:rsid w:val="003C36AA"/>
    <w:rsid w:val="003C379D"/>
    <w:rsid w:val="003C38D1"/>
    <w:rsid w:val="003C3B45"/>
    <w:rsid w:val="003C3B50"/>
    <w:rsid w:val="003C3C04"/>
    <w:rsid w:val="003C3D67"/>
    <w:rsid w:val="003C3D6E"/>
    <w:rsid w:val="003C3DBD"/>
    <w:rsid w:val="003C3EFD"/>
    <w:rsid w:val="003C3F0F"/>
    <w:rsid w:val="003C3F77"/>
    <w:rsid w:val="003C3FAB"/>
    <w:rsid w:val="003C3FE6"/>
    <w:rsid w:val="003C4066"/>
    <w:rsid w:val="003C413D"/>
    <w:rsid w:val="003C4367"/>
    <w:rsid w:val="003C43FA"/>
    <w:rsid w:val="003C4475"/>
    <w:rsid w:val="003C44C9"/>
    <w:rsid w:val="003C4587"/>
    <w:rsid w:val="003C45B0"/>
    <w:rsid w:val="003C4608"/>
    <w:rsid w:val="003C4654"/>
    <w:rsid w:val="003C4665"/>
    <w:rsid w:val="003C4679"/>
    <w:rsid w:val="003C4764"/>
    <w:rsid w:val="003C478D"/>
    <w:rsid w:val="003C4855"/>
    <w:rsid w:val="003C486B"/>
    <w:rsid w:val="003C48FB"/>
    <w:rsid w:val="003C4A6C"/>
    <w:rsid w:val="003C4B11"/>
    <w:rsid w:val="003C4BD8"/>
    <w:rsid w:val="003C4C65"/>
    <w:rsid w:val="003C4D94"/>
    <w:rsid w:val="003C4DEB"/>
    <w:rsid w:val="003C4E7E"/>
    <w:rsid w:val="003C50F2"/>
    <w:rsid w:val="003C5138"/>
    <w:rsid w:val="003C520D"/>
    <w:rsid w:val="003C5319"/>
    <w:rsid w:val="003C5357"/>
    <w:rsid w:val="003C53DD"/>
    <w:rsid w:val="003C541A"/>
    <w:rsid w:val="003C5434"/>
    <w:rsid w:val="003C5445"/>
    <w:rsid w:val="003C54BE"/>
    <w:rsid w:val="003C54DA"/>
    <w:rsid w:val="003C550B"/>
    <w:rsid w:val="003C551B"/>
    <w:rsid w:val="003C55A0"/>
    <w:rsid w:val="003C55BC"/>
    <w:rsid w:val="003C572E"/>
    <w:rsid w:val="003C5756"/>
    <w:rsid w:val="003C57B6"/>
    <w:rsid w:val="003C58FC"/>
    <w:rsid w:val="003C5A24"/>
    <w:rsid w:val="003C5ADE"/>
    <w:rsid w:val="003C5B27"/>
    <w:rsid w:val="003C5B6A"/>
    <w:rsid w:val="003C5B86"/>
    <w:rsid w:val="003C5BE2"/>
    <w:rsid w:val="003C5CCD"/>
    <w:rsid w:val="003C5CEA"/>
    <w:rsid w:val="003C5D08"/>
    <w:rsid w:val="003C5EF8"/>
    <w:rsid w:val="003C5FFA"/>
    <w:rsid w:val="003C61FA"/>
    <w:rsid w:val="003C6255"/>
    <w:rsid w:val="003C6293"/>
    <w:rsid w:val="003C62AD"/>
    <w:rsid w:val="003C62FE"/>
    <w:rsid w:val="003C6358"/>
    <w:rsid w:val="003C63F6"/>
    <w:rsid w:val="003C64CF"/>
    <w:rsid w:val="003C64E3"/>
    <w:rsid w:val="003C64F8"/>
    <w:rsid w:val="003C66AF"/>
    <w:rsid w:val="003C678B"/>
    <w:rsid w:val="003C6826"/>
    <w:rsid w:val="003C6849"/>
    <w:rsid w:val="003C68EC"/>
    <w:rsid w:val="003C6960"/>
    <w:rsid w:val="003C6AFE"/>
    <w:rsid w:val="003C6B25"/>
    <w:rsid w:val="003C6B7D"/>
    <w:rsid w:val="003C6C5A"/>
    <w:rsid w:val="003C6C7A"/>
    <w:rsid w:val="003C6D39"/>
    <w:rsid w:val="003C6E17"/>
    <w:rsid w:val="003C6E92"/>
    <w:rsid w:val="003C6EA5"/>
    <w:rsid w:val="003C6EEB"/>
    <w:rsid w:val="003C6F55"/>
    <w:rsid w:val="003C6F66"/>
    <w:rsid w:val="003C6F67"/>
    <w:rsid w:val="003C6FA9"/>
    <w:rsid w:val="003C7079"/>
    <w:rsid w:val="003C710F"/>
    <w:rsid w:val="003C7127"/>
    <w:rsid w:val="003C7133"/>
    <w:rsid w:val="003C72C0"/>
    <w:rsid w:val="003C72FD"/>
    <w:rsid w:val="003C7349"/>
    <w:rsid w:val="003C7433"/>
    <w:rsid w:val="003C74EB"/>
    <w:rsid w:val="003C750E"/>
    <w:rsid w:val="003C75EB"/>
    <w:rsid w:val="003C7821"/>
    <w:rsid w:val="003C7856"/>
    <w:rsid w:val="003C7886"/>
    <w:rsid w:val="003C790F"/>
    <w:rsid w:val="003C7920"/>
    <w:rsid w:val="003C794E"/>
    <w:rsid w:val="003C7A06"/>
    <w:rsid w:val="003C7B42"/>
    <w:rsid w:val="003C7BDC"/>
    <w:rsid w:val="003C7BF7"/>
    <w:rsid w:val="003C7D53"/>
    <w:rsid w:val="003C7E09"/>
    <w:rsid w:val="003C7E5F"/>
    <w:rsid w:val="003C7E67"/>
    <w:rsid w:val="003D0031"/>
    <w:rsid w:val="003D030A"/>
    <w:rsid w:val="003D0312"/>
    <w:rsid w:val="003D0375"/>
    <w:rsid w:val="003D0635"/>
    <w:rsid w:val="003D064F"/>
    <w:rsid w:val="003D073A"/>
    <w:rsid w:val="003D073F"/>
    <w:rsid w:val="003D07C7"/>
    <w:rsid w:val="003D080B"/>
    <w:rsid w:val="003D083B"/>
    <w:rsid w:val="003D08F1"/>
    <w:rsid w:val="003D0915"/>
    <w:rsid w:val="003D093D"/>
    <w:rsid w:val="003D0973"/>
    <w:rsid w:val="003D0B08"/>
    <w:rsid w:val="003D0CB5"/>
    <w:rsid w:val="003D0DA0"/>
    <w:rsid w:val="003D0DCD"/>
    <w:rsid w:val="003D0E1C"/>
    <w:rsid w:val="003D0EF2"/>
    <w:rsid w:val="003D0F2B"/>
    <w:rsid w:val="003D1028"/>
    <w:rsid w:val="003D1073"/>
    <w:rsid w:val="003D154D"/>
    <w:rsid w:val="003D15F6"/>
    <w:rsid w:val="003D1692"/>
    <w:rsid w:val="003D16AB"/>
    <w:rsid w:val="003D1732"/>
    <w:rsid w:val="003D1734"/>
    <w:rsid w:val="003D1756"/>
    <w:rsid w:val="003D1771"/>
    <w:rsid w:val="003D1774"/>
    <w:rsid w:val="003D1881"/>
    <w:rsid w:val="003D19B0"/>
    <w:rsid w:val="003D1A4D"/>
    <w:rsid w:val="003D1A7A"/>
    <w:rsid w:val="003D1ACA"/>
    <w:rsid w:val="003D1BD0"/>
    <w:rsid w:val="003D1C8F"/>
    <w:rsid w:val="003D1CD9"/>
    <w:rsid w:val="003D1CFC"/>
    <w:rsid w:val="003D1E65"/>
    <w:rsid w:val="003D1E68"/>
    <w:rsid w:val="003D1EE6"/>
    <w:rsid w:val="003D1EFB"/>
    <w:rsid w:val="003D1FF1"/>
    <w:rsid w:val="003D203A"/>
    <w:rsid w:val="003D2078"/>
    <w:rsid w:val="003D20B7"/>
    <w:rsid w:val="003D2199"/>
    <w:rsid w:val="003D21A1"/>
    <w:rsid w:val="003D2281"/>
    <w:rsid w:val="003D229F"/>
    <w:rsid w:val="003D2355"/>
    <w:rsid w:val="003D243B"/>
    <w:rsid w:val="003D24B1"/>
    <w:rsid w:val="003D25A8"/>
    <w:rsid w:val="003D267C"/>
    <w:rsid w:val="003D2734"/>
    <w:rsid w:val="003D27A1"/>
    <w:rsid w:val="003D2827"/>
    <w:rsid w:val="003D2833"/>
    <w:rsid w:val="003D2861"/>
    <w:rsid w:val="003D2863"/>
    <w:rsid w:val="003D291D"/>
    <w:rsid w:val="003D2B25"/>
    <w:rsid w:val="003D2C77"/>
    <w:rsid w:val="003D2C80"/>
    <w:rsid w:val="003D2DF6"/>
    <w:rsid w:val="003D2E08"/>
    <w:rsid w:val="003D2EDD"/>
    <w:rsid w:val="003D2F82"/>
    <w:rsid w:val="003D2F8A"/>
    <w:rsid w:val="003D3067"/>
    <w:rsid w:val="003D30A9"/>
    <w:rsid w:val="003D3182"/>
    <w:rsid w:val="003D320E"/>
    <w:rsid w:val="003D3263"/>
    <w:rsid w:val="003D3281"/>
    <w:rsid w:val="003D3317"/>
    <w:rsid w:val="003D3486"/>
    <w:rsid w:val="003D348B"/>
    <w:rsid w:val="003D3551"/>
    <w:rsid w:val="003D35C7"/>
    <w:rsid w:val="003D35D5"/>
    <w:rsid w:val="003D36A6"/>
    <w:rsid w:val="003D36FE"/>
    <w:rsid w:val="003D370E"/>
    <w:rsid w:val="003D373D"/>
    <w:rsid w:val="003D37A4"/>
    <w:rsid w:val="003D39AC"/>
    <w:rsid w:val="003D3A2F"/>
    <w:rsid w:val="003D3AB6"/>
    <w:rsid w:val="003D3B2E"/>
    <w:rsid w:val="003D3B43"/>
    <w:rsid w:val="003D3BDD"/>
    <w:rsid w:val="003D3C28"/>
    <w:rsid w:val="003D3CD0"/>
    <w:rsid w:val="003D3D06"/>
    <w:rsid w:val="003D3D1A"/>
    <w:rsid w:val="003D3DB6"/>
    <w:rsid w:val="003D3DB8"/>
    <w:rsid w:val="003D3F17"/>
    <w:rsid w:val="003D3FBC"/>
    <w:rsid w:val="003D40E1"/>
    <w:rsid w:val="003D4106"/>
    <w:rsid w:val="003D41CC"/>
    <w:rsid w:val="003D4216"/>
    <w:rsid w:val="003D432A"/>
    <w:rsid w:val="003D4335"/>
    <w:rsid w:val="003D44FC"/>
    <w:rsid w:val="003D466F"/>
    <w:rsid w:val="003D480D"/>
    <w:rsid w:val="003D4A46"/>
    <w:rsid w:val="003D4A5E"/>
    <w:rsid w:val="003D4B28"/>
    <w:rsid w:val="003D4C60"/>
    <w:rsid w:val="003D4C8C"/>
    <w:rsid w:val="003D4CA1"/>
    <w:rsid w:val="003D4CFB"/>
    <w:rsid w:val="003D4D5E"/>
    <w:rsid w:val="003D4D72"/>
    <w:rsid w:val="003D4E90"/>
    <w:rsid w:val="003D4F1F"/>
    <w:rsid w:val="003D4F2A"/>
    <w:rsid w:val="003D523E"/>
    <w:rsid w:val="003D5391"/>
    <w:rsid w:val="003D53A0"/>
    <w:rsid w:val="003D5775"/>
    <w:rsid w:val="003D5896"/>
    <w:rsid w:val="003D58AE"/>
    <w:rsid w:val="003D58C9"/>
    <w:rsid w:val="003D592B"/>
    <w:rsid w:val="003D59AF"/>
    <w:rsid w:val="003D5A5C"/>
    <w:rsid w:val="003D5A76"/>
    <w:rsid w:val="003D5A8D"/>
    <w:rsid w:val="003D5B3C"/>
    <w:rsid w:val="003D5CC0"/>
    <w:rsid w:val="003D5D4B"/>
    <w:rsid w:val="003D5E7C"/>
    <w:rsid w:val="003D5F04"/>
    <w:rsid w:val="003D5FD1"/>
    <w:rsid w:val="003D600B"/>
    <w:rsid w:val="003D60F5"/>
    <w:rsid w:val="003D6176"/>
    <w:rsid w:val="003D6357"/>
    <w:rsid w:val="003D645B"/>
    <w:rsid w:val="003D663A"/>
    <w:rsid w:val="003D6752"/>
    <w:rsid w:val="003D68AE"/>
    <w:rsid w:val="003D68BE"/>
    <w:rsid w:val="003D692E"/>
    <w:rsid w:val="003D699D"/>
    <w:rsid w:val="003D6A80"/>
    <w:rsid w:val="003D6AA2"/>
    <w:rsid w:val="003D6B61"/>
    <w:rsid w:val="003D6C78"/>
    <w:rsid w:val="003D6CC4"/>
    <w:rsid w:val="003D6CF8"/>
    <w:rsid w:val="003D6D72"/>
    <w:rsid w:val="003D6EC9"/>
    <w:rsid w:val="003D6F68"/>
    <w:rsid w:val="003D70D0"/>
    <w:rsid w:val="003D70E6"/>
    <w:rsid w:val="003D71C3"/>
    <w:rsid w:val="003D724F"/>
    <w:rsid w:val="003D728D"/>
    <w:rsid w:val="003D7484"/>
    <w:rsid w:val="003D748D"/>
    <w:rsid w:val="003D7575"/>
    <w:rsid w:val="003D7654"/>
    <w:rsid w:val="003D7737"/>
    <w:rsid w:val="003D7753"/>
    <w:rsid w:val="003D77D1"/>
    <w:rsid w:val="003D79B4"/>
    <w:rsid w:val="003D79EB"/>
    <w:rsid w:val="003D7A17"/>
    <w:rsid w:val="003D7AA0"/>
    <w:rsid w:val="003D7B1B"/>
    <w:rsid w:val="003D7C92"/>
    <w:rsid w:val="003D7E11"/>
    <w:rsid w:val="003D7E42"/>
    <w:rsid w:val="003D7EB1"/>
    <w:rsid w:val="003D7F57"/>
    <w:rsid w:val="003E00F2"/>
    <w:rsid w:val="003E0272"/>
    <w:rsid w:val="003E03BD"/>
    <w:rsid w:val="003E0431"/>
    <w:rsid w:val="003E0647"/>
    <w:rsid w:val="003E076B"/>
    <w:rsid w:val="003E0773"/>
    <w:rsid w:val="003E0821"/>
    <w:rsid w:val="003E088C"/>
    <w:rsid w:val="003E0891"/>
    <w:rsid w:val="003E08A4"/>
    <w:rsid w:val="003E08C9"/>
    <w:rsid w:val="003E0958"/>
    <w:rsid w:val="003E09A8"/>
    <w:rsid w:val="003E0A70"/>
    <w:rsid w:val="003E0BB6"/>
    <w:rsid w:val="003E0BD6"/>
    <w:rsid w:val="003E0C7D"/>
    <w:rsid w:val="003E0CE4"/>
    <w:rsid w:val="003E0E33"/>
    <w:rsid w:val="003E0F5D"/>
    <w:rsid w:val="003E0FFD"/>
    <w:rsid w:val="003E1023"/>
    <w:rsid w:val="003E104F"/>
    <w:rsid w:val="003E111F"/>
    <w:rsid w:val="003E1134"/>
    <w:rsid w:val="003E116D"/>
    <w:rsid w:val="003E125C"/>
    <w:rsid w:val="003E13EA"/>
    <w:rsid w:val="003E13EC"/>
    <w:rsid w:val="003E1405"/>
    <w:rsid w:val="003E144A"/>
    <w:rsid w:val="003E16C9"/>
    <w:rsid w:val="003E186A"/>
    <w:rsid w:val="003E189C"/>
    <w:rsid w:val="003E1936"/>
    <w:rsid w:val="003E1A87"/>
    <w:rsid w:val="003E1C28"/>
    <w:rsid w:val="003E1CDB"/>
    <w:rsid w:val="003E1D32"/>
    <w:rsid w:val="003E1D48"/>
    <w:rsid w:val="003E1D7B"/>
    <w:rsid w:val="003E1E53"/>
    <w:rsid w:val="003E1E54"/>
    <w:rsid w:val="003E1EEC"/>
    <w:rsid w:val="003E21E8"/>
    <w:rsid w:val="003E2216"/>
    <w:rsid w:val="003E2232"/>
    <w:rsid w:val="003E224B"/>
    <w:rsid w:val="003E22D0"/>
    <w:rsid w:val="003E2331"/>
    <w:rsid w:val="003E241B"/>
    <w:rsid w:val="003E243C"/>
    <w:rsid w:val="003E2530"/>
    <w:rsid w:val="003E2556"/>
    <w:rsid w:val="003E2739"/>
    <w:rsid w:val="003E285C"/>
    <w:rsid w:val="003E286E"/>
    <w:rsid w:val="003E2922"/>
    <w:rsid w:val="003E2969"/>
    <w:rsid w:val="003E2A0A"/>
    <w:rsid w:val="003E2A63"/>
    <w:rsid w:val="003E2AA8"/>
    <w:rsid w:val="003E2B27"/>
    <w:rsid w:val="003E2BF9"/>
    <w:rsid w:val="003E2C3A"/>
    <w:rsid w:val="003E2E67"/>
    <w:rsid w:val="003E2ECF"/>
    <w:rsid w:val="003E30EB"/>
    <w:rsid w:val="003E30FA"/>
    <w:rsid w:val="003E3193"/>
    <w:rsid w:val="003E31C5"/>
    <w:rsid w:val="003E325A"/>
    <w:rsid w:val="003E3477"/>
    <w:rsid w:val="003E351B"/>
    <w:rsid w:val="003E3525"/>
    <w:rsid w:val="003E3535"/>
    <w:rsid w:val="003E3664"/>
    <w:rsid w:val="003E36B1"/>
    <w:rsid w:val="003E371C"/>
    <w:rsid w:val="003E371E"/>
    <w:rsid w:val="003E38A3"/>
    <w:rsid w:val="003E38EA"/>
    <w:rsid w:val="003E39E0"/>
    <w:rsid w:val="003E3A1E"/>
    <w:rsid w:val="003E3B77"/>
    <w:rsid w:val="003E3BFC"/>
    <w:rsid w:val="003E3C40"/>
    <w:rsid w:val="003E3CE7"/>
    <w:rsid w:val="003E3EFB"/>
    <w:rsid w:val="003E3F1F"/>
    <w:rsid w:val="003E3FF7"/>
    <w:rsid w:val="003E3FFE"/>
    <w:rsid w:val="003E4006"/>
    <w:rsid w:val="003E41A3"/>
    <w:rsid w:val="003E4219"/>
    <w:rsid w:val="003E434F"/>
    <w:rsid w:val="003E4405"/>
    <w:rsid w:val="003E4552"/>
    <w:rsid w:val="003E459B"/>
    <w:rsid w:val="003E467F"/>
    <w:rsid w:val="003E46F6"/>
    <w:rsid w:val="003E4701"/>
    <w:rsid w:val="003E497F"/>
    <w:rsid w:val="003E4AA4"/>
    <w:rsid w:val="003E4B58"/>
    <w:rsid w:val="003E4C62"/>
    <w:rsid w:val="003E4E3B"/>
    <w:rsid w:val="003E5017"/>
    <w:rsid w:val="003E5023"/>
    <w:rsid w:val="003E5129"/>
    <w:rsid w:val="003E5166"/>
    <w:rsid w:val="003E5182"/>
    <w:rsid w:val="003E51FE"/>
    <w:rsid w:val="003E5255"/>
    <w:rsid w:val="003E5286"/>
    <w:rsid w:val="003E5354"/>
    <w:rsid w:val="003E53B3"/>
    <w:rsid w:val="003E5629"/>
    <w:rsid w:val="003E5647"/>
    <w:rsid w:val="003E575A"/>
    <w:rsid w:val="003E57CD"/>
    <w:rsid w:val="003E5814"/>
    <w:rsid w:val="003E5879"/>
    <w:rsid w:val="003E59A0"/>
    <w:rsid w:val="003E59C2"/>
    <w:rsid w:val="003E5A05"/>
    <w:rsid w:val="003E5A73"/>
    <w:rsid w:val="003E5BE4"/>
    <w:rsid w:val="003E5C3E"/>
    <w:rsid w:val="003E5DF5"/>
    <w:rsid w:val="003E5DF8"/>
    <w:rsid w:val="003E5E89"/>
    <w:rsid w:val="003E6026"/>
    <w:rsid w:val="003E6044"/>
    <w:rsid w:val="003E6336"/>
    <w:rsid w:val="003E63D4"/>
    <w:rsid w:val="003E64D1"/>
    <w:rsid w:val="003E6504"/>
    <w:rsid w:val="003E653C"/>
    <w:rsid w:val="003E674E"/>
    <w:rsid w:val="003E6821"/>
    <w:rsid w:val="003E685C"/>
    <w:rsid w:val="003E6943"/>
    <w:rsid w:val="003E6978"/>
    <w:rsid w:val="003E6979"/>
    <w:rsid w:val="003E6A8F"/>
    <w:rsid w:val="003E6A95"/>
    <w:rsid w:val="003E6B47"/>
    <w:rsid w:val="003E6C28"/>
    <w:rsid w:val="003E6C86"/>
    <w:rsid w:val="003E6D2F"/>
    <w:rsid w:val="003E6E86"/>
    <w:rsid w:val="003E6E9A"/>
    <w:rsid w:val="003E6FE5"/>
    <w:rsid w:val="003E703D"/>
    <w:rsid w:val="003E71EA"/>
    <w:rsid w:val="003E72CB"/>
    <w:rsid w:val="003E733C"/>
    <w:rsid w:val="003E737B"/>
    <w:rsid w:val="003E73E1"/>
    <w:rsid w:val="003E7449"/>
    <w:rsid w:val="003E747B"/>
    <w:rsid w:val="003E7552"/>
    <w:rsid w:val="003E7569"/>
    <w:rsid w:val="003E7594"/>
    <w:rsid w:val="003E76DA"/>
    <w:rsid w:val="003E7728"/>
    <w:rsid w:val="003E7771"/>
    <w:rsid w:val="003E7977"/>
    <w:rsid w:val="003E7987"/>
    <w:rsid w:val="003E7A10"/>
    <w:rsid w:val="003E7BA1"/>
    <w:rsid w:val="003E7C1B"/>
    <w:rsid w:val="003E7CBF"/>
    <w:rsid w:val="003E7D24"/>
    <w:rsid w:val="003E7DC5"/>
    <w:rsid w:val="003E7E17"/>
    <w:rsid w:val="003E7E5C"/>
    <w:rsid w:val="003F0022"/>
    <w:rsid w:val="003F014D"/>
    <w:rsid w:val="003F03DA"/>
    <w:rsid w:val="003F040C"/>
    <w:rsid w:val="003F04A2"/>
    <w:rsid w:val="003F0538"/>
    <w:rsid w:val="003F05A5"/>
    <w:rsid w:val="003F05D9"/>
    <w:rsid w:val="003F0821"/>
    <w:rsid w:val="003F08FF"/>
    <w:rsid w:val="003F098D"/>
    <w:rsid w:val="003F0999"/>
    <w:rsid w:val="003F0F84"/>
    <w:rsid w:val="003F1021"/>
    <w:rsid w:val="003F108C"/>
    <w:rsid w:val="003F10E6"/>
    <w:rsid w:val="003F1150"/>
    <w:rsid w:val="003F11C8"/>
    <w:rsid w:val="003F1226"/>
    <w:rsid w:val="003F124A"/>
    <w:rsid w:val="003F12B3"/>
    <w:rsid w:val="003F1450"/>
    <w:rsid w:val="003F1509"/>
    <w:rsid w:val="003F1526"/>
    <w:rsid w:val="003F156E"/>
    <w:rsid w:val="003F15A2"/>
    <w:rsid w:val="003F17B3"/>
    <w:rsid w:val="003F1855"/>
    <w:rsid w:val="003F194F"/>
    <w:rsid w:val="003F1A46"/>
    <w:rsid w:val="003F1B88"/>
    <w:rsid w:val="003F1B98"/>
    <w:rsid w:val="003F1BC2"/>
    <w:rsid w:val="003F1E83"/>
    <w:rsid w:val="003F1F24"/>
    <w:rsid w:val="003F1F84"/>
    <w:rsid w:val="003F1FBD"/>
    <w:rsid w:val="003F1FCD"/>
    <w:rsid w:val="003F2077"/>
    <w:rsid w:val="003F20CE"/>
    <w:rsid w:val="003F21FA"/>
    <w:rsid w:val="003F2260"/>
    <w:rsid w:val="003F243B"/>
    <w:rsid w:val="003F260C"/>
    <w:rsid w:val="003F2866"/>
    <w:rsid w:val="003F28AF"/>
    <w:rsid w:val="003F2961"/>
    <w:rsid w:val="003F2A8B"/>
    <w:rsid w:val="003F2BEC"/>
    <w:rsid w:val="003F2C48"/>
    <w:rsid w:val="003F2CC6"/>
    <w:rsid w:val="003F2EF8"/>
    <w:rsid w:val="003F2F10"/>
    <w:rsid w:val="003F3060"/>
    <w:rsid w:val="003F309A"/>
    <w:rsid w:val="003F3289"/>
    <w:rsid w:val="003F32DE"/>
    <w:rsid w:val="003F3424"/>
    <w:rsid w:val="003F3533"/>
    <w:rsid w:val="003F3574"/>
    <w:rsid w:val="003F36AD"/>
    <w:rsid w:val="003F374B"/>
    <w:rsid w:val="003F389D"/>
    <w:rsid w:val="003F38A5"/>
    <w:rsid w:val="003F3905"/>
    <w:rsid w:val="003F397B"/>
    <w:rsid w:val="003F3AA9"/>
    <w:rsid w:val="003F3C02"/>
    <w:rsid w:val="003F3C34"/>
    <w:rsid w:val="003F3C5C"/>
    <w:rsid w:val="003F3C86"/>
    <w:rsid w:val="003F3CE7"/>
    <w:rsid w:val="003F3D03"/>
    <w:rsid w:val="003F3D25"/>
    <w:rsid w:val="003F3D5A"/>
    <w:rsid w:val="003F3D88"/>
    <w:rsid w:val="003F3E40"/>
    <w:rsid w:val="003F3ED6"/>
    <w:rsid w:val="003F3EFF"/>
    <w:rsid w:val="003F3F69"/>
    <w:rsid w:val="003F3FA5"/>
    <w:rsid w:val="003F3FD8"/>
    <w:rsid w:val="003F4402"/>
    <w:rsid w:val="003F45D5"/>
    <w:rsid w:val="003F460A"/>
    <w:rsid w:val="003F46C4"/>
    <w:rsid w:val="003F46CF"/>
    <w:rsid w:val="003F4904"/>
    <w:rsid w:val="003F490C"/>
    <w:rsid w:val="003F491D"/>
    <w:rsid w:val="003F4943"/>
    <w:rsid w:val="003F499B"/>
    <w:rsid w:val="003F49B0"/>
    <w:rsid w:val="003F4BF9"/>
    <w:rsid w:val="003F4CB8"/>
    <w:rsid w:val="003F4CC4"/>
    <w:rsid w:val="003F4D17"/>
    <w:rsid w:val="003F4DEC"/>
    <w:rsid w:val="003F4E12"/>
    <w:rsid w:val="003F4E24"/>
    <w:rsid w:val="003F4E83"/>
    <w:rsid w:val="003F4EB5"/>
    <w:rsid w:val="003F50AD"/>
    <w:rsid w:val="003F50CE"/>
    <w:rsid w:val="003F50D3"/>
    <w:rsid w:val="003F50E0"/>
    <w:rsid w:val="003F51E9"/>
    <w:rsid w:val="003F52C2"/>
    <w:rsid w:val="003F533B"/>
    <w:rsid w:val="003F5345"/>
    <w:rsid w:val="003F5398"/>
    <w:rsid w:val="003F556A"/>
    <w:rsid w:val="003F5576"/>
    <w:rsid w:val="003F5641"/>
    <w:rsid w:val="003F5642"/>
    <w:rsid w:val="003F5794"/>
    <w:rsid w:val="003F5853"/>
    <w:rsid w:val="003F5878"/>
    <w:rsid w:val="003F589B"/>
    <w:rsid w:val="003F5973"/>
    <w:rsid w:val="003F598B"/>
    <w:rsid w:val="003F5A4A"/>
    <w:rsid w:val="003F5A8E"/>
    <w:rsid w:val="003F5AD6"/>
    <w:rsid w:val="003F5B78"/>
    <w:rsid w:val="003F5C04"/>
    <w:rsid w:val="003F5D9E"/>
    <w:rsid w:val="003F5F70"/>
    <w:rsid w:val="003F5FFE"/>
    <w:rsid w:val="003F6068"/>
    <w:rsid w:val="003F60DE"/>
    <w:rsid w:val="003F6130"/>
    <w:rsid w:val="003F6138"/>
    <w:rsid w:val="003F6155"/>
    <w:rsid w:val="003F625D"/>
    <w:rsid w:val="003F6297"/>
    <w:rsid w:val="003F648C"/>
    <w:rsid w:val="003F64D2"/>
    <w:rsid w:val="003F66BC"/>
    <w:rsid w:val="003F671E"/>
    <w:rsid w:val="003F67D5"/>
    <w:rsid w:val="003F682C"/>
    <w:rsid w:val="003F68E9"/>
    <w:rsid w:val="003F6A01"/>
    <w:rsid w:val="003F6D3D"/>
    <w:rsid w:val="003F6DF0"/>
    <w:rsid w:val="003F6E86"/>
    <w:rsid w:val="003F6F0D"/>
    <w:rsid w:val="003F7063"/>
    <w:rsid w:val="003F71B6"/>
    <w:rsid w:val="003F76B4"/>
    <w:rsid w:val="003F7774"/>
    <w:rsid w:val="003F77C5"/>
    <w:rsid w:val="003F7859"/>
    <w:rsid w:val="003F7A3A"/>
    <w:rsid w:val="003F7B4E"/>
    <w:rsid w:val="003F7C7B"/>
    <w:rsid w:val="003F7CD1"/>
    <w:rsid w:val="003F7D6D"/>
    <w:rsid w:val="003F7DE5"/>
    <w:rsid w:val="003F7EE3"/>
    <w:rsid w:val="003F7F7E"/>
    <w:rsid w:val="003F7F83"/>
    <w:rsid w:val="0040008A"/>
    <w:rsid w:val="004001A0"/>
    <w:rsid w:val="0040028A"/>
    <w:rsid w:val="0040034F"/>
    <w:rsid w:val="00400387"/>
    <w:rsid w:val="00400403"/>
    <w:rsid w:val="00400637"/>
    <w:rsid w:val="00400668"/>
    <w:rsid w:val="00400731"/>
    <w:rsid w:val="00400739"/>
    <w:rsid w:val="00400A0D"/>
    <w:rsid w:val="00400A54"/>
    <w:rsid w:val="00400BD5"/>
    <w:rsid w:val="00400C06"/>
    <w:rsid w:val="00400C21"/>
    <w:rsid w:val="00400E24"/>
    <w:rsid w:val="00400E66"/>
    <w:rsid w:val="00400F66"/>
    <w:rsid w:val="00400FC6"/>
    <w:rsid w:val="00400FCA"/>
    <w:rsid w:val="00401129"/>
    <w:rsid w:val="0040113B"/>
    <w:rsid w:val="004011F7"/>
    <w:rsid w:val="004012B8"/>
    <w:rsid w:val="004013E2"/>
    <w:rsid w:val="004013F9"/>
    <w:rsid w:val="0040152C"/>
    <w:rsid w:val="004015C8"/>
    <w:rsid w:val="004015F7"/>
    <w:rsid w:val="004017A4"/>
    <w:rsid w:val="004017A9"/>
    <w:rsid w:val="004017D0"/>
    <w:rsid w:val="0040185C"/>
    <w:rsid w:val="00401992"/>
    <w:rsid w:val="004019FF"/>
    <w:rsid w:val="00401AD5"/>
    <w:rsid w:val="00401B0C"/>
    <w:rsid w:val="00401B2C"/>
    <w:rsid w:val="00401B85"/>
    <w:rsid w:val="00401BA3"/>
    <w:rsid w:val="00401C89"/>
    <w:rsid w:val="00401CFF"/>
    <w:rsid w:val="00401D25"/>
    <w:rsid w:val="00401DA8"/>
    <w:rsid w:val="00401DB3"/>
    <w:rsid w:val="00401DC8"/>
    <w:rsid w:val="00401DD0"/>
    <w:rsid w:val="00401E1B"/>
    <w:rsid w:val="00401E83"/>
    <w:rsid w:val="00401F31"/>
    <w:rsid w:val="00401FA7"/>
    <w:rsid w:val="00401FE4"/>
    <w:rsid w:val="00401FFF"/>
    <w:rsid w:val="004020B6"/>
    <w:rsid w:val="004020C4"/>
    <w:rsid w:val="00402171"/>
    <w:rsid w:val="004021B3"/>
    <w:rsid w:val="00402369"/>
    <w:rsid w:val="00402374"/>
    <w:rsid w:val="00402409"/>
    <w:rsid w:val="00402518"/>
    <w:rsid w:val="00402563"/>
    <w:rsid w:val="00402651"/>
    <w:rsid w:val="004026D4"/>
    <w:rsid w:val="00402717"/>
    <w:rsid w:val="0040271F"/>
    <w:rsid w:val="0040291D"/>
    <w:rsid w:val="00402941"/>
    <w:rsid w:val="0040297E"/>
    <w:rsid w:val="00402991"/>
    <w:rsid w:val="00402AB7"/>
    <w:rsid w:val="00402ABC"/>
    <w:rsid w:val="00402B05"/>
    <w:rsid w:val="00402B96"/>
    <w:rsid w:val="00402C24"/>
    <w:rsid w:val="00402D0E"/>
    <w:rsid w:val="00402D3E"/>
    <w:rsid w:val="00402F00"/>
    <w:rsid w:val="00403010"/>
    <w:rsid w:val="0040306B"/>
    <w:rsid w:val="00403077"/>
    <w:rsid w:val="0040325E"/>
    <w:rsid w:val="00403377"/>
    <w:rsid w:val="00403643"/>
    <w:rsid w:val="0040366E"/>
    <w:rsid w:val="00403A5C"/>
    <w:rsid w:val="00403B0D"/>
    <w:rsid w:val="00403B34"/>
    <w:rsid w:val="00403DF8"/>
    <w:rsid w:val="00403E27"/>
    <w:rsid w:val="00403E83"/>
    <w:rsid w:val="00403FD5"/>
    <w:rsid w:val="00404023"/>
    <w:rsid w:val="00404141"/>
    <w:rsid w:val="004042CA"/>
    <w:rsid w:val="004045D1"/>
    <w:rsid w:val="0040481D"/>
    <w:rsid w:val="0040486B"/>
    <w:rsid w:val="004048FE"/>
    <w:rsid w:val="0040496A"/>
    <w:rsid w:val="004049DC"/>
    <w:rsid w:val="00404AE9"/>
    <w:rsid w:val="00404B5C"/>
    <w:rsid w:val="00404CE8"/>
    <w:rsid w:val="00404DC3"/>
    <w:rsid w:val="00404DD6"/>
    <w:rsid w:val="00404DE4"/>
    <w:rsid w:val="00404F5F"/>
    <w:rsid w:val="00404F8E"/>
    <w:rsid w:val="00404F8F"/>
    <w:rsid w:val="004050AC"/>
    <w:rsid w:val="00405151"/>
    <w:rsid w:val="00405158"/>
    <w:rsid w:val="004051C5"/>
    <w:rsid w:val="00405273"/>
    <w:rsid w:val="00405506"/>
    <w:rsid w:val="00405566"/>
    <w:rsid w:val="004056D0"/>
    <w:rsid w:val="00405827"/>
    <w:rsid w:val="0040589C"/>
    <w:rsid w:val="0040598C"/>
    <w:rsid w:val="0040598F"/>
    <w:rsid w:val="004059B9"/>
    <w:rsid w:val="00405A7E"/>
    <w:rsid w:val="00405B22"/>
    <w:rsid w:val="00405B59"/>
    <w:rsid w:val="00405B93"/>
    <w:rsid w:val="00405CE0"/>
    <w:rsid w:val="00405EB2"/>
    <w:rsid w:val="00405EC9"/>
    <w:rsid w:val="00405F3D"/>
    <w:rsid w:val="00405FB3"/>
    <w:rsid w:val="0040625E"/>
    <w:rsid w:val="004062AB"/>
    <w:rsid w:val="00406385"/>
    <w:rsid w:val="004063C5"/>
    <w:rsid w:val="00406572"/>
    <w:rsid w:val="00406953"/>
    <w:rsid w:val="004069A4"/>
    <w:rsid w:val="004069BE"/>
    <w:rsid w:val="004069F3"/>
    <w:rsid w:val="00406AFE"/>
    <w:rsid w:val="00406B61"/>
    <w:rsid w:val="00406B66"/>
    <w:rsid w:val="00406BA2"/>
    <w:rsid w:val="00406BC1"/>
    <w:rsid w:val="00406D8C"/>
    <w:rsid w:val="00406E07"/>
    <w:rsid w:val="00406EB2"/>
    <w:rsid w:val="00407076"/>
    <w:rsid w:val="004071F5"/>
    <w:rsid w:val="00407263"/>
    <w:rsid w:val="00407320"/>
    <w:rsid w:val="0040735F"/>
    <w:rsid w:val="004074F8"/>
    <w:rsid w:val="00407599"/>
    <w:rsid w:val="004075A3"/>
    <w:rsid w:val="0040787E"/>
    <w:rsid w:val="00407883"/>
    <w:rsid w:val="00407B23"/>
    <w:rsid w:val="00407B35"/>
    <w:rsid w:val="00407C9E"/>
    <w:rsid w:val="00407D76"/>
    <w:rsid w:val="00407DC5"/>
    <w:rsid w:val="00407E7D"/>
    <w:rsid w:val="00407F2C"/>
    <w:rsid w:val="00407F33"/>
    <w:rsid w:val="00407FEB"/>
    <w:rsid w:val="00410149"/>
    <w:rsid w:val="004101BB"/>
    <w:rsid w:val="004101EC"/>
    <w:rsid w:val="00410211"/>
    <w:rsid w:val="0041022F"/>
    <w:rsid w:val="004102ED"/>
    <w:rsid w:val="0041040B"/>
    <w:rsid w:val="00410617"/>
    <w:rsid w:val="00410682"/>
    <w:rsid w:val="004108E9"/>
    <w:rsid w:val="004109C2"/>
    <w:rsid w:val="00410B34"/>
    <w:rsid w:val="00410B3D"/>
    <w:rsid w:val="00410B99"/>
    <w:rsid w:val="00410D73"/>
    <w:rsid w:val="00410E4F"/>
    <w:rsid w:val="00410FFB"/>
    <w:rsid w:val="00411001"/>
    <w:rsid w:val="00411020"/>
    <w:rsid w:val="00411033"/>
    <w:rsid w:val="00411207"/>
    <w:rsid w:val="00411229"/>
    <w:rsid w:val="004112ED"/>
    <w:rsid w:val="0041135D"/>
    <w:rsid w:val="0041182B"/>
    <w:rsid w:val="004119FD"/>
    <w:rsid w:val="00411A57"/>
    <w:rsid w:val="00411C3A"/>
    <w:rsid w:val="00411C98"/>
    <w:rsid w:val="00411CBE"/>
    <w:rsid w:val="00411CFF"/>
    <w:rsid w:val="00411DC6"/>
    <w:rsid w:val="00411DF6"/>
    <w:rsid w:val="00412006"/>
    <w:rsid w:val="0041208A"/>
    <w:rsid w:val="004120B0"/>
    <w:rsid w:val="004120DC"/>
    <w:rsid w:val="00412101"/>
    <w:rsid w:val="004121E0"/>
    <w:rsid w:val="004121F3"/>
    <w:rsid w:val="0041226E"/>
    <w:rsid w:val="00412287"/>
    <w:rsid w:val="004122B7"/>
    <w:rsid w:val="004122B8"/>
    <w:rsid w:val="004122D2"/>
    <w:rsid w:val="0041232A"/>
    <w:rsid w:val="00412372"/>
    <w:rsid w:val="004123AC"/>
    <w:rsid w:val="004123ED"/>
    <w:rsid w:val="0041243B"/>
    <w:rsid w:val="00412455"/>
    <w:rsid w:val="004124FC"/>
    <w:rsid w:val="004124FF"/>
    <w:rsid w:val="00412770"/>
    <w:rsid w:val="004127DC"/>
    <w:rsid w:val="0041281E"/>
    <w:rsid w:val="00412842"/>
    <w:rsid w:val="004128A8"/>
    <w:rsid w:val="00412A7C"/>
    <w:rsid w:val="00412AFD"/>
    <w:rsid w:val="00412BED"/>
    <w:rsid w:val="00412CC6"/>
    <w:rsid w:val="00412CF3"/>
    <w:rsid w:val="00412DBF"/>
    <w:rsid w:val="00412DF5"/>
    <w:rsid w:val="00412F05"/>
    <w:rsid w:val="00413005"/>
    <w:rsid w:val="0041323B"/>
    <w:rsid w:val="00413257"/>
    <w:rsid w:val="00413306"/>
    <w:rsid w:val="004133C0"/>
    <w:rsid w:val="00413413"/>
    <w:rsid w:val="00413465"/>
    <w:rsid w:val="00413522"/>
    <w:rsid w:val="00413613"/>
    <w:rsid w:val="004136C6"/>
    <w:rsid w:val="00413876"/>
    <w:rsid w:val="00413A07"/>
    <w:rsid w:val="00413B54"/>
    <w:rsid w:val="00413C49"/>
    <w:rsid w:val="00413C4F"/>
    <w:rsid w:val="00413C8C"/>
    <w:rsid w:val="00413D82"/>
    <w:rsid w:val="00413D8E"/>
    <w:rsid w:val="00413DEB"/>
    <w:rsid w:val="00413E1F"/>
    <w:rsid w:val="00413FAE"/>
    <w:rsid w:val="00413FE3"/>
    <w:rsid w:val="00414068"/>
    <w:rsid w:val="0041408A"/>
    <w:rsid w:val="004140B6"/>
    <w:rsid w:val="00414125"/>
    <w:rsid w:val="004141A4"/>
    <w:rsid w:val="004141A8"/>
    <w:rsid w:val="004142A6"/>
    <w:rsid w:val="004142DA"/>
    <w:rsid w:val="00414341"/>
    <w:rsid w:val="004143A2"/>
    <w:rsid w:val="00414465"/>
    <w:rsid w:val="004145D1"/>
    <w:rsid w:val="004145F1"/>
    <w:rsid w:val="004146B7"/>
    <w:rsid w:val="004147E2"/>
    <w:rsid w:val="00414834"/>
    <w:rsid w:val="00414952"/>
    <w:rsid w:val="004149B1"/>
    <w:rsid w:val="00414A12"/>
    <w:rsid w:val="00414A5D"/>
    <w:rsid w:val="00414B07"/>
    <w:rsid w:val="00414CE8"/>
    <w:rsid w:val="00414D06"/>
    <w:rsid w:val="00414D98"/>
    <w:rsid w:val="00414DA9"/>
    <w:rsid w:val="00414DEB"/>
    <w:rsid w:val="00414E8A"/>
    <w:rsid w:val="00415028"/>
    <w:rsid w:val="00415073"/>
    <w:rsid w:val="004151A1"/>
    <w:rsid w:val="0041527E"/>
    <w:rsid w:val="004152AC"/>
    <w:rsid w:val="00415391"/>
    <w:rsid w:val="0041551B"/>
    <w:rsid w:val="004155E4"/>
    <w:rsid w:val="00415662"/>
    <w:rsid w:val="0041566A"/>
    <w:rsid w:val="004156F1"/>
    <w:rsid w:val="004157E9"/>
    <w:rsid w:val="0041583F"/>
    <w:rsid w:val="004158E0"/>
    <w:rsid w:val="004158EC"/>
    <w:rsid w:val="00415C4D"/>
    <w:rsid w:val="00415CBC"/>
    <w:rsid w:val="00415F37"/>
    <w:rsid w:val="00415F9E"/>
    <w:rsid w:val="00415FDF"/>
    <w:rsid w:val="0041612B"/>
    <w:rsid w:val="004161B4"/>
    <w:rsid w:val="00416218"/>
    <w:rsid w:val="0041632E"/>
    <w:rsid w:val="0041637C"/>
    <w:rsid w:val="0041644F"/>
    <w:rsid w:val="004164E3"/>
    <w:rsid w:val="004164F3"/>
    <w:rsid w:val="0041662C"/>
    <w:rsid w:val="004166FC"/>
    <w:rsid w:val="004167D3"/>
    <w:rsid w:val="004168D9"/>
    <w:rsid w:val="00416A1E"/>
    <w:rsid w:val="00416BB0"/>
    <w:rsid w:val="00416BCF"/>
    <w:rsid w:val="00416C4B"/>
    <w:rsid w:val="00416C80"/>
    <w:rsid w:val="00416CA3"/>
    <w:rsid w:val="00416D12"/>
    <w:rsid w:val="00416E07"/>
    <w:rsid w:val="00416E3B"/>
    <w:rsid w:val="00416F23"/>
    <w:rsid w:val="00417010"/>
    <w:rsid w:val="004170DE"/>
    <w:rsid w:val="004170F0"/>
    <w:rsid w:val="004171F2"/>
    <w:rsid w:val="00417560"/>
    <w:rsid w:val="00417567"/>
    <w:rsid w:val="00417692"/>
    <w:rsid w:val="0041772F"/>
    <w:rsid w:val="0041775E"/>
    <w:rsid w:val="004177F4"/>
    <w:rsid w:val="0041782D"/>
    <w:rsid w:val="00417A77"/>
    <w:rsid w:val="00417C06"/>
    <w:rsid w:val="00417FDA"/>
    <w:rsid w:val="00420086"/>
    <w:rsid w:val="004200B8"/>
    <w:rsid w:val="004200D0"/>
    <w:rsid w:val="004201E9"/>
    <w:rsid w:val="004203D3"/>
    <w:rsid w:val="004203EE"/>
    <w:rsid w:val="00420465"/>
    <w:rsid w:val="00420521"/>
    <w:rsid w:val="00420564"/>
    <w:rsid w:val="004205ED"/>
    <w:rsid w:val="0042063D"/>
    <w:rsid w:val="00420660"/>
    <w:rsid w:val="00420844"/>
    <w:rsid w:val="004208AD"/>
    <w:rsid w:val="00420943"/>
    <w:rsid w:val="00420950"/>
    <w:rsid w:val="00420AFB"/>
    <w:rsid w:val="00420B66"/>
    <w:rsid w:val="00420BDF"/>
    <w:rsid w:val="00420BEA"/>
    <w:rsid w:val="00420C1F"/>
    <w:rsid w:val="00420D3C"/>
    <w:rsid w:val="00420D48"/>
    <w:rsid w:val="00420D77"/>
    <w:rsid w:val="00420DEA"/>
    <w:rsid w:val="00420DFC"/>
    <w:rsid w:val="00420E02"/>
    <w:rsid w:val="00420ED8"/>
    <w:rsid w:val="00421114"/>
    <w:rsid w:val="0042113B"/>
    <w:rsid w:val="00421186"/>
    <w:rsid w:val="004211C9"/>
    <w:rsid w:val="00421249"/>
    <w:rsid w:val="00421260"/>
    <w:rsid w:val="0042134C"/>
    <w:rsid w:val="00421390"/>
    <w:rsid w:val="004213EF"/>
    <w:rsid w:val="00421421"/>
    <w:rsid w:val="0042145A"/>
    <w:rsid w:val="0042152B"/>
    <w:rsid w:val="00421579"/>
    <w:rsid w:val="004215C2"/>
    <w:rsid w:val="004215F3"/>
    <w:rsid w:val="00421667"/>
    <w:rsid w:val="00421671"/>
    <w:rsid w:val="0042167C"/>
    <w:rsid w:val="004216A4"/>
    <w:rsid w:val="004217DB"/>
    <w:rsid w:val="0042185A"/>
    <w:rsid w:val="004219BC"/>
    <w:rsid w:val="004219F7"/>
    <w:rsid w:val="00421A20"/>
    <w:rsid w:val="00421A6A"/>
    <w:rsid w:val="00421BD2"/>
    <w:rsid w:val="00421C44"/>
    <w:rsid w:val="00421C90"/>
    <w:rsid w:val="00421CA1"/>
    <w:rsid w:val="00421D24"/>
    <w:rsid w:val="00421EBA"/>
    <w:rsid w:val="00421FF1"/>
    <w:rsid w:val="0042201A"/>
    <w:rsid w:val="00422132"/>
    <w:rsid w:val="00422158"/>
    <w:rsid w:val="004221AF"/>
    <w:rsid w:val="004222D2"/>
    <w:rsid w:val="004222EF"/>
    <w:rsid w:val="0042231D"/>
    <w:rsid w:val="00422381"/>
    <w:rsid w:val="004223A2"/>
    <w:rsid w:val="0042241D"/>
    <w:rsid w:val="00422446"/>
    <w:rsid w:val="0042244E"/>
    <w:rsid w:val="0042248E"/>
    <w:rsid w:val="0042253F"/>
    <w:rsid w:val="0042258F"/>
    <w:rsid w:val="00422590"/>
    <w:rsid w:val="004226D6"/>
    <w:rsid w:val="004226F1"/>
    <w:rsid w:val="00422783"/>
    <w:rsid w:val="004228F1"/>
    <w:rsid w:val="00422A51"/>
    <w:rsid w:val="00422B97"/>
    <w:rsid w:val="00422BAC"/>
    <w:rsid w:val="00422BC8"/>
    <w:rsid w:val="00422BE7"/>
    <w:rsid w:val="00422CC5"/>
    <w:rsid w:val="00422CF5"/>
    <w:rsid w:val="00422D15"/>
    <w:rsid w:val="00422D9D"/>
    <w:rsid w:val="00422DEB"/>
    <w:rsid w:val="00422E2B"/>
    <w:rsid w:val="00422E6E"/>
    <w:rsid w:val="00422F47"/>
    <w:rsid w:val="00422F8A"/>
    <w:rsid w:val="0042306D"/>
    <w:rsid w:val="0042315B"/>
    <w:rsid w:val="00423321"/>
    <w:rsid w:val="0042336F"/>
    <w:rsid w:val="004233DB"/>
    <w:rsid w:val="00423460"/>
    <w:rsid w:val="0042363E"/>
    <w:rsid w:val="004236AE"/>
    <w:rsid w:val="004236B6"/>
    <w:rsid w:val="004236FC"/>
    <w:rsid w:val="00423737"/>
    <w:rsid w:val="004237B6"/>
    <w:rsid w:val="004238AC"/>
    <w:rsid w:val="00423989"/>
    <w:rsid w:val="00423A44"/>
    <w:rsid w:val="00423A7A"/>
    <w:rsid w:val="00423CF0"/>
    <w:rsid w:val="00423DA3"/>
    <w:rsid w:val="00423E15"/>
    <w:rsid w:val="00423E4C"/>
    <w:rsid w:val="00424005"/>
    <w:rsid w:val="0042400F"/>
    <w:rsid w:val="0042401C"/>
    <w:rsid w:val="0042418C"/>
    <w:rsid w:val="004241DC"/>
    <w:rsid w:val="004244A5"/>
    <w:rsid w:val="00424536"/>
    <w:rsid w:val="00424542"/>
    <w:rsid w:val="004245AF"/>
    <w:rsid w:val="004245B7"/>
    <w:rsid w:val="00424687"/>
    <w:rsid w:val="0042471A"/>
    <w:rsid w:val="00424780"/>
    <w:rsid w:val="004247B4"/>
    <w:rsid w:val="00424875"/>
    <w:rsid w:val="0042488C"/>
    <w:rsid w:val="004248DB"/>
    <w:rsid w:val="0042492A"/>
    <w:rsid w:val="00424976"/>
    <w:rsid w:val="00424ACD"/>
    <w:rsid w:val="00424AD0"/>
    <w:rsid w:val="00424B6C"/>
    <w:rsid w:val="00424BC6"/>
    <w:rsid w:val="00424C04"/>
    <w:rsid w:val="00424DEA"/>
    <w:rsid w:val="00424E25"/>
    <w:rsid w:val="00424F1D"/>
    <w:rsid w:val="00424FD3"/>
    <w:rsid w:val="00425037"/>
    <w:rsid w:val="00425090"/>
    <w:rsid w:val="0042510D"/>
    <w:rsid w:val="00425134"/>
    <w:rsid w:val="0042514F"/>
    <w:rsid w:val="004251C4"/>
    <w:rsid w:val="004251F5"/>
    <w:rsid w:val="00425228"/>
    <w:rsid w:val="004252DC"/>
    <w:rsid w:val="004256AF"/>
    <w:rsid w:val="00425700"/>
    <w:rsid w:val="00425896"/>
    <w:rsid w:val="004259DF"/>
    <w:rsid w:val="00425A27"/>
    <w:rsid w:val="00425AB1"/>
    <w:rsid w:val="00425AEF"/>
    <w:rsid w:val="00425CB2"/>
    <w:rsid w:val="00425D3F"/>
    <w:rsid w:val="00425DB7"/>
    <w:rsid w:val="00425F17"/>
    <w:rsid w:val="00425F85"/>
    <w:rsid w:val="00425FE1"/>
    <w:rsid w:val="0042610B"/>
    <w:rsid w:val="00426132"/>
    <w:rsid w:val="004261EA"/>
    <w:rsid w:val="0042622A"/>
    <w:rsid w:val="00426269"/>
    <w:rsid w:val="00426377"/>
    <w:rsid w:val="004263E4"/>
    <w:rsid w:val="0042640D"/>
    <w:rsid w:val="0042653A"/>
    <w:rsid w:val="00426585"/>
    <w:rsid w:val="004266AC"/>
    <w:rsid w:val="004266F5"/>
    <w:rsid w:val="004266F7"/>
    <w:rsid w:val="00426834"/>
    <w:rsid w:val="00426A28"/>
    <w:rsid w:val="00426A2D"/>
    <w:rsid w:val="00426A40"/>
    <w:rsid w:val="00426A9D"/>
    <w:rsid w:val="00426BCE"/>
    <w:rsid w:val="00426D38"/>
    <w:rsid w:val="00426D69"/>
    <w:rsid w:val="00426E7C"/>
    <w:rsid w:val="004270C9"/>
    <w:rsid w:val="00427142"/>
    <w:rsid w:val="00427153"/>
    <w:rsid w:val="00427200"/>
    <w:rsid w:val="00427224"/>
    <w:rsid w:val="00427280"/>
    <w:rsid w:val="0042731F"/>
    <w:rsid w:val="00427353"/>
    <w:rsid w:val="00427456"/>
    <w:rsid w:val="00427463"/>
    <w:rsid w:val="0042748B"/>
    <w:rsid w:val="00427557"/>
    <w:rsid w:val="004276AF"/>
    <w:rsid w:val="00427803"/>
    <w:rsid w:val="0042792F"/>
    <w:rsid w:val="00427984"/>
    <w:rsid w:val="004279E7"/>
    <w:rsid w:val="00427A00"/>
    <w:rsid w:val="00427A68"/>
    <w:rsid w:val="00427ABA"/>
    <w:rsid w:val="00427AEA"/>
    <w:rsid w:val="00427AFC"/>
    <w:rsid w:val="00427BE1"/>
    <w:rsid w:val="00427E70"/>
    <w:rsid w:val="00427E76"/>
    <w:rsid w:val="00427E7D"/>
    <w:rsid w:val="00427EA1"/>
    <w:rsid w:val="00427F67"/>
    <w:rsid w:val="00427FD1"/>
    <w:rsid w:val="0042AEB9"/>
    <w:rsid w:val="004300B7"/>
    <w:rsid w:val="00430138"/>
    <w:rsid w:val="0043022A"/>
    <w:rsid w:val="0043029E"/>
    <w:rsid w:val="004303BE"/>
    <w:rsid w:val="00430476"/>
    <w:rsid w:val="00430585"/>
    <w:rsid w:val="00430675"/>
    <w:rsid w:val="0043070B"/>
    <w:rsid w:val="0043086F"/>
    <w:rsid w:val="004308C7"/>
    <w:rsid w:val="00430941"/>
    <w:rsid w:val="00430964"/>
    <w:rsid w:val="00430969"/>
    <w:rsid w:val="004309BD"/>
    <w:rsid w:val="00430AB6"/>
    <w:rsid w:val="00430D11"/>
    <w:rsid w:val="00430D73"/>
    <w:rsid w:val="00430E00"/>
    <w:rsid w:val="00430E45"/>
    <w:rsid w:val="00430F7B"/>
    <w:rsid w:val="00430FC8"/>
    <w:rsid w:val="00430FFD"/>
    <w:rsid w:val="0043107F"/>
    <w:rsid w:val="00431125"/>
    <w:rsid w:val="00431139"/>
    <w:rsid w:val="00431274"/>
    <w:rsid w:val="004312BB"/>
    <w:rsid w:val="004313BB"/>
    <w:rsid w:val="004313E8"/>
    <w:rsid w:val="0043140C"/>
    <w:rsid w:val="00431446"/>
    <w:rsid w:val="00431566"/>
    <w:rsid w:val="00431588"/>
    <w:rsid w:val="004316B2"/>
    <w:rsid w:val="0043187B"/>
    <w:rsid w:val="004318A7"/>
    <w:rsid w:val="00431A23"/>
    <w:rsid w:val="00431C50"/>
    <w:rsid w:val="00431CA3"/>
    <w:rsid w:val="00431D6B"/>
    <w:rsid w:val="00431D90"/>
    <w:rsid w:val="00431E1A"/>
    <w:rsid w:val="00431F30"/>
    <w:rsid w:val="00431F5A"/>
    <w:rsid w:val="00432067"/>
    <w:rsid w:val="00432154"/>
    <w:rsid w:val="004321DA"/>
    <w:rsid w:val="004323DD"/>
    <w:rsid w:val="004325AA"/>
    <w:rsid w:val="00432616"/>
    <w:rsid w:val="00432732"/>
    <w:rsid w:val="0043276C"/>
    <w:rsid w:val="004327CC"/>
    <w:rsid w:val="004327E6"/>
    <w:rsid w:val="0043287E"/>
    <w:rsid w:val="00432AFC"/>
    <w:rsid w:val="00432B55"/>
    <w:rsid w:val="00432C18"/>
    <w:rsid w:val="00432C4C"/>
    <w:rsid w:val="00432DE9"/>
    <w:rsid w:val="00432E9A"/>
    <w:rsid w:val="00432E9B"/>
    <w:rsid w:val="00432ED5"/>
    <w:rsid w:val="00432F3A"/>
    <w:rsid w:val="004330A1"/>
    <w:rsid w:val="004330A4"/>
    <w:rsid w:val="004330EC"/>
    <w:rsid w:val="004332BC"/>
    <w:rsid w:val="00433354"/>
    <w:rsid w:val="00433395"/>
    <w:rsid w:val="00433418"/>
    <w:rsid w:val="0043346E"/>
    <w:rsid w:val="0043362D"/>
    <w:rsid w:val="004336DB"/>
    <w:rsid w:val="0043379D"/>
    <w:rsid w:val="00433831"/>
    <w:rsid w:val="00433840"/>
    <w:rsid w:val="00433873"/>
    <w:rsid w:val="004338B3"/>
    <w:rsid w:val="004338C2"/>
    <w:rsid w:val="004338DE"/>
    <w:rsid w:val="0043390B"/>
    <w:rsid w:val="00433A3B"/>
    <w:rsid w:val="00433A8F"/>
    <w:rsid w:val="00433C49"/>
    <w:rsid w:val="00433C94"/>
    <w:rsid w:val="00433E22"/>
    <w:rsid w:val="00433EC1"/>
    <w:rsid w:val="00434081"/>
    <w:rsid w:val="0043408C"/>
    <w:rsid w:val="0043411A"/>
    <w:rsid w:val="00434238"/>
    <w:rsid w:val="00434266"/>
    <w:rsid w:val="0043426C"/>
    <w:rsid w:val="0043429E"/>
    <w:rsid w:val="004343E5"/>
    <w:rsid w:val="0043456D"/>
    <w:rsid w:val="00434588"/>
    <w:rsid w:val="00434667"/>
    <w:rsid w:val="004347D4"/>
    <w:rsid w:val="004347E8"/>
    <w:rsid w:val="00434847"/>
    <w:rsid w:val="00434872"/>
    <w:rsid w:val="004348B7"/>
    <w:rsid w:val="00434937"/>
    <w:rsid w:val="00434B3E"/>
    <w:rsid w:val="00434B7B"/>
    <w:rsid w:val="00434C2A"/>
    <w:rsid w:val="00434CB1"/>
    <w:rsid w:val="00434DF8"/>
    <w:rsid w:val="00434FF9"/>
    <w:rsid w:val="004350C6"/>
    <w:rsid w:val="00435201"/>
    <w:rsid w:val="0043535A"/>
    <w:rsid w:val="00435378"/>
    <w:rsid w:val="00435423"/>
    <w:rsid w:val="0043546C"/>
    <w:rsid w:val="0043558A"/>
    <w:rsid w:val="004355A4"/>
    <w:rsid w:val="0043564A"/>
    <w:rsid w:val="00435905"/>
    <w:rsid w:val="00435916"/>
    <w:rsid w:val="00435A01"/>
    <w:rsid w:val="00435AA1"/>
    <w:rsid w:val="00435B66"/>
    <w:rsid w:val="00435CE5"/>
    <w:rsid w:val="00435D66"/>
    <w:rsid w:val="00435EDD"/>
    <w:rsid w:val="00435FEC"/>
    <w:rsid w:val="0043617F"/>
    <w:rsid w:val="00436232"/>
    <w:rsid w:val="00436298"/>
    <w:rsid w:val="0043634F"/>
    <w:rsid w:val="00436378"/>
    <w:rsid w:val="00436484"/>
    <w:rsid w:val="004364E6"/>
    <w:rsid w:val="00436639"/>
    <w:rsid w:val="004366FC"/>
    <w:rsid w:val="00436754"/>
    <w:rsid w:val="004367AF"/>
    <w:rsid w:val="004367EE"/>
    <w:rsid w:val="0043692D"/>
    <w:rsid w:val="0043699F"/>
    <w:rsid w:val="00436B1D"/>
    <w:rsid w:val="00436B88"/>
    <w:rsid w:val="00436C0A"/>
    <w:rsid w:val="00436D21"/>
    <w:rsid w:val="00436F1E"/>
    <w:rsid w:val="0043725C"/>
    <w:rsid w:val="00437504"/>
    <w:rsid w:val="00437637"/>
    <w:rsid w:val="00437686"/>
    <w:rsid w:val="004376CD"/>
    <w:rsid w:val="0043771F"/>
    <w:rsid w:val="00437807"/>
    <w:rsid w:val="00437819"/>
    <w:rsid w:val="00437938"/>
    <w:rsid w:val="00437971"/>
    <w:rsid w:val="004379B0"/>
    <w:rsid w:val="00437A56"/>
    <w:rsid w:val="00437ABC"/>
    <w:rsid w:val="00437B2E"/>
    <w:rsid w:val="00437BAA"/>
    <w:rsid w:val="00437C00"/>
    <w:rsid w:val="00437CCE"/>
    <w:rsid w:val="00437EF8"/>
    <w:rsid w:val="00437FAD"/>
    <w:rsid w:val="00437FDD"/>
    <w:rsid w:val="00440054"/>
    <w:rsid w:val="00440088"/>
    <w:rsid w:val="004400B6"/>
    <w:rsid w:val="0044019E"/>
    <w:rsid w:val="004401D1"/>
    <w:rsid w:val="0044025E"/>
    <w:rsid w:val="00440265"/>
    <w:rsid w:val="004402AC"/>
    <w:rsid w:val="0044039B"/>
    <w:rsid w:val="004403BB"/>
    <w:rsid w:val="00440481"/>
    <w:rsid w:val="004404E0"/>
    <w:rsid w:val="0044056A"/>
    <w:rsid w:val="00440571"/>
    <w:rsid w:val="0044068C"/>
    <w:rsid w:val="004406CE"/>
    <w:rsid w:val="0044084C"/>
    <w:rsid w:val="00440938"/>
    <w:rsid w:val="00440965"/>
    <w:rsid w:val="004409A8"/>
    <w:rsid w:val="004409D0"/>
    <w:rsid w:val="00440A02"/>
    <w:rsid w:val="00440A32"/>
    <w:rsid w:val="00440A72"/>
    <w:rsid w:val="00440B26"/>
    <w:rsid w:val="00440B27"/>
    <w:rsid w:val="00440BB8"/>
    <w:rsid w:val="00440C24"/>
    <w:rsid w:val="00440C34"/>
    <w:rsid w:val="00440DE4"/>
    <w:rsid w:val="00440DEE"/>
    <w:rsid w:val="00440E4F"/>
    <w:rsid w:val="00440EF0"/>
    <w:rsid w:val="00440FDB"/>
    <w:rsid w:val="0044107F"/>
    <w:rsid w:val="004410CF"/>
    <w:rsid w:val="004410EB"/>
    <w:rsid w:val="00441101"/>
    <w:rsid w:val="00441159"/>
    <w:rsid w:val="00441461"/>
    <w:rsid w:val="00441657"/>
    <w:rsid w:val="004416B3"/>
    <w:rsid w:val="00441797"/>
    <w:rsid w:val="004418E8"/>
    <w:rsid w:val="0044192A"/>
    <w:rsid w:val="004419C2"/>
    <w:rsid w:val="004419D5"/>
    <w:rsid w:val="004419E4"/>
    <w:rsid w:val="00441A94"/>
    <w:rsid w:val="00441ADA"/>
    <w:rsid w:val="00441B3F"/>
    <w:rsid w:val="00441B9F"/>
    <w:rsid w:val="00441BD7"/>
    <w:rsid w:val="00441C80"/>
    <w:rsid w:val="00441C9D"/>
    <w:rsid w:val="00441DBC"/>
    <w:rsid w:val="00441DE3"/>
    <w:rsid w:val="00441E37"/>
    <w:rsid w:val="0044210C"/>
    <w:rsid w:val="00442125"/>
    <w:rsid w:val="0044212A"/>
    <w:rsid w:val="00442138"/>
    <w:rsid w:val="0044215B"/>
    <w:rsid w:val="004421B1"/>
    <w:rsid w:val="004421CB"/>
    <w:rsid w:val="00442359"/>
    <w:rsid w:val="0044239C"/>
    <w:rsid w:val="00442481"/>
    <w:rsid w:val="0044274B"/>
    <w:rsid w:val="00442765"/>
    <w:rsid w:val="004427D7"/>
    <w:rsid w:val="00442830"/>
    <w:rsid w:val="004428C3"/>
    <w:rsid w:val="004428D2"/>
    <w:rsid w:val="004428FF"/>
    <w:rsid w:val="00442992"/>
    <w:rsid w:val="00442B12"/>
    <w:rsid w:val="00442BAB"/>
    <w:rsid w:val="00442DA1"/>
    <w:rsid w:val="00442DC1"/>
    <w:rsid w:val="00442DE7"/>
    <w:rsid w:val="00442EB1"/>
    <w:rsid w:val="00442F89"/>
    <w:rsid w:val="00442FF2"/>
    <w:rsid w:val="0044316B"/>
    <w:rsid w:val="004431FB"/>
    <w:rsid w:val="00443269"/>
    <w:rsid w:val="004432A9"/>
    <w:rsid w:val="004432C0"/>
    <w:rsid w:val="00443349"/>
    <w:rsid w:val="00443421"/>
    <w:rsid w:val="0044342F"/>
    <w:rsid w:val="004434FF"/>
    <w:rsid w:val="00443568"/>
    <w:rsid w:val="00443626"/>
    <w:rsid w:val="00443697"/>
    <w:rsid w:val="004436DC"/>
    <w:rsid w:val="00443843"/>
    <w:rsid w:val="0044385C"/>
    <w:rsid w:val="004439A6"/>
    <w:rsid w:val="004439E3"/>
    <w:rsid w:val="00443A09"/>
    <w:rsid w:val="00443A3B"/>
    <w:rsid w:val="00443A81"/>
    <w:rsid w:val="00443A82"/>
    <w:rsid w:val="00443BEA"/>
    <w:rsid w:val="00443CE2"/>
    <w:rsid w:val="00443D93"/>
    <w:rsid w:val="00443D9F"/>
    <w:rsid w:val="00443DAB"/>
    <w:rsid w:val="00443E32"/>
    <w:rsid w:val="00443E46"/>
    <w:rsid w:val="00443E85"/>
    <w:rsid w:val="00443ECB"/>
    <w:rsid w:val="00443F6A"/>
    <w:rsid w:val="0044419B"/>
    <w:rsid w:val="004441CF"/>
    <w:rsid w:val="004442B4"/>
    <w:rsid w:val="004442B5"/>
    <w:rsid w:val="004443A4"/>
    <w:rsid w:val="0044457F"/>
    <w:rsid w:val="004445AF"/>
    <w:rsid w:val="004445B9"/>
    <w:rsid w:val="004445D7"/>
    <w:rsid w:val="004445FB"/>
    <w:rsid w:val="00444656"/>
    <w:rsid w:val="00444813"/>
    <w:rsid w:val="004449BB"/>
    <w:rsid w:val="00444A63"/>
    <w:rsid w:val="00444A7F"/>
    <w:rsid w:val="00444A88"/>
    <w:rsid w:val="00444ADD"/>
    <w:rsid w:val="00444C62"/>
    <w:rsid w:val="00444C84"/>
    <w:rsid w:val="00444D62"/>
    <w:rsid w:val="00444E6F"/>
    <w:rsid w:val="00444F14"/>
    <w:rsid w:val="00444FDF"/>
    <w:rsid w:val="00445018"/>
    <w:rsid w:val="00445045"/>
    <w:rsid w:val="004450EE"/>
    <w:rsid w:val="00445144"/>
    <w:rsid w:val="00445417"/>
    <w:rsid w:val="004455DA"/>
    <w:rsid w:val="004455DC"/>
    <w:rsid w:val="00445694"/>
    <w:rsid w:val="004457BF"/>
    <w:rsid w:val="00445802"/>
    <w:rsid w:val="0044586B"/>
    <w:rsid w:val="004458B3"/>
    <w:rsid w:val="00445956"/>
    <w:rsid w:val="00445A84"/>
    <w:rsid w:val="00445ACB"/>
    <w:rsid w:val="00445B0F"/>
    <w:rsid w:val="00445B96"/>
    <w:rsid w:val="00445BD3"/>
    <w:rsid w:val="00445C0B"/>
    <w:rsid w:val="00445C9D"/>
    <w:rsid w:val="00445CA4"/>
    <w:rsid w:val="00445D51"/>
    <w:rsid w:val="00445DC8"/>
    <w:rsid w:val="00445E71"/>
    <w:rsid w:val="0044661C"/>
    <w:rsid w:val="004466E4"/>
    <w:rsid w:val="004466F1"/>
    <w:rsid w:val="004468A3"/>
    <w:rsid w:val="0044694B"/>
    <w:rsid w:val="004469AB"/>
    <w:rsid w:val="00446A6E"/>
    <w:rsid w:val="00446B8E"/>
    <w:rsid w:val="00446C65"/>
    <w:rsid w:val="00446CED"/>
    <w:rsid w:val="00446D80"/>
    <w:rsid w:val="00446DB1"/>
    <w:rsid w:val="00446E8F"/>
    <w:rsid w:val="00446F5A"/>
    <w:rsid w:val="0044716E"/>
    <w:rsid w:val="00447217"/>
    <w:rsid w:val="00447369"/>
    <w:rsid w:val="004474CE"/>
    <w:rsid w:val="0044777D"/>
    <w:rsid w:val="004477B8"/>
    <w:rsid w:val="004477C3"/>
    <w:rsid w:val="00447831"/>
    <w:rsid w:val="0044788F"/>
    <w:rsid w:val="00447942"/>
    <w:rsid w:val="004479F3"/>
    <w:rsid w:val="00447E6D"/>
    <w:rsid w:val="00447EF2"/>
    <w:rsid w:val="00447F1E"/>
    <w:rsid w:val="00447FFD"/>
    <w:rsid w:val="00449B62"/>
    <w:rsid w:val="0045005D"/>
    <w:rsid w:val="004500A1"/>
    <w:rsid w:val="004500BB"/>
    <w:rsid w:val="004500D8"/>
    <w:rsid w:val="0045010D"/>
    <w:rsid w:val="0045017D"/>
    <w:rsid w:val="004503A4"/>
    <w:rsid w:val="004504E5"/>
    <w:rsid w:val="004506B7"/>
    <w:rsid w:val="00450877"/>
    <w:rsid w:val="00450881"/>
    <w:rsid w:val="004509A0"/>
    <w:rsid w:val="00450A23"/>
    <w:rsid w:val="00450AAF"/>
    <w:rsid w:val="00450AE3"/>
    <w:rsid w:val="00450AF0"/>
    <w:rsid w:val="00450BD7"/>
    <w:rsid w:val="00450C1A"/>
    <w:rsid w:val="00450D1B"/>
    <w:rsid w:val="00450D9C"/>
    <w:rsid w:val="00450DCE"/>
    <w:rsid w:val="00450E57"/>
    <w:rsid w:val="00450EC6"/>
    <w:rsid w:val="00451090"/>
    <w:rsid w:val="0045126D"/>
    <w:rsid w:val="004512E9"/>
    <w:rsid w:val="004513C5"/>
    <w:rsid w:val="004513C7"/>
    <w:rsid w:val="00451545"/>
    <w:rsid w:val="0045159C"/>
    <w:rsid w:val="00451631"/>
    <w:rsid w:val="00451652"/>
    <w:rsid w:val="004516F0"/>
    <w:rsid w:val="00451764"/>
    <w:rsid w:val="004517B2"/>
    <w:rsid w:val="004517BC"/>
    <w:rsid w:val="00451802"/>
    <w:rsid w:val="00451857"/>
    <w:rsid w:val="00451D58"/>
    <w:rsid w:val="00451E9E"/>
    <w:rsid w:val="00451ED1"/>
    <w:rsid w:val="00451F67"/>
    <w:rsid w:val="00451FEC"/>
    <w:rsid w:val="0045200D"/>
    <w:rsid w:val="004521C4"/>
    <w:rsid w:val="004521EF"/>
    <w:rsid w:val="0045223A"/>
    <w:rsid w:val="0045224A"/>
    <w:rsid w:val="004524E2"/>
    <w:rsid w:val="004524EA"/>
    <w:rsid w:val="00452583"/>
    <w:rsid w:val="004525D5"/>
    <w:rsid w:val="00452714"/>
    <w:rsid w:val="004527D2"/>
    <w:rsid w:val="0045284B"/>
    <w:rsid w:val="00452860"/>
    <w:rsid w:val="0045287C"/>
    <w:rsid w:val="0045292B"/>
    <w:rsid w:val="004529D2"/>
    <w:rsid w:val="00452A04"/>
    <w:rsid w:val="00452A5A"/>
    <w:rsid w:val="00452B84"/>
    <w:rsid w:val="00452B96"/>
    <w:rsid w:val="00452BD2"/>
    <w:rsid w:val="00452C74"/>
    <w:rsid w:val="00452CCA"/>
    <w:rsid w:val="00452D1D"/>
    <w:rsid w:val="00452D62"/>
    <w:rsid w:val="00452DB6"/>
    <w:rsid w:val="00452DC7"/>
    <w:rsid w:val="00452EF2"/>
    <w:rsid w:val="00452F59"/>
    <w:rsid w:val="004532F4"/>
    <w:rsid w:val="00453330"/>
    <w:rsid w:val="0045353B"/>
    <w:rsid w:val="00453575"/>
    <w:rsid w:val="0045368F"/>
    <w:rsid w:val="004537F5"/>
    <w:rsid w:val="0045380E"/>
    <w:rsid w:val="00453A0A"/>
    <w:rsid w:val="00453A24"/>
    <w:rsid w:val="00453AB2"/>
    <w:rsid w:val="00453AC1"/>
    <w:rsid w:val="00453B05"/>
    <w:rsid w:val="00453CDC"/>
    <w:rsid w:val="00453E7F"/>
    <w:rsid w:val="00453FAA"/>
    <w:rsid w:val="00453FAB"/>
    <w:rsid w:val="004540A1"/>
    <w:rsid w:val="004540BC"/>
    <w:rsid w:val="00454195"/>
    <w:rsid w:val="004544DD"/>
    <w:rsid w:val="00454505"/>
    <w:rsid w:val="0045455D"/>
    <w:rsid w:val="00454596"/>
    <w:rsid w:val="00454648"/>
    <w:rsid w:val="004546E6"/>
    <w:rsid w:val="00454730"/>
    <w:rsid w:val="004547BE"/>
    <w:rsid w:val="004547D5"/>
    <w:rsid w:val="00454856"/>
    <w:rsid w:val="0045489C"/>
    <w:rsid w:val="004548B9"/>
    <w:rsid w:val="00454A8F"/>
    <w:rsid w:val="00454AF9"/>
    <w:rsid w:val="00454B24"/>
    <w:rsid w:val="00454B48"/>
    <w:rsid w:val="00454CCC"/>
    <w:rsid w:val="00454DF2"/>
    <w:rsid w:val="00454F72"/>
    <w:rsid w:val="00455058"/>
    <w:rsid w:val="004550AB"/>
    <w:rsid w:val="0045519F"/>
    <w:rsid w:val="0045534B"/>
    <w:rsid w:val="0045535E"/>
    <w:rsid w:val="00455476"/>
    <w:rsid w:val="004555BE"/>
    <w:rsid w:val="004555C1"/>
    <w:rsid w:val="0045565B"/>
    <w:rsid w:val="004558C1"/>
    <w:rsid w:val="0045590A"/>
    <w:rsid w:val="0045597C"/>
    <w:rsid w:val="00455A0C"/>
    <w:rsid w:val="00455ADE"/>
    <w:rsid w:val="00455B7F"/>
    <w:rsid w:val="00455BC4"/>
    <w:rsid w:val="00455BEB"/>
    <w:rsid w:val="00455C55"/>
    <w:rsid w:val="00455DDA"/>
    <w:rsid w:val="00455E49"/>
    <w:rsid w:val="00455E4A"/>
    <w:rsid w:val="00455E70"/>
    <w:rsid w:val="00455E8A"/>
    <w:rsid w:val="00455F93"/>
    <w:rsid w:val="00455FCA"/>
    <w:rsid w:val="0045607E"/>
    <w:rsid w:val="004562A0"/>
    <w:rsid w:val="0045631D"/>
    <w:rsid w:val="004563DF"/>
    <w:rsid w:val="004564B3"/>
    <w:rsid w:val="00456596"/>
    <w:rsid w:val="004565BD"/>
    <w:rsid w:val="00456727"/>
    <w:rsid w:val="004568EE"/>
    <w:rsid w:val="00456A72"/>
    <w:rsid w:val="00456AA8"/>
    <w:rsid w:val="00456ABF"/>
    <w:rsid w:val="00456BC0"/>
    <w:rsid w:val="00456C05"/>
    <w:rsid w:val="00456C43"/>
    <w:rsid w:val="00456CE4"/>
    <w:rsid w:val="00456DF0"/>
    <w:rsid w:val="004570D9"/>
    <w:rsid w:val="00457347"/>
    <w:rsid w:val="00457429"/>
    <w:rsid w:val="00457495"/>
    <w:rsid w:val="00457561"/>
    <w:rsid w:val="0045758F"/>
    <w:rsid w:val="004575CF"/>
    <w:rsid w:val="00457630"/>
    <w:rsid w:val="004576E7"/>
    <w:rsid w:val="004577ED"/>
    <w:rsid w:val="004578F6"/>
    <w:rsid w:val="00457936"/>
    <w:rsid w:val="004579CF"/>
    <w:rsid w:val="00457A32"/>
    <w:rsid w:val="00457A7F"/>
    <w:rsid w:val="00457AA1"/>
    <w:rsid w:val="00457B26"/>
    <w:rsid w:val="00457BCE"/>
    <w:rsid w:val="00457C14"/>
    <w:rsid w:val="00457C18"/>
    <w:rsid w:val="00457C77"/>
    <w:rsid w:val="00457CBE"/>
    <w:rsid w:val="00457D5F"/>
    <w:rsid w:val="00457D95"/>
    <w:rsid w:val="00457F02"/>
    <w:rsid w:val="00457F36"/>
    <w:rsid w:val="004600C8"/>
    <w:rsid w:val="004601A6"/>
    <w:rsid w:val="0046026B"/>
    <w:rsid w:val="00460287"/>
    <w:rsid w:val="004602A1"/>
    <w:rsid w:val="004604B1"/>
    <w:rsid w:val="0046054D"/>
    <w:rsid w:val="004605A7"/>
    <w:rsid w:val="004605AB"/>
    <w:rsid w:val="00460604"/>
    <w:rsid w:val="004606D5"/>
    <w:rsid w:val="004607A4"/>
    <w:rsid w:val="00460826"/>
    <w:rsid w:val="00460832"/>
    <w:rsid w:val="00460902"/>
    <w:rsid w:val="0046099A"/>
    <w:rsid w:val="00460D01"/>
    <w:rsid w:val="00460D47"/>
    <w:rsid w:val="00460DB9"/>
    <w:rsid w:val="00460DEA"/>
    <w:rsid w:val="00460EA0"/>
    <w:rsid w:val="00460EF3"/>
    <w:rsid w:val="00460EF9"/>
    <w:rsid w:val="00460F1E"/>
    <w:rsid w:val="00460F42"/>
    <w:rsid w:val="00460FCF"/>
    <w:rsid w:val="00460FEE"/>
    <w:rsid w:val="00461322"/>
    <w:rsid w:val="00461376"/>
    <w:rsid w:val="0046148A"/>
    <w:rsid w:val="004614B3"/>
    <w:rsid w:val="00461551"/>
    <w:rsid w:val="0046157C"/>
    <w:rsid w:val="00461626"/>
    <w:rsid w:val="00461843"/>
    <w:rsid w:val="004619A9"/>
    <w:rsid w:val="00461A3A"/>
    <w:rsid w:val="00461C1F"/>
    <w:rsid w:val="00461C95"/>
    <w:rsid w:val="00461CC6"/>
    <w:rsid w:val="00461E13"/>
    <w:rsid w:val="00461E29"/>
    <w:rsid w:val="00461E2C"/>
    <w:rsid w:val="00461E46"/>
    <w:rsid w:val="00461F12"/>
    <w:rsid w:val="00461F9A"/>
    <w:rsid w:val="0046201C"/>
    <w:rsid w:val="0046202E"/>
    <w:rsid w:val="00462076"/>
    <w:rsid w:val="00462092"/>
    <w:rsid w:val="004620C0"/>
    <w:rsid w:val="0046212A"/>
    <w:rsid w:val="004621D7"/>
    <w:rsid w:val="0046225D"/>
    <w:rsid w:val="00462334"/>
    <w:rsid w:val="004623B6"/>
    <w:rsid w:val="004624BC"/>
    <w:rsid w:val="004625A6"/>
    <w:rsid w:val="00462741"/>
    <w:rsid w:val="0046276D"/>
    <w:rsid w:val="004627E3"/>
    <w:rsid w:val="0046280E"/>
    <w:rsid w:val="004628CC"/>
    <w:rsid w:val="00462924"/>
    <w:rsid w:val="0046298D"/>
    <w:rsid w:val="00462A47"/>
    <w:rsid w:val="00462A54"/>
    <w:rsid w:val="00462A87"/>
    <w:rsid w:val="00462BBA"/>
    <w:rsid w:val="00462BDC"/>
    <w:rsid w:val="00462D79"/>
    <w:rsid w:val="00462DD0"/>
    <w:rsid w:val="00462E6C"/>
    <w:rsid w:val="00462F83"/>
    <w:rsid w:val="00462FC2"/>
    <w:rsid w:val="004630D1"/>
    <w:rsid w:val="00463217"/>
    <w:rsid w:val="00463261"/>
    <w:rsid w:val="00463281"/>
    <w:rsid w:val="00463366"/>
    <w:rsid w:val="004636B1"/>
    <w:rsid w:val="00463751"/>
    <w:rsid w:val="004637E7"/>
    <w:rsid w:val="004637FC"/>
    <w:rsid w:val="00463A13"/>
    <w:rsid w:val="00463C01"/>
    <w:rsid w:val="00463C3A"/>
    <w:rsid w:val="00463C91"/>
    <w:rsid w:val="00463E01"/>
    <w:rsid w:val="00464029"/>
    <w:rsid w:val="00464124"/>
    <w:rsid w:val="004641F4"/>
    <w:rsid w:val="00464205"/>
    <w:rsid w:val="004642D2"/>
    <w:rsid w:val="0046453F"/>
    <w:rsid w:val="0046464C"/>
    <w:rsid w:val="004646FF"/>
    <w:rsid w:val="00464701"/>
    <w:rsid w:val="004647FE"/>
    <w:rsid w:val="004649AE"/>
    <w:rsid w:val="00464A0F"/>
    <w:rsid w:val="00464BCC"/>
    <w:rsid w:val="00464C0A"/>
    <w:rsid w:val="00464CE9"/>
    <w:rsid w:val="00464DAF"/>
    <w:rsid w:val="00464DB4"/>
    <w:rsid w:val="00464DDB"/>
    <w:rsid w:val="00464F8C"/>
    <w:rsid w:val="00465005"/>
    <w:rsid w:val="00465174"/>
    <w:rsid w:val="004653DD"/>
    <w:rsid w:val="00465426"/>
    <w:rsid w:val="00465439"/>
    <w:rsid w:val="0046543B"/>
    <w:rsid w:val="004654C9"/>
    <w:rsid w:val="00465571"/>
    <w:rsid w:val="004655D9"/>
    <w:rsid w:val="004656FB"/>
    <w:rsid w:val="00465704"/>
    <w:rsid w:val="00465793"/>
    <w:rsid w:val="004657A5"/>
    <w:rsid w:val="00465826"/>
    <w:rsid w:val="00465915"/>
    <w:rsid w:val="00465AF3"/>
    <w:rsid w:val="00465AFA"/>
    <w:rsid w:val="00465BDF"/>
    <w:rsid w:val="00465D0E"/>
    <w:rsid w:val="00465D65"/>
    <w:rsid w:val="00465D9A"/>
    <w:rsid w:val="00465EFC"/>
    <w:rsid w:val="0046627F"/>
    <w:rsid w:val="0046635D"/>
    <w:rsid w:val="00466466"/>
    <w:rsid w:val="00466497"/>
    <w:rsid w:val="004664B4"/>
    <w:rsid w:val="00466768"/>
    <w:rsid w:val="004667C5"/>
    <w:rsid w:val="004668C9"/>
    <w:rsid w:val="00466930"/>
    <w:rsid w:val="004669B7"/>
    <w:rsid w:val="00466A42"/>
    <w:rsid w:val="00466A9F"/>
    <w:rsid w:val="00466BE4"/>
    <w:rsid w:val="00466E1D"/>
    <w:rsid w:val="00466F09"/>
    <w:rsid w:val="00466F55"/>
    <w:rsid w:val="00466FA8"/>
    <w:rsid w:val="00467041"/>
    <w:rsid w:val="004670CA"/>
    <w:rsid w:val="0046723E"/>
    <w:rsid w:val="00467420"/>
    <w:rsid w:val="004674EE"/>
    <w:rsid w:val="00467502"/>
    <w:rsid w:val="00467547"/>
    <w:rsid w:val="00467690"/>
    <w:rsid w:val="00467714"/>
    <w:rsid w:val="00467814"/>
    <w:rsid w:val="0046788C"/>
    <w:rsid w:val="004678F8"/>
    <w:rsid w:val="00467A02"/>
    <w:rsid w:val="00467B93"/>
    <w:rsid w:val="00467CA0"/>
    <w:rsid w:val="00467D73"/>
    <w:rsid w:val="00467DD3"/>
    <w:rsid w:val="00467DF1"/>
    <w:rsid w:val="00467F5D"/>
    <w:rsid w:val="00467F91"/>
    <w:rsid w:val="00467FD7"/>
    <w:rsid w:val="00470136"/>
    <w:rsid w:val="00470177"/>
    <w:rsid w:val="0047021E"/>
    <w:rsid w:val="00470298"/>
    <w:rsid w:val="004702F9"/>
    <w:rsid w:val="0047035A"/>
    <w:rsid w:val="0047041C"/>
    <w:rsid w:val="004704B5"/>
    <w:rsid w:val="004706DB"/>
    <w:rsid w:val="00470742"/>
    <w:rsid w:val="004707A4"/>
    <w:rsid w:val="00470806"/>
    <w:rsid w:val="0047091E"/>
    <w:rsid w:val="00470941"/>
    <w:rsid w:val="00470944"/>
    <w:rsid w:val="00470961"/>
    <w:rsid w:val="004709E8"/>
    <w:rsid w:val="00470AEA"/>
    <w:rsid w:val="00470B92"/>
    <w:rsid w:val="00470BF9"/>
    <w:rsid w:val="00470C03"/>
    <w:rsid w:val="00470C20"/>
    <w:rsid w:val="00470D9A"/>
    <w:rsid w:val="00470DD2"/>
    <w:rsid w:val="00470DF3"/>
    <w:rsid w:val="00470F47"/>
    <w:rsid w:val="00470F4A"/>
    <w:rsid w:val="00471041"/>
    <w:rsid w:val="00471189"/>
    <w:rsid w:val="0047123D"/>
    <w:rsid w:val="004713B5"/>
    <w:rsid w:val="004713E0"/>
    <w:rsid w:val="004713F9"/>
    <w:rsid w:val="00471585"/>
    <w:rsid w:val="004716B0"/>
    <w:rsid w:val="004716F3"/>
    <w:rsid w:val="0047179D"/>
    <w:rsid w:val="00471829"/>
    <w:rsid w:val="00471899"/>
    <w:rsid w:val="004718D7"/>
    <w:rsid w:val="004718E6"/>
    <w:rsid w:val="00471A22"/>
    <w:rsid w:val="00471AE7"/>
    <w:rsid w:val="00471B2F"/>
    <w:rsid w:val="00471B99"/>
    <w:rsid w:val="00471C48"/>
    <w:rsid w:val="00471D2F"/>
    <w:rsid w:val="00471E75"/>
    <w:rsid w:val="00471E86"/>
    <w:rsid w:val="00471F34"/>
    <w:rsid w:val="00471FB6"/>
    <w:rsid w:val="004720B0"/>
    <w:rsid w:val="004720C6"/>
    <w:rsid w:val="0047232B"/>
    <w:rsid w:val="00472348"/>
    <w:rsid w:val="004724EB"/>
    <w:rsid w:val="00472623"/>
    <w:rsid w:val="00472693"/>
    <w:rsid w:val="00472868"/>
    <w:rsid w:val="00472888"/>
    <w:rsid w:val="00472AB9"/>
    <w:rsid w:val="00472B1B"/>
    <w:rsid w:val="00472B20"/>
    <w:rsid w:val="00472CBD"/>
    <w:rsid w:val="00472CCE"/>
    <w:rsid w:val="00472E53"/>
    <w:rsid w:val="00472EC7"/>
    <w:rsid w:val="004730EF"/>
    <w:rsid w:val="004730F5"/>
    <w:rsid w:val="004731E6"/>
    <w:rsid w:val="0047328D"/>
    <w:rsid w:val="004732F8"/>
    <w:rsid w:val="00473420"/>
    <w:rsid w:val="004734C4"/>
    <w:rsid w:val="00473531"/>
    <w:rsid w:val="004735B7"/>
    <w:rsid w:val="00473888"/>
    <w:rsid w:val="004738FF"/>
    <w:rsid w:val="00473A94"/>
    <w:rsid w:val="00473ACE"/>
    <w:rsid w:val="00473B89"/>
    <w:rsid w:val="00473C3F"/>
    <w:rsid w:val="00473C9D"/>
    <w:rsid w:val="00473E6B"/>
    <w:rsid w:val="00473F05"/>
    <w:rsid w:val="0047406A"/>
    <w:rsid w:val="0047425B"/>
    <w:rsid w:val="004742DA"/>
    <w:rsid w:val="004742EF"/>
    <w:rsid w:val="00474336"/>
    <w:rsid w:val="0047436F"/>
    <w:rsid w:val="004743B9"/>
    <w:rsid w:val="00474428"/>
    <w:rsid w:val="00474493"/>
    <w:rsid w:val="0047457C"/>
    <w:rsid w:val="004745D0"/>
    <w:rsid w:val="0047460E"/>
    <w:rsid w:val="00474614"/>
    <w:rsid w:val="00474828"/>
    <w:rsid w:val="0047490E"/>
    <w:rsid w:val="00474947"/>
    <w:rsid w:val="00474992"/>
    <w:rsid w:val="00474C06"/>
    <w:rsid w:val="00474C70"/>
    <w:rsid w:val="00474CAB"/>
    <w:rsid w:val="00474DD1"/>
    <w:rsid w:val="00474E33"/>
    <w:rsid w:val="00474EBA"/>
    <w:rsid w:val="0047530F"/>
    <w:rsid w:val="00475316"/>
    <w:rsid w:val="0047534F"/>
    <w:rsid w:val="00475407"/>
    <w:rsid w:val="0047558D"/>
    <w:rsid w:val="004755E0"/>
    <w:rsid w:val="004755EC"/>
    <w:rsid w:val="004756CA"/>
    <w:rsid w:val="00475710"/>
    <w:rsid w:val="00475741"/>
    <w:rsid w:val="00475784"/>
    <w:rsid w:val="00475830"/>
    <w:rsid w:val="00475854"/>
    <w:rsid w:val="00475874"/>
    <w:rsid w:val="00475909"/>
    <w:rsid w:val="0047591A"/>
    <w:rsid w:val="00475972"/>
    <w:rsid w:val="004759A1"/>
    <w:rsid w:val="004759B4"/>
    <w:rsid w:val="004759CC"/>
    <w:rsid w:val="00475A75"/>
    <w:rsid w:val="00475A9E"/>
    <w:rsid w:val="00475B28"/>
    <w:rsid w:val="00475BAB"/>
    <w:rsid w:val="00475CCD"/>
    <w:rsid w:val="00475ED3"/>
    <w:rsid w:val="0047607D"/>
    <w:rsid w:val="0047637C"/>
    <w:rsid w:val="004763B1"/>
    <w:rsid w:val="004763F8"/>
    <w:rsid w:val="004764CF"/>
    <w:rsid w:val="004764F2"/>
    <w:rsid w:val="00476519"/>
    <w:rsid w:val="00476531"/>
    <w:rsid w:val="004765AB"/>
    <w:rsid w:val="004765BE"/>
    <w:rsid w:val="004765D6"/>
    <w:rsid w:val="004765FD"/>
    <w:rsid w:val="00476614"/>
    <w:rsid w:val="004766BB"/>
    <w:rsid w:val="00476883"/>
    <w:rsid w:val="004769B0"/>
    <w:rsid w:val="00476A24"/>
    <w:rsid w:val="00476A92"/>
    <w:rsid w:val="00476B0C"/>
    <w:rsid w:val="00476C21"/>
    <w:rsid w:val="00476C46"/>
    <w:rsid w:val="00476C5B"/>
    <w:rsid w:val="00476C70"/>
    <w:rsid w:val="00476C89"/>
    <w:rsid w:val="00476D29"/>
    <w:rsid w:val="00477068"/>
    <w:rsid w:val="004770A1"/>
    <w:rsid w:val="0047728E"/>
    <w:rsid w:val="004772DE"/>
    <w:rsid w:val="004772EB"/>
    <w:rsid w:val="00477393"/>
    <w:rsid w:val="00477598"/>
    <w:rsid w:val="0047760F"/>
    <w:rsid w:val="00477767"/>
    <w:rsid w:val="0047798A"/>
    <w:rsid w:val="00477AE4"/>
    <w:rsid w:val="00477BE6"/>
    <w:rsid w:val="00477BF8"/>
    <w:rsid w:val="00477EA4"/>
    <w:rsid w:val="00477EAF"/>
    <w:rsid w:val="00477EE5"/>
    <w:rsid w:val="0048007B"/>
    <w:rsid w:val="00480102"/>
    <w:rsid w:val="0048010F"/>
    <w:rsid w:val="0048011B"/>
    <w:rsid w:val="004801F0"/>
    <w:rsid w:val="0048046A"/>
    <w:rsid w:val="00480538"/>
    <w:rsid w:val="00480573"/>
    <w:rsid w:val="004805B2"/>
    <w:rsid w:val="004805C0"/>
    <w:rsid w:val="004805DF"/>
    <w:rsid w:val="00480603"/>
    <w:rsid w:val="00480646"/>
    <w:rsid w:val="00480695"/>
    <w:rsid w:val="004806D5"/>
    <w:rsid w:val="0048073B"/>
    <w:rsid w:val="00480861"/>
    <w:rsid w:val="004808B6"/>
    <w:rsid w:val="004808D6"/>
    <w:rsid w:val="00480AF6"/>
    <w:rsid w:val="00480C1E"/>
    <w:rsid w:val="00480C33"/>
    <w:rsid w:val="00480DA6"/>
    <w:rsid w:val="00480E3F"/>
    <w:rsid w:val="00480E48"/>
    <w:rsid w:val="00480FF2"/>
    <w:rsid w:val="0048105C"/>
    <w:rsid w:val="00481063"/>
    <w:rsid w:val="00481147"/>
    <w:rsid w:val="00481242"/>
    <w:rsid w:val="00481333"/>
    <w:rsid w:val="0048136D"/>
    <w:rsid w:val="0048151C"/>
    <w:rsid w:val="0048155F"/>
    <w:rsid w:val="00481694"/>
    <w:rsid w:val="0048189E"/>
    <w:rsid w:val="004818E1"/>
    <w:rsid w:val="0048194A"/>
    <w:rsid w:val="00481A1D"/>
    <w:rsid w:val="00481B07"/>
    <w:rsid w:val="00481B74"/>
    <w:rsid w:val="00481B9C"/>
    <w:rsid w:val="00481C3F"/>
    <w:rsid w:val="00481D33"/>
    <w:rsid w:val="00481E4B"/>
    <w:rsid w:val="00481E9A"/>
    <w:rsid w:val="00481F1B"/>
    <w:rsid w:val="00481F1C"/>
    <w:rsid w:val="00481FB8"/>
    <w:rsid w:val="00481FF6"/>
    <w:rsid w:val="00482018"/>
    <w:rsid w:val="0048202F"/>
    <w:rsid w:val="00482185"/>
    <w:rsid w:val="004821CD"/>
    <w:rsid w:val="004822DF"/>
    <w:rsid w:val="0048231D"/>
    <w:rsid w:val="0048232F"/>
    <w:rsid w:val="00482358"/>
    <w:rsid w:val="004823AB"/>
    <w:rsid w:val="004823E0"/>
    <w:rsid w:val="004823E9"/>
    <w:rsid w:val="00482424"/>
    <w:rsid w:val="00482468"/>
    <w:rsid w:val="00482494"/>
    <w:rsid w:val="004826B2"/>
    <w:rsid w:val="00482748"/>
    <w:rsid w:val="0048284F"/>
    <w:rsid w:val="0048295A"/>
    <w:rsid w:val="00482B64"/>
    <w:rsid w:val="00482B81"/>
    <w:rsid w:val="00482B9F"/>
    <w:rsid w:val="00482BFC"/>
    <w:rsid w:val="00482D1B"/>
    <w:rsid w:val="00482D71"/>
    <w:rsid w:val="00482F78"/>
    <w:rsid w:val="00482FF6"/>
    <w:rsid w:val="004830BF"/>
    <w:rsid w:val="004830C3"/>
    <w:rsid w:val="00483183"/>
    <w:rsid w:val="00483214"/>
    <w:rsid w:val="004832AF"/>
    <w:rsid w:val="0048330D"/>
    <w:rsid w:val="0048332F"/>
    <w:rsid w:val="00483352"/>
    <w:rsid w:val="00483433"/>
    <w:rsid w:val="00483463"/>
    <w:rsid w:val="004834A5"/>
    <w:rsid w:val="004834FA"/>
    <w:rsid w:val="00483601"/>
    <w:rsid w:val="00483644"/>
    <w:rsid w:val="004836B5"/>
    <w:rsid w:val="004836BB"/>
    <w:rsid w:val="0048372A"/>
    <w:rsid w:val="00483846"/>
    <w:rsid w:val="00483935"/>
    <w:rsid w:val="00483B07"/>
    <w:rsid w:val="00483C24"/>
    <w:rsid w:val="00483C83"/>
    <w:rsid w:val="00483D19"/>
    <w:rsid w:val="00483D37"/>
    <w:rsid w:val="00483D68"/>
    <w:rsid w:val="00483DA8"/>
    <w:rsid w:val="00483E67"/>
    <w:rsid w:val="00483FBB"/>
    <w:rsid w:val="00484011"/>
    <w:rsid w:val="0048408C"/>
    <w:rsid w:val="0048411B"/>
    <w:rsid w:val="00484256"/>
    <w:rsid w:val="00484492"/>
    <w:rsid w:val="004844C7"/>
    <w:rsid w:val="00484559"/>
    <w:rsid w:val="004845FD"/>
    <w:rsid w:val="00484731"/>
    <w:rsid w:val="00484831"/>
    <w:rsid w:val="00484A3C"/>
    <w:rsid w:val="00484B26"/>
    <w:rsid w:val="00484B76"/>
    <w:rsid w:val="00484BFD"/>
    <w:rsid w:val="00484D8E"/>
    <w:rsid w:val="00484F0A"/>
    <w:rsid w:val="00484FA1"/>
    <w:rsid w:val="00484FF8"/>
    <w:rsid w:val="00485140"/>
    <w:rsid w:val="00485212"/>
    <w:rsid w:val="00485265"/>
    <w:rsid w:val="00485293"/>
    <w:rsid w:val="0048532A"/>
    <w:rsid w:val="00485452"/>
    <w:rsid w:val="00485491"/>
    <w:rsid w:val="004854B1"/>
    <w:rsid w:val="00485580"/>
    <w:rsid w:val="004855D6"/>
    <w:rsid w:val="004855E3"/>
    <w:rsid w:val="00485625"/>
    <w:rsid w:val="0048572A"/>
    <w:rsid w:val="00485740"/>
    <w:rsid w:val="004857AA"/>
    <w:rsid w:val="004857C5"/>
    <w:rsid w:val="00485827"/>
    <w:rsid w:val="00485850"/>
    <w:rsid w:val="004858B2"/>
    <w:rsid w:val="00485998"/>
    <w:rsid w:val="004859F5"/>
    <w:rsid w:val="00485B31"/>
    <w:rsid w:val="00485BE6"/>
    <w:rsid w:val="00485CFE"/>
    <w:rsid w:val="004860E9"/>
    <w:rsid w:val="0048611A"/>
    <w:rsid w:val="00486276"/>
    <w:rsid w:val="0048628F"/>
    <w:rsid w:val="0048643A"/>
    <w:rsid w:val="00486459"/>
    <w:rsid w:val="0048656D"/>
    <w:rsid w:val="004865ED"/>
    <w:rsid w:val="004865F8"/>
    <w:rsid w:val="00486838"/>
    <w:rsid w:val="004868C0"/>
    <w:rsid w:val="00486915"/>
    <w:rsid w:val="00486923"/>
    <w:rsid w:val="004869E1"/>
    <w:rsid w:val="00486A01"/>
    <w:rsid w:val="00486A75"/>
    <w:rsid w:val="00486A9D"/>
    <w:rsid w:val="00486AA4"/>
    <w:rsid w:val="00486ACA"/>
    <w:rsid w:val="00486ACE"/>
    <w:rsid w:val="00486B52"/>
    <w:rsid w:val="00486BB9"/>
    <w:rsid w:val="00486C22"/>
    <w:rsid w:val="00486C72"/>
    <w:rsid w:val="00486C93"/>
    <w:rsid w:val="00486CAD"/>
    <w:rsid w:val="00486D27"/>
    <w:rsid w:val="00486DA6"/>
    <w:rsid w:val="00486E66"/>
    <w:rsid w:val="00486EAD"/>
    <w:rsid w:val="00486F76"/>
    <w:rsid w:val="0048712E"/>
    <w:rsid w:val="00487150"/>
    <w:rsid w:val="004871F0"/>
    <w:rsid w:val="004872B0"/>
    <w:rsid w:val="004872D8"/>
    <w:rsid w:val="00487351"/>
    <w:rsid w:val="00487376"/>
    <w:rsid w:val="00487425"/>
    <w:rsid w:val="0048743F"/>
    <w:rsid w:val="00487558"/>
    <w:rsid w:val="004875A3"/>
    <w:rsid w:val="00487602"/>
    <w:rsid w:val="0048780B"/>
    <w:rsid w:val="00487960"/>
    <w:rsid w:val="00487AC2"/>
    <w:rsid w:val="00487AF3"/>
    <w:rsid w:val="00487D0D"/>
    <w:rsid w:val="00487DA0"/>
    <w:rsid w:val="00487E55"/>
    <w:rsid w:val="00487EB0"/>
    <w:rsid w:val="00487F75"/>
    <w:rsid w:val="0049001F"/>
    <w:rsid w:val="00490085"/>
    <w:rsid w:val="0049017C"/>
    <w:rsid w:val="004901EB"/>
    <w:rsid w:val="00490267"/>
    <w:rsid w:val="004902D4"/>
    <w:rsid w:val="00490323"/>
    <w:rsid w:val="00490843"/>
    <w:rsid w:val="00490A40"/>
    <w:rsid w:val="00490A91"/>
    <w:rsid w:val="00490ADC"/>
    <w:rsid w:val="00490B23"/>
    <w:rsid w:val="00490C34"/>
    <w:rsid w:val="00490CAD"/>
    <w:rsid w:val="00490CE0"/>
    <w:rsid w:val="00490D13"/>
    <w:rsid w:val="00490D9C"/>
    <w:rsid w:val="00490DCB"/>
    <w:rsid w:val="00490E34"/>
    <w:rsid w:val="00490EA5"/>
    <w:rsid w:val="00490ED9"/>
    <w:rsid w:val="00490F54"/>
    <w:rsid w:val="00490F82"/>
    <w:rsid w:val="00490FA6"/>
    <w:rsid w:val="00491128"/>
    <w:rsid w:val="00491138"/>
    <w:rsid w:val="0049122A"/>
    <w:rsid w:val="0049124D"/>
    <w:rsid w:val="004912D0"/>
    <w:rsid w:val="00491380"/>
    <w:rsid w:val="00491448"/>
    <w:rsid w:val="0049146E"/>
    <w:rsid w:val="004914E9"/>
    <w:rsid w:val="0049156E"/>
    <w:rsid w:val="00491748"/>
    <w:rsid w:val="00491763"/>
    <w:rsid w:val="004917A8"/>
    <w:rsid w:val="0049186D"/>
    <w:rsid w:val="0049187C"/>
    <w:rsid w:val="00491962"/>
    <w:rsid w:val="0049198D"/>
    <w:rsid w:val="00491A91"/>
    <w:rsid w:val="00491ADE"/>
    <w:rsid w:val="00491B46"/>
    <w:rsid w:val="00491B57"/>
    <w:rsid w:val="00491E01"/>
    <w:rsid w:val="00491E34"/>
    <w:rsid w:val="00491F08"/>
    <w:rsid w:val="00491F35"/>
    <w:rsid w:val="00492000"/>
    <w:rsid w:val="0049210C"/>
    <w:rsid w:val="0049212D"/>
    <w:rsid w:val="004922D3"/>
    <w:rsid w:val="004922FA"/>
    <w:rsid w:val="00492309"/>
    <w:rsid w:val="00492318"/>
    <w:rsid w:val="0049235A"/>
    <w:rsid w:val="004923DD"/>
    <w:rsid w:val="00492432"/>
    <w:rsid w:val="00492467"/>
    <w:rsid w:val="004924D0"/>
    <w:rsid w:val="00492635"/>
    <w:rsid w:val="00492645"/>
    <w:rsid w:val="0049286A"/>
    <w:rsid w:val="004929A8"/>
    <w:rsid w:val="00492A2E"/>
    <w:rsid w:val="00492B74"/>
    <w:rsid w:val="00492D0D"/>
    <w:rsid w:val="00492D6A"/>
    <w:rsid w:val="00492EA9"/>
    <w:rsid w:val="00492FED"/>
    <w:rsid w:val="0049321C"/>
    <w:rsid w:val="00493255"/>
    <w:rsid w:val="004932C6"/>
    <w:rsid w:val="004935B0"/>
    <w:rsid w:val="00493837"/>
    <w:rsid w:val="00493864"/>
    <w:rsid w:val="004939A0"/>
    <w:rsid w:val="004939AE"/>
    <w:rsid w:val="004939B6"/>
    <w:rsid w:val="004939D6"/>
    <w:rsid w:val="00493A74"/>
    <w:rsid w:val="00493ACE"/>
    <w:rsid w:val="00493BDA"/>
    <w:rsid w:val="00493D32"/>
    <w:rsid w:val="00493D76"/>
    <w:rsid w:val="00494045"/>
    <w:rsid w:val="00494150"/>
    <w:rsid w:val="004941B5"/>
    <w:rsid w:val="004941B9"/>
    <w:rsid w:val="004943DC"/>
    <w:rsid w:val="004943E2"/>
    <w:rsid w:val="00494426"/>
    <w:rsid w:val="0049451A"/>
    <w:rsid w:val="0049451F"/>
    <w:rsid w:val="004945B6"/>
    <w:rsid w:val="004945F7"/>
    <w:rsid w:val="004946D0"/>
    <w:rsid w:val="004947F1"/>
    <w:rsid w:val="00494870"/>
    <w:rsid w:val="004948EA"/>
    <w:rsid w:val="00494AF9"/>
    <w:rsid w:val="00494B32"/>
    <w:rsid w:val="00494C43"/>
    <w:rsid w:val="00494C53"/>
    <w:rsid w:val="00494D8A"/>
    <w:rsid w:val="00494E85"/>
    <w:rsid w:val="00494E86"/>
    <w:rsid w:val="00494F1E"/>
    <w:rsid w:val="00494F6B"/>
    <w:rsid w:val="00495042"/>
    <w:rsid w:val="0049512B"/>
    <w:rsid w:val="00495409"/>
    <w:rsid w:val="00495423"/>
    <w:rsid w:val="00495468"/>
    <w:rsid w:val="004954BA"/>
    <w:rsid w:val="0049550D"/>
    <w:rsid w:val="00495592"/>
    <w:rsid w:val="004955DA"/>
    <w:rsid w:val="004956CB"/>
    <w:rsid w:val="004956E4"/>
    <w:rsid w:val="00495859"/>
    <w:rsid w:val="004958F4"/>
    <w:rsid w:val="00495958"/>
    <w:rsid w:val="00495ABB"/>
    <w:rsid w:val="00495B4C"/>
    <w:rsid w:val="00495BCF"/>
    <w:rsid w:val="00495CD7"/>
    <w:rsid w:val="00495D25"/>
    <w:rsid w:val="00495D37"/>
    <w:rsid w:val="00495D68"/>
    <w:rsid w:val="00495DB9"/>
    <w:rsid w:val="00495DF2"/>
    <w:rsid w:val="00495E6B"/>
    <w:rsid w:val="00495EF3"/>
    <w:rsid w:val="00495F7B"/>
    <w:rsid w:val="00496096"/>
    <w:rsid w:val="0049613F"/>
    <w:rsid w:val="00496140"/>
    <w:rsid w:val="00496150"/>
    <w:rsid w:val="0049629D"/>
    <w:rsid w:val="004962A9"/>
    <w:rsid w:val="004962B4"/>
    <w:rsid w:val="00496323"/>
    <w:rsid w:val="0049638D"/>
    <w:rsid w:val="00496747"/>
    <w:rsid w:val="00496790"/>
    <w:rsid w:val="004967D1"/>
    <w:rsid w:val="0049689B"/>
    <w:rsid w:val="004968D1"/>
    <w:rsid w:val="00496A02"/>
    <w:rsid w:val="00496BAD"/>
    <w:rsid w:val="00496BC6"/>
    <w:rsid w:val="00496CA7"/>
    <w:rsid w:val="00496CAA"/>
    <w:rsid w:val="00496D2D"/>
    <w:rsid w:val="00496F45"/>
    <w:rsid w:val="00497371"/>
    <w:rsid w:val="00497418"/>
    <w:rsid w:val="0049741F"/>
    <w:rsid w:val="004975D8"/>
    <w:rsid w:val="00497666"/>
    <w:rsid w:val="00497785"/>
    <w:rsid w:val="00497823"/>
    <w:rsid w:val="004978B2"/>
    <w:rsid w:val="00497978"/>
    <w:rsid w:val="0049799C"/>
    <w:rsid w:val="004979A5"/>
    <w:rsid w:val="00497A6B"/>
    <w:rsid w:val="00497BA1"/>
    <w:rsid w:val="00497C22"/>
    <w:rsid w:val="00497C4B"/>
    <w:rsid w:val="00497CC6"/>
    <w:rsid w:val="00497D02"/>
    <w:rsid w:val="00497D08"/>
    <w:rsid w:val="00497E4B"/>
    <w:rsid w:val="00497FFC"/>
    <w:rsid w:val="004A0025"/>
    <w:rsid w:val="004A0040"/>
    <w:rsid w:val="004A011D"/>
    <w:rsid w:val="004A0133"/>
    <w:rsid w:val="004A03BF"/>
    <w:rsid w:val="004A07EE"/>
    <w:rsid w:val="004A09AE"/>
    <w:rsid w:val="004A09DC"/>
    <w:rsid w:val="004A09EB"/>
    <w:rsid w:val="004A0B46"/>
    <w:rsid w:val="004A0BBE"/>
    <w:rsid w:val="004A0C7B"/>
    <w:rsid w:val="004A0C90"/>
    <w:rsid w:val="004A0D5E"/>
    <w:rsid w:val="004A0FBF"/>
    <w:rsid w:val="004A10BD"/>
    <w:rsid w:val="004A10F1"/>
    <w:rsid w:val="004A110E"/>
    <w:rsid w:val="004A1171"/>
    <w:rsid w:val="004A11A8"/>
    <w:rsid w:val="004A1210"/>
    <w:rsid w:val="004A12A1"/>
    <w:rsid w:val="004A12EB"/>
    <w:rsid w:val="004A131D"/>
    <w:rsid w:val="004A13BA"/>
    <w:rsid w:val="004A144D"/>
    <w:rsid w:val="004A14F8"/>
    <w:rsid w:val="004A15EB"/>
    <w:rsid w:val="004A15ED"/>
    <w:rsid w:val="004A166E"/>
    <w:rsid w:val="004A1853"/>
    <w:rsid w:val="004A1887"/>
    <w:rsid w:val="004A18DE"/>
    <w:rsid w:val="004A195B"/>
    <w:rsid w:val="004A19D6"/>
    <w:rsid w:val="004A19E3"/>
    <w:rsid w:val="004A1A19"/>
    <w:rsid w:val="004A1AC4"/>
    <w:rsid w:val="004A1BED"/>
    <w:rsid w:val="004A1BF9"/>
    <w:rsid w:val="004A1C40"/>
    <w:rsid w:val="004A1CF0"/>
    <w:rsid w:val="004A1E8D"/>
    <w:rsid w:val="004A1E90"/>
    <w:rsid w:val="004A1FBB"/>
    <w:rsid w:val="004A20A1"/>
    <w:rsid w:val="004A21D9"/>
    <w:rsid w:val="004A229D"/>
    <w:rsid w:val="004A22B3"/>
    <w:rsid w:val="004A22D8"/>
    <w:rsid w:val="004A2307"/>
    <w:rsid w:val="004A2345"/>
    <w:rsid w:val="004A23AD"/>
    <w:rsid w:val="004A240A"/>
    <w:rsid w:val="004A241A"/>
    <w:rsid w:val="004A25D2"/>
    <w:rsid w:val="004A2778"/>
    <w:rsid w:val="004A27A0"/>
    <w:rsid w:val="004A29D8"/>
    <w:rsid w:val="004A2A08"/>
    <w:rsid w:val="004A2B16"/>
    <w:rsid w:val="004A2B3A"/>
    <w:rsid w:val="004A2B40"/>
    <w:rsid w:val="004A2C25"/>
    <w:rsid w:val="004A2C8C"/>
    <w:rsid w:val="004A2CA5"/>
    <w:rsid w:val="004A2CB5"/>
    <w:rsid w:val="004A2CFF"/>
    <w:rsid w:val="004A2D8C"/>
    <w:rsid w:val="004A2EB9"/>
    <w:rsid w:val="004A2ECB"/>
    <w:rsid w:val="004A2EF6"/>
    <w:rsid w:val="004A30F5"/>
    <w:rsid w:val="004A3136"/>
    <w:rsid w:val="004A3167"/>
    <w:rsid w:val="004A31CF"/>
    <w:rsid w:val="004A31E7"/>
    <w:rsid w:val="004A31F1"/>
    <w:rsid w:val="004A333E"/>
    <w:rsid w:val="004A34D5"/>
    <w:rsid w:val="004A3569"/>
    <w:rsid w:val="004A370C"/>
    <w:rsid w:val="004A375A"/>
    <w:rsid w:val="004A37B6"/>
    <w:rsid w:val="004A37F8"/>
    <w:rsid w:val="004A3870"/>
    <w:rsid w:val="004A38AA"/>
    <w:rsid w:val="004A399E"/>
    <w:rsid w:val="004A3A5E"/>
    <w:rsid w:val="004A3AE3"/>
    <w:rsid w:val="004A3B72"/>
    <w:rsid w:val="004A3B92"/>
    <w:rsid w:val="004A3C07"/>
    <w:rsid w:val="004A3C4E"/>
    <w:rsid w:val="004A3C5D"/>
    <w:rsid w:val="004A3C6F"/>
    <w:rsid w:val="004A3C82"/>
    <w:rsid w:val="004A3D27"/>
    <w:rsid w:val="004A3D46"/>
    <w:rsid w:val="004A3F38"/>
    <w:rsid w:val="004A3F50"/>
    <w:rsid w:val="004A3FC0"/>
    <w:rsid w:val="004A421C"/>
    <w:rsid w:val="004A4361"/>
    <w:rsid w:val="004A4444"/>
    <w:rsid w:val="004A44C0"/>
    <w:rsid w:val="004A4638"/>
    <w:rsid w:val="004A4669"/>
    <w:rsid w:val="004A4784"/>
    <w:rsid w:val="004A47EC"/>
    <w:rsid w:val="004A482A"/>
    <w:rsid w:val="004A491A"/>
    <w:rsid w:val="004A4934"/>
    <w:rsid w:val="004A4956"/>
    <w:rsid w:val="004A49BE"/>
    <w:rsid w:val="004A4AC8"/>
    <w:rsid w:val="004A4B0E"/>
    <w:rsid w:val="004A4BA7"/>
    <w:rsid w:val="004A4C40"/>
    <w:rsid w:val="004A4C84"/>
    <w:rsid w:val="004A4D15"/>
    <w:rsid w:val="004A4E43"/>
    <w:rsid w:val="004A4E77"/>
    <w:rsid w:val="004A4F09"/>
    <w:rsid w:val="004A4FE8"/>
    <w:rsid w:val="004A5169"/>
    <w:rsid w:val="004A51C2"/>
    <w:rsid w:val="004A51D0"/>
    <w:rsid w:val="004A525F"/>
    <w:rsid w:val="004A53A7"/>
    <w:rsid w:val="004A54F9"/>
    <w:rsid w:val="004A5508"/>
    <w:rsid w:val="004A5532"/>
    <w:rsid w:val="004A55A1"/>
    <w:rsid w:val="004A5660"/>
    <w:rsid w:val="004A56F4"/>
    <w:rsid w:val="004A574E"/>
    <w:rsid w:val="004A5889"/>
    <w:rsid w:val="004A58AC"/>
    <w:rsid w:val="004A58D6"/>
    <w:rsid w:val="004A5990"/>
    <w:rsid w:val="004A5A3D"/>
    <w:rsid w:val="004A5B44"/>
    <w:rsid w:val="004A5BA6"/>
    <w:rsid w:val="004A5D52"/>
    <w:rsid w:val="004A5E36"/>
    <w:rsid w:val="004A5E68"/>
    <w:rsid w:val="004A5E69"/>
    <w:rsid w:val="004A5EAC"/>
    <w:rsid w:val="004A6194"/>
    <w:rsid w:val="004A6219"/>
    <w:rsid w:val="004A6254"/>
    <w:rsid w:val="004A62BD"/>
    <w:rsid w:val="004A639A"/>
    <w:rsid w:val="004A63DA"/>
    <w:rsid w:val="004A6436"/>
    <w:rsid w:val="004A648B"/>
    <w:rsid w:val="004A64D2"/>
    <w:rsid w:val="004A6617"/>
    <w:rsid w:val="004A66A6"/>
    <w:rsid w:val="004A670C"/>
    <w:rsid w:val="004A6840"/>
    <w:rsid w:val="004A6960"/>
    <w:rsid w:val="004A698B"/>
    <w:rsid w:val="004A69CD"/>
    <w:rsid w:val="004A69FE"/>
    <w:rsid w:val="004A6ACC"/>
    <w:rsid w:val="004A6ADE"/>
    <w:rsid w:val="004A6B02"/>
    <w:rsid w:val="004A6C86"/>
    <w:rsid w:val="004A6D46"/>
    <w:rsid w:val="004A6D84"/>
    <w:rsid w:val="004A6EDB"/>
    <w:rsid w:val="004A6F5D"/>
    <w:rsid w:val="004A7033"/>
    <w:rsid w:val="004A7391"/>
    <w:rsid w:val="004A73AB"/>
    <w:rsid w:val="004A760D"/>
    <w:rsid w:val="004A79C0"/>
    <w:rsid w:val="004A7A89"/>
    <w:rsid w:val="004A7C68"/>
    <w:rsid w:val="004A7D11"/>
    <w:rsid w:val="004A7F1F"/>
    <w:rsid w:val="004A7FE8"/>
    <w:rsid w:val="004B00AA"/>
    <w:rsid w:val="004B016C"/>
    <w:rsid w:val="004B019A"/>
    <w:rsid w:val="004B02B4"/>
    <w:rsid w:val="004B0313"/>
    <w:rsid w:val="004B04B1"/>
    <w:rsid w:val="004B06A7"/>
    <w:rsid w:val="004B07BC"/>
    <w:rsid w:val="004B09EB"/>
    <w:rsid w:val="004B0A2A"/>
    <w:rsid w:val="004B0A38"/>
    <w:rsid w:val="004B0A89"/>
    <w:rsid w:val="004B0AF9"/>
    <w:rsid w:val="004B0B1C"/>
    <w:rsid w:val="004B0B1E"/>
    <w:rsid w:val="004B0C39"/>
    <w:rsid w:val="004B0D69"/>
    <w:rsid w:val="004B0E1C"/>
    <w:rsid w:val="004B0E90"/>
    <w:rsid w:val="004B105B"/>
    <w:rsid w:val="004B10DC"/>
    <w:rsid w:val="004B10E9"/>
    <w:rsid w:val="004B1114"/>
    <w:rsid w:val="004B1181"/>
    <w:rsid w:val="004B1376"/>
    <w:rsid w:val="004B13AF"/>
    <w:rsid w:val="004B1417"/>
    <w:rsid w:val="004B145B"/>
    <w:rsid w:val="004B14F1"/>
    <w:rsid w:val="004B15F1"/>
    <w:rsid w:val="004B18B8"/>
    <w:rsid w:val="004B199C"/>
    <w:rsid w:val="004B1BF9"/>
    <w:rsid w:val="004B1CCA"/>
    <w:rsid w:val="004B1CCC"/>
    <w:rsid w:val="004B1DBD"/>
    <w:rsid w:val="004B1F34"/>
    <w:rsid w:val="004B209D"/>
    <w:rsid w:val="004B2152"/>
    <w:rsid w:val="004B21F2"/>
    <w:rsid w:val="004B224A"/>
    <w:rsid w:val="004B2251"/>
    <w:rsid w:val="004B233A"/>
    <w:rsid w:val="004B2354"/>
    <w:rsid w:val="004B2369"/>
    <w:rsid w:val="004B24B7"/>
    <w:rsid w:val="004B2511"/>
    <w:rsid w:val="004B2566"/>
    <w:rsid w:val="004B2628"/>
    <w:rsid w:val="004B26CC"/>
    <w:rsid w:val="004B26FB"/>
    <w:rsid w:val="004B2740"/>
    <w:rsid w:val="004B2B2C"/>
    <w:rsid w:val="004B2C24"/>
    <w:rsid w:val="004B2E2F"/>
    <w:rsid w:val="004B2E5F"/>
    <w:rsid w:val="004B2E62"/>
    <w:rsid w:val="004B2E98"/>
    <w:rsid w:val="004B2EE0"/>
    <w:rsid w:val="004B2EF5"/>
    <w:rsid w:val="004B2F1D"/>
    <w:rsid w:val="004B2FE1"/>
    <w:rsid w:val="004B3034"/>
    <w:rsid w:val="004B304B"/>
    <w:rsid w:val="004B31CE"/>
    <w:rsid w:val="004B3340"/>
    <w:rsid w:val="004B337D"/>
    <w:rsid w:val="004B3691"/>
    <w:rsid w:val="004B36BA"/>
    <w:rsid w:val="004B36D7"/>
    <w:rsid w:val="004B37DC"/>
    <w:rsid w:val="004B38DB"/>
    <w:rsid w:val="004B395A"/>
    <w:rsid w:val="004B39C7"/>
    <w:rsid w:val="004B39D9"/>
    <w:rsid w:val="004B3AB4"/>
    <w:rsid w:val="004B3ABF"/>
    <w:rsid w:val="004B3B37"/>
    <w:rsid w:val="004B3B92"/>
    <w:rsid w:val="004B3D09"/>
    <w:rsid w:val="004B3D86"/>
    <w:rsid w:val="004B3DD6"/>
    <w:rsid w:val="004B3E00"/>
    <w:rsid w:val="004B3F01"/>
    <w:rsid w:val="004B3F64"/>
    <w:rsid w:val="004B3FC3"/>
    <w:rsid w:val="004B3FD4"/>
    <w:rsid w:val="004B40DA"/>
    <w:rsid w:val="004B4165"/>
    <w:rsid w:val="004B41F2"/>
    <w:rsid w:val="004B4243"/>
    <w:rsid w:val="004B427B"/>
    <w:rsid w:val="004B42B1"/>
    <w:rsid w:val="004B4300"/>
    <w:rsid w:val="004B4454"/>
    <w:rsid w:val="004B44E2"/>
    <w:rsid w:val="004B4647"/>
    <w:rsid w:val="004B47B8"/>
    <w:rsid w:val="004B47F5"/>
    <w:rsid w:val="004B4875"/>
    <w:rsid w:val="004B4A31"/>
    <w:rsid w:val="004B4A97"/>
    <w:rsid w:val="004B4BA4"/>
    <w:rsid w:val="004B4C4A"/>
    <w:rsid w:val="004B4D19"/>
    <w:rsid w:val="004B4D85"/>
    <w:rsid w:val="004B4D87"/>
    <w:rsid w:val="004B4DE9"/>
    <w:rsid w:val="004B4E35"/>
    <w:rsid w:val="004B5037"/>
    <w:rsid w:val="004B5145"/>
    <w:rsid w:val="004B526C"/>
    <w:rsid w:val="004B54A6"/>
    <w:rsid w:val="004B554F"/>
    <w:rsid w:val="004B556B"/>
    <w:rsid w:val="004B55C6"/>
    <w:rsid w:val="004B5612"/>
    <w:rsid w:val="004B5617"/>
    <w:rsid w:val="004B5635"/>
    <w:rsid w:val="004B576A"/>
    <w:rsid w:val="004B57B2"/>
    <w:rsid w:val="004B5813"/>
    <w:rsid w:val="004B582F"/>
    <w:rsid w:val="004B5860"/>
    <w:rsid w:val="004B589E"/>
    <w:rsid w:val="004B58A9"/>
    <w:rsid w:val="004B5968"/>
    <w:rsid w:val="004B5A16"/>
    <w:rsid w:val="004B5A18"/>
    <w:rsid w:val="004B5A4B"/>
    <w:rsid w:val="004B5DD4"/>
    <w:rsid w:val="004B5DEB"/>
    <w:rsid w:val="004B5E44"/>
    <w:rsid w:val="004B5E55"/>
    <w:rsid w:val="004B5E57"/>
    <w:rsid w:val="004B5EFF"/>
    <w:rsid w:val="004B5F2D"/>
    <w:rsid w:val="004B6161"/>
    <w:rsid w:val="004B63E7"/>
    <w:rsid w:val="004B63F6"/>
    <w:rsid w:val="004B64D3"/>
    <w:rsid w:val="004B64D7"/>
    <w:rsid w:val="004B6580"/>
    <w:rsid w:val="004B65B0"/>
    <w:rsid w:val="004B66C8"/>
    <w:rsid w:val="004B67FF"/>
    <w:rsid w:val="004B6846"/>
    <w:rsid w:val="004B684B"/>
    <w:rsid w:val="004B6863"/>
    <w:rsid w:val="004B6A75"/>
    <w:rsid w:val="004B6AAB"/>
    <w:rsid w:val="004B6AD2"/>
    <w:rsid w:val="004B6B5E"/>
    <w:rsid w:val="004B6B7A"/>
    <w:rsid w:val="004B6D27"/>
    <w:rsid w:val="004B6F70"/>
    <w:rsid w:val="004B6FF5"/>
    <w:rsid w:val="004B7030"/>
    <w:rsid w:val="004B70E0"/>
    <w:rsid w:val="004B7130"/>
    <w:rsid w:val="004B71EC"/>
    <w:rsid w:val="004B7215"/>
    <w:rsid w:val="004B729D"/>
    <w:rsid w:val="004B72CE"/>
    <w:rsid w:val="004B72DC"/>
    <w:rsid w:val="004B731F"/>
    <w:rsid w:val="004B73E9"/>
    <w:rsid w:val="004B7429"/>
    <w:rsid w:val="004B7553"/>
    <w:rsid w:val="004B7565"/>
    <w:rsid w:val="004B75A3"/>
    <w:rsid w:val="004B7664"/>
    <w:rsid w:val="004B76DE"/>
    <w:rsid w:val="004B7711"/>
    <w:rsid w:val="004B7784"/>
    <w:rsid w:val="004B79E3"/>
    <w:rsid w:val="004B7A68"/>
    <w:rsid w:val="004B7A96"/>
    <w:rsid w:val="004B7B04"/>
    <w:rsid w:val="004B7B09"/>
    <w:rsid w:val="004B7B0D"/>
    <w:rsid w:val="004B7BB7"/>
    <w:rsid w:val="004B7BFF"/>
    <w:rsid w:val="004B7D1C"/>
    <w:rsid w:val="004B7D3E"/>
    <w:rsid w:val="004B7E23"/>
    <w:rsid w:val="004B7E45"/>
    <w:rsid w:val="004B7E6F"/>
    <w:rsid w:val="004B7E94"/>
    <w:rsid w:val="004B7EA4"/>
    <w:rsid w:val="004B7F39"/>
    <w:rsid w:val="004B7FB1"/>
    <w:rsid w:val="004B7FD1"/>
    <w:rsid w:val="004BEF8B"/>
    <w:rsid w:val="004C00BD"/>
    <w:rsid w:val="004C00C2"/>
    <w:rsid w:val="004C00C5"/>
    <w:rsid w:val="004C0255"/>
    <w:rsid w:val="004C03C6"/>
    <w:rsid w:val="004C0693"/>
    <w:rsid w:val="004C0727"/>
    <w:rsid w:val="004C07DE"/>
    <w:rsid w:val="004C07EA"/>
    <w:rsid w:val="004C0A20"/>
    <w:rsid w:val="004C0B3B"/>
    <w:rsid w:val="004C0B8F"/>
    <w:rsid w:val="004C0C92"/>
    <w:rsid w:val="004C0CB6"/>
    <w:rsid w:val="004C0D20"/>
    <w:rsid w:val="004C0D66"/>
    <w:rsid w:val="004C0DE7"/>
    <w:rsid w:val="004C0EAA"/>
    <w:rsid w:val="004C0F66"/>
    <w:rsid w:val="004C109C"/>
    <w:rsid w:val="004C1183"/>
    <w:rsid w:val="004C11D2"/>
    <w:rsid w:val="004C1365"/>
    <w:rsid w:val="004C13AC"/>
    <w:rsid w:val="004C14AA"/>
    <w:rsid w:val="004C15DC"/>
    <w:rsid w:val="004C170A"/>
    <w:rsid w:val="004C178F"/>
    <w:rsid w:val="004C18E8"/>
    <w:rsid w:val="004C197C"/>
    <w:rsid w:val="004C1A6B"/>
    <w:rsid w:val="004C1A8E"/>
    <w:rsid w:val="004C1BEF"/>
    <w:rsid w:val="004C1BFA"/>
    <w:rsid w:val="004C1C20"/>
    <w:rsid w:val="004C1CBC"/>
    <w:rsid w:val="004C1E65"/>
    <w:rsid w:val="004C1EFE"/>
    <w:rsid w:val="004C2004"/>
    <w:rsid w:val="004C2225"/>
    <w:rsid w:val="004C2248"/>
    <w:rsid w:val="004C2394"/>
    <w:rsid w:val="004C23A4"/>
    <w:rsid w:val="004C2423"/>
    <w:rsid w:val="004C24B1"/>
    <w:rsid w:val="004C25E3"/>
    <w:rsid w:val="004C26D4"/>
    <w:rsid w:val="004C2856"/>
    <w:rsid w:val="004C288A"/>
    <w:rsid w:val="004C28E5"/>
    <w:rsid w:val="004C292E"/>
    <w:rsid w:val="004C29F1"/>
    <w:rsid w:val="004C2A5B"/>
    <w:rsid w:val="004C2D86"/>
    <w:rsid w:val="004C2DAC"/>
    <w:rsid w:val="004C2E94"/>
    <w:rsid w:val="004C30B5"/>
    <w:rsid w:val="004C3187"/>
    <w:rsid w:val="004C3250"/>
    <w:rsid w:val="004C32E4"/>
    <w:rsid w:val="004C330F"/>
    <w:rsid w:val="004C3474"/>
    <w:rsid w:val="004C350E"/>
    <w:rsid w:val="004C3548"/>
    <w:rsid w:val="004C35C1"/>
    <w:rsid w:val="004C37DA"/>
    <w:rsid w:val="004C37E1"/>
    <w:rsid w:val="004C38EE"/>
    <w:rsid w:val="004C397D"/>
    <w:rsid w:val="004C3992"/>
    <w:rsid w:val="004C39AA"/>
    <w:rsid w:val="004C3B39"/>
    <w:rsid w:val="004C3BD8"/>
    <w:rsid w:val="004C3C4F"/>
    <w:rsid w:val="004C3CC0"/>
    <w:rsid w:val="004C3D6B"/>
    <w:rsid w:val="004C3DB0"/>
    <w:rsid w:val="004C3ECF"/>
    <w:rsid w:val="004C3EF0"/>
    <w:rsid w:val="004C4071"/>
    <w:rsid w:val="004C40B1"/>
    <w:rsid w:val="004C422A"/>
    <w:rsid w:val="004C4250"/>
    <w:rsid w:val="004C42B0"/>
    <w:rsid w:val="004C4354"/>
    <w:rsid w:val="004C43B4"/>
    <w:rsid w:val="004C43E8"/>
    <w:rsid w:val="004C446A"/>
    <w:rsid w:val="004C460F"/>
    <w:rsid w:val="004C4696"/>
    <w:rsid w:val="004C47EB"/>
    <w:rsid w:val="004C4811"/>
    <w:rsid w:val="004C489D"/>
    <w:rsid w:val="004C4A1B"/>
    <w:rsid w:val="004C4B12"/>
    <w:rsid w:val="004C4BFE"/>
    <w:rsid w:val="004C4C87"/>
    <w:rsid w:val="004C4CCC"/>
    <w:rsid w:val="004C4D74"/>
    <w:rsid w:val="004C4DA2"/>
    <w:rsid w:val="004C4E15"/>
    <w:rsid w:val="004C4F15"/>
    <w:rsid w:val="004C4FA1"/>
    <w:rsid w:val="004C4FE9"/>
    <w:rsid w:val="004C5068"/>
    <w:rsid w:val="004C50B3"/>
    <w:rsid w:val="004C50CD"/>
    <w:rsid w:val="004C524B"/>
    <w:rsid w:val="004C53AE"/>
    <w:rsid w:val="004C5487"/>
    <w:rsid w:val="004C54BC"/>
    <w:rsid w:val="004C5514"/>
    <w:rsid w:val="004C55F7"/>
    <w:rsid w:val="004C5601"/>
    <w:rsid w:val="004C561A"/>
    <w:rsid w:val="004C5745"/>
    <w:rsid w:val="004C576C"/>
    <w:rsid w:val="004C58FB"/>
    <w:rsid w:val="004C59A4"/>
    <w:rsid w:val="004C5B48"/>
    <w:rsid w:val="004C5B9E"/>
    <w:rsid w:val="004C5BF3"/>
    <w:rsid w:val="004C5C42"/>
    <w:rsid w:val="004C5C44"/>
    <w:rsid w:val="004C5EBD"/>
    <w:rsid w:val="004C5F93"/>
    <w:rsid w:val="004C5FFA"/>
    <w:rsid w:val="004C607C"/>
    <w:rsid w:val="004C6120"/>
    <w:rsid w:val="004C619E"/>
    <w:rsid w:val="004C61D6"/>
    <w:rsid w:val="004C63B2"/>
    <w:rsid w:val="004C63BC"/>
    <w:rsid w:val="004C63E0"/>
    <w:rsid w:val="004C656E"/>
    <w:rsid w:val="004C65AF"/>
    <w:rsid w:val="004C670C"/>
    <w:rsid w:val="004C6734"/>
    <w:rsid w:val="004C688B"/>
    <w:rsid w:val="004C69A6"/>
    <w:rsid w:val="004C69CD"/>
    <w:rsid w:val="004C6ABF"/>
    <w:rsid w:val="004C6B3B"/>
    <w:rsid w:val="004C6B62"/>
    <w:rsid w:val="004C6B83"/>
    <w:rsid w:val="004C6CB9"/>
    <w:rsid w:val="004C6E22"/>
    <w:rsid w:val="004C6F19"/>
    <w:rsid w:val="004C6FAA"/>
    <w:rsid w:val="004C709E"/>
    <w:rsid w:val="004C70A4"/>
    <w:rsid w:val="004C72BD"/>
    <w:rsid w:val="004C74A5"/>
    <w:rsid w:val="004C75AE"/>
    <w:rsid w:val="004C764C"/>
    <w:rsid w:val="004C76E3"/>
    <w:rsid w:val="004C7771"/>
    <w:rsid w:val="004C7796"/>
    <w:rsid w:val="004C77D1"/>
    <w:rsid w:val="004C77E8"/>
    <w:rsid w:val="004C7814"/>
    <w:rsid w:val="004C7839"/>
    <w:rsid w:val="004C783C"/>
    <w:rsid w:val="004C7845"/>
    <w:rsid w:val="004C78D9"/>
    <w:rsid w:val="004C794F"/>
    <w:rsid w:val="004C79D2"/>
    <w:rsid w:val="004C7B88"/>
    <w:rsid w:val="004C7BF0"/>
    <w:rsid w:val="004C7C83"/>
    <w:rsid w:val="004C7D04"/>
    <w:rsid w:val="004C7EB9"/>
    <w:rsid w:val="004C7F3A"/>
    <w:rsid w:val="004C7FBB"/>
    <w:rsid w:val="004C7FD2"/>
    <w:rsid w:val="004D006F"/>
    <w:rsid w:val="004D00A7"/>
    <w:rsid w:val="004D0126"/>
    <w:rsid w:val="004D0158"/>
    <w:rsid w:val="004D0227"/>
    <w:rsid w:val="004D03A4"/>
    <w:rsid w:val="004D040D"/>
    <w:rsid w:val="004D0410"/>
    <w:rsid w:val="004D04F7"/>
    <w:rsid w:val="004D0569"/>
    <w:rsid w:val="004D0700"/>
    <w:rsid w:val="004D0871"/>
    <w:rsid w:val="004D08C1"/>
    <w:rsid w:val="004D08F2"/>
    <w:rsid w:val="004D0A7A"/>
    <w:rsid w:val="004D0B2C"/>
    <w:rsid w:val="004D0BB9"/>
    <w:rsid w:val="004D0BC3"/>
    <w:rsid w:val="004D0D79"/>
    <w:rsid w:val="004D0DF1"/>
    <w:rsid w:val="004D0E7E"/>
    <w:rsid w:val="004D0EE4"/>
    <w:rsid w:val="004D0F57"/>
    <w:rsid w:val="004D0FAC"/>
    <w:rsid w:val="004D0FFB"/>
    <w:rsid w:val="004D10C7"/>
    <w:rsid w:val="004D114A"/>
    <w:rsid w:val="004D117A"/>
    <w:rsid w:val="004D133C"/>
    <w:rsid w:val="004D14FB"/>
    <w:rsid w:val="004D1582"/>
    <w:rsid w:val="004D15B5"/>
    <w:rsid w:val="004D1674"/>
    <w:rsid w:val="004D1768"/>
    <w:rsid w:val="004D1794"/>
    <w:rsid w:val="004D17C2"/>
    <w:rsid w:val="004D17DD"/>
    <w:rsid w:val="004D1817"/>
    <w:rsid w:val="004D181D"/>
    <w:rsid w:val="004D19AA"/>
    <w:rsid w:val="004D1A89"/>
    <w:rsid w:val="004D1B2F"/>
    <w:rsid w:val="004D1B53"/>
    <w:rsid w:val="004D1B99"/>
    <w:rsid w:val="004D1BAA"/>
    <w:rsid w:val="004D1CB4"/>
    <w:rsid w:val="004D1D4E"/>
    <w:rsid w:val="004D1D89"/>
    <w:rsid w:val="004D1DAF"/>
    <w:rsid w:val="004D1E1F"/>
    <w:rsid w:val="004D1F08"/>
    <w:rsid w:val="004D1FCA"/>
    <w:rsid w:val="004D2024"/>
    <w:rsid w:val="004D22AD"/>
    <w:rsid w:val="004D22BF"/>
    <w:rsid w:val="004D230A"/>
    <w:rsid w:val="004D23F3"/>
    <w:rsid w:val="004D246C"/>
    <w:rsid w:val="004D24C7"/>
    <w:rsid w:val="004D25DB"/>
    <w:rsid w:val="004D264A"/>
    <w:rsid w:val="004D2775"/>
    <w:rsid w:val="004D28B7"/>
    <w:rsid w:val="004D2933"/>
    <w:rsid w:val="004D2B12"/>
    <w:rsid w:val="004D2D3D"/>
    <w:rsid w:val="004D3112"/>
    <w:rsid w:val="004D322D"/>
    <w:rsid w:val="004D334D"/>
    <w:rsid w:val="004D342A"/>
    <w:rsid w:val="004D3490"/>
    <w:rsid w:val="004D3634"/>
    <w:rsid w:val="004D3697"/>
    <w:rsid w:val="004D37C3"/>
    <w:rsid w:val="004D3812"/>
    <w:rsid w:val="004D3883"/>
    <w:rsid w:val="004D3980"/>
    <w:rsid w:val="004D39B6"/>
    <w:rsid w:val="004D3A8E"/>
    <w:rsid w:val="004D3AC7"/>
    <w:rsid w:val="004D3AE2"/>
    <w:rsid w:val="004D3B31"/>
    <w:rsid w:val="004D3CD8"/>
    <w:rsid w:val="004D3D31"/>
    <w:rsid w:val="004D3E2C"/>
    <w:rsid w:val="004D3E31"/>
    <w:rsid w:val="004D3E93"/>
    <w:rsid w:val="004D3F1B"/>
    <w:rsid w:val="004D3F72"/>
    <w:rsid w:val="004D4026"/>
    <w:rsid w:val="004D4194"/>
    <w:rsid w:val="004D4214"/>
    <w:rsid w:val="004D4252"/>
    <w:rsid w:val="004D437B"/>
    <w:rsid w:val="004D43D4"/>
    <w:rsid w:val="004D45A9"/>
    <w:rsid w:val="004D4796"/>
    <w:rsid w:val="004D47D4"/>
    <w:rsid w:val="004D47E2"/>
    <w:rsid w:val="004D485D"/>
    <w:rsid w:val="004D48D0"/>
    <w:rsid w:val="004D49C3"/>
    <w:rsid w:val="004D4A00"/>
    <w:rsid w:val="004D4AF1"/>
    <w:rsid w:val="004D4B6D"/>
    <w:rsid w:val="004D4B98"/>
    <w:rsid w:val="004D4BF6"/>
    <w:rsid w:val="004D4DC6"/>
    <w:rsid w:val="004D4F34"/>
    <w:rsid w:val="004D4F65"/>
    <w:rsid w:val="004D4FF6"/>
    <w:rsid w:val="004D518A"/>
    <w:rsid w:val="004D52A2"/>
    <w:rsid w:val="004D537C"/>
    <w:rsid w:val="004D5410"/>
    <w:rsid w:val="004D5432"/>
    <w:rsid w:val="004D545D"/>
    <w:rsid w:val="004D5472"/>
    <w:rsid w:val="004D5679"/>
    <w:rsid w:val="004D56E9"/>
    <w:rsid w:val="004D5765"/>
    <w:rsid w:val="004D5774"/>
    <w:rsid w:val="004D57FB"/>
    <w:rsid w:val="004D5874"/>
    <w:rsid w:val="004D59BE"/>
    <w:rsid w:val="004D5C80"/>
    <w:rsid w:val="004D5E47"/>
    <w:rsid w:val="004D5E91"/>
    <w:rsid w:val="004D5E92"/>
    <w:rsid w:val="004D5EA4"/>
    <w:rsid w:val="004D616A"/>
    <w:rsid w:val="004D617C"/>
    <w:rsid w:val="004D62A1"/>
    <w:rsid w:val="004D63AC"/>
    <w:rsid w:val="004D63E4"/>
    <w:rsid w:val="004D6533"/>
    <w:rsid w:val="004D6555"/>
    <w:rsid w:val="004D657A"/>
    <w:rsid w:val="004D65B3"/>
    <w:rsid w:val="004D65B9"/>
    <w:rsid w:val="004D66A1"/>
    <w:rsid w:val="004D66B0"/>
    <w:rsid w:val="004D6721"/>
    <w:rsid w:val="004D6832"/>
    <w:rsid w:val="004D6989"/>
    <w:rsid w:val="004D69E1"/>
    <w:rsid w:val="004D6B37"/>
    <w:rsid w:val="004D6C3E"/>
    <w:rsid w:val="004D6CE3"/>
    <w:rsid w:val="004D6D3D"/>
    <w:rsid w:val="004D6D57"/>
    <w:rsid w:val="004D6E2B"/>
    <w:rsid w:val="004D6F0D"/>
    <w:rsid w:val="004D6F3C"/>
    <w:rsid w:val="004D6F79"/>
    <w:rsid w:val="004D7310"/>
    <w:rsid w:val="004D7457"/>
    <w:rsid w:val="004D747A"/>
    <w:rsid w:val="004D74B1"/>
    <w:rsid w:val="004D7567"/>
    <w:rsid w:val="004D7794"/>
    <w:rsid w:val="004D779E"/>
    <w:rsid w:val="004D7902"/>
    <w:rsid w:val="004D7ADA"/>
    <w:rsid w:val="004D7C58"/>
    <w:rsid w:val="004D7C93"/>
    <w:rsid w:val="004D7FAA"/>
    <w:rsid w:val="004E00C7"/>
    <w:rsid w:val="004E0217"/>
    <w:rsid w:val="004E02A5"/>
    <w:rsid w:val="004E02EA"/>
    <w:rsid w:val="004E04E3"/>
    <w:rsid w:val="004E0559"/>
    <w:rsid w:val="004E06C3"/>
    <w:rsid w:val="004E0712"/>
    <w:rsid w:val="004E0781"/>
    <w:rsid w:val="004E082A"/>
    <w:rsid w:val="004E0830"/>
    <w:rsid w:val="004E095D"/>
    <w:rsid w:val="004E0A2B"/>
    <w:rsid w:val="004E0AA4"/>
    <w:rsid w:val="004E0ACC"/>
    <w:rsid w:val="004E0B2F"/>
    <w:rsid w:val="004E0B40"/>
    <w:rsid w:val="004E0B9F"/>
    <w:rsid w:val="004E0BA8"/>
    <w:rsid w:val="004E0C04"/>
    <w:rsid w:val="004E0C06"/>
    <w:rsid w:val="004E0C0F"/>
    <w:rsid w:val="004E0D09"/>
    <w:rsid w:val="004E0E76"/>
    <w:rsid w:val="004E0FD1"/>
    <w:rsid w:val="004E10D7"/>
    <w:rsid w:val="004E1157"/>
    <w:rsid w:val="004E12E4"/>
    <w:rsid w:val="004E138C"/>
    <w:rsid w:val="004E15DB"/>
    <w:rsid w:val="004E15ED"/>
    <w:rsid w:val="004E178B"/>
    <w:rsid w:val="004E17A7"/>
    <w:rsid w:val="004E1814"/>
    <w:rsid w:val="004E181D"/>
    <w:rsid w:val="004E187D"/>
    <w:rsid w:val="004E18BC"/>
    <w:rsid w:val="004E193B"/>
    <w:rsid w:val="004E1981"/>
    <w:rsid w:val="004E1A4D"/>
    <w:rsid w:val="004E1B92"/>
    <w:rsid w:val="004E1C04"/>
    <w:rsid w:val="004E1CB5"/>
    <w:rsid w:val="004E1D9A"/>
    <w:rsid w:val="004E1DD1"/>
    <w:rsid w:val="004E1F5D"/>
    <w:rsid w:val="004E1FDB"/>
    <w:rsid w:val="004E2031"/>
    <w:rsid w:val="004E20D3"/>
    <w:rsid w:val="004E2169"/>
    <w:rsid w:val="004E2396"/>
    <w:rsid w:val="004E23CB"/>
    <w:rsid w:val="004E23DA"/>
    <w:rsid w:val="004E249E"/>
    <w:rsid w:val="004E24C8"/>
    <w:rsid w:val="004E24FF"/>
    <w:rsid w:val="004E25B0"/>
    <w:rsid w:val="004E2664"/>
    <w:rsid w:val="004E268F"/>
    <w:rsid w:val="004E2733"/>
    <w:rsid w:val="004E2761"/>
    <w:rsid w:val="004E27EC"/>
    <w:rsid w:val="004E2803"/>
    <w:rsid w:val="004E2976"/>
    <w:rsid w:val="004E2A34"/>
    <w:rsid w:val="004E2B05"/>
    <w:rsid w:val="004E2C71"/>
    <w:rsid w:val="004E2CD9"/>
    <w:rsid w:val="004E2D51"/>
    <w:rsid w:val="004E2E31"/>
    <w:rsid w:val="004E2E9C"/>
    <w:rsid w:val="004E2EA4"/>
    <w:rsid w:val="004E2F43"/>
    <w:rsid w:val="004E2F55"/>
    <w:rsid w:val="004E3041"/>
    <w:rsid w:val="004E307A"/>
    <w:rsid w:val="004E3240"/>
    <w:rsid w:val="004E34DE"/>
    <w:rsid w:val="004E3652"/>
    <w:rsid w:val="004E367E"/>
    <w:rsid w:val="004E3697"/>
    <w:rsid w:val="004E36B9"/>
    <w:rsid w:val="004E3732"/>
    <w:rsid w:val="004E3858"/>
    <w:rsid w:val="004E39AA"/>
    <w:rsid w:val="004E3A37"/>
    <w:rsid w:val="004E3D5E"/>
    <w:rsid w:val="004E3DBF"/>
    <w:rsid w:val="004E3DE1"/>
    <w:rsid w:val="004E3E0E"/>
    <w:rsid w:val="004E406A"/>
    <w:rsid w:val="004E4168"/>
    <w:rsid w:val="004E4259"/>
    <w:rsid w:val="004E4366"/>
    <w:rsid w:val="004E4391"/>
    <w:rsid w:val="004E43B6"/>
    <w:rsid w:val="004E4488"/>
    <w:rsid w:val="004E45B2"/>
    <w:rsid w:val="004E4715"/>
    <w:rsid w:val="004E4827"/>
    <w:rsid w:val="004E4892"/>
    <w:rsid w:val="004E4B4D"/>
    <w:rsid w:val="004E4C07"/>
    <w:rsid w:val="004E4D23"/>
    <w:rsid w:val="004E4D6B"/>
    <w:rsid w:val="004E4E59"/>
    <w:rsid w:val="004E4ED7"/>
    <w:rsid w:val="004E4F1C"/>
    <w:rsid w:val="004E5001"/>
    <w:rsid w:val="004E51EA"/>
    <w:rsid w:val="004E524E"/>
    <w:rsid w:val="004E53A9"/>
    <w:rsid w:val="004E550D"/>
    <w:rsid w:val="004E55B6"/>
    <w:rsid w:val="004E55ED"/>
    <w:rsid w:val="004E56FD"/>
    <w:rsid w:val="004E5812"/>
    <w:rsid w:val="004E5864"/>
    <w:rsid w:val="004E5A2B"/>
    <w:rsid w:val="004E5A34"/>
    <w:rsid w:val="004E5B8B"/>
    <w:rsid w:val="004E5BC7"/>
    <w:rsid w:val="004E5C0E"/>
    <w:rsid w:val="004E5C11"/>
    <w:rsid w:val="004E5CC4"/>
    <w:rsid w:val="004E5CE7"/>
    <w:rsid w:val="004E5E68"/>
    <w:rsid w:val="004E5EEA"/>
    <w:rsid w:val="004E605E"/>
    <w:rsid w:val="004E6081"/>
    <w:rsid w:val="004E620F"/>
    <w:rsid w:val="004E62C0"/>
    <w:rsid w:val="004E6357"/>
    <w:rsid w:val="004E63BD"/>
    <w:rsid w:val="004E6404"/>
    <w:rsid w:val="004E6513"/>
    <w:rsid w:val="004E659A"/>
    <w:rsid w:val="004E66E2"/>
    <w:rsid w:val="004E6720"/>
    <w:rsid w:val="004E673E"/>
    <w:rsid w:val="004E6781"/>
    <w:rsid w:val="004E6798"/>
    <w:rsid w:val="004E679A"/>
    <w:rsid w:val="004E684C"/>
    <w:rsid w:val="004E69D7"/>
    <w:rsid w:val="004E69F1"/>
    <w:rsid w:val="004E6A51"/>
    <w:rsid w:val="004E6AF6"/>
    <w:rsid w:val="004E6CA1"/>
    <w:rsid w:val="004E6CB4"/>
    <w:rsid w:val="004E6CF8"/>
    <w:rsid w:val="004E6E52"/>
    <w:rsid w:val="004E7342"/>
    <w:rsid w:val="004E7415"/>
    <w:rsid w:val="004E7616"/>
    <w:rsid w:val="004E7651"/>
    <w:rsid w:val="004E76D4"/>
    <w:rsid w:val="004E7715"/>
    <w:rsid w:val="004E7741"/>
    <w:rsid w:val="004E7769"/>
    <w:rsid w:val="004E779B"/>
    <w:rsid w:val="004E77F9"/>
    <w:rsid w:val="004E78A1"/>
    <w:rsid w:val="004E79D7"/>
    <w:rsid w:val="004E79E1"/>
    <w:rsid w:val="004E7BFE"/>
    <w:rsid w:val="004E7C10"/>
    <w:rsid w:val="004E7D1D"/>
    <w:rsid w:val="004E7D45"/>
    <w:rsid w:val="004E7E3B"/>
    <w:rsid w:val="004E7EB4"/>
    <w:rsid w:val="004E7FF0"/>
    <w:rsid w:val="004F0065"/>
    <w:rsid w:val="004F00B1"/>
    <w:rsid w:val="004F00F9"/>
    <w:rsid w:val="004F0231"/>
    <w:rsid w:val="004F0234"/>
    <w:rsid w:val="004F028F"/>
    <w:rsid w:val="004F02FD"/>
    <w:rsid w:val="004F0323"/>
    <w:rsid w:val="004F032B"/>
    <w:rsid w:val="004F03C6"/>
    <w:rsid w:val="004F0418"/>
    <w:rsid w:val="004F0475"/>
    <w:rsid w:val="004F06CA"/>
    <w:rsid w:val="004F06CC"/>
    <w:rsid w:val="004F0700"/>
    <w:rsid w:val="004F0784"/>
    <w:rsid w:val="004F08FD"/>
    <w:rsid w:val="004F0B0C"/>
    <w:rsid w:val="004F0CDD"/>
    <w:rsid w:val="004F0CEB"/>
    <w:rsid w:val="004F0E28"/>
    <w:rsid w:val="004F0EE7"/>
    <w:rsid w:val="004F0F89"/>
    <w:rsid w:val="004F131C"/>
    <w:rsid w:val="004F13B5"/>
    <w:rsid w:val="004F1462"/>
    <w:rsid w:val="004F14FF"/>
    <w:rsid w:val="004F151B"/>
    <w:rsid w:val="004F152C"/>
    <w:rsid w:val="004F155C"/>
    <w:rsid w:val="004F15A5"/>
    <w:rsid w:val="004F1736"/>
    <w:rsid w:val="004F178B"/>
    <w:rsid w:val="004F18C2"/>
    <w:rsid w:val="004F18CD"/>
    <w:rsid w:val="004F18F2"/>
    <w:rsid w:val="004F1961"/>
    <w:rsid w:val="004F199F"/>
    <w:rsid w:val="004F19AE"/>
    <w:rsid w:val="004F1B26"/>
    <w:rsid w:val="004F1D22"/>
    <w:rsid w:val="004F1EF4"/>
    <w:rsid w:val="004F2320"/>
    <w:rsid w:val="004F2370"/>
    <w:rsid w:val="004F23FA"/>
    <w:rsid w:val="004F24DC"/>
    <w:rsid w:val="004F2545"/>
    <w:rsid w:val="004F25AB"/>
    <w:rsid w:val="004F2607"/>
    <w:rsid w:val="004F2669"/>
    <w:rsid w:val="004F2765"/>
    <w:rsid w:val="004F287F"/>
    <w:rsid w:val="004F28A9"/>
    <w:rsid w:val="004F2ABE"/>
    <w:rsid w:val="004F2B0B"/>
    <w:rsid w:val="004F2B13"/>
    <w:rsid w:val="004F2C24"/>
    <w:rsid w:val="004F2C38"/>
    <w:rsid w:val="004F2C54"/>
    <w:rsid w:val="004F2D1C"/>
    <w:rsid w:val="004F2EFE"/>
    <w:rsid w:val="004F2F3F"/>
    <w:rsid w:val="004F3003"/>
    <w:rsid w:val="004F3099"/>
    <w:rsid w:val="004F30A3"/>
    <w:rsid w:val="004F31A3"/>
    <w:rsid w:val="004F31E3"/>
    <w:rsid w:val="004F336C"/>
    <w:rsid w:val="004F34BD"/>
    <w:rsid w:val="004F34C5"/>
    <w:rsid w:val="004F3649"/>
    <w:rsid w:val="004F36A5"/>
    <w:rsid w:val="004F36D9"/>
    <w:rsid w:val="004F3815"/>
    <w:rsid w:val="004F385D"/>
    <w:rsid w:val="004F3889"/>
    <w:rsid w:val="004F388E"/>
    <w:rsid w:val="004F3996"/>
    <w:rsid w:val="004F39FA"/>
    <w:rsid w:val="004F3A23"/>
    <w:rsid w:val="004F3AA4"/>
    <w:rsid w:val="004F3AF6"/>
    <w:rsid w:val="004F3C2D"/>
    <w:rsid w:val="004F4084"/>
    <w:rsid w:val="004F4102"/>
    <w:rsid w:val="004F4104"/>
    <w:rsid w:val="004F421A"/>
    <w:rsid w:val="004F437A"/>
    <w:rsid w:val="004F4428"/>
    <w:rsid w:val="004F452C"/>
    <w:rsid w:val="004F4558"/>
    <w:rsid w:val="004F45C0"/>
    <w:rsid w:val="004F46AC"/>
    <w:rsid w:val="004F46B6"/>
    <w:rsid w:val="004F4723"/>
    <w:rsid w:val="004F4812"/>
    <w:rsid w:val="004F4A3C"/>
    <w:rsid w:val="004F4A4A"/>
    <w:rsid w:val="004F4ABE"/>
    <w:rsid w:val="004F4B7D"/>
    <w:rsid w:val="004F4CF8"/>
    <w:rsid w:val="004F4E09"/>
    <w:rsid w:val="004F4F82"/>
    <w:rsid w:val="004F4FF4"/>
    <w:rsid w:val="004F5032"/>
    <w:rsid w:val="004F505B"/>
    <w:rsid w:val="004F51F3"/>
    <w:rsid w:val="004F5387"/>
    <w:rsid w:val="004F5469"/>
    <w:rsid w:val="004F5512"/>
    <w:rsid w:val="004F554E"/>
    <w:rsid w:val="004F5653"/>
    <w:rsid w:val="004F5685"/>
    <w:rsid w:val="004F56A9"/>
    <w:rsid w:val="004F5895"/>
    <w:rsid w:val="004F591A"/>
    <w:rsid w:val="004F59A8"/>
    <w:rsid w:val="004F5A3B"/>
    <w:rsid w:val="004F5B8F"/>
    <w:rsid w:val="004F5BD8"/>
    <w:rsid w:val="004F5C06"/>
    <w:rsid w:val="004F5D2C"/>
    <w:rsid w:val="004F5D7C"/>
    <w:rsid w:val="004F5E1B"/>
    <w:rsid w:val="004F5E67"/>
    <w:rsid w:val="004F5F55"/>
    <w:rsid w:val="004F5F92"/>
    <w:rsid w:val="004F6106"/>
    <w:rsid w:val="004F6177"/>
    <w:rsid w:val="004F619F"/>
    <w:rsid w:val="004F6255"/>
    <w:rsid w:val="004F6260"/>
    <w:rsid w:val="004F62DF"/>
    <w:rsid w:val="004F631F"/>
    <w:rsid w:val="004F63DC"/>
    <w:rsid w:val="004F6400"/>
    <w:rsid w:val="004F6525"/>
    <w:rsid w:val="004F657B"/>
    <w:rsid w:val="004F65F3"/>
    <w:rsid w:val="004F6614"/>
    <w:rsid w:val="004F6753"/>
    <w:rsid w:val="004F684E"/>
    <w:rsid w:val="004F6A04"/>
    <w:rsid w:val="004F6AFC"/>
    <w:rsid w:val="004F6C8F"/>
    <w:rsid w:val="004F6D50"/>
    <w:rsid w:val="004F6E7E"/>
    <w:rsid w:val="004F6FCE"/>
    <w:rsid w:val="004F7000"/>
    <w:rsid w:val="004F7120"/>
    <w:rsid w:val="004F719C"/>
    <w:rsid w:val="004F71E7"/>
    <w:rsid w:val="004F7226"/>
    <w:rsid w:val="004F7285"/>
    <w:rsid w:val="004F7418"/>
    <w:rsid w:val="004F748B"/>
    <w:rsid w:val="004F7527"/>
    <w:rsid w:val="004F76EB"/>
    <w:rsid w:val="004F775E"/>
    <w:rsid w:val="004F7799"/>
    <w:rsid w:val="004F7834"/>
    <w:rsid w:val="004F7ACC"/>
    <w:rsid w:val="004F7BE7"/>
    <w:rsid w:val="004F7C1C"/>
    <w:rsid w:val="004F7CD7"/>
    <w:rsid w:val="004F7D2C"/>
    <w:rsid w:val="004F7D63"/>
    <w:rsid w:val="004F7D86"/>
    <w:rsid w:val="004F7DB8"/>
    <w:rsid w:val="004F7FC1"/>
    <w:rsid w:val="005000A9"/>
    <w:rsid w:val="00500147"/>
    <w:rsid w:val="005001F1"/>
    <w:rsid w:val="00500256"/>
    <w:rsid w:val="005003CC"/>
    <w:rsid w:val="00500491"/>
    <w:rsid w:val="0050062B"/>
    <w:rsid w:val="00500695"/>
    <w:rsid w:val="005007BE"/>
    <w:rsid w:val="005008C0"/>
    <w:rsid w:val="005008F4"/>
    <w:rsid w:val="00500A0F"/>
    <w:rsid w:val="00500A60"/>
    <w:rsid w:val="00500BE4"/>
    <w:rsid w:val="00500C88"/>
    <w:rsid w:val="00500C97"/>
    <w:rsid w:val="00500E0E"/>
    <w:rsid w:val="00500E1F"/>
    <w:rsid w:val="00500E3A"/>
    <w:rsid w:val="00500E94"/>
    <w:rsid w:val="00500F93"/>
    <w:rsid w:val="005010CB"/>
    <w:rsid w:val="0050112B"/>
    <w:rsid w:val="005011DB"/>
    <w:rsid w:val="0050123F"/>
    <w:rsid w:val="00501322"/>
    <w:rsid w:val="00501450"/>
    <w:rsid w:val="00501502"/>
    <w:rsid w:val="00501512"/>
    <w:rsid w:val="00501607"/>
    <w:rsid w:val="00501649"/>
    <w:rsid w:val="0050164D"/>
    <w:rsid w:val="0050182C"/>
    <w:rsid w:val="00501867"/>
    <w:rsid w:val="00501899"/>
    <w:rsid w:val="00501AEA"/>
    <w:rsid w:val="00501BA7"/>
    <w:rsid w:val="00501D1B"/>
    <w:rsid w:val="00501DE4"/>
    <w:rsid w:val="00501E5C"/>
    <w:rsid w:val="00501EB5"/>
    <w:rsid w:val="00501EC1"/>
    <w:rsid w:val="00501ECB"/>
    <w:rsid w:val="00501F13"/>
    <w:rsid w:val="00502157"/>
    <w:rsid w:val="005021FC"/>
    <w:rsid w:val="0050227D"/>
    <w:rsid w:val="00502289"/>
    <w:rsid w:val="005022E5"/>
    <w:rsid w:val="00502331"/>
    <w:rsid w:val="00502397"/>
    <w:rsid w:val="00502501"/>
    <w:rsid w:val="005027DA"/>
    <w:rsid w:val="0050280E"/>
    <w:rsid w:val="0050296E"/>
    <w:rsid w:val="00502A07"/>
    <w:rsid w:val="00502B73"/>
    <w:rsid w:val="00502BC7"/>
    <w:rsid w:val="00502C48"/>
    <w:rsid w:val="00502D81"/>
    <w:rsid w:val="00502DFC"/>
    <w:rsid w:val="00502E38"/>
    <w:rsid w:val="00502FD2"/>
    <w:rsid w:val="00503190"/>
    <w:rsid w:val="0050321B"/>
    <w:rsid w:val="00503254"/>
    <w:rsid w:val="0050330E"/>
    <w:rsid w:val="00503322"/>
    <w:rsid w:val="00503334"/>
    <w:rsid w:val="005033F3"/>
    <w:rsid w:val="005034D0"/>
    <w:rsid w:val="0050353A"/>
    <w:rsid w:val="00503563"/>
    <w:rsid w:val="00503599"/>
    <w:rsid w:val="0050371F"/>
    <w:rsid w:val="00503751"/>
    <w:rsid w:val="00503827"/>
    <w:rsid w:val="0050385E"/>
    <w:rsid w:val="005039B9"/>
    <w:rsid w:val="00503ABC"/>
    <w:rsid w:val="00503AD8"/>
    <w:rsid w:val="00503BE6"/>
    <w:rsid w:val="00503C03"/>
    <w:rsid w:val="00503C99"/>
    <w:rsid w:val="00503CC1"/>
    <w:rsid w:val="00503CFB"/>
    <w:rsid w:val="00503D57"/>
    <w:rsid w:val="00503E29"/>
    <w:rsid w:val="00503F5C"/>
    <w:rsid w:val="00504002"/>
    <w:rsid w:val="0050418A"/>
    <w:rsid w:val="0050425F"/>
    <w:rsid w:val="00504383"/>
    <w:rsid w:val="0050451E"/>
    <w:rsid w:val="0050455B"/>
    <w:rsid w:val="0050460B"/>
    <w:rsid w:val="005046D8"/>
    <w:rsid w:val="00504755"/>
    <w:rsid w:val="005048AA"/>
    <w:rsid w:val="005048CB"/>
    <w:rsid w:val="0050497F"/>
    <w:rsid w:val="00504990"/>
    <w:rsid w:val="005049A2"/>
    <w:rsid w:val="00504A5F"/>
    <w:rsid w:val="00504A65"/>
    <w:rsid w:val="00504BCE"/>
    <w:rsid w:val="00504BDC"/>
    <w:rsid w:val="00504CC1"/>
    <w:rsid w:val="00504CD0"/>
    <w:rsid w:val="00504CEE"/>
    <w:rsid w:val="00504E3B"/>
    <w:rsid w:val="00504ED6"/>
    <w:rsid w:val="00504EF5"/>
    <w:rsid w:val="00504FD4"/>
    <w:rsid w:val="00505131"/>
    <w:rsid w:val="00505146"/>
    <w:rsid w:val="005051FA"/>
    <w:rsid w:val="00505220"/>
    <w:rsid w:val="00505284"/>
    <w:rsid w:val="005052C7"/>
    <w:rsid w:val="00505393"/>
    <w:rsid w:val="005053FC"/>
    <w:rsid w:val="00505440"/>
    <w:rsid w:val="00505726"/>
    <w:rsid w:val="00505760"/>
    <w:rsid w:val="0050578F"/>
    <w:rsid w:val="005057A0"/>
    <w:rsid w:val="00505812"/>
    <w:rsid w:val="00505991"/>
    <w:rsid w:val="00505A96"/>
    <w:rsid w:val="00505AAC"/>
    <w:rsid w:val="00505AC4"/>
    <w:rsid w:val="00505B27"/>
    <w:rsid w:val="00505B5F"/>
    <w:rsid w:val="00505D46"/>
    <w:rsid w:val="00505E7C"/>
    <w:rsid w:val="00505EC0"/>
    <w:rsid w:val="00505EEE"/>
    <w:rsid w:val="00505F93"/>
    <w:rsid w:val="00505FBA"/>
    <w:rsid w:val="00506033"/>
    <w:rsid w:val="00506158"/>
    <w:rsid w:val="005061D1"/>
    <w:rsid w:val="00506223"/>
    <w:rsid w:val="005062B5"/>
    <w:rsid w:val="005062F0"/>
    <w:rsid w:val="0050641B"/>
    <w:rsid w:val="0050643D"/>
    <w:rsid w:val="0050655A"/>
    <w:rsid w:val="0050661B"/>
    <w:rsid w:val="0050663D"/>
    <w:rsid w:val="005066E6"/>
    <w:rsid w:val="0050688A"/>
    <w:rsid w:val="005068B6"/>
    <w:rsid w:val="005068C3"/>
    <w:rsid w:val="005068DD"/>
    <w:rsid w:val="00506A32"/>
    <w:rsid w:val="00506AB5"/>
    <w:rsid w:val="00506CC1"/>
    <w:rsid w:val="00506D9D"/>
    <w:rsid w:val="00506DBA"/>
    <w:rsid w:val="00506E92"/>
    <w:rsid w:val="00506EA6"/>
    <w:rsid w:val="00506F03"/>
    <w:rsid w:val="00506F2E"/>
    <w:rsid w:val="00507182"/>
    <w:rsid w:val="005071B4"/>
    <w:rsid w:val="00507218"/>
    <w:rsid w:val="0050725C"/>
    <w:rsid w:val="005072FB"/>
    <w:rsid w:val="00507315"/>
    <w:rsid w:val="005073B3"/>
    <w:rsid w:val="00507497"/>
    <w:rsid w:val="005074A0"/>
    <w:rsid w:val="00507697"/>
    <w:rsid w:val="005076FB"/>
    <w:rsid w:val="00507738"/>
    <w:rsid w:val="00507800"/>
    <w:rsid w:val="0050785C"/>
    <w:rsid w:val="00507872"/>
    <w:rsid w:val="0050788E"/>
    <w:rsid w:val="0050794F"/>
    <w:rsid w:val="00507A76"/>
    <w:rsid w:val="00507AC7"/>
    <w:rsid w:val="00507B92"/>
    <w:rsid w:val="00507C44"/>
    <w:rsid w:val="00507E2E"/>
    <w:rsid w:val="00507EB2"/>
    <w:rsid w:val="00507EF2"/>
    <w:rsid w:val="005100BD"/>
    <w:rsid w:val="00510122"/>
    <w:rsid w:val="005102F8"/>
    <w:rsid w:val="00510386"/>
    <w:rsid w:val="0051055E"/>
    <w:rsid w:val="0051064C"/>
    <w:rsid w:val="00510695"/>
    <w:rsid w:val="005106B0"/>
    <w:rsid w:val="00510735"/>
    <w:rsid w:val="00510962"/>
    <w:rsid w:val="005109C7"/>
    <w:rsid w:val="00510A29"/>
    <w:rsid w:val="00510A2E"/>
    <w:rsid w:val="00510AF8"/>
    <w:rsid w:val="00510AFC"/>
    <w:rsid w:val="00510B2E"/>
    <w:rsid w:val="00510B52"/>
    <w:rsid w:val="00510C00"/>
    <w:rsid w:val="00510C59"/>
    <w:rsid w:val="00510D03"/>
    <w:rsid w:val="00510D2E"/>
    <w:rsid w:val="00510DA6"/>
    <w:rsid w:val="00510F19"/>
    <w:rsid w:val="00510F37"/>
    <w:rsid w:val="00511073"/>
    <w:rsid w:val="005110BF"/>
    <w:rsid w:val="005110CB"/>
    <w:rsid w:val="005111EB"/>
    <w:rsid w:val="00511225"/>
    <w:rsid w:val="00511238"/>
    <w:rsid w:val="005114B8"/>
    <w:rsid w:val="005114BB"/>
    <w:rsid w:val="0051156B"/>
    <w:rsid w:val="005115C6"/>
    <w:rsid w:val="0051163B"/>
    <w:rsid w:val="0051180D"/>
    <w:rsid w:val="00511B4D"/>
    <w:rsid w:val="00511B7B"/>
    <w:rsid w:val="00511BB9"/>
    <w:rsid w:val="00511D52"/>
    <w:rsid w:val="00511E97"/>
    <w:rsid w:val="00511F52"/>
    <w:rsid w:val="00511FA1"/>
    <w:rsid w:val="00511FFA"/>
    <w:rsid w:val="00512045"/>
    <w:rsid w:val="00512059"/>
    <w:rsid w:val="00512111"/>
    <w:rsid w:val="00512171"/>
    <w:rsid w:val="00512227"/>
    <w:rsid w:val="00512280"/>
    <w:rsid w:val="00512353"/>
    <w:rsid w:val="0051235D"/>
    <w:rsid w:val="00512431"/>
    <w:rsid w:val="0051246E"/>
    <w:rsid w:val="00512734"/>
    <w:rsid w:val="0051280E"/>
    <w:rsid w:val="005128C8"/>
    <w:rsid w:val="00512912"/>
    <w:rsid w:val="0051299F"/>
    <w:rsid w:val="00512A80"/>
    <w:rsid w:val="00512AA9"/>
    <w:rsid w:val="00512C5C"/>
    <w:rsid w:val="00512DC1"/>
    <w:rsid w:val="00512E41"/>
    <w:rsid w:val="00512E84"/>
    <w:rsid w:val="00512E89"/>
    <w:rsid w:val="005130A5"/>
    <w:rsid w:val="00513200"/>
    <w:rsid w:val="0051322E"/>
    <w:rsid w:val="00513357"/>
    <w:rsid w:val="00513380"/>
    <w:rsid w:val="005135BB"/>
    <w:rsid w:val="005135E1"/>
    <w:rsid w:val="005136BD"/>
    <w:rsid w:val="00513761"/>
    <w:rsid w:val="005138F7"/>
    <w:rsid w:val="005139ED"/>
    <w:rsid w:val="005139FE"/>
    <w:rsid w:val="00513A2C"/>
    <w:rsid w:val="00513A77"/>
    <w:rsid w:val="00513A94"/>
    <w:rsid w:val="00513AB8"/>
    <w:rsid w:val="00513ACD"/>
    <w:rsid w:val="00513B70"/>
    <w:rsid w:val="00513E4E"/>
    <w:rsid w:val="00513FAB"/>
    <w:rsid w:val="0051407D"/>
    <w:rsid w:val="005143C5"/>
    <w:rsid w:val="00514478"/>
    <w:rsid w:val="00514487"/>
    <w:rsid w:val="00514519"/>
    <w:rsid w:val="0051457E"/>
    <w:rsid w:val="005147C2"/>
    <w:rsid w:val="005147D8"/>
    <w:rsid w:val="00514802"/>
    <w:rsid w:val="0051489D"/>
    <w:rsid w:val="005149BE"/>
    <w:rsid w:val="005149ED"/>
    <w:rsid w:val="00514A1D"/>
    <w:rsid w:val="00514A32"/>
    <w:rsid w:val="00514A9B"/>
    <w:rsid w:val="00514AE1"/>
    <w:rsid w:val="00514B85"/>
    <w:rsid w:val="00514BF6"/>
    <w:rsid w:val="00514C20"/>
    <w:rsid w:val="00514C73"/>
    <w:rsid w:val="00514CBA"/>
    <w:rsid w:val="00514DC2"/>
    <w:rsid w:val="00514F7F"/>
    <w:rsid w:val="00514FBD"/>
    <w:rsid w:val="00514FD6"/>
    <w:rsid w:val="00515142"/>
    <w:rsid w:val="0051515A"/>
    <w:rsid w:val="00515229"/>
    <w:rsid w:val="00515417"/>
    <w:rsid w:val="00515511"/>
    <w:rsid w:val="00515593"/>
    <w:rsid w:val="00515668"/>
    <w:rsid w:val="00515730"/>
    <w:rsid w:val="0051574D"/>
    <w:rsid w:val="0051578D"/>
    <w:rsid w:val="0051579B"/>
    <w:rsid w:val="0051586C"/>
    <w:rsid w:val="00515ACC"/>
    <w:rsid w:val="00515C4C"/>
    <w:rsid w:val="00515DB6"/>
    <w:rsid w:val="00515DE4"/>
    <w:rsid w:val="00515E9E"/>
    <w:rsid w:val="00515F13"/>
    <w:rsid w:val="00515F6D"/>
    <w:rsid w:val="00515F9D"/>
    <w:rsid w:val="00516126"/>
    <w:rsid w:val="005161DF"/>
    <w:rsid w:val="00516251"/>
    <w:rsid w:val="00516312"/>
    <w:rsid w:val="00516573"/>
    <w:rsid w:val="00516619"/>
    <w:rsid w:val="005166EF"/>
    <w:rsid w:val="0051688F"/>
    <w:rsid w:val="00516966"/>
    <w:rsid w:val="005169CC"/>
    <w:rsid w:val="005169DF"/>
    <w:rsid w:val="005169E1"/>
    <w:rsid w:val="00516A20"/>
    <w:rsid w:val="00516A74"/>
    <w:rsid w:val="00516AD6"/>
    <w:rsid w:val="00516C68"/>
    <w:rsid w:val="00516CBD"/>
    <w:rsid w:val="00516CED"/>
    <w:rsid w:val="00516E61"/>
    <w:rsid w:val="00516FA9"/>
    <w:rsid w:val="00517116"/>
    <w:rsid w:val="0051712E"/>
    <w:rsid w:val="005171A0"/>
    <w:rsid w:val="005171A1"/>
    <w:rsid w:val="00517224"/>
    <w:rsid w:val="005173BE"/>
    <w:rsid w:val="005174D8"/>
    <w:rsid w:val="00517504"/>
    <w:rsid w:val="00517524"/>
    <w:rsid w:val="005175E2"/>
    <w:rsid w:val="005175E8"/>
    <w:rsid w:val="00517602"/>
    <w:rsid w:val="0051762B"/>
    <w:rsid w:val="00517639"/>
    <w:rsid w:val="00517649"/>
    <w:rsid w:val="00517661"/>
    <w:rsid w:val="0051781D"/>
    <w:rsid w:val="005179CC"/>
    <w:rsid w:val="00517A38"/>
    <w:rsid w:val="00517A4E"/>
    <w:rsid w:val="00517BEC"/>
    <w:rsid w:val="00517D1A"/>
    <w:rsid w:val="00517DC4"/>
    <w:rsid w:val="00517DE2"/>
    <w:rsid w:val="00517DF9"/>
    <w:rsid w:val="00517EF2"/>
    <w:rsid w:val="0052008B"/>
    <w:rsid w:val="00520206"/>
    <w:rsid w:val="005203EE"/>
    <w:rsid w:val="00520402"/>
    <w:rsid w:val="0052042E"/>
    <w:rsid w:val="00520593"/>
    <w:rsid w:val="0052062E"/>
    <w:rsid w:val="005206F5"/>
    <w:rsid w:val="00520785"/>
    <w:rsid w:val="005207D5"/>
    <w:rsid w:val="00520837"/>
    <w:rsid w:val="00520875"/>
    <w:rsid w:val="0052090A"/>
    <w:rsid w:val="00520911"/>
    <w:rsid w:val="005209D8"/>
    <w:rsid w:val="005209F3"/>
    <w:rsid w:val="00520BEB"/>
    <w:rsid w:val="00520C56"/>
    <w:rsid w:val="00520C64"/>
    <w:rsid w:val="00520D1D"/>
    <w:rsid w:val="00520DBE"/>
    <w:rsid w:val="00520DE0"/>
    <w:rsid w:val="00520EA0"/>
    <w:rsid w:val="00520EE2"/>
    <w:rsid w:val="00520F25"/>
    <w:rsid w:val="005211C9"/>
    <w:rsid w:val="0052126D"/>
    <w:rsid w:val="00521443"/>
    <w:rsid w:val="00521500"/>
    <w:rsid w:val="0052152A"/>
    <w:rsid w:val="0052164A"/>
    <w:rsid w:val="005217BE"/>
    <w:rsid w:val="005217FD"/>
    <w:rsid w:val="0052191E"/>
    <w:rsid w:val="005219D9"/>
    <w:rsid w:val="00521B69"/>
    <w:rsid w:val="00521B6D"/>
    <w:rsid w:val="00521BB2"/>
    <w:rsid w:val="00521BCB"/>
    <w:rsid w:val="00521D18"/>
    <w:rsid w:val="00521DA8"/>
    <w:rsid w:val="00521E78"/>
    <w:rsid w:val="00522078"/>
    <w:rsid w:val="00522100"/>
    <w:rsid w:val="0052213F"/>
    <w:rsid w:val="00522204"/>
    <w:rsid w:val="00522209"/>
    <w:rsid w:val="005222CB"/>
    <w:rsid w:val="00522438"/>
    <w:rsid w:val="0052249F"/>
    <w:rsid w:val="005225F2"/>
    <w:rsid w:val="00522670"/>
    <w:rsid w:val="005226EB"/>
    <w:rsid w:val="00522717"/>
    <w:rsid w:val="0052275F"/>
    <w:rsid w:val="005227B1"/>
    <w:rsid w:val="005228A3"/>
    <w:rsid w:val="005229A6"/>
    <w:rsid w:val="005229D8"/>
    <w:rsid w:val="00522A32"/>
    <w:rsid w:val="00522AEF"/>
    <w:rsid w:val="00522B01"/>
    <w:rsid w:val="00522B1E"/>
    <w:rsid w:val="00522B34"/>
    <w:rsid w:val="00522B7D"/>
    <w:rsid w:val="00522D10"/>
    <w:rsid w:val="00522DB4"/>
    <w:rsid w:val="0052306C"/>
    <w:rsid w:val="0052315C"/>
    <w:rsid w:val="00523193"/>
    <w:rsid w:val="0052319B"/>
    <w:rsid w:val="0052323E"/>
    <w:rsid w:val="00523299"/>
    <w:rsid w:val="005232D7"/>
    <w:rsid w:val="005232FA"/>
    <w:rsid w:val="0052348B"/>
    <w:rsid w:val="00523547"/>
    <w:rsid w:val="0052359E"/>
    <w:rsid w:val="005236A2"/>
    <w:rsid w:val="0052379C"/>
    <w:rsid w:val="005237C3"/>
    <w:rsid w:val="0052393B"/>
    <w:rsid w:val="005239A1"/>
    <w:rsid w:val="005239B4"/>
    <w:rsid w:val="005239B6"/>
    <w:rsid w:val="00523A39"/>
    <w:rsid w:val="00523B04"/>
    <w:rsid w:val="00523BB4"/>
    <w:rsid w:val="00523C2E"/>
    <w:rsid w:val="00523C8D"/>
    <w:rsid w:val="00523CEF"/>
    <w:rsid w:val="00523D4B"/>
    <w:rsid w:val="00523DF4"/>
    <w:rsid w:val="00523E31"/>
    <w:rsid w:val="00523E89"/>
    <w:rsid w:val="00523F76"/>
    <w:rsid w:val="00524076"/>
    <w:rsid w:val="00524126"/>
    <w:rsid w:val="00524324"/>
    <w:rsid w:val="0052434C"/>
    <w:rsid w:val="005244A3"/>
    <w:rsid w:val="00524534"/>
    <w:rsid w:val="0052466C"/>
    <w:rsid w:val="005249F6"/>
    <w:rsid w:val="00524A2C"/>
    <w:rsid w:val="00524B4E"/>
    <w:rsid w:val="00524B56"/>
    <w:rsid w:val="00524CB3"/>
    <w:rsid w:val="00524E09"/>
    <w:rsid w:val="00524E71"/>
    <w:rsid w:val="00524F16"/>
    <w:rsid w:val="00524F5A"/>
    <w:rsid w:val="00524FBF"/>
    <w:rsid w:val="0052501E"/>
    <w:rsid w:val="00525051"/>
    <w:rsid w:val="005250A4"/>
    <w:rsid w:val="00525101"/>
    <w:rsid w:val="005251F7"/>
    <w:rsid w:val="005252B1"/>
    <w:rsid w:val="00525309"/>
    <w:rsid w:val="00525314"/>
    <w:rsid w:val="005253CC"/>
    <w:rsid w:val="005255B3"/>
    <w:rsid w:val="005256B0"/>
    <w:rsid w:val="005256D2"/>
    <w:rsid w:val="0052584B"/>
    <w:rsid w:val="0052586C"/>
    <w:rsid w:val="005258BE"/>
    <w:rsid w:val="00525931"/>
    <w:rsid w:val="00525954"/>
    <w:rsid w:val="005259F9"/>
    <w:rsid w:val="00525A63"/>
    <w:rsid w:val="00525B95"/>
    <w:rsid w:val="00525BC2"/>
    <w:rsid w:val="00525BDD"/>
    <w:rsid w:val="00525C68"/>
    <w:rsid w:val="00525C74"/>
    <w:rsid w:val="00525D42"/>
    <w:rsid w:val="00525D4A"/>
    <w:rsid w:val="00525FEC"/>
    <w:rsid w:val="005260AF"/>
    <w:rsid w:val="00526103"/>
    <w:rsid w:val="00526162"/>
    <w:rsid w:val="005261BA"/>
    <w:rsid w:val="00526335"/>
    <w:rsid w:val="0052633A"/>
    <w:rsid w:val="005263CC"/>
    <w:rsid w:val="00526429"/>
    <w:rsid w:val="0052657F"/>
    <w:rsid w:val="005265E1"/>
    <w:rsid w:val="00526627"/>
    <w:rsid w:val="0052663D"/>
    <w:rsid w:val="005268AD"/>
    <w:rsid w:val="005268D3"/>
    <w:rsid w:val="005268DF"/>
    <w:rsid w:val="00526926"/>
    <w:rsid w:val="00526A82"/>
    <w:rsid w:val="00526AE1"/>
    <w:rsid w:val="00526C7F"/>
    <w:rsid w:val="00526DB6"/>
    <w:rsid w:val="00526E6D"/>
    <w:rsid w:val="00527082"/>
    <w:rsid w:val="005270D6"/>
    <w:rsid w:val="005271A2"/>
    <w:rsid w:val="005271B1"/>
    <w:rsid w:val="00527230"/>
    <w:rsid w:val="00527435"/>
    <w:rsid w:val="00527453"/>
    <w:rsid w:val="005274D0"/>
    <w:rsid w:val="005275AB"/>
    <w:rsid w:val="005275D4"/>
    <w:rsid w:val="00527689"/>
    <w:rsid w:val="005276F6"/>
    <w:rsid w:val="0052776E"/>
    <w:rsid w:val="005278DB"/>
    <w:rsid w:val="00527903"/>
    <w:rsid w:val="0052798E"/>
    <w:rsid w:val="00527B39"/>
    <w:rsid w:val="00527C84"/>
    <w:rsid w:val="00527E49"/>
    <w:rsid w:val="00527E76"/>
    <w:rsid w:val="00527EB3"/>
    <w:rsid w:val="00527FC0"/>
    <w:rsid w:val="00527FDF"/>
    <w:rsid w:val="0053011C"/>
    <w:rsid w:val="005301E4"/>
    <w:rsid w:val="00530213"/>
    <w:rsid w:val="00530238"/>
    <w:rsid w:val="00530247"/>
    <w:rsid w:val="0053050A"/>
    <w:rsid w:val="005305C3"/>
    <w:rsid w:val="0053077C"/>
    <w:rsid w:val="005307D4"/>
    <w:rsid w:val="005307F1"/>
    <w:rsid w:val="0053085E"/>
    <w:rsid w:val="00530A99"/>
    <w:rsid w:val="00530AD1"/>
    <w:rsid w:val="00530B26"/>
    <w:rsid w:val="00530B43"/>
    <w:rsid w:val="00530B61"/>
    <w:rsid w:val="00530C08"/>
    <w:rsid w:val="00530C7A"/>
    <w:rsid w:val="00530CC8"/>
    <w:rsid w:val="00530D3B"/>
    <w:rsid w:val="00530DCC"/>
    <w:rsid w:val="00530E12"/>
    <w:rsid w:val="00530E64"/>
    <w:rsid w:val="00530E71"/>
    <w:rsid w:val="00530ED8"/>
    <w:rsid w:val="00530FD2"/>
    <w:rsid w:val="00530FE7"/>
    <w:rsid w:val="0053104A"/>
    <w:rsid w:val="0053115C"/>
    <w:rsid w:val="005312C6"/>
    <w:rsid w:val="00531336"/>
    <w:rsid w:val="00531382"/>
    <w:rsid w:val="0053138D"/>
    <w:rsid w:val="005313D6"/>
    <w:rsid w:val="00531439"/>
    <w:rsid w:val="00531443"/>
    <w:rsid w:val="00531454"/>
    <w:rsid w:val="005314D3"/>
    <w:rsid w:val="005314D8"/>
    <w:rsid w:val="00531536"/>
    <w:rsid w:val="005315A3"/>
    <w:rsid w:val="005316A9"/>
    <w:rsid w:val="005316CC"/>
    <w:rsid w:val="005316F0"/>
    <w:rsid w:val="005318E1"/>
    <w:rsid w:val="005318E4"/>
    <w:rsid w:val="00531921"/>
    <w:rsid w:val="00531A3E"/>
    <w:rsid w:val="00531A54"/>
    <w:rsid w:val="00531B6E"/>
    <w:rsid w:val="00531B98"/>
    <w:rsid w:val="00531BB2"/>
    <w:rsid w:val="00531C2C"/>
    <w:rsid w:val="00531C5E"/>
    <w:rsid w:val="00531C6D"/>
    <w:rsid w:val="00531DB4"/>
    <w:rsid w:val="00531F2B"/>
    <w:rsid w:val="00532064"/>
    <w:rsid w:val="005320AA"/>
    <w:rsid w:val="0053216F"/>
    <w:rsid w:val="005326C2"/>
    <w:rsid w:val="00532790"/>
    <w:rsid w:val="0053281A"/>
    <w:rsid w:val="00532989"/>
    <w:rsid w:val="00532A0C"/>
    <w:rsid w:val="00532A37"/>
    <w:rsid w:val="00532AF5"/>
    <w:rsid w:val="00532BD6"/>
    <w:rsid w:val="00532C98"/>
    <w:rsid w:val="00532CE4"/>
    <w:rsid w:val="00532F4A"/>
    <w:rsid w:val="00532F54"/>
    <w:rsid w:val="00533063"/>
    <w:rsid w:val="005330F3"/>
    <w:rsid w:val="005331C1"/>
    <w:rsid w:val="005331FB"/>
    <w:rsid w:val="00533247"/>
    <w:rsid w:val="0053327D"/>
    <w:rsid w:val="00533327"/>
    <w:rsid w:val="005333D3"/>
    <w:rsid w:val="00533578"/>
    <w:rsid w:val="00533662"/>
    <w:rsid w:val="00533790"/>
    <w:rsid w:val="005337C3"/>
    <w:rsid w:val="00533808"/>
    <w:rsid w:val="00533846"/>
    <w:rsid w:val="0053384B"/>
    <w:rsid w:val="00533926"/>
    <w:rsid w:val="00533BE2"/>
    <w:rsid w:val="00533C6B"/>
    <w:rsid w:val="00533CEA"/>
    <w:rsid w:val="00533D48"/>
    <w:rsid w:val="00533D73"/>
    <w:rsid w:val="00533DC3"/>
    <w:rsid w:val="00533DF4"/>
    <w:rsid w:val="00533E69"/>
    <w:rsid w:val="00533F00"/>
    <w:rsid w:val="00534192"/>
    <w:rsid w:val="005341CF"/>
    <w:rsid w:val="005341FD"/>
    <w:rsid w:val="00534244"/>
    <w:rsid w:val="00534264"/>
    <w:rsid w:val="0053435B"/>
    <w:rsid w:val="005343C0"/>
    <w:rsid w:val="005343C5"/>
    <w:rsid w:val="005343CD"/>
    <w:rsid w:val="00534428"/>
    <w:rsid w:val="0053442F"/>
    <w:rsid w:val="0053446A"/>
    <w:rsid w:val="0053459F"/>
    <w:rsid w:val="005345A5"/>
    <w:rsid w:val="0053469F"/>
    <w:rsid w:val="0053492C"/>
    <w:rsid w:val="00534A56"/>
    <w:rsid w:val="00534A80"/>
    <w:rsid w:val="00534AA4"/>
    <w:rsid w:val="00534B29"/>
    <w:rsid w:val="00534B45"/>
    <w:rsid w:val="00534B63"/>
    <w:rsid w:val="00534BAA"/>
    <w:rsid w:val="00534C60"/>
    <w:rsid w:val="00534C8B"/>
    <w:rsid w:val="00534D99"/>
    <w:rsid w:val="00534E6C"/>
    <w:rsid w:val="0053502B"/>
    <w:rsid w:val="00535232"/>
    <w:rsid w:val="005355A6"/>
    <w:rsid w:val="0053569C"/>
    <w:rsid w:val="005356D8"/>
    <w:rsid w:val="00535809"/>
    <w:rsid w:val="005358D0"/>
    <w:rsid w:val="0053590B"/>
    <w:rsid w:val="005359D0"/>
    <w:rsid w:val="005359D4"/>
    <w:rsid w:val="00535A06"/>
    <w:rsid w:val="00535B6F"/>
    <w:rsid w:val="00535C70"/>
    <w:rsid w:val="00535DDA"/>
    <w:rsid w:val="00535E88"/>
    <w:rsid w:val="00535FF4"/>
    <w:rsid w:val="00536009"/>
    <w:rsid w:val="00536024"/>
    <w:rsid w:val="0053607F"/>
    <w:rsid w:val="00536097"/>
    <w:rsid w:val="005360CB"/>
    <w:rsid w:val="00536248"/>
    <w:rsid w:val="005362D6"/>
    <w:rsid w:val="00536354"/>
    <w:rsid w:val="005363DE"/>
    <w:rsid w:val="005364AA"/>
    <w:rsid w:val="005364C3"/>
    <w:rsid w:val="005364E8"/>
    <w:rsid w:val="005365D2"/>
    <w:rsid w:val="00536870"/>
    <w:rsid w:val="00536A16"/>
    <w:rsid w:val="00536A8F"/>
    <w:rsid w:val="00536AA5"/>
    <w:rsid w:val="00536B4C"/>
    <w:rsid w:val="00536BA8"/>
    <w:rsid w:val="00536BC5"/>
    <w:rsid w:val="00536C58"/>
    <w:rsid w:val="00536DAF"/>
    <w:rsid w:val="00536E27"/>
    <w:rsid w:val="00536EE8"/>
    <w:rsid w:val="00536F97"/>
    <w:rsid w:val="00536FCE"/>
    <w:rsid w:val="0053706B"/>
    <w:rsid w:val="00537305"/>
    <w:rsid w:val="005375CF"/>
    <w:rsid w:val="0053789D"/>
    <w:rsid w:val="0053794F"/>
    <w:rsid w:val="0053797F"/>
    <w:rsid w:val="00537A4B"/>
    <w:rsid w:val="00537A60"/>
    <w:rsid w:val="00537ABD"/>
    <w:rsid w:val="00537B60"/>
    <w:rsid w:val="00537C07"/>
    <w:rsid w:val="00537CFB"/>
    <w:rsid w:val="00537DC7"/>
    <w:rsid w:val="00537E24"/>
    <w:rsid w:val="00537E51"/>
    <w:rsid w:val="00537EB1"/>
    <w:rsid w:val="00537F29"/>
    <w:rsid w:val="00537F40"/>
    <w:rsid w:val="00537FE5"/>
    <w:rsid w:val="00540045"/>
    <w:rsid w:val="0054006C"/>
    <w:rsid w:val="0054007F"/>
    <w:rsid w:val="005400EA"/>
    <w:rsid w:val="005401FC"/>
    <w:rsid w:val="005402A4"/>
    <w:rsid w:val="0054031D"/>
    <w:rsid w:val="0054039F"/>
    <w:rsid w:val="005404D5"/>
    <w:rsid w:val="005404E1"/>
    <w:rsid w:val="005405B2"/>
    <w:rsid w:val="00540712"/>
    <w:rsid w:val="00540828"/>
    <w:rsid w:val="00540893"/>
    <w:rsid w:val="005408A4"/>
    <w:rsid w:val="005408CE"/>
    <w:rsid w:val="00540909"/>
    <w:rsid w:val="00540977"/>
    <w:rsid w:val="005409CB"/>
    <w:rsid w:val="005409FC"/>
    <w:rsid w:val="00540A80"/>
    <w:rsid w:val="00540A96"/>
    <w:rsid w:val="00540D6A"/>
    <w:rsid w:val="00540DE1"/>
    <w:rsid w:val="00540DF7"/>
    <w:rsid w:val="00540DFE"/>
    <w:rsid w:val="00540EDA"/>
    <w:rsid w:val="00540F46"/>
    <w:rsid w:val="0054117C"/>
    <w:rsid w:val="005411ED"/>
    <w:rsid w:val="00541230"/>
    <w:rsid w:val="00541238"/>
    <w:rsid w:val="00541282"/>
    <w:rsid w:val="00541299"/>
    <w:rsid w:val="005412A0"/>
    <w:rsid w:val="005412C5"/>
    <w:rsid w:val="005413C0"/>
    <w:rsid w:val="005413F7"/>
    <w:rsid w:val="00541436"/>
    <w:rsid w:val="005414E4"/>
    <w:rsid w:val="00541595"/>
    <w:rsid w:val="00541607"/>
    <w:rsid w:val="00541674"/>
    <w:rsid w:val="00541718"/>
    <w:rsid w:val="0054176F"/>
    <w:rsid w:val="005418D3"/>
    <w:rsid w:val="00541901"/>
    <w:rsid w:val="0054192D"/>
    <w:rsid w:val="00541976"/>
    <w:rsid w:val="00541B35"/>
    <w:rsid w:val="00541C87"/>
    <w:rsid w:val="00541D03"/>
    <w:rsid w:val="00541D25"/>
    <w:rsid w:val="00541E79"/>
    <w:rsid w:val="005420EC"/>
    <w:rsid w:val="0054210A"/>
    <w:rsid w:val="00542137"/>
    <w:rsid w:val="00542227"/>
    <w:rsid w:val="00542275"/>
    <w:rsid w:val="00542457"/>
    <w:rsid w:val="00542495"/>
    <w:rsid w:val="00542502"/>
    <w:rsid w:val="0054254B"/>
    <w:rsid w:val="005425CF"/>
    <w:rsid w:val="0054261C"/>
    <w:rsid w:val="00542634"/>
    <w:rsid w:val="00542694"/>
    <w:rsid w:val="00542843"/>
    <w:rsid w:val="00542884"/>
    <w:rsid w:val="00542908"/>
    <w:rsid w:val="00542A26"/>
    <w:rsid w:val="00542A36"/>
    <w:rsid w:val="00542A83"/>
    <w:rsid w:val="00542B2C"/>
    <w:rsid w:val="00542C09"/>
    <w:rsid w:val="00542CA3"/>
    <w:rsid w:val="00542CA9"/>
    <w:rsid w:val="00542E9E"/>
    <w:rsid w:val="00542FA3"/>
    <w:rsid w:val="00543095"/>
    <w:rsid w:val="00543099"/>
    <w:rsid w:val="005430D2"/>
    <w:rsid w:val="00543125"/>
    <w:rsid w:val="0054318C"/>
    <w:rsid w:val="00543198"/>
    <w:rsid w:val="005431A6"/>
    <w:rsid w:val="005431F3"/>
    <w:rsid w:val="00543450"/>
    <w:rsid w:val="005434B6"/>
    <w:rsid w:val="005434FC"/>
    <w:rsid w:val="0054351C"/>
    <w:rsid w:val="0054354F"/>
    <w:rsid w:val="00543692"/>
    <w:rsid w:val="005436E1"/>
    <w:rsid w:val="00543832"/>
    <w:rsid w:val="00543989"/>
    <w:rsid w:val="005439AD"/>
    <w:rsid w:val="00543AF7"/>
    <w:rsid w:val="00543B07"/>
    <w:rsid w:val="00543B6A"/>
    <w:rsid w:val="00543C2D"/>
    <w:rsid w:val="00543CFD"/>
    <w:rsid w:val="00543DC2"/>
    <w:rsid w:val="00543DE4"/>
    <w:rsid w:val="00543E2D"/>
    <w:rsid w:val="00543E46"/>
    <w:rsid w:val="00543E8D"/>
    <w:rsid w:val="00543ECD"/>
    <w:rsid w:val="00543F6F"/>
    <w:rsid w:val="00543FB1"/>
    <w:rsid w:val="005440E9"/>
    <w:rsid w:val="00544153"/>
    <w:rsid w:val="005441A8"/>
    <w:rsid w:val="005441AE"/>
    <w:rsid w:val="005442C5"/>
    <w:rsid w:val="00544337"/>
    <w:rsid w:val="005444B7"/>
    <w:rsid w:val="005445BD"/>
    <w:rsid w:val="00544643"/>
    <w:rsid w:val="0054474C"/>
    <w:rsid w:val="005447F4"/>
    <w:rsid w:val="00544812"/>
    <w:rsid w:val="00544828"/>
    <w:rsid w:val="0054485B"/>
    <w:rsid w:val="0054490D"/>
    <w:rsid w:val="00544970"/>
    <w:rsid w:val="005449EA"/>
    <w:rsid w:val="00544A81"/>
    <w:rsid w:val="00544B60"/>
    <w:rsid w:val="00544C31"/>
    <w:rsid w:val="00544CCA"/>
    <w:rsid w:val="00544D0E"/>
    <w:rsid w:val="00544D3E"/>
    <w:rsid w:val="00544E41"/>
    <w:rsid w:val="00544EAF"/>
    <w:rsid w:val="00544F23"/>
    <w:rsid w:val="00545046"/>
    <w:rsid w:val="00545095"/>
    <w:rsid w:val="0054539A"/>
    <w:rsid w:val="005453DF"/>
    <w:rsid w:val="005454A7"/>
    <w:rsid w:val="0054551B"/>
    <w:rsid w:val="005455AB"/>
    <w:rsid w:val="0054563A"/>
    <w:rsid w:val="005456AD"/>
    <w:rsid w:val="005456CC"/>
    <w:rsid w:val="00545775"/>
    <w:rsid w:val="005457AB"/>
    <w:rsid w:val="005457D2"/>
    <w:rsid w:val="005457DB"/>
    <w:rsid w:val="00545868"/>
    <w:rsid w:val="005458B8"/>
    <w:rsid w:val="0054595E"/>
    <w:rsid w:val="00545969"/>
    <w:rsid w:val="00545A45"/>
    <w:rsid w:val="00545BEE"/>
    <w:rsid w:val="00545C31"/>
    <w:rsid w:val="00545CB7"/>
    <w:rsid w:val="00545CE7"/>
    <w:rsid w:val="00545EDF"/>
    <w:rsid w:val="00546016"/>
    <w:rsid w:val="0054601C"/>
    <w:rsid w:val="0054619B"/>
    <w:rsid w:val="0054620D"/>
    <w:rsid w:val="005462C6"/>
    <w:rsid w:val="00546389"/>
    <w:rsid w:val="005463DE"/>
    <w:rsid w:val="00546707"/>
    <w:rsid w:val="00546708"/>
    <w:rsid w:val="005467BF"/>
    <w:rsid w:val="005467D8"/>
    <w:rsid w:val="00546875"/>
    <w:rsid w:val="005468E6"/>
    <w:rsid w:val="00546A20"/>
    <w:rsid w:val="00546AAE"/>
    <w:rsid w:val="00546B48"/>
    <w:rsid w:val="00546B5A"/>
    <w:rsid w:val="00546B81"/>
    <w:rsid w:val="00546C37"/>
    <w:rsid w:val="00546C39"/>
    <w:rsid w:val="00546C9C"/>
    <w:rsid w:val="00546CA1"/>
    <w:rsid w:val="00546D87"/>
    <w:rsid w:val="00546DB1"/>
    <w:rsid w:val="00546F07"/>
    <w:rsid w:val="00546F5C"/>
    <w:rsid w:val="00546FA0"/>
    <w:rsid w:val="00547042"/>
    <w:rsid w:val="005470C5"/>
    <w:rsid w:val="005471EA"/>
    <w:rsid w:val="00547233"/>
    <w:rsid w:val="00547267"/>
    <w:rsid w:val="005474BB"/>
    <w:rsid w:val="005475F5"/>
    <w:rsid w:val="00547708"/>
    <w:rsid w:val="00547711"/>
    <w:rsid w:val="00547724"/>
    <w:rsid w:val="0054777E"/>
    <w:rsid w:val="00547851"/>
    <w:rsid w:val="0054794A"/>
    <w:rsid w:val="0054798F"/>
    <w:rsid w:val="005479A4"/>
    <w:rsid w:val="00547A13"/>
    <w:rsid w:val="00547B64"/>
    <w:rsid w:val="00547BAF"/>
    <w:rsid w:val="00547BD1"/>
    <w:rsid w:val="00547C64"/>
    <w:rsid w:val="00547E01"/>
    <w:rsid w:val="00547F00"/>
    <w:rsid w:val="00550019"/>
    <w:rsid w:val="0055014B"/>
    <w:rsid w:val="0055019B"/>
    <w:rsid w:val="005501A6"/>
    <w:rsid w:val="0055037A"/>
    <w:rsid w:val="0055037E"/>
    <w:rsid w:val="0055048F"/>
    <w:rsid w:val="0055067F"/>
    <w:rsid w:val="005506FE"/>
    <w:rsid w:val="00550702"/>
    <w:rsid w:val="00550756"/>
    <w:rsid w:val="0055077B"/>
    <w:rsid w:val="00550816"/>
    <w:rsid w:val="00550A7C"/>
    <w:rsid w:val="00550B2E"/>
    <w:rsid w:val="00550D0C"/>
    <w:rsid w:val="00550D9A"/>
    <w:rsid w:val="00550DC3"/>
    <w:rsid w:val="00550F2D"/>
    <w:rsid w:val="0055109F"/>
    <w:rsid w:val="005510D6"/>
    <w:rsid w:val="00551169"/>
    <w:rsid w:val="00551365"/>
    <w:rsid w:val="005513D8"/>
    <w:rsid w:val="005514E2"/>
    <w:rsid w:val="0055158A"/>
    <w:rsid w:val="00551628"/>
    <w:rsid w:val="005516F9"/>
    <w:rsid w:val="00551708"/>
    <w:rsid w:val="005518B3"/>
    <w:rsid w:val="0055190C"/>
    <w:rsid w:val="00551939"/>
    <w:rsid w:val="00551A4A"/>
    <w:rsid w:val="00551A95"/>
    <w:rsid w:val="00551B0D"/>
    <w:rsid w:val="00551BCF"/>
    <w:rsid w:val="00551C1C"/>
    <w:rsid w:val="00551D5E"/>
    <w:rsid w:val="00551E46"/>
    <w:rsid w:val="00551EB0"/>
    <w:rsid w:val="00551EE8"/>
    <w:rsid w:val="00551F03"/>
    <w:rsid w:val="00551F3E"/>
    <w:rsid w:val="00551F78"/>
    <w:rsid w:val="00551F84"/>
    <w:rsid w:val="00551F8C"/>
    <w:rsid w:val="00552051"/>
    <w:rsid w:val="005520A2"/>
    <w:rsid w:val="00552119"/>
    <w:rsid w:val="005521F0"/>
    <w:rsid w:val="00552331"/>
    <w:rsid w:val="005523B4"/>
    <w:rsid w:val="0055256E"/>
    <w:rsid w:val="0055265C"/>
    <w:rsid w:val="0055266F"/>
    <w:rsid w:val="005527A3"/>
    <w:rsid w:val="005527B1"/>
    <w:rsid w:val="005527E6"/>
    <w:rsid w:val="00552891"/>
    <w:rsid w:val="005528AA"/>
    <w:rsid w:val="00552989"/>
    <w:rsid w:val="00552A20"/>
    <w:rsid w:val="00552A8F"/>
    <w:rsid w:val="00552BB7"/>
    <w:rsid w:val="00552CE6"/>
    <w:rsid w:val="00552CF7"/>
    <w:rsid w:val="00552CF8"/>
    <w:rsid w:val="00552D29"/>
    <w:rsid w:val="00552D71"/>
    <w:rsid w:val="00552E02"/>
    <w:rsid w:val="0055307A"/>
    <w:rsid w:val="00553125"/>
    <w:rsid w:val="005531B1"/>
    <w:rsid w:val="005531D5"/>
    <w:rsid w:val="005532DF"/>
    <w:rsid w:val="005533A5"/>
    <w:rsid w:val="00553448"/>
    <w:rsid w:val="00553454"/>
    <w:rsid w:val="0055348B"/>
    <w:rsid w:val="005534BF"/>
    <w:rsid w:val="00553549"/>
    <w:rsid w:val="005535BD"/>
    <w:rsid w:val="005535E6"/>
    <w:rsid w:val="00553814"/>
    <w:rsid w:val="00553A3E"/>
    <w:rsid w:val="00553B0F"/>
    <w:rsid w:val="00553BC7"/>
    <w:rsid w:val="00553C12"/>
    <w:rsid w:val="00553CC9"/>
    <w:rsid w:val="00553CE1"/>
    <w:rsid w:val="00553E30"/>
    <w:rsid w:val="00553EFA"/>
    <w:rsid w:val="005540B2"/>
    <w:rsid w:val="00554183"/>
    <w:rsid w:val="005541BC"/>
    <w:rsid w:val="005542DB"/>
    <w:rsid w:val="00554337"/>
    <w:rsid w:val="00554360"/>
    <w:rsid w:val="0055437A"/>
    <w:rsid w:val="00554407"/>
    <w:rsid w:val="00554501"/>
    <w:rsid w:val="0055459C"/>
    <w:rsid w:val="005545B6"/>
    <w:rsid w:val="005545CB"/>
    <w:rsid w:val="00554617"/>
    <w:rsid w:val="0055462E"/>
    <w:rsid w:val="005546B0"/>
    <w:rsid w:val="005546BC"/>
    <w:rsid w:val="00554765"/>
    <w:rsid w:val="005547DE"/>
    <w:rsid w:val="00554B1F"/>
    <w:rsid w:val="00554B6F"/>
    <w:rsid w:val="00554C6B"/>
    <w:rsid w:val="00554C79"/>
    <w:rsid w:val="00554D02"/>
    <w:rsid w:val="00554D8C"/>
    <w:rsid w:val="00554F1E"/>
    <w:rsid w:val="00554F34"/>
    <w:rsid w:val="00554F75"/>
    <w:rsid w:val="0055513C"/>
    <w:rsid w:val="00555144"/>
    <w:rsid w:val="005551D3"/>
    <w:rsid w:val="00555361"/>
    <w:rsid w:val="0055542E"/>
    <w:rsid w:val="005554F9"/>
    <w:rsid w:val="0055550A"/>
    <w:rsid w:val="00555628"/>
    <w:rsid w:val="0055568B"/>
    <w:rsid w:val="00555807"/>
    <w:rsid w:val="0055583A"/>
    <w:rsid w:val="005558E9"/>
    <w:rsid w:val="0055597B"/>
    <w:rsid w:val="00555A28"/>
    <w:rsid w:val="00555BB0"/>
    <w:rsid w:val="00555BB6"/>
    <w:rsid w:val="00555BCB"/>
    <w:rsid w:val="00555BCF"/>
    <w:rsid w:val="00555C04"/>
    <w:rsid w:val="00555D2F"/>
    <w:rsid w:val="00555D4E"/>
    <w:rsid w:val="00555D8F"/>
    <w:rsid w:val="00555DE7"/>
    <w:rsid w:val="00555F30"/>
    <w:rsid w:val="00555FC6"/>
    <w:rsid w:val="00556014"/>
    <w:rsid w:val="005561F8"/>
    <w:rsid w:val="00556203"/>
    <w:rsid w:val="00556224"/>
    <w:rsid w:val="00556237"/>
    <w:rsid w:val="005565E0"/>
    <w:rsid w:val="00556625"/>
    <w:rsid w:val="0055664D"/>
    <w:rsid w:val="005567BE"/>
    <w:rsid w:val="00556800"/>
    <w:rsid w:val="0055680F"/>
    <w:rsid w:val="00556841"/>
    <w:rsid w:val="00556852"/>
    <w:rsid w:val="00556B90"/>
    <w:rsid w:val="00556C1E"/>
    <w:rsid w:val="00556CC5"/>
    <w:rsid w:val="00556DD4"/>
    <w:rsid w:val="00556E04"/>
    <w:rsid w:val="00556F21"/>
    <w:rsid w:val="00556FF8"/>
    <w:rsid w:val="00557036"/>
    <w:rsid w:val="00557233"/>
    <w:rsid w:val="0055738C"/>
    <w:rsid w:val="005573B8"/>
    <w:rsid w:val="005574E7"/>
    <w:rsid w:val="0055751C"/>
    <w:rsid w:val="00557575"/>
    <w:rsid w:val="0055765F"/>
    <w:rsid w:val="005576B4"/>
    <w:rsid w:val="00557781"/>
    <w:rsid w:val="005577FA"/>
    <w:rsid w:val="00557825"/>
    <w:rsid w:val="005578D1"/>
    <w:rsid w:val="00557AE7"/>
    <w:rsid w:val="00557B9B"/>
    <w:rsid w:val="00557BC3"/>
    <w:rsid w:val="00557C14"/>
    <w:rsid w:val="00557CA0"/>
    <w:rsid w:val="00557D07"/>
    <w:rsid w:val="00557D2D"/>
    <w:rsid w:val="00557DCD"/>
    <w:rsid w:val="00557E33"/>
    <w:rsid w:val="00557E37"/>
    <w:rsid w:val="00557F0F"/>
    <w:rsid w:val="00560002"/>
    <w:rsid w:val="0056007E"/>
    <w:rsid w:val="00560099"/>
    <w:rsid w:val="00560166"/>
    <w:rsid w:val="005601BE"/>
    <w:rsid w:val="00560491"/>
    <w:rsid w:val="0056066A"/>
    <w:rsid w:val="005606D4"/>
    <w:rsid w:val="0056074D"/>
    <w:rsid w:val="005608EF"/>
    <w:rsid w:val="005609BB"/>
    <w:rsid w:val="005609C1"/>
    <w:rsid w:val="00560BE6"/>
    <w:rsid w:val="00560C90"/>
    <w:rsid w:val="00560D50"/>
    <w:rsid w:val="00560DAA"/>
    <w:rsid w:val="00560DF5"/>
    <w:rsid w:val="00560E65"/>
    <w:rsid w:val="00560E94"/>
    <w:rsid w:val="00561245"/>
    <w:rsid w:val="005612A0"/>
    <w:rsid w:val="00561323"/>
    <w:rsid w:val="00561334"/>
    <w:rsid w:val="005613A2"/>
    <w:rsid w:val="00561487"/>
    <w:rsid w:val="00561504"/>
    <w:rsid w:val="0056158D"/>
    <w:rsid w:val="0056162A"/>
    <w:rsid w:val="0056171D"/>
    <w:rsid w:val="00561767"/>
    <w:rsid w:val="005617D1"/>
    <w:rsid w:val="0056192E"/>
    <w:rsid w:val="00561988"/>
    <w:rsid w:val="00561B1E"/>
    <w:rsid w:val="00561CB4"/>
    <w:rsid w:val="00561D1C"/>
    <w:rsid w:val="00561D64"/>
    <w:rsid w:val="00561DB2"/>
    <w:rsid w:val="00561DB6"/>
    <w:rsid w:val="00561E80"/>
    <w:rsid w:val="00561EF8"/>
    <w:rsid w:val="00561F41"/>
    <w:rsid w:val="00561F66"/>
    <w:rsid w:val="00561FEB"/>
    <w:rsid w:val="0056217A"/>
    <w:rsid w:val="005621A0"/>
    <w:rsid w:val="00562371"/>
    <w:rsid w:val="005623BA"/>
    <w:rsid w:val="00562528"/>
    <w:rsid w:val="0056253E"/>
    <w:rsid w:val="00562727"/>
    <w:rsid w:val="0056272E"/>
    <w:rsid w:val="00562745"/>
    <w:rsid w:val="00562B1B"/>
    <w:rsid w:val="00562B26"/>
    <w:rsid w:val="00562BA5"/>
    <w:rsid w:val="00562BD0"/>
    <w:rsid w:val="00562C39"/>
    <w:rsid w:val="00562C92"/>
    <w:rsid w:val="00562E81"/>
    <w:rsid w:val="00562F48"/>
    <w:rsid w:val="00562F66"/>
    <w:rsid w:val="00562FA7"/>
    <w:rsid w:val="0056310E"/>
    <w:rsid w:val="005631C0"/>
    <w:rsid w:val="005632D8"/>
    <w:rsid w:val="005634BD"/>
    <w:rsid w:val="00563592"/>
    <w:rsid w:val="0056359B"/>
    <w:rsid w:val="005635BB"/>
    <w:rsid w:val="0056361C"/>
    <w:rsid w:val="00563636"/>
    <w:rsid w:val="00563741"/>
    <w:rsid w:val="0056374B"/>
    <w:rsid w:val="0056379B"/>
    <w:rsid w:val="005637FE"/>
    <w:rsid w:val="00563948"/>
    <w:rsid w:val="00563A25"/>
    <w:rsid w:val="00563AAD"/>
    <w:rsid w:val="00563B32"/>
    <w:rsid w:val="00563B4A"/>
    <w:rsid w:val="00563CED"/>
    <w:rsid w:val="00563DC7"/>
    <w:rsid w:val="00563E51"/>
    <w:rsid w:val="00563F12"/>
    <w:rsid w:val="00563F2B"/>
    <w:rsid w:val="00563F49"/>
    <w:rsid w:val="00563FE6"/>
    <w:rsid w:val="00563FED"/>
    <w:rsid w:val="0056404E"/>
    <w:rsid w:val="005640A6"/>
    <w:rsid w:val="005640E8"/>
    <w:rsid w:val="0056410D"/>
    <w:rsid w:val="0056428F"/>
    <w:rsid w:val="00564363"/>
    <w:rsid w:val="00564484"/>
    <w:rsid w:val="005644AF"/>
    <w:rsid w:val="00564547"/>
    <w:rsid w:val="005645C8"/>
    <w:rsid w:val="00564611"/>
    <w:rsid w:val="00564653"/>
    <w:rsid w:val="0056469E"/>
    <w:rsid w:val="00564749"/>
    <w:rsid w:val="00564792"/>
    <w:rsid w:val="005647AB"/>
    <w:rsid w:val="00564823"/>
    <w:rsid w:val="0056493E"/>
    <w:rsid w:val="0056496C"/>
    <w:rsid w:val="00564B24"/>
    <w:rsid w:val="00564B26"/>
    <w:rsid w:val="00564C3E"/>
    <w:rsid w:val="00564E08"/>
    <w:rsid w:val="0056506A"/>
    <w:rsid w:val="00565123"/>
    <w:rsid w:val="00565240"/>
    <w:rsid w:val="0056528C"/>
    <w:rsid w:val="005652DC"/>
    <w:rsid w:val="005652EE"/>
    <w:rsid w:val="0056539E"/>
    <w:rsid w:val="00565402"/>
    <w:rsid w:val="00565484"/>
    <w:rsid w:val="00565503"/>
    <w:rsid w:val="0056554F"/>
    <w:rsid w:val="0056560F"/>
    <w:rsid w:val="005656AB"/>
    <w:rsid w:val="0056573B"/>
    <w:rsid w:val="00565776"/>
    <w:rsid w:val="00565899"/>
    <w:rsid w:val="005658BE"/>
    <w:rsid w:val="00565A27"/>
    <w:rsid w:val="00565A2C"/>
    <w:rsid w:val="00565A87"/>
    <w:rsid w:val="00565A9B"/>
    <w:rsid w:val="00565AA0"/>
    <w:rsid w:val="00565B74"/>
    <w:rsid w:val="00565EDB"/>
    <w:rsid w:val="00565F1C"/>
    <w:rsid w:val="00565FF6"/>
    <w:rsid w:val="0056620E"/>
    <w:rsid w:val="0056621A"/>
    <w:rsid w:val="0056641A"/>
    <w:rsid w:val="00566593"/>
    <w:rsid w:val="00566660"/>
    <w:rsid w:val="005666A2"/>
    <w:rsid w:val="005666B6"/>
    <w:rsid w:val="005666FD"/>
    <w:rsid w:val="00566743"/>
    <w:rsid w:val="00566886"/>
    <w:rsid w:val="0056690B"/>
    <w:rsid w:val="00566AD7"/>
    <w:rsid w:val="00566BBF"/>
    <w:rsid w:val="00566C0C"/>
    <w:rsid w:val="00566C9E"/>
    <w:rsid w:val="00566D07"/>
    <w:rsid w:val="00566E95"/>
    <w:rsid w:val="00566EDC"/>
    <w:rsid w:val="00566F36"/>
    <w:rsid w:val="00566FF8"/>
    <w:rsid w:val="00566FFE"/>
    <w:rsid w:val="00567019"/>
    <w:rsid w:val="0056719E"/>
    <w:rsid w:val="005671F2"/>
    <w:rsid w:val="00567366"/>
    <w:rsid w:val="005673DE"/>
    <w:rsid w:val="005674E6"/>
    <w:rsid w:val="0056759B"/>
    <w:rsid w:val="00567677"/>
    <w:rsid w:val="005676FC"/>
    <w:rsid w:val="005677CE"/>
    <w:rsid w:val="00567993"/>
    <w:rsid w:val="00567AF3"/>
    <w:rsid w:val="00567C37"/>
    <w:rsid w:val="00567D02"/>
    <w:rsid w:val="00567EA8"/>
    <w:rsid w:val="00567F79"/>
    <w:rsid w:val="00567FC2"/>
    <w:rsid w:val="0057002F"/>
    <w:rsid w:val="005700E6"/>
    <w:rsid w:val="00570235"/>
    <w:rsid w:val="00570241"/>
    <w:rsid w:val="00570349"/>
    <w:rsid w:val="00570354"/>
    <w:rsid w:val="00570370"/>
    <w:rsid w:val="005703E3"/>
    <w:rsid w:val="0057044C"/>
    <w:rsid w:val="0057044D"/>
    <w:rsid w:val="00570524"/>
    <w:rsid w:val="005705A8"/>
    <w:rsid w:val="00570631"/>
    <w:rsid w:val="0057065B"/>
    <w:rsid w:val="00570663"/>
    <w:rsid w:val="00570705"/>
    <w:rsid w:val="0057078C"/>
    <w:rsid w:val="005707C5"/>
    <w:rsid w:val="00570829"/>
    <w:rsid w:val="005708A0"/>
    <w:rsid w:val="00570995"/>
    <w:rsid w:val="005709C6"/>
    <w:rsid w:val="00570B85"/>
    <w:rsid w:val="00570B9B"/>
    <w:rsid w:val="00570C70"/>
    <w:rsid w:val="00570CBA"/>
    <w:rsid w:val="00570D7A"/>
    <w:rsid w:val="00570DF9"/>
    <w:rsid w:val="00570E5A"/>
    <w:rsid w:val="00570EA9"/>
    <w:rsid w:val="00570EDE"/>
    <w:rsid w:val="00571009"/>
    <w:rsid w:val="005710FA"/>
    <w:rsid w:val="005711DD"/>
    <w:rsid w:val="00571281"/>
    <w:rsid w:val="005712A8"/>
    <w:rsid w:val="005714AB"/>
    <w:rsid w:val="00571600"/>
    <w:rsid w:val="005716FD"/>
    <w:rsid w:val="00571784"/>
    <w:rsid w:val="005717E7"/>
    <w:rsid w:val="005719FF"/>
    <w:rsid w:val="00571A76"/>
    <w:rsid w:val="00571CC8"/>
    <w:rsid w:val="00571D3A"/>
    <w:rsid w:val="00571E3C"/>
    <w:rsid w:val="00571E54"/>
    <w:rsid w:val="00571EB8"/>
    <w:rsid w:val="00571EE9"/>
    <w:rsid w:val="00571F00"/>
    <w:rsid w:val="00571F34"/>
    <w:rsid w:val="00571F43"/>
    <w:rsid w:val="00572029"/>
    <w:rsid w:val="005721FD"/>
    <w:rsid w:val="00572322"/>
    <w:rsid w:val="005723C6"/>
    <w:rsid w:val="00572540"/>
    <w:rsid w:val="00572563"/>
    <w:rsid w:val="00572566"/>
    <w:rsid w:val="005726F4"/>
    <w:rsid w:val="00572788"/>
    <w:rsid w:val="00572848"/>
    <w:rsid w:val="005728D1"/>
    <w:rsid w:val="005729BB"/>
    <w:rsid w:val="00572AFA"/>
    <w:rsid w:val="00572B28"/>
    <w:rsid w:val="00572BC5"/>
    <w:rsid w:val="00572C63"/>
    <w:rsid w:val="00572CF6"/>
    <w:rsid w:val="00572D32"/>
    <w:rsid w:val="00572DCA"/>
    <w:rsid w:val="00572DE3"/>
    <w:rsid w:val="00572EE5"/>
    <w:rsid w:val="00572FFD"/>
    <w:rsid w:val="005730C8"/>
    <w:rsid w:val="005730D6"/>
    <w:rsid w:val="005730DC"/>
    <w:rsid w:val="005731CB"/>
    <w:rsid w:val="005732C1"/>
    <w:rsid w:val="005733B5"/>
    <w:rsid w:val="00573434"/>
    <w:rsid w:val="00573436"/>
    <w:rsid w:val="0057343A"/>
    <w:rsid w:val="0057351D"/>
    <w:rsid w:val="00573553"/>
    <w:rsid w:val="005735E3"/>
    <w:rsid w:val="0057360F"/>
    <w:rsid w:val="0057363F"/>
    <w:rsid w:val="00573643"/>
    <w:rsid w:val="00573668"/>
    <w:rsid w:val="0057371F"/>
    <w:rsid w:val="00573793"/>
    <w:rsid w:val="005737F7"/>
    <w:rsid w:val="00573874"/>
    <w:rsid w:val="0057395F"/>
    <w:rsid w:val="00573977"/>
    <w:rsid w:val="005739A2"/>
    <w:rsid w:val="00573A95"/>
    <w:rsid w:val="00573B1B"/>
    <w:rsid w:val="00573B7F"/>
    <w:rsid w:val="00573C03"/>
    <w:rsid w:val="00573C9A"/>
    <w:rsid w:val="00573CC4"/>
    <w:rsid w:val="00573DE7"/>
    <w:rsid w:val="00573DEA"/>
    <w:rsid w:val="00573FBE"/>
    <w:rsid w:val="0057402C"/>
    <w:rsid w:val="00574077"/>
    <w:rsid w:val="005741CB"/>
    <w:rsid w:val="005741F8"/>
    <w:rsid w:val="005742BB"/>
    <w:rsid w:val="00574345"/>
    <w:rsid w:val="00574382"/>
    <w:rsid w:val="005744A1"/>
    <w:rsid w:val="00574689"/>
    <w:rsid w:val="005746CF"/>
    <w:rsid w:val="0057473A"/>
    <w:rsid w:val="005748E0"/>
    <w:rsid w:val="00574AC0"/>
    <w:rsid w:val="00574AF5"/>
    <w:rsid w:val="00574B0B"/>
    <w:rsid w:val="00574BF3"/>
    <w:rsid w:val="00574C21"/>
    <w:rsid w:val="00574C22"/>
    <w:rsid w:val="00574C4F"/>
    <w:rsid w:val="00574D41"/>
    <w:rsid w:val="00574D8A"/>
    <w:rsid w:val="00574E72"/>
    <w:rsid w:val="00574FD8"/>
    <w:rsid w:val="00575077"/>
    <w:rsid w:val="00575083"/>
    <w:rsid w:val="005751E6"/>
    <w:rsid w:val="00575292"/>
    <w:rsid w:val="00575331"/>
    <w:rsid w:val="00575376"/>
    <w:rsid w:val="005753F5"/>
    <w:rsid w:val="005753F6"/>
    <w:rsid w:val="00575497"/>
    <w:rsid w:val="00575535"/>
    <w:rsid w:val="00575681"/>
    <w:rsid w:val="005756D0"/>
    <w:rsid w:val="0057583C"/>
    <w:rsid w:val="0057587C"/>
    <w:rsid w:val="00575880"/>
    <w:rsid w:val="00575928"/>
    <w:rsid w:val="00575A7D"/>
    <w:rsid w:val="00575B22"/>
    <w:rsid w:val="00575B2B"/>
    <w:rsid w:val="00575CE3"/>
    <w:rsid w:val="00575D9C"/>
    <w:rsid w:val="00575DC7"/>
    <w:rsid w:val="005761AE"/>
    <w:rsid w:val="005761C4"/>
    <w:rsid w:val="00576271"/>
    <w:rsid w:val="0057634E"/>
    <w:rsid w:val="0057636F"/>
    <w:rsid w:val="005765BD"/>
    <w:rsid w:val="005765C6"/>
    <w:rsid w:val="00576723"/>
    <w:rsid w:val="0057672B"/>
    <w:rsid w:val="0057673A"/>
    <w:rsid w:val="00576772"/>
    <w:rsid w:val="00576837"/>
    <w:rsid w:val="005768BC"/>
    <w:rsid w:val="005768D4"/>
    <w:rsid w:val="005769BA"/>
    <w:rsid w:val="005769EC"/>
    <w:rsid w:val="00576BD1"/>
    <w:rsid w:val="00576D69"/>
    <w:rsid w:val="00576D7C"/>
    <w:rsid w:val="00576DD8"/>
    <w:rsid w:val="00576DFF"/>
    <w:rsid w:val="00576FDF"/>
    <w:rsid w:val="00577101"/>
    <w:rsid w:val="00577124"/>
    <w:rsid w:val="005771EF"/>
    <w:rsid w:val="00577423"/>
    <w:rsid w:val="00577480"/>
    <w:rsid w:val="00577537"/>
    <w:rsid w:val="00577561"/>
    <w:rsid w:val="005775C8"/>
    <w:rsid w:val="0057760A"/>
    <w:rsid w:val="00577811"/>
    <w:rsid w:val="0057783E"/>
    <w:rsid w:val="005778D8"/>
    <w:rsid w:val="005778DA"/>
    <w:rsid w:val="00577A81"/>
    <w:rsid w:val="00577B3F"/>
    <w:rsid w:val="00577B8B"/>
    <w:rsid w:val="00577D0C"/>
    <w:rsid w:val="00577E12"/>
    <w:rsid w:val="00577E23"/>
    <w:rsid w:val="00577F3F"/>
    <w:rsid w:val="00577F4E"/>
    <w:rsid w:val="00577FC4"/>
    <w:rsid w:val="00577FF9"/>
    <w:rsid w:val="00580184"/>
    <w:rsid w:val="00580216"/>
    <w:rsid w:val="0058027F"/>
    <w:rsid w:val="00580433"/>
    <w:rsid w:val="0058044D"/>
    <w:rsid w:val="005804D3"/>
    <w:rsid w:val="005804E0"/>
    <w:rsid w:val="00580719"/>
    <w:rsid w:val="00580771"/>
    <w:rsid w:val="00580879"/>
    <w:rsid w:val="005808D2"/>
    <w:rsid w:val="00580A0B"/>
    <w:rsid w:val="00580A2A"/>
    <w:rsid w:val="00580BEE"/>
    <w:rsid w:val="00580C1B"/>
    <w:rsid w:val="00580D92"/>
    <w:rsid w:val="00580E0F"/>
    <w:rsid w:val="00580E66"/>
    <w:rsid w:val="005813F6"/>
    <w:rsid w:val="00581479"/>
    <w:rsid w:val="005814B1"/>
    <w:rsid w:val="00581513"/>
    <w:rsid w:val="00581643"/>
    <w:rsid w:val="0058170A"/>
    <w:rsid w:val="00581723"/>
    <w:rsid w:val="005817C1"/>
    <w:rsid w:val="005818A5"/>
    <w:rsid w:val="00581945"/>
    <w:rsid w:val="005819A6"/>
    <w:rsid w:val="005819E6"/>
    <w:rsid w:val="00581D16"/>
    <w:rsid w:val="00581DB4"/>
    <w:rsid w:val="00581E61"/>
    <w:rsid w:val="00581FCA"/>
    <w:rsid w:val="005821CD"/>
    <w:rsid w:val="0058225F"/>
    <w:rsid w:val="005823B2"/>
    <w:rsid w:val="00582419"/>
    <w:rsid w:val="00582519"/>
    <w:rsid w:val="0058262E"/>
    <w:rsid w:val="00582666"/>
    <w:rsid w:val="005826B0"/>
    <w:rsid w:val="00582755"/>
    <w:rsid w:val="00582814"/>
    <w:rsid w:val="0058288C"/>
    <w:rsid w:val="005828CA"/>
    <w:rsid w:val="00582920"/>
    <w:rsid w:val="00582963"/>
    <w:rsid w:val="00582A7E"/>
    <w:rsid w:val="00582BF9"/>
    <w:rsid w:val="00582EF2"/>
    <w:rsid w:val="00582F6F"/>
    <w:rsid w:val="00583054"/>
    <w:rsid w:val="00583103"/>
    <w:rsid w:val="0058313D"/>
    <w:rsid w:val="005832A6"/>
    <w:rsid w:val="00583559"/>
    <w:rsid w:val="00583584"/>
    <w:rsid w:val="00583625"/>
    <w:rsid w:val="0058368A"/>
    <w:rsid w:val="005836F9"/>
    <w:rsid w:val="0058374E"/>
    <w:rsid w:val="00583800"/>
    <w:rsid w:val="00583834"/>
    <w:rsid w:val="00583C03"/>
    <w:rsid w:val="00583C69"/>
    <w:rsid w:val="00583C97"/>
    <w:rsid w:val="00583CC9"/>
    <w:rsid w:val="00583D21"/>
    <w:rsid w:val="00583D92"/>
    <w:rsid w:val="00583E8E"/>
    <w:rsid w:val="00583F34"/>
    <w:rsid w:val="00583FB5"/>
    <w:rsid w:val="00584164"/>
    <w:rsid w:val="005842D2"/>
    <w:rsid w:val="0058435E"/>
    <w:rsid w:val="005843D6"/>
    <w:rsid w:val="005843E7"/>
    <w:rsid w:val="005844E0"/>
    <w:rsid w:val="0058458A"/>
    <w:rsid w:val="005845AE"/>
    <w:rsid w:val="00584667"/>
    <w:rsid w:val="0058477B"/>
    <w:rsid w:val="00584815"/>
    <w:rsid w:val="0058481A"/>
    <w:rsid w:val="0058488C"/>
    <w:rsid w:val="00584911"/>
    <w:rsid w:val="005849C9"/>
    <w:rsid w:val="00584AB7"/>
    <w:rsid w:val="00584ABA"/>
    <w:rsid w:val="00584AC3"/>
    <w:rsid w:val="00584C80"/>
    <w:rsid w:val="00584CCD"/>
    <w:rsid w:val="00584CD4"/>
    <w:rsid w:val="00584DE5"/>
    <w:rsid w:val="00585047"/>
    <w:rsid w:val="00585060"/>
    <w:rsid w:val="005850A8"/>
    <w:rsid w:val="0058518A"/>
    <w:rsid w:val="00585239"/>
    <w:rsid w:val="005852CC"/>
    <w:rsid w:val="0058547A"/>
    <w:rsid w:val="00585514"/>
    <w:rsid w:val="00585541"/>
    <w:rsid w:val="0058557C"/>
    <w:rsid w:val="005855CA"/>
    <w:rsid w:val="00585666"/>
    <w:rsid w:val="005856A1"/>
    <w:rsid w:val="005858FD"/>
    <w:rsid w:val="00585904"/>
    <w:rsid w:val="0058596C"/>
    <w:rsid w:val="005859AC"/>
    <w:rsid w:val="00585B36"/>
    <w:rsid w:val="00585BB2"/>
    <w:rsid w:val="00585BCA"/>
    <w:rsid w:val="00585E0D"/>
    <w:rsid w:val="00585E1C"/>
    <w:rsid w:val="00585F21"/>
    <w:rsid w:val="00585F8C"/>
    <w:rsid w:val="00586067"/>
    <w:rsid w:val="005860B8"/>
    <w:rsid w:val="0058616B"/>
    <w:rsid w:val="005861BA"/>
    <w:rsid w:val="005862A8"/>
    <w:rsid w:val="005862D7"/>
    <w:rsid w:val="00586307"/>
    <w:rsid w:val="0058630E"/>
    <w:rsid w:val="00586478"/>
    <w:rsid w:val="00586533"/>
    <w:rsid w:val="005865A7"/>
    <w:rsid w:val="005865B2"/>
    <w:rsid w:val="005865C4"/>
    <w:rsid w:val="005865C7"/>
    <w:rsid w:val="005865CD"/>
    <w:rsid w:val="0058669D"/>
    <w:rsid w:val="0058671A"/>
    <w:rsid w:val="0058681D"/>
    <w:rsid w:val="00586949"/>
    <w:rsid w:val="0058699E"/>
    <w:rsid w:val="005869A9"/>
    <w:rsid w:val="00586B11"/>
    <w:rsid w:val="00586B17"/>
    <w:rsid w:val="00586C48"/>
    <w:rsid w:val="00586C77"/>
    <w:rsid w:val="00586E16"/>
    <w:rsid w:val="00586E91"/>
    <w:rsid w:val="00586EC8"/>
    <w:rsid w:val="00586ECE"/>
    <w:rsid w:val="00586EEF"/>
    <w:rsid w:val="0058715D"/>
    <w:rsid w:val="005871CE"/>
    <w:rsid w:val="00587239"/>
    <w:rsid w:val="00587344"/>
    <w:rsid w:val="005874CA"/>
    <w:rsid w:val="005874EB"/>
    <w:rsid w:val="0058751B"/>
    <w:rsid w:val="00587702"/>
    <w:rsid w:val="00587860"/>
    <w:rsid w:val="00587883"/>
    <w:rsid w:val="005879AA"/>
    <w:rsid w:val="005879C5"/>
    <w:rsid w:val="00587AB5"/>
    <w:rsid w:val="00587C67"/>
    <w:rsid w:val="00587D5D"/>
    <w:rsid w:val="00587DF3"/>
    <w:rsid w:val="00587E0C"/>
    <w:rsid w:val="00587E37"/>
    <w:rsid w:val="00587E9B"/>
    <w:rsid w:val="00587ED3"/>
    <w:rsid w:val="00587EF1"/>
    <w:rsid w:val="00587FD9"/>
    <w:rsid w:val="0059005B"/>
    <w:rsid w:val="005900A2"/>
    <w:rsid w:val="005900E5"/>
    <w:rsid w:val="0059012F"/>
    <w:rsid w:val="005901B4"/>
    <w:rsid w:val="005902D0"/>
    <w:rsid w:val="005902F8"/>
    <w:rsid w:val="005902FA"/>
    <w:rsid w:val="005904DC"/>
    <w:rsid w:val="005904EB"/>
    <w:rsid w:val="005905F1"/>
    <w:rsid w:val="005907A6"/>
    <w:rsid w:val="005909E2"/>
    <w:rsid w:val="00590A6F"/>
    <w:rsid w:val="00590B49"/>
    <w:rsid w:val="00590BB4"/>
    <w:rsid w:val="00590C05"/>
    <w:rsid w:val="00590C40"/>
    <w:rsid w:val="00590D18"/>
    <w:rsid w:val="00590E58"/>
    <w:rsid w:val="00590E66"/>
    <w:rsid w:val="00590E95"/>
    <w:rsid w:val="00590F2B"/>
    <w:rsid w:val="00590F37"/>
    <w:rsid w:val="0059104D"/>
    <w:rsid w:val="00591129"/>
    <w:rsid w:val="00591147"/>
    <w:rsid w:val="00591168"/>
    <w:rsid w:val="0059118E"/>
    <w:rsid w:val="005912A1"/>
    <w:rsid w:val="005912B6"/>
    <w:rsid w:val="00591416"/>
    <w:rsid w:val="005914D3"/>
    <w:rsid w:val="00591645"/>
    <w:rsid w:val="0059177C"/>
    <w:rsid w:val="005917FD"/>
    <w:rsid w:val="00591955"/>
    <w:rsid w:val="00591963"/>
    <w:rsid w:val="00591A8B"/>
    <w:rsid w:val="00591BD4"/>
    <w:rsid w:val="00591C8C"/>
    <w:rsid w:val="00591C8E"/>
    <w:rsid w:val="00591D08"/>
    <w:rsid w:val="00591D30"/>
    <w:rsid w:val="00591D3C"/>
    <w:rsid w:val="00591DAF"/>
    <w:rsid w:val="00591DE5"/>
    <w:rsid w:val="00591E1E"/>
    <w:rsid w:val="00591E72"/>
    <w:rsid w:val="00591E93"/>
    <w:rsid w:val="00591EEF"/>
    <w:rsid w:val="00591F20"/>
    <w:rsid w:val="00591FD2"/>
    <w:rsid w:val="00591FE5"/>
    <w:rsid w:val="00592050"/>
    <w:rsid w:val="00592087"/>
    <w:rsid w:val="005920BE"/>
    <w:rsid w:val="00592219"/>
    <w:rsid w:val="0059229D"/>
    <w:rsid w:val="00592306"/>
    <w:rsid w:val="00592390"/>
    <w:rsid w:val="005923FF"/>
    <w:rsid w:val="0059274C"/>
    <w:rsid w:val="00592782"/>
    <w:rsid w:val="005927C5"/>
    <w:rsid w:val="005927E4"/>
    <w:rsid w:val="005928D1"/>
    <w:rsid w:val="00592BD1"/>
    <w:rsid w:val="00592BEB"/>
    <w:rsid w:val="00592C33"/>
    <w:rsid w:val="00592C40"/>
    <w:rsid w:val="00592D9F"/>
    <w:rsid w:val="00592FE9"/>
    <w:rsid w:val="005930D1"/>
    <w:rsid w:val="005931AC"/>
    <w:rsid w:val="005931DA"/>
    <w:rsid w:val="005932D1"/>
    <w:rsid w:val="0059346A"/>
    <w:rsid w:val="0059349B"/>
    <w:rsid w:val="00593517"/>
    <w:rsid w:val="00593591"/>
    <w:rsid w:val="00593612"/>
    <w:rsid w:val="005937A2"/>
    <w:rsid w:val="005938DA"/>
    <w:rsid w:val="005938E1"/>
    <w:rsid w:val="00593917"/>
    <w:rsid w:val="005939FD"/>
    <w:rsid w:val="00593B26"/>
    <w:rsid w:val="00593B3E"/>
    <w:rsid w:val="00593B82"/>
    <w:rsid w:val="00593D47"/>
    <w:rsid w:val="00593D6F"/>
    <w:rsid w:val="00593DEC"/>
    <w:rsid w:val="00593DF8"/>
    <w:rsid w:val="00593E1F"/>
    <w:rsid w:val="00593ED4"/>
    <w:rsid w:val="00593F64"/>
    <w:rsid w:val="00593FCD"/>
    <w:rsid w:val="00593FEA"/>
    <w:rsid w:val="0059400C"/>
    <w:rsid w:val="005940F3"/>
    <w:rsid w:val="0059413B"/>
    <w:rsid w:val="00594245"/>
    <w:rsid w:val="0059424C"/>
    <w:rsid w:val="005942BA"/>
    <w:rsid w:val="00594371"/>
    <w:rsid w:val="0059450B"/>
    <w:rsid w:val="00594567"/>
    <w:rsid w:val="0059465A"/>
    <w:rsid w:val="00594779"/>
    <w:rsid w:val="00594782"/>
    <w:rsid w:val="0059487D"/>
    <w:rsid w:val="005948CC"/>
    <w:rsid w:val="005948ED"/>
    <w:rsid w:val="005949FB"/>
    <w:rsid w:val="00594B63"/>
    <w:rsid w:val="00594C54"/>
    <w:rsid w:val="00594D78"/>
    <w:rsid w:val="00594DCE"/>
    <w:rsid w:val="00594EC6"/>
    <w:rsid w:val="00594ECE"/>
    <w:rsid w:val="00594FDE"/>
    <w:rsid w:val="00595020"/>
    <w:rsid w:val="0059517B"/>
    <w:rsid w:val="00595197"/>
    <w:rsid w:val="00595255"/>
    <w:rsid w:val="00595311"/>
    <w:rsid w:val="0059539C"/>
    <w:rsid w:val="005953A0"/>
    <w:rsid w:val="005953E8"/>
    <w:rsid w:val="0059541E"/>
    <w:rsid w:val="00595421"/>
    <w:rsid w:val="0059551D"/>
    <w:rsid w:val="005955BC"/>
    <w:rsid w:val="005958B5"/>
    <w:rsid w:val="00595A00"/>
    <w:rsid w:val="00595A6C"/>
    <w:rsid w:val="00595B43"/>
    <w:rsid w:val="00595E40"/>
    <w:rsid w:val="00595FE0"/>
    <w:rsid w:val="00596147"/>
    <w:rsid w:val="00596295"/>
    <w:rsid w:val="00596340"/>
    <w:rsid w:val="005963A7"/>
    <w:rsid w:val="005963B9"/>
    <w:rsid w:val="0059658E"/>
    <w:rsid w:val="005965D4"/>
    <w:rsid w:val="00596765"/>
    <w:rsid w:val="00596779"/>
    <w:rsid w:val="005967E1"/>
    <w:rsid w:val="00596836"/>
    <w:rsid w:val="0059684C"/>
    <w:rsid w:val="00596863"/>
    <w:rsid w:val="00596CBD"/>
    <w:rsid w:val="00596D80"/>
    <w:rsid w:val="00596DD3"/>
    <w:rsid w:val="00596DE9"/>
    <w:rsid w:val="00596E0F"/>
    <w:rsid w:val="00596E9B"/>
    <w:rsid w:val="00596F2C"/>
    <w:rsid w:val="00596F88"/>
    <w:rsid w:val="00596FCF"/>
    <w:rsid w:val="00596FFE"/>
    <w:rsid w:val="0059705C"/>
    <w:rsid w:val="00597211"/>
    <w:rsid w:val="00597234"/>
    <w:rsid w:val="0059724A"/>
    <w:rsid w:val="0059724E"/>
    <w:rsid w:val="00597273"/>
    <w:rsid w:val="005972FB"/>
    <w:rsid w:val="00597317"/>
    <w:rsid w:val="00597359"/>
    <w:rsid w:val="0059736C"/>
    <w:rsid w:val="0059739A"/>
    <w:rsid w:val="005973D6"/>
    <w:rsid w:val="0059756A"/>
    <w:rsid w:val="005975DC"/>
    <w:rsid w:val="005975FD"/>
    <w:rsid w:val="005976CC"/>
    <w:rsid w:val="00597724"/>
    <w:rsid w:val="00597765"/>
    <w:rsid w:val="0059787A"/>
    <w:rsid w:val="00597936"/>
    <w:rsid w:val="00597941"/>
    <w:rsid w:val="00597954"/>
    <w:rsid w:val="00597A10"/>
    <w:rsid w:val="00597AAF"/>
    <w:rsid w:val="00597B41"/>
    <w:rsid w:val="00597CBE"/>
    <w:rsid w:val="00597CF8"/>
    <w:rsid w:val="00597D04"/>
    <w:rsid w:val="00597DE6"/>
    <w:rsid w:val="00597FB0"/>
    <w:rsid w:val="005A009F"/>
    <w:rsid w:val="005A0160"/>
    <w:rsid w:val="005A01DE"/>
    <w:rsid w:val="005A025E"/>
    <w:rsid w:val="005A025F"/>
    <w:rsid w:val="005A0426"/>
    <w:rsid w:val="005A046B"/>
    <w:rsid w:val="005A0492"/>
    <w:rsid w:val="005A05E4"/>
    <w:rsid w:val="005A0614"/>
    <w:rsid w:val="005A062F"/>
    <w:rsid w:val="005A064B"/>
    <w:rsid w:val="005A0941"/>
    <w:rsid w:val="005A0A26"/>
    <w:rsid w:val="005A0A99"/>
    <w:rsid w:val="005A0BB4"/>
    <w:rsid w:val="005A0C02"/>
    <w:rsid w:val="005A0C83"/>
    <w:rsid w:val="005A0D60"/>
    <w:rsid w:val="005A0D65"/>
    <w:rsid w:val="005A0DD0"/>
    <w:rsid w:val="005A0EFD"/>
    <w:rsid w:val="005A10B6"/>
    <w:rsid w:val="005A10B7"/>
    <w:rsid w:val="005A1236"/>
    <w:rsid w:val="005A12DB"/>
    <w:rsid w:val="005A12E5"/>
    <w:rsid w:val="005A15FF"/>
    <w:rsid w:val="005A1666"/>
    <w:rsid w:val="005A1790"/>
    <w:rsid w:val="005A17A3"/>
    <w:rsid w:val="005A17CD"/>
    <w:rsid w:val="005A197A"/>
    <w:rsid w:val="005A1984"/>
    <w:rsid w:val="005A19A1"/>
    <w:rsid w:val="005A1A76"/>
    <w:rsid w:val="005A1B05"/>
    <w:rsid w:val="005A1C2B"/>
    <w:rsid w:val="005A1C31"/>
    <w:rsid w:val="005A1D1A"/>
    <w:rsid w:val="005A1DB1"/>
    <w:rsid w:val="005A1DCF"/>
    <w:rsid w:val="005A1DF0"/>
    <w:rsid w:val="005A1E61"/>
    <w:rsid w:val="005A1F14"/>
    <w:rsid w:val="005A1F46"/>
    <w:rsid w:val="005A1F62"/>
    <w:rsid w:val="005A1F7F"/>
    <w:rsid w:val="005A1FBB"/>
    <w:rsid w:val="005A20FA"/>
    <w:rsid w:val="005A22D3"/>
    <w:rsid w:val="005A2308"/>
    <w:rsid w:val="005A23B1"/>
    <w:rsid w:val="005A23C3"/>
    <w:rsid w:val="005A2404"/>
    <w:rsid w:val="005A2435"/>
    <w:rsid w:val="005A2526"/>
    <w:rsid w:val="005A260D"/>
    <w:rsid w:val="005A2611"/>
    <w:rsid w:val="005A26D3"/>
    <w:rsid w:val="005A277F"/>
    <w:rsid w:val="005A27A7"/>
    <w:rsid w:val="005A27EB"/>
    <w:rsid w:val="005A2ADB"/>
    <w:rsid w:val="005A2B32"/>
    <w:rsid w:val="005A2B4A"/>
    <w:rsid w:val="005A2B72"/>
    <w:rsid w:val="005A2D12"/>
    <w:rsid w:val="005A2D4F"/>
    <w:rsid w:val="005A2E33"/>
    <w:rsid w:val="005A2E78"/>
    <w:rsid w:val="005A2EEB"/>
    <w:rsid w:val="005A2FC9"/>
    <w:rsid w:val="005A3003"/>
    <w:rsid w:val="005A3132"/>
    <w:rsid w:val="005A3178"/>
    <w:rsid w:val="005A31B3"/>
    <w:rsid w:val="005A31DD"/>
    <w:rsid w:val="005A32B0"/>
    <w:rsid w:val="005A3580"/>
    <w:rsid w:val="005A35AD"/>
    <w:rsid w:val="005A35E7"/>
    <w:rsid w:val="005A3623"/>
    <w:rsid w:val="005A36E9"/>
    <w:rsid w:val="005A389C"/>
    <w:rsid w:val="005A390E"/>
    <w:rsid w:val="005A39C3"/>
    <w:rsid w:val="005A3AB4"/>
    <w:rsid w:val="005A3ACD"/>
    <w:rsid w:val="005A3B5C"/>
    <w:rsid w:val="005A3BB8"/>
    <w:rsid w:val="005A3BDE"/>
    <w:rsid w:val="005A3CC0"/>
    <w:rsid w:val="005A3D75"/>
    <w:rsid w:val="005A3DCE"/>
    <w:rsid w:val="005A3E1A"/>
    <w:rsid w:val="005A3FC2"/>
    <w:rsid w:val="005A408D"/>
    <w:rsid w:val="005A4289"/>
    <w:rsid w:val="005A4292"/>
    <w:rsid w:val="005A42A1"/>
    <w:rsid w:val="005A4400"/>
    <w:rsid w:val="005A4408"/>
    <w:rsid w:val="005A443B"/>
    <w:rsid w:val="005A45C5"/>
    <w:rsid w:val="005A46A2"/>
    <w:rsid w:val="005A46D9"/>
    <w:rsid w:val="005A47D2"/>
    <w:rsid w:val="005A485E"/>
    <w:rsid w:val="005A4907"/>
    <w:rsid w:val="005A49D1"/>
    <w:rsid w:val="005A4C0B"/>
    <w:rsid w:val="005A4D00"/>
    <w:rsid w:val="005A4DD8"/>
    <w:rsid w:val="005A4E0B"/>
    <w:rsid w:val="005A4E2C"/>
    <w:rsid w:val="005A4E7C"/>
    <w:rsid w:val="005A4E9E"/>
    <w:rsid w:val="005A4ECA"/>
    <w:rsid w:val="005A4F6E"/>
    <w:rsid w:val="005A52DE"/>
    <w:rsid w:val="005A5396"/>
    <w:rsid w:val="005A53AA"/>
    <w:rsid w:val="005A53EF"/>
    <w:rsid w:val="005A53FD"/>
    <w:rsid w:val="005A54E2"/>
    <w:rsid w:val="005A5561"/>
    <w:rsid w:val="005A55F5"/>
    <w:rsid w:val="005A5667"/>
    <w:rsid w:val="005A573B"/>
    <w:rsid w:val="005A5889"/>
    <w:rsid w:val="005A5983"/>
    <w:rsid w:val="005A5A1F"/>
    <w:rsid w:val="005A5B5F"/>
    <w:rsid w:val="005A5C5F"/>
    <w:rsid w:val="005A5C75"/>
    <w:rsid w:val="005A5CC4"/>
    <w:rsid w:val="005A5CF1"/>
    <w:rsid w:val="005A5D3A"/>
    <w:rsid w:val="005A5D79"/>
    <w:rsid w:val="005A5DDA"/>
    <w:rsid w:val="005A5EE6"/>
    <w:rsid w:val="005A6154"/>
    <w:rsid w:val="005A6184"/>
    <w:rsid w:val="005A62AC"/>
    <w:rsid w:val="005A62BE"/>
    <w:rsid w:val="005A6316"/>
    <w:rsid w:val="005A64E5"/>
    <w:rsid w:val="005A6549"/>
    <w:rsid w:val="005A66EE"/>
    <w:rsid w:val="005A67FB"/>
    <w:rsid w:val="005A68E1"/>
    <w:rsid w:val="005A6A44"/>
    <w:rsid w:val="005A6B4B"/>
    <w:rsid w:val="005A6E61"/>
    <w:rsid w:val="005A6F1F"/>
    <w:rsid w:val="005A6F4B"/>
    <w:rsid w:val="005A6F9D"/>
    <w:rsid w:val="005A6FF3"/>
    <w:rsid w:val="005A7074"/>
    <w:rsid w:val="005A70CB"/>
    <w:rsid w:val="005A70E1"/>
    <w:rsid w:val="005A7245"/>
    <w:rsid w:val="005A7259"/>
    <w:rsid w:val="005A72B9"/>
    <w:rsid w:val="005A7386"/>
    <w:rsid w:val="005A7395"/>
    <w:rsid w:val="005A755C"/>
    <w:rsid w:val="005A756F"/>
    <w:rsid w:val="005A759C"/>
    <w:rsid w:val="005A7639"/>
    <w:rsid w:val="005A76E2"/>
    <w:rsid w:val="005A77DB"/>
    <w:rsid w:val="005A77EB"/>
    <w:rsid w:val="005A7836"/>
    <w:rsid w:val="005A7859"/>
    <w:rsid w:val="005A7951"/>
    <w:rsid w:val="005A7A0F"/>
    <w:rsid w:val="005A7AC1"/>
    <w:rsid w:val="005A7B13"/>
    <w:rsid w:val="005A7B42"/>
    <w:rsid w:val="005A7B5E"/>
    <w:rsid w:val="005A7C04"/>
    <w:rsid w:val="005A7C3C"/>
    <w:rsid w:val="005A7C50"/>
    <w:rsid w:val="005A7CC1"/>
    <w:rsid w:val="005A7DE6"/>
    <w:rsid w:val="005A7F51"/>
    <w:rsid w:val="005A7FC3"/>
    <w:rsid w:val="005A7FE2"/>
    <w:rsid w:val="005B0079"/>
    <w:rsid w:val="005B00B1"/>
    <w:rsid w:val="005B012C"/>
    <w:rsid w:val="005B01F6"/>
    <w:rsid w:val="005B04D0"/>
    <w:rsid w:val="005B067D"/>
    <w:rsid w:val="005B0683"/>
    <w:rsid w:val="005B0747"/>
    <w:rsid w:val="005B0749"/>
    <w:rsid w:val="005B078F"/>
    <w:rsid w:val="005B0813"/>
    <w:rsid w:val="005B0928"/>
    <w:rsid w:val="005B09D2"/>
    <w:rsid w:val="005B0A6C"/>
    <w:rsid w:val="005B0A77"/>
    <w:rsid w:val="005B0A9A"/>
    <w:rsid w:val="005B0AAA"/>
    <w:rsid w:val="005B0B1E"/>
    <w:rsid w:val="005B0CFF"/>
    <w:rsid w:val="005B0D90"/>
    <w:rsid w:val="005B0EB0"/>
    <w:rsid w:val="005B0EBD"/>
    <w:rsid w:val="005B0FCE"/>
    <w:rsid w:val="005B0FF3"/>
    <w:rsid w:val="005B10FE"/>
    <w:rsid w:val="005B1110"/>
    <w:rsid w:val="005B111A"/>
    <w:rsid w:val="005B11E2"/>
    <w:rsid w:val="005B11E6"/>
    <w:rsid w:val="005B124E"/>
    <w:rsid w:val="005B13AB"/>
    <w:rsid w:val="005B1539"/>
    <w:rsid w:val="005B1545"/>
    <w:rsid w:val="005B1588"/>
    <w:rsid w:val="005B15E1"/>
    <w:rsid w:val="005B168E"/>
    <w:rsid w:val="005B16D9"/>
    <w:rsid w:val="005B172D"/>
    <w:rsid w:val="005B17D0"/>
    <w:rsid w:val="005B185F"/>
    <w:rsid w:val="005B197A"/>
    <w:rsid w:val="005B19A4"/>
    <w:rsid w:val="005B19FE"/>
    <w:rsid w:val="005B1AA9"/>
    <w:rsid w:val="005B1BF0"/>
    <w:rsid w:val="005B1C94"/>
    <w:rsid w:val="005B1CD6"/>
    <w:rsid w:val="005B1D0B"/>
    <w:rsid w:val="005B1D54"/>
    <w:rsid w:val="005B1D92"/>
    <w:rsid w:val="005B1DC8"/>
    <w:rsid w:val="005B1E14"/>
    <w:rsid w:val="005B1E15"/>
    <w:rsid w:val="005B1E95"/>
    <w:rsid w:val="005B1FC2"/>
    <w:rsid w:val="005B1FFC"/>
    <w:rsid w:val="005B202B"/>
    <w:rsid w:val="005B20AF"/>
    <w:rsid w:val="005B2123"/>
    <w:rsid w:val="005B21DA"/>
    <w:rsid w:val="005B23AA"/>
    <w:rsid w:val="005B24B4"/>
    <w:rsid w:val="005B2530"/>
    <w:rsid w:val="005B2575"/>
    <w:rsid w:val="005B263E"/>
    <w:rsid w:val="005B26D4"/>
    <w:rsid w:val="005B27FC"/>
    <w:rsid w:val="005B2803"/>
    <w:rsid w:val="005B28FF"/>
    <w:rsid w:val="005B2967"/>
    <w:rsid w:val="005B29A2"/>
    <w:rsid w:val="005B2B62"/>
    <w:rsid w:val="005B2BD3"/>
    <w:rsid w:val="005B2C96"/>
    <w:rsid w:val="005B2F54"/>
    <w:rsid w:val="005B2F5E"/>
    <w:rsid w:val="005B2F8B"/>
    <w:rsid w:val="005B2FA4"/>
    <w:rsid w:val="005B331D"/>
    <w:rsid w:val="005B336E"/>
    <w:rsid w:val="005B33A1"/>
    <w:rsid w:val="005B33D5"/>
    <w:rsid w:val="005B34EF"/>
    <w:rsid w:val="005B3546"/>
    <w:rsid w:val="005B3564"/>
    <w:rsid w:val="005B36F1"/>
    <w:rsid w:val="005B3702"/>
    <w:rsid w:val="005B3706"/>
    <w:rsid w:val="005B3724"/>
    <w:rsid w:val="005B3755"/>
    <w:rsid w:val="005B3784"/>
    <w:rsid w:val="005B38AD"/>
    <w:rsid w:val="005B39E3"/>
    <w:rsid w:val="005B3D23"/>
    <w:rsid w:val="005B3DFB"/>
    <w:rsid w:val="005B3E08"/>
    <w:rsid w:val="005B3EA0"/>
    <w:rsid w:val="005B3F42"/>
    <w:rsid w:val="005B3F67"/>
    <w:rsid w:val="005B3F79"/>
    <w:rsid w:val="005B3FC5"/>
    <w:rsid w:val="005B3FD0"/>
    <w:rsid w:val="005B40CC"/>
    <w:rsid w:val="005B4106"/>
    <w:rsid w:val="005B4117"/>
    <w:rsid w:val="005B412F"/>
    <w:rsid w:val="005B4135"/>
    <w:rsid w:val="005B4159"/>
    <w:rsid w:val="005B4346"/>
    <w:rsid w:val="005B4444"/>
    <w:rsid w:val="005B446F"/>
    <w:rsid w:val="005B447D"/>
    <w:rsid w:val="005B4484"/>
    <w:rsid w:val="005B44A5"/>
    <w:rsid w:val="005B458F"/>
    <w:rsid w:val="005B466B"/>
    <w:rsid w:val="005B4732"/>
    <w:rsid w:val="005B483F"/>
    <w:rsid w:val="005B4994"/>
    <w:rsid w:val="005B4A75"/>
    <w:rsid w:val="005B4AEB"/>
    <w:rsid w:val="005B4B5B"/>
    <w:rsid w:val="005B4B82"/>
    <w:rsid w:val="005B4BCE"/>
    <w:rsid w:val="005B4C1C"/>
    <w:rsid w:val="005B4C31"/>
    <w:rsid w:val="005B4CF7"/>
    <w:rsid w:val="005B4DAF"/>
    <w:rsid w:val="005B4DBF"/>
    <w:rsid w:val="005B4E18"/>
    <w:rsid w:val="005B4EE2"/>
    <w:rsid w:val="005B4EFD"/>
    <w:rsid w:val="005B5048"/>
    <w:rsid w:val="005B5156"/>
    <w:rsid w:val="005B5197"/>
    <w:rsid w:val="005B5347"/>
    <w:rsid w:val="005B544B"/>
    <w:rsid w:val="005B5568"/>
    <w:rsid w:val="005B5661"/>
    <w:rsid w:val="005B5743"/>
    <w:rsid w:val="005B5893"/>
    <w:rsid w:val="005B59E3"/>
    <w:rsid w:val="005B5A9B"/>
    <w:rsid w:val="005B5C08"/>
    <w:rsid w:val="005B5C99"/>
    <w:rsid w:val="005B5D19"/>
    <w:rsid w:val="005B5D62"/>
    <w:rsid w:val="005B5D69"/>
    <w:rsid w:val="005B5D84"/>
    <w:rsid w:val="005B5E53"/>
    <w:rsid w:val="005B5ECD"/>
    <w:rsid w:val="005B5FE7"/>
    <w:rsid w:val="005B6063"/>
    <w:rsid w:val="005B60E6"/>
    <w:rsid w:val="005B62C0"/>
    <w:rsid w:val="005B62E1"/>
    <w:rsid w:val="005B64C6"/>
    <w:rsid w:val="005B65CA"/>
    <w:rsid w:val="005B6601"/>
    <w:rsid w:val="005B6614"/>
    <w:rsid w:val="005B6708"/>
    <w:rsid w:val="005B67BC"/>
    <w:rsid w:val="005B6804"/>
    <w:rsid w:val="005B685B"/>
    <w:rsid w:val="005B6AFA"/>
    <w:rsid w:val="005B6BBF"/>
    <w:rsid w:val="005B6C31"/>
    <w:rsid w:val="005B6DC7"/>
    <w:rsid w:val="005B6E5B"/>
    <w:rsid w:val="005B6E97"/>
    <w:rsid w:val="005B6F64"/>
    <w:rsid w:val="005B6F6A"/>
    <w:rsid w:val="005B7164"/>
    <w:rsid w:val="005B71D8"/>
    <w:rsid w:val="005B72B3"/>
    <w:rsid w:val="005B73EF"/>
    <w:rsid w:val="005B73F7"/>
    <w:rsid w:val="005B7505"/>
    <w:rsid w:val="005B7551"/>
    <w:rsid w:val="005B77D6"/>
    <w:rsid w:val="005B78D3"/>
    <w:rsid w:val="005B791C"/>
    <w:rsid w:val="005B794B"/>
    <w:rsid w:val="005B79C4"/>
    <w:rsid w:val="005B7A82"/>
    <w:rsid w:val="005B7B37"/>
    <w:rsid w:val="005B7BD8"/>
    <w:rsid w:val="005B7C9C"/>
    <w:rsid w:val="005B7CE8"/>
    <w:rsid w:val="005B7D2D"/>
    <w:rsid w:val="005B7DCA"/>
    <w:rsid w:val="005B7E39"/>
    <w:rsid w:val="005B7E6E"/>
    <w:rsid w:val="005B7ED3"/>
    <w:rsid w:val="005C0096"/>
    <w:rsid w:val="005C019F"/>
    <w:rsid w:val="005C0309"/>
    <w:rsid w:val="005C04D8"/>
    <w:rsid w:val="005C04F2"/>
    <w:rsid w:val="005C086D"/>
    <w:rsid w:val="005C0986"/>
    <w:rsid w:val="005C0A1C"/>
    <w:rsid w:val="005C0A88"/>
    <w:rsid w:val="005C0AB3"/>
    <w:rsid w:val="005C0B18"/>
    <w:rsid w:val="005C0B5A"/>
    <w:rsid w:val="005C0CB2"/>
    <w:rsid w:val="005C0D08"/>
    <w:rsid w:val="005C0FD0"/>
    <w:rsid w:val="005C1050"/>
    <w:rsid w:val="005C10EE"/>
    <w:rsid w:val="005C1462"/>
    <w:rsid w:val="005C1539"/>
    <w:rsid w:val="005C1593"/>
    <w:rsid w:val="005C15B3"/>
    <w:rsid w:val="005C172C"/>
    <w:rsid w:val="005C19A5"/>
    <w:rsid w:val="005C1AAC"/>
    <w:rsid w:val="005C1ACD"/>
    <w:rsid w:val="005C1C8F"/>
    <w:rsid w:val="005C1D8E"/>
    <w:rsid w:val="005C1E13"/>
    <w:rsid w:val="005C1ED9"/>
    <w:rsid w:val="005C1F07"/>
    <w:rsid w:val="005C1FAE"/>
    <w:rsid w:val="005C20DD"/>
    <w:rsid w:val="005C20E3"/>
    <w:rsid w:val="005C211F"/>
    <w:rsid w:val="005C2204"/>
    <w:rsid w:val="005C23E2"/>
    <w:rsid w:val="005C2478"/>
    <w:rsid w:val="005C251A"/>
    <w:rsid w:val="005C25E7"/>
    <w:rsid w:val="005C25F7"/>
    <w:rsid w:val="005C26B5"/>
    <w:rsid w:val="005C26C2"/>
    <w:rsid w:val="005C2749"/>
    <w:rsid w:val="005C279C"/>
    <w:rsid w:val="005C2876"/>
    <w:rsid w:val="005C29DC"/>
    <w:rsid w:val="005C2A6E"/>
    <w:rsid w:val="005C2CB1"/>
    <w:rsid w:val="005C2CDD"/>
    <w:rsid w:val="005C2CFC"/>
    <w:rsid w:val="005C2CFE"/>
    <w:rsid w:val="005C2D49"/>
    <w:rsid w:val="005C2DC7"/>
    <w:rsid w:val="005C2F95"/>
    <w:rsid w:val="005C3011"/>
    <w:rsid w:val="005C3152"/>
    <w:rsid w:val="005C3237"/>
    <w:rsid w:val="005C3410"/>
    <w:rsid w:val="005C343A"/>
    <w:rsid w:val="005C3459"/>
    <w:rsid w:val="005C348A"/>
    <w:rsid w:val="005C34BE"/>
    <w:rsid w:val="005C36C0"/>
    <w:rsid w:val="005C36D8"/>
    <w:rsid w:val="005C36F5"/>
    <w:rsid w:val="005C373A"/>
    <w:rsid w:val="005C3750"/>
    <w:rsid w:val="005C37FA"/>
    <w:rsid w:val="005C3A4B"/>
    <w:rsid w:val="005C3C6E"/>
    <w:rsid w:val="005C3D22"/>
    <w:rsid w:val="005C3D38"/>
    <w:rsid w:val="005C3D78"/>
    <w:rsid w:val="005C3E58"/>
    <w:rsid w:val="005C3F99"/>
    <w:rsid w:val="005C3FE3"/>
    <w:rsid w:val="005C404F"/>
    <w:rsid w:val="005C40A4"/>
    <w:rsid w:val="005C40ED"/>
    <w:rsid w:val="005C4136"/>
    <w:rsid w:val="005C4285"/>
    <w:rsid w:val="005C42B4"/>
    <w:rsid w:val="005C42EF"/>
    <w:rsid w:val="005C43AF"/>
    <w:rsid w:val="005C43C2"/>
    <w:rsid w:val="005C446E"/>
    <w:rsid w:val="005C4483"/>
    <w:rsid w:val="005C4582"/>
    <w:rsid w:val="005C4733"/>
    <w:rsid w:val="005C47BC"/>
    <w:rsid w:val="005C4826"/>
    <w:rsid w:val="005C486E"/>
    <w:rsid w:val="005C48A1"/>
    <w:rsid w:val="005C4C18"/>
    <w:rsid w:val="005C4CC0"/>
    <w:rsid w:val="005C4CC4"/>
    <w:rsid w:val="005C4E6C"/>
    <w:rsid w:val="005C4F3E"/>
    <w:rsid w:val="005C4F69"/>
    <w:rsid w:val="005C4F82"/>
    <w:rsid w:val="005C5011"/>
    <w:rsid w:val="005C5077"/>
    <w:rsid w:val="005C5128"/>
    <w:rsid w:val="005C51F3"/>
    <w:rsid w:val="005C52F7"/>
    <w:rsid w:val="005C5532"/>
    <w:rsid w:val="005C554C"/>
    <w:rsid w:val="005C55E1"/>
    <w:rsid w:val="005C563B"/>
    <w:rsid w:val="005C56F8"/>
    <w:rsid w:val="005C587B"/>
    <w:rsid w:val="005C5958"/>
    <w:rsid w:val="005C5991"/>
    <w:rsid w:val="005C5AAD"/>
    <w:rsid w:val="005C5B35"/>
    <w:rsid w:val="005C5B5D"/>
    <w:rsid w:val="005C5BEF"/>
    <w:rsid w:val="005C5C7D"/>
    <w:rsid w:val="005C5C95"/>
    <w:rsid w:val="005C5DAD"/>
    <w:rsid w:val="005C5DB2"/>
    <w:rsid w:val="005C5DF7"/>
    <w:rsid w:val="005C5E80"/>
    <w:rsid w:val="005C5F38"/>
    <w:rsid w:val="005C6303"/>
    <w:rsid w:val="005C6472"/>
    <w:rsid w:val="005C6505"/>
    <w:rsid w:val="005C6536"/>
    <w:rsid w:val="005C6610"/>
    <w:rsid w:val="005C6796"/>
    <w:rsid w:val="005C6817"/>
    <w:rsid w:val="005C68AA"/>
    <w:rsid w:val="005C68D3"/>
    <w:rsid w:val="005C692E"/>
    <w:rsid w:val="005C69B9"/>
    <w:rsid w:val="005C6A2C"/>
    <w:rsid w:val="005C6A93"/>
    <w:rsid w:val="005C6C36"/>
    <w:rsid w:val="005C6D52"/>
    <w:rsid w:val="005C6DD1"/>
    <w:rsid w:val="005C6E29"/>
    <w:rsid w:val="005C6E2D"/>
    <w:rsid w:val="005C6FD6"/>
    <w:rsid w:val="005C7026"/>
    <w:rsid w:val="005C708B"/>
    <w:rsid w:val="005C7149"/>
    <w:rsid w:val="005C7165"/>
    <w:rsid w:val="005C7259"/>
    <w:rsid w:val="005C7378"/>
    <w:rsid w:val="005C73D8"/>
    <w:rsid w:val="005C7405"/>
    <w:rsid w:val="005C746D"/>
    <w:rsid w:val="005C74BD"/>
    <w:rsid w:val="005C75AD"/>
    <w:rsid w:val="005C75F8"/>
    <w:rsid w:val="005C788E"/>
    <w:rsid w:val="005C78E3"/>
    <w:rsid w:val="005C79E7"/>
    <w:rsid w:val="005C7C10"/>
    <w:rsid w:val="005C7C28"/>
    <w:rsid w:val="005C7CEB"/>
    <w:rsid w:val="005C7D0D"/>
    <w:rsid w:val="005C7E2E"/>
    <w:rsid w:val="005C7E7B"/>
    <w:rsid w:val="005C7EE8"/>
    <w:rsid w:val="005D00D9"/>
    <w:rsid w:val="005D00EF"/>
    <w:rsid w:val="005D02D4"/>
    <w:rsid w:val="005D0431"/>
    <w:rsid w:val="005D05C7"/>
    <w:rsid w:val="005D06A9"/>
    <w:rsid w:val="005D0709"/>
    <w:rsid w:val="005D076E"/>
    <w:rsid w:val="005D08A3"/>
    <w:rsid w:val="005D0998"/>
    <w:rsid w:val="005D0A66"/>
    <w:rsid w:val="005D0BB7"/>
    <w:rsid w:val="005D0CD1"/>
    <w:rsid w:val="005D0D27"/>
    <w:rsid w:val="005D0DAB"/>
    <w:rsid w:val="005D0DCE"/>
    <w:rsid w:val="005D0EDE"/>
    <w:rsid w:val="005D0FF9"/>
    <w:rsid w:val="005D110B"/>
    <w:rsid w:val="005D115E"/>
    <w:rsid w:val="005D124E"/>
    <w:rsid w:val="005D1254"/>
    <w:rsid w:val="005D12A1"/>
    <w:rsid w:val="005D142E"/>
    <w:rsid w:val="005D147B"/>
    <w:rsid w:val="005D14F9"/>
    <w:rsid w:val="005D1518"/>
    <w:rsid w:val="005D156F"/>
    <w:rsid w:val="005D166E"/>
    <w:rsid w:val="005D17FA"/>
    <w:rsid w:val="005D18C8"/>
    <w:rsid w:val="005D18F2"/>
    <w:rsid w:val="005D192F"/>
    <w:rsid w:val="005D1989"/>
    <w:rsid w:val="005D19C1"/>
    <w:rsid w:val="005D19CA"/>
    <w:rsid w:val="005D1A23"/>
    <w:rsid w:val="005D1A4F"/>
    <w:rsid w:val="005D1A87"/>
    <w:rsid w:val="005D1B8A"/>
    <w:rsid w:val="005D1DB1"/>
    <w:rsid w:val="005D1DB6"/>
    <w:rsid w:val="005D1F33"/>
    <w:rsid w:val="005D21FD"/>
    <w:rsid w:val="005D2255"/>
    <w:rsid w:val="005D2486"/>
    <w:rsid w:val="005D25D7"/>
    <w:rsid w:val="005D2635"/>
    <w:rsid w:val="005D2694"/>
    <w:rsid w:val="005D2716"/>
    <w:rsid w:val="005D27F9"/>
    <w:rsid w:val="005D2857"/>
    <w:rsid w:val="005D2C3E"/>
    <w:rsid w:val="005D2DE4"/>
    <w:rsid w:val="005D2DEF"/>
    <w:rsid w:val="005D2E3A"/>
    <w:rsid w:val="005D2EE9"/>
    <w:rsid w:val="005D3052"/>
    <w:rsid w:val="005D310A"/>
    <w:rsid w:val="005D324E"/>
    <w:rsid w:val="005D3416"/>
    <w:rsid w:val="005D343D"/>
    <w:rsid w:val="005D3442"/>
    <w:rsid w:val="005D34CF"/>
    <w:rsid w:val="005D374F"/>
    <w:rsid w:val="005D37D3"/>
    <w:rsid w:val="005D38E3"/>
    <w:rsid w:val="005D39D9"/>
    <w:rsid w:val="005D3AAD"/>
    <w:rsid w:val="005D3ACA"/>
    <w:rsid w:val="005D3B4A"/>
    <w:rsid w:val="005D3B74"/>
    <w:rsid w:val="005D3DCC"/>
    <w:rsid w:val="005D3DCF"/>
    <w:rsid w:val="005D3E71"/>
    <w:rsid w:val="005D3EED"/>
    <w:rsid w:val="005D3EFB"/>
    <w:rsid w:val="005D401D"/>
    <w:rsid w:val="005D403A"/>
    <w:rsid w:val="005D4148"/>
    <w:rsid w:val="005D4173"/>
    <w:rsid w:val="005D42AE"/>
    <w:rsid w:val="005D42E8"/>
    <w:rsid w:val="005D43C8"/>
    <w:rsid w:val="005D44D3"/>
    <w:rsid w:val="005D4503"/>
    <w:rsid w:val="005D4538"/>
    <w:rsid w:val="005D45A8"/>
    <w:rsid w:val="005D45B7"/>
    <w:rsid w:val="005D45C9"/>
    <w:rsid w:val="005D45FE"/>
    <w:rsid w:val="005D4862"/>
    <w:rsid w:val="005D4B49"/>
    <w:rsid w:val="005D4B4A"/>
    <w:rsid w:val="005D4CB0"/>
    <w:rsid w:val="005D4DC7"/>
    <w:rsid w:val="005D4DCA"/>
    <w:rsid w:val="005D4EBB"/>
    <w:rsid w:val="005D4EC0"/>
    <w:rsid w:val="005D4F0D"/>
    <w:rsid w:val="005D4F14"/>
    <w:rsid w:val="005D4F19"/>
    <w:rsid w:val="005D5016"/>
    <w:rsid w:val="005D505B"/>
    <w:rsid w:val="005D514D"/>
    <w:rsid w:val="005D517F"/>
    <w:rsid w:val="005D51F2"/>
    <w:rsid w:val="005D5326"/>
    <w:rsid w:val="005D5455"/>
    <w:rsid w:val="005D54FD"/>
    <w:rsid w:val="005D5598"/>
    <w:rsid w:val="005D576C"/>
    <w:rsid w:val="005D5798"/>
    <w:rsid w:val="005D581E"/>
    <w:rsid w:val="005D5888"/>
    <w:rsid w:val="005D59D9"/>
    <w:rsid w:val="005D59EA"/>
    <w:rsid w:val="005D5A08"/>
    <w:rsid w:val="005D5A19"/>
    <w:rsid w:val="005D5B23"/>
    <w:rsid w:val="005D5D33"/>
    <w:rsid w:val="005D5DB0"/>
    <w:rsid w:val="005D5DD9"/>
    <w:rsid w:val="005D5EBE"/>
    <w:rsid w:val="005D5EC3"/>
    <w:rsid w:val="005D5F29"/>
    <w:rsid w:val="005D6237"/>
    <w:rsid w:val="005D628F"/>
    <w:rsid w:val="005D6347"/>
    <w:rsid w:val="005D64B2"/>
    <w:rsid w:val="005D6592"/>
    <w:rsid w:val="005D6610"/>
    <w:rsid w:val="005D6620"/>
    <w:rsid w:val="005D6665"/>
    <w:rsid w:val="005D668B"/>
    <w:rsid w:val="005D67B3"/>
    <w:rsid w:val="005D6807"/>
    <w:rsid w:val="005D6840"/>
    <w:rsid w:val="005D6881"/>
    <w:rsid w:val="005D694F"/>
    <w:rsid w:val="005D69F8"/>
    <w:rsid w:val="005D6A56"/>
    <w:rsid w:val="005D6A96"/>
    <w:rsid w:val="005D6B27"/>
    <w:rsid w:val="005D6B48"/>
    <w:rsid w:val="005D6BFD"/>
    <w:rsid w:val="005D6C54"/>
    <w:rsid w:val="005D6C65"/>
    <w:rsid w:val="005D6C6E"/>
    <w:rsid w:val="005D6CEC"/>
    <w:rsid w:val="005D6D22"/>
    <w:rsid w:val="005D6D2F"/>
    <w:rsid w:val="005D6F89"/>
    <w:rsid w:val="005D6FBB"/>
    <w:rsid w:val="005D70F3"/>
    <w:rsid w:val="005D714D"/>
    <w:rsid w:val="005D7162"/>
    <w:rsid w:val="005D71A3"/>
    <w:rsid w:val="005D7280"/>
    <w:rsid w:val="005D7378"/>
    <w:rsid w:val="005D73C6"/>
    <w:rsid w:val="005D7404"/>
    <w:rsid w:val="005D748E"/>
    <w:rsid w:val="005D76EF"/>
    <w:rsid w:val="005D77A4"/>
    <w:rsid w:val="005D77F5"/>
    <w:rsid w:val="005D7833"/>
    <w:rsid w:val="005D785B"/>
    <w:rsid w:val="005D7874"/>
    <w:rsid w:val="005D78A3"/>
    <w:rsid w:val="005D78A6"/>
    <w:rsid w:val="005D78CA"/>
    <w:rsid w:val="005D78E9"/>
    <w:rsid w:val="005D7903"/>
    <w:rsid w:val="005D7A52"/>
    <w:rsid w:val="005D7DF5"/>
    <w:rsid w:val="005D7F0F"/>
    <w:rsid w:val="005D7F1C"/>
    <w:rsid w:val="005D7F97"/>
    <w:rsid w:val="005D7FC9"/>
    <w:rsid w:val="005E0047"/>
    <w:rsid w:val="005E00C1"/>
    <w:rsid w:val="005E0135"/>
    <w:rsid w:val="005E014E"/>
    <w:rsid w:val="005E0374"/>
    <w:rsid w:val="005E042A"/>
    <w:rsid w:val="005E0630"/>
    <w:rsid w:val="005E066C"/>
    <w:rsid w:val="005E069A"/>
    <w:rsid w:val="005E0814"/>
    <w:rsid w:val="005E083A"/>
    <w:rsid w:val="005E0862"/>
    <w:rsid w:val="005E0868"/>
    <w:rsid w:val="005E08B3"/>
    <w:rsid w:val="005E0975"/>
    <w:rsid w:val="005E09E9"/>
    <w:rsid w:val="005E0A8B"/>
    <w:rsid w:val="005E0A8F"/>
    <w:rsid w:val="005E0B60"/>
    <w:rsid w:val="005E0B8A"/>
    <w:rsid w:val="005E0C2A"/>
    <w:rsid w:val="005E0CA7"/>
    <w:rsid w:val="005E0DDF"/>
    <w:rsid w:val="005E0E3A"/>
    <w:rsid w:val="005E0F11"/>
    <w:rsid w:val="005E0F70"/>
    <w:rsid w:val="005E1000"/>
    <w:rsid w:val="005E115F"/>
    <w:rsid w:val="005E1194"/>
    <w:rsid w:val="005E12C3"/>
    <w:rsid w:val="005E1314"/>
    <w:rsid w:val="005E14DF"/>
    <w:rsid w:val="005E14E4"/>
    <w:rsid w:val="005E1577"/>
    <w:rsid w:val="005E1666"/>
    <w:rsid w:val="005E179E"/>
    <w:rsid w:val="005E1891"/>
    <w:rsid w:val="005E18D4"/>
    <w:rsid w:val="005E190D"/>
    <w:rsid w:val="005E1A21"/>
    <w:rsid w:val="005E1A26"/>
    <w:rsid w:val="005E1A95"/>
    <w:rsid w:val="005E1B46"/>
    <w:rsid w:val="005E1C5B"/>
    <w:rsid w:val="005E1C66"/>
    <w:rsid w:val="005E1E17"/>
    <w:rsid w:val="005E1E73"/>
    <w:rsid w:val="005E1E8C"/>
    <w:rsid w:val="005E1E96"/>
    <w:rsid w:val="005E1F71"/>
    <w:rsid w:val="005E2076"/>
    <w:rsid w:val="005E20E2"/>
    <w:rsid w:val="005E20E9"/>
    <w:rsid w:val="005E20F0"/>
    <w:rsid w:val="005E23CD"/>
    <w:rsid w:val="005E24CA"/>
    <w:rsid w:val="005E2581"/>
    <w:rsid w:val="005E25DA"/>
    <w:rsid w:val="005E266D"/>
    <w:rsid w:val="005E26FC"/>
    <w:rsid w:val="005E2732"/>
    <w:rsid w:val="005E2913"/>
    <w:rsid w:val="005E2978"/>
    <w:rsid w:val="005E2B6A"/>
    <w:rsid w:val="005E2B8A"/>
    <w:rsid w:val="005E2B91"/>
    <w:rsid w:val="005E2BFE"/>
    <w:rsid w:val="005E2FE1"/>
    <w:rsid w:val="005E3064"/>
    <w:rsid w:val="005E3124"/>
    <w:rsid w:val="005E313A"/>
    <w:rsid w:val="005E31A5"/>
    <w:rsid w:val="005E328F"/>
    <w:rsid w:val="005E3362"/>
    <w:rsid w:val="005E36C1"/>
    <w:rsid w:val="005E36DD"/>
    <w:rsid w:val="005E36F4"/>
    <w:rsid w:val="005E372A"/>
    <w:rsid w:val="005E397A"/>
    <w:rsid w:val="005E3A4E"/>
    <w:rsid w:val="005E3AD4"/>
    <w:rsid w:val="005E3BED"/>
    <w:rsid w:val="005E3BFD"/>
    <w:rsid w:val="005E3C27"/>
    <w:rsid w:val="005E3CCD"/>
    <w:rsid w:val="005E3D0D"/>
    <w:rsid w:val="005E3D54"/>
    <w:rsid w:val="005E3D75"/>
    <w:rsid w:val="005E3D98"/>
    <w:rsid w:val="005E3E5E"/>
    <w:rsid w:val="005E3EEA"/>
    <w:rsid w:val="005E4044"/>
    <w:rsid w:val="005E4081"/>
    <w:rsid w:val="005E40E5"/>
    <w:rsid w:val="005E4266"/>
    <w:rsid w:val="005E4499"/>
    <w:rsid w:val="005E449F"/>
    <w:rsid w:val="005E4654"/>
    <w:rsid w:val="005E4694"/>
    <w:rsid w:val="005E470B"/>
    <w:rsid w:val="005E4720"/>
    <w:rsid w:val="005E475A"/>
    <w:rsid w:val="005E47D7"/>
    <w:rsid w:val="005E4954"/>
    <w:rsid w:val="005E4A9B"/>
    <w:rsid w:val="005E4B0D"/>
    <w:rsid w:val="005E4BC7"/>
    <w:rsid w:val="005E4D13"/>
    <w:rsid w:val="005E4D87"/>
    <w:rsid w:val="005E4E1E"/>
    <w:rsid w:val="005E4E66"/>
    <w:rsid w:val="005E4F08"/>
    <w:rsid w:val="005E4F86"/>
    <w:rsid w:val="005E4FA1"/>
    <w:rsid w:val="005E4FB9"/>
    <w:rsid w:val="005E504E"/>
    <w:rsid w:val="005E5081"/>
    <w:rsid w:val="005E509B"/>
    <w:rsid w:val="005E50CE"/>
    <w:rsid w:val="005E50F5"/>
    <w:rsid w:val="005E5109"/>
    <w:rsid w:val="005E5156"/>
    <w:rsid w:val="005E515F"/>
    <w:rsid w:val="005E5173"/>
    <w:rsid w:val="005E5246"/>
    <w:rsid w:val="005E5290"/>
    <w:rsid w:val="005E5294"/>
    <w:rsid w:val="005E5415"/>
    <w:rsid w:val="005E54F3"/>
    <w:rsid w:val="005E54F9"/>
    <w:rsid w:val="005E5544"/>
    <w:rsid w:val="005E55FA"/>
    <w:rsid w:val="005E563D"/>
    <w:rsid w:val="005E56B0"/>
    <w:rsid w:val="005E56E3"/>
    <w:rsid w:val="005E56FF"/>
    <w:rsid w:val="005E57A8"/>
    <w:rsid w:val="005E581C"/>
    <w:rsid w:val="005E5892"/>
    <w:rsid w:val="005E58C6"/>
    <w:rsid w:val="005E59F3"/>
    <w:rsid w:val="005E5B2C"/>
    <w:rsid w:val="005E5C60"/>
    <w:rsid w:val="005E5E2A"/>
    <w:rsid w:val="005E5EC1"/>
    <w:rsid w:val="005E5EEA"/>
    <w:rsid w:val="005E5F2C"/>
    <w:rsid w:val="005E6029"/>
    <w:rsid w:val="005E611E"/>
    <w:rsid w:val="005E6120"/>
    <w:rsid w:val="005E61D2"/>
    <w:rsid w:val="005E61E7"/>
    <w:rsid w:val="005E622D"/>
    <w:rsid w:val="005E623C"/>
    <w:rsid w:val="005E624A"/>
    <w:rsid w:val="005E626D"/>
    <w:rsid w:val="005E6307"/>
    <w:rsid w:val="005E638F"/>
    <w:rsid w:val="005E65B5"/>
    <w:rsid w:val="005E6600"/>
    <w:rsid w:val="005E6645"/>
    <w:rsid w:val="005E6653"/>
    <w:rsid w:val="005E6988"/>
    <w:rsid w:val="005E69AC"/>
    <w:rsid w:val="005E6A2B"/>
    <w:rsid w:val="005E6CB4"/>
    <w:rsid w:val="005E6D64"/>
    <w:rsid w:val="005E6DB7"/>
    <w:rsid w:val="005E6DB8"/>
    <w:rsid w:val="005E6E84"/>
    <w:rsid w:val="005E6E8F"/>
    <w:rsid w:val="005E6ED4"/>
    <w:rsid w:val="005E6F4C"/>
    <w:rsid w:val="005E6FCE"/>
    <w:rsid w:val="005E7170"/>
    <w:rsid w:val="005E72F7"/>
    <w:rsid w:val="005E7519"/>
    <w:rsid w:val="005E7647"/>
    <w:rsid w:val="005E764B"/>
    <w:rsid w:val="005E764E"/>
    <w:rsid w:val="005E770B"/>
    <w:rsid w:val="005E775C"/>
    <w:rsid w:val="005E7801"/>
    <w:rsid w:val="005E7891"/>
    <w:rsid w:val="005E7A08"/>
    <w:rsid w:val="005E7C89"/>
    <w:rsid w:val="005E7D03"/>
    <w:rsid w:val="005E7D0A"/>
    <w:rsid w:val="005E7D98"/>
    <w:rsid w:val="005F009A"/>
    <w:rsid w:val="005F00F2"/>
    <w:rsid w:val="005F0122"/>
    <w:rsid w:val="005F0139"/>
    <w:rsid w:val="005F0282"/>
    <w:rsid w:val="005F0391"/>
    <w:rsid w:val="005F0402"/>
    <w:rsid w:val="005F0497"/>
    <w:rsid w:val="005F0533"/>
    <w:rsid w:val="005F06D9"/>
    <w:rsid w:val="005F08C8"/>
    <w:rsid w:val="005F08E9"/>
    <w:rsid w:val="005F0C7B"/>
    <w:rsid w:val="005F0D2E"/>
    <w:rsid w:val="005F0E3F"/>
    <w:rsid w:val="005F0F1F"/>
    <w:rsid w:val="005F1033"/>
    <w:rsid w:val="005F1088"/>
    <w:rsid w:val="005F1094"/>
    <w:rsid w:val="005F10A0"/>
    <w:rsid w:val="005F1161"/>
    <w:rsid w:val="005F1266"/>
    <w:rsid w:val="005F12CB"/>
    <w:rsid w:val="005F12F0"/>
    <w:rsid w:val="005F12FD"/>
    <w:rsid w:val="005F1353"/>
    <w:rsid w:val="005F1355"/>
    <w:rsid w:val="005F1359"/>
    <w:rsid w:val="005F1365"/>
    <w:rsid w:val="005F144A"/>
    <w:rsid w:val="005F146D"/>
    <w:rsid w:val="005F1504"/>
    <w:rsid w:val="005F15FA"/>
    <w:rsid w:val="005F16B9"/>
    <w:rsid w:val="005F16BD"/>
    <w:rsid w:val="005F16BF"/>
    <w:rsid w:val="005F17AB"/>
    <w:rsid w:val="005F17DC"/>
    <w:rsid w:val="005F1919"/>
    <w:rsid w:val="005F19B6"/>
    <w:rsid w:val="005F19E2"/>
    <w:rsid w:val="005F1A23"/>
    <w:rsid w:val="005F1AC2"/>
    <w:rsid w:val="005F1AC9"/>
    <w:rsid w:val="005F1ADC"/>
    <w:rsid w:val="005F1B10"/>
    <w:rsid w:val="005F1BC1"/>
    <w:rsid w:val="005F1D94"/>
    <w:rsid w:val="005F1DA1"/>
    <w:rsid w:val="005F1E86"/>
    <w:rsid w:val="005F1F78"/>
    <w:rsid w:val="005F1F91"/>
    <w:rsid w:val="005F1FB9"/>
    <w:rsid w:val="005F213D"/>
    <w:rsid w:val="005F2356"/>
    <w:rsid w:val="005F2591"/>
    <w:rsid w:val="005F2680"/>
    <w:rsid w:val="005F26B6"/>
    <w:rsid w:val="005F26E6"/>
    <w:rsid w:val="005F28FA"/>
    <w:rsid w:val="005F2929"/>
    <w:rsid w:val="005F29A8"/>
    <w:rsid w:val="005F2B03"/>
    <w:rsid w:val="005F2D52"/>
    <w:rsid w:val="005F2D5E"/>
    <w:rsid w:val="005F2E1E"/>
    <w:rsid w:val="005F2F38"/>
    <w:rsid w:val="005F2F4B"/>
    <w:rsid w:val="005F2FA1"/>
    <w:rsid w:val="005F3070"/>
    <w:rsid w:val="005F30CF"/>
    <w:rsid w:val="005F30EA"/>
    <w:rsid w:val="005F31AD"/>
    <w:rsid w:val="005F32BC"/>
    <w:rsid w:val="005F3315"/>
    <w:rsid w:val="005F3480"/>
    <w:rsid w:val="005F34AC"/>
    <w:rsid w:val="005F3588"/>
    <w:rsid w:val="005F362A"/>
    <w:rsid w:val="005F3675"/>
    <w:rsid w:val="005F3751"/>
    <w:rsid w:val="005F375B"/>
    <w:rsid w:val="005F3779"/>
    <w:rsid w:val="005F3787"/>
    <w:rsid w:val="005F3800"/>
    <w:rsid w:val="005F3A0A"/>
    <w:rsid w:val="005F3B1A"/>
    <w:rsid w:val="005F3B87"/>
    <w:rsid w:val="005F3C0B"/>
    <w:rsid w:val="005F3E89"/>
    <w:rsid w:val="005F3EA8"/>
    <w:rsid w:val="005F3F64"/>
    <w:rsid w:val="005F410B"/>
    <w:rsid w:val="005F4192"/>
    <w:rsid w:val="005F41C4"/>
    <w:rsid w:val="005F4211"/>
    <w:rsid w:val="005F4225"/>
    <w:rsid w:val="005F4482"/>
    <w:rsid w:val="005F46AE"/>
    <w:rsid w:val="005F47F8"/>
    <w:rsid w:val="005F48E5"/>
    <w:rsid w:val="005F4B1A"/>
    <w:rsid w:val="005F4E15"/>
    <w:rsid w:val="005F4E4C"/>
    <w:rsid w:val="005F4F9A"/>
    <w:rsid w:val="005F4FDB"/>
    <w:rsid w:val="005F4FF5"/>
    <w:rsid w:val="005F5295"/>
    <w:rsid w:val="005F52B7"/>
    <w:rsid w:val="005F52F0"/>
    <w:rsid w:val="005F56A6"/>
    <w:rsid w:val="005F56CA"/>
    <w:rsid w:val="005F56EB"/>
    <w:rsid w:val="005F56FF"/>
    <w:rsid w:val="005F572E"/>
    <w:rsid w:val="005F58B2"/>
    <w:rsid w:val="005F590F"/>
    <w:rsid w:val="005F5B4D"/>
    <w:rsid w:val="005F5B65"/>
    <w:rsid w:val="005F5CAA"/>
    <w:rsid w:val="005F5CB5"/>
    <w:rsid w:val="005F5EB6"/>
    <w:rsid w:val="005F5EF9"/>
    <w:rsid w:val="005F5F15"/>
    <w:rsid w:val="005F5F69"/>
    <w:rsid w:val="005F60AC"/>
    <w:rsid w:val="005F612B"/>
    <w:rsid w:val="005F6371"/>
    <w:rsid w:val="005F641A"/>
    <w:rsid w:val="005F649B"/>
    <w:rsid w:val="005F64C7"/>
    <w:rsid w:val="005F64ED"/>
    <w:rsid w:val="005F6542"/>
    <w:rsid w:val="005F65B4"/>
    <w:rsid w:val="005F662B"/>
    <w:rsid w:val="005F66A0"/>
    <w:rsid w:val="005F66AC"/>
    <w:rsid w:val="005F66C8"/>
    <w:rsid w:val="005F6704"/>
    <w:rsid w:val="005F6829"/>
    <w:rsid w:val="005F6853"/>
    <w:rsid w:val="005F6894"/>
    <w:rsid w:val="005F6901"/>
    <w:rsid w:val="005F69C7"/>
    <w:rsid w:val="005F6A1B"/>
    <w:rsid w:val="005F6B26"/>
    <w:rsid w:val="005F6B51"/>
    <w:rsid w:val="005F6C7C"/>
    <w:rsid w:val="005F6C8E"/>
    <w:rsid w:val="005F6D53"/>
    <w:rsid w:val="005F6DC2"/>
    <w:rsid w:val="005F6F05"/>
    <w:rsid w:val="005F6F27"/>
    <w:rsid w:val="005F6F81"/>
    <w:rsid w:val="005F70C2"/>
    <w:rsid w:val="005F72B5"/>
    <w:rsid w:val="005F735C"/>
    <w:rsid w:val="005F7525"/>
    <w:rsid w:val="005F752D"/>
    <w:rsid w:val="005F7569"/>
    <w:rsid w:val="005F76F5"/>
    <w:rsid w:val="005F7746"/>
    <w:rsid w:val="005F77A1"/>
    <w:rsid w:val="005F77B4"/>
    <w:rsid w:val="005F77FD"/>
    <w:rsid w:val="005F782E"/>
    <w:rsid w:val="005F790C"/>
    <w:rsid w:val="005F79D0"/>
    <w:rsid w:val="005F79E4"/>
    <w:rsid w:val="005F7B13"/>
    <w:rsid w:val="005F7B3A"/>
    <w:rsid w:val="005F7BA0"/>
    <w:rsid w:val="005F7BA5"/>
    <w:rsid w:val="005F7C85"/>
    <w:rsid w:val="005F7CB4"/>
    <w:rsid w:val="005F7D5E"/>
    <w:rsid w:val="005F7DB5"/>
    <w:rsid w:val="005F7EC4"/>
    <w:rsid w:val="005F7EF4"/>
    <w:rsid w:val="005F7F21"/>
    <w:rsid w:val="00600076"/>
    <w:rsid w:val="00600172"/>
    <w:rsid w:val="006001A2"/>
    <w:rsid w:val="0060022F"/>
    <w:rsid w:val="00600242"/>
    <w:rsid w:val="0060027E"/>
    <w:rsid w:val="00600341"/>
    <w:rsid w:val="00600492"/>
    <w:rsid w:val="006004EC"/>
    <w:rsid w:val="00600757"/>
    <w:rsid w:val="006007FC"/>
    <w:rsid w:val="006008EA"/>
    <w:rsid w:val="00600A9C"/>
    <w:rsid w:val="00600AD7"/>
    <w:rsid w:val="00600BFC"/>
    <w:rsid w:val="00600C2F"/>
    <w:rsid w:val="00600C6C"/>
    <w:rsid w:val="00600D02"/>
    <w:rsid w:val="00600D77"/>
    <w:rsid w:val="00600DAA"/>
    <w:rsid w:val="00600F44"/>
    <w:rsid w:val="00600FC8"/>
    <w:rsid w:val="00601000"/>
    <w:rsid w:val="0060104B"/>
    <w:rsid w:val="006010C5"/>
    <w:rsid w:val="0060117D"/>
    <w:rsid w:val="0060134C"/>
    <w:rsid w:val="006013CF"/>
    <w:rsid w:val="00601476"/>
    <w:rsid w:val="006014B6"/>
    <w:rsid w:val="006016B4"/>
    <w:rsid w:val="00601715"/>
    <w:rsid w:val="00601722"/>
    <w:rsid w:val="00601792"/>
    <w:rsid w:val="0060182C"/>
    <w:rsid w:val="00601835"/>
    <w:rsid w:val="0060198B"/>
    <w:rsid w:val="00601998"/>
    <w:rsid w:val="00601A02"/>
    <w:rsid w:val="00601A66"/>
    <w:rsid w:val="00601B80"/>
    <w:rsid w:val="00601D01"/>
    <w:rsid w:val="00601D52"/>
    <w:rsid w:val="00601E7C"/>
    <w:rsid w:val="00601F1E"/>
    <w:rsid w:val="00601F32"/>
    <w:rsid w:val="00602121"/>
    <w:rsid w:val="006021A0"/>
    <w:rsid w:val="006021D4"/>
    <w:rsid w:val="006021E9"/>
    <w:rsid w:val="00602218"/>
    <w:rsid w:val="00602537"/>
    <w:rsid w:val="00602769"/>
    <w:rsid w:val="006027A4"/>
    <w:rsid w:val="00602887"/>
    <w:rsid w:val="00602922"/>
    <w:rsid w:val="00602A53"/>
    <w:rsid w:val="00602A60"/>
    <w:rsid w:val="00602BDC"/>
    <w:rsid w:val="00602CEE"/>
    <w:rsid w:val="00602D0E"/>
    <w:rsid w:val="00602DAB"/>
    <w:rsid w:val="006030D4"/>
    <w:rsid w:val="006030F6"/>
    <w:rsid w:val="00603180"/>
    <w:rsid w:val="00603260"/>
    <w:rsid w:val="006033BF"/>
    <w:rsid w:val="0060351C"/>
    <w:rsid w:val="006035AC"/>
    <w:rsid w:val="006035ED"/>
    <w:rsid w:val="00603615"/>
    <w:rsid w:val="006036E2"/>
    <w:rsid w:val="00603829"/>
    <w:rsid w:val="0060384F"/>
    <w:rsid w:val="00603862"/>
    <w:rsid w:val="00603991"/>
    <w:rsid w:val="006039C9"/>
    <w:rsid w:val="006039DB"/>
    <w:rsid w:val="00603AD7"/>
    <w:rsid w:val="00603AFC"/>
    <w:rsid w:val="00603BA5"/>
    <w:rsid w:val="00603BC6"/>
    <w:rsid w:val="00603C23"/>
    <w:rsid w:val="00603D51"/>
    <w:rsid w:val="00603E03"/>
    <w:rsid w:val="00603EEF"/>
    <w:rsid w:val="006041D3"/>
    <w:rsid w:val="00604281"/>
    <w:rsid w:val="00604444"/>
    <w:rsid w:val="00604521"/>
    <w:rsid w:val="00604632"/>
    <w:rsid w:val="00604651"/>
    <w:rsid w:val="006046DC"/>
    <w:rsid w:val="0060472D"/>
    <w:rsid w:val="0060475D"/>
    <w:rsid w:val="00604773"/>
    <w:rsid w:val="00604776"/>
    <w:rsid w:val="00604787"/>
    <w:rsid w:val="006047D8"/>
    <w:rsid w:val="006047F6"/>
    <w:rsid w:val="00604846"/>
    <w:rsid w:val="0060489C"/>
    <w:rsid w:val="00604939"/>
    <w:rsid w:val="006049D0"/>
    <w:rsid w:val="006049E7"/>
    <w:rsid w:val="00604B70"/>
    <w:rsid w:val="00604B98"/>
    <w:rsid w:val="00604D17"/>
    <w:rsid w:val="00604D92"/>
    <w:rsid w:val="00604E0D"/>
    <w:rsid w:val="00604E61"/>
    <w:rsid w:val="00605090"/>
    <w:rsid w:val="006056E7"/>
    <w:rsid w:val="006057CC"/>
    <w:rsid w:val="006057F4"/>
    <w:rsid w:val="00605A8F"/>
    <w:rsid w:val="00605AB7"/>
    <w:rsid w:val="00605AD2"/>
    <w:rsid w:val="00605AF5"/>
    <w:rsid w:val="00605B18"/>
    <w:rsid w:val="00605B54"/>
    <w:rsid w:val="00605BFB"/>
    <w:rsid w:val="00605D35"/>
    <w:rsid w:val="00605D8E"/>
    <w:rsid w:val="00605E32"/>
    <w:rsid w:val="00605F93"/>
    <w:rsid w:val="00605FD2"/>
    <w:rsid w:val="00605FFF"/>
    <w:rsid w:val="006060DF"/>
    <w:rsid w:val="00606153"/>
    <w:rsid w:val="0060617C"/>
    <w:rsid w:val="006061B6"/>
    <w:rsid w:val="00606277"/>
    <w:rsid w:val="006063BF"/>
    <w:rsid w:val="006063F1"/>
    <w:rsid w:val="006064F6"/>
    <w:rsid w:val="00606510"/>
    <w:rsid w:val="00606597"/>
    <w:rsid w:val="006065B4"/>
    <w:rsid w:val="006065CC"/>
    <w:rsid w:val="006067C3"/>
    <w:rsid w:val="00606B68"/>
    <w:rsid w:val="00606B6F"/>
    <w:rsid w:val="00606CC1"/>
    <w:rsid w:val="00607072"/>
    <w:rsid w:val="0060722A"/>
    <w:rsid w:val="006073C5"/>
    <w:rsid w:val="006073E5"/>
    <w:rsid w:val="00607455"/>
    <w:rsid w:val="00607488"/>
    <w:rsid w:val="0060748E"/>
    <w:rsid w:val="006074EC"/>
    <w:rsid w:val="0060751B"/>
    <w:rsid w:val="006076CE"/>
    <w:rsid w:val="006077ED"/>
    <w:rsid w:val="0060782E"/>
    <w:rsid w:val="006078F2"/>
    <w:rsid w:val="00607951"/>
    <w:rsid w:val="00607969"/>
    <w:rsid w:val="006079BC"/>
    <w:rsid w:val="00607CF9"/>
    <w:rsid w:val="00607E35"/>
    <w:rsid w:val="00607F71"/>
    <w:rsid w:val="00607FC3"/>
    <w:rsid w:val="00607FEF"/>
    <w:rsid w:val="0061003A"/>
    <w:rsid w:val="006100ED"/>
    <w:rsid w:val="00610202"/>
    <w:rsid w:val="00610440"/>
    <w:rsid w:val="006104FF"/>
    <w:rsid w:val="006105CE"/>
    <w:rsid w:val="006105D2"/>
    <w:rsid w:val="006107AF"/>
    <w:rsid w:val="00610839"/>
    <w:rsid w:val="0061085E"/>
    <w:rsid w:val="0061089E"/>
    <w:rsid w:val="0061099A"/>
    <w:rsid w:val="00610B38"/>
    <w:rsid w:val="00610BD4"/>
    <w:rsid w:val="00610C34"/>
    <w:rsid w:val="00610CE3"/>
    <w:rsid w:val="00610EB5"/>
    <w:rsid w:val="00610F42"/>
    <w:rsid w:val="00611072"/>
    <w:rsid w:val="0061110F"/>
    <w:rsid w:val="006111E6"/>
    <w:rsid w:val="006111E7"/>
    <w:rsid w:val="00611273"/>
    <w:rsid w:val="006114C7"/>
    <w:rsid w:val="006114C8"/>
    <w:rsid w:val="006114F1"/>
    <w:rsid w:val="006116A7"/>
    <w:rsid w:val="006117B5"/>
    <w:rsid w:val="006117F0"/>
    <w:rsid w:val="0061187B"/>
    <w:rsid w:val="00611899"/>
    <w:rsid w:val="0061191A"/>
    <w:rsid w:val="006119E5"/>
    <w:rsid w:val="00611AA7"/>
    <w:rsid w:val="00611B19"/>
    <w:rsid w:val="00611B3C"/>
    <w:rsid w:val="00611B79"/>
    <w:rsid w:val="00611BDC"/>
    <w:rsid w:val="00611D21"/>
    <w:rsid w:val="00611DA5"/>
    <w:rsid w:val="00611DD2"/>
    <w:rsid w:val="00611E55"/>
    <w:rsid w:val="00611EB2"/>
    <w:rsid w:val="00611EDC"/>
    <w:rsid w:val="00611F08"/>
    <w:rsid w:val="00611F76"/>
    <w:rsid w:val="00611FB4"/>
    <w:rsid w:val="0061209A"/>
    <w:rsid w:val="006120D6"/>
    <w:rsid w:val="006121D2"/>
    <w:rsid w:val="006123C1"/>
    <w:rsid w:val="0061241C"/>
    <w:rsid w:val="0061241D"/>
    <w:rsid w:val="0061252B"/>
    <w:rsid w:val="00612640"/>
    <w:rsid w:val="0061267F"/>
    <w:rsid w:val="006126FF"/>
    <w:rsid w:val="006127E4"/>
    <w:rsid w:val="0061291B"/>
    <w:rsid w:val="006129DE"/>
    <w:rsid w:val="00612B56"/>
    <w:rsid w:val="00612D59"/>
    <w:rsid w:val="00612D61"/>
    <w:rsid w:val="00612E39"/>
    <w:rsid w:val="00612EDB"/>
    <w:rsid w:val="00612EE8"/>
    <w:rsid w:val="00612EFB"/>
    <w:rsid w:val="00612F24"/>
    <w:rsid w:val="00613031"/>
    <w:rsid w:val="0061304B"/>
    <w:rsid w:val="006130F6"/>
    <w:rsid w:val="00613328"/>
    <w:rsid w:val="00613349"/>
    <w:rsid w:val="00613395"/>
    <w:rsid w:val="0061368F"/>
    <w:rsid w:val="0061370F"/>
    <w:rsid w:val="00613756"/>
    <w:rsid w:val="00613819"/>
    <w:rsid w:val="00613A29"/>
    <w:rsid w:val="00613A66"/>
    <w:rsid w:val="00613B1D"/>
    <w:rsid w:val="00613BAC"/>
    <w:rsid w:val="00613D90"/>
    <w:rsid w:val="00613DF3"/>
    <w:rsid w:val="00613E3D"/>
    <w:rsid w:val="00613E48"/>
    <w:rsid w:val="00613F44"/>
    <w:rsid w:val="00613F86"/>
    <w:rsid w:val="00613F95"/>
    <w:rsid w:val="00614151"/>
    <w:rsid w:val="00614257"/>
    <w:rsid w:val="0061436E"/>
    <w:rsid w:val="006143C5"/>
    <w:rsid w:val="0061447D"/>
    <w:rsid w:val="00614484"/>
    <w:rsid w:val="00614870"/>
    <w:rsid w:val="00614A24"/>
    <w:rsid w:val="00614CCE"/>
    <w:rsid w:val="00614D52"/>
    <w:rsid w:val="00614DD3"/>
    <w:rsid w:val="00614E27"/>
    <w:rsid w:val="00614EB6"/>
    <w:rsid w:val="00614F3A"/>
    <w:rsid w:val="00614F45"/>
    <w:rsid w:val="00615026"/>
    <w:rsid w:val="006151F0"/>
    <w:rsid w:val="0061520F"/>
    <w:rsid w:val="006152B3"/>
    <w:rsid w:val="006153B0"/>
    <w:rsid w:val="006153EE"/>
    <w:rsid w:val="006154B3"/>
    <w:rsid w:val="00615588"/>
    <w:rsid w:val="006157E0"/>
    <w:rsid w:val="0061582E"/>
    <w:rsid w:val="00615840"/>
    <w:rsid w:val="0061586C"/>
    <w:rsid w:val="00615B00"/>
    <w:rsid w:val="00615B17"/>
    <w:rsid w:val="00615B5D"/>
    <w:rsid w:val="00615D2C"/>
    <w:rsid w:val="00615D3D"/>
    <w:rsid w:val="00615D8C"/>
    <w:rsid w:val="00615DAB"/>
    <w:rsid w:val="00615DB8"/>
    <w:rsid w:val="00615E05"/>
    <w:rsid w:val="00615E20"/>
    <w:rsid w:val="00615E27"/>
    <w:rsid w:val="00615E3B"/>
    <w:rsid w:val="00615E69"/>
    <w:rsid w:val="00615EBC"/>
    <w:rsid w:val="006161BE"/>
    <w:rsid w:val="006163AC"/>
    <w:rsid w:val="006163D7"/>
    <w:rsid w:val="006166C1"/>
    <w:rsid w:val="006166FD"/>
    <w:rsid w:val="00616720"/>
    <w:rsid w:val="00616789"/>
    <w:rsid w:val="006167BE"/>
    <w:rsid w:val="00616976"/>
    <w:rsid w:val="00616A9A"/>
    <w:rsid w:val="00616AB1"/>
    <w:rsid w:val="00616BED"/>
    <w:rsid w:val="00616C13"/>
    <w:rsid w:val="00616CBB"/>
    <w:rsid w:val="00616CFE"/>
    <w:rsid w:val="00616DE4"/>
    <w:rsid w:val="00616E18"/>
    <w:rsid w:val="00616EFB"/>
    <w:rsid w:val="006170C5"/>
    <w:rsid w:val="00617151"/>
    <w:rsid w:val="006171B1"/>
    <w:rsid w:val="00617212"/>
    <w:rsid w:val="0061752C"/>
    <w:rsid w:val="00617646"/>
    <w:rsid w:val="0061787B"/>
    <w:rsid w:val="00617899"/>
    <w:rsid w:val="00617995"/>
    <w:rsid w:val="00617A16"/>
    <w:rsid w:val="00617A50"/>
    <w:rsid w:val="00617B2C"/>
    <w:rsid w:val="00617B3D"/>
    <w:rsid w:val="00617BE6"/>
    <w:rsid w:val="00617CA6"/>
    <w:rsid w:val="00617DDE"/>
    <w:rsid w:val="00617E83"/>
    <w:rsid w:val="006200B9"/>
    <w:rsid w:val="00620193"/>
    <w:rsid w:val="00620563"/>
    <w:rsid w:val="006206D6"/>
    <w:rsid w:val="0062079F"/>
    <w:rsid w:val="006207DB"/>
    <w:rsid w:val="0062085F"/>
    <w:rsid w:val="00620990"/>
    <w:rsid w:val="00620A7E"/>
    <w:rsid w:val="00620AF6"/>
    <w:rsid w:val="00620B0B"/>
    <w:rsid w:val="00620B7F"/>
    <w:rsid w:val="00620B9C"/>
    <w:rsid w:val="00620C7F"/>
    <w:rsid w:val="00620D69"/>
    <w:rsid w:val="00620D77"/>
    <w:rsid w:val="00620D9E"/>
    <w:rsid w:val="00620E49"/>
    <w:rsid w:val="00620E9A"/>
    <w:rsid w:val="00620EAD"/>
    <w:rsid w:val="00620F17"/>
    <w:rsid w:val="006210F9"/>
    <w:rsid w:val="006211B0"/>
    <w:rsid w:val="00621202"/>
    <w:rsid w:val="006212CE"/>
    <w:rsid w:val="00621346"/>
    <w:rsid w:val="0062139C"/>
    <w:rsid w:val="00621672"/>
    <w:rsid w:val="00621789"/>
    <w:rsid w:val="00621794"/>
    <w:rsid w:val="006217B7"/>
    <w:rsid w:val="00621837"/>
    <w:rsid w:val="006218F7"/>
    <w:rsid w:val="00621934"/>
    <w:rsid w:val="00621A8C"/>
    <w:rsid w:val="00621B44"/>
    <w:rsid w:val="00621DA3"/>
    <w:rsid w:val="00622133"/>
    <w:rsid w:val="0062231E"/>
    <w:rsid w:val="00622375"/>
    <w:rsid w:val="006224C3"/>
    <w:rsid w:val="006224D3"/>
    <w:rsid w:val="0062264C"/>
    <w:rsid w:val="006227F2"/>
    <w:rsid w:val="00622845"/>
    <w:rsid w:val="00622999"/>
    <w:rsid w:val="006229EE"/>
    <w:rsid w:val="00622A55"/>
    <w:rsid w:val="00622BE2"/>
    <w:rsid w:val="00622CF3"/>
    <w:rsid w:val="00622D1B"/>
    <w:rsid w:val="00622D2F"/>
    <w:rsid w:val="00622D4D"/>
    <w:rsid w:val="00622D79"/>
    <w:rsid w:val="00622DE1"/>
    <w:rsid w:val="00622E48"/>
    <w:rsid w:val="00622F3F"/>
    <w:rsid w:val="00622F94"/>
    <w:rsid w:val="00622FED"/>
    <w:rsid w:val="006230BA"/>
    <w:rsid w:val="006230D1"/>
    <w:rsid w:val="006231AB"/>
    <w:rsid w:val="00623247"/>
    <w:rsid w:val="00623255"/>
    <w:rsid w:val="0062327E"/>
    <w:rsid w:val="0062332C"/>
    <w:rsid w:val="0062332E"/>
    <w:rsid w:val="006233D5"/>
    <w:rsid w:val="006234A5"/>
    <w:rsid w:val="00623595"/>
    <w:rsid w:val="006236B5"/>
    <w:rsid w:val="0062374A"/>
    <w:rsid w:val="0062374B"/>
    <w:rsid w:val="0062375C"/>
    <w:rsid w:val="00623791"/>
    <w:rsid w:val="00623796"/>
    <w:rsid w:val="006238D9"/>
    <w:rsid w:val="006238FD"/>
    <w:rsid w:val="00623A3B"/>
    <w:rsid w:val="00623A92"/>
    <w:rsid w:val="00623AEC"/>
    <w:rsid w:val="00623C32"/>
    <w:rsid w:val="00623C73"/>
    <w:rsid w:val="00623D68"/>
    <w:rsid w:val="00623D82"/>
    <w:rsid w:val="00623D8D"/>
    <w:rsid w:val="00623D8E"/>
    <w:rsid w:val="00623DD0"/>
    <w:rsid w:val="00623E49"/>
    <w:rsid w:val="00623EC9"/>
    <w:rsid w:val="00623ED8"/>
    <w:rsid w:val="00624004"/>
    <w:rsid w:val="00624038"/>
    <w:rsid w:val="00624211"/>
    <w:rsid w:val="0062445B"/>
    <w:rsid w:val="006244B6"/>
    <w:rsid w:val="006246AC"/>
    <w:rsid w:val="0062480B"/>
    <w:rsid w:val="00624968"/>
    <w:rsid w:val="00624972"/>
    <w:rsid w:val="00624B73"/>
    <w:rsid w:val="00624C39"/>
    <w:rsid w:val="00624C85"/>
    <w:rsid w:val="00624CB8"/>
    <w:rsid w:val="00624D02"/>
    <w:rsid w:val="00624D43"/>
    <w:rsid w:val="00624F4F"/>
    <w:rsid w:val="00624F97"/>
    <w:rsid w:val="00625006"/>
    <w:rsid w:val="006250B5"/>
    <w:rsid w:val="00625150"/>
    <w:rsid w:val="00625180"/>
    <w:rsid w:val="00625296"/>
    <w:rsid w:val="006253A1"/>
    <w:rsid w:val="006254D8"/>
    <w:rsid w:val="006254EF"/>
    <w:rsid w:val="0062551F"/>
    <w:rsid w:val="00625530"/>
    <w:rsid w:val="0062569C"/>
    <w:rsid w:val="006256CA"/>
    <w:rsid w:val="00625912"/>
    <w:rsid w:val="00625B01"/>
    <w:rsid w:val="00625B0D"/>
    <w:rsid w:val="00625B26"/>
    <w:rsid w:val="00625B92"/>
    <w:rsid w:val="00625BED"/>
    <w:rsid w:val="00625C83"/>
    <w:rsid w:val="00625CB6"/>
    <w:rsid w:val="00625F5F"/>
    <w:rsid w:val="00625FEA"/>
    <w:rsid w:val="00625FF1"/>
    <w:rsid w:val="0062607F"/>
    <w:rsid w:val="006261D3"/>
    <w:rsid w:val="006263FC"/>
    <w:rsid w:val="00626481"/>
    <w:rsid w:val="00626547"/>
    <w:rsid w:val="00626596"/>
    <w:rsid w:val="0062667A"/>
    <w:rsid w:val="006267CA"/>
    <w:rsid w:val="0062682E"/>
    <w:rsid w:val="00626884"/>
    <w:rsid w:val="006268BD"/>
    <w:rsid w:val="0062699E"/>
    <w:rsid w:val="00626AA9"/>
    <w:rsid w:val="00626CEA"/>
    <w:rsid w:val="00626D81"/>
    <w:rsid w:val="00626E09"/>
    <w:rsid w:val="00626EDB"/>
    <w:rsid w:val="00626EE8"/>
    <w:rsid w:val="00626F7F"/>
    <w:rsid w:val="00626F96"/>
    <w:rsid w:val="006270DC"/>
    <w:rsid w:val="00627224"/>
    <w:rsid w:val="00627233"/>
    <w:rsid w:val="0062725A"/>
    <w:rsid w:val="006273A2"/>
    <w:rsid w:val="0062745D"/>
    <w:rsid w:val="006274B6"/>
    <w:rsid w:val="00627565"/>
    <w:rsid w:val="00627577"/>
    <w:rsid w:val="00627578"/>
    <w:rsid w:val="006275D3"/>
    <w:rsid w:val="00627833"/>
    <w:rsid w:val="006278B5"/>
    <w:rsid w:val="00627ACA"/>
    <w:rsid w:val="00627AD3"/>
    <w:rsid w:val="00627BCA"/>
    <w:rsid w:val="00627C70"/>
    <w:rsid w:val="00627CE1"/>
    <w:rsid w:val="00627DD2"/>
    <w:rsid w:val="00627EA7"/>
    <w:rsid w:val="00627F70"/>
    <w:rsid w:val="00627FEC"/>
    <w:rsid w:val="00630057"/>
    <w:rsid w:val="006300B4"/>
    <w:rsid w:val="006300C0"/>
    <w:rsid w:val="00630160"/>
    <w:rsid w:val="0063017D"/>
    <w:rsid w:val="00630308"/>
    <w:rsid w:val="0063038C"/>
    <w:rsid w:val="00630464"/>
    <w:rsid w:val="006304F9"/>
    <w:rsid w:val="00630536"/>
    <w:rsid w:val="00630600"/>
    <w:rsid w:val="006308EA"/>
    <w:rsid w:val="00630915"/>
    <w:rsid w:val="00630AB9"/>
    <w:rsid w:val="00630B12"/>
    <w:rsid w:val="00630BA9"/>
    <w:rsid w:val="00630D28"/>
    <w:rsid w:val="00630E06"/>
    <w:rsid w:val="00630E8A"/>
    <w:rsid w:val="00630ED9"/>
    <w:rsid w:val="00630F85"/>
    <w:rsid w:val="00630FB5"/>
    <w:rsid w:val="00630FC2"/>
    <w:rsid w:val="00631038"/>
    <w:rsid w:val="006310AB"/>
    <w:rsid w:val="006310AC"/>
    <w:rsid w:val="006311E6"/>
    <w:rsid w:val="00631219"/>
    <w:rsid w:val="006312EF"/>
    <w:rsid w:val="00631420"/>
    <w:rsid w:val="00631697"/>
    <w:rsid w:val="006316FF"/>
    <w:rsid w:val="00631839"/>
    <w:rsid w:val="0063186A"/>
    <w:rsid w:val="00631896"/>
    <w:rsid w:val="0063197B"/>
    <w:rsid w:val="00631ACB"/>
    <w:rsid w:val="00631C0B"/>
    <w:rsid w:val="00631C2E"/>
    <w:rsid w:val="00631C96"/>
    <w:rsid w:val="00631D04"/>
    <w:rsid w:val="00631D6C"/>
    <w:rsid w:val="00631E8E"/>
    <w:rsid w:val="00631F42"/>
    <w:rsid w:val="00632009"/>
    <w:rsid w:val="0063207C"/>
    <w:rsid w:val="006320C8"/>
    <w:rsid w:val="0063216B"/>
    <w:rsid w:val="0063224F"/>
    <w:rsid w:val="00632392"/>
    <w:rsid w:val="006323B3"/>
    <w:rsid w:val="0063242A"/>
    <w:rsid w:val="006326BC"/>
    <w:rsid w:val="00632989"/>
    <w:rsid w:val="00632B01"/>
    <w:rsid w:val="00632CCF"/>
    <w:rsid w:val="00632D7B"/>
    <w:rsid w:val="00632E1B"/>
    <w:rsid w:val="0063311B"/>
    <w:rsid w:val="006331C6"/>
    <w:rsid w:val="006331CF"/>
    <w:rsid w:val="006331D3"/>
    <w:rsid w:val="006332C6"/>
    <w:rsid w:val="00633511"/>
    <w:rsid w:val="00633538"/>
    <w:rsid w:val="00633587"/>
    <w:rsid w:val="006335BB"/>
    <w:rsid w:val="006335C7"/>
    <w:rsid w:val="00633609"/>
    <w:rsid w:val="006338CD"/>
    <w:rsid w:val="006339BE"/>
    <w:rsid w:val="00633C1E"/>
    <w:rsid w:val="00633C60"/>
    <w:rsid w:val="00633CB3"/>
    <w:rsid w:val="00633D46"/>
    <w:rsid w:val="00633E61"/>
    <w:rsid w:val="00633E8E"/>
    <w:rsid w:val="00633E9B"/>
    <w:rsid w:val="00633F14"/>
    <w:rsid w:val="00633F6E"/>
    <w:rsid w:val="006340DC"/>
    <w:rsid w:val="0063411D"/>
    <w:rsid w:val="0063412D"/>
    <w:rsid w:val="00634457"/>
    <w:rsid w:val="0063450A"/>
    <w:rsid w:val="00634635"/>
    <w:rsid w:val="0063463B"/>
    <w:rsid w:val="0063465D"/>
    <w:rsid w:val="0063467D"/>
    <w:rsid w:val="00634763"/>
    <w:rsid w:val="00634786"/>
    <w:rsid w:val="006347F7"/>
    <w:rsid w:val="00634B12"/>
    <w:rsid w:val="00634B25"/>
    <w:rsid w:val="00634CE4"/>
    <w:rsid w:val="00634CF2"/>
    <w:rsid w:val="00634F5E"/>
    <w:rsid w:val="00634F83"/>
    <w:rsid w:val="00634F9F"/>
    <w:rsid w:val="0063507D"/>
    <w:rsid w:val="006351FF"/>
    <w:rsid w:val="0063530D"/>
    <w:rsid w:val="00635529"/>
    <w:rsid w:val="00635584"/>
    <w:rsid w:val="00635605"/>
    <w:rsid w:val="00635651"/>
    <w:rsid w:val="00635655"/>
    <w:rsid w:val="006356BA"/>
    <w:rsid w:val="006357EA"/>
    <w:rsid w:val="0063592C"/>
    <w:rsid w:val="00635A06"/>
    <w:rsid w:val="00635C5B"/>
    <w:rsid w:val="00635D48"/>
    <w:rsid w:val="00635E27"/>
    <w:rsid w:val="00635E4F"/>
    <w:rsid w:val="00635EB4"/>
    <w:rsid w:val="00635F2E"/>
    <w:rsid w:val="00635FC0"/>
    <w:rsid w:val="00635FD9"/>
    <w:rsid w:val="00636005"/>
    <w:rsid w:val="00636023"/>
    <w:rsid w:val="00636114"/>
    <w:rsid w:val="00636189"/>
    <w:rsid w:val="006361B7"/>
    <w:rsid w:val="006361E5"/>
    <w:rsid w:val="006362C0"/>
    <w:rsid w:val="00636483"/>
    <w:rsid w:val="00636498"/>
    <w:rsid w:val="006364D5"/>
    <w:rsid w:val="00636509"/>
    <w:rsid w:val="006366A7"/>
    <w:rsid w:val="006366AF"/>
    <w:rsid w:val="0063674B"/>
    <w:rsid w:val="00636898"/>
    <w:rsid w:val="00636933"/>
    <w:rsid w:val="0063697E"/>
    <w:rsid w:val="00636A59"/>
    <w:rsid w:val="00636BDE"/>
    <w:rsid w:val="00636C58"/>
    <w:rsid w:val="00636D25"/>
    <w:rsid w:val="00636DE2"/>
    <w:rsid w:val="00636E58"/>
    <w:rsid w:val="00636EC8"/>
    <w:rsid w:val="00636EDE"/>
    <w:rsid w:val="00636F89"/>
    <w:rsid w:val="00636FA7"/>
    <w:rsid w:val="006370A7"/>
    <w:rsid w:val="006370CD"/>
    <w:rsid w:val="006370EB"/>
    <w:rsid w:val="00637344"/>
    <w:rsid w:val="0063742F"/>
    <w:rsid w:val="0063747A"/>
    <w:rsid w:val="006374DD"/>
    <w:rsid w:val="00637510"/>
    <w:rsid w:val="006375E1"/>
    <w:rsid w:val="00637655"/>
    <w:rsid w:val="00637663"/>
    <w:rsid w:val="00637688"/>
    <w:rsid w:val="0063778C"/>
    <w:rsid w:val="0063778E"/>
    <w:rsid w:val="0063786F"/>
    <w:rsid w:val="0063797D"/>
    <w:rsid w:val="0063799B"/>
    <w:rsid w:val="00637B74"/>
    <w:rsid w:val="00637B81"/>
    <w:rsid w:val="00637C50"/>
    <w:rsid w:val="00637D12"/>
    <w:rsid w:val="00637D77"/>
    <w:rsid w:val="00637E6F"/>
    <w:rsid w:val="00637F48"/>
    <w:rsid w:val="00637F86"/>
    <w:rsid w:val="0063FEE0"/>
    <w:rsid w:val="0064001E"/>
    <w:rsid w:val="006400E7"/>
    <w:rsid w:val="006401CB"/>
    <w:rsid w:val="00640262"/>
    <w:rsid w:val="006403AF"/>
    <w:rsid w:val="00640426"/>
    <w:rsid w:val="0064047F"/>
    <w:rsid w:val="006404B5"/>
    <w:rsid w:val="0064060C"/>
    <w:rsid w:val="0064060F"/>
    <w:rsid w:val="00640781"/>
    <w:rsid w:val="0064082E"/>
    <w:rsid w:val="00640A8A"/>
    <w:rsid w:val="00640B08"/>
    <w:rsid w:val="00640C5B"/>
    <w:rsid w:val="00640DF3"/>
    <w:rsid w:val="00640E0E"/>
    <w:rsid w:val="00640F63"/>
    <w:rsid w:val="0064102D"/>
    <w:rsid w:val="0064105C"/>
    <w:rsid w:val="006410A6"/>
    <w:rsid w:val="00641238"/>
    <w:rsid w:val="00641298"/>
    <w:rsid w:val="006412BB"/>
    <w:rsid w:val="006414DC"/>
    <w:rsid w:val="006414DD"/>
    <w:rsid w:val="006414F2"/>
    <w:rsid w:val="00641525"/>
    <w:rsid w:val="006415A3"/>
    <w:rsid w:val="006416A7"/>
    <w:rsid w:val="006416E2"/>
    <w:rsid w:val="00641845"/>
    <w:rsid w:val="00641B69"/>
    <w:rsid w:val="00641B86"/>
    <w:rsid w:val="00641E01"/>
    <w:rsid w:val="00641EF4"/>
    <w:rsid w:val="00641FA8"/>
    <w:rsid w:val="00641FCA"/>
    <w:rsid w:val="0064214B"/>
    <w:rsid w:val="006421B9"/>
    <w:rsid w:val="00642290"/>
    <w:rsid w:val="006425BA"/>
    <w:rsid w:val="006428AA"/>
    <w:rsid w:val="00642936"/>
    <w:rsid w:val="00642992"/>
    <w:rsid w:val="00642B40"/>
    <w:rsid w:val="00642C69"/>
    <w:rsid w:val="00642DBF"/>
    <w:rsid w:val="00642DD8"/>
    <w:rsid w:val="00642E94"/>
    <w:rsid w:val="00642EAB"/>
    <w:rsid w:val="00642F69"/>
    <w:rsid w:val="0064311E"/>
    <w:rsid w:val="00643141"/>
    <w:rsid w:val="006431E6"/>
    <w:rsid w:val="00643297"/>
    <w:rsid w:val="006433FA"/>
    <w:rsid w:val="006434ED"/>
    <w:rsid w:val="0064356E"/>
    <w:rsid w:val="0064363A"/>
    <w:rsid w:val="0064370C"/>
    <w:rsid w:val="00643733"/>
    <w:rsid w:val="006437EE"/>
    <w:rsid w:val="0064382C"/>
    <w:rsid w:val="00643839"/>
    <w:rsid w:val="0064384E"/>
    <w:rsid w:val="00643862"/>
    <w:rsid w:val="00643922"/>
    <w:rsid w:val="0064393C"/>
    <w:rsid w:val="0064399A"/>
    <w:rsid w:val="006439F0"/>
    <w:rsid w:val="00643A65"/>
    <w:rsid w:val="00643AEA"/>
    <w:rsid w:val="00643B52"/>
    <w:rsid w:val="00643C00"/>
    <w:rsid w:val="00643CEA"/>
    <w:rsid w:val="00643D41"/>
    <w:rsid w:val="00643E54"/>
    <w:rsid w:val="00643F42"/>
    <w:rsid w:val="0064403A"/>
    <w:rsid w:val="0064413D"/>
    <w:rsid w:val="00644145"/>
    <w:rsid w:val="006441BD"/>
    <w:rsid w:val="006441D4"/>
    <w:rsid w:val="006441DD"/>
    <w:rsid w:val="006441EC"/>
    <w:rsid w:val="00644234"/>
    <w:rsid w:val="00644347"/>
    <w:rsid w:val="00644438"/>
    <w:rsid w:val="0064445D"/>
    <w:rsid w:val="00644495"/>
    <w:rsid w:val="0064453D"/>
    <w:rsid w:val="00644683"/>
    <w:rsid w:val="006446A5"/>
    <w:rsid w:val="0064482A"/>
    <w:rsid w:val="0064485A"/>
    <w:rsid w:val="00644916"/>
    <w:rsid w:val="0064497A"/>
    <w:rsid w:val="00644980"/>
    <w:rsid w:val="00644A0B"/>
    <w:rsid w:val="00644A31"/>
    <w:rsid w:val="00644A7B"/>
    <w:rsid w:val="00644AB5"/>
    <w:rsid w:val="00644BB2"/>
    <w:rsid w:val="00644C47"/>
    <w:rsid w:val="00644CD0"/>
    <w:rsid w:val="00644CF5"/>
    <w:rsid w:val="00644DF9"/>
    <w:rsid w:val="00644E41"/>
    <w:rsid w:val="00644EA4"/>
    <w:rsid w:val="00644F12"/>
    <w:rsid w:val="00644F24"/>
    <w:rsid w:val="00645047"/>
    <w:rsid w:val="0064513E"/>
    <w:rsid w:val="006452AC"/>
    <w:rsid w:val="00645385"/>
    <w:rsid w:val="0064551A"/>
    <w:rsid w:val="006455F9"/>
    <w:rsid w:val="006456AA"/>
    <w:rsid w:val="006456B7"/>
    <w:rsid w:val="006456CE"/>
    <w:rsid w:val="006456DE"/>
    <w:rsid w:val="00645726"/>
    <w:rsid w:val="00645748"/>
    <w:rsid w:val="00645958"/>
    <w:rsid w:val="006459B1"/>
    <w:rsid w:val="006459ED"/>
    <w:rsid w:val="00645A46"/>
    <w:rsid w:val="00645AF6"/>
    <w:rsid w:val="00645BB0"/>
    <w:rsid w:val="00645BC9"/>
    <w:rsid w:val="00645E45"/>
    <w:rsid w:val="00645F7B"/>
    <w:rsid w:val="00646079"/>
    <w:rsid w:val="006461C4"/>
    <w:rsid w:val="006461FC"/>
    <w:rsid w:val="00646236"/>
    <w:rsid w:val="00646240"/>
    <w:rsid w:val="00646253"/>
    <w:rsid w:val="006462BC"/>
    <w:rsid w:val="006462EC"/>
    <w:rsid w:val="006463A5"/>
    <w:rsid w:val="0064644C"/>
    <w:rsid w:val="006464B5"/>
    <w:rsid w:val="00646513"/>
    <w:rsid w:val="00646563"/>
    <w:rsid w:val="00646584"/>
    <w:rsid w:val="0064663B"/>
    <w:rsid w:val="00646980"/>
    <w:rsid w:val="00646AA8"/>
    <w:rsid w:val="00646ACD"/>
    <w:rsid w:val="00646B4D"/>
    <w:rsid w:val="00646BAB"/>
    <w:rsid w:val="00646BAE"/>
    <w:rsid w:val="00646BEA"/>
    <w:rsid w:val="00646CD3"/>
    <w:rsid w:val="00646D84"/>
    <w:rsid w:val="00646E2F"/>
    <w:rsid w:val="00646F33"/>
    <w:rsid w:val="00646F44"/>
    <w:rsid w:val="0064703F"/>
    <w:rsid w:val="0064707A"/>
    <w:rsid w:val="00647116"/>
    <w:rsid w:val="006471A1"/>
    <w:rsid w:val="006472C6"/>
    <w:rsid w:val="00647364"/>
    <w:rsid w:val="006473FF"/>
    <w:rsid w:val="006474AF"/>
    <w:rsid w:val="006474ED"/>
    <w:rsid w:val="0064772B"/>
    <w:rsid w:val="00647780"/>
    <w:rsid w:val="00647839"/>
    <w:rsid w:val="00647864"/>
    <w:rsid w:val="0064786A"/>
    <w:rsid w:val="00647958"/>
    <w:rsid w:val="006479AB"/>
    <w:rsid w:val="00647B03"/>
    <w:rsid w:val="00647B5A"/>
    <w:rsid w:val="00647C7A"/>
    <w:rsid w:val="00647C87"/>
    <w:rsid w:val="00647C8D"/>
    <w:rsid w:val="00647D77"/>
    <w:rsid w:val="00647D82"/>
    <w:rsid w:val="00647DD5"/>
    <w:rsid w:val="00647E63"/>
    <w:rsid w:val="00647F68"/>
    <w:rsid w:val="00647FAC"/>
    <w:rsid w:val="006500CF"/>
    <w:rsid w:val="00650174"/>
    <w:rsid w:val="00650325"/>
    <w:rsid w:val="006503EF"/>
    <w:rsid w:val="0065046F"/>
    <w:rsid w:val="00650717"/>
    <w:rsid w:val="00650822"/>
    <w:rsid w:val="0065083B"/>
    <w:rsid w:val="00650897"/>
    <w:rsid w:val="006508E8"/>
    <w:rsid w:val="00650972"/>
    <w:rsid w:val="00650BDB"/>
    <w:rsid w:val="00650BE2"/>
    <w:rsid w:val="00650BF2"/>
    <w:rsid w:val="00650C1F"/>
    <w:rsid w:val="00650E48"/>
    <w:rsid w:val="006510CF"/>
    <w:rsid w:val="006510E0"/>
    <w:rsid w:val="0065130E"/>
    <w:rsid w:val="00651312"/>
    <w:rsid w:val="00651414"/>
    <w:rsid w:val="00651437"/>
    <w:rsid w:val="006514AB"/>
    <w:rsid w:val="006514BF"/>
    <w:rsid w:val="006514D2"/>
    <w:rsid w:val="00651589"/>
    <w:rsid w:val="0065160D"/>
    <w:rsid w:val="00651685"/>
    <w:rsid w:val="006519FE"/>
    <w:rsid w:val="00651A09"/>
    <w:rsid w:val="00651AC0"/>
    <w:rsid w:val="00651ADE"/>
    <w:rsid w:val="00651AE8"/>
    <w:rsid w:val="00651AEA"/>
    <w:rsid w:val="00651C06"/>
    <w:rsid w:val="00651C23"/>
    <w:rsid w:val="00651D3E"/>
    <w:rsid w:val="00651DC3"/>
    <w:rsid w:val="00651E93"/>
    <w:rsid w:val="00651F5B"/>
    <w:rsid w:val="00651FB2"/>
    <w:rsid w:val="006520D8"/>
    <w:rsid w:val="006520FA"/>
    <w:rsid w:val="00652162"/>
    <w:rsid w:val="006521FD"/>
    <w:rsid w:val="0065222B"/>
    <w:rsid w:val="006522F5"/>
    <w:rsid w:val="00652428"/>
    <w:rsid w:val="0065265E"/>
    <w:rsid w:val="00652676"/>
    <w:rsid w:val="0065267C"/>
    <w:rsid w:val="00652742"/>
    <w:rsid w:val="00652852"/>
    <w:rsid w:val="00652891"/>
    <w:rsid w:val="00652A51"/>
    <w:rsid w:val="00652A85"/>
    <w:rsid w:val="00652B45"/>
    <w:rsid w:val="00652C54"/>
    <w:rsid w:val="00652C92"/>
    <w:rsid w:val="00652CED"/>
    <w:rsid w:val="00652D9A"/>
    <w:rsid w:val="00652F71"/>
    <w:rsid w:val="0065311A"/>
    <w:rsid w:val="0065325B"/>
    <w:rsid w:val="006532F0"/>
    <w:rsid w:val="00653427"/>
    <w:rsid w:val="00653490"/>
    <w:rsid w:val="006536B1"/>
    <w:rsid w:val="006536BD"/>
    <w:rsid w:val="00653764"/>
    <w:rsid w:val="0065379E"/>
    <w:rsid w:val="006538BD"/>
    <w:rsid w:val="006539CA"/>
    <w:rsid w:val="00653A41"/>
    <w:rsid w:val="00653B84"/>
    <w:rsid w:val="00653BA4"/>
    <w:rsid w:val="00653BF8"/>
    <w:rsid w:val="00653D1E"/>
    <w:rsid w:val="00653DED"/>
    <w:rsid w:val="00653E71"/>
    <w:rsid w:val="00653E73"/>
    <w:rsid w:val="00653F52"/>
    <w:rsid w:val="00653FC4"/>
    <w:rsid w:val="006540CE"/>
    <w:rsid w:val="0065425C"/>
    <w:rsid w:val="00654353"/>
    <w:rsid w:val="00654370"/>
    <w:rsid w:val="006543B6"/>
    <w:rsid w:val="006544AB"/>
    <w:rsid w:val="00654561"/>
    <w:rsid w:val="006545D1"/>
    <w:rsid w:val="006545E3"/>
    <w:rsid w:val="006546D5"/>
    <w:rsid w:val="006547A3"/>
    <w:rsid w:val="0065480F"/>
    <w:rsid w:val="00654834"/>
    <w:rsid w:val="006548A5"/>
    <w:rsid w:val="00654920"/>
    <w:rsid w:val="00654992"/>
    <w:rsid w:val="006549AB"/>
    <w:rsid w:val="006549E0"/>
    <w:rsid w:val="00654A50"/>
    <w:rsid w:val="00654AB0"/>
    <w:rsid w:val="00654BF3"/>
    <w:rsid w:val="00654C33"/>
    <w:rsid w:val="00654C54"/>
    <w:rsid w:val="00654CB2"/>
    <w:rsid w:val="00654E18"/>
    <w:rsid w:val="00654E41"/>
    <w:rsid w:val="00654E46"/>
    <w:rsid w:val="00654F15"/>
    <w:rsid w:val="00654F97"/>
    <w:rsid w:val="00654FF3"/>
    <w:rsid w:val="006552A9"/>
    <w:rsid w:val="006552B0"/>
    <w:rsid w:val="006552FA"/>
    <w:rsid w:val="006553A6"/>
    <w:rsid w:val="0065541E"/>
    <w:rsid w:val="00655572"/>
    <w:rsid w:val="006555E2"/>
    <w:rsid w:val="006556E5"/>
    <w:rsid w:val="006556F5"/>
    <w:rsid w:val="00655708"/>
    <w:rsid w:val="00655718"/>
    <w:rsid w:val="00655735"/>
    <w:rsid w:val="00655782"/>
    <w:rsid w:val="00655881"/>
    <w:rsid w:val="006558B5"/>
    <w:rsid w:val="00655953"/>
    <w:rsid w:val="00655AB3"/>
    <w:rsid w:val="00655B22"/>
    <w:rsid w:val="00655C13"/>
    <w:rsid w:val="00655CF9"/>
    <w:rsid w:val="00655D4B"/>
    <w:rsid w:val="00655DC1"/>
    <w:rsid w:val="00655DF6"/>
    <w:rsid w:val="0065619F"/>
    <w:rsid w:val="00656334"/>
    <w:rsid w:val="00656367"/>
    <w:rsid w:val="00656509"/>
    <w:rsid w:val="0065659B"/>
    <w:rsid w:val="0065662D"/>
    <w:rsid w:val="00656670"/>
    <w:rsid w:val="006566B1"/>
    <w:rsid w:val="0065670E"/>
    <w:rsid w:val="006568F1"/>
    <w:rsid w:val="006568F5"/>
    <w:rsid w:val="00656A42"/>
    <w:rsid w:val="00656AB3"/>
    <w:rsid w:val="00656AE2"/>
    <w:rsid w:val="00656B90"/>
    <w:rsid w:val="00656BF0"/>
    <w:rsid w:val="00656CB9"/>
    <w:rsid w:val="00656D6A"/>
    <w:rsid w:val="00656E09"/>
    <w:rsid w:val="00656EDA"/>
    <w:rsid w:val="00656F56"/>
    <w:rsid w:val="00656F91"/>
    <w:rsid w:val="0065701A"/>
    <w:rsid w:val="0065702B"/>
    <w:rsid w:val="00657140"/>
    <w:rsid w:val="006571EC"/>
    <w:rsid w:val="006572A5"/>
    <w:rsid w:val="00657338"/>
    <w:rsid w:val="0065748E"/>
    <w:rsid w:val="0065765A"/>
    <w:rsid w:val="006576DD"/>
    <w:rsid w:val="00657805"/>
    <w:rsid w:val="00657912"/>
    <w:rsid w:val="00657AA1"/>
    <w:rsid w:val="00657B26"/>
    <w:rsid w:val="00657BDD"/>
    <w:rsid w:val="00657CE7"/>
    <w:rsid w:val="00657D5E"/>
    <w:rsid w:val="00657E9D"/>
    <w:rsid w:val="00657EB9"/>
    <w:rsid w:val="0066010E"/>
    <w:rsid w:val="00660130"/>
    <w:rsid w:val="00660231"/>
    <w:rsid w:val="00660260"/>
    <w:rsid w:val="00660299"/>
    <w:rsid w:val="006602CB"/>
    <w:rsid w:val="0066031B"/>
    <w:rsid w:val="00660348"/>
    <w:rsid w:val="0066035C"/>
    <w:rsid w:val="00660375"/>
    <w:rsid w:val="00660415"/>
    <w:rsid w:val="00660436"/>
    <w:rsid w:val="00660637"/>
    <w:rsid w:val="0066063B"/>
    <w:rsid w:val="006606A1"/>
    <w:rsid w:val="006607C6"/>
    <w:rsid w:val="00660944"/>
    <w:rsid w:val="00660A22"/>
    <w:rsid w:val="00660A8A"/>
    <w:rsid w:val="00660AD6"/>
    <w:rsid w:val="00660AEA"/>
    <w:rsid w:val="00660B7C"/>
    <w:rsid w:val="00660C58"/>
    <w:rsid w:val="00660C64"/>
    <w:rsid w:val="00660CA4"/>
    <w:rsid w:val="00660CD0"/>
    <w:rsid w:val="00660E21"/>
    <w:rsid w:val="00660E71"/>
    <w:rsid w:val="00660EB3"/>
    <w:rsid w:val="00660FAB"/>
    <w:rsid w:val="0066115E"/>
    <w:rsid w:val="006611F6"/>
    <w:rsid w:val="00661222"/>
    <w:rsid w:val="00661257"/>
    <w:rsid w:val="0066138B"/>
    <w:rsid w:val="006614F7"/>
    <w:rsid w:val="00661537"/>
    <w:rsid w:val="006615A8"/>
    <w:rsid w:val="006616B7"/>
    <w:rsid w:val="006617EB"/>
    <w:rsid w:val="00661874"/>
    <w:rsid w:val="00661881"/>
    <w:rsid w:val="00661943"/>
    <w:rsid w:val="00661969"/>
    <w:rsid w:val="00661977"/>
    <w:rsid w:val="00661A4F"/>
    <w:rsid w:val="00661B61"/>
    <w:rsid w:val="00661CC5"/>
    <w:rsid w:val="00661D2A"/>
    <w:rsid w:val="00661D3E"/>
    <w:rsid w:val="00661D69"/>
    <w:rsid w:val="00661E44"/>
    <w:rsid w:val="00661F01"/>
    <w:rsid w:val="00662103"/>
    <w:rsid w:val="00662147"/>
    <w:rsid w:val="00662192"/>
    <w:rsid w:val="006621AB"/>
    <w:rsid w:val="00662249"/>
    <w:rsid w:val="00662252"/>
    <w:rsid w:val="0066230A"/>
    <w:rsid w:val="00662403"/>
    <w:rsid w:val="00662414"/>
    <w:rsid w:val="00662424"/>
    <w:rsid w:val="006624CF"/>
    <w:rsid w:val="0066253A"/>
    <w:rsid w:val="006625AA"/>
    <w:rsid w:val="00662732"/>
    <w:rsid w:val="00662739"/>
    <w:rsid w:val="006627B9"/>
    <w:rsid w:val="00662A47"/>
    <w:rsid w:val="00662B09"/>
    <w:rsid w:val="00662BCB"/>
    <w:rsid w:val="00662D18"/>
    <w:rsid w:val="00662E5D"/>
    <w:rsid w:val="00662E94"/>
    <w:rsid w:val="00662F45"/>
    <w:rsid w:val="00662FBC"/>
    <w:rsid w:val="00662FE5"/>
    <w:rsid w:val="006631CE"/>
    <w:rsid w:val="006631D3"/>
    <w:rsid w:val="006633E7"/>
    <w:rsid w:val="0066352C"/>
    <w:rsid w:val="0066362F"/>
    <w:rsid w:val="006636E6"/>
    <w:rsid w:val="006637A2"/>
    <w:rsid w:val="006637AD"/>
    <w:rsid w:val="006637CA"/>
    <w:rsid w:val="006638BD"/>
    <w:rsid w:val="00663934"/>
    <w:rsid w:val="00663A07"/>
    <w:rsid w:val="00663A89"/>
    <w:rsid w:val="00663C97"/>
    <w:rsid w:val="00663DCC"/>
    <w:rsid w:val="00663F51"/>
    <w:rsid w:val="00663FF9"/>
    <w:rsid w:val="00664046"/>
    <w:rsid w:val="00664084"/>
    <w:rsid w:val="0066408F"/>
    <w:rsid w:val="006640DE"/>
    <w:rsid w:val="006641F7"/>
    <w:rsid w:val="006641FB"/>
    <w:rsid w:val="006643B0"/>
    <w:rsid w:val="006643D3"/>
    <w:rsid w:val="00664463"/>
    <w:rsid w:val="00664470"/>
    <w:rsid w:val="0066458A"/>
    <w:rsid w:val="006645FB"/>
    <w:rsid w:val="0066461D"/>
    <w:rsid w:val="0066463C"/>
    <w:rsid w:val="006647EF"/>
    <w:rsid w:val="00664801"/>
    <w:rsid w:val="00664829"/>
    <w:rsid w:val="0066485A"/>
    <w:rsid w:val="00664954"/>
    <w:rsid w:val="00664C1E"/>
    <w:rsid w:val="00664D1F"/>
    <w:rsid w:val="00664EAC"/>
    <w:rsid w:val="00664EAE"/>
    <w:rsid w:val="00664F1E"/>
    <w:rsid w:val="00664F8F"/>
    <w:rsid w:val="00664FA4"/>
    <w:rsid w:val="0066517F"/>
    <w:rsid w:val="006651C3"/>
    <w:rsid w:val="00665288"/>
    <w:rsid w:val="006652B2"/>
    <w:rsid w:val="00665344"/>
    <w:rsid w:val="00665481"/>
    <w:rsid w:val="00665516"/>
    <w:rsid w:val="00665550"/>
    <w:rsid w:val="0066563A"/>
    <w:rsid w:val="0066563B"/>
    <w:rsid w:val="00665697"/>
    <w:rsid w:val="006658C2"/>
    <w:rsid w:val="00665A9E"/>
    <w:rsid w:val="00665B65"/>
    <w:rsid w:val="00665C71"/>
    <w:rsid w:val="00665DE6"/>
    <w:rsid w:val="00665DEF"/>
    <w:rsid w:val="00665E16"/>
    <w:rsid w:val="00665E23"/>
    <w:rsid w:val="00665E44"/>
    <w:rsid w:val="0066612F"/>
    <w:rsid w:val="006661C8"/>
    <w:rsid w:val="006661EC"/>
    <w:rsid w:val="00666240"/>
    <w:rsid w:val="0066627A"/>
    <w:rsid w:val="0066630A"/>
    <w:rsid w:val="0066637F"/>
    <w:rsid w:val="00666392"/>
    <w:rsid w:val="006664B1"/>
    <w:rsid w:val="006664D1"/>
    <w:rsid w:val="0066657C"/>
    <w:rsid w:val="00666618"/>
    <w:rsid w:val="00666718"/>
    <w:rsid w:val="006667B9"/>
    <w:rsid w:val="006668B2"/>
    <w:rsid w:val="006669F9"/>
    <w:rsid w:val="00666C07"/>
    <w:rsid w:val="00666CF7"/>
    <w:rsid w:val="00666DA2"/>
    <w:rsid w:val="00666DDA"/>
    <w:rsid w:val="00666FAF"/>
    <w:rsid w:val="00667003"/>
    <w:rsid w:val="006670BD"/>
    <w:rsid w:val="0066725E"/>
    <w:rsid w:val="006672A0"/>
    <w:rsid w:val="006672AB"/>
    <w:rsid w:val="006672CE"/>
    <w:rsid w:val="0066737B"/>
    <w:rsid w:val="006674C5"/>
    <w:rsid w:val="006675AA"/>
    <w:rsid w:val="0066763A"/>
    <w:rsid w:val="00667663"/>
    <w:rsid w:val="006677C3"/>
    <w:rsid w:val="00667946"/>
    <w:rsid w:val="00667A13"/>
    <w:rsid w:val="00667A28"/>
    <w:rsid w:val="00667A4C"/>
    <w:rsid w:val="00667BA6"/>
    <w:rsid w:val="00667C1E"/>
    <w:rsid w:val="00667D46"/>
    <w:rsid w:val="00667D4D"/>
    <w:rsid w:val="00667DDA"/>
    <w:rsid w:val="00667E5E"/>
    <w:rsid w:val="00667FA5"/>
    <w:rsid w:val="006701DD"/>
    <w:rsid w:val="006701F5"/>
    <w:rsid w:val="006703BB"/>
    <w:rsid w:val="00670595"/>
    <w:rsid w:val="006705CA"/>
    <w:rsid w:val="00670670"/>
    <w:rsid w:val="006706AD"/>
    <w:rsid w:val="00670825"/>
    <w:rsid w:val="0067084D"/>
    <w:rsid w:val="00670863"/>
    <w:rsid w:val="00670872"/>
    <w:rsid w:val="00670897"/>
    <w:rsid w:val="006709BB"/>
    <w:rsid w:val="00670B6A"/>
    <w:rsid w:val="00670D35"/>
    <w:rsid w:val="00670E78"/>
    <w:rsid w:val="00670E91"/>
    <w:rsid w:val="00670EF9"/>
    <w:rsid w:val="00670F6D"/>
    <w:rsid w:val="006710A5"/>
    <w:rsid w:val="0067114A"/>
    <w:rsid w:val="00671157"/>
    <w:rsid w:val="006712E3"/>
    <w:rsid w:val="006712E5"/>
    <w:rsid w:val="00671334"/>
    <w:rsid w:val="00671365"/>
    <w:rsid w:val="00671409"/>
    <w:rsid w:val="0067147E"/>
    <w:rsid w:val="006717B9"/>
    <w:rsid w:val="00671873"/>
    <w:rsid w:val="006719FA"/>
    <w:rsid w:val="00671A1E"/>
    <w:rsid w:val="00671A80"/>
    <w:rsid w:val="00671CAA"/>
    <w:rsid w:val="00671D12"/>
    <w:rsid w:val="00671D49"/>
    <w:rsid w:val="00671D9D"/>
    <w:rsid w:val="00671FB0"/>
    <w:rsid w:val="0067202B"/>
    <w:rsid w:val="006720CC"/>
    <w:rsid w:val="0067212B"/>
    <w:rsid w:val="0067224F"/>
    <w:rsid w:val="006722A8"/>
    <w:rsid w:val="006722F9"/>
    <w:rsid w:val="00672348"/>
    <w:rsid w:val="006723CD"/>
    <w:rsid w:val="006723E2"/>
    <w:rsid w:val="006724AB"/>
    <w:rsid w:val="00672530"/>
    <w:rsid w:val="0067255B"/>
    <w:rsid w:val="006725AF"/>
    <w:rsid w:val="00672671"/>
    <w:rsid w:val="006726FA"/>
    <w:rsid w:val="0067273D"/>
    <w:rsid w:val="006727AF"/>
    <w:rsid w:val="006728A5"/>
    <w:rsid w:val="006728B5"/>
    <w:rsid w:val="0067291E"/>
    <w:rsid w:val="00672A68"/>
    <w:rsid w:val="00672A9A"/>
    <w:rsid w:val="00672DB4"/>
    <w:rsid w:val="00672DEF"/>
    <w:rsid w:val="00672E0E"/>
    <w:rsid w:val="00672E94"/>
    <w:rsid w:val="00672F03"/>
    <w:rsid w:val="00672F0F"/>
    <w:rsid w:val="006730BB"/>
    <w:rsid w:val="00673144"/>
    <w:rsid w:val="00673257"/>
    <w:rsid w:val="0067325B"/>
    <w:rsid w:val="00673349"/>
    <w:rsid w:val="0067340D"/>
    <w:rsid w:val="0067343F"/>
    <w:rsid w:val="00673472"/>
    <w:rsid w:val="006734A5"/>
    <w:rsid w:val="0067355B"/>
    <w:rsid w:val="0067355D"/>
    <w:rsid w:val="006735AB"/>
    <w:rsid w:val="006736E2"/>
    <w:rsid w:val="00673774"/>
    <w:rsid w:val="006737E3"/>
    <w:rsid w:val="006737F8"/>
    <w:rsid w:val="0067388B"/>
    <w:rsid w:val="00673930"/>
    <w:rsid w:val="00673974"/>
    <w:rsid w:val="006739F7"/>
    <w:rsid w:val="00673A71"/>
    <w:rsid w:val="00673B99"/>
    <w:rsid w:val="00673C36"/>
    <w:rsid w:val="00673DA4"/>
    <w:rsid w:val="00673E66"/>
    <w:rsid w:val="00673E67"/>
    <w:rsid w:val="00673F5D"/>
    <w:rsid w:val="00673FA3"/>
    <w:rsid w:val="00674092"/>
    <w:rsid w:val="00674104"/>
    <w:rsid w:val="006741A1"/>
    <w:rsid w:val="006741F9"/>
    <w:rsid w:val="0067422E"/>
    <w:rsid w:val="0067436F"/>
    <w:rsid w:val="006743C9"/>
    <w:rsid w:val="0067442E"/>
    <w:rsid w:val="0067458A"/>
    <w:rsid w:val="00674731"/>
    <w:rsid w:val="0067475A"/>
    <w:rsid w:val="00674801"/>
    <w:rsid w:val="00674834"/>
    <w:rsid w:val="0067485D"/>
    <w:rsid w:val="00674B36"/>
    <w:rsid w:val="00674BC7"/>
    <w:rsid w:val="00674BF2"/>
    <w:rsid w:val="00674E6E"/>
    <w:rsid w:val="00674F1A"/>
    <w:rsid w:val="00674F20"/>
    <w:rsid w:val="006750DA"/>
    <w:rsid w:val="006750DB"/>
    <w:rsid w:val="00675273"/>
    <w:rsid w:val="006752FF"/>
    <w:rsid w:val="006753A0"/>
    <w:rsid w:val="006753A1"/>
    <w:rsid w:val="006753CA"/>
    <w:rsid w:val="00675543"/>
    <w:rsid w:val="00675558"/>
    <w:rsid w:val="006755AB"/>
    <w:rsid w:val="00675774"/>
    <w:rsid w:val="006757D6"/>
    <w:rsid w:val="006757F0"/>
    <w:rsid w:val="006758C8"/>
    <w:rsid w:val="0067593C"/>
    <w:rsid w:val="00675B3F"/>
    <w:rsid w:val="00675BF7"/>
    <w:rsid w:val="00675D46"/>
    <w:rsid w:val="00675F8B"/>
    <w:rsid w:val="00675FC7"/>
    <w:rsid w:val="00675FC9"/>
    <w:rsid w:val="0067620C"/>
    <w:rsid w:val="0067621B"/>
    <w:rsid w:val="006762D3"/>
    <w:rsid w:val="0067634F"/>
    <w:rsid w:val="0067652A"/>
    <w:rsid w:val="00676665"/>
    <w:rsid w:val="00676702"/>
    <w:rsid w:val="0067672E"/>
    <w:rsid w:val="006767C5"/>
    <w:rsid w:val="0067680F"/>
    <w:rsid w:val="00676825"/>
    <w:rsid w:val="00676918"/>
    <w:rsid w:val="00676953"/>
    <w:rsid w:val="00676988"/>
    <w:rsid w:val="006769AC"/>
    <w:rsid w:val="00676B10"/>
    <w:rsid w:val="00676B78"/>
    <w:rsid w:val="00676BF8"/>
    <w:rsid w:val="00676D08"/>
    <w:rsid w:val="00676D59"/>
    <w:rsid w:val="00676EEB"/>
    <w:rsid w:val="00676F7E"/>
    <w:rsid w:val="0067704B"/>
    <w:rsid w:val="00677111"/>
    <w:rsid w:val="00677155"/>
    <w:rsid w:val="00677264"/>
    <w:rsid w:val="00677325"/>
    <w:rsid w:val="0067741B"/>
    <w:rsid w:val="00677515"/>
    <w:rsid w:val="0067755D"/>
    <w:rsid w:val="00677588"/>
    <w:rsid w:val="00677776"/>
    <w:rsid w:val="0067779B"/>
    <w:rsid w:val="006777A4"/>
    <w:rsid w:val="006777B9"/>
    <w:rsid w:val="00677942"/>
    <w:rsid w:val="0067796F"/>
    <w:rsid w:val="00677A3D"/>
    <w:rsid w:val="00677B0A"/>
    <w:rsid w:val="00677B70"/>
    <w:rsid w:val="00677BDE"/>
    <w:rsid w:val="00677C41"/>
    <w:rsid w:val="00677CCC"/>
    <w:rsid w:val="00677D56"/>
    <w:rsid w:val="00677DC2"/>
    <w:rsid w:val="00677EEC"/>
    <w:rsid w:val="00677F19"/>
    <w:rsid w:val="00677FDB"/>
    <w:rsid w:val="006800F5"/>
    <w:rsid w:val="006801A6"/>
    <w:rsid w:val="006802E8"/>
    <w:rsid w:val="0068044A"/>
    <w:rsid w:val="00680528"/>
    <w:rsid w:val="006805C5"/>
    <w:rsid w:val="00680617"/>
    <w:rsid w:val="006806F1"/>
    <w:rsid w:val="00680745"/>
    <w:rsid w:val="006808EC"/>
    <w:rsid w:val="00680A5B"/>
    <w:rsid w:val="00680A8E"/>
    <w:rsid w:val="00680C5E"/>
    <w:rsid w:val="00680DC2"/>
    <w:rsid w:val="00680EC0"/>
    <w:rsid w:val="00680F6F"/>
    <w:rsid w:val="00680FF6"/>
    <w:rsid w:val="00681002"/>
    <w:rsid w:val="006810EE"/>
    <w:rsid w:val="00681113"/>
    <w:rsid w:val="006811DA"/>
    <w:rsid w:val="00681252"/>
    <w:rsid w:val="006812F7"/>
    <w:rsid w:val="0068134F"/>
    <w:rsid w:val="006813F8"/>
    <w:rsid w:val="0068143C"/>
    <w:rsid w:val="006814B3"/>
    <w:rsid w:val="00681732"/>
    <w:rsid w:val="00681998"/>
    <w:rsid w:val="006819DF"/>
    <w:rsid w:val="00681AA4"/>
    <w:rsid w:val="00681AFE"/>
    <w:rsid w:val="00681C37"/>
    <w:rsid w:val="00681DD9"/>
    <w:rsid w:val="00681F60"/>
    <w:rsid w:val="00681F92"/>
    <w:rsid w:val="0068206B"/>
    <w:rsid w:val="006820AC"/>
    <w:rsid w:val="006821CC"/>
    <w:rsid w:val="006821F3"/>
    <w:rsid w:val="00682245"/>
    <w:rsid w:val="00682277"/>
    <w:rsid w:val="00682367"/>
    <w:rsid w:val="006824C7"/>
    <w:rsid w:val="0068252A"/>
    <w:rsid w:val="00682556"/>
    <w:rsid w:val="006825EB"/>
    <w:rsid w:val="00682649"/>
    <w:rsid w:val="00682954"/>
    <w:rsid w:val="00682AF2"/>
    <w:rsid w:val="00682B12"/>
    <w:rsid w:val="00682C72"/>
    <w:rsid w:val="00682D46"/>
    <w:rsid w:val="00682DA1"/>
    <w:rsid w:val="00682E44"/>
    <w:rsid w:val="00682E5D"/>
    <w:rsid w:val="00682E87"/>
    <w:rsid w:val="00682F35"/>
    <w:rsid w:val="0068311E"/>
    <w:rsid w:val="0068322C"/>
    <w:rsid w:val="00683256"/>
    <w:rsid w:val="00683257"/>
    <w:rsid w:val="00683258"/>
    <w:rsid w:val="006832A0"/>
    <w:rsid w:val="00683373"/>
    <w:rsid w:val="00683393"/>
    <w:rsid w:val="006833C2"/>
    <w:rsid w:val="006833E0"/>
    <w:rsid w:val="0068344A"/>
    <w:rsid w:val="006835CF"/>
    <w:rsid w:val="0068371C"/>
    <w:rsid w:val="0068391E"/>
    <w:rsid w:val="00683A57"/>
    <w:rsid w:val="00683A83"/>
    <w:rsid w:val="00683BFE"/>
    <w:rsid w:val="00683ED1"/>
    <w:rsid w:val="00683FD7"/>
    <w:rsid w:val="00684370"/>
    <w:rsid w:val="006843BC"/>
    <w:rsid w:val="006845D7"/>
    <w:rsid w:val="006846EF"/>
    <w:rsid w:val="006846F8"/>
    <w:rsid w:val="00684711"/>
    <w:rsid w:val="00684741"/>
    <w:rsid w:val="00684786"/>
    <w:rsid w:val="006847B6"/>
    <w:rsid w:val="006847F9"/>
    <w:rsid w:val="006848C0"/>
    <w:rsid w:val="00684910"/>
    <w:rsid w:val="0068499B"/>
    <w:rsid w:val="00684E20"/>
    <w:rsid w:val="00684F07"/>
    <w:rsid w:val="0068505D"/>
    <w:rsid w:val="006850FA"/>
    <w:rsid w:val="006851FE"/>
    <w:rsid w:val="006852DC"/>
    <w:rsid w:val="0068538B"/>
    <w:rsid w:val="00685595"/>
    <w:rsid w:val="006856D9"/>
    <w:rsid w:val="0068571F"/>
    <w:rsid w:val="00685735"/>
    <w:rsid w:val="00685787"/>
    <w:rsid w:val="00685976"/>
    <w:rsid w:val="0068598D"/>
    <w:rsid w:val="00685BB0"/>
    <w:rsid w:val="00685BBF"/>
    <w:rsid w:val="00685C08"/>
    <w:rsid w:val="00685C89"/>
    <w:rsid w:val="00685E4C"/>
    <w:rsid w:val="00685EC3"/>
    <w:rsid w:val="00685EEA"/>
    <w:rsid w:val="00685EFD"/>
    <w:rsid w:val="00686017"/>
    <w:rsid w:val="006860F4"/>
    <w:rsid w:val="006861E1"/>
    <w:rsid w:val="006861E4"/>
    <w:rsid w:val="006861FB"/>
    <w:rsid w:val="0068627B"/>
    <w:rsid w:val="00686424"/>
    <w:rsid w:val="00686505"/>
    <w:rsid w:val="00686557"/>
    <w:rsid w:val="006866CC"/>
    <w:rsid w:val="00686712"/>
    <w:rsid w:val="006867B8"/>
    <w:rsid w:val="00686968"/>
    <w:rsid w:val="00686A25"/>
    <w:rsid w:val="00686BBF"/>
    <w:rsid w:val="00686C8B"/>
    <w:rsid w:val="00686D87"/>
    <w:rsid w:val="00686DF6"/>
    <w:rsid w:val="00686E73"/>
    <w:rsid w:val="00686F15"/>
    <w:rsid w:val="00686F1B"/>
    <w:rsid w:val="00686FA9"/>
    <w:rsid w:val="00686FF1"/>
    <w:rsid w:val="006870AB"/>
    <w:rsid w:val="00687212"/>
    <w:rsid w:val="0068721A"/>
    <w:rsid w:val="0068728E"/>
    <w:rsid w:val="00687326"/>
    <w:rsid w:val="00687401"/>
    <w:rsid w:val="0068747A"/>
    <w:rsid w:val="006875A5"/>
    <w:rsid w:val="0068774C"/>
    <w:rsid w:val="0068779C"/>
    <w:rsid w:val="006877F7"/>
    <w:rsid w:val="00687866"/>
    <w:rsid w:val="00687873"/>
    <w:rsid w:val="006878C0"/>
    <w:rsid w:val="006879B8"/>
    <w:rsid w:val="00687A85"/>
    <w:rsid w:val="00687AB3"/>
    <w:rsid w:val="00687BE1"/>
    <w:rsid w:val="00687C1D"/>
    <w:rsid w:val="00687C4E"/>
    <w:rsid w:val="00687C58"/>
    <w:rsid w:val="00687F5B"/>
    <w:rsid w:val="00687FBD"/>
    <w:rsid w:val="00690255"/>
    <w:rsid w:val="00690356"/>
    <w:rsid w:val="00690399"/>
    <w:rsid w:val="0069052C"/>
    <w:rsid w:val="006905FD"/>
    <w:rsid w:val="006906FF"/>
    <w:rsid w:val="00690797"/>
    <w:rsid w:val="006907B9"/>
    <w:rsid w:val="00690840"/>
    <w:rsid w:val="006908AB"/>
    <w:rsid w:val="00690942"/>
    <w:rsid w:val="00690AA5"/>
    <w:rsid w:val="00690B41"/>
    <w:rsid w:val="00690CEB"/>
    <w:rsid w:val="00690D20"/>
    <w:rsid w:val="00690DA5"/>
    <w:rsid w:val="0069120F"/>
    <w:rsid w:val="00691354"/>
    <w:rsid w:val="0069138C"/>
    <w:rsid w:val="00691394"/>
    <w:rsid w:val="00691459"/>
    <w:rsid w:val="00691552"/>
    <w:rsid w:val="00691608"/>
    <w:rsid w:val="006916E4"/>
    <w:rsid w:val="00691973"/>
    <w:rsid w:val="006919D5"/>
    <w:rsid w:val="00691A1E"/>
    <w:rsid w:val="00691A91"/>
    <w:rsid w:val="00691AF6"/>
    <w:rsid w:val="00691C83"/>
    <w:rsid w:val="00691EFD"/>
    <w:rsid w:val="00691F01"/>
    <w:rsid w:val="00691FF0"/>
    <w:rsid w:val="00692061"/>
    <w:rsid w:val="00692196"/>
    <w:rsid w:val="0069221D"/>
    <w:rsid w:val="00692237"/>
    <w:rsid w:val="00692514"/>
    <w:rsid w:val="0069256F"/>
    <w:rsid w:val="0069259F"/>
    <w:rsid w:val="00692613"/>
    <w:rsid w:val="00692741"/>
    <w:rsid w:val="006927F4"/>
    <w:rsid w:val="00692819"/>
    <w:rsid w:val="00692B52"/>
    <w:rsid w:val="00692B5B"/>
    <w:rsid w:val="00692C77"/>
    <w:rsid w:val="00692CC6"/>
    <w:rsid w:val="00692D0B"/>
    <w:rsid w:val="00692E4E"/>
    <w:rsid w:val="00692EE9"/>
    <w:rsid w:val="00692F28"/>
    <w:rsid w:val="0069300C"/>
    <w:rsid w:val="00693051"/>
    <w:rsid w:val="0069312E"/>
    <w:rsid w:val="0069317F"/>
    <w:rsid w:val="006931B1"/>
    <w:rsid w:val="006932AD"/>
    <w:rsid w:val="006932F8"/>
    <w:rsid w:val="00693349"/>
    <w:rsid w:val="0069347B"/>
    <w:rsid w:val="0069361C"/>
    <w:rsid w:val="00693709"/>
    <w:rsid w:val="00693724"/>
    <w:rsid w:val="0069384E"/>
    <w:rsid w:val="00693886"/>
    <w:rsid w:val="00693920"/>
    <w:rsid w:val="00693BB6"/>
    <w:rsid w:val="00693C33"/>
    <w:rsid w:val="00693F58"/>
    <w:rsid w:val="00693FB8"/>
    <w:rsid w:val="0069405E"/>
    <w:rsid w:val="0069419C"/>
    <w:rsid w:val="006941E2"/>
    <w:rsid w:val="0069420F"/>
    <w:rsid w:val="00694225"/>
    <w:rsid w:val="006944A6"/>
    <w:rsid w:val="00694532"/>
    <w:rsid w:val="00694701"/>
    <w:rsid w:val="00694724"/>
    <w:rsid w:val="00694778"/>
    <w:rsid w:val="00694AD8"/>
    <w:rsid w:val="00694AE2"/>
    <w:rsid w:val="00694B01"/>
    <w:rsid w:val="00694CB3"/>
    <w:rsid w:val="00694CF5"/>
    <w:rsid w:val="00694E9F"/>
    <w:rsid w:val="00694EC0"/>
    <w:rsid w:val="00695022"/>
    <w:rsid w:val="0069502E"/>
    <w:rsid w:val="00695236"/>
    <w:rsid w:val="00695237"/>
    <w:rsid w:val="00695299"/>
    <w:rsid w:val="00695556"/>
    <w:rsid w:val="006955BF"/>
    <w:rsid w:val="006955C9"/>
    <w:rsid w:val="00695652"/>
    <w:rsid w:val="00695765"/>
    <w:rsid w:val="00695787"/>
    <w:rsid w:val="006957F6"/>
    <w:rsid w:val="0069580E"/>
    <w:rsid w:val="00695868"/>
    <w:rsid w:val="00695A79"/>
    <w:rsid w:val="00695B9F"/>
    <w:rsid w:val="00695DD9"/>
    <w:rsid w:val="00695EFD"/>
    <w:rsid w:val="00695FA6"/>
    <w:rsid w:val="006960C9"/>
    <w:rsid w:val="00696108"/>
    <w:rsid w:val="00696180"/>
    <w:rsid w:val="00696247"/>
    <w:rsid w:val="0069628B"/>
    <w:rsid w:val="00696299"/>
    <w:rsid w:val="0069659D"/>
    <w:rsid w:val="006966F2"/>
    <w:rsid w:val="0069676D"/>
    <w:rsid w:val="006968B4"/>
    <w:rsid w:val="00696938"/>
    <w:rsid w:val="00696943"/>
    <w:rsid w:val="00696984"/>
    <w:rsid w:val="00696A57"/>
    <w:rsid w:val="00696B01"/>
    <w:rsid w:val="00696BAB"/>
    <w:rsid w:val="00696DAD"/>
    <w:rsid w:val="00696DE9"/>
    <w:rsid w:val="00696E70"/>
    <w:rsid w:val="00696F1C"/>
    <w:rsid w:val="00696FB1"/>
    <w:rsid w:val="00696FE3"/>
    <w:rsid w:val="00697005"/>
    <w:rsid w:val="00697099"/>
    <w:rsid w:val="006970CF"/>
    <w:rsid w:val="00697165"/>
    <w:rsid w:val="0069720F"/>
    <w:rsid w:val="006972F5"/>
    <w:rsid w:val="0069736B"/>
    <w:rsid w:val="00697440"/>
    <w:rsid w:val="00697484"/>
    <w:rsid w:val="006974AB"/>
    <w:rsid w:val="0069756E"/>
    <w:rsid w:val="00697658"/>
    <w:rsid w:val="006976EF"/>
    <w:rsid w:val="006977A0"/>
    <w:rsid w:val="006979A1"/>
    <w:rsid w:val="006979AC"/>
    <w:rsid w:val="00697A25"/>
    <w:rsid w:val="00697A33"/>
    <w:rsid w:val="00697AB7"/>
    <w:rsid w:val="00697AC8"/>
    <w:rsid w:val="00697AE0"/>
    <w:rsid w:val="00697C3A"/>
    <w:rsid w:val="00697D33"/>
    <w:rsid w:val="00697F84"/>
    <w:rsid w:val="006A0070"/>
    <w:rsid w:val="006A00F2"/>
    <w:rsid w:val="006A0141"/>
    <w:rsid w:val="006A015B"/>
    <w:rsid w:val="006A01A7"/>
    <w:rsid w:val="006A02B9"/>
    <w:rsid w:val="006A039B"/>
    <w:rsid w:val="006A0447"/>
    <w:rsid w:val="006A04FA"/>
    <w:rsid w:val="006A0568"/>
    <w:rsid w:val="006A0648"/>
    <w:rsid w:val="006A0678"/>
    <w:rsid w:val="006A0735"/>
    <w:rsid w:val="006A082E"/>
    <w:rsid w:val="006A09E5"/>
    <w:rsid w:val="006A0A50"/>
    <w:rsid w:val="006A0AD4"/>
    <w:rsid w:val="006A0B26"/>
    <w:rsid w:val="006A0C0E"/>
    <w:rsid w:val="006A0D2B"/>
    <w:rsid w:val="006A0E6C"/>
    <w:rsid w:val="006A0F30"/>
    <w:rsid w:val="006A0F53"/>
    <w:rsid w:val="006A10C2"/>
    <w:rsid w:val="006A120C"/>
    <w:rsid w:val="006A123F"/>
    <w:rsid w:val="006A1406"/>
    <w:rsid w:val="006A159D"/>
    <w:rsid w:val="006A1609"/>
    <w:rsid w:val="006A1791"/>
    <w:rsid w:val="006A18DA"/>
    <w:rsid w:val="006A18E1"/>
    <w:rsid w:val="006A1AC4"/>
    <w:rsid w:val="006A1BF9"/>
    <w:rsid w:val="006A1C56"/>
    <w:rsid w:val="006A1C80"/>
    <w:rsid w:val="006A1CF3"/>
    <w:rsid w:val="006A1D05"/>
    <w:rsid w:val="006A1D3E"/>
    <w:rsid w:val="006A1FB6"/>
    <w:rsid w:val="006A20A1"/>
    <w:rsid w:val="006A210A"/>
    <w:rsid w:val="006A21D9"/>
    <w:rsid w:val="006A22D0"/>
    <w:rsid w:val="006A2398"/>
    <w:rsid w:val="006A23E8"/>
    <w:rsid w:val="006A2550"/>
    <w:rsid w:val="006A25C2"/>
    <w:rsid w:val="006A26D4"/>
    <w:rsid w:val="006A279A"/>
    <w:rsid w:val="006A27A8"/>
    <w:rsid w:val="006A2852"/>
    <w:rsid w:val="006A2855"/>
    <w:rsid w:val="006A28FA"/>
    <w:rsid w:val="006A2910"/>
    <w:rsid w:val="006A295F"/>
    <w:rsid w:val="006A2963"/>
    <w:rsid w:val="006A29C4"/>
    <w:rsid w:val="006A2A05"/>
    <w:rsid w:val="006A2A3C"/>
    <w:rsid w:val="006A2AA2"/>
    <w:rsid w:val="006A2D0B"/>
    <w:rsid w:val="006A2D92"/>
    <w:rsid w:val="006A2DD6"/>
    <w:rsid w:val="006A3056"/>
    <w:rsid w:val="006A30E9"/>
    <w:rsid w:val="006A3287"/>
    <w:rsid w:val="006A336C"/>
    <w:rsid w:val="006A33B3"/>
    <w:rsid w:val="006A3524"/>
    <w:rsid w:val="006A3598"/>
    <w:rsid w:val="006A368D"/>
    <w:rsid w:val="006A377B"/>
    <w:rsid w:val="006A38B4"/>
    <w:rsid w:val="006A39EE"/>
    <w:rsid w:val="006A3A6B"/>
    <w:rsid w:val="006A3A9F"/>
    <w:rsid w:val="006A3AD2"/>
    <w:rsid w:val="006A3AE1"/>
    <w:rsid w:val="006A3B08"/>
    <w:rsid w:val="006A3C01"/>
    <w:rsid w:val="006A3CBA"/>
    <w:rsid w:val="006A3CF4"/>
    <w:rsid w:val="006A3D07"/>
    <w:rsid w:val="006A3D73"/>
    <w:rsid w:val="006A3E86"/>
    <w:rsid w:val="006A3E96"/>
    <w:rsid w:val="006A4097"/>
    <w:rsid w:val="006A4108"/>
    <w:rsid w:val="006A4226"/>
    <w:rsid w:val="006A4277"/>
    <w:rsid w:val="006A4355"/>
    <w:rsid w:val="006A445E"/>
    <w:rsid w:val="006A44A4"/>
    <w:rsid w:val="006A450E"/>
    <w:rsid w:val="006A4517"/>
    <w:rsid w:val="006A46C0"/>
    <w:rsid w:val="006A4755"/>
    <w:rsid w:val="006A475A"/>
    <w:rsid w:val="006A478F"/>
    <w:rsid w:val="006A47FB"/>
    <w:rsid w:val="006A4900"/>
    <w:rsid w:val="006A4933"/>
    <w:rsid w:val="006A4A33"/>
    <w:rsid w:val="006A4A51"/>
    <w:rsid w:val="006A4C77"/>
    <w:rsid w:val="006A4C89"/>
    <w:rsid w:val="006A4E34"/>
    <w:rsid w:val="006A4FC8"/>
    <w:rsid w:val="006A50BD"/>
    <w:rsid w:val="006A5153"/>
    <w:rsid w:val="006A5200"/>
    <w:rsid w:val="006A52B5"/>
    <w:rsid w:val="006A52ED"/>
    <w:rsid w:val="006A54D6"/>
    <w:rsid w:val="006A554D"/>
    <w:rsid w:val="006A558C"/>
    <w:rsid w:val="006A57D4"/>
    <w:rsid w:val="006A59A0"/>
    <w:rsid w:val="006A5AAE"/>
    <w:rsid w:val="006A5B07"/>
    <w:rsid w:val="006A5B20"/>
    <w:rsid w:val="006A5DBF"/>
    <w:rsid w:val="006A5DDE"/>
    <w:rsid w:val="006A5DEB"/>
    <w:rsid w:val="006A5ECB"/>
    <w:rsid w:val="006A5F4C"/>
    <w:rsid w:val="006A6011"/>
    <w:rsid w:val="006A6141"/>
    <w:rsid w:val="006A6206"/>
    <w:rsid w:val="006A620E"/>
    <w:rsid w:val="006A6250"/>
    <w:rsid w:val="006A633C"/>
    <w:rsid w:val="006A63AE"/>
    <w:rsid w:val="006A63CD"/>
    <w:rsid w:val="006A666A"/>
    <w:rsid w:val="006A67D4"/>
    <w:rsid w:val="006A682F"/>
    <w:rsid w:val="006A6843"/>
    <w:rsid w:val="006A68A2"/>
    <w:rsid w:val="006A68ED"/>
    <w:rsid w:val="006A68FB"/>
    <w:rsid w:val="006A6B5F"/>
    <w:rsid w:val="006A6BCB"/>
    <w:rsid w:val="006A6C17"/>
    <w:rsid w:val="006A6CE9"/>
    <w:rsid w:val="006A6D0D"/>
    <w:rsid w:val="006A6D3A"/>
    <w:rsid w:val="006A6DD4"/>
    <w:rsid w:val="006A6DE5"/>
    <w:rsid w:val="006A6E80"/>
    <w:rsid w:val="006A6EBE"/>
    <w:rsid w:val="006A6ECE"/>
    <w:rsid w:val="006A6ECF"/>
    <w:rsid w:val="006A6F16"/>
    <w:rsid w:val="006A6FC8"/>
    <w:rsid w:val="006A708A"/>
    <w:rsid w:val="006A70F4"/>
    <w:rsid w:val="006A716E"/>
    <w:rsid w:val="006A71B6"/>
    <w:rsid w:val="006A71E1"/>
    <w:rsid w:val="006A7246"/>
    <w:rsid w:val="006A7376"/>
    <w:rsid w:val="006A7399"/>
    <w:rsid w:val="006A73DD"/>
    <w:rsid w:val="006A7550"/>
    <w:rsid w:val="006A75C9"/>
    <w:rsid w:val="006A7717"/>
    <w:rsid w:val="006A7723"/>
    <w:rsid w:val="006A78C6"/>
    <w:rsid w:val="006A7928"/>
    <w:rsid w:val="006A79E1"/>
    <w:rsid w:val="006A7A05"/>
    <w:rsid w:val="006A7A57"/>
    <w:rsid w:val="006A7B37"/>
    <w:rsid w:val="006A7B41"/>
    <w:rsid w:val="006A7C9B"/>
    <w:rsid w:val="006A7CA2"/>
    <w:rsid w:val="006A7CE8"/>
    <w:rsid w:val="006A7D4E"/>
    <w:rsid w:val="006A7D61"/>
    <w:rsid w:val="006A7DA5"/>
    <w:rsid w:val="006A7E65"/>
    <w:rsid w:val="006A7E7A"/>
    <w:rsid w:val="006A7FB8"/>
    <w:rsid w:val="006A7FDB"/>
    <w:rsid w:val="006B00B5"/>
    <w:rsid w:val="006B0113"/>
    <w:rsid w:val="006B0181"/>
    <w:rsid w:val="006B0342"/>
    <w:rsid w:val="006B03A9"/>
    <w:rsid w:val="006B0434"/>
    <w:rsid w:val="006B046B"/>
    <w:rsid w:val="006B0486"/>
    <w:rsid w:val="006B0616"/>
    <w:rsid w:val="006B0723"/>
    <w:rsid w:val="006B09FD"/>
    <w:rsid w:val="006B0A31"/>
    <w:rsid w:val="006B0A57"/>
    <w:rsid w:val="006B0AEC"/>
    <w:rsid w:val="006B0B6C"/>
    <w:rsid w:val="006B0BDD"/>
    <w:rsid w:val="006B0CD6"/>
    <w:rsid w:val="006B0DD3"/>
    <w:rsid w:val="006B0DF9"/>
    <w:rsid w:val="006B0E59"/>
    <w:rsid w:val="006B0E79"/>
    <w:rsid w:val="006B0ECE"/>
    <w:rsid w:val="006B110D"/>
    <w:rsid w:val="006B1168"/>
    <w:rsid w:val="006B13DE"/>
    <w:rsid w:val="006B1589"/>
    <w:rsid w:val="006B1667"/>
    <w:rsid w:val="006B16C5"/>
    <w:rsid w:val="006B18C0"/>
    <w:rsid w:val="006B1950"/>
    <w:rsid w:val="006B1970"/>
    <w:rsid w:val="006B198A"/>
    <w:rsid w:val="006B1B05"/>
    <w:rsid w:val="006B1BD4"/>
    <w:rsid w:val="006B1C72"/>
    <w:rsid w:val="006B1D57"/>
    <w:rsid w:val="006B1D74"/>
    <w:rsid w:val="006B1E4A"/>
    <w:rsid w:val="006B1E73"/>
    <w:rsid w:val="006B1FDE"/>
    <w:rsid w:val="006B20FD"/>
    <w:rsid w:val="006B213B"/>
    <w:rsid w:val="006B21D0"/>
    <w:rsid w:val="006B21FF"/>
    <w:rsid w:val="006B24B7"/>
    <w:rsid w:val="006B24D6"/>
    <w:rsid w:val="006B24E3"/>
    <w:rsid w:val="006B2623"/>
    <w:rsid w:val="006B262D"/>
    <w:rsid w:val="006B2630"/>
    <w:rsid w:val="006B26DE"/>
    <w:rsid w:val="006B271F"/>
    <w:rsid w:val="006B272D"/>
    <w:rsid w:val="006B2738"/>
    <w:rsid w:val="006B2793"/>
    <w:rsid w:val="006B2817"/>
    <w:rsid w:val="006B295A"/>
    <w:rsid w:val="006B2AB1"/>
    <w:rsid w:val="006B2B19"/>
    <w:rsid w:val="006B2B85"/>
    <w:rsid w:val="006B2BEC"/>
    <w:rsid w:val="006B2CF3"/>
    <w:rsid w:val="006B2D13"/>
    <w:rsid w:val="006B2DA7"/>
    <w:rsid w:val="006B2DF2"/>
    <w:rsid w:val="006B2E0A"/>
    <w:rsid w:val="006B2EBF"/>
    <w:rsid w:val="006B2ED6"/>
    <w:rsid w:val="006B307B"/>
    <w:rsid w:val="006B30B2"/>
    <w:rsid w:val="006B316E"/>
    <w:rsid w:val="006B321B"/>
    <w:rsid w:val="006B32D6"/>
    <w:rsid w:val="006B32DA"/>
    <w:rsid w:val="006B33EF"/>
    <w:rsid w:val="006B3431"/>
    <w:rsid w:val="006B34E5"/>
    <w:rsid w:val="006B36C4"/>
    <w:rsid w:val="006B3704"/>
    <w:rsid w:val="006B3740"/>
    <w:rsid w:val="006B3792"/>
    <w:rsid w:val="006B37E5"/>
    <w:rsid w:val="006B3816"/>
    <w:rsid w:val="006B3842"/>
    <w:rsid w:val="006B3AAA"/>
    <w:rsid w:val="006B3BAA"/>
    <w:rsid w:val="006B3BBC"/>
    <w:rsid w:val="006B3BC8"/>
    <w:rsid w:val="006B3C40"/>
    <w:rsid w:val="006B3CB9"/>
    <w:rsid w:val="006B3CEA"/>
    <w:rsid w:val="006B3E0D"/>
    <w:rsid w:val="006B3E9F"/>
    <w:rsid w:val="006B3ED7"/>
    <w:rsid w:val="006B3FE2"/>
    <w:rsid w:val="006B4014"/>
    <w:rsid w:val="006B407E"/>
    <w:rsid w:val="006B4123"/>
    <w:rsid w:val="006B418B"/>
    <w:rsid w:val="006B4221"/>
    <w:rsid w:val="006B43A4"/>
    <w:rsid w:val="006B4440"/>
    <w:rsid w:val="006B4466"/>
    <w:rsid w:val="006B4488"/>
    <w:rsid w:val="006B448A"/>
    <w:rsid w:val="006B44DE"/>
    <w:rsid w:val="006B4583"/>
    <w:rsid w:val="006B460D"/>
    <w:rsid w:val="006B493D"/>
    <w:rsid w:val="006B49F3"/>
    <w:rsid w:val="006B49F9"/>
    <w:rsid w:val="006B4AA1"/>
    <w:rsid w:val="006B4AB6"/>
    <w:rsid w:val="006B4B86"/>
    <w:rsid w:val="006B4BA8"/>
    <w:rsid w:val="006B4CE7"/>
    <w:rsid w:val="006B4DA2"/>
    <w:rsid w:val="006B4F4D"/>
    <w:rsid w:val="006B4F6A"/>
    <w:rsid w:val="006B503B"/>
    <w:rsid w:val="006B5066"/>
    <w:rsid w:val="006B5221"/>
    <w:rsid w:val="006B5266"/>
    <w:rsid w:val="006B5300"/>
    <w:rsid w:val="006B5534"/>
    <w:rsid w:val="006B56CB"/>
    <w:rsid w:val="006B5707"/>
    <w:rsid w:val="006B5833"/>
    <w:rsid w:val="006B583E"/>
    <w:rsid w:val="006B58F3"/>
    <w:rsid w:val="006B5935"/>
    <w:rsid w:val="006B59A3"/>
    <w:rsid w:val="006B5A62"/>
    <w:rsid w:val="006B5D50"/>
    <w:rsid w:val="006B5D9B"/>
    <w:rsid w:val="006B5DEE"/>
    <w:rsid w:val="006B5E4E"/>
    <w:rsid w:val="006B5F05"/>
    <w:rsid w:val="006B5F63"/>
    <w:rsid w:val="006B5F69"/>
    <w:rsid w:val="006B600E"/>
    <w:rsid w:val="006B60F2"/>
    <w:rsid w:val="006B619A"/>
    <w:rsid w:val="006B61D1"/>
    <w:rsid w:val="006B61EB"/>
    <w:rsid w:val="006B62D5"/>
    <w:rsid w:val="006B6422"/>
    <w:rsid w:val="006B649F"/>
    <w:rsid w:val="006B64EF"/>
    <w:rsid w:val="006B65C0"/>
    <w:rsid w:val="006B65CA"/>
    <w:rsid w:val="006B6628"/>
    <w:rsid w:val="006B6681"/>
    <w:rsid w:val="006B668D"/>
    <w:rsid w:val="006B669E"/>
    <w:rsid w:val="006B67AD"/>
    <w:rsid w:val="006B682F"/>
    <w:rsid w:val="006B683E"/>
    <w:rsid w:val="006B6923"/>
    <w:rsid w:val="006B6957"/>
    <w:rsid w:val="006B69B4"/>
    <w:rsid w:val="006B6A08"/>
    <w:rsid w:val="006B6C15"/>
    <w:rsid w:val="006B6CA3"/>
    <w:rsid w:val="006B6D41"/>
    <w:rsid w:val="006B6DAE"/>
    <w:rsid w:val="006B6DCA"/>
    <w:rsid w:val="006B6E75"/>
    <w:rsid w:val="006B6E95"/>
    <w:rsid w:val="006B6F05"/>
    <w:rsid w:val="006B70F9"/>
    <w:rsid w:val="006B7141"/>
    <w:rsid w:val="006B7151"/>
    <w:rsid w:val="006B724C"/>
    <w:rsid w:val="006B72C2"/>
    <w:rsid w:val="006B72E3"/>
    <w:rsid w:val="006B7320"/>
    <w:rsid w:val="006B7321"/>
    <w:rsid w:val="006B7356"/>
    <w:rsid w:val="006B73CA"/>
    <w:rsid w:val="006B73DA"/>
    <w:rsid w:val="006B7417"/>
    <w:rsid w:val="006B74B9"/>
    <w:rsid w:val="006B75CB"/>
    <w:rsid w:val="006B76AF"/>
    <w:rsid w:val="006B7774"/>
    <w:rsid w:val="006B7814"/>
    <w:rsid w:val="006B7881"/>
    <w:rsid w:val="006B7ABA"/>
    <w:rsid w:val="006B7BA0"/>
    <w:rsid w:val="006B7BDA"/>
    <w:rsid w:val="006B7C6F"/>
    <w:rsid w:val="006B7D2B"/>
    <w:rsid w:val="006B7D7D"/>
    <w:rsid w:val="006B7DC4"/>
    <w:rsid w:val="006B7E68"/>
    <w:rsid w:val="006B7F7A"/>
    <w:rsid w:val="006C0132"/>
    <w:rsid w:val="006C0148"/>
    <w:rsid w:val="006C0162"/>
    <w:rsid w:val="006C02C1"/>
    <w:rsid w:val="006C0624"/>
    <w:rsid w:val="006C08BF"/>
    <w:rsid w:val="006C0907"/>
    <w:rsid w:val="006C093C"/>
    <w:rsid w:val="006C09AE"/>
    <w:rsid w:val="006C0CE7"/>
    <w:rsid w:val="006C0D29"/>
    <w:rsid w:val="006C0DDA"/>
    <w:rsid w:val="006C0E65"/>
    <w:rsid w:val="006C0E6D"/>
    <w:rsid w:val="006C100B"/>
    <w:rsid w:val="006C1024"/>
    <w:rsid w:val="006C103A"/>
    <w:rsid w:val="006C1064"/>
    <w:rsid w:val="006C1413"/>
    <w:rsid w:val="006C1459"/>
    <w:rsid w:val="006C14D3"/>
    <w:rsid w:val="006C1509"/>
    <w:rsid w:val="006C1583"/>
    <w:rsid w:val="006C1600"/>
    <w:rsid w:val="006C160B"/>
    <w:rsid w:val="006C1630"/>
    <w:rsid w:val="006C16BE"/>
    <w:rsid w:val="006C193C"/>
    <w:rsid w:val="006C19A3"/>
    <w:rsid w:val="006C19A8"/>
    <w:rsid w:val="006C1B39"/>
    <w:rsid w:val="006C1BBD"/>
    <w:rsid w:val="006C1DAD"/>
    <w:rsid w:val="006C1DEE"/>
    <w:rsid w:val="006C1F80"/>
    <w:rsid w:val="006C1FBC"/>
    <w:rsid w:val="006C202B"/>
    <w:rsid w:val="006C21C9"/>
    <w:rsid w:val="006C2225"/>
    <w:rsid w:val="006C2248"/>
    <w:rsid w:val="006C2344"/>
    <w:rsid w:val="006C2375"/>
    <w:rsid w:val="006C23FD"/>
    <w:rsid w:val="006C25C1"/>
    <w:rsid w:val="006C25C5"/>
    <w:rsid w:val="006C2604"/>
    <w:rsid w:val="006C261C"/>
    <w:rsid w:val="006C26A4"/>
    <w:rsid w:val="006C27D3"/>
    <w:rsid w:val="006C280A"/>
    <w:rsid w:val="006C29A5"/>
    <w:rsid w:val="006C29B7"/>
    <w:rsid w:val="006C2A14"/>
    <w:rsid w:val="006C2A6A"/>
    <w:rsid w:val="006C2AFA"/>
    <w:rsid w:val="006C2B8A"/>
    <w:rsid w:val="006C2C59"/>
    <w:rsid w:val="006C2D7A"/>
    <w:rsid w:val="006C2DEB"/>
    <w:rsid w:val="006C2E9E"/>
    <w:rsid w:val="006C3011"/>
    <w:rsid w:val="006C301D"/>
    <w:rsid w:val="006C3025"/>
    <w:rsid w:val="006C3056"/>
    <w:rsid w:val="006C30F7"/>
    <w:rsid w:val="006C3171"/>
    <w:rsid w:val="006C31CE"/>
    <w:rsid w:val="006C3281"/>
    <w:rsid w:val="006C329E"/>
    <w:rsid w:val="006C3337"/>
    <w:rsid w:val="006C333A"/>
    <w:rsid w:val="006C33BE"/>
    <w:rsid w:val="006C33D7"/>
    <w:rsid w:val="006C34F8"/>
    <w:rsid w:val="006C3513"/>
    <w:rsid w:val="006C355D"/>
    <w:rsid w:val="006C3627"/>
    <w:rsid w:val="006C3659"/>
    <w:rsid w:val="006C36DB"/>
    <w:rsid w:val="006C37F8"/>
    <w:rsid w:val="006C3835"/>
    <w:rsid w:val="006C38C6"/>
    <w:rsid w:val="006C3BE9"/>
    <w:rsid w:val="006C3CD2"/>
    <w:rsid w:val="006C3E72"/>
    <w:rsid w:val="006C3EE8"/>
    <w:rsid w:val="006C3F49"/>
    <w:rsid w:val="006C3FBE"/>
    <w:rsid w:val="006C3FE3"/>
    <w:rsid w:val="006C406F"/>
    <w:rsid w:val="006C40C3"/>
    <w:rsid w:val="006C40D8"/>
    <w:rsid w:val="006C43E8"/>
    <w:rsid w:val="006C44C0"/>
    <w:rsid w:val="006C457C"/>
    <w:rsid w:val="006C4584"/>
    <w:rsid w:val="006C45A5"/>
    <w:rsid w:val="006C4784"/>
    <w:rsid w:val="006C47BA"/>
    <w:rsid w:val="006C4822"/>
    <w:rsid w:val="006C48E2"/>
    <w:rsid w:val="006C493D"/>
    <w:rsid w:val="006C4940"/>
    <w:rsid w:val="006C49D9"/>
    <w:rsid w:val="006C49FE"/>
    <w:rsid w:val="006C4A2D"/>
    <w:rsid w:val="006C4A92"/>
    <w:rsid w:val="006C4ABC"/>
    <w:rsid w:val="006C4AEB"/>
    <w:rsid w:val="006C4C7E"/>
    <w:rsid w:val="006C4CBA"/>
    <w:rsid w:val="006C4CFF"/>
    <w:rsid w:val="006C4D0F"/>
    <w:rsid w:val="006C4E1D"/>
    <w:rsid w:val="006C4EA3"/>
    <w:rsid w:val="006C4EAE"/>
    <w:rsid w:val="006C4F77"/>
    <w:rsid w:val="006C4FFA"/>
    <w:rsid w:val="006C503D"/>
    <w:rsid w:val="006C509A"/>
    <w:rsid w:val="006C516C"/>
    <w:rsid w:val="006C516F"/>
    <w:rsid w:val="006C52BA"/>
    <w:rsid w:val="006C536A"/>
    <w:rsid w:val="006C5380"/>
    <w:rsid w:val="006C5445"/>
    <w:rsid w:val="006C54AD"/>
    <w:rsid w:val="006C552A"/>
    <w:rsid w:val="006C576E"/>
    <w:rsid w:val="006C5870"/>
    <w:rsid w:val="006C5A9A"/>
    <w:rsid w:val="006C5B32"/>
    <w:rsid w:val="006C5C0E"/>
    <w:rsid w:val="006C5D4D"/>
    <w:rsid w:val="006C5D78"/>
    <w:rsid w:val="006C5DA7"/>
    <w:rsid w:val="006C5DD1"/>
    <w:rsid w:val="006C5ECF"/>
    <w:rsid w:val="006C5EF5"/>
    <w:rsid w:val="006C5F02"/>
    <w:rsid w:val="006C6040"/>
    <w:rsid w:val="006C61AA"/>
    <w:rsid w:val="006C6362"/>
    <w:rsid w:val="006C66A2"/>
    <w:rsid w:val="006C66D8"/>
    <w:rsid w:val="006C68E5"/>
    <w:rsid w:val="006C6AF8"/>
    <w:rsid w:val="006C6B90"/>
    <w:rsid w:val="006C6B9E"/>
    <w:rsid w:val="006C6C1E"/>
    <w:rsid w:val="006C6EB0"/>
    <w:rsid w:val="006C6F6C"/>
    <w:rsid w:val="006C6F89"/>
    <w:rsid w:val="006C6F92"/>
    <w:rsid w:val="006C6FF5"/>
    <w:rsid w:val="006C7149"/>
    <w:rsid w:val="006C7218"/>
    <w:rsid w:val="006C72FF"/>
    <w:rsid w:val="006C7370"/>
    <w:rsid w:val="006C73CC"/>
    <w:rsid w:val="006C7483"/>
    <w:rsid w:val="006C74A7"/>
    <w:rsid w:val="006C7647"/>
    <w:rsid w:val="006C7859"/>
    <w:rsid w:val="006C7896"/>
    <w:rsid w:val="006C79B9"/>
    <w:rsid w:val="006C79C8"/>
    <w:rsid w:val="006C79F5"/>
    <w:rsid w:val="006C7A04"/>
    <w:rsid w:val="006C7B4F"/>
    <w:rsid w:val="006C7B9F"/>
    <w:rsid w:val="006C7D11"/>
    <w:rsid w:val="006C7D30"/>
    <w:rsid w:val="006C7F12"/>
    <w:rsid w:val="006C7F8F"/>
    <w:rsid w:val="006D0132"/>
    <w:rsid w:val="006D0257"/>
    <w:rsid w:val="006D02A0"/>
    <w:rsid w:val="006D02DE"/>
    <w:rsid w:val="006D0316"/>
    <w:rsid w:val="006D0328"/>
    <w:rsid w:val="006D04D8"/>
    <w:rsid w:val="006D051B"/>
    <w:rsid w:val="006D057F"/>
    <w:rsid w:val="006D0590"/>
    <w:rsid w:val="006D06A7"/>
    <w:rsid w:val="006D06C8"/>
    <w:rsid w:val="006D07BE"/>
    <w:rsid w:val="006D07D7"/>
    <w:rsid w:val="006D08B3"/>
    <w:rsid w:val="006D08D4"/>
    <w:rsid w:val="006D08FF"/>
    <w:rsid w:val="006D09BB"/>
    <w:rsid w:val="006D0ADF"/>
    <w:rsid w:val="006D0BAE"/>
    <w:rsid w:val="006D0C93"/>
    <w:rsid w:val="006D0CAE"/>
    <w:rsid w:val="006D0E3B"/>
    <w:rsid w:val="006D0EAE"/>
    <w:rsid w:val="006D0FF2"/>
    <w:rsid w:val="006D109D"/>
    <w:rsid w:val="006D1139"/>
    <w:rsid w:val="006D113B"/>
    <w:rsid w:val="006D117D"/>
    <w:rsid w:val="006D11DE"/>
    <w:rsid w:val="006D1239"/>
    <w:rsid w:val="006D127F"/>
    <w:rsid w:val="006D12C0"/>
    <w:rsid w:val="006D1320"/>
    <w:rsid w:val="006D145A"/>
    <w:rsid w:val="006D15CC"/>
    <w:rsid w:val="006D1676"/>
    <w:rsid w:val="006D1699"/>
    <w:rsid w:val="006D1717"/>
    <w:rsid w:val="006D17F6"/>
    <w:rsid w:val="006D1A54"/>
    <w:rsid w:val="006D1A6B"/>
    <w:rsid w:val="006D1B58"/>
    <w:rsid w:val="006D1C30"/>
    <w:rsid w:val="006D1D39"/>
    <w:rsid w:val="006D1D48"/>
    <w:rsid w:val="006D1DCD"/>
    <w:rsid w:val="006D1F0F"/>
    <w:rsid w:val="006D1F6D"/>
    <w:rsid w:val="006D1FAE"/>
    <w:rsid w:val="006D206B"/>
    <w:rsid w:val="006D20E1"/>
    <w:rsid w:val="006D220D"/>
    <w:rsid w:val="006D2281"/>
    <w:rsid w:val="006D24EC"/>
    <w:rsid w:val="006D2568"/>
    <w:rsid w:val="006D25F8"/>
    <w:rsid w:val="006D2600"/>
    <w:rsid w:val="006D2679"/>
    <w:rsid w:val="006D272E"/>
    <w:rsid w:val="006D28B6"/>
    <w:rsid w:val="006D28BA"/>
    <w:rsid w:val="006D2907"/>
    <w:rsid w:val="006D29F6"/>
    <w:rsid w:val="006D2D40"/>
    <w:rsid w:val="006D2D50"/>
    <w:rsid w:val="006D2EC0"/>
    <w:rsid w:val="006D2F82"/>
    <w:rsid w:val="006D3007"/>
    <w:rsid w:val="006D3027"/>
    <w:rsid w:val="006D3061"/>
    <w:rsid w:val="006D30C1"/>
    <w:rsid w:val="006D3106"/>
    <w:rsid w:val="006D3190"/>
    <w:rsid w:val="006D31CA"/>
    <w:rsid w:val="006D3254"/>
    <w:rsid w:val="006D3283"/>
    <w:rsid w:val="006D3321"/>
    <w:rsid w:val="006D3340"/>
    <w:rsid w:val="006D343C"/>
    <w:rsid w:val="006D3445"/>
    <w:rsid w:val="006D34BC"/>
    <w:rsid w:val="006D3512"/>
    <w:rsid w:val="006D3534"/>
    <w:rsid w:val="006D3675"/>
    <w:rsid w:val="006D374A"/>
    <w:rsid w:val="006D37AD"/>
    <w:rsid w:val="006D38A4"/>
    <w:rsid w:val="006D38B3"/>
    <w:rsid w:val="006D3A6E"/>
    <w:rsid w:val="006D3AF1"/>
    <w:rsid w:val="006D3B0D"/>
    <w:rsid w:val="006D3BB6"/>
    <w:rsid w:val="006D3BEA"/>
    <w:rsid w:val="006D3BFA"/>
    <w:rsid w:val="006D3C3D"/>
    <w:rsid w:val="006D3CC1"/>
    <w:rsid w:val="006D3D84"/>
    <w:rsid w:val="006D3E1A"/>
    <w:rsid w:val="006D3E8B"/>
    <w:rsid w:val="006D3ED3"/>
    <w:rsid w:val="006D3FC5"/>
    <w:rsid w:val="006D3FEE"/>
    <w:rsid w:val="006D4037"/>
    <w:rsid w:val="006D4043"/>
    <w:rsid w:val="006D4091"/>
    <w:rsid w:val="006D4176"/>
    <w:rsid w:val="006D4196"/>
    <w:rsid w:val="006D4218"/>
    <w:rsid w:val="006D4221"/>
    <w:rsid w:val="006D429C"/>
    <w:rsid w:val="006D4416"/>
    <w:rsid w:val="006D45B2"/>
    <w:rsid w:val="006D45EE"/>
    <w:rsid w:val="006D4641"/>
    <w:rsid w:val="006D466A"/>
    <w:rsid w:val="006D4882"/>
    <w:rsid w:val="006D4C26"/>
    <w:rsid w:val="006D4C4B"/>
    <w:rsid w:val="006D4CDD"/>
    <w:rsid w:val="006D4D40"/>
    <w:rsid w:val="006D4DC3"/>
    <w:rsid w:val="006D4E55"/>
    <w:rsid w:val="006D4EA7"/>
    <w:rsid w:val="006D5012"/>
    <w:rsid w:val="006D5053"/>
    <w:rsid w:val="006D5169"/>
    <w:rsid w:val="006D5183"/>
    <w:rsid w:val="006D5222"/>
    <w:rsid w:val="006D5262"/>
    <w:rsid w:val="006D52B9"/>
    <w:rsid w:val="006D53B8"/>
    <w:rsid w:val="006D560F"/>
    <w:rsid w:val="006D5658"/>
    <w:rsid w:val="006D5770"/>
    <w:rsid w:val="006D57B1"/>
    <w:rsid w:val="006D5907"/>
    <w:rsid w:val="006D5A14"/>
    <w:rsid w:val="006D5A20"/>
    <w:rsid w:val="006D5AFC"/>
    <w:rsid w:val="006D5B3E"/>
    <w:rsid w:val="006D5B41"/>
    <w:rsid w:val="006D5C44"/>
    <w:rsid w:val="006D5C56"/>
    <w:rsid w:val="006D5C69"/>
    <w:rsid w:val="006D5CD6"/>
    <w:rsid w:val="006D5D6C"/>
    <w:rsid w:val="006D5DC5"/>
    <w:rsid w:val="006D5F0E"/>
    <w:rsid w:val="006D5F1E"/>
    <w:rsid w:val="006D5F97"/>
    <w:rsid w:val="006D6071"/>
    <w:rsid w:val="006D611B"/>
    <w:rsid w:val="006D611F"/>
    <w:rsid w:val="006D619E"/>
    <w:rsid w:val="006D6276"/>
    <w:rsid w:val="006D62B7"/>
    <w:rsid w:val="006D6320"/>
    <w:rsid w:val="006D6409"/>
    <w:rsid w:val="006D6461"/>
    <w:rsid w:val="006D64E5"/>
    <w:rsid w:val="006D6545"/>
    <w:rsid w:val="006D6620"/>
    <w:rsid w:val="006D6625"/>
    <w:rsid w:val="006D6638"/>
    <w:rsid w:val="006D66D5"/>
    <w:rsid w:val="006D6710"/>
    <w:rsid w:val="006D6925"/>
    <w:rsid w:val="006D6A87"/>
    <w:rsid w:val="006D6A8A"/>
    <w:rsid w:val="006D6BCC"/>
    <w:rsid w:val="006D6C50"/>
    <w:rsid w:val="006D6C5A"/>
    <w:rsid w:val="006D6CBE"/>
    <w:rsid w:val="006D6DCC"/>
    <w:rsid w:val="006D6DE0"/>
    <w:rsid w:val="006D6EC8"/>
    <w:rsid w:val="006D6F42"/>
    <w:rsid w:val="006D6FA5"/>
    <w:rsid w:val="006D708F"/>
    <w:rsid w:val="006D71DA"/>
    <w:rsid w:val="006D724D"/>
    <w:rsid w:val="006D725C"/>
    <w:rsid w:val="006D734A"/>
    <w:rsid w:val="006D737D"/>
    <w:rsid w:val="006D73E0"/>
    <w:rsid w:val="006D73E9"/>
    <w:rsid w:val="006D7419"/>
    <w:rsid w:val="006D745C"/>
    <w:rsid w:val="006D74D6"/>
    <w:rsid w:val="006D75E5"/>
    <w:rsid w:val="006D763B"/>
    <w:rsid w:val="006D764C"/>
    <w:rsid w:val="006D768E"/>
    <w:rsid w:val="006D775E"/>
    <w:rsid w:val="006D7907"/>
    <w:rsid w:val="006D79CD"/>
    <w:rsid w:val="006D79F5"/>
    <w:rsid w:val="006D7C8E"/>
    <w:rsid w:val="006D7D7A"/>
    <w:rsid w:val="006D7D84"/>
    <w:rsid w:val="006D7EAF"/>
    <w:rsid w:val="006D7EB3"/>
    <w:rsid w:val="006D7EC6"/>
    <w:rsid w:val="006D7F03"/>
    <w:rsid w:val="006D7F48"/>
    <w:rsid w:val="006D7FC8"/>
    <w:rsid w:val="006D7FFE"/>
    <w:rsid w:val="006E0038"/>
    <w:rsid w:val="006E00FF"/>
    <w:rsid w:val="006E0376"/>
    <w:rsid w:val="006E03D5"/>
    <w:rsid w:val="006E0466"/>
    <w:rsid w:val="006E0497"/>
    <w:rsid w:val="006E0508"/>
    <w:rsid w:val="006E0606"/>
    <w:rsid w:val="006E0621"/>
    <w:rsid w:val="006E0909"/>
    <w:rsid w:val="006E0A92"/>
    <w:rsid w:val="006E0BA7"/>
    <w:rsid w:val="006E0BD7"/>
    <w:rsid w:val="006E0CA8"/>
    <w:rsid w:val="006E0CAE"/>
    <w:rsid w:val="006E0CBA"/>
    <w:rsid w:val="006E0D0F"/>
    <w:rsid w:val="006E0D40"/>
    <w:rsid w:val="006E0DE1"/>
    <w:rsid w:val="006E0F94"/>
    <w:rsid w:val="006E0FE2"/>
    <w:rsid w:val="006E108B"/>
    <w:rsid w:val="006E111B"/>
    <w:rsid w:val="006E11CE"/>
    <w:rsid w:val="006E11E3"/>
    <w:rsid w:val="006E12AE"/>
    <w:rsid w:val="006E12CB"/>
    <w:rsid w:val="006E12E6"/>
    <w:rsid w:val="006E138B"/>
    <w:rsid w:val="006E1452"/>
    <w:rsid w:val="006E14D9"/>
    <w:rsid w:val="006E154E"/>
    <w:rsid w:val="006E1896"/>
    <w:rsid w:val="006E1950"/>
    <w:rsid w:val="006E1A4D"/>
    <w:rsid w:val="006E1C2F"/>
    <w:rsid w:val="006E1D00"/>
    <w:rsid w:val="006E1D52"/>
    <w:rsid w:val="006E1E13"/>
    <w:rsid w:val="006E20E8"/>
    <w:rsid w:val="006E2280"/>
    <w:rsid w:val="006E2390"/>
    <w:rsid w:val="006E2483"/>
    <w:rsid w:val="006E2487"/>
    <w:rsid w:val="006E24B6"/>
    <w:rsid w:val="006E24BA"/>
    <w:rsid w:val="006E250C"/>
    <w:rsid w:val="006E25B6"/>
    <w:rsid w:val="006E260F"/>
    <w:rsid w:val="006E2720"/>
    <w:rsid w:val="006E27D3"/>
    <w:rsid w:val="006E28B8"/>
    <w:rsid w:val="006E29AF"/>
    <w:rsid w:val="006E29EB"/>
    <w:rsid w:val="006E2A8D"/>
    <w:rsid w:val="006E2AF7"/>
    <w:rsid w:val="006E2CA0"/>
    <w:rsid w:val="006E2DD6"/>
    <w:rsid w:val="006E2E3A"/>
    <w:rsid w:val="006E2EAA"/>
    <w:rsid w:val="006E2FC8"/>
    <w:rsid w:val="006E3021"/>
    <w:rsid w:val="006E3022"/>
    <w:rsid w:val="006E3088"/>
    <w:rsid w:val="006E31B4"/>
    <w:rsid w:val="006E338E"/>
    <w:rsid w:val="006E3439"/>
    <w:rsid w:val="006E346D"/>
    <w:rsid w:val="006E3551"/>
    <w:rsid w:val="006E364C"/>
    <w:rsid w:val="006E3789"/>
    <w:rsid w:val="006E37A9"/>
    <w:rsid w:val="006E395C"/>
    <w:rsid w:val="006E3A08"/>
    <w:rsid w:val="006E3A8F"/>
    <w:rsid w:val="006E3AA9"/>
    <w:rsid w:val="006E3BE6"/>
    <w:rsid w:val="006E3C67"/>
    <w:rsid w:val="006E3D03"/>
    <w:rsid w:val="006E3DBD"/>
    <w:rsid w:val="006E3E4E"/>
    <w:rsid w:val="006E4050"/>
    <w:rsid w:val="006E417F"/>
    <w:rsid w:val="006E42B3"/>
    <w:rsid w:val="006E42BF"/>
    <w:rsid w:val="006E42C0"/>
    <w:rsid w:val="006E43EE"/>
    <w:rsid w:val="006E45BE"/>
    <w:rsid w:val="006E46A6"/>
    <w:rsid w:val="006E46C9"/>
    <w:rsid w:val="006E46F8"/>
    <w:rsid w:val="006E4701"/>
    <w:rsid w:val="006E48E9"/>
    <w:rsid w:val="006E4A33"/>
    <w:rsid w:val="006E4B22"/>
    <w:rsid w:val="006E4B61"/>
    <w:rsid w:val="006E4B68"/>
    <w:rsid w:val="006E4B6E"/>
    <w:rsid w:val="006E4C6D"/>
    <w:rsid w:val="006E4CEE"/>
    <w:rsid w:val="006E4D33"/>
    <w:rsid w:val="006E4F3B"/>
    <w:rsid w:val="006E4F42"/>
    <w:rsid w:val="006E50BC"/>
    <w:rsid w:val="006E5125"/>
    <w:rsid w:val="006E5174"/>
    <w:rsid w:val="006E51BA"/>
    <w:rsid w:val="006E5280"/>
    <w:rsid w:val="006E52B7"/>
    <w:rsid w:val="006E55E7"/>
    <w:rsid w:val="006E5729"/>
    <w:rsid w:val="006E5737"/>
    <w:rsid w:val="006E5746"/>
    <w:rsid w:val="006E588A"/>
    <w:rsid w:val="006E5A08"/>
    <w:rsid w:val="006E5A5D"/>
    <w:rsid w:val="006E5BEB"/>
    <w:rsid w:val="006E5C09"/>
    <w:rsid w:val="006E5C8C"/>
    <w:rsid w:val="006E5CA2"/>
    <w:rsid w:val="006E5CA4"/>
    <w:rsid w:val="006E5CEB"/>
    <w:rsid w:val="006E5D6E"/>
    <w:rsid w:val="006E5D9C"/>
    <w:rsid w:val="006E5EAF"/>
    <w:rsid w:val="006E5F26"/>
    <w:rsid w:val="006E5FDA"/>
    <w:rsid w:val="006E6255"/>
    <w:rsid w:val="006E6338"/>
    <w:rsid w:val="006E6543"/>
    <w:rsid w:val="006E65A2"/>
    <w:rsid w:val="006E6690"/>
    <w:rsid w:val="006E675C"/>
    <w:rsid w:val="006E6795"/>
    <w:rsid w:val="006E68D7"/>
    <w:rsid w:val="006E68EC"/>
    <w:rsid w:val="006E691C"/>
    <w:rsid w:val="006E692F"/>
    <w:rsid w:val="006E6956"/>
    <w:rsid w:val="006E6B89"/>
    <w:rsid w:val="006E6CDB"/>
    <w:rsid w:val="006E6CE7"/>
    <w:rsid w:val="006E6DEE"/>
    <w:rsid w:val="006E7149"/>
    <w:rsid w:val="006E72EB"/>
    <w:rsid w:val="006E730D"/>
    <w:rsid w:val="006E7313"/>
    <w:rsid w:val="006E738A"/>
    <w:rsid w:val="006E75C5"/>
    <w:rsid w:val="006E7603"/>
    <w:rsid w:val="006E7654"/>
    <w:rsid w:val="006E7656"/>
    <w:rsid w:val="006E774E"/>
    <w:rsid w:val="006E7862"/>
    <w:rsid w:val="006E7AD9"/>
    <w:rsid w:val="006E7EDF"/>
    <w:rsid w:val="006F042A"/>
    <w:rsid w:val="006F04B9"/>
    <w:rsid w:val="006F050A"/>
    <w:rsid w:val="006F0515"/>
    <w:rsid w:val="006F05F5"/>
    <w:rsid w:val="006F061D"/>
    <w:rsid w:val="006F062A"/>
    <w:rsid w:val="006F06CB"/>
    <w:rsid w:val="006F084B"/>
    <w:rsid w:val="006F087E"/>
    <w:rsid w:val="006F0951"/>
    <w:rsid w:val="006F0985"/>
    <w:rsid w:val="006F0A3C"/>
    <w:rsid w:val="006F0CDD"/>
    <w:rsid w:val="006F0D74"/>
    <w:rsid w:val="006F0F23"/>
    <w:rsid w:val="006F0F6C"/>
    <w:rsid w:val="006F126D"/>
    <w:rsid w:val="006F1278"/>
    <w:rsid w:val="006F133D"/>
    <w:rsid w:val="006F13B3"/>
    <w:rsid w:val="006F14A1"/>
    <w:rsid w:val="006F150C"/>
    <w:rsid w:val="006F15C9"/>
    <w:rsid w:val="006F16EA"/>
    <w:rsid w:val="006F1803"/>
    <w:rsid w:val="006F1900"/>
    <w:rsid w:val="006F1909"/>
    <w:rsid w:val="006F1AAC"/>
    <w:rsid w:val="006F1B0E"/>
    <w:rsid w:val="006F1B45"/>
    <w:rsid w:val="006F1BE3"/>
    <w:rsid w:val="006F1C7A"/>
    <w:rsid w:val="006F1C94"/>
    <w:rsid w:val="006F1D24"/>
    <w:rsid w:val="006F1E37"/>
    <w:rsid w:val="006F1F18"/>
    <w:rsid w:val="006F1F45"/>
    <w:rsid w:val="006F1F92"/>
    <w:rsid w:val="006F2010"/>
    <w:rsid w:val="006F216C"/>
    <w:rsid w:val="006F2210"/>
    <w:rsid w:val="006F2281"/>
    <w:rsid w:val="006F2284"/>
    <w:rsid w:val="006F2310"/>
    <w:rsid w:val="006F2361"/>
    <w:rsid w:val="006F24CA"/>
    <w:rsid w:val="006F251A"/>
    <w:rsid w:val="006F253A"/>
    <w:rsid w:val="006F25D3"/>
    <w:rsid w:val="006F267A"/>
    <w:rsid w:val="006F28C8"/>
    <w:rsid w:val="006F2BEB"/>
    <w:rsid w:val="006F2CF2"/>
    <w:rsid w:val="006F2CF4"/>
    <w:rsid w:val="006F2D5A"/>
    <w:rsid w:val="006F2DBB"/>
    <w:rsid w:val="006F2E72"/>
    <w:rsid w:val="006F305A"/>
    <w:rsid w:val="006F30E4"/>
    <w:rsid w:val="006F30F0"/>
    <w:rsid w:val="006F313F"/>
    <w:rsid w:val="006F31D4"/>
    <w:rsid w:val="006F3212"/>
    <w:rsid w:val="006F3450"/>
    <w:rsid w:val="006F355D"/>
    <w:rsid w:val="006F362C"/>
    <w:rsid w:val="006F366F"/>
    <w:rsid w:val="006F36B1"/>
    <w:rsid w:val="006F3700"/>
    <w:rsid w:val="006F371B"/>
    <w:rsid w:val="006F3740"/>
    <w:rsid w:val="006F3803"/>
    <w:rsid w:val="006F38EC"/>
    <w:rsid w:val="006F3A6C"/>
    <w:rsid w:val="006F3ADE"/>
    <w:rsid w:val="006F3B2D"/>
    <w:rsid w:val="006F3BD2"/>
    <w:rsid w:val="006F3C3C"/>
    <w:rsid w:val="006F3DC9"/>
    <w:rsid w:val="006F3DF6"/>
    <w:rsid w:val="006F3E89"/>
    <w:rsid w:val="006F3E8B"/>
    <w:rsid w:val="006F3ED8"/>
    <w:rsid w:val="006F409B"/>
    <w:rsid w:val="006F40EC"/>
    <w:rsid w:val="006F4322"/>
    <w:rsid w:val="006F4335"/>
    <w:rsid w:val="006F433F"/>
    <w:rsid w:val="006F43AE"/>
    <w:rsid w:val="006F43B8"/>
    <w:rsid w:val="006F43EF"/>
    <w:rsid w:val="006F45C1"/>
    <w:rsid w:val="006F46B1"/>
    <w:rsid w:val="006F474B"/>
    <w:rsid w:val="006F49BC"/>
    <w:rsid w:val="006F4A1E"/>
    <w:rsid w:val="006F4B0D"/>
    <w:rsid w:val="006F4BD4"/>
    <w:rsid w:val="006F4C79"/>
    <w:rsid w:val="006F4D3F"/>
    <w:rsid w:val="006F4D53"/>
    <w:rsid w:val="006F4D5B"/>
    <w:rsid w:val="006F4E1F"/>
    <w:rsid w:val="006F4E7C"/>
    <w:rsid w:val="006F4FE4"/>
    <w:rsid w:val="006F500A"/>
    <w:rsid w:val="006F50FA"/>
    <w:rsid w:val="006F5168"/>
    <w:rsid w:val="006F5179"/>
    <w:rsid w:val="006F51D3"/>
    <w:rsid w:val="006F52E0"/>
    <w:rsid w:val="006F52E7"/>
    <w:rsid w:val="006F5315"/>
    <w:rsid w:val="006F5330"/>
    <w:rsid w:val="006F53C5"/>
    <w:rsid w:val="006F5470"/>
    <w:rsid w:val="006F5479"/>
    <w:rsid w:val="006F54E0"/>
    <w:rsid w:val="006F59CC"/>
    <w:rsid w:val="006F5A95"/>
    <w:rsid w:val="006F5ACB"/>
    <w:rsid w:val="006F5ADA"/>
    <w:rsid w:val="006F5C0B"/>
    <w:rsid w:val="006F5CAC"/>
    <w:rsid w:val="006F5D1C"/>
    <w:rsid w:val="006F5D2C"/>
    <w:rsid w:val="006F5D6A"/>
    <w:rsid w:val="006F5D86"/>
    <w:rsid w:val="006F5DAC"/>
    <w:rsid w:val="006F5E2B"/>
    <w:rsid w:val="006F5E49"/>
    <w:rsid w:val="006F5E5E"/>
    <w:rsid w:val="006F5E82"/>
    <w:rsid w:val="006F5F16"/>
    <w:rsid w:val="006F5F4B"/>
    <w:rsid w:val="006F5FF5"/>
    <w:rsid w:val="006F609F"/>
    <w:rsid w:val="006F60A8"/>
    <w:rsid w:val="006F6122"/>
    <w:rsid w:val="006F6129"/>
    <w:rsid w:val="006F6164"/>
    <w:rsid w:val="006F6219"/>
    <w:rsid w:val="006F628B"/>
    <w:rsid w:val="006F63DE"/>
    <w:rsid w:val="006F640A"/>
    <w:rsid w:val="006F64C5"/>
    <w:rsid w:val="006F6656"/>
    <w:rsid w:val="006F66BB"/>
    <w:rsid w:val="006F675D"/>
    <w:rsid w:val="006F6769"/>
    <w:rsid w:val="006F67DD"/>
    <w:rsid w:val="006F6932"/>
    <w:rsid w:val="006F69A7"/>
    <w:rsid w:val="006F69CE"/>
    <w:rsid w:val="006F6A88"/>
    <w:rsid w:val="006F6B73"/>
    <w:rsid w:val="006F6D69"/>
    <w:rsid w:val="006F6E02"/>
    <w:rsid w:val="006F6E2E"/>
    <w:rsid w:val="006F6E60"/>
    <w:rsid w:val="006F6E9A"/>
    <w:rsid w:val="006F7139"/>
    <w:rsid w:val="006F715F"/>
    <w:rsid w:val="006F7160"/>
    <w:rsid w:val="006F749A"/>
    <w:rsid w:val="006F7508"/>
    <w:rsid w:val="006F7545"/>
    <w:rsid w:val="006F7582"/>
    <w:rsid w:val="006F75F1"/>
    <w:rsid w:val="006F7780"/>
    <w:rsid w:val="006F7880"/>
    <w:rsid w:val="006F79A4"/>
    <w:rsid w:val="006F7A3D"/>
    <w:rsid w:val="006F7C79"/>
    <w:rsid w:val="006F7CDF"/>
    <w:rsid w:val="006F7D3E"/>
    <w:rsid w:val="006F7EFB"/>
    <w:rsid w:val="006F7FEB"/>
    <w:rsid w:val="007000DC"/>
    <w:rsid w:val="007000EE"/>
    <w:rsid w:val="00700152"/>
    <w:rsid w:val="007001C9"/>
    <w:rsid w:val="00700380"/>
    <w:rsid w:val="00700496"/>
    <w:rsid w:val="0070049E"/>
    <w:rsid w:val="0070050A"/>
    <w:rsid w:val="00700546"/>
    <w:rsid w:val="0070064A"/>
    <w:rsid w:val="0070068A"/>
    <w:rsid w:val="007006C1"/>
    <w:rsid w:val="00700791"/>
    <w:rsid w:val="00700812"/>
    <w:rsid w:val="0070087B"/>
    <w:rsid w:val="00700918"/>
    <w:rsid w:val="00700987"/>
    <w:rsid w:val="00700999"/>
    <w:rsid w:val="007009DD"/>
    <w:rsid w:val="00700BB1"/>
    <w:rsid w:val="00700CB3"/>
    <w:rsid w:val="00700CBF"/>
    <w:rsid w:val="00700D0E"/>
    <w:rsid w:val="00700D3E"/>
    <w:rsid w:val="00700DAB"/>
    <w:rsid w:val="00700E02"/>
    <w:rsid w:val="00700EB7"/>
    <w:rsid w:val="00700F15"/>
    <w:rsid w:val="0070108E"/>
    <w:rsid w:val="0070109D"/>
    <w:rsid w:val="007012B5"/>
    <w:rsid w:val="00701319"/>
    <w:rsid w:val="0070133B"/>
    <w:rsid w:val="00701420"/>
    <w:rsid w:val="0070152F"/>
    <w:rsid w:val="0070161F"/>
    <w:rsid w:val="00701634"/>
    <w:rsid w:val="00701642"/>
    <w:rsid w:val="007016DA"/>
    <w:rsid w:val="007017EE"/>
    <w:rsid w:val="007017F8"/>
    <w:rsid w:val="00701866"/>
    <w:rsid w:val="0070188B"/>
    <w:rsid w:val="00701898"/>
    <w:rsid w:val="00701957"/>
    <w:rsid w:val="00701982"/>
    <w:rsid w:val="00701A69"/>
    <w:rsid w:val="00701B98"/>
    <w:rsid w:val="00701BF0"/>
    <w:rsid w:val="00701E47"/>
    <w:rsid w:val="00701F9F"/>
    <w:rsid w:val="00701FE4"/>
    <w:rsid w:val="0070210B"/>
    <w:rsid w:val="00702227"/>
    <w:rsid w:val="007022F2"/>
    <w:rsid w:val="007022FE"/>
    <w:rsid w:val="0070252D"/>
    <w:rsid w:val="0070260B"/>
    <w:rsid w:val="00702618"/>
    <w:rsid w:val="0070276C"/>
    <w:rsid w:val="00702785"/>
    <w:rsid w:val="0070284D"/>
    <w:rsid w:val="00702864"/>
    <w:rsid w:val="0070288F"/>
    <w:rsid w:val="007028B2"/>
    <w:rsid w:val="007028D1"/>
    <w:rsid w:val="0070293C"/>
    <w:rsid w:val="00702942"/>
    <w:rsid w:val="0070295A"/>
    <w:rsid w:val="00702C69"/>
    <w:rsid w:val="00702D0D"/>
    <w:rsid w:val="00702D9D"/>
    <w:rsid w:val="00702E0C"/>
    <w:rsid w:val="00702E34"/>
    <w:rsid w:val="00702E40"/>
    <w:rsid w:val="00702EF1"/>
    <w:rsid w:val="00703049"/>
    <w:rsid w:val="007030AD"/>
    <w:rsid w:val="007030E6"/>
    <w:rsid w:val="007032FD"/>
    <w:rsid w:val="00703379"/>
    <w:rsid w:val="007033A7"/>
    <w:rsid w:val="00703458"/>
    <w:rsid w:val="007034A8"/>
    <w:rsid w:val="00703591"/>
    <w:rsid w:val="007035B2"/>
    <w:rsid w:val="00703631"/>
    <w:rsid w:val="0070363D"/>
    <w:rsid w:val="007036CB"/>
    <w:rsid w:val="007036DB"/>
    <w:rsid w:val="00703A01"/>
    <w:rsid w:val="00703A83"/>
    <w:rsid w:val="00703C4F"/>
    <w:rsid w:val="00703C9A"/>
    <w:rsid w:val="00703C9C"/>
    <w:rsid w:val="00703CA1"/>
    <w:rsid w:val="00703CE6"/>
    <w:rsid w:val="00703D91"/>
    <w:rsid w:val="00703E74"/>
    <w:rsid w:val="00703EB4"/>
    <w:rsid w:val="00703F27"/>
    <w:rsid w:val="00703FC2"/>
    <w:rsid w:val="00703FE5"/>
    <w:rsid w:val="00704146"/>
    <w:rsid w:val="00704180"/>
    <w:rsid w:val="00704293"/>
    <w:rsid w:val="007043BB"/>
    <w:rsid w:val="007045ED"/>
    <w:rsid w:val="00704611"/>
    <w:rsid w:val="007048BC"/>
    <w:rsid w:val="00704A28"/>
    <w:rsid w:val="00704BC8"/>
    <w:rsid w:val="00704CA3"/>
    <w:rsid w:val="00704D66"/>
    <w:rsid w:val="00704E3E"/>
    <w:rsid w:val="00704E79"/>
    <w:rsid w:val="00704EB3"/>
    <w:rsid w:val="00704EC7"/>
    <w:rsid w:val="00704EFB"/>
    <w:rsid w:val="00704FB9"/>
    <w:rsid w:val="00704FCD"/>
    <w:rsid w:val="00705094"/>
    <w:rsid w:val="0070512E"/>
    <w:rsid w:val="00705146"/>
    <w:rsid w:val="00705228"/>
    <w:rsid w:val="00705457"/>
    <w:rsid w:val="0070555B"/>
    <w:rsid w:val="0070568E"/>
    <w:rsid w:val="00705700"/>
    <w:rsid w:val="007057D1"/>
    <w:rsid w:val="007059BF"/>
    <w:rsid w:val="00705AB3"/>
    <w:rsid w:val="00705B47"/>
    <w:rsid w:val="00705CD2"/>
    <w:rsid w:val="00705E26"/>
    <w:rsid w:val="00705E4C"/>
    <w:rsid w:val="00705F9B"/>
    <w:rsid w:val="00705FFA"/>
    <w:rsid w:val="0070601D"/>
    <w:rsid w:val="00706036"/>
    <w:rsid w:val="0070604E"/>
    <w:rsid w:val="00706229"/>
    <w:rsid w:val="00706292"/>
    <w:rsid w:val="007062F1"/>
    <w:rsid w:val="007063D7"/>
    <w:rsid w:val="007064C2"/>
    <w:rsid w:val="007064CC"/>
    <w:rsid w:val="0070660D"/>
    <w:rsid w:val="00706652"/>
    <w:rsid w:val="007066CF"/>
    <w:rsid w:val="007067DA"/>
    <w:rsid w:val="007067F9"/>
    <w:rsid w:val="007069CA"/>
    <w:rsid w:val="00706A9E"/>
    <w:rsid w:val="00706AA4"/>
    <w:rsid w:val="00706B0D"/>
    <w:rsid w:val="00706B1F"/>
    <w:rsid w:val="00706BE3"/>
    <w:rsid w:val="00706C09"/>
    <w:rsid w:val="00706C15"/>
    <w:rsid w:val="00706D46"/>
    <w:rsid w:val="00706D7C"/>
    <w:rsid w:val="00706E24"/>
    <w:rsid w:val="0070706A"/>
    <w:rsid w:val="00707184"/>
    <w:rsid w:val="007071DA"/>
    <w:rsid w:val="0070731C"/>
    <w:rsid w:val="00707328"/>
    <w:rsid w:val="0070740D"/>
    <w:rsid w:val="00707417"/>
    <w:rsid w:val="0070743F"/>
    <w:rsid w:val="007075F6"/>
    <w:rsid w:val="00707639"/>
    <w:rsid w:val="00707645"/>
    <w:rsid w:val="007076AA"/>
    <w:rsid w:val="007076D4"/>
    <w:rsid w:val="0070777D"/>
    <w:rsid w:val="00707790"/>
    <w:rsid w:val="007077B9"/>
    <w:rsid w:val="00707A0F"/>
    <w:rsid w:val="00707A14"/>
    <w:rsid w:val="00707A68"/>
    <w:rsid w:val="00707B25"/>
    <w:rsid w:val="00707B32"/>
    <w:rsid w:val="00707C40"/>
    <w:rsid w:val="00707D78"/>
    <w:rsid w:val="00707DB4"/>
    <w:rsid w:val="00707DD6"/>
    <w:rsid w:val="00707E35"/>
    <w:rsid w:val="00707E62"/>
    <w:rsid w:val="00707EF1"/>
    <w:rsid w:val="00707F06"/>
    <w:rsid w:val="00707F7E"/>
    <w:rsid w:val="00707F8B"/>
    <w:rsid w:val="007100AC"/>
    <w:rsid w:val="00710209"/>
    <w:rsid w:val="007102B2"/>
    <w:rsid w:val="0071039F"/>
    <w:rsid w:val="007103F4"/>
    <w:rsid w:val="00710626"/>
    <w:rsid w:val="007107DC"/>
    <w:rsid w:val="0071082F"/>
    <w:rsid w:val="0071087C"/>
    <w:rsid w:val="0071099B"/>
    <w:rsid w:val="007109C9"/>
    <w:rsid w:val="00710A13"/>
    <w:rsid w:val="00710C61"/>
    <w:rsid w:val="00710E26"/>
    <w:rsid w:val="00710E8B"/>
    <w:rsid w:val="00710FEB"/>
    <w:rsid w:val="00711023"/>
    <w:rsid w:val="00711076"/>
    <w:rsid w:val="00711099"/>
    <w:rsid w:val="007110D1"/>
    <w:rsid w:val="0071118A"/>
    <w:rsid w:val="00711190"/>
    <w:rsid w:val="0071119D"/>
    <w:rsid w:val="007111CC"/>
    <w:rsid w:val="007111E7"/>
    <w:rsid w:val="00711239"/>
    <w:rsid w:val="0071127C"/>
    <w:rsid w:val="00711305"/>
    <w:rsid w:val="007113D4"/>
    <w:rsid w:val="007113F4"/>
    <w:rsid w:val="007114D0"/>
    <w:rsid w:val="0071155A"/>
    <w:rsid w:val="00711678"/>
    <w:rsid w:val="0071167D"/>
    <w:rsid w:val="0071169F"/>
    <w:rsid w:val="007117A7"/>
    <w:rsid w:val="007117FB"/>
    <w:rsid w:val="007118FE"/>
    <w:rsid w:val="00711929"/>
    <w:rsid w:val="00711ADE"/>
    <w:rsid w:val="00711B10"/>
    <w:rsid w:val="00711B8F"/>
    <w:rsid w:val="00711C6D"/>
    <w:rsid w:val="00711DE0"/>
    <w:rsid w:val="00711EAA"/>
    <w:rsid w:val="00711FFD"/>
    <w:rsid w:val="00712160"/>
    <w:rsid w:val="0071221B"/>
    <w:rsid w:val="007122C3"/>
    <w:rsid w:val="00712319"/>
    <w:rsid w:val="007124F9"/>
    <w:rsid w:val="0071261B"/>
    <w:rsid w:val="00712633"/>
    <w:rsid w:val="007126D0"/>
    <w:rsid w:val="0071281F"/>
    <w:rsid w:val="00712A35"/>
    <w:rsid w:val="00712BC2"/>
    <w:rsid w:val="00712C2E"/>
    <w:rsid w:val="00712ED9"/>
    <w:rsid w:val="00712FCF"/>
    <w:rsid w:val="007130A8"/>
    <w:rsid w:val="007131BB"/>
    <w:rsid w:val="007131BD"/>
    <w:rsid w:val="00713292"/>
    <w:rsid w:val="00713467"/>
    <w:rsid w:val="0071349F"/>
    <w:rsid w:val="00713504"/>
    <w:rsid w:val="0071355A"/>
    <w:rsid w:val="007135C0"/>
    <w:rsid w:val="007135EC"/>
    <w:rsid w:val="00713660"/>
    <w:rsid w:val="007137B8"/>
    <w:rsid w:val="00713825"/>
    <w:rsid w:val="0071387E"/>
    <w:rsid w:val="007138DC"/>
    <w:rsid w:val="00713A02"/>
    <w:rsid w:val="00713A1C"/>
    <w:rsid w:val="00713A84"/>
    <w:rsid w:val="00713B33"/>
    <w:rsid w:val="00713BF2"/>
    <w:rsid w:val="00713C5E"/>
    <w:rsid w:val="00713D78"/>
    <w:rsid w:val="00714009"/>
    <w:rsid w:val="0071402A"/>
    <w:rsid w:val="00714056"/>
    <w:rsid w:val="00714160"/>
    <w:rsid w:val="00714207"/>
    <w:rsid w:val="007142D8"/>
    <w:rsid w:val="00714364"/>
    <w:rsid w:val="00714382"/>
    <w:rsid w:val="007143DE"/>
    <w:rsid w:val="007143F1"/>
    <w:rsid w:val="0071442A"/>
    <w:rsid w:val="007145E9"/>
    <w:rsid w:val="0071467B"/>
    <w:rsid w:val="007146F9"/>
    <w:rsid w:val="0071475E"/>
    <w:rsid w:val="00714765"/>
    <w:rsid w:val="0071491D"/>
    <w:rsid w:val="00714927"/>
    <w:rsid w:val="00714A70"/>
    <w:rsid w:val="00714A88"/>
    <w:rsid w:val="00714AA4"/>
    <w:rsid w:val="00714BB9"/>
    <w:rsid w:val="00714C86"/>
    <w:rsid w:val="00714E2B"/>
    <w:rsid w:val="00714EE5"/>
    <w:rsid w:val="00714FC1"/>
    <w:rsid w:val="00715030"/>
    <w:rsid w:val="00715048"/>
    <w:rsid w:val="00715088"/>
    <w:rsid w:val="007150F1"/>
    <w:rsid w:val="00715102"/>
    <w:rsid w:val="00715181"/>
    <w:rsid w:val="007151D5"/>
    <w:rsid w:val="007151EF"/>
    <w:rsid w:val="00715221"/>
    <w:rsid w:val="0071524B"/>
    <w:rsid w:val="0071524C"/>
    <w:rsid w:val="00715318"/>
    <w:rsid w:val="0071531F"/>
    <w:rsid w:val="00715322"/>
    <w:rsid w:val="00715399"/>
    <w:rsid w:val="0071541B"/>
    <w:rsid w:val="0071542F"/>
    <w:rsid w:val="0071543A"/>
    <w:rsid w:val="00715463"/>
    <w:rsid w:val="00715477"/>
    <w:rsid w:val="00715581"/>
    <w:rsid w:val="007155B1"/>
    <w:rsid w:val="007155D2"/>
    <w:rsid w:val="007156B1"/>
    <w:rsid w:val="007157BD"/>
    <w:rsid w:val="0071593A"/>
    <w:rsid w:val="007159C8"/>
    <w:rsid w:val="00715A2B"/>
    <w:rsid w:val="00715A75"/>
    <w:rsid w:val="00715CF1"/>
    <w:rsid w:val="00715CF5"/>
    <w:rsid w:val="00715E33"/>
    <w:rsid w:val="00715F36"/>
    <w:rsid w:val="00715F84"/>
    <w:rsid w:val="00716105"/>
    <w:rsid w:val="00716123"/>
    <w:rsid w:val="0071622B"/>
    <w:rsid w:val="0071627A"/>
    <w:rsid w:val="007162D7"/>
    <w:rsid w:val="007162ED"/>
    <w:rsid w:val="007162F8"/>
    <w:rsid w:val="00716350"/>
    <w:rsid w:val="007164DE"/>
    <w:rsid w:val="00716553"/>
    <w:rsid w:val="0071659C"/>
    <w:rsid w:val="00716654"/>
    <w:rsid w:val="00716703"/>
    <w:rsid w:val="0071671E"/>
    <w:rsid w:val="00716754"/>
    <w:rsid w:val="00716BEF"/>
    <w:rsid w:val="00716C33"/>
    <w:rsid w:val="00716C60"/>
    <w:rsid w:val="00716D39"/>
    <w:rsid w:val="00716E4A"/>
    <w:rsid w:val="00716F19"/>
    <w:rsid w:val="00716F8C"/>
    <w:rsid w:val="0071714E"/>
    <w:rsid w:val="007171F9"/>
    <w:rsid w:val="0071724E"/>
    <w:rsid w:val="00717334"/>
    <w:rsid w:val="007173CD"/>
    <w:rsid w:val="0071745B"/>
    <w:rsid w:val="007175FF"/>
    <w:rsid w:val="0071776F"/>
    <w:rsid w:val="00717871"/>
    <w:rsid w:val="00717AE4"/>
    <w:rsid w:val="00717B44"/>
    <w:rsid w:val="00717B65"/>
    <w:rsid w:val="00717BB0"/>
    <w:rsid w:val="00717BBB"/>
    <w:rsid w:val="00717CA8"/>
    <w:rsid w:val="00717CD1"/>
    <w:rsid w:val="00717D05"/>
    <w:rsid w:val="0072014A"/>
    <w:rsid w:val="0072015D"/>
    <w:rsid w:val="007201C2"/>
    <w:rsid w:val="00720225"/>
    <w:rsid w:val="007205E4"/>
    <w:rsid w:val="0072072D"/>
    <w:rsid w:val="00720798"/>
    <w:rsid w:val="007207D9"/>
    <w:rsid w:val="007207F0"/>
    <w:rsid w:val="00720949"/>
    <w:rsid w:val="0072099D"/>
    <w:rsid w:val="007209DC"/>
    <w:rsid w:val="00720A48"/>
    <w:rsid w:val="00720ACB"/>
    <w:rsid w:val="00720C3E"/>
    <w:rsid w:val="00720C5B"/>
    <w:rsid w:val="00720C9B"/>
    <w:rsid w:val="00720C9C"/>
    <w:rsid w:val="00720CC7"/>
    <w:rsid w:val="00720E6D"/>
    <w:rsid w:val="00720F35"/>
    <w:rsid w:val="00720F84"/>
    <w:rsid w:val="007210D6"/>
    <w:rsid w:val="007210EA"/>
    <w:rsid w:val="00721158"/>
    <w:rsid w:val="0072119B"/>
    <w:rsid w:val="007211B5"/>
    <w:rsid w:val="007211B6"/>
    <w:rsid w:val="007211C2"/>
    <w:rsid w:val="00721241"/>
    <w:rsid w:val="00721266"/>
    <w:rsid w:val="007212E2"/>
    <w:rsid w:val="0072136A"/>
    <w:rsid w:val="007213D3"/>
    <w:rsid w:val="00721446"/>
    <w:rsid w:val="0072145E"/>
    <w:rsid w:val="0072164C"/>
    <w:rsid w:val="007216BF"/>
    <w:rsid w:val="0072182D"/>
    <w:rsid w:val="007218D2"/>
    <w:rsid w:val="00721973"/>
    <w:rsid w:val="00721A81"/>
    <w:rsid w:val="00721ACF"/>
    <w:rsid w:val="00721B11"/>
    <w:rsid w:val="00721C25"/>
    <w:rsid w:val="00721C30"/>
    <w:rsid w:val="00721D7F"/>
    <w:rsid w:val="00721E65"/>
    <w:rsid w:val="00722073"/>
    <w:rsid w:val="0072215F"/>
    <w:rsid w:val="007221DA"/>
    <w:rsid w:val="00722241"/>
    <w:rsid w:val="007222D0"/>
    <w:rsid w:val="007224CB"/>
    <w:rsid w:val="0072253A"/>
    <w:rsid w:val="00722644"/>
    <w:rsid w:val="00722756"/>
    <w:rsid w:val="007227D0"/>
    <w:rsid w:val="00722802"/>
    <w:rsid w:val="00722937"/>
    <w:rsid w:val="00722938"/>
    <w:rsid w:val="00722959"/>
    <w:rsid w:val="007229A2"/>
    <w:rsid w:val="00722D7A"/>
    <w:rsid w:val="00722E9E"/>
    <w:rsid w:val="00722EE6"/>
    <w:rsid w:val="00722FF4"/>
    <w:rsid w:val="00722FF9"/>
    <w:rsid w:val="0072302B"/>
    <w:rsid w:val="0072314A"/>
    <w:rsid w:val="007234D2"/>
    <w:rsid w:val="007235C1"/>
    <w:rsid w:val="0072363B"/>
    <w:rsid w:val="00723843"/>
    <w:rsid w:val="007239AA"/>
    <w:rsid w:val="00723B14"/>
    <w:rsid w:val="00723B3B"/>
    <w:rsid w:val="00723B8F"/>
    <w:rsid w:val="00723BBE"/>
    <w:rsid w:val="00723C1C"/>
    <w:rsid w:val="00723D16"/>
    <w:rsid w:val="00723D63"/>
    <w:rsid w:val="00723DE0"/>
    <w:rsid w:val="00723DF2"/>
    <w:rsid w:val="00723E50"/>
    <w:rsid w:val="00723E6D"/>
    <w:rsid w:val="00723ECF"/>
    <w:rsid w:val="00724087"/>
    <w:rsid w:val="0072408B"/>
    <w:rsid w:val="007240A5"/>
    <w:rsid w:val="0072418C"/>
    <w:rsid w:val="0072419B"/>
    <w:rsid w:val="007241D2"/>
    <w:rsid w:val="0072436C"/>
    <w:rsid w:val="007243CD"/>
    <w:rsid w:val="00724471"/>
    <w:rsid w:val="0072450E"/>
    <w:rsid w:val="0072453F"/>
    <w:rsid w:val="0072461C"/>
    <w:rsid w:val="0072461D"/>
    <w:rsid w:val="00724629"/>
    <w:rsid w:val="00724655"/>
    <w:rsid w:val="00724677"/>
    <w:rsid w:val="007247FA"/>
    <w:rsid w:val="00724812"/>
    <w:rsid w:val="00724867"/>
    <w:rsid w:val="0072489B"/>
    <w:rsid w:val="007248E2"/>
    <w:rsid w:val="00724944"/>
    <w:rsid w:val="00724A57"/>
    <w:rsid w:val="00724B6F"/>
    <w:rsid w:val="00724BD5"/>
    <w:rsid w:val="00724C2C"/>
    <w:rsid w:val="00724C43"/>
    <w:rsid w:val="00724D74"/>
    <w:rsid w:val="00724EBA"/>
    <w:rsid w:val="00724FCB"/>
    <w:rsid w:val="007250C6"/>
    <w:rsid w:val="00725246"/>
    <w:rsid w:val="0072524D"/>
    <w:rsid w:val="00725285"/>
    <w:rsid w:val="00725313"/>
    <w:rsid w:val="007253B9"/>
    <w:rsid w:val="007254B9"/>
    <w:rsid w:val="0072553E"/>
    <w:rsid w:val="0072582C"/>
    <w:rsid w:val="007258CA"/>
    <w:rsid w:val="007259B9"/>
    <w:rsid w:val="00725A20"/>
    <w:rsid w:val="00725A7E"/>
    <w:rsid w:val="00725B47"/>
    <w:rsid w:val="00725BC4"/>
    <w:rsid w:val="00725BCD"/>
    <w:rsid w:val="00725BD6"/>
    <w:rsid w:val="00725CA8"/>
    <w:rsid w:val="00725E90"/>
    <w:rsid w:val="00725FE3"/>
    <w:rsid w:val="00725FE6"/>
    <w:rsid w:val="00726069"/>
    <w:rsid w:val="0072607A"/>
    <w:rsid w:val="007261D1"/>
    <w:rsid w:val="00726215"/>
    <w:rsid w:val="007262D2"/>
    <w:rsid w:val="007262F2"/>
    <w:rsid w:val="00726316"/>
    <w:rsid w:val="0072639D"/>
    <w:rsid w:val="00726400"/>
    <w:rsid w:val="00726467"/>
    <w:rsid w:val="007264C6"/>
    <w:rsid w:val="007264F3"/>
    <w:rsid w:val="00726576"/>
    <w:rsid w:val="0072666E"/>
    <w:rsid w:val="0072677E"/>
    <w:rsid w:val="0072678F"/>
    <w:rsid w:val="00726792"/>
    <w:rsid w:val="00726827"/>
    <w:rsid w:val="007269E6"/>
    <w:rsid w:val="00726ABC"/>
    <w:rsid w:val="00726AFF"/>
    <w:rsid w:val="00726BA7"/>
    <w:rsid w:val="00726C42"/>
    <w:rsid w:val="00726C89"/>
    <w:rsid w:val="00726CD2"/>
    <w:rsid w:val="00726D0E"/>
    <w:rsid w:val="00726E41"/>
    <w:rsid w:val="00726FFE"/>
    <w:rsid w:val="00727007"/>
    <w:rsid w:val="0072702A"/>
    <w:rsid w:val="0072706F"/>
    <w:rsid w:val="007270BB"/>
    <w:rsid w:val="0072719E"/>
    <w:rsid w:val="007271FF"/>
    <w:rsid w:val="007272C3"/>
    <w:rsid w:val="00727351"/>
    <w:rsid w:val="00727429"/>
    <w:rsid w:val="00727464"/>
    <w:rsid w:val="0072746E"/>
    <w:rsid w:val="00727501"/>
    <w:rsid w:val="00727534"/>
    <w:rsid w:val="007276BC"/>
    <w:rsid w:val="0072786E"/>
    <w:rsid w:val="007278DB"/>
    <w:rsid w:val="00727911"/>
    <w:rsid w:val="0072796F"/>
    <w:rsid w:val="00727984"/>
    <w:rsid w:val="007279B2"/>
    <w:rsid w:val="007279D7"/>
    <w:rsid w:val="00727A66"/>
    <w:rsid w:val="00727A83"/>
    <w:rsid w:val="00727B7B"/>
    <w:rsid w:val="00727C1B"/>
    <w:rsid w:val="00727C25"/>
    <w:rsid w:val="00727D24"/>
    <w:rsid w:val="00727D37"/>
    <w:rsid w:val="00727D43"/>
    <w:rsid w:val="00727DAF"/>
    <w:rsid w:val="00727FEF"/>
    <w:rsid w:val="00730108"/>
    <w:rsid w:val="007302A0"/>
    <w:rsid w:val="00730548"/>
    <w:rsid w:val="007305A8"/>
    <w:rsid w:val="007305AB"/>
    <w:rsid w:val="0073064F"/>
    <w:rsid w:val="0073078F"/>
    <w:rsid w:val="007307E2"/>
    <w:rsid w:val="00730817"/>
    <w:rsid w:val="00730B90"/>
    <w:rsid w:val="00730BF1"/>
    <w:rsid w:val="00730C21"/>
    <w:rsid w:val="00730D69"/>
    <w:rsid w:val="00730EEE"/>
    <w:rsid w:val="00730FFC"/>
    <w:rsid w:val="0073111E"/>
    <w:rsid w:val="007312AB"/>
    <w:rsid w:val="00731430"/>
    <w:rsid w:val="007315AF"/>
    <w:rsid w:val="00731661"/>
    <w:rsid w:val="007316CF"/>
    <w:rsid w:val="007316D1"/>
    <w:rsid w:val="00731743"/>
    <w:rsid w:val="0073191F"/>
    <w:rsid w:val="007319AE"/>
    <w:rsid w:val="00731A0E"/>
    <w:rsid w:val="00731B27"/>
    <w:rsid w:val="00731B53"/>
    <w:rsid w:val="00731BDB"/>
    <w:rsid w:val="00731D8C"/>
    <w:rsid w:val="00731F00"/>
    <w:rsid w:val="0073204E"/>
    <w:rsid w:val="00732136"/>
    <w:rsid w:val="00732148"/>
    <w:rsid w:val="0073214B"/>
    <w:rsid w:val="0073228C"/>
    <w:rsid w:val="007323B0"/>
    <w:rsid w:val="00732642"/>
    <w:rsid w:val="00732656"/>
    <w:rsid w:val="0073282F"/>
    <w:rsid w:val="00732833"/>
    <w:rsid w:val="007328A8"/>
    <w:rsid w:val="0073291E"/>
    <w:rsid w:val="00732945"/>
    <w:rsid w:val="00732969"/>
    <w:rsid w:val="007329AF"/>
    <w:rsid w:val="00732A23"/>
    <w:rsid w:val="00732AB3"/>
    <w:rsid w:val="00732BAA"/>
    <w:rsid w:val="00732C9A"/>
    <w:rsid w:val="0073304D"/>
    <w:rsid w:val="007330B9"/>
    <w:rsid w:val="007331F4"/>
    <w:rsid w:val="00733268"/>
    <w:rsid w:val="00733309"/>
    <w:rsid w:val="0073358F"/>
    <w:rsid w:val="00733599"/>
    <w:rsid w:val="00733671"/>
    <w:rsid w:val="00733729"/>
    <w:rsid w:val="00733835"/>
    <w:rsid w:val="0073391B"/>
    <w:rsid w:val="00733955"/>
    <w:rsid w:val="00733A5E"/>
    <w:rsid w:val="00733BAC"/>
    <w:rsid w:val="00733BAD"/>
    <w:rsid w:val="00733BDF"/>
    <w:rsid w:val="00733BE6"/>
    <w:rsid w:val="00733C75"/>
    <w:rsid w:val="00733C83"/>
    <w:rsid w:val="00733DDC"/>
    <w:rsid w:val="00733E17"/>
    <w:rsid w:val="00733E8D"/>
    <w:rsid w:val="00733EFA"/>
    <w:rsid w:val="0073404F"/>
    <w:rsid w:val="00734140"/>
    <w:rsid w:val="007341A2"/>
    <w:rsid w:val="007341FD"/>
    <w:rsid w:val="00734276"/>
    <w:rsid w:val="00734298"/>
    <w:rsid w:val="00734448"/>
    <w:rsid w:val="00734494"/>
    <w:rsid w:val="00734516"/>
    <w:rsid w:val="007345C9"/>
    <w:rsid w:val="007346E1"/>
    <w:rsid w:val="007347E1"/>
    <w:rsid w:val="0073481E"/>
    <w:rsid w:val="00734837"/>
    <w:rsid w:val="0073483E"/>
    <w:rsid w:val="0073488A"/>
    <w:rsid w:val="007348D6"/>
    <w:rsid w:val="00734A19"/>
    <w:rsid w:val="00734B3A"/>
    <w:rsid w:val="00734B3D"/>
    <w:rsid w:val="00734CC4"/>
    <w:rsid w:val="00734E3F"/>
    <w:rsid w:val="007350A1"/>
    <w:rsid w:val="00735103"/>
    <w:rsid w:val="00735139"/>
    <w:rsid w:val="0073524B"/>
    <w:rsid w:val="007352B4"/>
    <w:rsid w:val="007353AC"/>
    <w:rsid w:val="007353D7"/>
    <w:rsid w:val="007353E0"/>
    <w:rsid w:val="00735405"/>
    <w:rsid w:val="0073544D"/>
    <w:rsid w:val="0073546D"/>
    <w:rsid w:val="0073546E"/>
    <w:rsid w:val="0073553E"/>
    <w:rsid w:val="00735584"/>
    <w:rsid w:val="007355DC"/>
    <w:rsid w:val="007355FC"/>
    <w:rsid w:val="00735601"/>
    <w:rsid w:val="00735602"/>
    <w:rsid w:val="0073562F"/>
    <w:rsid w:val="007356E2"/>
    <w:rsid w:val="007358F2"/>
    <w:rsid w:val="00735955"/>
    <w:rsid w:val="00735AAC"/>
    <w:rsid w:val="00735AC6"/>
    <w:rsid w:val="00735AD5"/>
    <w:rsid w:val="00735AE6"/>
    <w:rsid w:val="00735C47"/>
    <w:rsid w:val="00735DB4"/>
    <w:rsid w:val="00735F4C"/>
    <w:rsid w:val="00736165"/>
    <w:rsid w:val="007361D6"/>
    <w:rsid w:val="00736320"/>
    <w:rsid w:val="007363A7"/>
    <w:rsid w:val="0073642C"/>
    <w:rsid w:val="007364BE"/>
    <w:rsid w:val="0073655F"/>
    <w:rsid w:val="00736587"/>
    <w:rsid w:val="00736596"/>
    <w:rsid w:val="007365AC"/>
    <w:rsid w:val="007365C1"/>
    <w:rsid w:val="00736648"/>
    <w:rsid w:val="00736649"/>
    <w:rsid w:val="00736697"/>
    <w:rsid w:val="00736864"/>
    <w:rsid w:val="00736897"/>
    <w:rsid w:val="007368A6"/>
    <w:rsid w:val="007368C7"/>
    <w:rsid w:val="007368E1"/>
    <w:rsid w:val="00736948"/>
    <w:rsid w:val="007369FC"/>
    <w:rsid w:val="00736A4F"/>
    <w:rsid w:val="00736C8A"/>
    <w:rsid w:val="00736D6E"/>
    <w:rsid w:val="00736DAF"/>
    <w:rsid w:val="00736ED8"/>
    <w:rsid w:val="00736FE7"/>
    <w:rsid w:val="00737061"/>
    <w:rsid w:val="007372B3"/>
    <w:rsid w:val="007374A9"/>
    <w:rsid w:val="007374F9"/>
    <w:rsid w:val="0073763E"/>
    <w:rsid w:val="00737660"/>
    <w:rsid w:val="00737878"/>
    <w:rsid w:val="007378B7"/>
    <w:rsid w:val="00737908"/>
    <w:rsid w:val="0073796E"/>
    <w:rsid w:val="00737979"/>
    <w:rsid w:val="00737987"/>
    <w:rsid w:val="00737A72"/>
    <w:rsid w:val="00737BD7"/>
    <w:rsid w:val="00737C40"/>
    <w:rsid w:val="00737D0F"/>
    <w:rsid w:val="00737DC0"/>
    <w:rsid w:val="00737FDA"/>
    <w:rsid w:val="00737FE6"/>
    <w:rsid w:val="00740069"/>
    <w:rsid w:val="00740088"/>
    <w:rsid w:val="007400CF"/>
    <w:rsid w:val="007400EC"/>
    <w:rsid w:val="007402AA"/>
    <w:rsid w:val="0074031B"/>
    <w:rsid w:val="00740339"/>
    <w:rsid w:val="007403A3"/>
    <w:rsid w:val="00740437"/>
    <w:rsid w:val="0074059A"/>
    <w:rsid w:val="007405FA"/>
    <w:rsid w:val="007406E2"/>
    <w:rsid w:val="0074071C"/>
    <w:rsid w:val="00740741"/>
    <w:rsid w:val="007407CC"/>
    <w:rsid w:val="00740833"/>
    <w:rsid w:val="007409A3"/>
    <w:rsid w:val="00740AD3"/>
    <w:rsid w:val="00740B4F"/>
    <w:rsid w:val="00740B7F"/>
    <w:rsid w:val="00740C40"/>
    <w:rsid w:val="00740C63"/>
    <w:rsid w:val="00740CFB"/>
    <w:rsid w:val="00740D12"/>
    <w:rsid w:val="00740D8D"/>
    <w:rsid w:val="00740E7B"/>
    <w:rsid w:val="00740EBD"/>
    <w:rsid w:val="00740ED7"/>
    <w:rsid w:val="00740F3D"/>
    <w:rsid w:val="00740FEC"/>
    <w:rsid w:val="00741056"/>
    <w:rsid w:val="007411C3"/>
    <w:rsid w:val="00741238"/>
    <w:rsid w:val="0074128C"/>
    <w:rsid w:val="0074142D"/>
    <w:rsid w:val="0074145E"/>
    <w:rsid w:val="0074159E"/>
    <w:rsid w:val="00741629"/>
    <w:rsid w:val="007416A2"/>
    <w:rsid w:val="007417F8"/>
    <w:rsid w:val="00741802"/>
    <w:rsid w:val="007418B7"/>
    <w:rsid w:val="007418D8"/>
    <w:rsid w:val="00741918"/>
    <w:rsid w:val="00741A75"/>
    <w:rsid w:val="00741B1F"/>
    <w:rsid w:val="00741B20"/>
    <w:rsid w:val="00741B60"/>
    <w:rsid w:val="00741C08"/>
    <w:rsid w:val="00741D92"/>
    <w:rsid w:val="00741E7E"/>
    <w:rsid w:val="00741EAD"/>
    <w:rsid w:val="00741F74"/>
    <w:rsid w:val="00741FD8"/>
    <w:rsid w:val="00742124"/>
    <w:rsid w:val="00742251"/>
    <w:rsid w:val="007423B2"/>
    <w:rsid w:val="007424E4"/>
    <w:rsid w:val="00742505"/>
    <w:rsid w:val="00742506"/>
    <w:rsid w:val="0074253D"/>
    <w:rsid w:val="0074284B"/>
    <w:rsid w:val="00742894"/>
    <w:rsid w:val="007428F5"/>
    <w:rsid w:val="007428FE"/>
    <w:rsid w:val="00742A05"/>
    <w:rsid w:val="00742A8D"/>
    <w:rsid w:val="00742B49"/>
    <w:rsid w:val="00742B7E"/>
    <w:rsid w:val="00742BB6"/>
    <w:rsid w:val="00742C45"/>
    <w:rsid w:val="00742CAA"/>
    <w:rsid w:val="00742D20"/>
    <w:rsid w:val="00742F00"/>
    <w:rsid w:val="00742F1D"/>
    <w:rsid w:val="00742F6E"/>
    <w:rsid w:val="00743033"/>
    <w:rsid w:val="0074307D"/>
    <w:rsid w:val="007432E9"/>
    <w:rsid w:val="0074335A"/>
    <w:rsid w:val="0074343D"/>
    <w:rsid w:val="00743533"/>
    <w:rsid w:val="007435B9"/>
    <w:rsid w:val="0074379C"/>
    <w:rsid w:val="007437A6"/>
    <w:rsid w:val="0074382F"/>
    <w:rsid w:val="00743847"/>
    <w:rsid w:val="0074397A"/>
    <w:rsid w:val="00743A23"/>
    <w:rsid w:val="00743A71"/>
    <w:rsid w:val="00743CC4"/>
    <w:rsid w:val="00743CC7"/>
    <w:rsid w:val="00743CD1"/>
    <w:rsid w:val="00743D55"/>
    <w:rsid w:val="00743D66"/>
    <w:rsid w:val="00743E16"/>
    <w:rsid w:val="00743F11"/>
    <w:rsid w:val="00743F16"/>
    <w:rsid w:val="00743F89"/>
    <w:rsid w:val="00743F98"/>
    <w:rsid w:val="00744148"/>
    <w:rsid w:val="007441FC"/>
    <w:rsid w:val="007443CF"/>
    <w:rsid w:val="00744416"/>
    <w:rsid w:val="00744510"/>
    <w:rsid w:val="00744626"/>
    <w:rsid w:val="00744696"/>
    <w:rsid w:val="007446B6"/>
    <w:rsid w:val="007446BC"/>
    <w:rsid w:val="0074471A"/>
    <w:rsid w:val="00744788"/>
    <w:rsid w:val="007447EE"/>
    <w:rsid w:val="0074480C"/>
    <w:rsid w:val="007448E4"/>
    <w:rsid w:val="007449C0"/>
    <w:rsid w:val="00744ABD"/>
    <w:rsid w:val="00744BD6"/>
    <w:rsid w:val="00744BD7"/>
    <w:rsid w:val="00744C0F"/>
    <w:rsid w:val="00744E3C"/>
    <w:rsid w:val="00744EF0"/>
    <w:rsid w:val="00744F35"/>
    <w:rsid w:val="00744FB0"/>
    <w:rsid w:val="00744FF2"/>
    <w:rsid w:val="007450B4"/>
    <w:rsid w:val="00745364"/>
    <w:rsid w:val="007454B9"/>
    <w:rsid w:val="007454D5"/>
    <w:rsid w:val="0074554E"/>
    <w:rsid w:val="007455B2"/>
    <w:rsid w:val="007456FE"/>
    <w:rsid w:val="007457AE"/>
    <w:rsid w:val="00745826"/>
    <w:rsid w:val="007458D7"/>
    <w:rsid w:val="007459B7"/>
    <w:rsid w:val="00745A1E"/>
    <w:rsid w:val="00745A2A"/>
    <w:rsid w:val="00745A65"/>
    <w:rsid w:val="00745D05"/>
    <w:rsid w:val="00745D84"/>
    <w:rsid w:val="00745D99"/>
    <w:rsid w:val="00745E04"/>
    <w:rsid w:val="00745E18"/>
    <w:rsid w:val="0074604D"/>
    <w:rsid w:val="0074604E"/>
    <w:rsid w:val="007460B7"/>
    <w:rsid w:val="0074612C"/>
    <w:rsid w:val="0074634D"/>
    <w:rsid w:val="00746351"/>
    <w:rsid w:val="0074649E"/>
    <w:rsid w:val="007464BD"/>
    <w:rsid w:val="00746597"/>
    <w:rsid w:val="0074661B"/>
    <w:rsid w:val="0074662F"/>
    <w:rsid w:val="00746793"/>
    <w:rsid w:val="0074687B"/>
    <w:rsid w:val="007468AC"/>
    <w:rsid w:val="00746945"/>
    <w:rsid w:val="0074696D"/>
    <w:rsid w:val="00746994"/>
    <w:rsid w:val="00746A5D"/>
    <w:rsid w:val="00746AA5"/>
    <w:rsid w:val="00746ACD"/>
    <w:rsid w:val="00746B86"/>
    <w:rsid w:val="00746BC2"/>
    <w:rsid w:val="00746C57"/>
    <w:rsid w:val="00746CD6"/>
    <w:rsid w:val="00746DD6"/>
    <w:rsid w:val="00746F96"/>
    <w:rsid w:val="00746FFF"/>
    <w:rsid w:val="00747282"/>
    <w:rsid w:val="00747292"/>
    <w:rsid w:val="007474DE"/>
    <w:rsid w:val="00747531"/>
    <w:rsid w:val="007475BB"/>
    <w:rsid w:val="0074775F"/>
    <w:rsid w:val="00747830"/>
    <w:rsid w:val="00747890"/>
    <w:rsid w:val="007478C4"/>
    <w:rsid w:val="007479B0"/>
    <w:rsid w:val="00747A88"/>
    <w:rsid w:val="00747CE4"/>
    <w:rsid w:val="00747D2A"/>
    <w:rsid w:val="00747D2C"/>
    <w:rsid w:val="00747D64"/>
    <w:rsid w:val="00747DA6"/>
    <w:rsid w:val="00747E22"/>
    <w:rsid w:val="00747EA3"/>
    <w:rsid w:val="00747EB0"/>
    <w:rsid w:val="0075004C"/>
    <w:rsid w:val="007501DF"/>
    <w:rsid w:val="007504D1"/>
    <w:rsid w:val="007504FA"/>
    <w:rsid w:val="007505A8"/>
    <w:rsid w:val="007506B1"/>
    <w:rsid w:val="007506CB"/>
    <w:rsid w:val="0075084D"/>
    <w:rsid w:val="00750940"/>
    <w:rsid w:val="00750A7C"/>
    <w:rsid w:val="00750B6A"/>
    <w:rsid w:val="00750D01"/>
    <w:rsid w:val="00750DD3"/>
    <w:rsid w:val="00750DD6"/>
    <w:rsid w:val="00750E06"/>
    <w:rsid w:val="00750E13"/>
    <w:rsid w:val="00750E87"/>
    <w:rsid w:val="00750EEF"/>
    <w:rsid w:val="00750F71"/>
    <w:rsid w:val="00750FB9"/>
    <w:rsid w:val="00751198"/>
    <w:rsid w:val="00751250"/>
    <w:rsid w:val="0075146C"/>
    <w:rsid w:val="007514CB"/>
    <w:rsid w:val="00751514"/>
    <w:rsid w:val="00751621"/>
    <w:rsid w:val="00751698"/>
    <w:rsid w:val="00751703"/>
    <w:rsid w:val="0075176F"/>
    <w:rsid w:val="00751830"/>
    <w:rsid w:val="00751959"/>
    <w:rsid w:val="0075196E"/>
    <w:rsid w:val="00751A42"/>
    <w:rsid w:val="00751BAE"/>
    <w:rsid w:val="00751C72"/>
    <w:rsid w:val="00751CE0"/>
    <w:rsid w:val="00751D8A"/>
    <w:rsid w:val="00751E7E"/>
    <w:rsid w:val="00751EE0"/>
    <w:rsid w:val="00751EF2"/>
    <w:rsid w:val="00751FE5"/>
    <w:rsid w:val="007520BE"/>
    <w:rsid w:val="007521BA"/>
    <w:rsid w:val="00752224"/>
    <w:rsid w:val="00752378"/>
    <w:rsid w:val="00752428"/>
    <w:rsid w:val="00752433"/>
    <w:rsid w:val="0075247F"/>
    <w:rsid w:val="0075268B"/>
    <w:rsid w:val="007526D0"/>
    <w:rsid w:val="007527DC"/>
    <w:rsid w:val="00752A25"/>
    <w:rsid w:val="00752B15"/>
    <w:rsid w:val="00752C87"/>
    <w:rsid w:val="00752C99"/>
    <w:rsid w:val="00752CA4"/>
    <w:rsid w:val="00752CAE"/>
    <w:rsid w:val="00752E8B"/>
    <w:rsid w:val="00752F30"/>
    <w:rsid w:val="0075306A"/>
    <w:rsid w:val="007530B6"/>
    <w:rsid w:val="00753153"/>
    <w:rsid w:val="007532AD"/>
    <w:rsid w:val="00753398"/>
    <w:rsid w:val="00753452"/>
    <w:rsid w:val="007534A4"/>
    <w:rsid w:val="007534FA"/>
    <w:rsid w:val="007535B4"/>
    <w:rsid w:val="007536A5"/>
    <w:rsid w:val="007536E3"/>
    <w:rsid w:val="007537B8"/>
    <w:rsid w:val="007537D5"/>
    <w:rsid w:val="00753813"/>
    <w:rsid w:val="00753887"/>
    <w:rsid w:val="007539F9"/>
    <w:rsid w:val="00753A2E"/>
    <w:rsid w:val="00753AF0"/>
    <w:rsid w:val="00753B9F"/>
    <w:rsid w:val="00753BE9"/>
    <w:rsid w:val="00753C2D"/>
    <w:rsid w:val="00753CD0"/>
    <w:rsid w:val="00753CFF"/>
    <w:rsid w:val="00753F66"/>
    <w:rsid w:val="00753FF4"/>
    <w:rsid w:val="00754113"/>
    <w:rsid w:val="0075427E"/>
    <w:rsid w:val="00754317"/>
    <w:rsid w:val="007543D0"/>
    <w:rsid w:val="007543FC"/>
    <w:rsid w:val="007544DB"/>
    <w:rsid w:val="007544EC"/>
    <w:rsid w:val="007545B9"/>
    <w:rsid w:val="007547EA"/>
    <w:rsid w:val="007547FD"/>
    <w:rsid w:val="0075488F"/>
    <w:rsid w:val="00754A60"/>
    <w:rsid w:val="00754AB7"/>
    <w:rsid w:val="00754B1D"/>
    <w:rsid w:val="00754C96"/>
    <w:rsid w:val="00754D71"/>
    <w:rsid w:val="00754E7C"/>
    <w:rsid w:val="00754ED9"/>
    <w:rsid w:val="00754EEE"/>
    <w:rsid w:val="00754EF5"/>
    <w:rsid w:val="00754F55"/>
    <w:rsid w:val="00754F5B"/>
    <w:rsid w:val="0075503A"/>
    <w:rsid w:val="00755161"/>
    <w:rsid w:val="00755180"/>
    <w:rsid w:val="0075527C"/>
    <w:rsid w:val="007552B3"/>
    <w:rsid w:val="0075530E"/>
    <w:rsid w:val="00755363"/>
    <w:rsid w:val="00755420"/>
    <w:rsid w:val="0075543C"/>
    <w:rsid w:val="00755474"/>
    <w:rsid w:val="007554E5"/>
    <w:rsid w:val="0075569F"/>
    <w:rsid w:val="00755717"/>
    <w:rsid w:val="00755978"/>
    <w:rsid w:val="007559E9"/>
    <w:rsid w:val="007559F1"/>
    <w:rsid w:val="00755C3D"/>
    <w:rsid w:val="00755C3F"/>
    <w:rsid w:val="00755CCE"/>
    <w:rsid w:val="00755ED2"/>
    <w:rsid w:val="0075606D"/>
    <w:rsid w:val="00756074"/>
    <w:rsid w:val="00756085"/>
    <w:rsid w:val="00756159"/>
    <w:rsid w:val="00756216"/>
    <w:rsid w:val="0075635E"/>
    <w:rsid w:val="007564EB"/>
    <w:rsid w:val="00756714"/>
    <w:rsid w:val="00756832"/>
    <w:rsid w:val="00756838"/>
    <w:rsid w:val="00756938"/>
    <w:rsid w:val="0075698D"/>
    <w:rsid w:val="00756A57"/>
    <w:rsid w:val="00756A7A"/>
    <w:rsid w:val="00756B35"/>
    <w:rsid w:val="00756C42"/>
    <w:rsid w:val="00756D82"/>
    <w:rsid w:val="00756E49"/>
    <w:rsid w:val="00756EE8"/>
    <w:rsid w:val="00757087"/>
    <w:rsid w:val="00757093"/>
    <w:rsid w:val="007570D2"/>
    <w:rsid w:val="00757174"/>
    <w:rsid w:val="0075718F"/>
    <w:rsid w:val="00757192"/>
    <w:rsid w:val="007573F8"/>
    <w:rsid w:val="007573F9"/>
    <w:rsid w:val="0075755F"/>
    <w:rsid w:val="007576C2"/>
    <w:rsid w:val="00757717"/>
    <w:rsid w:val="0075773C"/>
    <w:rsid w:val="00757841"/>
    <w:rsid w:val="007578B6"/>
    <w:rsid w:val="007578C0"/>
    <w:rsid w:val="007578D1"/>
    <w:rsid w:val="007578F8"/>
    <w:rsid w:val="0075798E"/>
    <w:rsid w:val="00757AED"/>
    <w:rsid w:val="00757C97"/>
    <w:rsid w:val="00757D9D"/>
    <w:rsid w:val="00757FC9"/>
    <w:rsid w:val="0076009F"/>
    <w:rsid w:val="0076014C"/>
    <w:rsid w:val="007602DE"/>
    <w:rsid w:val="00760311"/>
    <w:rsid w:val="00760349"/>
    <w:rsid w:val="0076034D"/>
    <w:rsid w:val="00760409"/>
    <w:rsid w:val="0076040D"/>
    <w:rsid w:val="007604FA"/>
    <w:rsid w:val="007607AA"/>
    <w:rsid w:val="007607F6"/>
    <w:rsid w:val="00760893"/>
    <w:rsid w:val="007608B4"/>
    <w:rsid w:val="007608C2"/>
    <w:rsid w:val="007608FD"/>
    <w:rsid w:val="00760A8B"/>
    <w:rsid w:val="00760B11"/>
    <w:rsid w:val="00760B74"/>
    <w:rsid w:val="00760C5E"/>
    <w:rsid w:val="00760F7C"/>
    <w:rsid w:val="007610BC"/>
    <w:rsid w:val="007610C2"/>
    <w:rsid w:val="007611A1"/>
    <w:rsid w:val="007611F6"/>
    <w:rsid w:val="0076133B"/>
    <w:rsid w:val="007613A9"/>
    <w:rsid w:val="007613B2"/>
    <w:rsid w:val="007613B5"/>
    <w:rsid w:val="007614FB"/>
    <w:rsid w:val="007615B4"/>
    <w:rsid w:val="0076182C"/>
    <w:rsid w:val="007619B4"/>
    <w:rsid w:val="007619BB"/>
    <w:rsid w:val="00761A09"/>
    <w:rsid w:val="00761ABE"/>
    <w:rsid w:val="00761C4F"/>
    <w:rsid w:val="00761CBA"/>
    <w:rsid w:val="00761E07"/>
    <w:rsid w:val="00761F0D"/>
    <w:rsid w:val="00761F73"/>
    <w:rsid w:val="0076202E"/>
    <w:rsid w:val="007620F8"/>
    <w:rsid w:val="0076211E"/>
    <w:rsid w:val="0076217D"/>
    <w:rsid w:val="007622F6"/>
    <w:rsid w:val="0076234A"/>
    <w:rsid w:val="00762396"/>
    <w:rsid w:val="007624B9"/>
    <w:rsid w:val="00762666"/>
    <w:rsid w:val="00762709"/>
    <w:rsid w:val="00762777"/>
    <w:rsid w:val="0076286E"/>
    <w:rsid w:val="00762890"/>
    <w:rsid w:val="007628AE"/>
    <w:rsid w:val="007628E3"/>
    <w:rsid w:val="00762A88"/>
    <w:rsid w:val="00762CDF"/>
    <w:rsid w:val="00762D13"/>
    <w:rsid w:val="00762E21"/>
    <w:rsid w:val="00762ED4"/>
    <w:rsid w:val="00762EE1"/>
    <w:rsid w:val="00762F05"/>
    <w:rsid w:val="00762F07"/>
    <w:rsid w:val="00762F8A"/>
    <w:rsid w:val="007631B4"/>
    <w:rsid w:val="007632E6"/>
    <w:rsid w:val="00763300"/>
    <w:rsid w:val="00763377"/>
    <w:rsid w:val="007633D2"/>
    <w:rsid w:val="007633E3"/>
    <w:rsid w:val="007633E6"/>
    <w:rsid w:val="0076348D"/>
    <w:rsid w:val="007635E4"/>
    <w:rsid w:val="00763613"/>
    <w:rsid w:val="007636B7"/>
    <w:rsid w:val="00763772"/>
    <w:rsid w:val="007639DA"/>
    <w:rsid w:val="00763AA1"/>
    <w:rsid w:val="00763AC6"/>
    <w:rsid w:val="00763BEE"/>
    <w:rsid w:val="00763C56"/>
    <w:rsid w:val="00763D13"/>
    <w:rsid w:val="00763D2E"/>
    <w:rsid w:val="00763DF8"/>
    <w:rsid w:val="00763EA1"/>
    <w:rsid w:val="00764222"/>
    <w:rsid w:val="00764398"/>
    <w:rsid w:val="007643FD"/>
    <w:rsid w:val="00764549"/>
    <w:rsid w:val="007645FE"/>
    <w:rsid w:val="00764725"/>
    <w:rsid w:val="00764807"/>
    <w:rsid w:val="007648A7"/>
    <w:rsid w:val="00764A0A"/>
    <w:rsid w:val="00764A17"/>
    <w:rsid w:val="00764C3A"/>
    <w:rsid w:val="00764C8E"/>
    <w:rsid w:val="00764ECC"/>
    <w:rsid w:val="00764F97"/>
    <w:rsid w:val="00765054"/>
    <w:rsid w:val="00765080"/>
    <w:rsid w:val="00765394"/>
    <w:rsid w:val="00765480"/>
    <w:rsid w:val="0076552A"/>
    <w:rsid w:val="00765567"/>
    <w:rsid w:val="00765608"/>
    <w:rsid w:val="007656A1"/>
    <w:rsid w:val="00765836"/>
    <w:rsid w:val="00765877"/>
    <w:rsid w:val="0076587C"/>
    <w:rsid w:val="00765890"/>
    <w:rsid w:val="0076593C"/>
    <w:rsid w:val="007659BD"/>
    <w:rsid w:val="00765A33"/>
    <w:rsid w:val="00765B5C"/>
    <w:rsid w:val="00765C79"/>
    <w:rsid w:val="00765D7B"/>
    <w:rsid w:val="00765D83"/>
    <w:rsid w:val="00765DB0"/>
    <w:rsid w:val="00765FC4"/>
    <w:rsid w:val="00765FD7"/>
    <w:rsid w:val="00765FDD"/>
    <w:rsid w:val="00765FE0"/>
    <w:rsid w:val="0076614B"/>
    <w:rsid w:val="007661F3"/>
    <w:rsid w:val="00766338"/>
    <w:rsid w:val="00766340"/>
    <w:rsid w:val="00766431"/>
    <w:rsid w:val="00766490"/>
    <w:rsid w:val="00766564"/>
    <w:rsid w:val="00766750"/>
    <w:rsid w:val="007668C4"/>
    <w:rsid w:val="0076690D"/>
    <w:rsid w:val="00766A6F"/>
    <w:rsid w:val="00766A8F"/>
    <w:rsid w:val="00766B5B"/>
    <w:rsid w:val="00766C4F"/>
    <w:rsid w:val="00766C59"/>
    <w:rsid w:val="00766DBF"/>
    <w:rsid w:val="00766E2B"/>
    <w:rsid w:val="00766E3D"/>
    <w:rsid w:val="00766E43"/>
    <w:rsid w:val="00766F61"/>
    <w:rsid w:val="00766F74"/>
    <w:rsid w:val="00766FBC"/>
    <w:rsid w:val="0076701C"/>
    <w:rsid w:val="00767197"/>
    <w:rsid w:val="00767286"/>
    <w:rsid w:val="007673BC"/>
    <w:rsid w:val="00767466"/>
    <w:rsid w:val="0076750F"/>
    <w:rsid w:val="00767764"/>
    <w:rsid w:val="007677B3"/>
    <w:rsid w:val="007677E6"/>
    <w:rsid w:val="007677FB"/>
    <w:rsid w:val="00767820"/>
    <w:rsid w:val="0076799F"/>
    <w:rsid w:val="00767A30"/>
    <w:rsid w:val="00767A7B"/>
    <w:rsid w:val="00767AA6"/>
    <w:rsid w:val="00767BBC"/>
    <w:rsid w:val="00767BE4"/>
    <w:rsid w:val="00767C1F"/>
    <w:rsid w:val="00767D23"/>
    <w:rsid w:val="00767E58"/>
    <w:rsid w:val="007700EC"/>
    <w:rsid w:val="00770296"/>
    <w:rsid w:val="007702C6"/>
    <w:rsid w:val="0077030C"/>
    <w:rsid w:val="00770356"/>
    <w:rsid w:val="007703CE"/>
    <w:rsid w:val="007703D5"/>
    <w:rsid w:val="00770427"/>
    <w:rsid w:val="0077043D"/>
    <w:rsid w:val="00770481"/>
    <w:rsid w:val="007705F6"/>
    <w:rsid w:val="00770605"/>
    <w:rsid w:val="00770641"/>
    <w:rsid w:val="00770953"/>
    <w:rsid w:val="007709FA"/>
    <w:rsid w:val="00770B0B"/>
    <w:rsid w:val="00770B5D"/>
    <w:rsid w:val="00770D12"/>
    <w:rsid w:val="00770E4F"/>
    <w:rsid w:val="00770F92"/>
    <w:rsid w:val="00770FBD"/>
    <w:rsid w:val="00771019"/>
    <w:rsid w:val="007710B3"/>
    <w:rsid w:val="007710E5"/>
    <w:rsid w:val="007710E8"/>
    <w:rsid w:val="007713A2"/>
    <w:rsid w:val="007713EF"/>
    <w:rsid w:val="00771475"/>
    <w:rsid w:val="0077151A"/>
    <w:rsid w:val="0077159E"/>
    <w:rsid w:val="007716AE"/>
    <w:rsid w:val="007717E7"/>
    <w:rsid w:val="007717ED"/>
    <w:rsid w:val="00771960"/>
    <w:rsid w:val="007719E6"/>
    <w:rsid w:val="007719F4"/>
    <w:rsid w:val="00771A0A"/>
    <w:rsid w:val="00771B53"/>
    <w:rsid w:val="00771B5D"/>
    <w:rsid w:val="00771B71"/>
    <w:rsid w:val="00771BBF"/>
    <w:rsid w:val="00771D09"/>
    <w:rsid w:val="00771D2A"/>
    <w:rsid w:val="00771E15"/>
    <w:rsid w:val="00771E6A"/>
    <w:rsid w:val="00772036"/>
    <w:rsid w:val="0077205D"/>
    <w:rsid w:val="00772165"/>
    <w:rsid w:val="00772187"/>
    <w:rsid w:val="007722F8"/>
    <w:rsid w:val="007723C1"/>
    <w:rsid w:val="00772454"/>
    <w:rsid w:val="007724AA"/>
    <w:rsid w:val="007724D4"/>
    <w:rsid w:val="007725B3"/>
    <w:rsid w:val="00772641"/>
    <w:rsid w:val="00772643"/>
    <w:rsid w:val="0077273F"/>
    <w:rsid w:val="00772752"/>
    <w:rsid w:val="007727C0"/>
    <w:rsid w:val="00772878"/>
    <w:rsid w:val="00772891"/>
    <w:rsid w:val="007728C0"/>
    <w:rsid w:val="00772948"/>
    <w:rsid w:val="00772A5C"/>
    <w:rsid w:val="00772A69"/>
    <w:rsid w:val="00772B80"/>
    <w:rsid w:val="00772BE8"/>
    <w:rsid w:val="00772CC4"/>
    <w:rsid w:val="00772D79"/>
    <w:rsid w:val="00772DEB"/>
    <w:rsid w:val="00772E31"/>
    <w:rsid w:val="00772EBA"/>
    <w:rsid w:val="00772F4F"/>
    <w:rsid w:val="00772F55"/>
    <w:rsid w:val="00772F91"/>
    <w:rsid w:val="00772FC0"/>
    <w:rsid w:val="00773198"/>
    <w:rsid w:val="007731AC"/>
    <w:rsid w:val="007731C8"/>
    <w:rsid w:val="00773326"/>
    <w:rsid w:val="0077332E"/>
    <w:rsid w:val="00773356"/>
    <w:rsid w:val="00773437"/>
    <w:rsid w:val="00773472"/>
    <w:rsid w:val="0077352D"/>
    <w:rsid w:val="007735F4"/>
    <w:rsid w:val="00773608"/>
    <w:rsid w:val="00773661"/>
    <w:rsid w:val="0077371B"/>
    <w:rsid w:val="007737F7"/>
    <w:rsid w:val="007738B7"/>
    <w:rsid w:val="007738C4"/>
    <w:rsid w:val="007739C1"/>
    <w:rsid w:val="00773AA3"/>
    <w:rsid w:val="00773AB9"/>
    <w:rsid w:val="00773B52"/>
    <w:rsid w:val="00773B99"/>
    <w:rsid w:val="00773C04"/>
    <w:rsid w:val="00773C4A"/>
    <w:rsid w:val="00773C65"/>
    <w:rsid w:val="00773CB4"/>
    <w:rsid w:val="00773E07"/>
    <w:rsid w:val="00773F42"/>
    <w:rsid w:val="00773F8A"/>
    <w:rsid w:val="0077408E"/>
    <w:rsid w:val="007740D1"/>
    <w:rsid w:val="007740F0"/>
    <w:rsid w:val="0077414B"/>
    <w:rsid w:val="0077418D"/>
    <w:rsid w:val="0077432E"/>
    <w:rsid w:val="0077434C"/>
    <w:rsid w:val="0077440F"/>
    <w:rsid w:val="007744A2"/>
    <w:rsid w:val="007744B2"/>
    <w:rsid w:val="007745A3"/>
    <w:rsid w:val="00774639"/>
    <w:rsid w:val="007746B7"/>
    <w:rsid w:val="0077474A"/>
    <w:rsid w:val="007748A2"/>
    <w:rsid w:val="007748DA"/>
    <w:rsid w:val="00774939"/>
    <w:rsid w:val="0077496D"/>
    <w:rsid w:val="00774A3E"/>
    <w:rsid w:val="00774A81"/>
    <w:rsid w:val="00774A9C"/>
    <w:rsid w:val="00774AF8"/>
    <w:rsid w:val="00774B43"/>
    <w:rsid w:val="00774CE5"/>
    <w:rsid w:val="00774DC3"/>
    <w:rsid w:val="00774E9C"/>
    <w:rsid w:val="00774F6B"/>
    <w:rsid w:val="00774F9F"/>
    <w:rsid w:val="00774FAF"/>
    <w:rsid w:val="0077500F"/>
    <w:rsid w:val="00775040"/>
    <w:rsid w:val="007750FF"/>
    <w:rsid w:val="00775104"/>
    <w:rsid w:val="00775134"/>
    <w:rsid w:val="00775169"/>
    <w:rsid w:val="0077524D"/>
    <w:rsid w:val="00775284"/>
    <w:rsid w:val="0077534E"/>
    <w:rsid w:val="0077536B"/>
    <w:rsid w:val="007753FD"/>
    <w:rsid w:val="00775876"/>
    <w:rsid w:val="0077589E"/>
    <w:rsid w:val="00775943"/>
    <w:rsid w:val="00775954"/>
    <w:rsid w:val="00775979"/>
    <w:rsid w:val="007759A0"/>
    <w:rsid w:val="00775A14"/>
    <w:rsid w:val="00775AD4"/>
    <w:rsid w:val="00775AF8"/>
    <w:rsid w:val="00775B54"/>
    <w:rsid w:val="00775D14"/>
    <w:rsid w:val="00775D32"/>
    <w:rsid w:val="00775E32"/>
    <w:rsid w:val="00775EBF"/>
    <w:rsid w:val="00776101"/>
    <w:rsid w:val="0077616F"/>
    <w:rsid w:val="00776228"/>
    <w:rsid w:val="0077625B"/>
    <w:rsid w:val="0077625D"/>
    <w:rsid w:val="007762CF"/>
    <w:rsid w:val="00776346"/>
    <w:rsid w:val="007764C9"/>
    <w:rsid w:val="007764F9"/>
    <w:rsid w:val="0077658F"/>
    <w:rsid w:val="007765AE"/>
    <w:rsid w:val="007765F3"/>
    <w:rsid w:val="007766E5"/>
    <w:rsid w:val="00776704"/>
    <w:rsid w:val="00776705"/>
    <w:rsid w:val="0077678D"/>
    <w:rsid w:val="007767DF"/>
    <w:rsid w:val="00776800"/>
    <w:rsid w:val="00776864"/>
    <w:rsid w:val="007768AA"/>
    <w:rsid w:val="007768D3"/>
    <w:rsid w:val="007769BE"/>
    <w:rsid w:val="00776A65"/>
    <w:rsid w:val="00776B0A"/>
    <w:rsid w:val="00776B29"/>
    <w:rsid w:val="00776CFC"/>
    <w:rsid w:val="00776D33"/>
    <w:rsid w:val="00776DAE"/>
    <w:rsid w:val="00776F6D"/>
    <w:rsid w:val="00777076"/>
    <w:rsid w:val="00777191"/>
    <w:rsid w:val="0077721B"/>
    <w:rsid w:val="00777253"/>
    <w:rsid w:val="007773C5"/>
    <w:rsid w:val="007774CE"/>
    <w:rsid w:val="007774D2"/>
    <w:rsid w:val="007774E6"/>
    <w:rsid w:val="007775AE"/>
    <w:rsid w:val="007775B2"/>
    <w:rsid w:val="007776A8"/>
    <w:rsid w:val="00777763"/>
    <w:rsid w:val="007777D0"/>
    <w:rsid w:val="00777880"/>
    <w:rsid w:val="007778B2"/>
    <w:rsid w:val="007778CE"/>
    <w:rsid w:val="007778FA"/>
    <w:rsid w:val="00777915"/>
    <w:rsid w:val="00777B3E"/>
    <w:rsid w:val="00777C8A"/>
    <w:rsid w:val="00777CAC"/>
    <w:rsid w:val="00777DB2"/>
    <w:rsid w:val="00780114"/>
    <w:rsid w:val="00780150"/>
    <w:rsid w:val="00780264"/>
    <w:rsid w:val="007802F7"/>
    <w:rsid w:val="007803EA"/>
    <w:rsid w:val="00780409"/>
    <w:rsid w:val="007804DB"/>
    <w:rsid w:val="00780561"/>
    <w:rsid w:val="0078057D"/>
    <w:rsid w:val="00780662"/>
    <w:rsid w:val="00780763"/>
    <w:rsid w:val="00780907"/>
    <w:rsid w:val="00780B8A"/>
    <w:rsid w:val="00780E3C"/>
    <w:rsid w:val="00780E5B"/>
    <w:rsid w:val="00780F97"/>
    <w:rsid w:val="00780FDA"/>
    <w:rsid w:val="00781004"/>
    <w:rsid w:val="0078117D"/>
    <w:rsid w:val="00781270"/>
    <w:rsid w:val="007814E8"/>
    <w:rsid w:val="007815F1"/>
    <w:rsid w:val="007816D2"/>
    <w:rsid w:val="007816D6"/>
    <w:rsid w:val="00781711"/>
    <w:rsid w:val="00781781"/>
    <w:rsid w:val="00781848"/>
    <w:rsid w:val="00781859"/>
    <w:rsid w:val="00781930"/>
    <w:rsid w:val="0078195E"/>
    <w:rsid w:val="007819C6"/>
    <w:rsid w:val="00781AFD"/>
    <w:rsid w:val="00781B72"/>
    <w:rsid w:val="00781C12"/>
    <w:rsid w:val="00781C5A"/>
    <w:rsid w:val="00781C97"/>
    <w:rsid w:val="00781CD9"/>
    <w:rsid w:val="00781D2F"/>
    <w:rsid w:val="00781E2A"/>
    <w:rsid w:val="00781EBB"/>
    <w:rsid w:val="00781F48"/>
    <w:rsid w:val="0078210A"/>
    <w:rsid w:val="007822F3"/>
    <w:rsid w:val="00782303"/>
    <w:rsid w:val="0078230D"/>
    <w:rsid w:val="007823E1"/>
    <w:rsid w:val="007824D4"/>
    <w:rsid w:val="00782654"/>
    <w:rsid w:val="00782680"/>
    <w:rsid w:val="00782748"/>
    <w:rsid w:val="007827BC"/>
    <w:rsid w:val="00782803"/>
    <w:rsid w:val="00782857"/>
    <w:rsid w:val="007829B7"/>
    <w:rsid w:val="00782A35"/>
    <w:rsid w:val="00782AD7"/>
    <w:rsid w:val="00782B00"/>
    <w:rsid w:val="00782BDF"/>
    <w:rsid w:val="00782CFF"/>
    <w:rsid w:val="00782D71"/>
    <w:rsid w:val="00782DE6"/>
    <w:rsid w:val="00782F62"/>
    <w:rsid w:val="00782FED"/>
    <w:rsid w:val="00783036"/>
    <w:rsid w:val="00783157"/>
    <w:rsid w:val="0078327A"/>
    <w:rsid w:val="007832FC"/>
    <w:rsid w:val="0078345D"/>
    <w:rsid w:val="00783547"/>
    <w:rsid w:val="007835EA"/>
    <w:rsid w:val="00783688"/>
    <w:rsid w:val="0078368F"/>
    <w:rsid w:val="0078372D"/>
    <w:rsid w:val="007837B4"/>
    <w:rsid w:val="007838AC"/>
    <w:rsid w:val="007838CD"/>
    <w:rsid w:val="007839AA"/>
    <w:rsid w:val="00783A00"/>
    <w:rsid w:val="00783A75"/>
    <w:rsid w:val="00783B44"/>
    <w:rsid w:val="00783C23"/>
    <w:rsid w:val="00783DA5"/>
    <w:rsid w:val="00783EF3"/>
    <w:rsid w:val="00783F3F"/>
    <w:rsid w:val="00783FB8"/>
    <w:rsid w:val="00784030"/>
    <w:rsid w:val="00784128"/>
    <w:rsid w:val="007841ED"/>
    <w:rsid w:val="00784463"/>
    <w:rsid w:val="0078477D"/>
    <w:rsid w:val="0078488D"/>
    <w:rsid w:val="007848D6"/>
    <w:rsid w:val="00784A32"/>
    <w:rsid w:val="00784A5D"/>
    <w:rsid w:val="00784A7F"/>
    <w:rsid w:val="00784A8E"/>
    <w:rsid w:val="00784AB6"/>
    <w:rsid w:val="00784B45"/>
    <w:rsid w:val="00784B9D"/>
    <w:rsid w:val="00784C88"/>
    <w:rsid w:val="00784CD7"/>
    <w:rsid w:val="00784D11"/>
    <w:rsid w:val="00784D62"/>
    <w:rsid w:val="00784DD0"/>
    <w:rsid w:val="00784E5E"/>
    <w:rsid w:val="00785081"/>
    <w:rsid w:val="00785165"/>
    <w:rsid w:val="007851F0"/>
    <w:rsid w:val="0078529E"/>
    <w:rsid w:val="007852E4"/>
    <w:rsid w:val="007853E2"/>
    <w:rsid w:val="0078558C"/>
    <w:rsid w:val="007855CA"/>
    <w:rsid w:val="0078583B"/>
    <w:rsid w:val="00785873"/>
    <w:rsid w:val="007859BF"/>
    <w:rsid w:val="00785AE3"/>
    <w:rsid w:val="00785F98"/>
    <w:rsid w:val="00786058"/>
    <w:rsid w:val="0078608D"/>
    <w:rsid w:val="007863F1"/>
    <w:rsid w:val="00786459"/>
    <w:rsid w:val="00786666"/>
    <w:rsid w:val="00786668"/>
    <w:rsid w:val="007866E5"/>
    <w:rsid w:val="007866FA"/>
    <w:rsid w:val="0078670E"/>
    <w:rsid w:val="0078679B"/>
    <w:rsid w:val="007867B7"/>
    <w:rsid w:val="00786993"/>
    <w:rsid w:val="007869C1"/>
    <w:rsid w:val="007869EF"/>
    <w:rsid w:val="00786A60"/>
    <w:rsid w:val="00786AAA"/>
    <w:rsid w:val="00786B1D"/>
    <w:rsid w:val="00786D40"/>
    <w:rsid w:val="00786F5C"/>
    <w:rsid w:val="0078703B"/>
    <w:rsid w:val="007871BA"/>
    <w:rsid w:val="007871BE"/>
    <w:rsid w:val="0078725A"/>
    <w:rsid w:val="00787297"/>
    <w:rsid w:val="007872D6"/>
    <w:rsid w:val="007872F0"/>
    <w:rsid w:val="007873A7"/>
    <w:rsid w:val="007873C6"/>
    <w:rsid w:val="00787424"/>
    <w:rsid w:val="00787518"/>
    <w:rsid w:val="00787534"/>
    <w:rsid w:val="00787611"/>
    <w:rsid w:val="00787692"/>
    <w:rsid w:val="00787821"/>
    <w:rsid w:val="00787829"/>
    <w:rsid w:val="00787892"/>
    <w:rsid w:val="0078793C"/>
    <w:rsid w:val="00787AB4"/>
    <w:rsid w:val="00787B22"/>
    <w:rsid w:val="00787B5B"/>
    <w:rsid w:val="00787C85"/>
    <w:rsid w:val="00787CAB"/>
    <w:rsid w:val="00787D03"/>
    <w:rsid w:val="00787E1D"/>
    <w:rsid w:val="00787E93"/>
    <w:rsid w:val="00787F2A"/>
    <w:rsid w:val="0079008E"/>
    <w:rsid w:val="00790144"/>
    <w:rsid w:val="00790154"/>
    <w:rsid w:val="00790279"/>
    <w:rsid w:val="00790318"/>
    <w:rsid w:val="007903CB"/>
    <w:rsid w:val="007903D8"/>
    <w:rsid w:val="00790577"/>
    <w:rsid w:val="00790585"/>
    <w:rsid w:val="007906D6"/>
    <w:rsid w:val="0079077B"/>
    <w:rsid w:val="00790911"/>
    <w:rsid w:val="007909BA"/>
    <w:rsid w:val="00790B16"/>
    <w:rsid w:val="00790B45"/>
    <w:rsid w:val="00790CA7"/>
    <w:rsid w:val="00790CD9"/>
    <w:rsid w:val="00790CFB"/>
    <w:rsid w:val="00790D8D"/>
    <w:rsid w:val="00790FD0"/>
    <w:rsid w:val="00790FD1"/>
    <w:rsid w:val="0079119A"/>
    <w:rsid w:val="00791220"/>
    <w:rsid w:val="007913A7"/>
    <w:rsid w:val="00791500"/>
    <w:rsid w:val="00791505"/>
    <w:rsid w:val="007915E2"/>
    <w:rsid w:val="00791610"/>
    <w:rsid w:val="00791753"/>
    <w:rsid w:val="0079184C"/>
    <w:rsid w:val="00791927"/>
    <w:rsid w:val="0079195E"/>
    <w:rsid w:val="00791B00"/>
    <w:rsid w:val="00791BC9"/>
    <w:rsid w:val="00791BD7"/>
    <w:rsid w:val="00791D1B"/>
    <w:rsid w:val="0079205B"/>
    <w:rsid w:val="007920C2"/>
    <w:rsid w:val="007920FB"/>
    <w:rsid w:val="007921B4"/>
    <w:rsid w:val="007922E2"/>
    <w:rsid w:val="0079240D"/>
    <w:rsid w:val="0079245D"/>
    <w:rsid w:val="007924C5"/>
    <w:rsid w:val="007924CC"/>
    <w:rsid w:val="0079254B"/>
    <w:rsid w:val="00792573"/>
    <w:rsid w:val="007925C6"/>
    <w:rsid w:val="007928A7"/>
    <w:rsid w:val="007928B4"/>
    <w:rsid w:val="007928BC"/>
    <w:rsid w:val="00792BEC"/>
    <w:rsid w:val="00792C00"/>
    <w:rsid w:val="00792CED"/>
    <w:rsid w:val="00792D12"/>
    <w:rsid w:val="00792DCF"/>
    <w:rsid w:val="00792DEB"/>
    <w:rsid w:val="00792E20"/>
    <w:rsid w:val="00792EEF"/>
    <w:rsid w:val="00792F18"/>
    <w:rsid w:val="00792F89"/>
    <w:rsid w:val="00792F9C"/>
    <w:rsid w:val="00792FF2"/>
    <w:rsid w:val="00793028"/>
    <w:rsid w:val="00793113"/>
    <w:rsid w:val="007931BB"/>
    <w:rsid w:val="00793241"/>
    <w:rsid w:val="00793313"/>
    <w:rsid w:val="00793328"/>
    <w:rsid w:val="0079337E"/>
    <w:rsid w:val="007934B0"/>
    <w:rsid w:val="007934CD"/>
    <w:rsid w:val="007934E2"/>
    <w:rsid w:val="007934E7"/>
    <w:rsid w:val="00793659"/>
    <w:rsid w:val="0079386D"/>
    <w:rsid w:val="00793965"/>
    <w:rsid w:val="007939F5"/>
    <w:rsid w:val="00793A0C"/>
    <w:rsid w:val="00793AD0"/>
    <w:rsid w:val="00793B20"/>
    <w:rsid w:val="00793CD8"/>
    <w:rsid w:val="00793D8B"/>
    <w:rsid w:val="00793E95"/>
    <w:rsid w:val="00793EEF"/>
    <w:rsid w:val="00793FF7"/>
    <w:rsid w:val="0079413D"/>
    <w:rsid w:val="00794221"/>
    <w:rsid w:val="007942A4"/>
    <w:rsid w:val="007942F7"/>
    <w:rsid w:val="007943E5"/>
    <w:rsid w:val="007943EA"/>
    <w:rsid w:val="00794438"/>
    <w:rsid w:val="007944AE"/>
    <w:rsid w:val="0079457B"/>
    <w:rsid w:val="0079463C"/>
    <w:rsid w:val="007948AF"/>
    <w:rsid w:val="007948D8"/>
    <w:rsid w:val="00794904"/>
    <w:rsid w:val="0079491F"/>
    <w:rsid w:val="0079492B"/>
    <w:rsid w:val="0079496B"/>
    <w:rsid w:val="0079498D"/>
    <w:rsid w:val="007949BC"/>
    <w:rsid w:val="00794A95"/>
    <w:rsid w:val="00794C28"/>
    <w:rsid w:val="00794C85"/>
    <w:rsid w:val="00794CBC"/>
    <w:rsid w:val="00794E02"/>
    <w:rsid w:val="00794E37"/>
    <w:rsid w:val="00794EDD"/>
    <w:rsid w:val="00794EE8"/>
    <w:rsid w:val="00795142"/>
    <w:rsid w:val="007952EC"/>
    <w:rsid w:val="00795318"/>
    <w:rsid w:val="007953D3"/>
    <w:rsid w:val="007955B0"/>
    <w:rsid w:val="0079562A"/>
    <w:rsid w:val="00795661"/>
    <w:rsid w:val="00795823"/>
    <w:rsid w:val="007958CC"/>
    <w:rsid w:val="00795909"/>
    <w:rsid w:val="00795935"/>
    <w:rsid w:val="00795938"/>
    <w:rsid w:val="0079598B"/>
    <w:rsid w:val="00795A01"/>
    <w:rsid w:val="00795B03"/>
    <w:rsid w:val="00795BAF"/>
    <w:rsid w:val="00795D29"/>
    <w:rsid w:val="00795E2B"/>
    <w:rsid w:val="00795EE5"/>
    <w:rsid w:val="0079601C"/>
    <w:rsid w:val="007960D7"/>
    <w:rsid w:val="00796215"/>
    <w:rsid w:val="007962C5"/>
    <w:rsid w:val="0079637B"/>
    <w:rsid w:val="00796425"/>
    <w:rsid w:val="007964F0"/>
    <w:rsid w:val="007964FF"/>
    <w:rsid w:val="00796505"/>
    <w:rsid w:val="007966E9"/>
    <w:rsid w:val="007967DB"/>
    <w:rsid w:val="007968E7"/>
    <w:rsid w:val="00796AB7"/>
    <w:rsid w:val="00796AF8"/>
    <w:rsid w:val="00796C2D"/>
    <w:rsid w:val="00796D18"/>
    <w:rsid w:val="00796E12"/>
    <w:rsid w:val="00796E4B"/>
    <w:rsid w:val="00796FD7"/>
    <w:rsid w:val="0079700C"/>
    <w:rsid w:val="00797187"/>
    <w:rsid w:val="00797217"/>
    <w:rsid w:val="00797225"/>
    <w:rsid w:val="0079729E"/>
    <w:rsid w:val="007972BF"/>
    <w:rsid w:val="007972FA"/>
    <w:rsid w:val="00797504"/>
    <w:rsid w:val="00797639"/>
    <w:rsid w:val="00797767"/>
    <w:rsid w:val="007978A6"/>
    <w:rsid w:val="00797934"/>
    <w:rsid w:val="00797A3F"/>
    <w:rsid w:val="00797B84"/>
    <w:rsid w:val="00797C1B"/>
    <w:rsid w:val="00797CA7"/>
    <w:rsid w:val="00797CB4"/>
    <w:rsid w:val="00797D0A"/>
    <w:rsid w:val="007A001F"/>
    <w:rsid w:val="007A0083"/>
    <w:rsid w:val="007A0168"/>
    <w:rsid w:val="007A017F"/>
    <w:rsid w:val="007A0398"/>
    <w:rsid w:val="007A0474"/>
    <w:rsid w:val="007A04EA"/>
    <w:rsid w:val="007A06DC"/>
    <w:rsid w:val="007A06F9"/>
    <w:rsid w:val="007A070D"/>
    <w:rsid w:val="007A0776"/>
    <w:rsid w:val="007A082B"/>
    <w:rsid w:val="007A08D2"/>
    <w:rsid w:val="007A09E8"/>
    <w:rsid w:val="007A0BFF"/>
    <w:rsid w:val="007A0E69"/>
    <w:rsid w:val="007A0E83"/>
    <w:rsid w:val="007A0EB0"/>
    <w:rsid w:val="007A0F23"/>
    <w:rsid w:val="007A0F35"/>
    <w:rsid w:val="007A0F88"/>
    <w:rsid w:val="007A1007"/>
    <w:rsid w:val="007A109B"/>
    <w:rsid w:val="007A116E"/>
    <w:rsid w:val="007A117D"/>
    <w:rsid w:val="007A12FD"/>
    <w:rsid w:val="007A1453"/>
    <w:rsid w:val="007A149C"/>
    <w:rsid w:val="007A1557"/>
    <w:rsid w:val="007A156A"/>
    <w:rsid w:val="007A15C3"/>
    <w:rsid w:val="007A1816"/>
    <w:rsid w:val="007A1956"/>
    <w:rsid w:val="007A196E"/>
    <w:rsid w:val="007A1BA2"/>
    <w:rsid w:val="007A1BA4"/>
    <w:rsid w:val="007A1BC4"/>
    <w:rsid w:val="007A1C29"/>
    <w:rsid w:val="007A1EDF"/>
    <w:rsid w:val="007A1F83"/>
    <w:rsid w:val="007A1FBE"/>
    <w:rsid w:val="007A2018"/>
    <w:rsid w:val="007A2123"/>
    <w:rsid w:val="007A21E3"/>
    <w:rsid w:val="007A21FE"/>
    <w:rsid w:val="007A22E6"/>
    <w:rsid w:val="007A23F9"/>
    <w:rsid w:val="007A25D0"/>
    <w:rsid w:val="007A2610"/>
    <w:rsid w:val="007A2866"/>
    <w:rsid w:val="007A29E9"/>
    <w:rsid w:val="007A29ED"/>
    <w:rsid w:val="007A2A3A"/>
    <w:rsid w:val="007A2C49"/>
    <w:rsid w:val="007A2D3E"/>
    <w:rsid w:val="007A2F43"/>
    <w:rsid w:val="007A2F8D"/>
    <w:rsid w:val="007A305F"/>
    <w:rsid w:val="007A3101"/>
    <w:rsid w:val="007A3199"/>
    <w:rsid w:val="007A31A5"/>
    <w:rsid w:val="007A31AA"/>
    <w:rsid w:val="007A32D8"/>
    <w:rsid w:val="007A32E8"/>
    <w:rsid w:val="007A3406"/>
    <w:rsid w:val="007A340C"/>
    <w:rsid w:val="007A34C6"/>
    <w:rsid w:val="007A35AF"/>
    <w:rsid w:val="007A36CB"/>
    <w:rsid w:val="007A37BC"/>
    <w:rsid w:val="007A3838"/>
    <w:rsid w:val="007A38A2"/>
    <w:rsid w:val="007A3930"/>
    <w:rsid w:val="007A3B11"/>
    <w:rsid w:val="007A3B1F"/>
    <w:rsid w:val="007A3BE1"/>
    <w:rsid w:val="007A3C23"/>
    <w:rsid w:val="007A3CDB"/>
    <w:rsid w:val="007A3D1F"/>
    <w:rsid w:val="007A3E09"/>
    <w:rsid w:val="007A3F44"/>
    <w:rsid w:val="007A3FA7"/>
    <w:rsid w:val="007A3FB6"/>
    <w:rsid w:val="007A4055"/>
    <w:rsid w:val="007A4079"/>
    <w:rsid w:val="007A4080"/>
    <w:rsid w:val="007A4188"/>
    <w:rsid w:val="007A42C3"/>
    <w:rsid w:val="007A42D7"/>
    <w:rsid w:val="007A434C"/>
    <w:rsid w:val="007A440C"/>
    <w:rsid w:val="007A4423"/>
    <w:rsid w:val="007A44CF"/>
    <w:rsid w:val="007A44E7"/>
    <w:rsid w:val="007A453B"/>
    <w:rsid w:val="007A4595"/>
    <w:rsid w:val="007A4625"/>
    <w:rsid w:val="007A4637"/>
    <w:rsid w:val="007A46BD"/>
    <w:rsid w:val="007A49EC"/>
    <w:rsid w:val="007A4A0F"/>
    <w:rsid w:val="007A4AC2"/>
    <w:rsid w:val="007A4D47"/>
    <w:rsid w:val="007A4E5B"/>
    <w:rsid w:val="007A4FDB"/>
    <w:rsid w:val="007A5137"/>
    <w:rsid w:val="007A5182"/>
    <w:rsid w:val="007A5194"/>
    <w:rsid w:val="007A5255"/>
    <w:rsid w:val="007A526B"/>
    <w:rsid w:val="007A52A0"/>
    <w:rsid w:val="007A5341"/>
    <w:rsid w:val="007A5448"/>
    <w:rsid w:val="007A570A"/>
    <w:rsid w:val="007A57B0"/>
    <w:rsid w:val="007A585D"/>
    <w:rsid w:val="007A5925"/>
    <w:rsid w:val="007A5A76"/>
    <w:rsid w:val="007A5AA3"/>
    <w:rsid w:val="007A5AE0"/>
    <w:rsid w:val="007A5CB8"/>
    <w:rsid w:val="007A5DD4"/>
    <w:rsid w:val="007A5E60"/>
    <w:rsid w:val="007A5EB4"/>
    <w:rsid w:val="007A6103"/>
    <w:rsid w:val="007A6154"/>
    <w:rsid w:val="007A616F"/>
    <w:rsid w:val="007A62AA"/>
    <w:rsid w:val="007A640A"/>
    <w:rsid w:val="007A64A7"/>
    <w:rsid w:val="007A64DC"/>
    <w:rsid w:val="007A64F6"/>
    <w:rsid w:val="007A6541"/>
    <w:rsid w:val="007A65FF"/>
    <w:rsid w:val="007A6746"/>
    <w:rsid w:val="007A6859"/>
    <w:rsid w:val="007A69DB"/>
    <w:rsid w:val="007A69F7"/>
    <w:rsid w:val="007A6CD1"/>
    <w:rsid w:val="007A6CDA"/>
    <w:rsid w:val="007A6DA9"/>
    <w:rsid w:val="007A6E11"/>
    <w:rsid w:val="007A6EF7"/>
    <w:rsid w:val="007A6F6D"/>
    <w:rsid w:val="007A70EC"/>
    <w:rsid w:val="007A71B9"/>
    <w:rsid w:val="007A7291"/>
    <w:rsid w:val="007A75CC"/>
    <w:rsid w:val="007A788C"/>
    <w:rsid w:val="007A78E7"/>
    <w:rsid w:val="007A7929"/>
    <w:rsid w:val="007A793B"/>
    <w:rsid w:val="007A797B"/>
    <w:rsid w:val="007A7AD8"/>
    <w:rsid w:val="007A7B92"/>
    <w:rsid w:val="007A7BB6"/>
    <w:rsid w:val="007A7BE5"/>
    <w:rsid w:val="007A7C2D"/>
    <w:rsid w:val="007A7C4A"/>
    <w:rsid w:val="007A7DB4"/>
    <w:rsid w:val="007A7DD9"/>
    <w:rsid w:val="007A7DEC"/>
    <w:rsid w:val="007A7E52"/>
    <w:rsid w:val="007A7EA7"/>
    <w:rsid w:val="007B00B1"/>
    <w:rsid w:val="007B01B8"/>
    <w:rsid w:val="007B027E"/>
    <w:rsid w:val="007B0311"/>
    <w:rsid w:val="007B04BD"/>
    <w:rsid w:val="007B05AA"/>
    <w:rsid w:val="007B060E"/>
    <w:rsid w:val="007B06A3"/>
    <w:rsid w:val="007B075A"/>
    <w:rsid w:val="007B0790"/>
    <w:rsid w:val="007B0882"/>
    <w:rsid w:val="007B0AFC"/>
    <w:rsid w:val="007B0B30"/>
    <w:rsid w:val="007B0B51"/>
    <w:rsid w:val="007B0BDB"/>
    <w:rsid w:val="007B0C2B"/>
    <w:rsid w:val="007B0CF5"/>
    <w:rsid w:val="007B0E4D"/>
    <w:rsid w:val="007B0F3C"/>
    <w:rsid w:val="007B1210"/>
    <w:rsid w:val="007B1241"/>
    <w:rsid w:val="007B1255"/>
    <w:rsid w:val="007B1258"/>
    <w:rsid w:val="007B12DF"/>
    <w:rsid w:val="007B1462"/>
    <w:rsid w:val="007B14AE"/>
    <w:rsid w:val="007B14DF"/>
    <w:rsid w:val="007B1636"/>
    <w:rsid w:val="007B16D3"/>
    <w:rsid w:val="007B1751"/>
    <w:rsid w:val="007B1766"/>
    <w:rsid w:val="007B17D8"/>
    <w:rsid w:val="007B1804"/>
    <w:rsid w:val="007B1821"/>
    <w:rsid w:val="007B183A"/>
    <w:rsid w:val="007B1A5A"/>
    <w:rsid w:val="007B1AB9"/>
    <w:rsid w:val="007B1B75"/>
    <w:rsid w:val="007B1D57"/>
    <w:rsid w:val="007B1D61"/>
    <w:rsid w:val="007B1EC2"/>
    <w:rsid w:val="007B1EDA"/>
    <w:rsid w:val="007B1F4A"/>
    <w:rsid w:val="007B1F5E"/>
    <w:rsid w:val="007B1FFA"/>
    <w:rsid w:val="007B21FD"/>
    <w:rsid w:val="007B2260"/>
    <w:rsid w:val="007B2262"/>
    <w:rsid w:val="007B2304"/>
    <w:rsid w:val="007B240F"/>
    <w:rsid w:val="007B2417"/>
    <w:rsid w:val="007B2468"/>
    <w:rsid w:val="007B24B9"/>
    <w:rsid w:val="007B2548"/>
    <w:rsid w:val="007B2681"/>
    <w:rsid w:val="007B2686"/>
    <w:rsid w:val="007B2687"/>
    <w:rsid w:val="007B2744"/>
    <w:rsid w:val="007B278E"/>
    <w:rsid w:val="007B2849"/>
    <w:rsid w:val="007B2903"/>
    <w:rsid w:val="007B290A"/>
    <w:rsid w:val="007B29A7"/>
    <w:rsid w:val="007B29B5"/>
    <w:rsid w:val="007B2A53"/>
    <w:rsid w:val="007B2B1D"/>
    <w:rsid w:val="007B2B78"/>
    <w:rsid w:val="007B2BC8"/>
    <w:rsid w:val="007B2C67"/>
    <w:rsid w:val="007B2CA4"/>
    <w:rsid w:val="007B2D7F"/>
    <w:rsid w:val="007B30C7"/>
    <w:rsid w:val="007B3223"/>
    <w:rsid w:val="007B3297"/>
    <w:rsid w:val="007B32EE"/>
    <w:rsid w:val="007B3377"/>
    <w:rsid w:val="007B3379"/>
    <w:rsid w:val="007B3403"/>
    <w:rsid w:val="007B350C"/>
    <w:rsid w:val="007B3520"/>
    <w:rsid w:val="007B36A6"/>
    <w:rsid w:val="007B36B8"/>
    <w:rsid w:val="007B3757"/>
    <w:rsid w:val="007B3789"/>
    <w:rsid w:val="007B379C"/>
    <w:rsid w:val="007B39C0"/>
    <w:rsid w:val="007B39D0"/>
    <w:rsid w:val="007B3A17"/>
    <w:rsid w:val="007B3A28"/>
    <w:rsid w:val="007B3A9C"/>
    <w:rsid w:val="007B3AFA"/>
    <w:rsid w:val="007B3B82"/>
    <w:rsid w:val="007B3B9D"/>
    <w:rsid w:val="007B3CF0"/>
    <w:rsid w:val="007B3D35"/>
    <w:rsid w:val="007B3D68"/>
    <w:rsid w:val="007B3F98"/>
    <w:rsid w:val="007B4017"/>
    <w:rsid w:val="007B40C6"/>
    <w:rsid w:val="007B40CC"/>
    <w:rsid w:val="007B41AC"/>
    <w:rsid w:val="007B41C2"/>
    <w:rsid w:val="007B423F"/>
    <w:rsid w:val="007B42CC"/>
    <w:rsid w:val="007B4400"/>
    <w:rsid w:val="007B44AE"/>
    <w:rsid w:val="007B4550"/>
    <w:rsid w:val="007B4797"/>
    <w:rsid w:val="007B47DD"/>
    <w:rsid w:val="007B4926"/>
    <w:rsid w:val="007B4A18"/>
    <w:rsid w:val="007B4A77"/>
    <w:rsid w:val="007B4A8B"/>
    <w:rsid w:val="007B4AC8"/>
    <w:rsid w:val="007B4BAD"/>
    <w:rsid w:val="007B4CE9"/>
    <w:rsid w:val="007B4F0F"/>
    <w:rsid w:val="007B4FA1"/>
    <w:rsid w:val="007B4FA9"/>
    <w:rsid w:val="007B50BD"/>
    <w:rsid w:val="007B50F9"/>
    <w:rsid w:val="007B517B"/>
    <w:rsid w:val="007B51F1"/>
    <w:rsid w:val="007B520A"/>
    <w:rsid w:val="007B5226"/>
    <w:rsid w:val="007B526E"/>
    <w:rsid w:val="007B5300"/>
    <w:rsid w:val="007B5465"/>
    <w:rsid w:val="007B5535"/>
    <w:rsid w:val="007B5557"/>
    <w:rsid w:val="007B555D"/>
    <w:rsid w:val="007B5585"/>
    <w:rsid w:val="007B558E"/>
    <w:rsid w:val="007B55EC"/>
    <w:rsid w:val="007B5631"/>
    <w:rsid w:val="007B5670"/>
    <w:rsid w:val="007B57B9"/>
    <w:rsid w:val="007B58BF"/>
    <w:rsid w:val="007B58C4"/>
    <w:rsid w:val="007B5AC4"/>
    <w:rsid w:val="007B5AD9"/>
    <w:rsid w:val="007B5B76"/>
    <w:rsid w:val="007B5BAD"/>
    <w:rsid w:val="007B5C46"/>
    <w:rsid w:val="007B5D34"/>
    <w:rsid w:val="007B5EB0"/>
    <w:rsid w:val="007B5F86"/>
    <w:rsid w:val="007B6004"/>
    <w:rsid w:val="007B6030"/>
    <w:rsid w:val="007B6039"/>
    <w:rsid w:val="007B60B8"/>
    <w:rsid w:val="007B60B9"/>
    <w:rsid w:val="007B620C"/>
    <w:rsid w:val="007B6266"/>
    <w:rsid w:val="007B628B"/>
    <w:rsid w:val="007B63D2"/>
    <w:rsid w:val="007B6431"/>
    <w:rsid w:val="007B6432"/>
    <w:rsid w:val="007B66A0"/>
    <w:rsid w:val="007B679A"/>
    <w:rsid w:val="007B67A1"/>
    <w:rsid w:val="007B6827"/>
    <w:rsid w:val="007B682A"/>
    <w:rsid w:val="007B683E"/>
    <w:rsid w:val="007B6913"/>
    <w:rsid w:val="007B6ADC"/>
    <w:rsid w:val="007B6B94"/>
    <w:rsid w:val="007B6C21"/>
    <w:rsid w:val="007B6CB5"/>
    <w:rsid w:val="007B6F65"/>
    <w:rsid w:val="007B701B"/>
    <w:rsid w:val="007B7020"/>
    <w:rsid w:val="007B7046"/>
    <w:rsid w:val="007B709E"/>
    <w:rsid w:val="007B70E4"/>
    <w:rsid w:val="007B7120"/>
    <w:rsid w:val="007B7177"/>
    <w:rsid w:val="007B721E"/>
    <w:rsid w:val="007B7289"/>
    <w:rsid w:val="007B729C"/>
    <w:rsid w:val="007B735C"/>
    <w:rsid w:val="007B73A0"/>
    <w:rsid w:val="007B751B"/>
    <w:rsid w:val="007B75CC"/>
    <w:rsid w:val="007B75F5"/>
    <w:rsid w:val="007B78BB"/>
    <w:rsid w:val="007B7948"/>
    <w:rsid w:val="007B7969"/>
    <w:rsid w:val="007B79B5"/>
    <w:rsid w:val="007B79E2"/>
    <w:rsid w:val="007B7A6D"/>
    <w:rsid w:val="007B7AA8"/>
    <w:rsid w:val="007B7C86"/>
    <w:rsid w:val="007B7D3C"/>
    <w:rsid w:val="007B7E87"/>
    <w:rsid w:val="007B7E90"/>
    <w:rsid w:val="007C000B"/>
    <w:rsid w:val="007C0023"/>
    <w:rsid w:val="007C003A"/>
    <w:rsid w:val="007C008A"/>
    <w:rsid w:val="007C00D0"/>
    <w:rsid w:val="007C01F7"/>
    <w:rsid w:val="007C02AE"/>
    <w:rsid w:val="007C0325"/>
    <w:rsid w:val="007C03DF"/>
    <w:rsid w:val="007C03FE"/>
    <w:rsid w:val="007C0425"/>
    <w:rsid w:val="007C04C7"/>
    <w:rsid w:val="007C0517"/>
    <w:rsid w:val="007C056E"/>
    <w:rsid w:val="007C056F"/>
    <w:rsid w:val="007C086D"/>
    <w:rsid w:val="007C088A"/>
    <w:rsid w:val="007C0915"/>
    <w:rsid w:val="007C0B36"/>
    <w:rsid w:val="007C0CE7"/>
    <w:rsid w:val="007C0D93"/>
    <w:rsid w:val="007C0DC1"/>
    <w:rsid w:val="007C0E62"/>
    <w:rsid w:val="007C0E8C"/>
    <w:rsid w:val="007C0EDF"/>
    <w:rsid w:val="007C0EF6"/>
    <w:rsid w:val="007C0F37"/>
    <w:rsid w:val="007C0F49"/>
    <w:rsid w:val="007C12EC"/>
    <w:rsid w:val="007C132C"/>
    <w:rsid w:val="007C134D"/>
    <w:rsid w:val="007C1376"/>
    <w:rsid w:val="007C1404"/>
    <w:rsid w:val="007C1454"/>
    <w:rsid w:val="007C1576"/>
    <w:rsid w:val="007C1582"/>
    <w:rsid w:val="007C15CF"/>
    <w:rsid w:val="007C1665"/>
    <w:rsid w:val="007C179B"/>
    <w:rsid w:val="007C1B8D"/>
    <w:rsid w:val="007C1C3B"/>
    <w:rsid w:val="007C1C6D"/>
    <w:rsid w:val="007C1DFC"/>
    <w:rsid w:val="007C2001"/>
    <w:rsid w:val="007C20FB"/>
    <w:rsid w:val="007C223F"/>
    <w:rsid w:val="007C2319"/>
    <w:rsid w:val="007C2392"/>
    <w:rsid w:val="007C2396"/>
    <w:rsid w:val="007C2440"/>
    <w:rsid w:val="007C2481"/>
    <w:rsid w:val="007C252E"/>
    <w:rsid w:val="007C267F"/>
    <w:rsid w:val="007C26DE"/>
    <w:rsid w:val="007C2752"/>
    <w:rsid w:val="007C2789"/>
    <w:rsid w:val="007C28D6"/>
    <w:rsid w:val="007C2A09"/>
    <w:rsid w:val="007C2A7C"/>
    <w:rsid w:val="007C2BCC"/>
    <w:rsid w:val="007C2C05"/>
    <w:rsid w:val="007C2CDF"/>
    <w:rsid w:val="007C2E15"/>
    <w:rsid w:val="007C2E32"/>
    <w:rsid w:val="007C2ED1"/>
    <w:rsid w:val="007C320D"/>
    <w:rsid w:val="007C322A"/>
    <w:rsid w:val="007C32BA"/>
    <w:rsid w:val="007C3375"/>
    <w:rsid w:val="007C33C6"/>
    <w:rsid w:val="007C33D8"/>
    <w:rsid w:val="007C3423"/>
    <w:rsid w:val="007C34E7"/>
    <w:rsid w:val="007C354D"/>
    <w:rsid w:val="007C35A9"/>
    <w:rsid w:val="007C36AA"/>
    <w:rsid w:val="007C36B4"/>
    <w:rsid w:val="007C3702"/>
    <w:rsid w:val="007C3750"/>
    <w:rsid w:val="007C3774"/>
    <w:rsid w:val="007C3852"/>
    <w:rsid w:val="007C389D"/>
    <w:rsid w:val="007C38DB"/>
    <w:rsid w:val="007C3A4B"/>
    <w:rsid w:val="007C3BBF"/>
    <w:rsid w:val="007C3C18"/>
    <w:rsid w:val="007C3C3E"/>
    <w:rsid w:val="007C3C42"/>
    <w:rsid w:val="007C3CF4"/>
    <w:rsid w:val="007C3DFE"/>
    <w:rsid w:val="007C40F2"/>
    <w:rsid w:val="007C430A"/>
    <w:rsid w:val="007C43E1"/>
    <w:rsid w:val="007C456D"/>
    <w:rsid w:val="007C473C"/>
    <w:rsid w:val="007C48A2"/>
    <w:rsid w:val="007C49A3"/>
    <w:rsid w:val="007C4A2E"/>
    <w:rsid w:val="007C4A5A"/>
    <w:rsid w:val="007C4B64"/>
    <w:rsid w:val="007C4B75"/>
    <w:rsid w:val="007C4D7E"/>
    <w:rsid w:val="007C4E48"/>
    <w:rsid w:val="007C5090"/>
    <w:rsid w:val="007C5184"/>
    <w:rsid w:val="007C520C"/>
    <w:rsid w:val="007C52BA"/>
    <w:rsid w:val="007C554A"/>
    <w:rsid w:val="007C5568"/>
    <w:rsid w:val="007C55DA"/>
    <w:rsid w:val="007C5611"/>
    <w:rsid w:val="007C5631"/>
    <w:rsid w:val="007C5648"/>
    <w:rsid w:val="007C5729"/>
    <w:rsid w:val="007C5764"/>
    <w:rsid w:val="007C576A"/>
    <w:rsid w:val="007C5792"/>
    <w:rsid w:val="007C57DC"/>
    <w:rsid w:val="007C5826"/>
    <w:rsid w:val="007C5859"/>
    <w:rsid w:val="007C59A0"/>
    <w:rsid w:val="007C5A52"/>
    <w:rsid w:val="007C5A76"/>
    <w:rsid w:val="007C5B69"/>
    <w:rsid w:val="007C5BA4"/>
    <w:rsid w:val="007C5D33"/>
    <w:rsid w:val="007C5FF7"/>
    <w:rsid w:val="007C612C"/>
    <w:rsid w:val="007C6255"/>
    <w:rsid w:val="007C625E"/>
    <w:rsid w:val="007C62C8"/>
    <w:rsid w:val="007C632B"/>
    <w:rsid w:val="007C646A"/>
    <w:rsid w:val="007C65B3"/>
    <w:rsid w:val="007C6655"/>
    <w:rsid w:val="007C66C0"/>
    <w:rsid w:val="007C68C1"/>
    <w:rsid w:val="007C69E2"/>
    <w:rsid w:val="007C6A11"/>
    <w:rsid w:val="007C6A45"/>
    <w:rsid w:val="007C6A8A"/>
    <w:rsid w:val="007C6B60"/>
    <w:rsid w:val="007C6CBC"/>
    <w:rsid w:val="007C6CCD"/>
    <w:rsid w:val="007C6CE0"/>
    <w:rsid w:val="007C6D3A"/>
    <w:rsid w:val="007C6D7F"/>
    <w:rsid w:val="007C6DCA"/>
    <w:rsid w:val="007C6E44"/>
    <w:rsid w:val="007C6ED2"/>
    <w:rsid w:val="007C6F3F"/>
    <w:rsid w:val="007C7013"/>
    <w:rsid w:val="007C7047"/>
    <w:rsid w:val="007C708C"/>
    <w:rsid w:val="007C7180"/>
    <w:rsid w:val="007C71DF"/>
    <w:rsid w:val="007C72B2"/>
    <w:rsid w:val="007C73FB"/>
    <w:rsid w:val="007C7532"/>
    <w:rsid w:val="007C77A2"/>
    <w:rsid w:val="007C77CD"/>
    <w:rsid w:val="007C780B"/>
    <w:rsid w:val="007C784A"/>
    <w:rsid w:val="007C78F0"/>
    <w:rsid w:val="007C7B29"/>
    <w:rsid w:val="007C7B3B"/>
    <w:rsid w:val="007C7B60"/>
    <w:rsid w:val="007C7B63"/>
    <w:rsid w:val="007C7B75"/>
    <w:rsid w:val="007C7C20"/>
    <w:rsid w:val="007C7D13"/>
    <w:rsid w:val="007C7D78"/>
    <w:rsid w:val="007C7E91"/>
    <w:rsid w:val="007C86D6"/>
    <w:rsid w:val="007D0067"/>
    <w:rsid w:val="007D00E8"/>
    <w:rsid w:val="007D0286"/>
    <w:rsid w:val="007D0343"/>
    <w:rsid w:val="007D0346"/>
    <w:rsid w:val="007D0442"/>
    <w:rsid w:val="007D0471"/>
    <w:rsid w:val="007D0472"/>
    <w:rsid w:val="007D0530"/>
    <w:rsid w:val="007D0659"/>
    <w:rsid w:val="007D06B0"/>
    <w:rsid w:val="007D073E"/>
    <w:rsid w:val="007D07E1"/>
    <w:rsid w:val="007D0821"/>
    <w:rsid w:val="007D08D8"/>
    <w:rsid w:val="007D09C1"/>
    <w:rsid w:val="007D0BF1"/>
    <w:rsid w:val="007D0D39"/>
    <w:rsid w:val="007D0D4B"/>
    <w:rsid w:val="007D0DF4"/>
    <w:rsid w:val="007D11B4"/>
    <w:rsid w:val="007D12AA"/>
    <w:rsid w:val="007D12E6"/>
    <w:rsid w:val="007D132E"/>
    <w:rsid w:val="007D1395"/>
    <w:rsid w:val="007D13B1"/>
    <w:rsid w:val="007D1434"/>
    <w:rsid w:val="007D145E"/>
    <w:rsid w:val="007D15B7"/>
    <w:rsid w:val="007D16F3"/>
    <w:rsid w:val="007D1750"/>
    <w:rsid w:val="007D17BA"/>
    <w:rsid w:val="007D1812"/>
    <w:rsid w:val="007D18C4"/>
    <w:rsid w:val="007D1907"/>
    <w:rsid w:val="007D1950"/>
    <w:rsid w:val="007D19B4"/>
    <w:rsid w:val="007D19CC"/>
    <w:rsid w:val="007D1BD4"/>
    <w:rsid w:val="007D1BE3"/>
    <w:rsid w:val="007D1C60"/>
    <w:rsid w:val="007D1CFA"/>
    <w:rsid w:val="007D1E61"/>
    <w:rsid w:val="007D1EE1"/>
    <w:rsid w:val="007D1FC5"/>
    <w:rsid w:val="007D20C2"/>
    <w:rsid w:val="007D2172"/>
    <w:rsid w:val="007D21CA"/>
    <w:rsid w:val="007D22CD"/>
    <w:rsid w:val="007D22CE"/>
    <w:rsid w:val="007D23C8"/>
    <w:rsid w:val="007D2445"/>
    <w:rsid w:val="007D2466"/>
    <w:rsid w:val="007D2660"/>
    <w:rsid w:val="007D2664"/>
    <w:rsid w:val="007D26F2"/>
    <w:rsid w:val="007D273C"/>
    <w:rsid w:val="007D2743"/>
    <w:rsid w:val="007D2818"/>
    <w:rsid w:val="007D283B"/>
    <w:rsid w:val="007D2A89"/>
    <w:rsid w:val="007D2A98"/>
    <w:rsid w:val="007D2B26"/>
    <w:rsid w:val="007D2BF5"/>
    <w:rsid w:val="007D2C2C"/>
    <w:rsid w:val="007D2C60"/>
    <w:rsid w:val="007D2D6C"/>
    <w:rsid w:val="007D2E66"/>
    <w:rsid w:val="007D2F7B"/>
    <w:rsid w:val="007D2F84"/>
    <w:rsid w:val="007D2F8F"/>
    <w:rsid w:val="007D3008"/>
    <w:rsid w:val="007D302F"/>
    <w:rsid w:val="007D30F0"/>
    <w:rsid w:val="007D31E2"/>
    <w:rsid w:val="007D325E"/>
    <w:rsid w:val="007D32C4"/>
    <w:rsid w:val="007D3316"/>
    <w:rsid w:val="007D332B"/>
    <w:rsid w:val="007D33D0"/>
    <w:rsid w:val="007D33F4"/>
    <w:rsid w:val="007D349E"/>
    <w:rsid w:val="007D34A1"/>
    <w:rsid w:val="007D355B"/>
    <w:rsid w:val="007D368B"/>
    <w:rsid w:val="007D3694"/>
    <w:rsid w:val="007D36E5"/>
    <w:rsid w:val="007D370C"/>
    <w:rsid w:val="007D3869"/>
    <w:rsid w:val="007D3876"/>
    <w:rsid w:val="007D3907"/>
    <w:rsid w:val="007D3940"/>
    <w:rsid w:val="007D3A9B"/>
    <w:rsid w:val="007D3AF4"/>
    <w:rsid w:val="007D3D04"/>
    <w:rsid w:val="007D3D2F"/>
    <w:rsid w:val="007D3DD4"/>
    <w:rsid w:val="007D3E22"/>
    <w:rsid w:val="007D3ECC"/>
    <w:rsid w:val="007D3EF8"/>
    <w:rsid w:val="007D3F19"/>
    <w:rsid w:val="007D4053"/>
    <w:rsid w:val="007D4121"/>
    <w:rsid w:val="007D415B"/>
    <w:rsid w:val="007D4341"/>
    <w:rsid w:val="007D43FC"/>
    <w:rsid w:val="007D4529"/>
    <w:rsid w:val="007D4640"/>
    <w:rsid w:val="007D47A1"/>
    <w:rsid w:val="007D48B8"/>
    <w:rsid w:val="007D4900"/>
    <w:rsid w:val="007D4941"/>
    <w:rsid w:val="007D4A17"/>
    <w:rsid w:val="007D4A23"/>
    <w:rsid w:val="007D4A37"/>
    <w:rsid w:val="007D4B84"/>
    <w:rsid w:val="007D4D45"/>
    <w:rsid w:val="007D4D4D"/>
    <w:rsid w:val="007D4DA2"/>
    <w:rsid w:val="007D4DB2"/>
    <w:rsid w:val="007D4FB3"/>
    <w:rsid w:val="007D4FEC"/>
    <w:rsid w:val="007D50B5"/>
    <w:rsid w:val="007D50E5"/>
    <w:rsid w:val="007D5128"/>
    <w:rsid w:val="007D51A4"/>
    <w:rsid w:val="007D5207"/>
    <w:rsid w:val="007D52E7"/>
    <w:rsid w:val="007D5367"/>
    <w:rsid w:val="007D5385"/>
    <w:rsid w:val="007D539E"/>
    <w:rsid w:val="007D54E6"/>
    <w:rsid w:val="007D54F7"/>
    <w:rsid w:val="007D550D"/>
    <w:rsid w:val="007D55E6"/>
    <w:rsid w:val="007D570A"/>
    <w:rsid w:val="007D57AA"/>
    <w:rsid w:val="007D581F"/>
    <w:rsid w:val="007D58CE"/>
    <w:rsid w:val="007D58DA"/>
    <w:rsid w:val="007D5A06"/>
    <w:rsid w:val="007D5A25"/>
    <w:rsid w:val="007D5A41"/>
    <w:rsid w:val="007D5A9A"/>
    <w:rsid w:val="007D5ACB"/>
    <w:rsid w:val="007D5AF0"/>
    <w:rsid w:val="007D5BBC"/>
    <w:rsid w:val="007D5CF3"/>
    <w:rsid w:val="007D5D83"/>
    <w:rsid w:val="007D5DA1"/>
    <w:rsid w:val="007D5E86"/>
    <w:rsid w:val="007D5EF8"/>
    <w:rsid w:val="007D5F42"/>
    <w:rsid w:val="007D5FC7"/>
    <w:rsid w:val="007D6133"/>
    <w:rsid w:val="007D6293"/>
    <w:rsid w:val="007D62DF"/>
    <w:rsid w:val="007D6348"/>
    <w:rsid w:val="007D634F"/>
    <w:rsid w:val="007D648E"/>
    <w:rsid w:val="007D657E"/>
    <w:rsid w:val="007D6587"/>
    <w:rsid w:val="007D6596"/>
    <w:rsid w:val="007D6656"/>
    <w:rsid w:val="007D66E1"/>
    <w:rsid w:val="007D66E6"/>
    <w:rsid w:val="007D6732"/>
    <w:rsid w:val="007D685F"/>
    <w:rsid w:val="007D6891"/>
    <w:rsid w:val="007D6941"/>
    <w:rsid w:val="007D6B1C"/>
    <w:rsid w:val="007D6B3E"/>
    <w:rsid w:val="007D6BC5"/>
    <w:rsid w:val="007D6BD0"/>
    <w:rsid w:val="007D6BDC"/>
    <w:rsid w:val="007D6C09"/>
    <w:rsid w:val="007D6CBC"/>
    <w:rsid w:val="007D6DDB"/>
    <w:rsid w:val="007D6F0A"/>
    <w:rsid w:val="007D6F40"/>
    <w:rsid w:val="007D704D"/>
    <w:rsid w:val="007D7060"/>
    <w:rsid w:val="007D70CC"/>
    <w:rsid w:val="007D715E"/>
    <w:rsid w:val="007D71CD"/>
    <w:rsid w:val="007D72A2"/>
    <w:rsid w:val="007D7426"/>
    <w:rsid w:val="007D7438"/>
    <w:rsid w:val="007D7515"/>
    <w:rsid w:val="007D77C8"/>
    <w:rsid w:val="007D7A3B"/>
    <w:rsid w:val="007D7B92"/>
    <w:rsid w:val="007D7C6D"/>
    <w:rsid w:val="007D7C95"/>
    <w:rsid w:val="007D7D50"/>
    <w:rsid w:val="007D7DBF"/>
    <w:rsid w:val="007D7F29"/>
    <w:rsid w:val="007D7F3E"/>
    <w:rsid w:val="007D7F8C"/>
    <w:rsid w:val="007D7F90"/>
    <w:rsid w:val="007D7FFE"/>
    <w:rsid w:val="007E000B"/>
    <w:rsid w:val="007E012B"/>
    <w:rsid w:val="007E0181"/>
    <w:rsid w:val="007E0204"/>
    <w:rsid w:val="007E0276"/>
    <w:rsid w:val="007E0357"/>
    <w:rsid w:val="007E05F1"/>
    <w:rsid w:val="007E05F5"/>
    <w:rsid w:val="007E0610"/>
    <w:rsid w:val="007E077E"/>
    <w:rsid w:val="007E07AD"/>
    <w:rsid w:val="007E080F"/>
    <w:rsid w:val="007E08FC"/>
    <w:rsid w:val="007E094E"/>
    <w:rsid w:val="007E09A9"/>
    <w:rsid w:val="007E0A5F"/>
    <w:rsid w:val="007E0A8B"/>
    <w:rsid w:val="007E0B22"/>
    <w:rsid w:val="007E0C21"/>
    <w:rsid w:val="007E0C26"/>
    <w:rsid w:val="007E0C81"/>
    <w:rsid w:val="007E0CA0"/>
    <w:rsid w:val="007E0CE1"/>
    <w:rsid w:val="007E0EEF"/>
    <w:rsid w:val="007E0F5A"/>
    <w:rsid w:val="007E101A"/>
    <w:rsid w:val="007E10B1"/>
    <w:rsid w:val="007E10B2"/>
    <w:rsid w:val="007E118A"/>
    <w:rsid w:val="007E1205"/>
    <w:rsid w:val="007E1227"/>
    <w:rsid w:val="007E135A"/>
    <w:rsid w:val="007E135B"/>
    <w:rsid w:val="007E149E"/>
    <w:rsid w:val="007E15A5"/>
    <w:rsid w:val="007E1712"/>
    <w:rsid w:val="007E1734"/>
    <w:rsid w:val="007E1752"/>
    <w:rsid w:val="007E1769"/>
    <w:rsid w:val="007E177B"/>
    <w:rsid w:val="007E1784"/>
    <w:rsid w:val="007E19F1"/>
    <w:rsid w:val="007E1A1F"/>
    <w:rsid w:val="007E1AAB"/>
    <w:rsid w:val="007E1B1C"/>
    <w:rsid w:val="007E1D27"/>
    <w:rsid w:val="007E1EC2"/>
    <w:rsid w:val="007E1F0B"/>
    <w:rsid w:val="007E1F41"/>
    <w:rsid w:val="007E1FB8"/>
    <w:rsid w:val="007E20B5"/>
    <w:rsid w:val="007E20C6"/>
    <w:rsid w:val="007E2141"/>
    <w:rsid w:val="007E214D"/>
    <w:rsid w:val="007E2162"/>
    <w:rsid w:val="007E218E"/>
    <w:rsid w:val="007E2229"/>
    <w:rsid w:val="007E2294"/>
    <w:rsid w:val="007E23B8"/>
    <w:rsid w:val="007E24D8"/>
    <w:rsid w:val="007E266E"/>
    <w:rsid w:val="007E26AB"/>
    <w:rsid w:val="007E2738"/>
    <w:rsid w:val="007E297E"/>
    <w:rsid w:val="007E2A0A"/>
    <w:rsid w:val="007E2A38"/>
    <w:rsid w:val="007E2A40"/>
    <w:rsid w:val="007E2A7A"/>
    <w:rsid w:val="007E2C9E"/>
    <w:rsid w:val="007E2E92"/>
    <w:rsid w:val="007E2FD0"/>
    <w:rsid w:val="007E30C8"/>
    <w:rsid w:val="007E30DA"/>
    <w:rsid w:val="007E3115"/>
    <w:rsid w:val="007E314C"/>
    <w:rsid w:val="007E31AE"/>
    <w:rsid w:val="007E3210"/>
    <w:rsid w:val="007E3308"/>
    <w:rsid w:val="007E352B"/>
    <w:rsid w:val="007E3640"/>
    <w:rsid w:val="007E385B"/>
    <w:rsid w:val="007E3976"/>
    <w:rsid w:val="007E39D7"/>
    <w:rsid w:val="007E3A2C"/>
    <w:rsid w:val="007E3B2E"/>
    <w:rsid w:val="007E3B42"/>
    <w:rsid w:val="007E3B6D"/>
    <w:rsid w:val="007E3BAD"/>
    <w:rsid w:val="007E3C20"/>
    <w:rsid w:val="007E3D12"/>
    <w:rsid w:val="007E3ECE"/>
    <w:rsid w:val="007E3FCD"/>
    <w:rsid w:val="007E40F1"/>
    <w:rsid w:val="007E410C"/>
    <w:rsid w:val="007E4229"/>
    <w:rsid w:val="007E4287"/>
    <w:rsid w:val="007E42AB"/>
    <w:rsid w:val="007E43F0"/>
    <w:rsid w:val="007E45C4"/>
    <w:rsid w:val="007E4637"/>
    <w:rsid w:val="007E4650"/>
    <w:rsid w:val="007E4764"/>
    <w:rsid w:val="007E4779"/>
    <w:rsid w:val="007E47D2"/>
    <w:rsid w:val="007E4882"/>
    <w:rsid w:val="007E4896"/>
    <w:rsid w:val="007E4982"/>
    <w:rsid w:val="007E49A6"/>
    <w:rsid w:val="007E4AE3"/>
    <w:rsid w:val="007E4C33"/>
    <w:rsid w:val="007E4CAB"/>
    <w:rsid w:val="007E4CFC"/>
    <w:rsid w:val="007E4DAC"/>
    <w:rsid w:val="007E5059"/>
    <w:rsid w:val="007E50A9"/>
    <w:rsid w:val="007E516C"/>
    <w:rsid w:val="007E51F3"/>
    <w:rsid w:val="007E52BB"/>
    <w:rsid w:val="007E52C1"/>
    <w:rsid w:val="007E52D7"/>
    <w:rsid w:val="007E5322"/>
    <w:rsid w:val="007E53A5"/>
    <w:rsid w:val="007E53E7"/>
    <w:rsid w:val="007E5489"/>
    <w:rsid w:val="007E549F"/>
    <w:rsid w:val="007E5662"/>
    <w:rsid w:val="007E576B"/>
    <w:rsid w:val="007E583A"/>
    <w:rsid w:val="007E5870"/>
    <w:rsid w:val="007E591D"/>
    <w:rsid w:val="007E5991"/>
    <w:rsid w:val="007E5D1E"/>
    <w:rsid w:val="007E5D41"/>
    <w:rsid w:val="007E5EFE"/>
    <w:rsid w:val="007E5F2D"/>
    <w:rsid w:val="007E60EB"/>
    <w:rsid w:val="007E617D"/>
    <w:rsid w:val="007E63C9"/>
    <w:rsid w:val="007E6487"/>
    <w:rsid w:val="007E651E"/>
    <w:rsid w:val="007E6611"/>
    <w:rsid w:val="007E66C4"/>
    <w:rsid w:val="007E671B"/>
    <w:rsid w:val="007E6780"/>
    <w:rsid w:val="007E6793"/>
    <w:rsid w:val="007E67B7"/>
    <w:rsid w:val="007E6902"/>
    <w:rsid w:val="007E6948"/>
    <w:rsid w:val="007E694C"/>
    <w:rsid w:val="007E6A63"/>
    <w:rsid w:val="007E6B89"/>
    <w:rsid w:val="007E6BCF"/>
    <w:rsid w:val="007E6C5E"/>
    <w:rsid w:val="007E6CB4"/>
    <w:rsid w:val="007E6CE1"/>
    <w:rsid w:val="007E6D47"/>
    <w:rsid w:val="007E6DBC"/>
    <w:rsid w:val="007E6DC5"/>
    <w:rsid w:val="007E6E4C"/>
    <w:rsid w:val="007E70C7"/>
    <w:rsid w:val="007E70FA"/>
    <w:rsid w:val="007E7270"/>
    <w:rsid w:val="007E73C7"/>
    <w:rsid w:val="007E7420"/>
    <w:rsid w:val="007E7423"/>
    <w:rsid w:val="007E7618"/>
    <w:rsid w:val="007E7630"/>
    <w:rsid w:val="007E7634"/>
    <w:rsid w:val="007E7644"/>
    <w:rsid w:val="007E7728"/>
    <w:rsid w:val="007E77DC"/>
    <w:rsid w:val="007E7A99"/>
    <w:rsid w:val="007E7BC3"/>
    <w:rsid w:val="007E7C27"/>
    <w:rsid w:val="007E7CAD"/>
    <w:rsid w:val="007E7DC9"/>
    <w:rsid w:val="007E7F37"/>
    <w:rsid w:val="007E7FE2"/>
    <w:rsid w:val="007F0049"/>
    <w:rsid w:val="007F01AC"/>
    <w:rsid w:val="007F02E1"/>
    <w:rsid w:val="007F031B"/>
    <w:rsid w:val="007F03BE"/>
    <w:rsid w:val="007F0591"/>
    <w:rsid w:val="007F05B8"/>
    <w:rsid w:val="007F05EC"/>
    <w:rsid w:val="007F06F3"/>
    <w:rsid w:val="007F075B"/>
    <w:rsid w:val="007F075D"/>
    <w:rsid w:val="007F078C"/>
    <w:rsid w:val="007F07D9"/>
    <w:rsid w:val="007F0800"/>
    <w:rsid w:val="007F0891"/>
    <w:rsid w:val="007F08CD"/>
    <w:rsid w:val="007F0904"/>
    <w:rsid w:val="007F093D"/>
    <w:rsid w:val="007F0969"/>
    <w:rsid w:val="007F0A54"/>
    <w:rsid w:val="007F0B39"/>
    <w:rsid w:val="007F0B8A"/>
    <w:rsid w:val="007F0D46"/>
    <w:rsid w:val="007F0EEE"/>
    <w:rsid w:val="007F0EF7"/>
    <w:rsid w:val="007F0F67"/>
    <w:rsid w:val="007F0FB7"/>
    <w:rsid w:val="007F120A"/>
    <w:rsid w:val="007F12CF"/>
    <w:rsid w:val="007F16FC"/>
    <w:rsid w:val="007F18D2"/>
    <w:rsid w:val="007F1993"/>
    <w:rsid w:val="007F1A35"/>
    <w:rsid w:val="007F1A51"/>
    <w:rsid w:val="007F1AA4"/>
    <w:rsid w:val="007F1C2B"/>
    <w:rsid w:val="007F1C6B"/>
    <w:rsid w:val="007F1CB7"/>
    <w:rsid w:val="007F1DC8"/>
    <w:rsid w:val="007F1DC9"/>
    <w:rsid w:val="007F1E8C"/>
    <w:rsid w:val="007F1F93"/>
    <w:rsid w:val="007F205C"/>
    <w:rsid w:val="007F21A5"/>
    <w:rsid w:val="007F222B"/>
    <w:rsid w:val="007F2323"/>
    <w:rsid w:val="007F239A"/>
    <w:rsid w:val="007F23FD"/>
    <w:rsid w:val="007F247B"/>
    <w:rsid w:val="007F24DF"/>
    <w:rsid w:val="007F24F9"/>
    <w:rsid w:val="007F255D"/>
    <w:rsid w:val="007F2689"/>
    <w:rsid w:val="007F269A"/>
    <w:rsid w:val="007F27BF"/>
    <w:rsid w:val="007F27CC"/>
    <w:rsid w:val="007F27DB"/>
    <w:rsid w:val="007F28CD"/>
    <w:rsid w:val="007F28DA"/>
    <w:rsid w:val="007F29A2"/>
    <w:rsid w:val="007F2AB3"/>
    <w:rsid w:val="007F2B2C"/>
    <w:rsid w:val="007F2BDF"/>
    <w:rsid w:val="007F2D7B"/>
    <w:rsid w:val="007F2EC8"/>
    <w:rsid w:val="007F2FF6"/>
    <w:rsid w:val="007F308C"/>
    <w:rsid w:val="007F33D4"/>
    <w:rsid w:val="007F3403"/>
    <w:rsid w:val="007F34FF"/>
    <w:rsid w:val="007F357B"/>
    <w:rsid w:val="007F3593"/>
    <w:rsid w:val="007F368E"/>
    <w:rsid w:val="007F370C"/>
    <w:rsid w:val="007F3767"/>
    <w:rsid w:val="007F376E"/>
    <w:rsid w:val="007F37F4"/>
    <w:rsid w:val="007F388C"/>
    <w:rsid w:val="007F38A3"/>
    <w:rsid w:val="007F393C"/>
    <w:rsid w:val="007F394D"/>
    <w:rsid w:val="007F396A"/>
    <w:rsid w:val="007F3A2E"/>
    <w:rsid w:val="007F3AA6"/>
    <w:rsid w:val="007F3B13"/>
    <w:rsid w:val="007F3B4D"/>
    <w:rsid w:val="007F3C25"/>
    <w:rsid w:val="007F3C3B"/>
    <w:rsid w:val="007F3CFE"/>
    <w:rsid w:val="007F3E14"/>
    <w:rsid w:val="007F3E36"/>
    <w:rsid w:val="007F3FCA"/>
    <w:rsid w:val="007F4074"/>
    <w:rsid w:val="007F40B5"/>
    <w:rsid w:val="007F423F"/>
    <w:rsid w:val="007F432B"/>
    <w:rsid w:val="007F4450"/>
    <w:rsid w:val="007F449E"/>
    <w:rsid w:val="007F454D"/>
    <w:rsid w:val="007F4570"/>
    <w:rsid w:val="007F45E1"/>
    <w:rsid w:val="007F464C"/>
    <w:rsid w:val="007F46F0"/>
    <w:rsid w:val="007F4705"/>
    <w:rsid w:val="007F47A9"/>
    <w:rsid w:val="007F486A"/>
    <w:rsid w:val="007F4995"/>
    <w:rsid w:val="007F4C02"/>
    <w:rsid w:val="007F4DDA"/>
    <w:rsid w:val="007F4EBC"/>
    <w:rsid w:val="007F4F01"/>
    <w:rsid w:val="007F4F70"/>
    <w:rsid w:val="007F4F88"/>
    <w:rsid w:val="007F50C8"/>
    <w:rsid w:val="007F50F5"/>
    <w:rsid w:val="007F5114"/>
    <w:rsid w:val="007F52DA"/>
    <w:rsid w:val="007F533D"/>
    <w:rsid w:val="007F542F"/>
    <w:rsid w:val="007F54AA"/>
    <w:rsid w:val="007F5528"/>
    <w:rsid w:val="007F5552"/>
    <w:rsid w:val="007F56EB"/>
    <w:rsid w:val="007F5815"/>
    <w:rsid w:val="007F5839"/>
    <w:rsid w:val="007F58FA"/>
    <w:rsid w:val="007F5BCB"/>
    <w:rsid w:val="007F5DD9"/>
    <w:rsid w:val="007F5DF0"/>
    <w:rsid w:val="007F5F56"/>
    <w:rsid w:val="007F5F6D"/>
    <w:rsid w:val="007F5F9B"/>
    <w:rsid w:val="007F5FC7"/>
    <w:rsid w:val="007F608B"/>
    <w:rsid w:val="007F62F5"/>
    <w:rsid w:val="007F659C"/>
    <w:rsid w:val="007F65C2"/>
    <w:rsid w:val="007F6613"/>
    <w:rsid w:val="007F66CC"/>
    <w:rsid w:val="007F6932"/>
    <w:rsid w:val="007F6948"/>
    <w:rsid w:val="007F6961"/>
    <w:rsid w:val="007F69E6"/>
    <w:rsid w:val="007F6B3A"/>
    <w:rsid w:val="007F6B71"/>
    <w:rsid w:val="007F6C95"/>
    <w:rsid w:val="007F6EC2"/>
    <w:rsid w:val="007F6EF6"/>
    <w:rsid w:val="007F6F30"/>
    <w:rsid w:val="007F6FE7"/>
    <w:rsid w:val="007F7114"/>
    <w:rsid w:val="007F74F9"/>
    <w:rsid w:val="007F7573"/>
    <w:rsid w:val="007F75E8"/>
    <w:rsid w:val="007F7636"/>
    <w:rsid w:val="007F7649"/>
    <w:rsid w:val="007F768D"/>
    <w:rsid w:val="007F7829"/>
    <w:rsid w:val="007F78C5"/>
    <w:rsid w:val="007F78DD"/>
    <w:rsid w:val="007F78E9"/>
    <w:rsid w:val="007F78EE"/>
    <w:rsid w:val="007F79BB"/>
    <w:rsid w:val="007F7A3E"/>
    <w:rsid w:val="007F7A44"/>
    <w:rsid w:val="007F7A46"/>
    <w:rsid w:val="007F7A5C"/>
    <w:rsid w:val="007F7A69"/>
    <w:rsid w:val="007F7B3C"/>
    <w:rsid w:val="007F7BF5"/>
    <w:rsid w:val="007F7CF2"/>
    <w:rsid w:val="007F7D59"/>
    <w:rsid w:val="007F7D64"/>
    <w:rsid w:val="007F7E4B"/>
    <w:rsid w:val="007F7EAC"/>
    <w:rsid w:val="007F7F34"/>
    <w:rsid w:val="008000CE"/>
    <w:rsid w:val="00800176"/>
    <w:rsid w:val="0080021B"/>
    <w:rsid w:val="0080027D"/>
    <w:rsid w:val="008002CD"/>
    <w:rsid w:val="008002EF"/>
    <w:rsid w:val="0080032A"/>
    <w:rsid w:val="00800465"/>
    <w:rsid w:val="008006E4"/>
    <w:rsid w:val="0080088F"/>
    <w:rsid w:val="00800908"/>
    <w:rsid w:val="00800923"/>
    <w:rsid w:val="00800A1A"/>
    <w:rsid w:val="00800B0C"/>
    <w:rsid w:val="00800B21"/>
    <w:rsid w:val="00800C16"/>
    <w:rsid w:val="00800C41"/>
    <w:rsid w:val="00800CA0"/>
    <w:rsid w:val="00800DE5"/>
    <w:rsid w:val="00800E6A"/>
    <w:rsid w:val="00800F8F"/>
    <w:rsid w:val="008011C8"/>
    <w:rsid w:val="0080138D"/>
    <w:rsid w:val="008013C6"/>
    <w:rsid w:val="00801577"/>
    <w:rsid w:val="00801659"/>
    <w:rsid w:val="0080167B"/>
    <w:rsid w:val="0080168A"/>
    <w:rsid w:val="008016E1"/>
    <w:rsid w:val="0080187A"/>
    <w:rsid w:val="008018AF"/>
    <w:rsid w:val="00801A25"/>
    <w:rsid w:val="00801A7B"/>
    <w:rsid w:val="00801AD7"/>
    <w:rsid w:val="00801B54"/>
    <w:rsid w:val="00801BA0"/>
    <w:rsid w:val="00801CC0"/>
    <w:rsid w:val="00801D4D"/>
    <w:rsid w:val="00801D6D"/>
    <w:rsid w:val="00801FA8"/>
    <w:rsid w:val="0080204C"/>
    <w:rsid w:val="008020DD"/>
    <w:rsid w:val="0080215B"/>
    <w:rsid w:val="008021B3"/>
    <w:rsid w:val="00802258"/>
    <w:rsid w:val="008022AF"/>
    <w:rsid w:val="0080230A"/>
    <w:rsid w:val="00802345"/>
    <w:rsid w:val="0080238C"/>
    <w:rsid w:val="00802421"/>
    <w:rsid w:val="00802431"/>
    <w:rsid w:val="00802432"/>
    <w:rsid w:val="0080257B"/>
    <w:rsid w:val="00802753"/>
    <w:rsid w:val="00802811"/>
    <w:rsid w:val="00802814"/>
    <w:rsid w:val="0080291F"/>
    <w:rsid w:val="0080297A"/>
    <w:rsid w:val="00802A98"/>
    <w:rsid w:val="00802AC0"/>
    <w:rsid w:val="00802BFF"/>
    <w:rsid w:val="00802C52"/>
    <w:rsid w:val="00802D41"/>
    <w:rsid w:val="00802D8F"/>
    <w:rsid w:val="00802E02"/>
    <w:rsid w:val="0080307A"/>
    <w:rsid w:val="008032CD"/>
    <w:rsid w:val="00803431"/>
    <w:rsid w:val="0080351C"/>
    <w:rsid w:val="00803829"/>
    <w:rsid w:val="00803859"/>
    <w:rsid w:val="00803915"/>
    <w:rsid w:val="00803AAA"/>
    <w:rsid w:val="00803AB2"/>
    <w:rsid w:val="00803C6C"/>
    <w:rsid w:val="00803CC9"/>
    <w:rsid w:val="00803D09"/>
    <w:rsid w:val="00803D72"/>
    <w:rsid w:val="00803E17"/>
    <w:rsid w:val="00803E7A"/>
    <w:rsid w:val="00803ED9"/>
    <w:rsid w:val="00803FA8"/>
    <w:rsid w:val="0080400D"/>
    <w:rsid w:val="008041A6"/>
    <w:rsid w:val="008042DE"/>
    <w:rsid w:val="008042E9"/>
    <w:rsid w:val="00804362"/>
    <w:rsid w:val="00804432"/>
    <w:rsid w:val="008044F0"/>
    <w:rsid w:val="00804550"/>
    <w:rsid w:val="0080463F"/>
    <w:rsid w:val="00804663"/>
    <w:rsid w:val="00804699"/>
    <w:rsid w:val="008046CA"/>
    <w:rsid w:val="00804942"/>
    <w:rsid w:val="00804A3C"/>
    <w:rsid w:val="00804A66"/>
    <w:rsid w:val="00804AF4"/>
    <w:rsid w:val="00804BD9"/>
    <w:rsid w:val="00804DD3"/>
    <w:rsid w:val="00804DDC"/>
    <w:rsid w:val="00804DF7"/>
    <w:rsid w:val="0080500A"/>
    <w:rsid w:val="008050AA"/>
    <w:rsid w:val="008050BA"/>
    <w:rsid w:val="008050F2"/>
    <w:rsid w:val="0080512E"/>
    <w:rsid w:val="00805454"/>
    <w:rsid w:val="00805513"/>
    <w:rsid w:val="008055E9"/>
    <w:rsid w:val="008055F2"/>
    <w:rsid w:val="00805727"/>
    <w:rsid w:val="00805781"/>
    <w:rsid w:val="00805920"/>
    <w:rsid w:val="00805A66"/>
    <w:rsid w:val="00805CEF"/>
    <w:rsid w:val="00805D61"/>
    <w:rsid w:val="00805ED4"/>
    <w:rsid w:val="00805FBB"/>
    <w:rsid w:val="0080602C"/>
    <w:rsid w:val="008060C7"/>
    <w:rsid w:val="00806112"/>
    <w:rsid w:val="00806221"/>
    <w:rsid w:val="00806489"/>
    <w:rsid w:val="00806495"/>
    <w:rsid w:val="00806505"/>
    <w:rsid w:val="00806831"/>
    <w:rsid w:val="0080683D"/>
    <w:rsid w:val="00806861"/>
    <w:rsid w:val="0080687D"/>
    <w:rsid w:val="00806932"/>
    <w:rsid w:val="00806A56"/>
    <w:rsid w:val="00806AAF"/>
    <w:rsid w:val="00806AFA"/>
    <w:rsid w:val="00806D0A"/>
    <w:rsid w:val="00806E9E"/>
    <w:rsid w:val="00806FA9"/>
    <w:rsid w:val="00806FB8"/>
    <w:rsid w:val="0080703C"/>
    <w:rsid w:val="008070B1"/>
    <w:rsid w:val="0080736A"/>
    <w:rsid w:val="0080739E"/>
    <w:rsid w:val="008073A0"/>
    <w:rsid w:val="008073C2"/>
    <w:rsid w:val="008074CC"/>
    <w:rsid w:val="00807549"/>
    <w:rsid w:val="00807573"/>
    <w:rsid w:val="008075A5"/>
    <w:rsid w:val="0080764E"/>
    <w:rsid w:val="008076C9"/>
    <w:rsid w:val="0080777A"/>
    <w:rsid w:val="00807865"/>
    <w:rsid w:val="00807950"/>
    <w:rsid w:val="00807A23"/>
    <w:rsid w:val="00807A28"/>
    <w:rsid w:val="00807B0B"/>
    <w:rsid w:val="00807B2A"/>
    <w:rsid w:val="00807CF6"/>
    <w:rsid w:val="00807DEE"/>
    <w:rsid w:val="00810109"/>
    <w:rsid w:val="008101C9"/>
    <w:rsid w:val="00810251"/>
    <w:rsid w:val="008103C4"/>
    <w:rsid w:val="008103D5"/>
    <w:rsid w:val="00810492"/>
    <w:rsid w:val="0081051C"/>
    <w:rsid w:val="0081061E"/>
    <w:rsid w:val="0081065A"/>
    <w:rsid w:val="00810776"/>
    <w:rsid w:val="0081081D"/>
    <w:rsid w:val="00810892"/>
    <w:rsid w:val="0081089A"/>
    <w:rsid w:val="00810B4E"/>
    <w:rsid w:val="00810C06"/>
    <w:rsid w:val="00810C4D"/>
    <w:rsid w:val="00810CA2"/>
    <w:rsid w:val="00810D68"/>
    <w:rsid w:val="00810D72"/>
    <w:rsid w:val="00810E16"/>
    <w:rsid w:val="00810EB0"/>
    <w:rsid w:val="00810F41"/>
    <w:rsid w:val="00810F59"/>
    <w:rsid w:val="00810FC9"/>
    <w:rsid w:val="00811015"/>
    <w:rsid w:val="008110B9"/>
    <w:rsid w:val="0081111B"/>
    <w:rsid w:val="00811200"/>
    <w:rsid w:val="00811201"/>
    <w:rsid w:val="008113B0"/>
    <w:rsid w:val="00811487"/>
    <w:rsid w:val="00811497"/>
    <w:rsid w:val="008114C1"/>
    <w:rsid w:val="008114C6"/>
    <w:rsid w:val="008114E8"/>
    <w:rsid w:val="00811603"/>
    <w:rsid w:val="00811654"/>
    <w:rsid w:val="008117DB"/>
    <w:rsid w:val="00811938"/>
    <w:rsid w:val="00811A02"/>
    <w:rsid w:val="00811AA5"/>
    <w:rsid w:val="00811AD6"/>
    <w:rsid w:val="00811AF3"/>
    <w:rsid w:val="00811AF6"/>
    <w:rsid w:val="00811C69"/>
    <w:rsid w:val="00811CDE"/>
    <w:rsid w:val="00811D71"/>
    <w:rsid w:val="00811DB9"/>
    <w:rsid w:val="00811E01"/>
    <w:rsid w:val="00811E85"/>
    <w:rsid w:val="00811EA8"/>
    <w:rsid w:val="00811F01"/>
    <w:rsid w:val="00811F3C"/>
    <w:rsid w:val="00811F48"/>
    <w:rsid w:val="00811F8C"/>
    <w:rsid w:val="0081209B"/>
    <w:rsid w:val="008120DE"/>
    <w:rsid w:val="008120EE"/>
    <w:rsid w:val="008122FA"/>
    <w:rsid w:val="008124C4"/>
    <w:rsid w:val="00812522"/>
    <w:rsid w:val="00812743"/>
    <w:rsid w:val="0081286B"/>
    <w:rsid w:val="0081288B"/>
    <w:rsid w:val="008129D8"/>
    <w:rsid w:val="00812A1B"/>
    <w:rsid w:val="00812A6D"/>
    <w:rsid w:val="00812AB5"/>
    <w:rsid w:val="00812AB9"/>
    <w:rsid w:val="00812ABD"/>
    <w:rsid w:val="00812AC0"/>
    <w:rsid w:val="00812B09"/>
    <w:rsid w:val="00812B44"/>
    <w:rsid w:val="00812B6E"/>
    <w:rsid w:val="00812C67"/>
    <w:rsid w:val="00812C78"/>
    <w:rsid w:val="00812D35"/>
    <w:rsid w:val="00812DD2"/>
    <w:rsid w:val="00812DFF"/>
    <w:rsid w:val="0081300A"/>
    <w:rsid w:val="00813013"/>
    <w:rsid w:val="00813206"/>
    <w:rsid w:val="00813244"/>
    <w:rsid w:val="008132B6"/>
    <w:rsid w:val="00813373"/>
    <w:rsid w:val="00813566"/>
    <w:rsid w:val="00813613"/>
    <w:rsid w:val="00813616"/>
    <w:rsid w:val="00813686"/>
    <w:rsid w:val="00813697"/>
    <w:rsid w:val="00813723"/>
    <w:rsid w:val="0081384A"/>
    <w:rsid w:val="00813980"/>
    <w:rsid w:val="008139A1"/>
    <w:rsid w:val="008139AD"/>
    <w:rsid w:val="008139AF"/>
    <w:rsid w:val="00813AE6"/>
    <w:rsid w:val="00813B7D"/>
    <w:rsid w:val="00813C43"/>
    <w:rsid w:val="00813C69"/>
    <w:rsid w:val="00813ED0"/>
    <w:rsid w:val="0081413B"/>
    <w:rsid w:val="00814166"/>
    <w:rsid w:val="008141A7"/>
    <w:rsid w:val="0081425B"/>
    <w:rsid w:val="008142FB"/>
    <w:rsid w:val="008143F0"/>
    <w:rsid w:val="008143FA"/>
    <w:rsid w:val="008145BF"/>
    <w:rsid w:val="0081467E"/>
    <w:rsid w:val="008146E1"/>
    <w:rsid w:val="008147CF"/>
    <w:rsid w:val="008147F6"/>
    <w:rsid w:val="008148E5"/>
    <w:rsid w:val="008148F8"/>
    <w:rsid w:val="00814908"/>
    <w:rsid w:val="00814A93"/>
    <w:rsid w:val="00814B70"/>
    <w:rsid w:val="00814BB1"/>
    <w:rsid w:val="00814BDE"/>
    <w:rsid w:val="00814C25"/>
    <w:rsid w:val="00814E08"/>
    <w:rsid w:val="0081500B"/>
    <w:rsid w:val="008150DF"/>
    <w:rsid w:val="0081516B"/>
    <w:rsid w:val="0081519F"/>
    <w:rsid w:val="0081525E"/>
    <w:rsid w:val="008152D7"/>
    <w:rsid w:val="008152E8"/>
    <w:rsid w:val="00815392"/>
    <w:rsid w:val="00815476"/>
    <w:rsid w:val="00815582"/>
    <w:rsid w:val="00815655"/>
    <w:rsid w:val="00815784"/>
    <w:rsid w:val="00815795"/>
    <w:rsid w:val="008157AA"/>
    <w:rsid w:val="008158B2"/>
    <w:rsid w:val="0081598C"/>
    <w:rsid w:val="0081599F"/>
    <w:rsid w:val="008159FA"/>
    <w:rsid w:val="00815A2E"/>
    <w:rsid w:val="00815B15"/>
    <w:rsid w:val="00815B1A"/>
    <w:rsid w:val="00815B2F"/>
    <w:rsid w:val="00815B32"/>
    <w:rsid w:val="00815B80"/>
    <w:rsid w:val="00815BBA"/>
    <w:rsid w:val="00815C4E"/>
    <w:rsid w:val="00815C72"/>
    <w:rsid w:val="00815C8E"/>
    <w:rsid w:val="00815CD8"/>
    <w:rsid w:val="00815E2E"/>
    <w:rsid w:val="00815E93"/>
    <w:rsid w:val="00815F0B"/>
    <w:rsid w:val="0081601A"/>
    <w:rsid w:val="00816038"/>
    <w:rsid w:val="00816049"/>
    <w:rsid w:val="00816199"/>
    <w:rsid w:val="008161E6"/>
    <w:rsid w:val="0081623E"/>
    <w:rsid w:val="00816245"/>
    <w:rsid w:val="00816248"/>
    <w:rsid w:val="008163F4"/>
    <w:rsid w:val="008163FC"/>
    <w:rsid w:val="0081640E"/>
    <w:rsid w:val="008164D3"/>
    <w:rsid w:val="0081651E"/>
    <w:rsid w:val="008165B4"/>
    <w:rsid w:val="0081661A"/>
    <w:rsid w:val="0081664C"/>
    <w:rsid w:val="008167CF"/>
    <w:rsid w:val="008167D9"/>
    <w:rsid w:val="008167F9"/>
    <w:rsid w:val="008168E7"/>
    <w:rsid w:val="008168EB"/>
    <w:rsid w:val="00816945"/>
    <w:rsid w:val="00816A0D"/>
    <w:rsid w:val="00816A5D"/>
    <w:rsid w:val="00816A66"/>
    <w:rsid w:val="00816A71"/>
    <w:rsid w:val="00816AD2"/>
    <w:rsid w:val="00816ADE"/>
    <w:rsid w:val="00816C0B"/>
    <w:rsid w:val="00816C20"/>
    <w:rsid w:val="00816DD1"/>
    <w:rsid w:val="00816E17"/>
    <w:rsid w:val="00816E3F"/>
    <w:rsid w:val="00816EF2"/>
    <w:rsid w:val="00816EFC"/>
    <w:rsid w:val="00816FFD"/>
    <w:rsid w:val="00817080"/>
    <w:rsid w:val="0081711E"/>
    <w:rsid w:val="008172C4"/>
    <w:rsid w:val="008174A8"/>
    <w:rsid w:val="0081751A"/>
    <w:rsid w:val="0081763D"/>
    <w:rsid w:val="00817680"/>
    <w:rsid w:val="008176D9"/>
    <w:rsid w:val="0081774B"/>
    <w:rsid w:val="00817771"/>
    <w:rsid w:val="0081781C"/>
    <w:rsid w:val="00817899"/>
    <w:rsid w:val="00817933"/>
    <w:rsid w:val="008179EB"/>
    <w:rsid w:val="00817A3B"/>
    <w:rsid w:val="00817ABC"/>
    <w:rsid w:val="00817B83"/>
    <w:rsid w:val="00817B8C"/>
    <w:rsid w:val="00817BBC"/>
    <w:rsid w:val="00817C39"/>
    <w:rsid w:val="00817DF6"/>
    <w:rsid w:val="00817DFF"/>
    <w:rsid w:val="00817FDB"/>
    <w:rsid w:val="00820039"/>
    <w:rsid w:val="008200FB"/>
    <w:rsid w:val="008201BC"/>
    <w:rsid w:val="00820216"/>
    <w:rsid w:val="00820236"/>
    <w:rsid w:val="00820294"/>
    <w:rsid w:val="008202DF"/>
    <w:rsid w:val="00820362"/>
    <w:rsid w:val="008206F5"/>
    <w:rsid w:val="008206F8"/>
    <w:rsid w:val="00820718"/>
    <w:rsid w:val="0082072C"/>
    <w:rsid w:val="008207B7"/>
    <w:rsid w:val="008207B9"/>
    <w:rsid w:val="00820956"/>
    <w:rsid w:val="00820A6F"/>
    <w:rsid w:val="00820B9A"/>
    <w:rsid w:val="00820C6A"/>
    <w:rsid w:val="00820CB3"/>
    <w:rsid w:val="00820DC8"/>
    <w:rsid w:val="00820DF6"/>
    <w:rsid w:val="00820E50"/>
    <w:rsid w:val="00820EED"/>
    <w:rsid w:val="00820F07"/>
    <w:rsid w:val="008210D9"/>
    <w:rsid w:val="008210F0"/>
    <w:rsid w:val="0082110C"/>
    <w:rsid w:val="0082110D"/>
    <w:rsid w:val="008212B9"/>
    <w:rsid w:val="0082133F"/>
    <w:rsid w:val="00821392"/>
    <w:rsid w:val="00821413"/>
    <w:rsid w:val="0082145A"/>
    <w:rsid w:val="008214D3"/>
    <w:rsid w:val="008214E4"/>
    <w:rsid w:val="0082162F"/>
    <w:rsid w:val="008217B2"/>
    <w:rsid w:val="008217F8"/>
    <w:rsid w:val="00821896"/>
    <w:rsid w:val="00821A05"/>
    <w:rsid w:val="00821B0D"/>
    <w:rsid w:val="00821B3E"/>
    <w:rsid w:val="00821B81"/>
    <w:rsid w:val="00821BAE"/>
    <w:rsid w:val="00821BE6"/>
    <w:rsid w:val="00821C25"/>
    <w:rsid w:val="00821F64"/>
    <w:rsid w:val="00821F71"/>
    <w:rsid w:val="00821FC9"/>
    <w:rsid w:val="00821FF1"/>
    <w:rsid w:val="0082208F"/>
    <w:rsid w:val="0082222D"/>
    <w:rsid w:val="0082228B"/>
    <w:rsid w:val="008222B1"/>
    <w:rsid w:val="00822319"/>
    <w:rsid w:val="00822373"/>
    <w:rsid w:val="008223FD"/>
    <w:rsid w:val="0082276A"/>
    <w:rsid w:val="00822873"/>
    <w:rsid w:val="008228C8"/>
    <w:rsid w:val="008228E5"/>
    <w:rsid w:val="008229E4"/>
    <w:rsid w:val="00822A29"/>
    <w:rsid w:val="00822A4D"/>
    <w:rsid w:val="00822AFE"/>
    <w:rsid w:val="00822B2C"/>
    <w:rsid w:val="00822C5B"/>
    <w:rsid w:val="00823125"/>
    <w:rsid w:val="00823134"/>
    <w:rsid w:val="00823176"/>
    <w:rsid w:val="008231A6"/>
    <w:rsid w:val="0082323D"/>
    <w:rsid w:val="008232B5"/>
    <w:rsid w:val="008232CD"/>
    <w:rsid w:val="0082332D"/>
    <w:rsid w:val="008233C6"/>
    <w:rsid w:val="008233EC"/>
    <w:rsid w:val="00823440"/>
    <w:rsid w:val="008234BA"/>
    <w:rsid w:val="008236E8"/>
    <w:rsid w:val="0082371D"/>
    <w:rsid w:val="0082373A"/>
    <w:rsid w:val="0082378A"/>
    <w:rsid w:val="00823812"/>
    <w:rsid w:val="0082382A"/>
    <w:rsid w:val="0082382C"/>
    <w:rsid w:val="00823A3C"/>
    <w:rsid w:val="00823AD9"/>
    <w:rsid w:val="00823AF4"/>
    <w:rsid w:val="00823AFF"/>
    <w:rsid w:val="00823BBE"/>
    <w:rsid w:val="00823CCE"/>
    <w:rsid w:val="00823D48"/>
    <w:rsid w:val="00823DF3"/>
    <w:rsid w:val="00823E3B"/>
    <w:rsid w:val="00823E65"/>
    <w:rsid w:val="00823EA1"/>
    <w:rsid w:val="00823F14"/>
    <w:rsid w:val="00823F26"/>
    <w:rsid w:val="00823F30"/>
    <w:rsid w:val="00823FF2"/>
    <w:rsid w:val="00824120"/>
    <w:rsid w:val="00824212"/>
    <w:rsid w:val="008243BD"/>
    <w:rsid w:val="00824549"/>
    <w:rsid w:val="00824854"/>
    <w:rsid w:val="00824875"/>
    <w:rsid w:val="008248E6"/>
    <w:rsid w:val="00824910"/>
    <w:rsid w:val="00824950"/>
    <w:rsid w:val="008249C9"/>
    <w:rsid w:val="00824A51"/>
    <w:rsid w:val="00824A84"/>
    <w:rsid w:val="00824B51"/>
    <w:rsid w:val="00824B60"/>
    <w:rsid w:val="00824B6F"/>
    <w:rsid w:val="00824C4E"/>
    <w:rsid w:val="00824C69"/>
    <w:rsid w:val="00824EDB"/>
    <w:rsid w:val="00824F77"/>
    <w:rsid w:val="00824FFE"/>
    <w:rsid w:val="00825053"/>
    <w:rsid w:val="00825120"/>
    <w:rsid w:val="008252BF"/>
    <w:rsid w:val="00825579"/>
    <w:rsid w:val="008255B4"/>
    <w:rsid w:val="00825674"/>
    <w:rsid w:val="008256F7"/>
    <w:rsid w:val="00825818"/>
    <w:rsid w:val="00825977"/>
    <w:rsid w:val="008259A1"/>
    <w:rsid w:val="008259AF"/>
    <w:rsid w:val="008259CA"/>
    <w:rsid w:val="00825A44"/>
    <w:rsid w:val="00825A66"/>
    <w:rsid w:val="00825CD7"/>
    <w:rsid w:val="00825DD6"/>
    <w:rsid w:val="00825E6D"/>
    <w:rsid w:val="00825EE9"/>
    <w:rsid w:val="00825EF0"/>
    <w:rsid w:val="00825FE8"/>
    <w:rsid w:val="0082604D"/>
    <w:rsid w:val="008260B4"/>
    <w:rsid w:val="00826122"/>
    <w:rsid w:val="00826123"/>
    <w:rsid w:val="00826153"/>
    <w:rsid w:val="00826173"/>
    <w:rsid w:val="00826290"/>
    <w:rsid w:val="008264D1"/>
    <w:rsid w:val="008264F0"/>
    <w:rsid w:val="008265AF"/>
    <w:rsid w:val="008265CC"/>
    <w:rsid w:val="0082675A"/>
    <w:rsid w:val="008267BC"/>
    <w:rsid w:val="00826810"/>
    <w:rsid w:val="008268C2"/>
    <w:rsid w:val="008269D8"/>
    <w:rsid w:val="00826A09"/>
    <w:rsid w:val="00826A32"/>
    <w:rsid w:val="00826ABA"/>
    <w:rsid w:val="00826AF0"/>
    <w:rsid w:val="00826B35"/>
    <w:rsid w:val="00826CB4"/>
    <w:rsid w:val="00826CED"/>
    <w:rsid w:val="00826D35"/>
    <w:rsid w:val="00826EB2"/>
    <w:rsid w:val="00826F0F"/>
    <w:rsid w:val="00827024"/>
    <w:rsid w:val="0082703B"/>
    <w:rsid w:val="008273B7"/>
    <w:rsid w:val="0082762A"/>
    <w:rsid w:val="00827641"/>
    <w:rsid w:val="0082769C"/>
    <w:rsid w:val="00827972"/>
    <w:rsid w:val="00827979"/>
    <w:rsid w:val="00827AB6"/>
    <w:rsid w:val="00827B72"/>
    <w:rsid w:val="00827C12"/>
    <w:rsid w:val="00827C13"/>
    <w:rsid w:val="00827CA0"/>
    <w:rsid w:val="00827E64"/>
    <w:rsid w:val="00827E7D"/>
    <w:rsid w:val="00827EC3"/>
    <w:rsid w:val="00827ECF"/>
    <w:rsid w:val="00827EDC"/>
    <w:rsid w:val="00830097"/>
    <w:rsid w:val="00830098"/>
    <w:rsid w:val="008300BA"/>
    <w:rsid w:val="00830172"/>
    <w:rsid w:val="008301DA"/>
    <w:rsid w:val="00830216"/>
    <w:rsid w:val="0083021B"/>
    <w:rsid w:val="008302A8"/>
    <w:rsid w:val="008302DE"/>
    <w:rsid w:val="008303CA"/>
    <w:rsid w:val="00830422"/>
    <w:rsid w:val="008304D3"/>
    <w:rsid w:val="0083057E"/>
    <w:rsid w:val="00830671"/>
    <w:rsid w:val="008306BB"/>
    <w:rsid w:val="0083081F"/>
    <w:rsid w:val="00830830"/>
    <w:rsid w:val="00830A62"/>
    <w:rsid w:val="00830A99"/>
    <w:rsid w:val="00830BBE"/>
    <w:rsid w:val="00830BF7"/>
    <w:rsid w:val="00830F5F"/>
    <w:rsid w:val="00830F6E"/>
    <w:rsid w:val="0083106D"/>
    <w:rsid w:val="00831075"/>
    <w:rsid w:val="008311B4"/>
    <w:rsid w:val="00831249"/>
    <w:rsid w:val="0083124D"/>
    <w:rsid w:val="00831271"/>
    <w:rsid w:val="00831526"/>
    <w:rsid w:val="0083159A"/>
    <w:rsid w:val="008316D0"/>
    <w:rsid w:val="0083177D"/>
    <w:rsid w:val="00831892"/>
    <w:rsid w:val="0083196B"/>
    <w:rsid w:val="0083198A"/>
    <w:rsid w:val="00831A5C"/>
    <w:rsid w:val="00831BCD"/>
    <w:rsid w:val="00831C6C"/>
    <w:rsid w:val="00831D1B"/>
    <w:rsid w:val="00831F99"/>
    <w:rsid w:val="00831F9C"/>
    <w:rsid w:val="00832160"/>
    <w:rsid w:val="00832263"/>
    <w:rsid w:val="00832296"/>
    <w:rsid w:val="008324C1"/>
    <w:rsid w:val="0083251A"/>
    <w:rsid w:val="0083264C"/>
    <w:rsid w:val="00832654"/>
    <w:rsid w:val="00832695"/>
    <w:rsid w:val="00832708"/>
    <w:rsid w:val="0083271B"/>
    <w:rsid w:val="00832768"/>
    <w:rsid w:val="00832849"/>
    <w:rsid w:val="00832871"/>
    <w:rsid w:val="008329E9"/>
    <w:rsid w:val="008329EB"/>
    <w:rsid w:val="00832B4B"/>
    <w:rsid w:val="00832C04"/>
    <w:rsid w:val="00832C39"/>
    <w:rsid w:val="00832CE8"/>
    <w:rsid w:val="00832D0A"/>
    <w:rsid w:val="00832D64"/>
    <w:rsid w:val="00832D6F"/>
    <w:rsid w:val="00832E26"/>
    <w:rsid w:val="00832F0A"/>
    <w:rsid w:val="00832F32"/>
    <w:rsid w:val="0083303D"/>
    <w:rsid w:val="008330DA"/>
    <w:rsid w:val="008331E7"/>
    <w:rsid w:val="008332B5"/>
    <w:rsid w:val="0083332F"/>
    <w:rsid w:val="008333EC"/>
    <w:rsid w:val="0083346E"/>
    <w:rsid w:val="00833488"/>
    <w:rsid w:val="008334A7"/>
    <w:rsid w:val="008334F3"/>
    <w:rsid w:val="00833567"/>
    <w:rsid w:val="0083379B"/>
    <w:rsid w:val="00833C11"/>
    <w:rsid w:val="00833CA6"/>
    <w:rsid w:val="00833D9A"/>
    <w:rsid w:val="00833DA5"/>
    <w:rsid w:val="00833DD1"/>
    <w:rsid w:val="00833DD7"/>
    <w:rsid w:val="00833E70"/>
    <w:rsid w:val="00833F60"/>
    <w:rsid w:val="0083402F"/>
    <w:rsid w:val="00834146"/>
    <w:rsid w:val="00834166"/>
    <w:rsid w:val="008342AF"/>
    <w:rsid w:val="00834458"/>
    <w:rsid w:val="0083452D"/>
    <w:rsid w:val="0083459D"/>
    <w:rsid w:val="0083463A"/>
    <w:rsid w:val="00834678"/>
    <w:rsid w:val="008346F1"/>
    <w:rsid w:val="00834917"/>
    <w:rsid w:val="00834A39"/>
    <w:rsid w:val="00834B3D"/>
    <w:rsid w:val="00834B4A"/>
    <w:rsid w:val="00834BBE"/>
    <w:rsid w:val="00834BC2"/>
    <w:rsid w:val="00834CEF"/>
    <w:rsid w:val="00834D5C"/>
    <w:rsid w:val="00834DF5"/>
    <w:rsid w:val="00834F5A"/>
    <w:rsid w:val="00834F90"/>
    <w:rsid w:val="00835046"/>
    <w:rsid w:val="0083504F"/>
    <w:rsid w:val="0083521B"/>
    <w:rsid w:val="008352E3"/>
    <w:rsid w:val="00835378"/>
    <w:rsid w:val="00835434"/>
    <w:rsid w:val="0083549E"/>
    <w:rsid w:val="00835545"/>
    <w:rsid w:val="00835612"/>
    <w:rsid w:val="008356A7"/>
    <w:rsid w:val="008356B4"/>
    <w:rsid w:val="0083571B"/>
    <w:rsid w:val="008357D3"/>
    <w:rsid w:val="00835882"/>
    <w:rsid w:val="0083595D"/>
    <w:rsid w:val="008359E9"/>
    <w:rsid w:val="00835A3B"/>
    <w:rsid w:val="00835A74"/>
    <w:rsid w:val="00835ACD"/>
    <w:rsid w:val="00835B83"/>
    <w:rsid w:val="00835C22"/>
    <w:rsid w:val="00835C8A"/>
    <w:rsid w:val="00835CB3"/>
    <w:rsid w:val="00835CFE"/>
    <w:rsid w:val="00835D19"/>
    <w:rsid w:val="00835D61"/>
    <w:rsid w:val="00835F16"/>
    <w:rsid w:val="00835F7D"/>
    <w:rsid w:val="00835F99"/>
    <w:rsid w:val="00836135"/>
    <w:rsid w:val="008361DC"/>
    <w:rsid w:val="00836336"/>
    <w:rsid w:val="008363F2"/>
    <w:rsid w:val="00836661"/>
    <w:rsid w:val="0083667F"/>
    <w:rsid w:val="00836681"/>
    <w:rsid w:val="00836692"/>
    <w:rsid w:val="008366B1"/>
    <w:rsid w:val="0083678B"/>
    <w:rsid w:val="008367C1"/>
    <w:rsid w:val="008367D6"/>
    <w:rsid w:val="00836856"/>
    <w:rsid w:val="00836994"/>
    <w:rsid w:val="00836B13"/>
    <w:rsid w:val="00836C7D"/>
    <w:rsid w:val="00836F21"/>
    <w:rsid w:val="00836FA1"/>
    <w:rsid w:val="008370E3"/>
    <w:rsid w:val="00837189"/>
    <w:rsid w:val="008372B3"/>
    <w:rsid w:val="008372DA"/>
    <w:rsid w:val="008374A9"/>
    <w:rsid w:val="008374DB"/>
    <w:rsid w:val="0083756C"/>
    <w:rsid w:val="008375EA"/>
    <w:rsid w:val="00837754"/>
    <w:rsid w:val="00837795"/>
    <w:rsid w:val="008377D2"/>
    <w:rsid w:val="00837848"/>
    <w:rsid w:val="008378D6"/>
    <w:rsid w:val="008378FB"/>
    <w:rsid w:val="00837933"/>
    <w:rsid w:val="008379BA"/>
    <w:rsid w:val="008379EB"/>
    <w:rsid w:val="00837A48"/>
    <w:rsid w:val="00837AD8"/>
    <w:rsid w:val="00837AE3"/>
    <w:rsid w:val="00837B09"/>
    <w:rsid w:val="00837B3C"/>
    <w:rsid w:val="00837C19"/>
    <w:rsid w:val="00837CD1"/>
    <w:rsid w:val="00837E43"/>
    <w:rsid w:val="00837E67"/>
    <w:rsid w:val="00837E99"/>
    <w:rsid w:val="00837FB0"/>
    <w:rsid w:val="00837FD6"/>
    <w:rsid w:val="0084006F"/>
    <w:rsid w:val="0084011B"/>
    <w:rsid w:val="008401E7"/>
    <w:rsid w:val="00840208"/>
    <w:rsid w:val="0084029D"/>
    <w:rsid w:val="0084030A"/>
    <w:rsid w:val="008403B6"/>
    <w:rsid w:val="0084046B"/>
    <w:rsid w:val="008404E6"/>
    <w:rsid w:val="008405B3"/>
    <w:rsid w:val="00840741"/>
    <w:rsid w:val="0084082E"/>
    <w:rsid w:val="0084087D"/>
    <w:rsid w:val="008409D9"/>
    <w:rsid w:val="00840ABC"/>
    <w:rsid w:val="00840C53"/>
    <w:rsid w:val="00840DE1"/>
    <w:rsid w:val="00840EC4"/>
    <w:rsid w:val="008411C0"/>
    <w:rsid w:val="008411F7"/>
    <w:rsid w:val="008412BF"/>
    <w:rsid w:val="00841445"/>
    <w:rsid w:val="008414F8"/>
    <w:rsid w:val="00841518"/>
    <w:rsid w:val="0084157D"/>
    <w:rsid w:val="008415FB"/>
    <w:rsid w:val="00841662"/>
    <w:rsid w:val="00841705"/>
    <w:rsid w:val="0084178E"/>
    <w:rsid w:val="008417BC"/>
    <w:rsid w:val="008417CA"/>
    <w:rsid w:val="008418D1"/>
    <w:rsid w:val="00841A17"/>
    <w:rsid w:val="00841AE4"/>
    <w:rsid w:val="00841B07"/>
    <w:rsid w:val="00841B13"/>
    <w:rsid w:val="00841BBD"/>
    <w:rsid w:val="00841C62"/>
    <w:rsid w:val="00841C9B"/>
    <w:rsid w:val="00841D09"/>
    <w:rsid w:val="00841E24"/>
    <w:rsid w:val="00841F1F"/>
    <w:rsid w:val="00841F28"/>
    <w:rsid w:val="00841F89"/>
    <w:rsid w:val="00841F99"/>
    <w:rsid w:val="00841FBF"/>
    <w:rsid w:val="00841FF6"/>
    <w:rsid w:val="00842067"/>
    <w:rsid w:val="00842103"/>
    <w:rsid w:val="008421A6"/>
    <w:rsid w:val="008423FE"/>
    <w:rsid w:val="00842508"/>
    <w:rsid w:val="00842521"/>
    <w:rsid w:val="008425F4"/>
    <w:rsid w:val="0084270E"/>
    <w:rsid w:val="00842911"/>
    <w:rsid w:val="00842976"/>
    <w:rsid w:val="0084299B"/>
    <w:rsid w:val="008429BD"/>
    <w:rsid w:val="00842AB5"/>
    <w:rsid w:val="00842BBC"/>
    <w:rsid w:val="00842D08"/>
    <w:rsid w:val="00842FD1"/>
    <w:rsid w:val="00843073"/>
    <w:rsid w:val="008430B6"/>
    <w:rsid w:val="008430D1"/>
    <w:rsid w:val="00843171"/>
    <w:rsid w:val="00843295"/>
    <w:rsid w:val="0084330B"/>
    <w:rsid w:val="00843348"/>
    <w:rsid w:val="0084334F"/>
    <w:rsid w:val="00843374"/>
    <w:rsid w:val="0084339D"/>
    <w:rsid w:val="0084349F"/>
    <w:rsid w:val="008434E5"/>
    <w:rsid w:val="008434E6"/>
    <w:rsid w:val="00843590"/>
    <w:rsid w:val="00843627"/>
    <w:rsid w:val="00843653"/>
    <w:rsid w:val="008436C5"/>
    <w:rsid w:val="008438F1"/>
    <w:rsid w:val="00843902"/>
    <w:rsid w:val="00843A31"/>
    <w:rsid w:val="00843A4C"/>
    <w:rsid w:val="00843AA8"/>
    <w:rsid w:val="00843B1F"/>
    <w:rsid w:val="00843B4E"/>
    <w:rsid w:val="00843BFA"/>
    <w:rsid w:val="00843CB3"/>
    <w:rsid w:val="00843DFC"/>
    <w:rsid w:val="00843E24"/>
    <w:rsid w:val="00843E51"/>
    <w:rsid w:val="00843E86"/>
    <w:rsid w:val="00843ED7"/>
    <w:rsid w:val="0084411A"/>
    <w:rsid w:val="008441F3"/>
    <w:rsid w:val="0084425A"/>
    <w:rsid w:val="0084432C"/>
    <w:rsid w:val="008443A5"/>
    <w:rsid w:val="00844456"/>
    <w:rsid w:val="00844496"/>
    <w:rsid w:val="008444CB"/>
    <w:rsid w:val="0084472C"/>
    <w:rsid w:val="0084480C"/>
    <w:rsid w:val="00844886"/>
    <w:rsid w:val="0084490C"/>
    <w:rsid w:val="00844A95"/>
    <w:rsid w:val="00844B29"/>
    <w:rsid w:val="00844BAB"/>
    <w:rsid w:val="00844D39"/>
    <w:rsid w:val="00844DEA"/>
    <w:rsid w:val="00844EB5"/>
    <w:rsid w:val="00844F56"/>
    <w:rsid w:val="00844F70"/>
    <w:rsid w:val="00844F81"/>
    <w:rsid w:val="00844FA9"/>
    <w:rsid w:val="00844FAC"/>
    <w:rsid w:val="00845113"/>
    <w:rsid w:val="00845155"/>
    <w:rsid w:val="00845236"/>
    <w:rsid w:val="00845427"/>
    <w:rsid w:val="0084550C"/>
    <w:rsid w:val="008455E1"/>
    <w:rsid w:val="00845604"/>
    <w:rsid w:val="0084563E"/>
    <w:rsid w:val="008456DF"/>
    <w:rsid w:val="008457F1"/>
    <w:rsid w:val="0084581D"/>
    <w:rsid w:val="008458A5"/>
    <w:rsid w:val="0084590D"/>
    <w:rsid w:val="008459AD"/>
    <w:rsid w:val="00845A9D"/>
    <w:rsid w:val="00845B5E"/>
    <w:rsid w:val="00845B88"/>
    <w:rsid w:val="00845C0F"/>
    <w:rsid w:val="00845C3A"/>
    <w:rsid w:val="00845C5F"/>
    <w:rsid w:val="00845CBF"/>
    <w:rsid w:val="00845D03"/>
    <w:rsid w:val="00845DE9"/>
    <w:rsid w:val="00845E23"/>
    <w:rsid w:val="00845E78"/>
    <w:rsid w:val="00845EB5"/>
    <w:rsid w:val="008460C5"/>
    <w:rsid w:val="00846135"/>
    <w:rsid w:val="00846219"/>
    <w:rsid w:val="0084640A"/>
    <w:rsid w:val="0084641E"/>
    <w:rsid w:val="00846434"/>
    <w:rsid w:val="00846481"/>
    <w:rsid w:val="00846487"/>
    <w:rsid w:val="008464C1"/>
    <w:rsid w:val="008464F1"/>
    <w:rsid w:val="00846512"/>
    <w:rsid w:val="008465DC"/>
    <w:rsid w:val="0084660D"/>
    <w:rsid w:val="00846622"/>
    <w:rsid w:val="00846737"/>
    <w:rsid w:val="00846879"/>
    <w:rsid w:val="00846AB6"/>
    <w:rsid w:val="00846B09"/>
    <w:rsid w:val="00846BA4"/>
    <w:rsid w:val="00846C40"/>
    <w:rsid w:val="00846E00"/>
    <w:rsid w:val="00846E51"/>
    <w:rsid w:val="008470B6"/>
    <w:rsid w:val="008470C1"/>
    <w:rsid w:val="00847116"/>
    <w:rsid w:val="00847118"/>
    <w:rsid w:val="00847132"/>
    <w:rsid w:val="0084715E"/>
    <w:rsid w:val="00847160"/>
    <w:rsid w:val="008471B1"/>
    <w:rsid w:val="008472FB"/>
    <w:rsid w:val="008473FE"/>
    <w:rsid w:val="00847606"/>
    <w:rsid w:val="00847628"/>
    <w:rsid w:val="008476F0"/>
    <w:rsid w:val="008478D2"/>
    <w:rsid w:val="008479BD"/>
    <w:rsid w:val="00847C4B"/>
    <w:rsid w:val="00847C95"/>
    <w:rsid w:val="00847CC3"/>
    <w:rsid w:val="00847DD4"/>
    <w:rsid w:val="00847DD9"/>
    <w:rsid w:val="00847E10"/>
    <w:rsid w:val="00847F03"/>
    <w:rsid w:val="00847FF2"/>
    <w:rsid w:val="008500F6"/>
    <w:rsid w:val="00850243"/>
    <w:rsid w:val="00850284"/>
    <w:rsid w:val="008502D6"/>
    <w:rsid w:val="008502FF"/>
    <w:rsid w:val="00850360"/>
    <w:rsid w:val="008503BD"/>
    <w:rsid w:val="008504AF"/>
    <w:rsid w:val="00850526"/>
    <w:rsid w:val="00850534"/>
    <w:rsid w:val="008505A7"/>
    <w:rsid w:val="00850638"/>
    <w:rsid w:val="00850657"/>
    <w:rsid w:val="00850683"/>
    <w:rsid w:val="0085084C"/>
    <w:rsid w:val="00850880"/>
    <w:rsid w:val="008508E6"/>
    <w:rsid w:val="00850928"/>
    <w:rsid w:val="008509B1"/>
    <w:rsid w:val="008509DB"/>
    <w:rsid w:val="00850A8C"/>
    <w:rsid w:val="00850AA8"/>
    <w:rsid w:val="00850B0D"/>
    <w:rsid w:val="00850BCB"/>
    <w:rsid w:val="00850BD6"/>
    <w:rsid w:val="00850D0D"/>
    <w:rsid w:val="00850D59"/>
    <w:rsid w:val="00850DEE"/>
    <w:rsid w:val="00850E0A"/>
    <w:rsid w:val="00850E40"/>
    <w:rsid w:val="00850E4C"/>
    <w:rsid w:val="00850EEE"/>
    <w:rsid w:val="008511D2"/>
    <w:rsid w:val="00851330"/>
    <w:rsid w:val="0085139E"/>
    <w:rsid w:val="00851458"/>
    <w:rsid w:val="008514DE"/>
    <w:rsid w:val="0085162E"/>
    <w:rsid w:val="00851669"/>
    <w:rsid w:val="008518F1"/>
    <w:rsid w:val="00851904"/>
    <w:rsid w:val="00851996"/>
    <w:rsid w:val="008519B5"/>
    <w:rsid w:val="008519D1"/>
    <w:rsid w:val="00851A0D"/>
    <w:rsid w:val="00851A62"/>
    <w:rsid w:val="00851CEB"/>
    <w:rsid w:val="00851D26"/>
    <w:rsid w:val="00851D50"/>
    <w:rsid w:val="00851DFE"/>
    <w:rsid w:val="00851E3A"/>
    <w:rsid w:val="00851EC4"/>
    <w:rsid w:val="00851EE2"/>
    <w:rsid w:val="008520B0"/>
    <w:rsid w:val="00852234"/>
    <w:rsid w:val="00852252"/>
    <w:rsid w:val="0085227C"/>
    <w:rsid w:val="00852404"/>
    <w:rsid w:val="00852410"/>
    <w:rsid w:val="00852440"/>
    <w:rsid w:val="00852449"/>
    <w:rsid w:val="0085244B"/>
    <w:rsid w:val="008524B0"/>
    <w:rsid w:val="00852521"/>
    <w:rsid w:val="008525DC"/>
    <w:rsid w:val="008526B2"/>
    <w:rsid w:val="00852768"/>
    <w:rsid w:val="008527DF"/>
    <w:rsid w:val="00852842"/>
    <w:rsid w:val="00852873"/>
    <w:rsid w:val="008528B8"/>
    <w:rsid w:val="00852922"/>
    <w:rsid w:val="008529A6"/>
    <w:rsid w:val="00852BD8"/>
    <w:rsid w:val="00852CCE"/>
    <w:rsid w:val="00852E3F"/>
    <w:rsid w:val="0085312E"/>
    <w:rsid w:val="0085317B"/>
    <w:rsid w:val="008532B4"/>
    <w:rsid w:val="008532B8"/>
    <w:rsid w:val="00853339"/>
    <w:rsid w:val="00853368"/>
    <w:rsid w:val="00853541"/>
    <w:rsid w:val="0085364F"/>
    <w:rsid w:val="008537AB"/>
    <w:rsid w:val="0085386D"/>
    <w:rsid w:val="0085391B"/>
    <w:rsid w:val="00853B84"/>
    <w:rsid w:val="00853BB8"/>
    <w:rsid w:val="00853C59"/>
    <w:rsid w:val="00853D23"/>
    <w:rsid w:val="00853DCC"/>
    <w:rsid w:val="00853F48"/>
    <w:rsid w:val="00853F77"/>
    <w:rsid w:val="00853FB3"/>
    <w:rsid w:val="00853FF4"/>
    <w:rsid w:val="00854030"/>
    <w:rsid w:val="008542E3"/>
    <w:rsid w:val="0085430E"/>
    <w:rsid w:val="0085438A"/>
    <w:rsid w:val="0085442A"/>
    <w:rsid w:val="00854432"/>
    <w:rsid w:val="00854441"/>
    <w:rsid w:val="008544F0"/>
    <w:rsid w:val="008545E1"/>
    <w:rsid w:val="00854609"/>
    <w:rsid w:val="00854713"/>
    <w:rsid w:val="0085478E"/>
    <w:rsid w:val="008547E8"/>
    <w:rsid w:val="00854935"/>
    <w:rsid w:val="008549DF"/>
    <w:rsid w:val="00854A82"/>
    <w:rsid w:val="00854B1F"/>
    <w:rsid w:val="00854BE2"/>
    <w:rsid w:val="00854C72"/>
    <w:rsid w:val="00854D8D"/>
    <w:rsid w:val="00854E81"/>
    <w:rsid w:val="00854EF7"/>
    <w:rsid w:val="00854F63"/>
    <w:rsid w:val="00854F65"/>
    <w:rsid w:val="00854F7F"/>
    <w:rsid w:val="0085505E"/>
    <w:rsid w:val="008550BB"/>
    <w:rsid w:val="0085532B"/>
    <w:rsid w:val="008553FE"/>
    <w:rsid w:val="00855502"/>
    <w:rsid w:val="0085555B"/>
    <w:rsid w:val="00855683"/>
    <w:rsid w:val="008556CA"/>
    <w:rsid w:val="0085578B"/>
    <w:rsid w:val="0085581D"/>
    <w:rsid w:val="00855821"/>
    <w:rsid w:val="008558EF"/>
    <w:rsid w:val="00855914"/>
    <w:rsid w:val="008559C9"/>
    <w:rsid w:val="00855A25"/>
    <w:rsid w:val="00855A79"/>
    <w:rsid w:val="00855ADE"/>
    <w:rsid w:val="00855B03"/>
    <w:rsid w:val="00855B12"/>
    <w:rsid w:val="00855BEE"/>
    <w:rsid w:val="00855E92"/>
    <w:rsid w:val="00855EAD"/>
    <w:rsid w:val="00855F6D"/>
    <w:rsid w:val="008560C8"/>
    <w:rsid w:val="0085611E"/>
    <w:rsid w:val="00856137"/>
    <w:rsid w:val="00856162"/>
    <w:rsid w:val="008561A5"/>
    <w:rsid w:val="00856219"/>
    <w:rsid w:val="008562D5"/>
    <w:rsid w:val="008562EC"/>
    <w:rsid w:val="008563F0"/>
    <w:rsid w:val="00856423"/>
    <w:rsid w:val="0085647A"/>
    <w:rsid w:val="0085648C"/>
    <w:rsid w:val="008565B9"/>
    <w:rsid w:val="0085662E"/>
    <w:rsid w:val="00856631"/>
    <w:rsid w:val="00856692"/>
    <w:rsid w:val="008567C2"/>
    <w:rsid w:val="008568E0"/>
    <w:rsid w:val="00856BBD"/>
    <w:rsid w:val="00856BE9"/>
    <w:rsid w:val="00856C1B"/>
    <w:rsid w:val="00856CAE"/>
    <w:rsid w:val="00856DDC"/>
    <w:rsid w:val="00856DEC"/>
    <w:rsid w:val="00856E12"/>
    <w:rsid w:val="00856F05"/>
    <w:rsid w:val="00856FA3"/>
    <w:rsid w:val="00857096"/>
    <w:rsid w:val="00857324"/>
    <w:rsid w:val="00857347"/>
    <w:rsid w:val="0085737F"/>
    <w:rsid w:val="00857414"/>
    <w:rsid w:val="008574BC"/>
    <w:rsid w:val="008574C7"/>
    <w:rsid w:val="008574E7"/>
    <w:rsid w:val="008574F8"/>
    <w:rsid w:val="0085754E"/>
    <w:rsid w:val="0085764A"/>
    <w:rsid w:val="0085767F"/>
    <w:rsid w:val="008576DF"/>
    <w:rsid w:val="008577A6"/>
    <w:rsid w:val="008577C7"/>
    <w:rsid w:val="00857975"/>
    <w:rsid w:val="00857A11"/>
    <w:rsid w:val="00857A18"/>
    <w:rsid w:val="00857A24"/>
    <w:rsid w:val="00857A27"/>
    <w:rsid w:val="00857B42"/>
    <w:rsid w:val="00857B4A"/>
    <w:rsid w:val="00857BF3"/>
    <w:rsid w:val="00857C8A"/>
    <w:rsid w:val="00857C8C"/>
    <w:rsid w:val="00857D30"/>
    <w:rsid w:val="00857E5C"/>
    <w:rsid w:val="00857E83"/>
    <w:rsid w:val="00857E92"/>
    <w:rsid w:val="00857EC2"/>
    <w:rsid w:val="00857F12"/>
    <w:rsid w:val="008600E8"/>
    <w:rsid w:val="008602D9"/>
    <w:rsid w:val="008603E8"/>
    <w:rsid w:val="00860400"/>
    <w:rsid w:val="0086044D"/>
    <w:rsid w:val="0086051A"/>
    <w:rsid w:val="0086065B"/>
    <w:rsid w:val="00860690"/>
    <w:rsid w:val="00860720"/>
    <w:rsid w:val="00860796"/>
    <w:rsid w:val="008607A4"/>
    <w:rsid w:val="0086089D"/>
    <w:rsid w:val="00860909"/>
    <w:rsid w:val="00860947"/>
    <w:rsid w:val="00860A3E"/>
    <w:rsid w:val="00860A62"/>
    <w:rsid w:val="00860A70"/>
    <w:rsid w:val="00860B9F"/>
    <w:rsid w:val="00860D36"/>
    <w:rsid w:val="00860E4D"/>
    <w:rsid w:val="00860F08"/>
    <w:rsid w:val="0086104D"/>
    <w:rsid w:val="008610F3"/>
    <w:rsid w:val="00861186"/>
    <w:rsid w:val="0086125C"/>
    <w:rsid w:val="008612EB"/>
    <w:rsid w:val="0086137C"/>
    <w:rsid w:val="00861398"/>
    <w:rsid w:val="00861597"/>
    <w:rsid w:val="00861602"/>
    <w:rsid w:val="00861694"/>
    <w:rsid w:val="008616E2"/>
    <w:rsid w:val="0086186B"/>
    <w:rsid w:val="00861973"/>
    <w:rsid w:val="008619B3"/>
    <w:rsid w:val="00861A11"/>
    <w:rsid w:val="00861ABE"/>
    <w:rsid w:val="00861AC8"/>
    <w:rsid w:val="00861D13"/>
    <w:rsid w:val="00861D63"/>
    <w:rsid w:val="00861E09"/>
    <w:rsid w:val="00861E37"/>
    <w:rsid w:val="00861E8E"/>
    <w:rsid w:val="00861FC0"/>
    <w:rsid w:val="00862066"/>
    <w:rsid w:val="00862079"/>
    <w:rsid w:val="00862084"/>
    <w:rsid w:val="00862099"/>
    <w:rsid w:val="008620A3"/>
    <w:rsid w:val="00862112"/>
    <w:rsid w:val="0086212A"/>
    <w:rsid w:val="0086227E"/>
    <w:rsid w:val="00862367"/>
    <w:rsid w:val="0086251C"/>
    <w:rsid w:val="00862696"/>
    <w:rsid w:val="00862714"/>
    <w:rsid w:val="008627CF"/>
    <w:rsid w:val="008628C7"/>
    <w:rsid w:val="00862A3A"/>
    <w:rsid w:val="00862A41"/>
    <w:rsid w:val="00862AB4"/>
    <w:rsid w:val="00862BEB"/>
    <w:rsid w:val="00862BF0"/>
    <w:rsid w:val="00862DBC"/>
    <w:rsid w:val="00862F12"/>
    <w:rsid w:val="00862F46"/>
    <w:rsid w:val="00862F68"/>
    <w:rsid w:val="00862FCE"/>
    <w:rsid w:val="00862FD0"/>
    <w:rsid w:val="008630E8"/>
    <w:rsid w:val="00863147"/>
    <w:rsid w:val="0086319C"/>
    <w:rsid w:val="008631F1"/>
    <w:rsid w:val="008631FD"/>
    <w:rsid w:val="00863223"/>
    <w:rsid w:val="0086324B"/>
    <w:rsid w:val="0086326B"/>
    <w:rsid w:val="008632CC"/>
    <w:rsid w:val="0086332E"/>
    <w:rsid w:val="008634B5"/>
    <w:rsid w:val="008634E8"/>
    <w:rsid w:val="00863554"/>
    <w:rsid w:val="0086362F"/>
    <w:rsid w:val="0086363E"/>
    <w:rsid w:val="00863661"/>
    <w:rsid w:val="0086366C"/>
    <w:rsid w:val="008636F6"/>
    <w:rsid w:val="0086378F"/>
    <w:rsid w:val="0086379E"/>
    <w:rsid w:val="008637C2"/>
    <w:rsid w:val="008637D2"/>
    <w:rsid w:val="00863801"/>
    <w:rsid w:val="00863A22"/>
    <w:rsid w:val="00863B46"/>
    <w:rsid w:val="00863C9E"/>
    <w:rsid w:val="00863D14"/>
    <w:rsid w:val="00863E34"/>
    <w:rsid w:val="00863FC8"/>
    <w:rsid w:val="00864253"/>
    <w:rsid w:val="0086430B"/>
    <w:rsid w:val="00864342"/>
    <w:rsid w:val="0086440B"/>
    <w:rsid w:val="00864413"/>
    <w:rsid w:val="0086448B"/>
    <w:rsid w:val="008644A3"/>
    <w:rsid w:val="008644A8"/>
    <w:rsid w:val="00864523"/>
    <w:rsid w:val="008645BE"/>
    <w:rsid w:val="0086472E"/>
    <w:rsid w:val="00864744"/>
    <w:rsid w:val="008647E6"/>
    <w:rsid w:val="00864854"/>
    <w:rsid w:val="008648C1"/>
    <w:rsid w:val="00864922"/>
    <w:rsid w:val="008649D0"/>
    <w:rsid w:val="00864AB4"/>
    <w:rsid w:val="00864B15"/>
    <w:rsid w:val="00864B63"/>
    <w:rsid w:val="00864C09"/>
    <w:rsid w:val="00864C0D"/>
    <w:rsid w:val="00864C3D"/>
    <w:rsid w:val="00864CFF"/>
    <w:rsid w:val="00864D6D"/>
    <w:rsid w:val="00864DB2"/>
    <w:rsid w:val="00864FA0"/>
    <w:rsid w:val="008651E6"/>
    <w:rsid w:val="008651E9"/>
    <w:rsid w:val="00865236"/>
    <w:rsid w:val="008652C0"/>
    <w:rsid w:val="00865308"/>
    <w:rsid w:val="008653A7"/>
    <w:rsid w:val="008657DC"/>
    <w:rsid w:val="008657E4"/>
    <w:rsid w:val="00865863"/>
    <w:rsid w:val="008658A2"/>
    <w:rsid w:val="008659AB"/>
    <w:rsid w:val="008659E2"/>
    <w:rsid w:val="00865B3E"/>
    <w:rsid w:val="00865BEC"/>
    <w:rsid w:val="00865EC3"/>
    <w:rsid w:val="008660EA"/>
    <w:rsid w:val="0086616B"/>
    <w:rsid w:val="00866210"/>
    <w:rsid w:val="00866511"/>
    <w:rsid w:val="00866636"/>
    <w:rsid w:val="008666FB"/>
    <w:rsid w:val="008667FF"/>
    <w:rsid w:val="008668DC"/>
    <w:rsid w:val="00866A66"/>
    <w:rsid w:val="00866C1C"/>
    <w:rsid w:val="00866C82"/>
    <w:rsid w:val="00866F3D"/>
    <w:rsid w:val="008670E3"/>
    <w:rsid w:val="0086718D"/>
    <w:rsid w:val="008671CD"/>
    <w:rsid w:val="00867235"/>
    <w:rsid w:val="00867368"/>
    <w:rsid w:val="008673DC"/>
    <w:rsid w:val="008673E6"/>
    <w:rsid w:val="00867778"/>
    <w:rsid w:val="008677A9"/>
    <w:rsid w:val="00867837"/>
    <w:rsid w:val="0086786B"/>
    <w:rsid w:val="008678A5"/>
    <w:rsid w:val="008678C9"/>
    <w:rsid w:val="008678E8"/>
    <w:rsid w:val="00867909"/>
    <w:rsid w:val="00867967"/>
    <w:rsid w:val="00867A09"/>
    <w:rsid w:val="00867A0C"/>
    <w:rsid w:val="00867A31"/>
    <w:rsid w:val="00867A9C"/>
    <w:rsid w:val="00867B0B"/>
    <w:rsid w:val="00867BCB"/>
    <w:rsid w:val="00867C8F"/>
    <w:rsid w:val="00867D7F"/>
    <w:rsid w:val="00867E48"/>
    <w:rsid w:val="00867F33"/>
    <w:rsid w:val="0087007E"/>
    <w:rsid w:val="00870083"/>
    <w:rsid w:val="008702CC"/>
    <w:rsid w:val="008705E7"/>
    <w:rsid w:val="0087060A"/>
    <w:rsid w:val="00870696"/>
    <w:rsid w:val="0087071F"/>
    <w:rsid w:val="00870760"/>
    <w:rsid w:val="008707BF"/>
    <w:rsid w:val="0087080D"/>
    <w:rsid w:val="00870926"/>
    <w:rsid w:val="0087095E"/>
    <w:rsid w:val="00870A82"/>
    <w:rsid w:val="00870A8F"/>
    <w:rsid w:val="00870A9C"/>
    <w:rsid w:val="00870B4B"/>
    <w:rsid w:val="00870B52"/>
    <w:rsid w:val="00870BC1"/>
    <w:rsid w:val="00870BF4"/>
    <w:rsid w:val="00870C45"/>
    <w:rsid w:val="00870C6D"/>
    <w:rsid w:val="00870CBA"/>
    <w:rsid w:val="00870E3E"/>
    <w:rsid w:val="00870F47"/>
    <w:rsid w:val="00871054"/>
    <w:rsid w:val="008711AB"/>
    <w:rsid w:val="00871217"/>
    <w:rsid w:val="0087122E"/>
    <w:rsid w:val="008712DF"/>
    <w:rsid w:val="0087135D"/>
    <w:rsid w:val="0087137F"/>
    <w:rsid w:val="008713F5"/>
    <w:rsid w:val="00871592"/>
    <w:rsid w:val="008715B1"/>
    <w:rsid w:val="008715C7"/>
    <w:rsid w:val="008715EC"/>
    <w:rsid w:val="0087163A"/>
    <w:rsid w:val="008716BB"/>
    <w:rsid w:val="00871724"/>
    <w:rsid w:val="00871772"/>
    <w:rsid w:val="00871848"/>
    <w:rsid w:val="008718B9"/>
    <w:rsid w:val="00871C90"/>
    <w:rsid w:val="00871D1F"/>
    <w:rsid w:val="00871DE0"/>
    <w:rsid w:val="00872301"/>
    <w:rsid w:val="0087237A"/>
    <w:rsid w:val="008723A1"/>
    <w:rsid w:val="00872430"/>
    <w:rsid w:val="008725BE"/>
    <w:rsid w:val="00872646"/>
    <w:rsid w:val="008726BE"/>
    <w:rsid w:val="008728A2"/>
    <w:rsid w:val="00872AA5"/>
    <w:rsid w:val="00872AD8"/>
    <w:rsid w:val="00872C76"/>
    <w:rsid w:val="00872D94"/>
    <w:rsid w:val="00872E4E"/>
    <w:rsid w:val="00872E82"/>
    <w:rsid w:val="00872E8A"/>
    <w:rsid w:val="00872EC8"/>
    <w:rsid w:val="00872ED2"/>
    <w:rsid w:val="00872EF5"/>
    <w:rsid w:val="00872F08"/>
    <w:rsid w:val="00872F10"/>
    <w:rsid w:val="00872F18"/>
    <w:rsid w:val="00872FD4"/>
    <w:rsid w:val="008730F6"/>
    <w:rsid w:val="0087342C"/>
    <w:rsid w:val="00873500"/>
    <w:rsid w:val="00873571"/>
    <w:rsid w:val="008735AE"/>
    <w:rsid w:val="008735FF"/>
    <w:rsid w:val="008736AC"/>
    <w:rsid w:val="00873731"/>
    <w:rsid w:val="0087377A"/>
    <w:rsid w:val="008737E3"/>
    <w:rsid w:val="0087381B"/>
    <w:rsid w:val="0087383A"/>
    <w:rsid w:val="008738D8"/>
    <w:rsid w:val="00873927"/>
    <w:rsid w:val="0087392E"/>
    <w:rsid w:val="0087392F"/>
    <w:rsid w:val="00873973"/>
    <w:rsid w:val="00873975"/>
    <w:rsid w:val="008739B1"/>
    <w:rsid w:val="00873B6F"/>
    <w:rsid w:val="00873CDB"/>
    <w:rsid w:val="00873D18"/>
    <w:rsid w:val="00873DEA"/>
    <w:rsid w:val="00873EEB"/>
    <w:rsid w:val="00873F4B"/>
    <w:rsid w:val="00873FEF"/>
    <w:rsid w:val="008741C1"/>
    <w:rsid w:val="008742D1"/>
    <w:rsid w:val="00874331"/>
    <w:rsid w:val="00874458"/>
    <w:rsid w:val="00874588"/>
    <w:rsid w:val="008745B7"/>
    <w:rsid w:val="008745FC"/>
    <w:rsid w:val="008746E2"/>
    <w:rsid w:val="008746E9"/>
    <w:rsid w:val="00874997"/>
    <w:rsid w:val="008749CB"/>
    <w:rsid w:val="00874B3F"/>
    <w:rsid w:val="00874CAB"/>
    <w:rsid w:val="00874D25"/>
    <w:rsid w:val="00874D94"/>
    <w:rsid w:val="00874DC8"/>
    <w:rsid w:val="00874F3C"/>
    <w:rsid w:val="0087514D"/>
    <w:rsid w:val="0087523F"/>
    <w:rsid w:val="00875245"/>
    <w:rsid w:val="00875382"/>
    <w:rsid w:val="008753F7"/>
    <w:rsid w:val="00875534"/>
    <w:rsid w:val="00875660"/>
    <w:rsid w:val="0087566A"/>
    <w:rsid w:val="0087582F"/>
    <w:rsid w:val="0087594E"/>
    <w:rsid w:val="0087596F"/>
    <w:rsid w:val="00875A93"/>
    <w:rsid w:val="00875AC7"/>
    <w:rsid w:val="00875B15"/>
    <w:rsid w:val="00875B3B"/>
    <w:rsid w:val="00875B66"/>
    <w:rsid w:val="00875CFB"/>
    <w:rsid w:val="00875D6E"/>
    <w:rsid w:val="00875E78"/>
    <w:rsid w:val="00875E99"/>
    <w:rsid w:val="00875EC0"/>
    <w:rsid w:val="00876061"/>
    <w:rsid w:val="00876148"/>
    <w:rsid w:val="00876238"/>
    <w:rsid w:val="0087624B"/>
    <w:rsid w:val="0087638F"/>
    <w:rsid w:val="00876407"/>
    <w:rsid w:val="008765B1"/>
    <w:rsid w:val="008765F5"/>
    <w:rsid w:val="00876627"/>
    <w:rsid w:val="0087663D"/>
    <w:rsid w:val="0087669F"/>
    <w:rsid w:val="00876711"/>
    <w:rsid w:val="00876735"/>
    <w:rsid w:val="00876829"/>
    <w:rsid w:val="0087695F"/>
    <w:rsid w:val="00876A0D"/>
    <w:rsid w:val="00876A80"/>
    <w:rsid w:val="00876ABB"/>
    <w:rsid w:val="00876BA6"/>
    <w:rsid w:val="00876BCA"/>
    <w:rsid w:val="00876D63"/>
    <w:rsid w:val="00876E02"/>
    <w:rsid w:val="00876E40"/>
    <w:rsid w:val="00876E99"/>
    <w:rsid w:val="00876F34"/>
    <w:rsid w:val="00876FC6"/>
    <w:rsid w:val="00877059"/>
    <w:rsid w:val="00877118"/>
    <w:rsid w:val="0087714D"/>
    <w:rsid w:val="008772C8"/>
    <w:rsid w:val="00877610"/>
    <w:rsid w:val="00877680"/>
    <w:rsid w:val="00877728"/>
    <w:rsid w:val="00877916"/>
    <w:rsid w:val="00877A65"/>
    <w:rsid w:val="00877B37"/>
    <w:rsid w:val="00877C3B"/>
    <w:rsid w:val="00877CD9"/>
    <w:rsid w:val="008800C4"/>
    <w:rsid w:val="0088011C"/>
    <w:rsid w:val="008801A2"/>
    <w:rsid w:val="008801C3"/>
    <w:rsid w:val="00880322"/>
    <w:rsid w:val="0088038B"/>
    <w:rsid w:val="0088039C"/>
    <w:rsid w:val="008803DC"/>
    <w:rsid w:val="008804C0"/>
    <w:rsid w:val="008804EC"/>
    <w:rsid w:val="00880549"/>
    <w:rsid w:val="008805BF"/>
    <w:rsid w:val="008805D3"/>
    <w:rsid w:val="00880686"/>
    <w:rsid w:val="008806BF"/>
    <w:rsid w:val="008806F0"/>
    <w:rsid w:val="0088079E"/>
    <w:rsid w:val="008807C8"/>
    <w:rsid w:val="00880838"/>
    <w:rsid w:val="008808BF"/>
    <w:rsid w:val="0088093D"/>
    <w:rsid w:val="008809C9"/>
    <w:rsid w:val="00880A58"/>
    <w:rsid w:val="00880AB7"/>
    <w:rsid w:val="00880AFF"/>
    <w:rsid w:val="00880B58"/>
    <w:rsid w:val="00880C13"/>
    <w:rsid w:val="00880C14"/>
    <w:rsid w:val="00880D08"/>
    <w:rsid w:val="00880D1A"/>
    <w:rsid w:val="00880D8B"/>
    <w:rsid w:val="00880DDE"/>
    <w:rsid w:val="00880DFD"/>
    <w:rsid w:val="00880E18"/>
    <w:rsid w:val="00880E8D"/>
    <w:rsid w:val="00880FE5"/>
    <w:rsid w:val="00880FE9"/>
    <w:rsid w:val="0088102D"/>
    <w:rsid w:val="00881129"/>
    <w:rsid w:val="008811BB"/>
    <w:rsid w:val="0088124F"/>
    <w:rsid w:val="0088125C"/>
    <w:rsid w:val="0088147A"/>
    <w:rsid w:val="00881536"/>
    <w:rsid w:val="00881611"/>
    <w:rsid w:val="00881647"/>
    <w:rsid w:val="008817A9"/>
    <w:rsid w:val="008817D1"/>
    <w:rsid w:val="008818FF"/>
    <w:rsid w:val="00881923"/>
    <w:rsid w:val="008819DE"/>
    <w:rsid w:val="00881AD9"/>
    <w:rsid w:val="00881B9C"/>
    <w:rsid w:val="00881BB7"/>
    <w:rsid w:val="00881C8E"/>
    <w:rsid w:val="00881C98"/>
    <w:rsid w:val="00881EBB"/>
    <w:rsid w:val="00881FDA"/>
    <w:rsid w:val="00881FFC"/>
    <w:rsid w:val="00882010"/>
    <w:rsid w:val="00882077"/>
    <w:rsid w:val="00882217"/>
    <w:rsid w:val="00882298"/>
    <w:rsid w:val="0088229F"/>
    <w:rsid w:val="008823F1"/>
    <w:rsid w:val="008824BE"/>
    <w:rsid w:val="00882784"/>
    <w:rsid w:val="0088282B"/>
    <w:rsid w:val="00882925"/>
    <w:rsid w:val="00882A37"/>
    <w:rsid w:val="00882B6A"/>
    <w:rsid w:val="00882BC9"/>
    <w:rsid w:val="00882C44"/>
    <w:rsid w:val="00882DBC"/>
    <w:rsid w:val="00882FA2"/>
    <w:rsid w:val="00882FE2"/>
    <w:rsid w:val="00882FFB"/>
    <w:rsid w:val="0088318C"/>
    <w:rsid w:val="008831FB"/>
    <w:rsid w:val="008834AF"/>
    <w:rsid w:val="00883598"/>
    <w:rsid w:val="008836BE"/>
    <w:rsid w:val="00883845"/>
    <w:rsid w:val="0088395E"/>
    <w:rsid w:val="008839DA"/>
    <w:rsid w:val="00883ACA"/>
    <w:rsid w:val="00883C52"/>
    <w:rsid w:val="00883D19"/>
    <w:rsid w:val="00883DDE"/>
    <w:rsid w:val="00883EC6"/>
    <w:rsid w:val="00883F39"/>
    <w:rsid w:val="00883F52"/>
    <w:rsid w:val="00883F5F"/>
    <w:rsid w:val="00883F95"/>
    <w:rsid w:val="0088403C"/>
    <w:rsid w:val="0088407C"/>
    <w:rsid w:val="0088431B"/>
    <w:rsid w:val="00884401"/>
    <w:rsid w:val="00884516"/>
    <w:rsid w:val="00884687"/>
    <w:rsid w:val="00884780"/>
    <w:rsid w:val="0088480D"/>
    <w:rsid w:val="00884821"/>
    <w:rsid w:val="0088495D"/>
    <w:rsid w:val="00884B4A"/>
    <w:rsid w:val="00884C02"/>
    <w:rsid w:val="00884C49"/>
    <w:rsid w:val="00884C76"/>
    <w:rsid w:val="00884D55"/>
    <w:rsid w:val="00884DBE"/>
    <w:rsid w:val="00884DD3"/>
    <w:rsid w:val="00884E00"/>
    <w:rsid w:val="00884FB0"/>
    <w:rsid w:val="0088506A"/>
    <w:rsid w:val="00885131"/>
    <w:rsid w:val="00885201"/>
    <w:rsid w:val="00885215"/>
    <w:rsid w:val="00885334"/>
    <w:rsid w:val="0088544B"/>
    <w:rsid w:val="00885517"/>
    <w:rsid w:val="0088556D"/>
    <w:rsid w:val="00885619"/>
    <w:rsid w:val="008857E9"/>
    <w:rsid w:val="00885837"/>
    <w:rsid w:val="00885AA4"/>
    <w:rsid w:val="00885B2E"/>
    <w:rsid w:val="00885BE8"/>
    <w:rsid w:val="00885D05"/>
    <w:rsid w:val="00885D17"/>
    <w:rsid w:val="00885D2B"/>
    <w:rsid w:val="00885D48"/>
    <w:rsid w:val="00885D93"/>
    <w:rsid w:val="00885DB4"/>
    <w:rsid w:val="00885E0E"/>
    <w:rsid w:val="008861E0"/>
    <w:rsid w:val="008861E4"/>
    <w:rsid w:val="00886234"/>
    <w:rsid w:val="0088656B"/>
    <w:rsid w:val="00886606"/>
    <w:rsid w:val="008867F7"/>
    <w:rsid w:val="0088698E"/>
    <w:rsid w:val="00886A3C"/>
    <w:rsid w:val="00886A94"/>
    <w:rsid w:val="00886B81"/>
    <w:rsid w:val="00886D12"/>
    <w:rsid w:val="00886D2A"/>
    <w:rsid w:val="00886E85"/>
    <w:rsid w:val="00887037"/>
    <w:rsid w:val="008870BE"/>
    <w:rsid w:val="0088714D"/>
    <w:rsid w:val="0088715F"/>
    <w:rsid w:val="008871C2"/>
    <w:rsid w:val="00887225"/>
    <w:rsid w:val="0088726E"/>
    <w:rsid w:val="00887299"/>
    <w:rsid w:val="008872B5"/>
    <w:rsid w:val="00887326"/>
    <w:rsid w:val="0088745F"/>
    <w:rsid w:val="00887548"/>
    <w:rsid w:val="0088768D"/>
    <w:rsid w:val="00887699"/>
    <w:rsid w:val="00887733"/>
    <w:rsid w:val="0088774D"/>
    <w:rsid w:val="00887853"/>
    <w:rsid w:val="00887902"/>
    <w:rsid w:val="00887925"/>
    <w:rsid w:val="0088792F"/>
    <w:rsid w:val="008879E6"/>
    <w:rsid w:val="00887A66"/>
    <w:rsid w:val="00887B06"/>
    <w:rsid w:val="00887BFE"/>
    <w:rsid w:val="00887C08"/>
    <w:rsid w:val="00887C4A"/>
    <w:rsid w:val="00887C7B"/>
    <w:rsid w:val="00887CC1"/>
    <w:rsid w:val="00887DBF"/>
    <w:rsid w:val="00887EE4"/>
    <w:rsid w:val="00887EF4"/>
    <w:rsid w:val="00887F3A"/>
    <w:rsid w:val="00887F40"/>
    <w:rsid w:val="008900C5"/>
    <w:rsid w:val="0089015C"/>
    <w:rsid w:val="008901F2"/>
    <w:rsid w:val="00890267"/>
    <w:rsid w:val="008903B4"/>
    <w:rsid w:val="008907FF"/>
    <w:rsid w:val="00890811"/>
    <w:rsid w:val="00890963"/>
    <w:rsid w:val="00890BCB"/>
    <w:rsid w:val="00890BD7"/>
    <w:rsid w:val="00890C39"/>
    <w:rsid w:val="00890D90"/>
    <w:rsid w:val="00890DF8"/>
    <w:rsid w:val="00890E47"/>
    <w:rsid w:val="00890E5A"/>
    <w:rsid w:val="00890EAC"/>
    <w:rsid w:val="00890EDF"/>
    <w:rsid w:val="0089100C"/>
    <w:rsid w:val="0089103B"/>
    <w:rsid w:val="0089116F"/>
    <w:rsid w:val="008911B3"/>
    <w:rsid w:val="008912F5"/>
    <w:rsid w:val="00891300"/>
    <w:rsid w:val="00891338"/>
    <w:rsid w:val="0089143A"/>
    <w:rsid w:val="0089146F"/>
    <w:rsid w:val="008915BC"/>
    <w:rsid w:val="008916A8"/>
    <w:rsid w:val="00891702"/>
    <w:rsid w:val="008917F8"/>
    <w:rsid w:val="0089194B"/>
    <w:rsid w:val="00891972"/>
    <w:rsid w:val="00891992"/>
    <w:rsid w:val="008919D4"/>
    <w:rsid w:val="00891A5F"/>
    <w:rsid w:val="00891C21"/>
    <w:rsid w:val="00891D2D"/>
    <w:rsid w:val="00891E68"/>
    <w:rsid w:val="00891FA3"/>
    <w:rsid w:val="00892034"/>
    <w:rsid w:val="0089203F"/>
    <w:rsid w:val="00892080"/>
    <w:rsid w:val="00892122"/>
    <w:rsid w:val="0089220B"/>
    <w:rsid w:val="0089222E"/>
    <w:rsid w:val="008922FA"/>
    <w:rsid w:val="00892375"/>
    <w:rsid w:val="00892471"/>
    <w:rsid w:val="008925AA"/>
    <w:rsid w:val="0089260D"/>
    <w:rsid w:val="0089261F"/>
    <w:rsid w:val="00892760"/>
    <w:rsid w:val="0089278F"/>
    <w:rsid w:val="008927F9"/>
    <w:rsid w:val="00892828"/>
    <w:rsid w:val="00892864"/>
    <w:rsid w:val="00892908"/>
    <w:rsid w:val="00892A23"/>
    <w:rsid w:val="00892A2F"/>
    <w:rsid w:val="00892A68"/>
    <w:rsid w:val="00892B59"/>
    <w:rsid w:val="00892CB2"/>
    <w:rsid w:val="00892CBC"/>
    <w:rsid w:val="00892CD3"/>
    <w:rsid w:val="00892DF9"/>
    <w:rsid w:val="00892ED0"/>
    <w:rsid w:val="00892F1E"/>
    <w:rsid w:val="00892FCD"/>
    <w:rsid w:val="008930C1"/>
    <w:rsid w:val="008933E2"/>
    <w:rsid w:val="008934D8"/>
    <w:rsid w:val="00893572"/>
    <w:rsid w:val="0089359E"/>
    <w:rsid w:val="008935CA"/>
    <w:rsid w:val="008936A4"/>
    <w:rsid w:val="00893755"/>
    <w:rsid w:val="0089375B"/>
    <w:rsid w:val="008939CC"/>
    <w:rsid w:val="00893A80"/>
    <w:rsid w:val="00893AD5"/>
    <w:rsid w:val="00893B4A"/>
    <w:rsid w:val="00893BBC"/>
    <w:rsid w:val="00893CD2"/>
    <w:rsid w:val="00893CE1"/>
    <w:rsid w:val="00893D68"/>
    <w:rsid w:val="00893E55"/>
    <w:rsid w:val="00893F29"/>
    <w:rsid w:val="00893F98"/>
    <w:rsid w:val="008940BF"/>
    <w:rsid w:val="00894197"/>
    <w:rsid w:val="0089419A"/>
    <w:rsid w:val="008941DA"/>
    <w:rsid w:val="0089423C"/>
    <w:rsid w:val="008942C3"/>
    <w:rsid w:val="008942DB"/>
    <w:rsid w:val="008942F8"/>
    <w:rsid w:val="00894374"/>
    <w:rsid w:val="00894375"/>
    <w:rsid w:val="00894376"/>
    <w:rsid w:val="0089452C"/>
    <w:rsid w:val="0089452F"/>
    <w:rsid w:val="00894578"/>
    <w:rsid w:val="00894598"/>
    <w:rsid w:val="008947ED"/>
    <w:rsid w:val="00894867"/>
    <w:rsid w:val="00894895"/>
    <w:rsid w:val="008948FA"/>
    <w:rsid w:val="00894934"/>
    <w:rsid w:val="00894990"/>
    <w:rsid w:val="00894AB0"/>
    <w:rsid w:val="00894B4B"/>
    <w:rsid w:val="00894C43"/>
    <w:rsid w:val="00894CF9"/>
    <w:rsid w:val="00894D83"/>
    <w:rsid w:val="00894E60"/>
    <w:rsid w:val="00894E6F"/>
    <w:rsid w:val="00894F20"/>
    <w:rsid w:val="00894F42"/>
    <w:rsid w:val="00895202"/>
    <w:rsid w:val="0089528A"/>
    <w:rsid w:val="008952C4"/>
    <w:rsid w:val="00895356"/>
    <w:rsid w:val="0089543B"/>
    <w:rsid w:val="008954D0"/>
    <w:rsid w:val="00895510"/>
    <w:rsid w:val="008955F3"/>
    <w:rsid w:val="00895652"/>
    <w:rsid w:val="00895702"/>
    <w:rsid w:val="00895847"/>
    <w:rsid w:val="00895904"/>
    <w:rsid w:val="00895A8C"/>
    <w:rsid w:val="00895ABA"/>
    <w:rsid w:val="00895B9A"/>
    <w:rsid w:val="00895D78"/>
    <w:rsid w:val="00895EBA"/>
    <w:rsid w:val="00895F87"/>
    <w:rsid w:val="00896080"/>
    <w:rsid w:val="00896152"/>
    <w:rsid w:val="0089623D"/>
    <w:rsid w:val="00896288"/>
    <w:rsid w:val="0089628D"/>
    <w:rsid w:val="008963AC"/>
    <w:rsid w:val="0089645F"/>
    <w:rsid w:val="0089650F"/>
    <w:rsid w:val="00896552"/>
    <w:rsid w:val="0089666C"/>
    <w:rsid w:val="00896672"/>
    <w:rsid w:val="008966D8"/>
    <w:rsid w:val="0089670D"/>
    <w:rsid w:val="00896740"/>
    <w:rsid w:val="00896868"/>
    <w:rsid w:val="008968F2"/>
    <w:rsid w:val="00896A38"/>
    <w:rsid w:val="00896A47"/>
    <w:rsid w:val="00896ADC"/>
    <w:rsid w:val="00896B80"/>
    <w:rsid w:val="00896BDE"/>
    <w:rsid w:val="00896D38"/>
    <w:rsid w:val="00896E62"/>
    <w:rsid w:val="00896E69"/>
    <w:rsid w:val="00896EF1"/>
    <w:rsid w:val="00897128"/>
    <w:rsid w:val="0089720A"/>
    <w:rsid w:val="008972DE"/>
    <w:rsid w:val="00897375"/>
    <w:rsid w:val="008975DD"/>
    <w:rsid w:val="008976F6"/>
    <w:rsid w:val="0089770B"/>
    <w:rsid w:val="00897725"/>
    <w:rsid w:val="00897790"/>
    <w:rsid w:val="008978E9"/>
    <w:rsid w:val="0089793A"/>
    <w:rsid w:val="008979B9"/>
    <w:rsid w:val="008979FD"/>
    <w:rsid w:val="00897A1A"/>
    <w:rsid w:val="00897A8D"/>
    <w:rsid w:val="00897AA6"/>
    <w:rsid w:val="00897ADB"/>
    <w:rsid w:val="00897B51"/>
    <w:rsid w:val="00897CF4"/>
    <w:rsid w:val="00897F90"/>
    <w:rsid w:val="00897FBC"/>
    <w:rsid w:val="008A006D"/>
    <w:rsid w:val="008A0092"/>
    <w:rsid w:val="008A00A4"/>
    <w:rsid w:val="008A01A1"/>
    <w:rsid w:val="008A01C1"/>
    <w:rsid w:val="008A034D"/>
    <w:rsid w:val="008A0437"/>
    <w:rsid w:val="008A0547"/>
    <w:rsid w:val="008A0666"/>
    <w:rsid w:val="008A06AA"/>
    <w:rsid w:val="008A06FE"/>
    <w:rsid w:val="008A0860"/>
    <w:rsid w:val="008A091E"/>
    <w:rsid w:val="008A09A1"/>
    <w:rsid w:val="008A09B8"/>
    <w:rsid w:val="008A09D4"/>
    <w:rsid w:val="008A0A01"/>
    <w:rsid w:val="008A0A1A"/>
    <w:rsid w:val="008A0D69"/>
    <w:rsid w:val="008A0E1A"/>
    <w:rsid w:val="008A1075"/>
    <w:rsid w:val="008A10F1"/>
    <w:rsid w:val="008A113C"/>
    <w:rsid w:val="008A1165"/>
    <w:rsid w:val="008A13FA"/>
    <w:rsid w:val="008A141D"/>
    <w:rsid w:val="008A14FC"/>
    <w:rsid w:val="008A150B"/>
    <w:rsid w:val="008A15A4"/>
    <w:rsid w:val="008A15DD"/>
    <w:rsid w:val="008A1642"/>
    <w:rsid w:val="008A1682"/>
    <w:rsid w:val="008A16D5"/>
    <w:rsid w:val="008A16DC"/>
    <w:rsid w:val="008A17A4"/>
    <w:rsid w:val="008A17FF"/>
    <w:rsid w:val="008A19A3"/>
    <w:rsid w:val="008A1C1F"/>
    <w:rsid w:val="008A1C74"/>
    <w:rsid w:val="008A1CE1"/>
    <w:rsid w:val="008A1E09"/>
    <w:rsid w:val="008A1EBB"/>
    <w:rsid w:val="008A1ED1"/>
    <w:rsid w:val="008A1F75"/>
    <w:rsid w:val="008A1FB5"/>
    <w:rsid w:val="008A1FFB"/>
    <w:rsid w:val="008A2122"/>
    <w:rsid w:val="008A21A6"/>
    <w:rsid w:val="008A21F4"/>
    <w:rsid w:val="008A2311"/>
    <w:rsid w:val="008A231B"/>
    <w:rsid w:val="008A2392"/>
    <w:rsid w:val="008A2512"/>
    <w:rsid w:val="008A254D"/>
    <w:rsid w:val="008A2691"/>
    <w:rsid w:val="008A26DC"/>
    <w:rsid w:val="008A26F3"/>
    <w:rsid w:val="008A2707"/>
    <w:rsid w:val="008A2721"/>
    <w:rsid w:val="008A280D"/>
    <w:rsid w:val="008A2831"/>
    <w:rsid w:val="008A285F"/>
    <w:rsid w:val="008A288B"/>
    <w:rsid w:val="008A2952"/>
    <w:rsid w:val="008A2AA7"/>
    <w:rsid w:val="008A2AC2"/>
    <w:rsid w:val="008A2AD1"/>
    <w:rsid w:val="008A2B6E"/>
    <w:rsid w:val="008A2E2D"/>
    <w:rsid w:val="008A2E9D"/>
    <w:rsid w:val="008A2ECA"/>
    <w:rsid w:val="008A2F69"/>
    <w:rsid w:val="008A2FD8"/>
    <w:rsid w:val="008A306B"/>
    <w:rsid w:val="008A3071"/>
    <w:rsid w:val="008A31C6"/>
    <w:rsid w:val="008A32ED"/>
    <w:rsid w:val="008A33AB"/>
    <w:rsid w:val="008A351C"/>
    <w:rsid w:val="008A3686"/>
    <w:rsid w:val="008A3841"/>
    <w:rsid w:val="008A3961"/>
    <w:rsid w:val="008A39AC"/>
    <w:rsid w:val="008A39C4"/>
    <w:rsid w:val="008A3AFE"/>
    <w:rsid w:val="008A3B32"/>
    <w:rsid w:val="008A3B4A"/>
    <w:rsid w:val="008A3B82"/>
    <w:rsid w:val="008A3B89"/>
    <w:rsid w:val="008A3BE1"/>
    <w:rsid w:val="008A3D9C"/>
    <w:rsid w:val="008A3E55"/>
    <w:rsid w:val="008A3F1A"/>
    <w:rsid w:val="008A4089"/>
    <w:rsid w:val="008A414D"/>
    <w:rsid w:val="008A42DF"/>
    <w:rsid w:val="008A4374"/>
    <w:rsid w:val="008A4458"/>
    <w:rsid w:val="008A45A9"/>
    <w:rsid w:val="008A45D5"/>
    <w:rsid w:val="008A46FD"/>
    <w:rsid w:val="008A4775"/>
    <w:rsid w:val="008A48F9"/>
    <w:rsid w:val="008A4B9C"/>
    <w:rsid w:val="008A4C3D"/>
    <w:rsid w:val="008A4C3E"/>
    <w:rsid w:val="008A4C94"/>
    <w:rsid w:val="008A4DD4"/>
    <w:rsid w:val="008A4F03"/>
    <w:rsid w:val="008A4F87"/>
    <w:rsid w:val="008A504E"/>
    <w:rsid w:val="008A5177"/>
    <w:rsid w:val="008A51E2"/>
    <w:rsid w:val="008A5254"/>
    <w:rsid w:val="008A527C"/>
    <w:rsid w:val="008A5384"/>
    <w:rsid w:val="008A53CF"/>
    <w:rsid w:val="008A546B"/>
    <w:rsid w:val="008A558F"/>
    <w:rsid w:val="008A56E8"/>
    <w:rsid w:val="008A587F"/>
    <w:rsid w:val="008A5A1B"/>
    <w:rsid w:val="008A5A48"/>
    <w:rsid w:val="008A5A4D"/>
    <w:rsid w:val="008A5ABA"/>
    <w:rsid w:val="008A5B86"/>
    <w:rsid w:val="008A5BFD"/>
    <w:rsid w:val="008A5C4C"/>
    <w:rsid w:val="008A5D18"/>
    <w:rsid w:val="008A5E3E"/>
    <w:rsid w:val="008A5E3F"/>
    <w:rsid w:val="008A5E6D"/>
    <w:rsid w:val="008A5F08"/>
    <w:rsid w:val="008A61FC"/>
    <w:rsid w:val="008A6251"/>
    <w:rsid w:val="008A63BE"/>
    <w:rsid w:val="008A640A"/>
    <w:rsid w:val="008A654E"/>
    <w:rsid w:val="008A65D8"/>
    <w:rsid w:val="008A65F2"/>
    <w:rsid w:val="008A6672"/>
    <w:rsid w:val="008A667A"/>
    <w:rsid w:val="008A6777"/>
    <w:rsid w:val="008A684F"/>
    <w:rsid w:val="008A68D0"/>
    <w:rsid w:val="008A6A46"/>
    <w:rsid w:val="008A6A64"/>
    <w:rsid w:val="008A6A6C"/>
    <w:rsid w:val="008A6A74"/>
    <w:rsid w:val="008A6A8F"/>
    <w:rsid w:val="008A6AC9"/>
    <w:rsid w:val="008A6B65"/>
    <w:rsid w:val="008A6D48"/>
    <w:rsid w:val="008A6D91"/>
    <w:rsid w:val="008A6DC1"/>
    <w:rsid w:val="008A6E32"/>
    <w:rsid w:val="008A6F0A"/>
    <w:rsid w:val="008A6F80"/>
    <w:rsid w:val="008A6F97"/>
    <w:rsid w:val="008A71F8"/>
    <w:rsid w:val="008A720B"/>
    <w:rsid w:val="008A728A"/>
    <w:rsid w:val="008A72D2"/>
    <w:rsid w:val="008A7481"/>
    <w:rsid w:val="008A75BC"/>
    <w:rsid w:val="008A762D"/>
    <w:rsid w:val="008A7734"/>
    <w:rsid w:val="008A776B"/>
    <w:rsid w:val="008A77A1"/>
    <w:rsid w:val="008A79A0"/>
    <w:rsid w:val="008A79FE"/>
    <w:rsid w:val="008A7B79"/>
    <w:rsid w:val="008A7BB6"/>
    <w:rsid w:val="008A7BF2"/>
    <w:rsid w:val="008A7C9B"/>
    <w:rsid w:val="008A7CBA"/>
    <w:rsid w:val="008A7D05"/>
    <w:rsid w:val="008A7D41"/>
    <w:rsid w:val="008A7E19"/>
    <w:rsid w:val="008B0047"/>
    <w:rsid w:val="008B019A"/>
    <w:rsid w:val="008B02B6"/>
    <w:rsid w:val="008B02C8"/>
    <w:rsid w:val="008B034C"/>
    <w:rsid w:val="008B0378"/>
    <w:rsid w:val="008B03B7"/>
    <w:rsid w:val="008B0400"/>
    <w:rsid w:val="008B0433"/>
    <w:rsid w:val="008B0666"/>
    <w:rsid w:val="008B0750"/>
    <w:rsid w:val="008B0903"/>
    <w:rsid w:val="008B0AA5"/>
    <w:rsid w:val="008B0BBC"/>
    <w:rsid w:val="008B0BCF"/>
    <w:rsid w:val="008B0D16"/>
    <w:rsid w:val="008B0FD0"/>
    <w:rsid w:val="008B107F"/>
    <w:rsid w:val="008B10FB"/>
    <w:rsid w:val="008B1113"/>
    <w:rsid w:val="008B12F0"/>
    <w:rsid w:val="008B1315"/>
    <w:rsid w:val="008B13E0"/>
    <w:rsid w:val="008B15BB"/>
    <w:rsid w:val="008B1663"/>
    <w:rsid w:val="008B17D7"/>
    <w:rsid w:val="008B1999"/>
    <w:rsid w:val="008B19C0"/>
    <w:rsid w:val="008B1D47"/>
    <w:rsid w:val="008B1E99"/>
    <w:rsid w:val="008B1FE0"/>
    <w:rsid w:val="008B20DF"/>
    <w:rsid w:val="008B2108"/>
    <w:rsid w:val="008B2118"/>
    <w:rsid w:val="008B2240"/>
    <w:rsid w:val="008B2241"/>
    <w:rsid w:val="008B228A"/>
    <w:rsid w:val="008B22BE"/>
    <w:rsid w:val="008B2485"/>
    <w:rsid w:val="008B2590"/>
    <w:rsid w:val="008B259A"/>
    <w:rsid w:val="008B2697"/>
    <w:rsid w:val="008B2718"/>
    <w:rsid w:val="008B2764"/>
    <w:rsid w:val="008B27B4"/>
    <w:rsid w:val="008B27CE"/>
    <w:rsid w:val="008B28F4"/>
    <w:rsid w:val="008B293E"/>
    <w:rsid w:val="008B29F9"/>
    <w:rsid w:val="008B2A2C"/>
    <w:rsid w:val="008B2BC4"/>
    <w:rsid w:val="008B2CAA"/>
    <w:rsid w:val="008B2CD7"/>
    <w:rsid w:val="008B2D3D"/>
    <w:rsid w:val="008B2ED1"/>
    <w:rsid w:val="008B2F9F"/>
    <w:rsid w:val="008B2FDD"/>
    <w:rsid w:val="008B31C8"/>
    <w:rsid w:val="008B33AA"/>
    <w:rsid w:val="008B34F4"/>
    <w:rsid w:val="008B3610"/>
    <w:rsid w:val="008B3671"/>
    <w:rsid w:val="008B369F"/>
    <w:rsid w:val="008B370D"/>
    <w:rsid w:val="008B375A"/>
    <w:rsid w:val="008B37AF"/>
    <w:rsid w:val="008B3823"/>
    <w:rsid w:val="008B38A6"/>
    <w:rsid w:val="008B3903"/>
    <w:rsid w:val="008B394C"/>
    <w:rsid w:val="008B39A9"/>
    <w:rsid w:val="008B3A0C"/>
    <w:rsid w:val="008B3B22"/>
    <w:rsid w:val="008B3B2A"/>
    <w:rsid w:val="008B3C1F"/>
    <w:rsid w:val="008B3C65"/>
    <w:rsid w:val="008B3DA5"/>
    <w:rsid w:val="008B3DFC"/>
    <w:rsid w:val="008B4013"/>
    <w:rsid w:val="008B406A"/>
    <w:rsid w:val="008B40CB"/>
    <w:rsid w:val="008B4141"/>
    <w:rsid w:val="008B4360"/>
    <w:rsid w:val="008B43C3"/>
    <w:rsid w:val="008B44C5"/>
    <w:rsid w:val="008B4532"/>
    <w:rsid w:val="008B459C"/>
    <w:rsid w:val="008B4684"/>
    <w:rsid w:val="008B4689"/>
    <w:rsid w:val="008B4759"/>
    <w:rsid w:val="008B4798"/>
    <w:rsid w:val="008B48BA"/>
    <w:rsid w:val="008B4A60"/>
    <w:rsid w:val="008B4AC2"/>
    <w:rsid w:val="008B4AD7"/>
    <w:rsid w:val="008B4CAF"/>
    <w:rsid w:val="008B4E37"/>
    <w:rsid w:val="008B4E69"/>
    <w:rsid w:val="008B4EE0"/>
    <w:rsid w:val="008B4F66"/>
    <w:rsid w:val="008B4F7F"/>
    <w:rsid w:val="008B522B"/>
    <w:rsid w:val="008B527E"/>
    <w:rsid w:val="008B52D2"/>
    <w:rsid w:val="008B5345"/>
    <w:rsid w:val="008B554A"/>
    <w:rsid w:val="008B55BE"/>
    <w:rsid w:val="008B5611"/>
    <w:rsid w:val="008B56E1"/>
    <w:rsid w:val="008B575F"/>
    <w:rsid w:val="008B5799"/>
    <w:rsid w:val="008B57B0"/>
    <w:rsid w:val="008B5920"/>
    <w:rsid w:val="008B5ADC"/>
    <w:rsid w:val="008B5ADF"/>
    <w:rsid w:val="008B5C40"/>
    <w:rsid w:val="008B5C60"/>
    <w:rsid w:val="008B5D1B"/>
    <w:rsid w:val="008B5D54"/>
    <w:rsid w:val="008B5E5C"/>
    <w:rsid w:val="008B5EAA"/>
    <w:rsid w:val="008B5F33"/>
    <w:rsid w:val="008B5F50"/>
    <w:rsid w:val="008B60C3"/>
    <w:rsid w:val="008B611C"/>
    <w:rsid w:val="008B6173"/>
    <w:rsid w:val="008B61A2"/>
    <w:rsid w:val="008B626C"/>
    <w:rsid w:val="008B6395"/>
    <w:rsid w:val="008B63EA"/>
    <w:rsid w:val="008B642E"/>
    <w:rsid w:val="008B64F1"/>
    <w:rsid w:val="008B6501"/>
    <w:rsid w:val="008B65E4"/>
    <w:rsid w:val="008B66D7"/>
    <w:rsid w:val="008B672D"/>
    <w:rsid w:val="008B6859"/>
    <w:rsid w:val="008B687C"/>
    <w:rsid w:val="008B687F"/>
    <w:rsid w:val="008B68D1"/>
    <w:rsid w:val="008B6A7F"/>
    <w:rsid w:val="008B6ABC"/>
    <w:rsid w:val="008B6C6C"/>
    <w:rsid w:val="008B6DD0"/>
    <w:rsid w:val="008B6E37"/>
    <w:rsid w:val="008B6EE2"/>
    <w:rsid w:val="008B70B6"/>
    <w:rsid w:val="008B7156"/>
    <w:rsid w:val="008B72A2"/>
    <w:rsid w:val="008B72AD"/>
    <w:rsid w:val="008B7336"/>
    <w:rsid w:val="008B7346"/>
    <w:rsid w:val="008B7423"/>
    <w:rsid w:val="008B7453"/>
    <w:rsid w:val="008B75E6"/>
    <w:rsid w:val="008B7656"/>
    <w:rsid w:val="008B77BA"/>
    <w:rsid w:val="008B7806"/>
    <w:rsid w:val="008B7849"/>
    <w:rsid w:val="008B784E"/>
    <w:rsid w:val="008B78ED"/>
    <w:rsid w:val="008B7983"/>
    <w:rsid w:val="008B7A73"/>
    <w:rsid w:val="008B7A7C"/>
    <w:rsid w:val="008B7AB0"/>
    <w:rsid w:val="008B7AFA"/>
    <w:rsid w:val="008B7B23"/>
    <w:rsid w:val="008B7B9F"/>
    <w:rsid w:val="008B7C2A"/>
    <w:rsid w:val="008B7C7A"/>
    <w:rsid w:val="008B7CD1"/>
    <w:rsid w:val="008B7CE6"/>
    <w:rsid w:val="008B7E89"/>
    <w:rsid w:val="008B7F2D"/>
    <w:rsid w:val="008C0156"/>
    <w:rsid w:val="008C0189"/>
    <w:rsid w:val="008C01EF"/>
    <w:rsid w:val="008C02CA"/>
    <w:rsid w:val="008C0437"/>
    <w:rsid w:val="008C06C5"/>
    <w:rsid w:val="008C070E"/>
    <w:rsid w:val="008C0712"/>
    <w:rsid w:val="008C07B8"/>
    <w:rsid w:val="008C080F"/>
    <w:rsid w:val="008C0893"/>
    <w:rsid w:val="008C0971"/>
    <w:rsid w:val="008C09AF"/>
    <w:rsid w:val="008C0B0F"/>
    <w:rsid w:val="008C0C06"/>
    <w:rsid w:val="008C0C28"/>
    <w:rsid w:val="008C0C9B"/>
    <w:rsid w:val="008C0DFC"/>
    <w:rsid w:val="008C0F9F"/>
    <w:rsid w:val="008C1046"/>
    <w:rsid w:val="008C1141"/>
    <w:rsid w:val="008C129D"/>
    <w:rsid w:val="008C133E"/>
    <w:rsid w:val="008C1409"/>
    <w:rsid w:val="008C142E"/>
    <w:rsid w:val="008C14AA"/>
    <w:rsid w:val="008C14C7"/>
    <w:rsid w:val="008C14E5"/>
    <w:rsid w:val="008C15FC"/>
    <w:rsid w:val="008C1660"/>
    <w:rsid w:val="008C16D4"/>
    <w:rsid w:val="008C1715"/>
    <w:rsid w:val="008C1750"/>
    <w:rsid w:val="008C17DE"/>
    <w:rsid w:val="008C18D2"/>
    <w:rsid w:val="008C1968"/>
    <w:rsid w:val="008C1A14"/>
    <w:rsid w:val="008C1ACB"/>
    <w:rsid w:val="008C1B11"/>
    <w:rsid w:val="008C1B18"/>
    <w:rsid w:val="008C1B68"/>
    <w:rsid w:val="008C1B7F"/>
    <w:rsid w:val="008C1C0A"/>
    <w:rsid w:val="008C1C5B"/>
    <w:rsid w:val="008C1C66"/>
    <w:rsid w:val="008C1C76"/>
    <w:rsid w:val="008C1D09"/>
    <w:rsid w:val="008C1DF3"/>
    <w:rsid w:val="008C1E16"/>
    <w:rsid w:val="008C1EA3"/>
    <w:rsid w:val="008C20A2"/>
    <w:rsid w:val="008C21CA"/>
    <w:rsid w:val="008C2247"/>
    <w:rsid w:val="008C22A0"/>
    <w:rsid w:val="008C22AF"/>
    <w:rsid w:val="008C2394"/>
    <w:rsid w:val="008C245C"/>
    <w:rsid w:val="008C251E"/>
    <w:rsid w:val="008C2603"/>
    <w:rsid w:val="008C260C"/>
    <w:rsid w:val="008C293A"/>
    <w:rsid w:val="008C295D"/>
    <w:rsid w:val="008C29DB"/>
    <w:rsid w:val="008C2AC7"/>
    <w:rsid w:val="008C2B53"/>
    <w:rsid w:val="008C2B58"/>
    <w:rsid w:val="008C2C59"/>
    <w:rsid w:val="008C2CAD"/>
    <w:rsid w:val="008C303C"/>
    <w:rsid w:val="008C31A8"/>
    <w:rsid w:val="008C3213"/>
    <w:rsid w:val="008C32A6"/>
    <w:rsid w:val="008C3582"/>
    <w:rsid w:val="008C35A0"/>
    <w:rsid w:val="008C35A9"/>
    <w:rsid w:val="008C35F2"/>
    <w:rsid w:val="008C3682"/>
    <w:rsid w:val="008C372A"/>
    <w:rsid w:val="008C3731"/>
    <w:rsid w:val="008C37DA"/>
    <w:rsid w:val="008C3821"/>
    <w:rsid w:val="008C385E"/>
    <w:rsid w:val="008C3ACC"/>
    <w:rsid w:val="008C3B1F"/>
    <w:rsid w:val="008C3CC0"/>
    <w:rsid w:val="008C3D47"/>
    <w:rsid w:val="008C3D5C"/>
    <w:rsid w:val="008C3D60"/>
    <w:rsid w:val="008C3E85"/>
    <w:rsid w:val="008C3F54"/>
    <w:rsid w:val="008C4080"/>
    <w:rsid w:val="008C40DF"/>
    <w:rsid w:val="008C41CA"/>
    <w:rsid w:val="008C422A"/>
    <w:rsid w:val="008C42A5"/>
    <w:rsid w:val="008C4307"/>
    <w:rsid w:val="008C440C"/>
    <w:rsid w:val="008C445F"/>
    <w:rsid w:val="008C44F6"/>
    <w:rsid w:val="008C44F9"/>
    <w:rsid w:val="008C4566"/>
    <w:rsid w:val="008C4777"/>
    <w:rsid w:val="008C4778"/>
    <w:rsid w:val="008C479E"/>
    <w:rsid w:val="008C48EB"/>
    <w:rsid w:val="008C4915"/>
    <w:rsid w:val="008C49CC"/>
    <w:rsid w:val="008C49F7"/>
    <w:rsid w:val="008C4A29"/>
    <w:rsid w:val="008C4D66"/>
    <w:rsid w:val="008C4E59"/>
    <w:rsid w:val="008C4E8C"/>
    <w:rsid w:val="008C4F51"/>
    <w:rsid w:val="008C50BD"/>
    <w:rsid w:val="008C50C2"/>
    <w:rsid w:val="008C517B"/>
    <w:rsid w:val="008C519E"/>
    <w:rsid w:val="008C5286"/>
    <w:rsid w:val="008C52F8"/>
    <w:rsid w:val="008C52FC"/>
    <w:rsid w:val="008C52FF"/>
    <w:rsid w:val="008C5303"/>
    <w:rsid w:val="008C537F"/>
    <w:rsid w:val="008C53B2"/>
    <w:rsid w:val="008C53B4"/>
    <w:rsid w:val="008C554D"/>
    <w:rsid w:val="008C5594"/>
    <w:rsid w:val="008C55A5"/>
    <w:rsid w:val="008C55C1"/>
    <w:rsid w:val="008C565F"/>
    <w:rsid w:val="008C57C1"/>
    <w:rsid w:val="008C5856"/>
    <w:rsid w:val="008C586B"/>
    <w:rsid w:val="008C5947"/>
    <w:rsid w:val="008C595E"/>
    <w:rsid w:val="008C599C"/>
    <w:rsid w:val="008C59C5"/>
    <w:rsid w:val="008C5A58"/>
    <w:rsid w:val="008C5B30"/>
    <w:rsid w:val="008C5C55"/>
    <w:rsid w:val="008C5D89"/>
    <w:rsid w:val="008C5F57"/>
    <w:rsid w:val="008C5FC4"/>
    <w:rsid w:val="008C5FF1"/>
    <w:rsid w:val="008C60F3"/>
    <w:rsid w:val="008C62A3"/>
    <w:rsid w:val="008C632E"/>
    <w:rsid w:val="008C6527"/>
    <w:rsid w:val="008C6599"/>
    <w:rsid w:val="008C676B"/>
    <w:rsid w:val="008C6771"/>
    <w:rsid w:val="008C67BA"/>
    <w:rsid w:val="008C67CE"/>
    <w:rsid w:val="008C688C"/>
    <w:rsid w:val="008C690C"/>
    <w:rsid w:val="008C6915"/>
    <w:rsid w:val="008C699D"/>
    <w:rsid w:val="008C69D2"/>
    <w:rsid w:val="008C6BB0"/>
    <w:rsid w:val="008C6C30"/>
    <w:rsid w:val="008C6EDE"/>
    <w:rsid w:val="008C6F61"/>
    <w:rsid w:val="008C717A"/>
    <w:rsid w:val="008C721A"/>
    <w:rsid w:val="008C7367"/>
    <w:rsid w:val="008C73C6"/>
    <w:rsid w:val="008C73E7"/>
    <w:rsid w:val="008C73F0"/>
    <w:rsid w:val="008C7438"/>
    <w:rsid w:val="008C7489"/>
    <w:rsid w:val="008C75B0"/>
    <w:rsid w:val="008C75FB"/>
    <w:rsid w:val="008C7624"/>
    <w:rsid w:val="008C7691"/>
    <w:rsid w:val="008C7732"/>
    <w:rsid w:val="008C775F"/>
    <w:rsid w:val="008C77F5"/>
    <w:rsid w:val="008C77FC"/>
    <w:rsid w:val="008C7833"/>
    <w:rsid w:val="008C785E"/>
    <w:rsid w:val="008C7873"/>
    <w:rsid w:val="008C7877"/>
    <w:rsid w:val="008C7879"/>
    <w:rsid w:val="008C7ADE"/>
    <w:rsid w:val="008C7C8F"/>
    <w:rsid w:val="008C7CCF"/>
    <w:rsid w:val="008C7D76"/>
    <w:rsid w:val="008C7F4A"/>
    <w:rsid w:val="008C7FB9"/>
    <w:rsid w:val="008D002A"/>
    <w:rsid w:val="008D0137"/>
    <w:rsid w:val="008D01D2"/>
    <w:rsid w:val="008D0299"/>
    <w:rsid w:val="008D03BF"/>
    <w:rsid w:val="008D087D"/>
    <w:rsid w:val="008D08FA"/>
    <w:rsid w:val="008D098B"/>
    <w:rsid w:val="008D09F0"/>
    <w:rsid w:val="008D0A35"/>
    <w:rsid w:val="008D0A94"/>
    <w:rsid w:val="008D0BA9"/>
    <w:rsid w:val="008D0CA5"/>
    <w:rsid w:val="008D0CF9"/>
    <w:rsid w:val="008D0D33"/>
    <w:rsid w:val="008D0FC7"/>
    <w:rsid w:val="008D105A"/>
    <w:rsid w:val="008D1246"/>
    <w:rsid w:val="008D128E"/>
    <w:rsid w:val="008D12FF"/>
    <w:rsid w:val="008D138F"/>
    <w:rsid w:val="008D13B4"/>
    <w:rsid w:val="008D142A"/>
    <w:rsid w:val="008D1437"/>
    <w:rsid w:val="008D145C"/>
    <w:rsid w:val="008D1470"/>
    <w:rsid w:val="008D15A8"/>
    <w:rsid w:val="008D162C"/>
    <w:rsid w:val="008D169B"/>
    <w:rsid w:val="008D16F5"/>
    <w:rsid w:val="008D1893"/>
    <w:rsid w:val="008D18BE"/>
    <w:rsid w:val="008D192A"/>
    <w:rsid w:val="008D19ED"/>
    <w:rsid w:val="008D1A2B"/>
    <w:rsid w:val="008D1B8B"/>
    <w:rsid w:val="008D1BD7"/>
    <w:rsid w:val="008D1C24"/>
    <w:rsid w:val="008D1C81"/>
    <w:rsid w:val="008D1D11"/>
    <w:rsid w:val="008D1D6F"/>
    <w:rsid w:val="008D1EEC"/>
    <w:rsid w:val="008D1F6D"/>
    <w:rsid w:val="008D2113"/>
    <w:rsid w:val="008D243D"/>
    <w:rsid w:val="008D2450"/>
    <w:rsid w:val="008D250F"/>
    <w:rsid w:val="008D253B"/>
    <w:rsid w:val="008D25FD"/>
    <w:rsid w:val="008D27E5"/>
    <w:rsid w:val="008D27F6"/>
    <w:rsid w:val="008D2805"/>
    <w:rsid w:val="008D28CF"/>
    <w:rsid w:val="008D2A01"/>
    <w:rsid w:val="008D2B36"/>
    <w:rsid w:val="008D2B4A"/>
    <w:rsid w:val="008D2BC3"/>
    <w:rsid w:val="008D2BE4"/>
    <w:rsid w:val="008D2CA8"/>
    <w:rsid w:val="008D2CD5"/>
    <w:rsid w:val="008D2CED"/>
    <w:rsid w:val="008D2D5A"/>
    <w:rsid w:val="008D2DA1"/>
    <w:rsid w:val="008D2DF8"/>
    <w:rsid w:val="008D2E39"/>
    <w:rsid w:val="008D2E4E"/>
    <w:rsid w:val="008D2EC3"/>
    <w:rsid w:val="008D2EDF"/>
    <w:rsid w:val="008D3124"/>
    <w:rsid w:val="008D31C2"/>
    <w:rsid w:val="008D32D1"/>
    <w:rsid w:val="008D34B1"/>
    <w:rsid w:val="008D3537"/>
    <w:rsid w:val="008D3543"/>
    <w:rsid w:val="008D3660"/>
    <w:rsid w:val="008D36C5"/>
    <w:rsid w:val="008D3709"/>
    <w:rsid w:val="008D37AD"/>
    <w:rsid w:val="008D380F"/>
    <w:rsid w:val="008D38C5"/>
    <w:rsid w:val="008D3907"/>
    <w:rsid w:val="008D3AC2"/>
    <w:rsid w:val="008D3B96"/>
    <w:rsid w:val="008D3BA3"/>
    <w:rsid w:val="008D3DF5"/>
    <w:rsid w:val="008D3F75"/>
    <w:rsid w:val="008D3F86"/>
    <w:rsid w:val="008D3FC1"/>
    <w:rsid w:val="008D40C9"/>
    <w:rsid w:val="008D4328"/>
    <w:rsid w:val="008D4606"/>
    <w:rsid w:val="008D46C4"/>
    <w:rsid w:val="008D4789"/>
    <w:rsid w:val="008D47CF"/>
    <w:rsid w:val="008D48EB"/>
    <w:rsid w:val="008D496C"/>
    <w:rsid w:val="008D498C"/>
    <w:rsid w:val="008D49F3"/>
    <w:rsid w:val="008D4AEB"/>
    <w:rsid w:val="008D4B51"/>
    <w:rsid w:val="008D4B6A"/>
    <w:rsid w:val="008D4C55"/>
    <w:rsid w:val="008D4C8F"/>
    <w:rsid w:val="008D4D31"/>
    <w:rsid w:val="008D4DFC"/>
    <w:rsid w:val="008D4E0D"/>
    <w:rsid w:val="008D4E6A"/>
    <w:rsid w:val="008D4F52"/>
    <w:rsid w:val="008D4F64"/>
    <w:rsid w:val="008D4FCA"/>
    <w:rsid w:val="008D50A5"/>
    <w:rsid w:val="008D50E6"/>
    <w:rsid w:val="008D5241"/>
    <w:rsid w:val="008D5267"/>
    <w:rsid w:val="008D5287"/>
    <w:rsid w:val="008D52C8"/>
    <w:rsid w:val="008D5369"/>
    <w:rsid w:val="008D5419"/>
    <w:rsid w:val="008D550B"/>
    <w:rsid w:val="008D5569"/>
    <w:rsid w:val="008D581A"/>
    <w:rsid w:val="008D58B8"/>
    <w:rsid w:val="008D58E6"/>
    <w:rsid w:val="008D5A0F"/>
    <w:rsid w:val="008D5A83"/>
    <w:rsid w:val="008D5AE0"/>
    <w:rsid w:val="008D5B59"/>
    <w:rsid w:val="008D5BF5"/>
    <w:rsid w:val="008D5C56"/>
    <w:rsid w:val="008D5CD0"/>
    <w:rsid w:val="008D5CF5"/>
    <w:rsid w:val="008D5D68"/>
    <w:rsid w:val="008D5E33"/>
    <w:rsid w:val="008D5F44"/>
    <w:rsid w:val="008D605F"/>
    <w:rsid w:val="008D610E"/>
    <w:rsid w:val="008D612F"/>
    <w:rsid w:val="008D621E"/>
    <w:rsid w:val="008D62DF"/>
    <w:rsid w:val="008D6324"/>
    <w:rsid w:val="008D6492"/>
    <w:rsid w:val="008D6550"/>
    <w:rsid w:val="008D656B"/>
    <w:rsid w:val="008D66C4"/>
    <w:rsid w:val="008D66EA"/>
    <w:rsid w:val="008D673C"/>
    <w:rsid w:val="008D67CF"/>
    <w:rsid w:val="008D6832"/>
    <w:rsid w:val="008D684B"/>
    <w:rsid w:val="008D6866"/>
    <w:rsid w:val="008D686A"/>
    <w:rsid w:val="008D693E"/>
    <w:rsid w:val="008D6A59"/>
    <w:rsid w:val="008D6AC8"/>
    <w:rsid w:val="008D6B19"/>
    <w:rsid w:val="008D6B5A"/>
    <w:rsid w:val="008D6BDC"/>
    <w:rsid w:val="008D6C44"/>
    <w:rsid w:val="008D6C92"/>
    <w:rsid w:val="008D6EBA"/>
    <w:rsid w:val="008D6F0E"/>
    <w:rsid w:val="008D6F12"/>
    <w:rsid w:val="008D7156"/>
    <w:rsid w:val="008D717C"/>
    <w:rsid w:val="008D71EF"/>
    <w:rsid w:val="008D7241"/>
    <w:rsid w:val="008D73B0"/>
    <w:rsid w:val="008D73D8"/>
    <w:rsid w:val="008D7429"/>
    <w:rsid w:val="008D7492"/>
    <w:rsid w:val="008D757C"/>
    <w:rsid w:val="008D75C4"/>
    <w:rsid w:val="008D75F9"/>
    <w:rsid w:val="008D7679"/>
    <w:rsid w:val="008D76A9"/>
    <w:rsid w:val="008D7807"/>
    <w:rsid w:val="008D783A"/>
    <w:rsid w:val="008D785D"/>
    <w:rsid w:val="008D78A6"/>
    <w:rsid w:val="008D79EB"/>
    <w:rsid w:val="008D79FD"/>
    <w:rsid w:val="008D7A00"/>
    <w:rsid w:val="008D7B33"/>
    <w:rsid w:val="008D7B7E"/>
    <w:rsid w:val="008D7C8F"/>
    <w:rsid w:val="008D7C91"/>
    <w:rsid w:val="008D7DD5"/>
    <w:rsid w:val="008D7EBE"/>
    <w:rsid w:val="008D7ED8"/>
    <w:rsid w:val="008D7FA7"/>
    <w:rsid w:val="008E0077"/>
    <w:rsid w:val="008E0081"/>
    <w:rsid w:val="008E0114"/>
    <w:rsid w:val="008E01BC"/>
    <w:rsid w:val="008E02C6"/>
    <w:rsid w:val="008E02DE"/>
    <w:rsid w:val="008E03E1"/>
    <w:rsid w:val="008E0481"/>
    <w:rsid w:val="008E04C0"/>
    <w:rsid w:val="008E05F8"/>
    <w:rsid w:val="008E05FA"/>
    <w:rsid w:val="008E074C"/>
    <w:rsid w:val="008E0889"/>
    <w:rsid w:val="008E0A64"/>
    <w:rsid w:val="008E0AD7"/>
    <w:rsid w:val="008E0BD9"/>
    <w:rsid w:val="008E0C9C"/>
    <w:rsid w:val="008E0CBA"/>
    <w:rsid w:val="008E0CF3"/>
    <w:rsid w:val="008E0E53"/>
    <w:rsid w:val="008E0ED2"/>
    <w:rsid w:val="008E11E0"/>
    <w:rsid w:val="008E124F"/>
    <w:rsid w:val="008E1354"/>
    <w:rsid w:val="008E1473"/>
    <w:rsid w:val="008E14B8"/>
    <w:rsid w:val="008E14FF"/>
    <w:rsid w:val="008E1526"/>
    <w:rsid w:val="008E16C6"/>
    <w:rsid w:val="008E1726"/>
    <w:rsid w:val="008E1808"/>
    <w:rsid w:val="008E1862"/>
    <w:rsid w:val="008E19BD"/>
    <w:rsid w:val="008E1A1D"/>
    <w:rsid w:val="008E1A8B"/>
    <w:rsid w:val="008E1BC2"/>
    <w:rsid w:val="008E1E06"/>
    <w:rsid w:val="008E1E3D"/>
    <w:rsid w:val="008E1EB4"/>
    <w:rsid w:val="008E1F28"/>
    <w:rsid w:val="008E1F44"/>
    <w:rsid w:val="008E21C5"/>
    <w:rsid w:val="008E21F5"/>
    <w:rsid w:val="008E22E6"/>
    <w:rsid w:val="008E2336"/>
    <w:rsid w:val="008E2389"/>
    <w:rsid w:val="008E2442"/>
    <w:rsid w:val="008E2633"/>
    <w:rsid w:val="008E26F3"/>
    <w:rsid w:val="008E283D"/>
    <w:rsid w:val="008E286A"/>
    <w:rsid w:val="008E28A0"/>
    <w:rsid w:val="008E29C6"/>
    <w:rsid w:val="008E2B07"/>
    <w:rsid w:val="008E2B63"/>
    <w:rsid w:val="008E2C04"/>
    <w:rsid w:val="008E2CBF"/>
    <w:rsid w:val="008E2D38"/>
    <w:rsid w:val="008E2DED"/>
    <w:rsid w:val="008E2E36"/>
    <w:rsid w:val="008E2F1A"/>
    <w:rsid w:val="008E2F95"/>
    <w:rsid w:val="008E3099"/>
    <w:rsid w:val="008E3118"/>
    <w:rsid w:val="008E320F"/>
    <w:rsid w:val="008E32B4"/>
    <w:rsid w:val="008E32E0"/>
    <w:rsid w:val="008E3383"/>
    <w:rsid w:val="008E3405"/>
    <w:rsid w:val="008E3468"/>
    <w:rsid w:val="008E349C"/>
    <w:rsid w:val="008E34B6"/>
    <w:rsid w:val="008E34D0"/>
    <w:rsid w:val="008E3615"/>
    <w:rsid w:val="008E367A"/>
    <w:rsid w:val="008E370B"/>
    <w:rsid w:val="008E37D8"/>
    <w:rsid w:val="008E3839"/>
    <w:rsid w:val="008E38EA"/>
    <w:rsid w:val="008E394F"/>
    <w:rsid w:val="008E3A05"/>
    <w:rsid w:val="008E3A17"/>
    <w:rsid w:val="008E3B79"/>
    <w:rsid w:val="008E3C04"/>
    <w:rsid w:val="008E3C6D"/>
    <w:rsid w:val="008E3CB1"/>
    <w:rsid w:val="008E3DDE"/>
    <w:rsid w:val="008E3E0B"/>
    <w:rsid w:val="008E3F93"/>
    <w:rsid w:val="008E40D7"/>
    <w:rsid w:val="008E4219"/>
    <w:rsid w:val="008E4234"/>
    <w:rsid w:val="008E43F5"/>
    <w:rsid w:val="008E4483"/>
    <w:rsid w:val="008E44CD"/>
    <w:rsid w:val="008E44F6"/>
    <w:rsid w:val="008E4520"/>
    <w:rsid w:val="008E46BD"/>
    <w:rsid w:val="008E4750"/>
    <w:rsid w:val="008E4875"/>
    <w:rsid w:val="008E48A1"/>
    <w:rsid w:val="008E4952"/>
    <w:rsid w:val="008E49BE"/>
    <w:rsid w:val="008E49E6"/>
    <w:rsid w:val="008E4A63"/>
    <w:rsid w:val="008E4A64"/>
    <w:rsid w:val="008E4AF7"/>
    <w:rsid w:val="008E4BB8"/>
    <w:rsid w:val="008E4C29"/>
    <w:rsid w:val="008E4CDE"/>
    <w:rsid w:val="008E4D54"/>
    <w:rsid w:val="008E4DF1"/>
    <w:rsid w:val="008E4FFA"/>
    <w:rsid w:val="008E502C"/>
    <w:rsid w:val="008E505A"/>
    <w:rsid w:val="008E5077"/>
    <w:rsid w:val="008E50DA"/>
    <w:rsid w:val="008E52BF"/>
    <w:rsid w:val="008E5301"/>
    <w:rsid w:val="008E533A"/>
    <w:rsid w:val="008E53DB"/>
    <w:rsid w:val="008E5679"/>
    <w:rsid w:val="008E56C7"/>
    <w:rsid w:val="008E56EF"/>
    <w:rsid w:val="008E5723"/>
    <w:rsid w:val="008E5795"/>
    <w:rsid w:val="008E5BC9"/>
    <w:rsid w:val="008E5CF4"/>
    <w:rsid w:val="008E5D59"/>
    <w:rsid w:val="008E5DF4"/>
    <w:rsid w:val="008E5EA0"/>
    <w:rsid w:val="008E5EB7"/>
    <w:rsid w:val="008E5F1C"/>
    <w:rsid w:val="008E5F85"/>
    <w:rsid w:val="008E6045"/>
    <w:rsid w:val="008E6187"/>
    <w:rsid w:val="008E6251"/>
    <w:rsid w:val="008E626F"/>
    <w:rsid w:val="008E62B2"/>
    <w:rsid w:val="008E62B6"/>
    <w:rsid w:val="008E6302"/>
    <w:rsid w:val="008E6508"/>
    <w:rsid w:val="008E6546"/>
    <w:rsid w:val="008E657A"/>
    <w:rsid w:val="008E65C0"/>
    <w:rsid w:val="008E6638"/>
    <w:rsid w:val="008E67A5"/>
    <w:rsid w:val="008E67E0"/>
    <w:rsid w:val="008E68A4"/>
    <w:rsid w:val="008E6900"/>
    <w:rsid w:val="008E69A7"/>
    <w:rsid w:val="008E69C3"/>
    <w:rsid w:val="008E6B16"/>
    <w:rsid w:val="008E6C12"/>
    <w:rsid w:val="008E6D61"/>
    <w:rsid w:val="008E6DCF"/>
    <w:rsid w:val="008E7193"/>
    <w:rsid w:val="008E72AE"/>
    <w:rsid w:val="008E7385"/>
    <w:rsid w:val="008E746E"/>
    <w:rsid w:val="008E74C7"/>
    <w:rsid w:val="008E754C"/>
    <w:rsid w:val="008E75AD"/>
    <w:rsid w:val="008E75FB"/>
    <w:rsid w:val="008E768E"/>
    <w:rsid w:val="008E76F9"/>
    <w:rsid w:val="008E780B"/>
    <w:rsid w:val="008E799F"/>
    <w:rsid w:val="008E79E8"/>
    <w:rsid w:val="008E79F0"/>
    <w:rsid w:val="008E7A10"/>
    <w:rsid w:val="008E7A4E"/>
    <w:rsid w:val="008E7B52"/>
    <w:rsid w:val="008E7B5A"/>
    <w:rsid w:val="008E7B87"/>
    <w:rsid w:val="008E7BDC"/>
    <w:rsid w:val="008E7CD4"/>
    <w:rsid w:val="008E7D01"/>
    <w:rsid w:val="008E7D3F"/>
    <w:rsid w:val="008E7DD4"/>
    <w:rsid w:val="008E7DE8"/>
    <w:rsid w:val="008E7F27"/>
    <w:rsid w:val="008E7FD4"/>
    <w:rsid w:val="008F006C"/>
    <w:rsid w:val="008F01B0"/>
    <w:rsid w:val="008F0276"/>
    <w:rsid w:val="008F02E6"/>
    <w:rsid w:val="008F0360"/>
    <w:rsid w:val="008F0469"/>
    <w:rsid w:val="008F049E"/>
    <w:rsid w:val="008F04FB"/>
    <w:rsid w:val="008F0538"/>
    <w:rsid w:val="008F05A6"/>
    <w:rsid w:val="008F0641"/>
    <w:rsid w:val="008F06B5"/>
    <w:rsid w:val="008F0717"/>
    <w:rsid w:val="008F0825"/>
    <w:rsid w:val="008F092B"/>
    <w:rsid w:val="008F0A4D"/>
    <w:rsid w:val="008F0A57"/>
    <w:rsid w:val="008F0B07"/>
    <w:rsid w:val="008F0B4B"/>
    <w:rsid w:val="008F0BDF"/>
    <w:rsid w:val="008F0BE0"/>
    <w:rsid w:val="008F0C7E"/>
    <w:rsid w:val="008F0D16"/>
    <w:rsid w:val="008F0D27"/>
    <w:rsid w:val="008F0DAE"/>
    <w:rsid w:val="008F0E37"/>
    <w:rsid w:val="008F0E62"/>
    <w:rsid w:val="008F0ECD"/>
    <w:rsid w:val="008F1181"/>
    <w:rsid w:val="008F127A"/>
    <w:rsid w:val="008F1344"/>
    <w:rsid w:val="008F13BB"/>
    <w:rsid w:val="008F13F2"/>
    <w:rsid w:val="008F154A"/>
    <w:rsid w:val="008F17A2"/>
    <w:rsid w:val="008F199C"/>
    <w:rsid w:val="008F1A66"/>
    <w:rsid w:val="008F1A91"/>
    <w:rsid w:val="008F1B1C"/>
    <w:rsid w:val="008F1B92"/>
    <w:rsid w:val="008F1CCD"/>
    <w:rsid w:val="008F1DAB"/>
    <w:rsid w:val="008F1DE7"/>
    <w:rsid w:val="008F1F9D"/>
    <w:rsid w:val="008F1FBA"/>
    <w:rsid w:val="008F1FCA"/>
    <w:rsid w:val="008F220C"/>
    <w:rsid w:val="008F2229"/>
    <w:rsid w:val="008F234F"/>
    <w:rsid w:val="008F2359"/>
    <w:rsid w:val="008F2378"/>
    <w:rsid w:val="008F256E"/>
    <w:rsid w:val="008F26B0"/>
    <w:rsid w:val="008F2AC7"/>
    <w:rsid w:val="008F2CA6"/>
    <w:rsid w:val="008F2D36"/>
    <w:rsid w:val="008F2E3F"/>
    <w:rsid w:val="008F2E4C"/>
    <w:rsid w:val="008F2EB8"/>
    <w:rsid w:val="008F308F"/>
    <w:rsid w:val="008F3106"/>
    <w:rsid w:val="008F31C5"/>
    <w:rsid w:val="008F3224"/>
    <w:rsid w:val="008F3255"/>
    <w:rsid w:val="008F33D2"/>
    <w:rsid w:val="008F34CD"/>
    <w:rsid w:val="008F371D"/>
    <w:rsid w:val="008F3799"/>
    <w:rsid w:val="008F37C1"/>
    <w:rsid w:val="008F3835"/>
    <w:rsid w:val="008F39B7"/>
    <w:rsid w:val="008F3A0F"/>
    <w:rsid w:val="008F3A8E"/>
    <w:rsid w:val="008F3AD1"/>
    <w:rsid w:val="008F3B86"/>
    <w:rsid w:val="008F3CDA"/>
    <w:rsid w:val="008F3E87"/>
    <w:rsid w:val="008F3E8E"/>
    <w:rsid w:val="008F3EBC"/>
    <w:rsid w:val="008F401C"/>
    <w:rsid w:val="008F42BC"/>
    <w:rsid w:val="008F42CC"/>
    <w:rsid w:val="008F4603"/>
    <w:rsid w:val="008F467E"/>
    <w:rsid w:val="008F46FB"/>
    <w:rsid w:val="008F4744"/>
    <w:rsid w:val="008F4792"/>
    <w:rsid w:val="008F481D"/>
    <w:rsid w:val="008F4960"/>
    <w:rsid w:val="008F4975"/>
    <w:rsid w:val="008F4B40"/>
    <w:rsid w:val="008F4B63"/>
    <w:rsid w:val="008F4BB7"/>
    <w:rsid w:val="008F4CDC"/>
    <w:rsid w:val="008F4D64"/>
    <w:rsid w:val="008F4D68"/>
    <w:rsid w:val="008F50F4"/>
    <w:rsid w:val="008F51CA"/>
    <w:rsid w:val="008F51D3"/>
    <w:rsid w:val="008F5284"/>
    <w:rsid w:val="008F5330"/>
    <w:rsid w:val="008F5402"/>
    <w:rsid w:val="008F541E"/>
    <w:rsid w:val="008F5425"/>
    <w:rsid w:val="008F54F0"/>
    <w:rsid w:val="008F553D"/>
    <w:rsid w:val="008F56E7"/>
    <w:rsid w:val="008F5707"/>
    <w:rsid w:val="008F571C"/>
    <w:rsid w:val="008F578C"/>
    <w:rsid w:val="008F579E"/>
    <w:rsid w:val="008F5913"/>
    <w:rsid w:val="008F59B7"/>
    <w:rsid w:val="008F5A13"/>
    <w:rsid w:val="008F5A32"/>
    <w:rsid w:val="008F5A35"/>
    <w:rsid w:val="008F5BBC"/>
    <w:rsid w:val="008F5D8E"/>
    <w:rsid w:val="008F5E01"/>
    <w:rsid w:val="008F5E7A"/>
    <w:rsid w:val="008F5E97"/>
    <w:rsid w:val="008F5EAB"/>
    <w:rsid w:val="008F5FE0"/>
    <w:rsid w:val="008F5FF1"/>
    <w:rsid w:val="008F6075"/>
    <w:rsid w:val="008F6093"/>
    <w:rsid w:val="008F60BE"/>
    <w:rsid w:val="008F60D5"/>
    <w:rsid w:val="008F62A9"/>
    <w:rsid w:val="008F62E2"/>
    <w:rsid w:val="008F6344"/>
    <w:rsid w:val="008F6555"/>
    <w:rsid w:val="008F6572"/>
    <w:rsid w:val="008F65AA"/>
    <w:rsid w:val="008F65ED"/>
    <w:rsid w:val="008F6640"/>
    <w:rsid w:val="008F6723"/>
    <w:rsid w:val="008F6777"/>
    <w:rsid w:val="008F680E"/>
    <w:rsid w:val="008F6818"/>
    <w:rsid w:val="008F6820"/>
    <w:rsid w:val="008F6AC0"/>
    <w:rsid w:val="008F6AD4"/>
    <w:rsid w:val="008F6AF7"/>
    <w:rsid w:val="008F6B01"/>
    <w:rsid w:val="008F6B7E"/>
    <w:rsid w:val="008F6C58"/>
    <w:rsid w:val="008F6D6E"/>
    <w:rsid w:val="008F6F4E"/>
    <w:rsid w:val="008F6F59"/>
    <w:rsid w:val="008F6F7D"/>
    <w:rsid w:val="008F7019"/>
    <w:rsid w:val="008F70E1"/>
    <w:rsid w:val="008F70FA"/>
    <w:rsid w:val="008F7174"/>
    <w:rsid w:val="008F71AE"/>
    <w:rsid w:val="008F7236"/>
    <w:rsid w:val="008F7237"/>
    <w:rsid w:val="008F728B"/>
    <w:rsid w:val="008F73BD"/>
    <w:rsid w:val="008F7549"/>
    <w:rsid w:val="008F7586"/>
    <w:rsid w:val="008F769D"/>
    <w:rsid w:val="008F7717"/>
    <w:rsid w:val="008F77F0"/>
    <w:rsid w:val="008F7839"/>
    <w:rsid w:val="008F7842"/>
    <w:rsid w:val="008F78CC"/>
    <w:rsid w:val="008F78D0"/>
    <w:rsid w:val="008F78DB"/>
    <w:rsid w:val="008F7A94"/>
    <w:rsid w:val="008F7AC0"/>
    <w:rsid w:val="008F7B38"/>
    <w:rsid w:val="008F7BAE"/>
    <w:rsid w:val="008F7C30"/>
    <w:rsid w:val="0090003E"/>
    <w:rsid w:val="00900246"/>
    <w:rsid w:val="0090030C"/>
    <w:rsid w:val="00900411"/>
    <w:rsid w:val="0090045A"/>
    <w:rsid w:val="0090064B"/>
    <w:rsid w:val="00900653"/>
    <w:rsid w:val="009006DB"/>
    <w:rsid w:val="00900779"/>
    <w:rsid w:val="00900A03"/>
    <w:rsid w:val="00900A4A"/>
    <w:rsid w:val="00900B1C"/>
    <w:rsid w:val="00900B3C"/>
    <w:rsid w:val="00900B78"/>
    <w:rsid w:val="00900BB7"/>
    <w:rsid w:val="00900CF9"/>
    <w:rsid w:val="00900D91"/>
    <w:rsid w:val="00900D93"/>
    <w:rsid w:val="00900E15"/>
    <w:rsid w:val="00900FAC"/>
    <w:rsid w:val="009010A4"/>
    <w:rsid w:val="00901244"/>
    <w:rsid w:val="00901297"/>
    <w:rsid w:val="009014B1"/>
    <w:rsid w:val="009014E6"/>
    <w:rsid w:val="009014F7"/>
    <w:rsid w:val="00901509"/>
    <w:rsid w:val="0090155F"/>
    <w:rsid w:val="0090160E"/>
    <w:rsid w:val="009016F1"/>
    <w:rsid w:val="00901733"/>
    <w:rsid w:val="0090185C"/>
    <w:rsid w:val="00901870"/>
    <w:rsid w:val="0090198A"/>
    <w:rsid w:val="009019AE"/>
    <w:rsid w:val="009019C0"/>
    <w:rsid w:val="009019DB"/>
    <w:rsid w:val="00901A28"/>
    <w:rsid w:val="00901A5D"/>
    <w:rsid w:val="00901BDC"/>
    <w:rsid w:val="00901BE5"/>
    <w:rsid w:val="00901BE8"/>
    <w:rsid w:val="00901D2A"/>
    <w:rsid w:val="00901D32"/>
    <w:rsid w:val="00901D40"/>
    <w:rsid w:val="00901E20"/>
    <w:rsid w:val="0090204E"/>
    <w:rsid w:val="00902202"/>
    <w:rsid w:val="009022A0"/>
    <w:rsid w:val="009022D1"/>
    <w:rsid w:val="009022D9"/>
    <w:rsid w:val="009022F7"/>
    <w:rsid w:val="0090245C"/>
    <w:rsid w:val="00902487"/>
    <w:rsid w:val="00902535"/>
    <w:rsid w:val="009026AC"/>
    <w:rsid w:val="0090276B"/>
    <w:rsid w:val="009027F8"/>
    <w:rsid w:val="00902815"/>
    <w:rsid w:val="00902816"/>
    <w:rsid w:val="009029B3"/>
    <w:rsid w:val="00902AA0"/>
    <w:rsid w:val="00902BC0"/>
    <w:rsid w:val="00902C75"/>
    <w:rsid w:val="00902C7E"/>
    <w:rsid w:val="00902DF2"/>
    <w:rsid w:val="00902F22"/>
    <w:rsid w:val="00903001"/>
    <w:rsid w:val="0090309C"/>
    <w:rsid w:val="00903199"/>
    <w:rsid w:val="0090344A"/>
    <w:rsid w:val="009034F6"/>
    <w:rsid w:val="00903662"/>
    <w:rsid w:val="00903846"/>
    <w:rsid w:val="009038C6"/>
    <w:rsid w:val="009038FD"/>
    <w:rsid w:val="00903980"/>
    <w:rsid w:val="009039DE"/>
    <w:rsid w:val="009039F6"/>
    <w:rsid w:val="00903A37"/>
    <w:rsid w:val="00903ADF"/>
    <w:rsid w:val="00903B55"/>
    <w:rsid w:val="00903C10"/>
    <w:rsid w:val="00903C41"/>
    <w:rsid w:val="00903DC4"/>
    <w:rsid w:val="00903F0D"/>
    <w:rsid w:val="00903FC2"/>
    <w:rsid w:val="00904029"/>
    <w:rsid w:val="009042A4"/>
    <w:rsid w:val="009042E2"/>
    <w:rsid w:val="0090430F"/>
    <w:rsid w:val="009043E4"/>
    <w:rsid w:val="00904529"/>
    <w:rsid w:val="0090455C"/>
    <w:rsid w:val="0090464F"/>
    <w:rsid w:val="009046A2"/>
    <w:rsid w:val="00904702"/>
    <w:rsid w:val="00904718"/>
    <w:rsid w:val="00904789"/>
    <w:rsid w:val="009047D6"/>
    <w:rsid w:val="009049C7"/>
    <w:rsid w:val="00904A72"/>
    <w:rsid w:val="00904BE9"/>
    <w:rsid w:val="00904EE1"/>
    <w:rsid w:val="00904F83"/>
    <w:rsid w:val="00904FB3"/>
    <w:rsid w:val="00905145"/>
    <w:rsid w:val="009052F1"/>
    <w:rsid w:val="00905305"/>
    <w:rsid w:val="0090541C"/>
    <w:rsid w:val="00905464"/>
    <w:rsid w:val="009054A4"/>
    <w:rsid w:val="009055EE"/>
    <w:rsid w:val="0090566A"/>
    <w:rsid w:val="00905727"/>
    <w:rsid w:val="009058B7"/>
    <w:rsid w:val="0090595C"/>
    <w:rsid w:val="00905A3E"/>
    <w:rsid w:val="00905A58"/>
    <w:rsid w:val="00905B70"/>
    <w:rsid w:val="00905BFB"/>
    <w:rsid w:val="00905C10"/>
    <w:rsid w:val="00905CB3"/>
    <w:rsid w:val="00905EEC"/>
    <w:rsid w:val="00905F09"/>
    <w:rsid w:val="00905F80"/>
    <w:rsid w:val="00906112"/>
    <w:rsid w:val="00906127"/>
    <w:rsid w:val="009063AE"/>
    <w:rsid w:val="0090644E"/>
    <w:rsid w:val="0090646C"/>
    <w:rsid w:val="00906476"/>
    <w:rsid w:val="0090648E"/>
    <w:rsid w:val="0090658C"/>
    <w:rsid w:val="009065A0"/>
    <w:rsid w:val="00906606"/>
    <w:rsid w:val="009066AA"/>
    <w:rsid w:val="009066DA"/>
    <w:rsid w:val="00906758"/>
    <w:rsid w:val="0090679C"/>
    <w:rsid w:val="009067BF"/>
    <w:rsid w:val="0090683E"/>
    <w:rsid w:val="009069AC"/>
    <w:rsid w:val="00906EB0"/>
    <w:rsid w:val="00906F30"/>
    <w:rsid w:val="00906F6E"/>
    <w:rsid w:val="009070C1"/>
    <w:rsid w:val="00907148"/>
    <w:rsid w:val="009071BE"/>
    <w:rsid w:val="009072BC"/>
    <w:rsid w:val="0090733E"/>
    <w:rsid w:val="0090739E"/>
    <w:rsid w:val="0090740D"/>
    <w:rsid w:val="00907512"/>
    <w:rsid w:val="009075B2"/>
    <w:rsid w:val="009075C9"/>
    <w:rsid w:val="009075E6"/>
    <w:rsid w:val="009077AC"/>
    <w:rsid w:val="00907845"/>
    <w:rsid w:val="00907955"/>
    <w:rsid w:val="00907A0F"/>
    <w:rsid w:val="00907AA6"/>
    <w:rsid w:val="00907AB9"/>
    <w:rsid w:val="00907B80"/>
    <w:rsid w:val="00907BDC"/>
    <w:rsid w:val="00907CD5"/>
    <w:rsid w:val="00907D60"/>
    <w:rsid w:val="00907DB2"/>
    <w:rsid w:val="00907ECD"/>
    <w:rsid w:val="00907F17"/>
    <w:rsid w:val="00907F2B"/>
    <w:rsid w:val="009101FD"/>
    <w:rsid w:val="00910573"/>
    <w:rsid w:val="009105D5"/>
    <w:rsid w:val="0091061A"/>
    <w:rsid w:val="009106E4"/>
    <w:rsid w:val="009106E6"/>
    <w:rsid w:val="00910710"/>
    <w:rsid w:val="009107A0"/>
    <w:rsid w:val="00910861"/>
    <w:rsid w:val="009108F4"/>
    <w:rsid w:val="00910904"/>
    <w:rsid w:val="00910960"/>
    <w:rsid w:val="009109CA"/>
    <w:rsid w:val="00910A01"/>
    <w:rsid w:val="00910A09"/>
    <w:rsid w:val="00910A24"/>
    <w:rsid w:val="00910AC8"/>
    <w:rsid w:val="00910AEC"/>
    <w:rsid w:val="00910BD6"/>
    <w:rsid w:val="00910C81"/>
    <w:rsid w:val="00910CFD"/>
    <w:rsid w:val="00910E26"/>
    <w:rsid w:val="00910EC4"/>
    <w:rsid w:val="009112E1"/>
    <w:rsid w:val="00911571"/>
    <w:rsid w:val="0091168A"/>
    <w:rsid w:val="00911779"/>
    <w:rsid w:val="0091185A"/>
    <w:rsid w:val="009118E8"/>
    <w:rsid w:val="0091193B"/>
    <w:rsid w:val="0091195C"/>
    <w:rsid w:val="009119DB"/>
    <w:rsid w:val="00911A7C"/>
    <w:rsid w:val="00911BD3"/>
    <w:rsid w:val="00911C94"/>
    <w:rsid w:val="00911D48"/>
    <w:rsid w:val="00911D55"/>
    <w:rsid w:val="00911F28"/>
    <w:rsid w:val="00911FC0"/>
    <w:rsid w:val="00912070"/>
    <w:rsid w:val="00912133"/>
    <w:rsid w:val="0091213F"/>
    <w:rsid w:val="00912187"/>
    <w:rsid w:val="00912252"/>
    <w:rsid w:val="00912368"/>
    <w:rsid w:val="0091245B"/>
    <w:rsid w:val="009125AE"/>
    <w:rsid w:val="0091270C"/>
    <w:rsid w:val="0091277F"/>
    <w:rsid w:val="00912800"/>
    <w:rsid w:val="0091282D"/>
    <w:rsid w:val="00912854"/>
    <w:rsid w:val="00912875"/>
    <w:rsid w:val="009128AC"/>
    <w:rsid w:val="0091296D"/>
    <w:rsid w:val="00912ADF"/>
    <w:rsid w:val="00912BB8"/>
    <w:rsid w:val="00912D42"/>
    <w:rsid w:val="00912DBF"/>
    <w:rsid w:val="00912E3F"/>
    <w:rsid w:val="00912E56"/>
    <w:rsid w:val="00912E5E"/>
    <w:rsid w:val="00912E83"/>
    <w:rsid w:val="00912E98"/>
    <w:rsid w:val="00912FF6"/>
    <w:rsid w:val="00913027"/>
    <w:rsid w:val="00913170"/>
    <w:rsid w:val="00913176"/>
    <w:rsid w:val="0091318F"/>
    <w:rsid w:val="00913229"/>
    <w:rsid w:val="009132B4"/>
    <w:rsid w:val="00913308"/>
    <w:rsid w:val="0091332D"/>
    <w:rsid w:val="0091337E"/>
    <w:rsid w:val="00913401"/>
    <w:rsid w:val="00913460"/>
    <w:rsid w:val="00913540"/>
    <w:rsid w:val="00913651"/>
    <w:rsid w:val="00913665"/>
    <w:rsid w:val="009136D2"/>
    <w:rsid w:val="00913767"/>
    <w:rsid w:val="0091386F"/>
    <w:rsid w:val="0091388F"/>
    <w:rsid w:val="0091395A"/>
    <w:rsid w:val="009139F7"/>
    <w:rsid w:val="00913A35"/>
    <w:rsid w:val="00913B8B"/>
    <w:rsid w:val="00913BDD"/>
    <w:rsid w:val="00913BE0"/>
    <w:rsid w:val="00913C69"/>
    <w:rsid w:val="00913CF0"/>
    <w:rsid w:val="00913D07"/>
    <w:rsid w:val="00913D58"/>
    <w:rsid w:val="00913D61"/>
    <w:rsid w:val="00913F37"/>
    <w:rsid w:val="00914037"/>
    <w:rsid w:val="009140FE"/>
    <w:rsid w:val="009141E8"/>
    <w:rsid w:val="009143D0"/>
    <w:rsid w:val="009146D7"/>
    <w:rsid w:val="009146E4"/>
    <w:rsid w:val="00914745"/>
    <w:rsid w:val="00914977"/>
    <w:rsid w:val="00914A63"/>
    <w:rsid w:val="00914CD3"/>
    <w:rsid w:val="00914D5D"/>
    <w:rsid w:val="00914DD5"/>
    <w:rsid w:val="00914DEC"/>
    <w:rsid w:val="00914DEF"/>
    <w:rsid w:val="00914E8A"/>
    <w:rsid w:val="00914FF2"/>
    <w:rsid w:val="009151AB"/>
    <w:rsid w:val="00915303"/>
    <w:rsid w:val="009153AD"/>
    <w:rsid w:val="0091546B"/>
    <w:rsid w:val="00915478"/>
    <w:rsid w:val="00915608"/>
    <w:rsid w:val="00915666"/>
    <w:rsid w:val="009156A3"/>
    <w:rsid w:val="009156C2"/>
    <w:rsid w:val="00915734"/>
    <w:rsid w:val="009157F5"/>
    <w:rsid w:val="00915817"/>
    <w:rsid w:val="00915824"/>
    <w:rsid w:val="0091586B"/>
    <w:rsid w:val="00915920"/>
    <w:rsid w:val="00915B22"/>
    <w:rsid w:val="00915B40"/>
    <w:rsid w:val="00915BB0"/>
    <w:rsid w:val="00915C17"/>
    <w:rsid w:val="00915CE1"/>
    <w:rsid w:val="00915F48"/>
    <w:rsid w:val="00915FDD"/>
    <w:rsid w:val="00915FF5"/>
    <w:rsid w:val="0091604B"/>
    <w:rsid w:val="009161E6"/>
    <w:rsid w:val="0091625E"/>
    <w:rsid w:val="0091626D"/>
    <w:rsid w:val="0091633E"/>
    <w:rsid w:val="00916421"/>
    <w:rsid w:val="00916441"/>
    <w:rsid w:val="00916468"/>
    <w:rsid w:val="009165FC"/>
    <w:rsid w:val="009166C8"/>
    <w:rsid w:val="00916799"/>
    <w:rsid w:val="00916A2A"/>
    <w:rsid w:val="00916AEA"/>
    <w:rsid w:val="00916B04"/>
    <w:rsid w:val="00916BB3"/>
    <w:rsid w:val="00916C4B"/>
    <w:rsid w:val="00916F93"/>
    <w:rsid w:val="00916FB3"/>
    <w:rsid w:val="00917070"/>
    <w:rsid w:val="009170C1"/>
    <w:rsid w:val="00917106"/>
    <w:rsid w:val="009171AB"/>
    <w:rsid w:val="009172CC"/>
    <w:rsid w:val="009172FB"/>
    <w:rsid w:val="00917350"/>
    <w:rsid w:val="0091745E"/>
    <w:rsid w:val="00917484"/>
    <w:rsid w:val="009174F0"/>
    <w:rsid w:val="0091752B"/>
    <w:rsid w:val="00917550"/>
    <w:rsid w:val="0091758B"/>
    <w:rsid w:val="009175E5"/>
    <w:rsid w:val="0091766A"/>
    <w:rsid w:val="0091777E"/>
    <w:rsid w:val="00917885"/>
    <w:rsid w:val="009178D4"/>
    <w:rsid w:val="009178E2"/>
    <w:rsid w:val="00917A19"/>
    <w:rsid w:val="00917AAD"/>
    <w:rsid w:val="00917B53"/>
    <w:rsid w:val="00917BB3"/>
    <w:rsid w:val="00917C04"/>
    <w:rsid w:val="00917C19"/>
    <w:rsid w:val="00917D5E"/>
    <w:rsid w:val="00917E50"/>
    <w:rsid w:val="00917F39"/>
    <w:rsid w:val="00917F85"/>
    <w:rsid w:val="00920011"/>
    <w:rsid w:val="0092014C"/>
    <w:rsid w:val="009201D7"/>
    <w:rsid w:val="009201E0"/>
    <w:rsid w:val="00920248"/>
    <w:rsid w:val="00920387"/>
    <w:rsid w:val="00920427"/>
    <w:rsid w:val="00920434"/>
    <w:rsid w:val="009204A9"/>
    <w:rsid w:val="009204D7"/>
    <w:rsid w:val="00920595"/>
    <w:rsid w:val="00920698"/>
    <w:rsid w:val="009207AE"/>
    <w:rsid w:val="009208A9"/>
    <w:rsid w:val="009208F1"/>
    <w:rsid w:val="00920965"/>
    <w:rsid w:val="00920A71"/>
    <w:rsid w:val="00920AAD"/>
    <w:rsid w:val="00920AEA"/>
    <w:rsid w:val="00920BE7"/>
    <w:rsid w:val="00920C96"/>
    <w:rsid w:val="00920CC6"/>
    <w:rsid w:val="00920D26"/>
    <w:rsid w:val="00920D32"/>
    <w:rsid w:val="00920E5D"/>
    <w:rsid w:val="00920F0D"/>
    <w:rsid w:val="00920F80"/>
    <w:rsid w:val="00920FF5"/>
    <w:rsid w:val="00921023"/>
    <w:rsid w:val="0092106A"/>
    <w:rsid w:val="009210DD"/>
    <w:rsid w:val="00921267"/>
    <w:rsid w:val="009212F9"/>
    <w:rsid w:val="009213CD"/>
    <w:rsid w:val="00921488"/>
    <w:rsid w:val="009215D2"/>
    <w:rsid w:val="00921604"/>
    <w:rsid w:val="009217CC"/>
    <w:rsid w:val="0092191E"/>
    <w:rsid w:val="009219CD"/>
    <w:rsid w:val="009219CE"/>
    <w:rsid w:val="00921B0F"/>
    <w:rsid w:val="00921C93"/>
    <w:rsid w:val="00921DAC"/>
    <w:rsid w:val="00921E2A"/>
    <w:rsid w:val="00921E81"/>
    <w:rsid w:val="00922062"/>
    <w:rsid w:val="00922080"/>
    <w:rsid w:val="009220C6"/>
    <w:rsid w:val="009220D1"/>
    <w:rsid w:val="00922140"/>
    <w:rsid w:val="0092219F"/>
    <w:rsid w:val="0092226A"/>
    <w:rsid w:val="0092242C"/>
    <w:rsid w:val="009224CB"/>
    <w:rsid w:val="0092250B"/>
    <w:rsid w:val="0092250E"/>
    <w:rsid w:val="0092262A"/>
    <w:rsid w:val="00922634"/>
    <w:rsid w:val="00922712"/>
    <w:rsid w:val="009227DF"/>
    <w:rsid w:val="00922834"/>
    <w:rsid w:val="0092290F"/>
    <w:rsid w:val="00922976"/>
    <w:rsid w:val="00922A7E"/>
    <w:rsid w:val="00922B25"/>
    <w:rsid w:val="00922B7E"/>
    <w:rsid w:val="00922BCC"/>
    <w:rsid w:val="00922C06"/>
    <w:rsid w:val="00922CC1"/>
    <w:rsid w:val="00922CE8"/>
    <w:rsid w:val="00922CF1"/>
    <w:rsid w:val="00922E63"/>
    <w:rsid w:val="00922F34"/>
    <w:rsid w:val="00922F41"/>
    <w:rsid w:val="0092308A"/>
    <w:rsid w:val="00923231"/>
    <w:rsid w:val="00923237"/>
    <w:rsid w:val="00923249"/>
    <w:rsid w:val="009234D6"/>
    <w:rsid w:val="00923567"/>
    <w:rsid w:val="009236E0"/>
    <w:rsid w:val="00923712"/>
    <w:rsid w:val="00923885"/>
    <w:rsid w:val="0092390A"/>
    <w:rsid w:val="00923A9A"/>
    <w:rsid w:val="00923BD0"/>
    <w:rsid w:val="00923C48"/>
    <w:rsid w:val="00923CBD"/>
    <w:rsid w:val="00923E00"/>
    <w:rsid w:val="00923E3E"/>
    <w:rsid w:val="00923E61"/>
    <w:rsid w:val="00923E7B"/>
    <w:rsid w:val="00923F36"/>
    <w:rsid w:val="00923FF6"/>
    <w:rsid w:val="00924026"/>
    <w:rsid w:val="00924036"/>
    <w:rsid w:val="0092404D"/>
    <w:rsid w:val="00924150"/>
    <w:rsid w:val="0092422A"/>
    <w:rsid w:val="00924236"/>
    <w:rsid w:val="00924615"/>
    <w:rsid w:val="0092467A"/>
    <w:rsid w:val="00924680"/>
    <w:rsid w:val="0092480C"/>
    <w:rsid w:val="009248A7"/>
    <w:rsid w:val="009248C6"/>
    <w:rsid w:val="00924A64"/>
    <w:rsid w:val="00924AD2"/>
    <w:rsid w:val="00924B4C"/>
    <w:rsid w:val="00924BD8"/>
    <w:rsid w:val="00924BFE"/>
    <w:rsid w:val="00924C59"/>
    <w:rsid w:val="00924C8D"/>
    <w:rsid w:val="00924C98"/>
    <w:rsid w:val="00924D23"/>
    <w:rsid w:val="00924DED"/>
    <w:rsid w:val="00924DF2"/>
    <w:rsid w:val="00924E8F"/>
    <w:rsid w:val="00924F3F"/>
    <w:rsid w:val="009250E7"/>
    <w:rsid w:val="0092510E"/>
    <w:rsid w:val="0092512A"/>
    <w:rsid w:val="00925303"/>
    <w:rsid w:val="00925339"/>
    <w:rsid w:val="0092558F"/>
    <w:rsid w:val="0092581C"/>
    <w:rsid w:val="00925978"/>
    <w:rsid w:val="00925999"/>
    <w:rsid w:val="009259C5"/>
    <w:rsid w:val="00925A49"/>
    <w:rsid w:val="00925A9C"/>
    <w:rsid w:val="00925BA2"/>
    <w:rsid w:val="00925BFC"/>
    <w:rsid w:val="00925C4F"/>
    <w:rsid w:val="00925CC1"/>
    <w:rsid w:val="00925DA2"/>
    <w:rsid w:val="00925DFA"/>
    <w:rsid w:val="00925EBE"/>
    <w:rsid w:val="00925FDB"/>
    <w:rsid w:val="00926058"/>
    <w:rsid w:val="009260EF"/>
    <w:rsid w:val="0092612D"/>
    <w:rsid w:val="0092613C"/>
    <w:rsid w:val="0092614B"/>
    <w:rsid w:val="009261D4"/>
    <w:rsid w:val="009265B5"/>
    <w:rsid w:val="00926843"/>
    <w:rsid w:val="00926871"/>
    <w:rsid w:val="009268A9"/>
    <w:rsid w:val="00926923"/>
    <w:rsid w:val="00926983"/>
    <w:rsid w:val="00926A0B"/>
    <w:rsid w:val="00926B5A"/>
    <w:rsid w:val="00926B72"/>
    <w:rsid w:val="00926BA4"/>
    <w:rsid w:val="00926C13"/>
    <w:rsid w:val="00926C31"/>
    <w:rsid w:val="00926C66"/>
    <w:rsid w:val="00926CC2"/>
    <w:rsid w:val="00926D8B"/>
    <w:rsid w:val="00926DDB"/>
    <w:rsid w:val="00926EDB"/>
    <w:rsid w:val="00926EE5"/>
    <w:rsid w:val="00926EEF"/>
    <w:rsid w:val="00926F4B"/>
    <w:rsid w:val="0092700E"/>
    <w:rsid w:val="00927138"/>
    <w:rsid w:val="00927185"/>
    <w:rsid w:val="0092719B"/>
    <w:rsid w:val="009271A5"/>
    <w:rsid w:val="009271EB"/>
    <w:rsid w:val="0092732C"/>
    <w:rsid w:val="00927332"/>
    <w:rsid w:val="00927419"/>
    <w:rsid w:val="009274FA"/>
    <w:rsid w:val="00927699"/>
    <w:rsid w:val="009277D9"/>
    <w:rsid w:val="009277E2"/>
    <w:rsid w:val="00927921"/>
    <w:rsid w:val="00927B6E"/>
    <w:rsid w:val="00927B88"/>
    <w:rsid w:val="00927BA6"/>
    <w:rsid w:val="00927C32"/>
    <w:rsid w:val="00927D27"/>
    <w:rsid w:val="00927E38"/>
    <w:rsid w:val="00927E44"/>
    <w:rsid w:val="00927F1D"/>
    <w:rsid w:val="00927FB0"/>
    <w:rsid w:val="0093008E"/>
    <w:rsid w:val="00930161"/>
    <w:rsid w:val="009302FE"/>
    <w:rsid w:val="009303C0"/>
    <w:rsid w:val="009303F5"/>
    <w:rsid w:val="00930400"/>
    <w:rsid w:val="0093053D"/>
    <w:rsid w:val="009305C4"/>
    <w:rsid w:val="00930662"/>
    <w:rsid w:val="0093069B"/>
    <w:rsid w:val="009306F7"/>
    <w:rsid w:val="009306F9"/>
    <w:rsid w:val="0093099D"/>
    <w:rsid w:val="00930A75"/>
    <w:rsid w:val="00930BCA"/>
    <w:rsid w:val="00930CDE"/>
    <w:rsid w:val="00930E18"/>
    <w:rsid w:val="00930E37"/>
    <w:rsid w:val="00930F9D"/>
    <w:rsid w:val="0093106F"/>
    <w:rsid w:val="009310D5"/>
    <w:rsid w:val="00931254"/>
    <w:rsid w:val="009312A3"/>
    <w:rsid w:val="00931328"/>
    <w:rsid w:val="009313C8"/>
    <w:rsid w:val="00931590"/>
    <w:rsid w:val="0093165B"/>
    <w:rsid w:val="00931821"/>
    <w:rsid w:val="00931843"/>
    <w:rsid w:val="00931938"/>
    <w:rsid w:val="0093196D"/>
    <w:rsid w:val="00931991"/>
    <w:rsid w:val="00931ADD"/>
    <w:rsid w:val="00931B16"/>
    <w:rsid w:val="00931B24"/>
    <w:rsid w:val="00931B28"/>
    <w:rsid w:val="00931B86"/>
    <w:rsid w:val="00931C11"/>
    <w:rsid w:val="00931C2C"/>
    <w:rsid w:val="00931C4C"/>
    <w:rsid w:val="00931D68"/>
    <w:rsid w:val="00931D8A"/>
    <w:rsid w:val="00931EF8"/>
    <w:rsid w:val="00931F09"/>
    <w:rsid w:val="00932109"/>
    <w:rsid w:val="00932155"/>
    <w:rsid w:val="009322A2"/>
    <w:rsid w:val="009322D0"/>
    <w:rsid w:val="00932351"/>
    <w:rsid w:val="009323F0"/>
    <w:rsid w:val="00932633"/>
    <w:rsid w:val="00932692"/>
    <w:rsid w:val="009326D7"/>
    <w:rsid w:val="0093272B"/>
    <w:rsid w:val="00932769"/>
    <w:rsid w:val="00932780"/>
    <w:rsid w:val="009328E5"/>
    <w:rsid w:val="009329E7"/>
    <w:rsid w:val="00932BB0"/>
    <w:rsid w:val="00932BB4"/>
    <w:rsid w:val="00932C17"/>
    <w:rsid w:val="00932C47"/>
    <w:rsid w:val="00932C74"/>
    <w:rsid w:val="00932D1E"/>
    <w:rsid w:val="00932D58"/>
    <w:rsid w:val="00932D85"/>
    <w:rsid w:val="00932DC3"/>
    <w:rsid w:val="00932DE9"/>
    <w:rsid w:val="00932E6E"/>
    <w:rsid w:val="00932FB4"/>
    <w:rsid w:val="00932FCA"/>
    <w:rsid w:val="0093325A"/>
    <w:rsid w:val="009333A2"/>
    <w:rsid w:val="00933427"/>
    <w:rsid w:val="00933436"/>
    <w:rsid w:val="0093361F"/>
    <w:rsid w:val="00933649"/>
    <w:rsid w:val="009337EF"/>
    <w:rsid w:val="00933827"/>
    <w:rsid w:val="0093384E"/>
    <w:rsid w:val="009339C7"/>
    <w:rsid w:val="009339F6"/>
    <w:rsid w:val="00933A1E"/>
    <w:rsid w:val="00933CBF"/>
    <w:rsid w:val="00933D8E"/>
    <w:rsid w:val="00933D98"/>
    <w:rsid w:val="00933DB5"/>
    <w:rsid w:val="00933E24"/>
    <w:rsid w:val="009340EC"/>
    <w:rsid w:val="00934116"/>
    <w:rsid w:val="0093411D"/>
    <w:rsid w:val="00934164"/>
    <w:rsid w:val="009341F0"/>
    <w:rsid w:val="009342AA"/>
    <w:rsid w:val="00934455"/>
    <w:rsid w:val="0093448A"/>
    <w:rsid w:val="009344E9"/>
    <w:rsid w:val="0093452B"/>
    <w:rsid w:val="009345D6"/>
    <w:rsid w:val="0093467E"/>
    <w:rsid w:val="009347B5"/>
    <w:rsid w:val="00934860"/>
    <w:rsid w:val="00934A03"/>
    <w:rsid w:val="00934B4F"/>
    <w:rsid w:val="00934C5F"/>
    <w:rsid w:val="00934C8D"/>
    <w:rsid w:val="00934D54"/>
    <w:rsid w:val="00934DE4"/>
    <w:rsid w:val="00934ED2"/>
    <w:rsid w:val="00934EDB"/>
    <w:rsid w:val="00934F2C"/>
    <w:rsid w:val="0093509A"/>
    <w:rsid w:val="0093525D"/>
    <w:rsid w:val="009353B9"/>
    <w:rsid w:val="00935439"/>
    <w:rsid w:val="009354A7"/>
    <w:rsid w:val="00935569"/>
    <w:rsid w:val="00935579"/>
    <w:rsid w:val="0093561B"/>
    <w:rsid w:val="0093562B"/>
    <w:rsid w:val="00935639"/>
    <w:rsid w:val="00935693"/>
    <w:rsid w:val="00935A07"/>
    <w:rsid w:val="00935A0A"/>
    <w:rsid w:val="00935A47"/>
    <w:rsid w:val="00935A8C"/>
    <w:rsid w:val="00935BA6"/>
    <w:rsid w:val="00935BBA"/>
    <w:rsid w:val="00935BC4"/>
    <w:rsid w:val="00935CCF"/>
    <w:rsid w:val="00935CFD"/>
    <w:rsid w:val="00935D88"/>
    <w:rsid w:val="00935DAF"/>
    <w:rsid w:val="00935DC8"/>
    <w:rsid w:val="00936197"/>
    <w:rsid w:val="00936388"/>
    <w:rsid w:val="009363E1"/>
    <w:rsid w:val="0093658E"/>
    <w:rsid w:val="00936608"/>
    <w:rsid w:val="00936682"/>
    <w:rsid w:val="009366D9"/>
    <w:rsid w:val="009367E9"/>
    <w:rsid w:val="0093697D"/>
    <w:rsid w:val="00936A1C"/>
    <w:rsid w:val="00936BD3"/>
    <w:rsid w:val="00936C1F"/>
    <w:rsid w:val="00936D12"/>
    <w:rsid w:val="00936D93"/>
    <w:rsid w:val="00936E97"/>
    <w:rsid w:val="00937061"/>
    <w:rsid w:val="00937064"/>
    <w:rsid w:val="00937083"/>
    <w:rsid w:val="00937086"/>
    <w:rsid w:val="00937087"/>
    <w:rsid w:val="009370A6"/>
    <w:rsid w:val="009370AE"/>
    <w:rsid w:val="009370B5"/>
    <w:rsid w:val="009370BE"/>
    <w:rsid w:val="009370CB"/>
    <w:rsid w:val="009370F8"/>
    <w:rsid w:val="00937157"/>
    <w:rsid w:val="00937189"/>
    <w:rsid w:val="009371EF"/>
    <w:rsid w:val="00937346"/>
    <w:rsid w:val="0093737D"/>
    <w:rsid w:val="00937426"/>
    <w:rsid w:val="009374ED"/>
    <w:rsid w:val="0093757F"/>
    <w:rsid w:val="00937603"/>
    <w:rsid w:val="00937641"/>
    <w:rsid w:val="00937732"/>
    <w:rsid w:val="009377EE"/>
    <w:rsid w:val="00937839"/>
    <w:rsid w:val="00937AA0"/>
    <w:rsid w:val="00937AF6"/>
    <w:rsid w:val="00937B95"/>
    <w:rsid w:val="00937C43"/>
    <w:rsid w:val="00937C56"/>
    <w:rsid w:val="00937C93"/>
    <w:rsid w:val="00937CF0"/>
    <w:rsid w:val="00937D15"/>
    <w:rsid w:val="00937D82"/>
    <w:rsid w:val="00937DA3"/>
    <w:rsid w:val="00937DFC"/>
    <w:rsid w:val="00937EAC"/>
    <w:rsid w:val="00937F28"/>
    <w:rsid w:val="00937F70"/>
    <w:rsid w:val="00937FF5"/>
    <w:rsid w:val="00940414"/>
    <w:rsid w:val="00940420"/>
    <w:rsid w:val="00940696"/>
    <w:rsid w:val="0094071B"/>
    <w:rsid w:val="0094083A"/>
    <w:rsid w:val="009408D1"/>
    <w:rsid w:val="0094097C"/>
    <w:rsid w:val="00940AEA"/>
    <w:rsid w:val="00940B5A"/>
    <w:rsid w:val="00940BD1"/>
    <w:rsid w:val="00940D93"/>
    <w:rsid w:val="00940F5B"/>
    <w:rsid w:val="009410F3"/>
    <w:rsid w:val="009413D3"/>
    <w:rsid w:val="0094144C"/>
    <w:rsid w:val="009414BC"/>
    <w:rsid w:val="0094155D"/>
    <w:rsid w:val="0094158D"/>
    <w:rsid w:val="009416EA"/>
    <w:rsid w:val="009417EC"/>
    <w:rsid w:val="009417F4"/>
    <w:rsid w:val="0094193B"/>
    <w:rsid w:val="00941A2E"/>
    <w:rsid w:val="00941A73"/>
    <w:rsid w:val="00941AB6"/>
    <w:rsid w:val="00941ABE"/>
    <w:rsid w:val="00941B17"/>
    <w:rsid w:val="00941B2D"/>
    <w:rsid w:val="00941B61"/>
    <w:rsid w:val="00941D7F"/>
    <w:rsid w:val="00941F83"/>
    <w:rsid w:val="00941FA0"/>
    <w:rsid w:val="00941FFE"/>
    <w:rsid w:val="009421D5"/>
    <w:rsid w:val="00942413"/>
    <w:rsid w:val="00942714"/>
    <w:rsid w:val="00942764"/>
    <w:rsid w:val="00942893"/>
    <w:rsid w:val="00942899"/>
    <w:rsid w:val="00942915"/>
    <w:rsid w:val="00942A16"/>
    <w:rsid w:val="00942A1E"/>
    <w:rsid w:val="00942A26"/>
    <w:rsid w:val="00942BCB"/>
    <w:rsid w:val="00942D15"/>
    <w:rsid w:val="00943003"/>
    <w:rsid w:val="0094306C"/>
    <w:rsid w:val="00943130"/>
    <w:rsid w:val="00943238"/>
    <w:rsid w:val="00943348"/>
    <w:rsid w:val="009433F9"/>
    <w:rsid w:val="00943405"/>
    <w:rsid w:val="009434B9"/>
    <w:rsid w:val="009434DD"/>
    <w:rsid w:val="00943574"/>
    <w:rsid w:val="00943646"/>
    <w:rsid w:val="0094366F"/>
    <w:rsid w:val="009436C7"/>
    <w:rsid w:val="0094380E"/>
    <w:rsid w:val="00943A59"/>
    <w:rsid w:val="00943B61"/>
    <w:rsid w:val="00943C7C"/>
    <w:rsid w:val="00943C80"/>
    <w:rsid w:val="00943D26"/>
    <w:rsid w:val="00943E8B"/>
    <w:rsid w:val="00943EA1"/>
    <w:rsid w:val="00943FAE"/>
    <w:rsid w:val="00944000"/>
    <w:rsid w:val="009440B0"/>
    <w:rsid w:val="009440B3"/>
    <w:rsid w:val="009440B5"/>
    <w:rsid w:val="009440E0"/>
    <w:rsid w:val="00944105"/>
    <w:rsid w:val="00944194"/>
    <w:rsid w:val="009441AC"/>
    <w:rsid w:val="009441B8"/>
    <w:rsid w:val="009441E5"/>
    <w:rsid w:val="009441F1"/>
    <w:rsid w:val="009441FE"/>
    <w:rsid w:val="00944228"/>
    <w:rsid w:val="00944239"/>
    <w:rsid w:val="00944263"/>
    <w:rsid w:val="0094436A"/>
    <w:rsid w:val="00944441"/>
    <w:rsid w:val="009444A2"/>
    <w:rsid w:val="00944601"/>
    <w:rsid w:val="00944760"/>
    <w:rsid w:val="0094489F"/>
    <w:rsid w:val="00944C89"/>
    <w:rsid w:val="00944CD8"/>
    <w:rsid w:val="00944E62"/>
    <w:rsid w:val="00944EF5"/>
    <w:rsid w:val="00944F86"/>
    <w:rsid w:val="00945032"/>
    <w:rsid w:val="009450FC"/>
    <w:rsid w:val="0094510E"/>
    <w:rsid w:val="00945207"/>
    <w:rsid w:val="0094525A"/>
    <w:rsid w:val="009452C8"/>
    <w:rsid w:val="009452F6"/>
    <w:rsid w:val="00945332"/>
    <w:rsid w:val="009453F6"/>
    <w:rsid w:val="009457FD"/>
    <w:rsid w:val="00945813"/>
    <w:rsid w:val="00945B8E"/>
    <w:rsid w:val="00945BA9"/>
    <w:rsid w:val="00945C1E"/>
    <w:rsid w:val="00945C7B"/>
    <w:rsid w:val="00945D56"/>
    <w:rsid w:val="00945DA6"/>
    <w:rsid w:val="00945E08"/>
    <w:rsid w:val="00945E32"/>
    <w:rsid w:val="00945F62"/>
    <w:rsid w:val="0094602C"/>
    <w:rsid w:val="00946145"/>
    <w:rsid w:val="0094620D"/>
    <w:rsid w:val="0094625F"/>
    <w:rsid w:val="00946275"/>
    <w:rsid w:val="00946298"/>
    <w:rsid w:val="0094638A"/>
    <w:rsid w:val="009464B8"/>
    <w:rsid w:val="009464D5"/>
    <w:rsid w:val="00946521"/>
    <w:rsid w:val="0094653D"/>
    <w:rsid w:val="00946551"/>
    <w:rsid w:val="009465F5"/>
    <w:rsid w:val="009465FE"/>
    <w:rsid w:val="0094670B"/>
    <w:rsid w:val="00946724"/>
    <w:rsid w:val="00946866"/>
    <w:rsid w:val="009468AA"/>
    <w:rsid w:val="00946B1A"/>
    <w:rsid w:val="00946C24"/>
    <w:rsid w:val="00946C50"/>
    <w:rsid w:val="00946C57"/>
    <w:rsid w:val="00946CCE"/>
    <w:rsid w:val="00946D1A"/>
    <w:rsid w:val="00946D48"/>
    <w:rsid w:val="00946E1E"/>
    <w:rsid w:val="00946F3A"/>
    <w:rsid w:val="00946F52"/>
    <w:rsid w:val="00947115"/>
    <w:rsid w:val="0094713E"/>
    <w:rsid w:val="00947354"/>
    <w:rsid w:val="009473BB"/>
    <w:rsid w:val="00947472"/>
    <w:rsid w:val="00947558"/>
    <w:rsid w:val="009475A1"/>
    <w:rsid w:val="009475B9"/>
    <w:rsid w:val="009475C4"/>
    <w:rsid w:val="009475EC"/>
    <w:rsid w:val="00947620"/>
    <w:rsid w:val="00947682"/>
    <w:rsid w:val="00947692"/>
    <w:rsid w:val="009477B1"/>
    <w:rsid w:val="009477BF"/>
    <w:rsid w:val="009478AF"/>
    <w:rsid w:val="00947A9D"/>
    <w:rsid w:val="00947BB8"/>
    <w:rsid w:val="00947D74"/>
    <w:rsid w:val="00947DA9"/>
    <w:rsid w:val="00947F7D"/>
    <w:rsid w:val="0095004E"/>
    <w:rsid w:val="0095017A"/>
    <w:rsid w:val="0095021D"/>
    <w:rsid w:val="009502AB"/>
    <w:rsid w:val="009503A6"/>
    <w:rsid w:val="009503B6"/>
    <w:rsid w:val="00950505"/>
    <w:rsid w:val="0095069A"/>
    <w:rsid w:val="009506C7"/>
    <w:rsid w:val="00950725"/>
    <w:rsid w:val="0095079E"/>
    <w:rsid w:val="009507AB"/>
    <w:rsid w:val="0095088A"/>
    <w:rsid w:val="009508BC"/>
    <w:rsid w:val="009509D6"/>
    <w:rsid w:val="00950B92"/>
    <w:rsid w:val="00950CDB"/>
    <w:rsid w:val="00950D29"/>
    <w:rsid w:val="00950DA6"/>
    <w:rsid w:val="00950DBA"/>
    <w:rsid w:val="00950DC4"/>
    <w:rsid w:val="00950E02"/>
    <w:rsid w:val="00950E35"/>
    <w:rsid w:val="00950E38"/>
    <w:rsid w:val="00950F48"/>
    <w:rsid w:val="00950F4F"/>
    <w:rsid w:val="00950F71"/>
    <w:rsid w:val="00950F95"/>
    <w:rsid w:val="0095101B"/>
    <w:rsid w:val="00951044"/>
    <w:rsid w:val="0095110F"/>
    <w:rsid w:val="009511A0"/>
    <w:rsid w:val="009511FE"/>
    <w:rsid w:val="00951287"/>
    <w:rsid w:val="0095137A"/>
    <w:rsid w:val="009513C0"/>
    <w:rsid w:val="009513E9"/>
    <w:rsid w:val="009514F5"/>
    <w:rsid w:val="0095150E"/>
    <w:rsid w:val="00951541"/>
    <w:rsid w:val="0095158A"/>
    <w:rsid w:val="00951675"/>
    <w:rsid w:val="0095167A"/>
    <w:rsid w:val="009516E0"/>
    <w:rsid w:val="00951730"/>
    <w:rsid w:val="00951743"/>
    <w:rsid w:val="009517AE"/>
    <w:rsid w:val="0095185E"/>
    <w:rsid w:val="00951B67"/>
    <w:rsid w:val="00951C02"/>
    <w:rsid w:val="00951C99"/>
    <w:rsid w:val="00951CC6"/>
    <w:rsid w:val="00951D10"/>
    <w:rsid w:val="00951D3C"/>
    <w:rsid w:val="00951E8F"/>
    <w:rsid w:val="0095201D"/>
    <w:rsid w:val="0095203E"/>
    <w:rsid w:val="0095205A"/>
    <w:rsid w:val="009521C0"/>
    <w:rsid w:val="009522F4"/>
    <w:rsid w:val="0095248B"/>
    <w:rsid w:val="00952575"/>
    <w:rsid w:val="009525A3"/>
    <w:rsid w:val="00952659"/>
    <w:rsid w:val="0095265B"/>
    <w:rsid w:val="009527E9"/>
    <w:rsid w:val="0095282F"/>
    <w:rsid w:val="009528C2"/>
    <w:rsid w:val="00952927"/>
    <w:rsid w:val="00952955"/>
    <w:rsid w:val="0095298B"/>
    <w:rsid w:val="00952A0F"/>
    <w:rsid w:val="00952AD0"/>
    <w:rsid w:val="00952B13"/>
    <w:rsid w:val="00952B49"/>
    <w:rsid w:val="00952CB4"/>
    <w:rsid w:val="00952D22"/>
    <w:rsid w:val="00952EBD"/>
    <w:rsid w:val="00952ECD"/>
    <w:rsid w:val="00952EE0"/>
    <w:rsid w:val="00952F0D"/>
    <w:rsid w:val="00952FD7"/>
    <w:rsid w:val="00953242"/>
    <w:rsid w:val="009532BA"/>
    <w:rsid w:val="009534E1"/>
    <w:rsid w:val="0095352E"/>
    <w:rsid w:val="00953559"/>
    <w:rsid w:val="00953582"/>
    <w:rsid w:val="00953594"/>
    <w:rsid w:val="0095376A"/>
    <w:rsid w:val="009537BA"/>
    <w:rsid w:val="00953942"/>
    <w:rsid w:val="00953BD2"/>
    <w:rsid w:val="00953C9D"/>
    <w:rsid w:val="00953D83"/>
    <w:rsid w:val="00953D92"/>
    <w:rsid w:val="00953DE8"/>
    <w:rsid w:val="00953DFA"/>
    <w:rsid w:val="00953EBB"/>
    <w:rsid w:val="00953F33"/>
    <w:rsid w:val="00954087"/>
    <w:rsid w:val="00954092"/>
    <w:rsid w:val="0095411F"/>
    <w:rsid w:val="00954238"/>
    <w:rsid w:val="00954256"/>
    <w:rsid w:val="00954393"/>
    <w:rsid w:val="009543CF"/>
    <w:rsid w:val="00954404"/>
    <w:rsid w:val="00954491"/>
    <w:rsid w:val="0095456B"/>
    <w:rsid w:val="00954803"/>
    <w:rsid w:val="00954A80"/>
    <w:rsid w:val="00954B22"/>
    <w:rsid w:val="00954BAB"/>
    <w:rsid w:val="00954C80"/>
    <w:rsid w:val="00954C89"/>
    <w:rsid w:val="00954E9F"/>
    <w:rsid w:val="00954EDD"/>
    <w:rsid w:val="00954F2D"/>
    <w:rsid w:val="00954F72"/>
    <w:rsid w:val="00954FF0"/>
    <w:rsid w:val="0095501C"/>
    <w:rsid w:val="009550FD"/>
    <w:rsid w:val="00955104"/>
    <w:rsid w:val="009551A2"/>
    <w:rsid w:val="0095520A"/>
    <w:rsid w:val="0095530F"/>
    <w:rsid w:val="009553F3"/>
    <w:rsid w:val="0095546F"/>
    <w:rsid w:val="00955575"/>
    <w:rsid w:val="00955623"/>
    <w:rsid w:val="009557B6"/>
    <w:rsid w:val="009558B5"/>
    <w:rsid w:val="0095591B"/>
    <w:rsid w:val="00955A66"/>
    <w:rsid w:val="00955B0D"/>
    <w:rsid w:val="00955B10"/>
    <w:rsid w:val="00955B45"/>
    <w:rsid w:val="00955B6E"/>
    <w:rsid w:val="00955BE9"/>
    <w:rsid w:val="00955CB2"/>
    <w:rsid w:val="00955CC5"/>
    <w:rsid w:val="00955E54"/>
    <w:rsid w:val="00956146"/>
    <w:rsid w:val="00956189"/>
    <w:rsid w:val="00956299"/>
    <w:rsid w:val="0095634D"/>
    <w:rsid w:val="00956360"/>
    <w:rsid w:val="0095644A"/>
    <w:rsid w:val="009564ED"/>
    <w:rsid w:val="0095653C"/>
    <w:rsid w:val="00956899"/>
    <w:rsid w:val="009569C0"/>
    <w:rsid w:val="00956A2D"/>
    <w:rsid w:val="00956C33"/>
    <w:rsid w:val="00956D44"/>
    <w:rsid w:val="00956D7B"/>
    <w:rsid w:val="00956E0E"/>
    <w:rsid w:val="00956E8B"/>
    <w:rsid w:val="00956F9A"/>
    <w:rsid w:val="00956FAC"/>
    <w:rsid w:val="0095700F"/>
    <w:rsid w:val="009570F3"/>
    <w:rsid w:val="0095710F"/>
    <w:rsid w:val="00957139"/>
    <w:rsid w:val="0095738F"/>
    <w:rsid w:val="00957519"/>
    <w:rsid w:val="0095756E"/>
    <w:rsid w:val="00957575"/>
    <w:rsid w:val="00957631"/>
    <w:rsid w:val="00957647"/>
    <w:rsid w:val="00957766"/>
    <w:rsid w:val="009577BA"/>
    <w:rsid w:val="00957898"/>
    <w:rsid w:val="00957982"/>
    <w:rsid w:val="00957BC3"/>
    <w:rsid w:val="00957C3F"/>
    <w:rsid w:val="00957CD2"/>
    <w:rsid w:val="00957D5C"/>
    <w:rsid w:val="00957D60"/>
    <w:rsid w:val="00957F4C"/>
    <w:rsid w:val="00957F7B"/>
    <w:rsid w:val="00960052"/>
    <w:rsid w:val="0096008D"/>
    <w:rsid w:val="0096009F"/>
    <w:rsid w:val="009600A9"/>
    <w:rsid w:val="00960117"/>
    <w:rsid w:val="00960122"/>
    <w:rsid w:val="0096014A"/>
    <w:rsid w:val="0096017C"/>
    <w:rsid w:val="00960288"/>
    <w:rsid w:val="009602B1"/>
    <w:rsid w:val="0096030F"/>
    <w:rsid w:val="009603E1"/>
    <w:rsid w:val="009604F5"/>
    <w:rsid w:val="00960565"/>
    <w:rsid w:val="009605EC"/>
    <w:rsid w:val="00960664"/>
    <w:rsid w:val="00960697"/>
    <w:rsid w:val="00960798"/>
    <w:rsid w:val="0096079C"/>
    <w:rsid w:val="009607EF"/>
    <w:rsid w:val="009608CF"/>
    <w:rsid w:val="00960920"/>
    <w:rsid w:val="00960A1E"/>
    <w:rsid w:val="00960B02"/>
    <w:rsid w:val="00960B70"/>
    <w:rsid w:val="00960D2F"/>
    <w:rsid w:val="009610A4"/>
    <w:rsid w:val="009610DF"/>
    <w:rsid w:val="00961179"/>
    <w:rsid w:val="00961496"/>
    <w:rsid w:val="009614C7"/>
    <w:rsid w:val="00961652"/>
    <w:rsid w:val="0096165B"/>
    <w:rsid w:val="0096176E"/>
    <w:rsid w:val="009617DE"/>
    <w:rsid w:val="0096185A"/>
    <w:rsid w:val="0096196B"/>
    <w:rsid w:val="00961973"/>
    <w:rsid w:val="009619EE"/>
    <w:rsid w:val="00961AE5"/>
    <w:rsid w:val="00961C16"/>
    <w:rsid w:val="00961C61"/>
    <w:rsid w:val="00961E18"/>
    <w:rsid w:val="00961E57"/>
    <w:rsid w:val="00962022"/>
    <w:rsid w:val="00962246"/>
    <w:rsid w:val="009622CC"/>
    <w:rsid w:val="009622EC"/>
    <w:rsid w:val="009622F9"/>
    <w:rsid w:val="0096244C"/>
    <w:rsid w:val="0096245F"/>
    <w:rsid w:val="009624FC"/>
    <w:rsid w:val="00962511"/>
    <w:rsid w:val="009625D8"/>
    <w:rsid w:val="00962630"/>
    <w:rsid w:val="0096265C"/>
    <w:rsid w:val="009626D5"/>
    <w:rsid w:val="009628EE"/>
    <w:rsid w:val="009629C3"/>
    <w:rsid w:val="009629F1"/>
    <w:rsid w:val="00962C0E"/>
    <w:rsid w:val="00962CBC"/>
    <w:rsid w:val="00962E8D"/>
    <w:rsid w:val="00962FE8"/>
    <w:rsid w:val="009631E1"/>
    <w:rsid w:val="0096320B"/>
    <w:rsid w:val="0096329F"/>
    <w:rsid w:val="00963320"/>
    <w:rsid w:val="009633E7"/>
    <w:rsid w:val="009636C3"/>
    <w:rsid w:val="009636F1"/>
    <w:rsid w:val="0096372B"/>
    <w:rsid w:val="00963741"/>
    <w:rsid w:val="0096381A"/>
    <w:rsid w:val="0096384D"/>
    <w:rsid w:val="00963859"/>
    <w:rsid w:val="0096386D"/>
    <w:rsid w:val="00963892"/>
    <w:rsid w:val="009638BB"/>
    <w:rsid w:val="00963ABB"/>
    <w:rsid w:val="00963B1A"/>
    <w:rsid w:val="00963C62"/>
    <w:rsid w:val="00963C9C"/>
    <w:rsid w:val="00963F72"/>
    <w:rsid w:val="00963FA3"/>
    <w:rsid w:val="00964001"/>
    <w:rsid w:val="00964074"/>
    <w:rsid w:val="009641E7"/>
    <w:rsid w:val="009641ED"/>
    <w:rsid w:val="00964422"/>
    <w:rsid w:val="0096444D"/>
    <w:rsid w:val="00964557"/>
    <w:rsid w:val="009646FD"/>
    <w:rsid w:val="0096484F"/>
    <w:rsid w:val="009648BC"/>
    <w:rsid w:val="009649C5"/>
    <w:rsid w:val="00964A9D"/>
    <w:rsid w:val="00964AAE"/>
    <w:rsid w:val="00964C20"/>
    <w:rsid w:val="00964C27"/>
    <w:rsid w:val="00964CB6"/>
    <w:rsid w:val="00964E1D"/>
    <w:rsid w:val="00964EB4"/>
    <w:rsid w:val="00964F7E"/>
    <w:rsid w:val="0096525C"/>
    <w:rsid w:val="0096530C"/>
    <w:rsid w:val="00965436"/>
    <w:rsid w:val="009655BB"/>
    <w:rsid w:val="00965623"/>
    <w:rsid w:val="009656ED"/>
    <w:rsid w:val="00965863"/>
    <w:rsid w:val="00965869"/>
    <w:rsid w:val="009658A5"/>
    <w:rsid w:val="00965957"/>
    <w:rsid w:val="00965A3B"/>
    <w:rsid w:val="00965BA5"/>
    <w:rsid w:val="00965BE4"/>
    <w:rsid w:val="00965CCD"/>
    <w:rsid w:val="00965DE6"/>
    <w:rsid w:val="00965E84"/>
    <w:rsid w:val="00965F03"/>
    <w:rsid w:val="00965FA8"/>
    <w:rsid w:val="00965FBC"/>
    <w:rsid w:val="00966057"/>
    <w:rsid w:val="0096607F"/>
    <w:rsid w:val="00966138"/>
    <w:rsid w:val="00966188"/>
    <w:rsid w:val="0096625D"/>
    <w:rsid w:val="009663F2"/>
    <w:rsid w:val="00966454"/>
    <w:rsid w:val="00966469"/>
    <w:rsid w:val="0096648C"/>
    <w:rsid w:val="0096655D"/>
    <w:rsid w:val="00966574"/>
    <w:rsid w:val="009665FC"/>
    <w:rsid w:val="00966649"/>
    <w:rsid w:val="009666FE"/>
    <w:rsid w:val="009668E2"/>
    <w:rsid w:val="009668F1"/>
    <w:rsid w:val="00966977"/>
    <w:rsid w:val="00966A45"/>
    <w:rsid w:val="00966C19"/>
    <w:rsid w:val="00966CAC"/>
    <w:rsid w:val="00966CD9"/>
    <w:rsid w:val="00966DFB"/>
    <w:rsid w:val="00966F83"/>
    <w:rsid w:val="0096700B"/>
    <w:rsid w:val="0096700F"/>
    <w:rsid w:val="00967021"/>
    <w:rsid w:val="00967033"/>
    <w:rsid w:val="0096708A"/>
    <w:rsid w:val="0096722D"/>
    <w:rsid w:val="0096725C"/>
    <w:rsid w:val="00967390"/>
    <w:rsid w:val="009674B6"/>
    <w:rsid w:val="0096759F"/>
    <w:rsid w:val="009675C3"/>
    <w:rsid w:val="00967624"/>
    <w:rsid w:val="009677F8"/>
    <w:rsid w:val="009678AF"/>
    <w:rsid w:val="009678E7"/>
    <w:rsid w:val="0096797C"/>
    <w:rsid w:val="009679AD"/>
    <w:rsid w:val="00967A68"/>
    <w:rsid w:val="00967C7B"/>
    <w:rsid w:val="00967D5C"/>
    <w:rsid w:val="00967DA7"/>
    <w:rsid w:val="00967DD9"/>
    <w:rsid w:val="00967EDB"/>
    <w:rsid w:val="00967EE0"/>
    <w:rsid w:val="0097003E"/>
    <w:rsid w:val="0097004B"/>
    <w:rsid w:val="00970126"/>
    <w:rsid w:val="0097013C"/>
    <w:rsid w:val="009702D5"/>
    <w:rsid w:val="00970327"/>
    <w:rsid w:val="009704EE"/>
    <w:rsid w:val="00970539"/>
    <w:rsid w:val="00970553"/>
    <w:rsid w:val="00970568"/>
    <w:rsid w:val="00970664"/>
    <w:rsid w:val="0097069F"/>
    <w:rsid w:val="00970700"/>
    <w:rsid w:val="009707AE"/>
    <w:rsid w:val="009707B9"/>
    <w:rsid w:val="009708D9"/>
    <w:rsid w:val="00970A6B"/>
    <w:rsid w:val="00970AF4"/>
    <w:rsid w:val="00970BE8"/>
    <w:rsid w:val="00970DEB"/>
    <w:rsid w:val="00970E01"/>
    <w:rsid w:val="00970E55"/>
    <w:rsid w:val="00970FCA"/>
    <w:rsid w:val="009710E3"/>
    <w:rsid w:val="00971142"/>
    <w:rsid w:val="00971175"/>
    <w:rsid w:val="009712B9"/>
    <w:rsid w:val="00971342"/>
    <w:rsid w:val="00971462"/>
    <w:rsid w:val="00971523"/>
    <w:rsid w:val="0097154F"/>
    <w:rsid w:val="009718F9"/>
    <w:rsid w:val="0097196C"/>
    <w:rsid w:val="0097199C"/>
    <w:rsid w:val="009719D5"/>
    <w:rsid w:val="00971A5C"/>
    <w:rsid w:val="00971E4E"/>
    <w:rsid w:val="00971E93"/>
    <w:rsid w:val="00971F95"/>
    <w:rsid w:val="009720F5"/>
    <w:rsid w:val="00972129"/>
    <w:rsid w:val="009721C7"/>
    <w:rsid w:val="00972364"/>
    <w:rsid w:val="00972401"/>
    <w:rsid w:val="00972705"/>
    <w:rsid w:val="0097275D"/>
    <w:rsid w:val="009729A9"/>
    <w:rsid w:val="009729FD"/>
    <w:rsid w:val="00972A61"/>
    <w:rsid w:val="00972B54"/>
    <w:rsid w:val="00972BA1"/>
    <w:rsid w:val="00972D2F"/>
    <w:rsid w:val="00972FDD"/>
    <w:rsid w:val="0097325E"/>
    <w:rsid w:val="0097328A"/>
    <w:rsid w:val="0097330E"/>
    <w:rsid w:val="009733B1"/>
    <w:rsid w:val="009733B5"/>
    <w:rsid w:val="00973415"/>
    <w:rsid w:val="00973422"/>
    <w:rsid w:val="00973517"/>
    <w:rsid w:val="0097358D"/>
    <w:rsid w:val="00973754"/>
    <w:rsid w:val="00973757"/>
    <w:rsid w:val="009737CA"/>
    <w:rsid w:val="00973859"/>
    <w:rsid w:val="00973A0B"/>
    <w:rsid w:val="00973AEA"/>
    <w:rsid w:val="00973E92"/>
    <w:rsid w:val="00973FD1"/>
    <w:rsid w:val="0097400E"/>
    <w:rsid w:val="0097414F"/>
    <w:rsid w:val="009741B3"/>
    <w:rsid w:val="009741C9"/>
    <w:rsid w:val="00974250"/>
    <w:rsid w:val="0097439D"/>
    <w:rsid w:val="00974496"/>
    <w:rsid w:val="009744B0"/>
    <w:rsid w:val="00974539"/>
    <w:rsid w:val="00974541"/>
    <w:rsid w:val="00974605"/>
    <w:rsid w:val="00974618"/>
    <w:rsid w:val="00974758"/>
    <w:rsid w:val="009747E3"/>
    <w:rsid w:val="0097481C"/>
    <w:rsid w:val="009748C0"/>
    <w:rsid w:val="00974963"/>
    <w:rsid w:val="009749A1"/>
    <w:rsid w:val="00974A68"/>
    <w:rsid w:val="00974B23"/>
    <w:rsid w:val="00974D39"/>
    <w:rsid w:val="00974EB4"/>
    <w:rsid w:val="00974EB5"/>
    <w:rsid w:val="00974F65"/>
    <w:rsid w:val="00974F83"/>
    <w:rsid w:val="00974FDA"/>
    <w:rsid w:val="009751B2"/>
    <w:rsid w:val="00975302"/>
    <w:rsid w:val="009753A3"/>
    <w:rsid w:val="00975467"/>
    <w:rsid w:val="0097551F"/>
    <w:rsid w:val="00975607"/>
    <w:rsid w:val="009757B6"/>
    <w:rsid w:val="009757EA"/>
    <w:rsid w:val="00975833"/>
    <w:rsid w:val="00975859"/>
    <w:rsid w:val="009759B0"/>
    <w:rsid w:val="009759FC"/>
    <w:rsid w:val="00975BAE"/>
    <w:rsid w:val="00975C5D"/>
    <w:rsid w:val="00975D77"/>
    <w:rsid w:val="00975E6D"/>
    <w:rsid w:val="00975E94"/>
    <w:rsid w:val="0097600B"/>
    <w:rsid w:val="0097601F"/>
    <w:rsid w:val="00976021"/>
    <w:rsid w:val="00976137"/>
    <w:rsid w:val="00976198"/>
    <w:rsid w:val="009761CA"/>
    <w:rsid w:val="0097628E"/>
    <w:rsid w:val="009762DB"/>
    <w:rsid w:val="009762DC"/>
    <w:rsid w:val="0097634B"/>
    <w:rsid w:val="009763D2"/>
    <w:rsid w:val="009764E2"/>
    <w:rsid w:val="00976619"/>
    <w:rsid w:val="0097662E"/>
    <w:rsid w:val="0097665E"/>
    <w:rsid w:val="00976680"/>
    <w:rsid w:val="00976721"/>
    <w:rsid w:val="00976845"/>
    <w:rsid w:val="009768A1"/>
    <w:rsid w:val="009768D1"/>
    <w:rsid w:val="00976A4A"/>
    <w:rsid w:val="00976A61"/>
    <w:rsid w:val="00976B2C"/>
    <w:rsid w:val="00976B53"/>
    <w:rsid w:val="00976B5A"/>
    <w:rsid w:val="00976CE6"/>
    <w:rsid w:val="00976D43"/>
    <w:rsid w:val="00976D5D"/>
    <w:rsid w:val="00976D60"/>
    <w:rsid w:val="00976DF4"/>
    <w:rsid w:val="00976E57"/>
    <w:rsid w:val="00977168"/>
    <w:rsid w:val="00977169"/>
    <w:rsid w:val="00977209"/>
    <w:rsid w:val="00977337"/>
    <w:rsid w:val="009774F3"/>
    <w:rsid w:val="0097756B"/>
    <w:rsid w:val="009776BD"/>
    <w:rsid w:val="009777AA"/>
    <w:rsid w:val="00977824"/>
    <w:rsid w:val="0097791A"/>
    <w:rsid w:val="00977927"/>
    <w:rsid w:val="00977A34"/>
    <w:rsid w:val="00977AE9"/>
    <w:rsid w:val="00977B20"/>
    <w:rsid w:val="00977D06"/>
    <w:rsid w:val="00977D2E"/>
    <w:rsid w:val="00977D5A"/>
    <w:rsid w:val="00977E7C"/>
    <w:rsid w:val="00977F31"/>
    <w:rsid w:val="00977F6D"/>
    <w:rsid w:val="00980001"/>
    <w:rsid w:val="009800CD"/>
    <w:rsid w:val="009800CE"/>
    <w:rsid w:val="0098030E"/>
    <w:rsid w:val="0098032A"/>
    <w:rsid w:val="0098042F"/>
    <w:rsid w:val="00980588"/>
    <w:rsid w:val="00980600"/>
    <w:rsid w:val="0098064A"/>
    <w:rsid w:val="0098072C"/>
    <w:rsid w:val="00980735"/>
    <w:rsid w:val="009809C4"/>
    <w:rsid w:val="00980BD5"/>
    <w:rsid w:val="00980BF5"/>
    <w:rsid w:val="00980C29"/>
    <w:rsid w:val="00980E64"/>
    <w:rsid w:val="00980F36"/>
    <w:rsid w:val="00980FB8"/>
    <w:rsid w:val="009810DE"/>
    <w:rsid w:val="00981159"/>
    <w:rsid w:val="00981172"/>
    <w:rsid w:val="009811D2"/>
    <w:rsid w:val="0098120A"/>
    <w:rsid w:val="00981270"/>
    <w:rsid w:val="00981289"/>
    <w:rsid w:val="00981479"/>
    <w:rsid w:val="0098151B"/>
    <w:rsid w:val="009815E5"/>
    <w:rsid w:val="009815FE"/>
    <w:rsid w:val="00981614"/>
    <w:rsid w:val="0098162B"/>
    <w:rsid w:val="00981647"/>
    <w:rsid w:val="00981711"/>
    <w:rsid w:val="009817B8"/>
    <w:rsid w:val="009817D4"/>
    <w:rsid w:val="00981896"/>
    <w:rsid w:val="0098189A"/>
    <w:rsid w:val="009818C0"/>
    <w:rsid w:val="0098190F"/>
    <w:rsid w:val="00981A46"/>
    <w:rsid w:val="00981A55"/>
    <w:rsid w:val="00981A95"/>
    <w:rsid w:val="00981B97"/>
    <w:rsid w:val="00981D34"/>
    <w:rsid w:val="00981E55"/>
    <w:rsid w:val="00981F2E"/>
    <w:rsid w:val="00982046"/>
    <w:rsid w:val="00982097"/>
    <w:rsid w:val="009820BD"/>
    <w:rsid w:val="009821B0"/>
    <w:rsid w:val="009822D0"/>
    <w:rsid w:val="00982399"/>
    <w:rsid w:val="009825B9"/>
    <w:rsid w:val="009825C5"/>
    <w:rsid w:val="009825F4"/>
    <w:rsid w:val="0098261B"/>
    <w:rsid w:val="009826B9"/>
    <w:rsid w:val="00982767"/>
    <w:rsid w:val="009827EB"/>
    <w:rsid w:val="009828A8"/>
    <w:rsid w:val="009828C9"/>
    <w:rsid w:val="00982949"/>
    <w:rsid w:val="009829AF"/>
    <w:rsid w:val="00982C31"/>
    <w:rsid w:val="00982DD1"/>
    <w:rsid w:val="00982DDD"/>
    <w:rsid w:val="00982F10"/>
    <w:rsid w:val="00982F62"/>
    <w:rsid w:val="00982F73"/>
    <w:rsid w:val="0098314B"/>
    <w:rsid w:val="0098320B"/>
    <w:rsid w:val="0098341B"/>
    <w:rsid w:val="00983726"/>
    <w:rsid w:val="00983745"/>
    <w:rsid w:val="0098391D"/>
    <w:rsid w:val="0098392C"/>
    <w:rsid w:val="00983952"/>
    <w:rsid w:val="00983989"/>
    <w:rsid w:val="00983A13"/>
    <w:rsid w:val="00983A32"/>
    <w:rsid w:val="00983A3F"/>
    <w:rsid w:val="00983A77"/>
    <w:rsid w:val="00983A87"/>
    <w:rsid w:val="00983B27"/>
    <w:rsid w:val="00983C6F"/>
    <w:rsid w:val="00983E7F"/>
    <w:rsid w:val="00983EFD"/>
    <w:rsid w:val="00983F04"/>
    <w:rsid w:val="00983F85"/>
    <w:rsid w:val="00984038"/>
    <w:rsid w:val="00984054"/>
    <w:rsid w:val="00984117"/>
    <w:rsid w:val="0098426D"/>
    <w:rsid w:val="0098427B"/>
    <w:rsid w:val="00984289"/>
    <w:rsid w:val="00984470"/>
    <w:rsid w:val="00984492"/>
    <w:rsid w:val="0098450E"/>
    <w:rsid w:val="0098459B"/>
    <w:rsid w:val="0098465C"/>
    <w:rsid w:val="009846FE"/>
    <w:rsid w:val="0098479E"/>
    <w:rsid w:val="009847FE"/>
    <w:rsid w:val="009848D0"/>
    <w:rsid w:val="00984975"/>
    <w:rsid w:val="009849DF"/>
    <w:rsid w:val="00984BF9"/>
    <w:rsid w:val="00984C27"/>
    <w:rsid w:val="00984D06"/>
    <w:rsid w:val="00984DB5"/>
    <w:rsid w:val="00984E9E"/>
    <w:rsid w:val="00984E9F"/>
    <w:rsid w:val="00984F6A"/>
    <w:rsid w:val="0098502D"/>
    <w:rsid w:val="009850AC"/>
    <w:rsid w:val="009850C2"/>
    <w:rsid w:val="0098512F"/>
    <w:rsid w:val="00985170"/>
    <w:rsid w:val="00985197"/>
    <w:rsid w:val="00985400"/>
    <w:rsid w:val="00985420"/>
    <w:rsid w:val="009854CF"/>
    <w:rsid w:val="009854FB"/>
    <w:rsid w:val="00985517"/>
    <w:rsid w:val="00985567"/>
    <w:rsid w:val="009855E8"/>
    <w:rsid w:val="00985932"/>
    <w:rsid w:val="00985B9B"/>
    <w:rsid w:val="00985BD5"/>
    <w:rsid w:val="00985C08"/>
    <w:rsid w:val="00985C79"/>
    <w:rsid w:val="00985D96"/>
    <w:rsid w:val="00985DDC"/>
    <w:rsid w:val="00985E35"/>
    <w:rsid w:val="00985E56"/>
    <w:rsid w:val="00985E69"/>
    <w:rsid w:val="0098602D"/>
    <w:rsid w:val="00986119"/>
    <w:rsid w:val="009861C1"/>
    <w:rsid w:val="009861CC"/>
    <w:rsid w:val="00986274"/>
    <w:rsid w:val="0098628D"/>
    <w:rsid w:val="00986349"/>
    <w:rsid w:val="009864D3"/>
    <w:rsid w:val="009866DC"/>
    <w:rsid w:val="00986954"/>
    <w:rsid w:val="009869EC"/>
    <w:rsid w:val="00986A86"/>
    <w:rsid w:val="00986BB8"/>
    <w:rsid w:val="00986CA1"/>
    <w:rsid w:val="00986CC6"/>
    <w:rsid w:val="00986D35"/>
    <w:rsid w:val="00986DE5"/>
    <w:rsid w:val="00986E75"/>
    <w:rsid w:val="00986F7A"/>
    <w:rsid w:val="0098700A"/>
    <w:rsid w:val="00987026"/>
    <w:rsid w:val="0098708F"/>
    <w:rsid w:val="00987122"/>
    <w:rsid w:val="00987139"/>
    <w:rsid w:val="009871AD"/>
    <w:rsid w:val="009871B8"/>
    <w:rsid w:val="0098720D"/>
    <w:rsid w:val="0098739C"/>
    <w:rsid w:val="009873C7"/>
    <w:rsid w:val="00987437"/>
    <w:rsid w:val="00987600"/>
    <w:rsid w:val="0098765D"/>
    <w:rsid w:val="009876DC"/>
    <w:rsid w:val="009876E8"/>
    <w:rsid w:val="0098772D"/>
    <w:rsid w:val="0098772F"/>
    <w:rsid w:val="00987771"/>
    <w:rsid w:val="0098782D"/>
    <w:rsid w:val="0098795E"/>
    <w:rsid w:val="009879FA"/>
    <w:rsid w:val="00987A23"/>
    <w:rsid w:val="00987A9B"/>
    <w:rsid w:val="00987AA1"/>
    <w:rsid w:val="00987BCB"/>
    <w:rsid w:val="00987C4D"/>
    <w:rsid w:val="00987D38"/>
    <w:rsid w:val="00987D50"/>
    <w:rsid w:val="00987DC7"/>
    <w:rsid w:val="00987DF8"/>
    <w:rsid w:val="00987E1A"/>
    <w:rsid w:val="00987E22"/>
    <w:rsid w:val="00987EB9"/>
    <w:rsid w:val="00987EFF"/>
    <w:rsid w:val="009900B5"/>
    <w:rsid w:val="00990111"/>
    <w:rsid w:val="009901A2"/>
    <w:rsid w:val="0099023F"/>
    <w:rsid w:val="00990253"/>
    <w:rsid w:val="0099038B"/>
    <w:rsid w:val="0099046F"/>
    <w:rsid w:val="009905B6"/>
    <w:rsid w:val="00990633"/>
    <w:rsid w:val="00990680"/>
    <w:rsid w:val="0099071D"/>
    <w:rsid w:val="00990765"/>
    <w:rsid w:val="00990799"/>
    <w:rsid w:val="009907F3"/>
    <w:rsid w:val="00990818"/>
    <w:rsid w:val="00990881"/>
    <w:rsid w:val="00990AA1"/>
    <w:rsid w:val="00990AC6"/>
    <w:rsid w:val="00990B0E"/>
    <w:rsid w:val="00990BAA"/>
    <w:rsid w:val="00990CE2"/>
    <w:rsid w:val="00990DEC"/>
    <w:rsid w:val="00990DEF"/>
    <w:rsid w:val="00990F10"/>
    <w:rsid w:val="00990F17"/>
    <w:rsid w:val="00990F18"/>
    <w:rsid w:val="0099101E"/>
    <w:rsid w:val="0099107F"/>
    <w:rsid w:val="00991188"/>
    <w:rsid w:val="009911B1"/>
    <w:rsid w:val="00991207"/>
    <w:rsid w:val="009912E9"/>
    <w:rsid w:val="00991351"/>
    <w:rsid w:val="009913FF"/>
    <w:rsid w:val="009914A3"/>
    <w:rsid w:val="00991571"/>
    <w:rsid w:val="009915AF"/>
    <w:rsid w:val="009916CF"/>
    <w:rsid w:val="009916F3"/>
    <w:rsid w:val="00991705"/>
    <w:rsid w:val="00991748"/>
    <w:rsid w:val="009917A3"/>
    <w:rsid w:val="009917FA"/>
    <w:rsid w:val="009918A8"/>
    <w:rsid w:val="00991934"/>
    <w:rsid w:val="00991989"/>
    <w:rsid w:val="00991A69"/>
    <w:rsid w:val="00991A7C"/>
    <w:rsid w:val="00991ABA"/>
    <w:rsid w:val="00991B69"/>
    <w:rsid w:val="00991B6E"/>
    <w:rsid w:val="00991B71"/>
    <w:rsid w:val="00991BBA"/>
    <w:rsid w:val="00991C5E"/>
    <w:rsid w:val="00991CB6"/>
    <w:rsid w:val="00991D25"/>
    <w:rsid w:val="00991DAC"/>
    <w:rsid w:val="00991E56"/>
    <w:rsid w:val="00991F28"/>
    <w:rsid w:val="00991F77"/>
    <w:rsid w:val="00991F8F"/>
    <w:rsid w:val="00992063"/>
    <w:rsid w:val="00992086"/>
    <w:rsid w:val="00992089"/>
    <w:rsid w:val="009920C3"/>
    <w:rsid w:val="009921EF"/>
    <w:rsid w:val="00992253"/>
    <w:rsid w:val="00992271"/>
    <w:rsid w:val="0099228C"/>
    <w:rsid w:val="0099236D"/>
    <w:rsid w:val="00992405"/>
    <w:rsid w:val="009924AD"/>
    <w:rsid w:val="009924CD"/>
    <w:rsid w:val="0099260B"/>
    <w:rsid w:val="00992B20"/>
    <w:rsid w:val="00992B56"/>
    <w:rsid w:val="00992B74"/>
    <w:rsid w:val="00992C91"/>
    <w:rsid w:val="00992CEE"/>
    <w:rsid w:val="00992D83"/>
    <w:rsid w:val="00992F8D"/>
    <w:rsid w:val="00993320"/>
    <w:rsid w:val="00993390"/>
    <w:rsid w:val="0099348F"/>
    <w:rsid w:val="009934C1"/>
    <w:rsid w:val="0099357E"/>
    <w:rsid w:val="0099364B"/>
    <w:rsid w:val="00993828"/>
    <w:rsid w:val="00993A45"/>
    <w:rsid w:val="00993AC7"/>
    <w:rsid w:val="00993B22"/>
    <w:rsid w:val="00993B4F"/>
    <w:rsid w:val="00993B61"/>
    <w:rsid w:val="00993C12"/>
    <w:rsid w:val="009940C9"/>
    <w:rsid w:val="0099417E"/>
    <w:rsid w:val="0099419C"/>
    <w:rsid w:val="009941E9"/>
    <w:rsid w:val="00994302"/>
    <w:rsid w:val="00994572"/>
    <w:rsid w:val="009945DA"/>
    <w:rsid w:val="009945E3"/>
    <w:rsid w:val="00994608"/>
    <w:rsid w:val="00994621"/>
    <w:rsid w:val="00994696"/>
    <w:rsid w:val="009946AD"/>
    <w:rsid w:val="009946DB"/>
    <w:rsid w:val="009948C3"/>
    <w:rsid w:val="009949A7"/>
    <w:rsid w:val="009949D0"/>
    <w:rsid w:val="00994A96"/>
    <w:rsid w:val="00994B68"/>
    <w:rsid w:val="00994B6B"/>
    <w:rsid w:val="00994B72"/>
    <w:rsid w:val="00994C75"/>
    <w:rsid w:val="00994CDC"/>
    <w:rsid w:val="00994D96"/>
    <w:rsid w:val="00994DE8"/>
    <w:rsid w:val="00994F38"/>
    <w:rsid w:val="00994F43"/>
    <w:rsid w:val="009950C0"/>
    <w:rsid w:val="009952B9"/>
    <w:rsid w:val="00995389"/>
    <w:rsid w:val="0099538B"/>
    <w:rsid w:val="009953C1"/>
    <w:rsid w:val="009954AC"/>
    <w:rsid w:val="009954F6"/>
    <w:rsid w:val="00995671"/>
    <w:rsid w:val="00995691"/>
    <w:rsid w:val="00995697"/>
    <w:rsid w:val="00995D43"/>
    <w:rsid w:val="00995DD3"/>
    <w:rsid w:val="009960D3"/>
    <w:rsid w:val="00996282"/>
    <w:rsid w:val="0099633C"/>
    <w:rsid w:val="00996357"/>
    <w:rsid w:val="00996362"/>
    <w:rsid w:val="009966CC"/>
    <w:rsid w:val="00996714"/>
    <w:rsid w:val="009967AE"/>
    <w:rsid w:val="00996864"/>
    <w:rsid w:val="0099692B"/>
    <w:rsid w:val="00996938"/>
    <w:rsid w:val="00996B75"/>
    <w:rsid w:val="00996BD4"/>
    <w:rsid w:val="00996CAF"/>
    <w:rsid w:val="00996CDB"/>
    <w:rsid w:val="00996DCE"/>
    <w:rsid w:val="00996ED4"/>
    <w:rsid w:val="00996EEA"/>
    <w:rsid w:val="00996FFB"/>
    <w:rsid w:val="00997163"/>
    <w:rsid w:val="00997252"/>
    <w:rsid w:val="00997313"/>
    <w:rsid w:val="009973BA"/>
    <w:rsid w:val="0099741E"/>
    <w:rsid w:val="00997429"/>
    <w:rsid w:val="009974B2"/>
    <w:rsid w:val="00997515"/>
    <w:rsid w:val="00997572"/>
    <w:rsid w:val="009975CE"/>
    <w:rsid w:val="009976D1"/>
    <w:rsid w:val="00997724"/>
    <w:rsid w:val="00997730"/>
    <w:rsid w:val="00997731"/>
    <w:rsid w:val="009977D0"/>
    <w:rsid w:val="009977F8"/>
    <w:rsid w:val="0099790D"/>
    <w:rsid w:val="0099795F"/>
    <w:rsid w:val="00997B4E"/>
    <w:rsid w:val="00997D1B"/>
    <w:rsid w:val="00997DE5"/>
    <w:rsid w:val="00997E15"/>
    <w:rsid w:val="00997F80"/>
    <w:rsid w:val="009A0193"/>
    <w:rsid w:val="009A027C"/>
    <w:rsid w:val="009A02F9"/>
    <w:rsid w:val="009A0300"/>
    <w:rsid w:val="009A0340"/>
    <w:rsid w:val="009A047D"/>
    <w:rsid w:val="009A06EB"/>
    <w:rsid w:val="009A06FB"/>
    <w:rsid w:val="009A0795"/>
    <w:rsid w:val="009A0A8D"/>
    <w:rsid w:val="009A0B9B"/>
    <w:rsid w:val="009A0BDB"/>
    <w:rsid w:val="009A0D31"/>
    <w:rsid w:val="009A0E94"/>
    <w:rsid w:val="009A0EDD"/>
    <w:rsid w:val="009A0F07"/>
    <w:rsid w:val="009A0F41"/>
    <w:rsid w:val="009A0F8F"/>
    <w:rsid w:val="009A1013"/>
    <w:rsid w:val="009A113A"/>
    <w:rsid w:val="009A126B"/>
    <w:rsid w:val="009A12EC"/>
    <w:rsid w:val="009A13A6"/>
    <w:rsid w:val="009A1460"/>
    <w:rsid w:val="009A14E2"/>
    <w:rsid w:val="009A1533"/>
    <w:rsid w:val="009A1560"/>
    <w:rsid w:val="009A15CF"/>
    <w:rsid w:val="009A1673"/>
    <w:rsid w:val="009A16A1"/>
    <w:rsid w:val="009A16B6"/>
    <w:rsid w:val="009A18B5"/>
    <w:rsid w:val="009A1A36"/>
    <w:rsid w:val="009A1B45"/>
    <w:rsid w:val="009A1CCA"/>
    <w:rsid w:val="009A1D25"/>
    <w:rsid w:val="009A1E98"/>
    <w:rsid w:val="009A1F6A"/>
    <w:rsid w:val="009A2010"/>
    <w:rsid w:val="009A2056"/>
    <w:rsid w:val="009A21A4"/>
    <w:rsid w:val="009A22B0"/>
    <w:rsid w:val="009A2325"/>
    <w:rsid w:val="009A2352"/>
    <w:rsid w:val="009A23C7"/>
    <w:rsid w:val="009A2524"/>
    <w:rsid w:val="009A2542"/>
    <w:rsid w:val="009A256E"/>
    <w:rsid w:val="009A2592"/>
    <w:rsid w:val="009A25E2"/>
    <w:rsid w:val="009A2606"/>
    <w:rsid w:val="009A2657"/>
    <w:rsid w:val="009A2729"/>
    <w:rsid w:val="009A2788"/>
    <w:rsid w:val="009A280C"/>
    <w:rsid w:val="009A2898"/>
    <w:rsid w:val="009A2A27"/>
    <w:rsid w:val="009A2A8A"/>
    <w:rsid w:val="009A2B5B"/>
    <w:rsid w:val="009A2BFC"/>
    <w:rsid w:val="009A2C5A"/>
    <w:rsid w:val="009A2CC5"/>
    <w:rsid w:val="009A30D5"/>
    <w:rsid w:val="009A311F"/>
    <w:rsid w:val="009A313A"/>
    <w:rsid w:val="009A3172"/>
    <w:rsid w:val="009A3240"/>
    <w:rsid w:val="009A324D"/>
    <w:rsid w:val="009A3259"/>
    <w:rsid w:val="009A329A"/>
    <w:rsid w:val="009A32DA"/>
    <w:rsid w:val="009A3326"/>
    <w:rsid w:val="009A34CB"/>
    <w:rsid w:val="009A34D9"/>
    <w:rsid w:val="009A35B8"/>
    <w:rsid w:val="009A36D1"/>
    <w:rsid w:val="009A370A"/>
    <w:rsid w:val="009A381C"/>
    <w:rsid w:val="009A387C"/>
    <w:rsid w:val="009A3885"/>
    <w:rsid w:val="009A38AC"/>
    <w:rsid w:val="009A38BF"/>
    <w:rsid w:val="009A3903"/>
    <w:rsid w:val="009A392E"/>
    <w:rsid w:val="009A3932"/>
    <w:rsid w:val="009A3A8A"/>
    <w:rsid w:val="009A3B8B"/>
    <w:rsid w:val="009A3C19"/>
    <w:rsid w:val="009A3C5A"/>
    <w:rsid w:val="009A3C77"/>
    <w:rsid w:val="009A3CD3"/>
    <w:rsid w:val="009A3E22"/>
    <w:rsid w:val="009A3E3C"/>
    <w:rsid w:val="009A3E43"/>
    <w:rsid w:val="009A3F07"/>
    <w:rsid w:val="009A3F55"/>
    <w:rsid w:val="009A3FBF"/>
    <w:rsid w:val="009A4155"/>
    <w:rsid w:val="009A41D9"/>
    <w:rsid w:val="009A424C"/>
    <w:rsid w:val="009A4413"/>
    <w:rsid w:val="009A446E"/>
    <w:rsid w:val="009A4537"/>
    <w:rsid w:val="009A4644"/>
    <w:rsid w:val="009A4684"/>
    <w:rsid w:val="009A480D"/>
    <w:rsid w:val="009A4871"/>
    <w:rsid w:val="009A497E"/>
    <w:rsid w:val="009A4A14"/>
    <w:rsid w:val="009A4AD7"/>
    <w:rsid w:val="009A4BA0"/>
    <w:rsid w:val="009A4BC3"/>
    <w:rsid w:val="009A4C0F"/>
    <w:rsid w:val="009A4CDC"/>
    <w:rsid w:val="009A4CEB"/>
    <w:rsid w:val="009A4D75"/>
    <w:rsid w:val="009A4EF6"/>
    <w:rsid w:val="009A4FAD"/>
    <w:rsid w:val="009A5080"/>
    <w:rsid w:val="009A513B"/>
    <w:rsid w:val="009A51B4"/>
    <w:rsid w:val="009A52CD"/>
    <w:rsid w:val="009A534A"/>
    <w:rsid w:val="009A5365"/>
    <w:rsid w:val="009A53FC"/>
    <w:rsid w:val="009A540F"/>
    <w:rsid w:val="009A553B"/>
    <w:rsid w:val="009A5544"/>
    <w:rsid w:val="009A55E6"/>
    <w:rsid w:val="009A586C"/>
    <w:rsid w:val="009A5894"/>
    <w:rsid w:val="009A596E"/>
    <w:rsid w:val="009A5A1F"/>
    <w:rsid w:val="009A5A24"/>
    <w:rsid w:val="009A5A8A"/>
    <w:rsid w:val="009A5B24"/>
    <w:rsid w:val="009A5B35"/>
    <w:rsid w:val="009A5C91"/>
    <w:rsid w:val="009A5D33"/>
    <w:rsid w:val="009A5D43"/>
    <w:rsid w:val="009A5D7B"/>
    <w:rsid w:val="009A5E86"/>
    <w:rsid w:val="009A5EF9"/>
    <w:rsid w:val="009A5FF1"/>
    <w:rsid w:val="009A6005"/>
    <w:rsid w:val="009A60E8"/>
    <w:rsid w:val="009A6234"/>
    <w:rsid w:val="009A62C0"/>
    <w:rsid w:val="009A6331"/>
    <w:rsid w:val="009A636C"/>
    <w:rsid w:val="009A657F"/>
    <w:rsid w:val="009A65E2"/>
    <w:rsid w:val="009A660A"/>
    <w:rsid w:val="009A665A"/>
    <w:rsid w:val="009A66B4"/>
    <w:rsid w:val="009A66C2"/>
    <w:rsid w:val="009A66C7"/>
    <w:rsid w:val="009A6730"/>
    <w:rsid w:val="009A6798"/>
    <w:rsid w:val="009A67B8"/>
    <w:rsid w:val="009A67EF"/>
    <w:rsid w:val="009A68F9"/>
    <w:rsid w:val="009A69C3"/>
    <w:rsid w:val="009A69F8"/>
    <w:rsid w:val="009A6BA8"/>
    <w:rsid w:val="009A6BAE"/>
    <w:rsid w:val="009A6D65"/>
    <w:rsid w:val="009A6E7A"/>
    <w:rsid w:val="009A6F5C"/>
    <w:rsid w:val="009A7022"/>
    <w:rsid w:val="009A7315"/>
    <w:rsid w:val="009A73B1"/>
    <w:rsid w:val="009A73D6"/>
    <w:rsid w:val="009A7441"/>
    <w:rsid w:val="009A75FC"/>
    <w:rsid w:val="009A7833"/>
    <w:rsid w:val="009A7903"/>
    <w:rsid w:val="009A7908"/>
    <w:rsid w:val="009A7A39"/>
    <w:rsid w:val="009A7B27"/>
    <w:rsid w:val="009A7BC1"/>
    <w:rsid w:val="009A7C18"/>
    <w:rsid w:val="009A7D55"/>
    <w:rsid w:val="009A7F4C"/>
    <w:rsid w:val="009A7F75"/>
    <w:rsid w:val="009B00F6"/>
    <w:rsid w:val="009B01DB"/>
    <w:rsid w:val="009B026A"/>
    <w:rsid w:val="009B028B"/>
    <w:rsid w:val="009B02A0"/>
    <w:rsid w:val="009B04EA"/>
    <w:rsid w:val="009B05B9"/>
    <w:rsid w:val="009B0624"/>
    <w:rsid w:val="009B06D2"/>
    <w:rsid w:val="009B06FD"/>
    <w:rsid w:val="009B072E"/>
    <w:rsid w:val="009B0732"/>
    <w:rsid w:val="009B073D"/>
    <w:rsid w:val="009B07C9"/>
    <w:rsid w:val="009B09DF"/>
    <w:rsid w:val="009B0A33"/>
    <w:rsid w:val="009B0ABF"/>
    <w:rsid w:val="009B0CB7"/>
    <w:rsid w:val="009B0CE3"/>
    <w:rsid w:val="009B0D78"/>
    <w:rsid w:val="009B0DA4"/>
    <w:rsid w:val="009B0DA6"/>
    <w:rsid w:val="009B0DDC"/>
    <w:rsid w:val="009B0E56"/>
    <w:rsid w:val="009B0F55"/>
    <w:rsid w:val="009B0F9E"/>
    <w:rsid w:val="009B1067"/>
    <w:rsid w:val="009B10C5"/>
    <w:rsid w:val="009B120F"/>
    <w:rsid w:val="009B1383"/>
    <w:rsid w:val="009B1555"/>
    <w:rsid w:val="009B1602"/>
    <w:rsid w:val="009B165B"/>
    <w:rsid w:val="009B1662"/>
    <w:rsid w:val="009B1697"/>
    <w:rsid w:val="009B16E9"/>
    <w:rsid w:val="009B178E"/>
    <w:rsid w:val="009B1940"/>
    <w:rsid w:val="009B1946"/>
    <w:rsid w:val="009B19F0"/>
    <w:rsid w:val="009B1A00"/>
    <w:rsid w:val="009B1A20"/>
    <w:rsid w:val="009B1C44"/>
    <w:rsid w:val="009B1CE7"/>
    <w:rsid w:val="009B1D1C"/>
    <w:rsid w:val="009B1D4A"/>
    <w:rsid w:val="009B1D81"/>
    <w:rsid w:val="009B1E0D"/>
    <w:rsid w:val="009B1E96"/>
    <w:rsid w:val="009B1FFD"/>
    <w:rsid w:val="009B2122"/>
    <w:rsid w:val="009B234B"/>
    <w:rsid w:val="009B23B3"/>
    <w:rsid w:val="009B23F1"/>
    <w:rsid w:val="009B2483"/>
    <w:rsid w:val="009B24F1"/>
    <w:rsid w:val="009B253E"/>
    <w:rsid w:val="009B26A2"/>
    <w:rsid w:val="009B27CE"/>
    <w:rsid w:val="009B280D"/>
    <w:rsid w:val="009B29BC"/>
    <w:rsid w:val="009B29F3"/>
    <w:rsid w:val="009B2B18"/>
    <w:rsid w:val="009B2C4F"/>
    <w:rsid w:val="009B2D19"/>
    <w:rsid w:val="009B2D1A"/>
    <w:rsid w:val="009B2E7F"/>
    <w:rsid w:val="009B2E9F"/>
    <w:rsid w:val="009B3084"/>
    <w:rsid w:val="009B3105"/>
    <w:rsid w:val="009B31D5"/>
    <w:rsid w:val="009B333E"/>
    <w:rsid w:val="009B3350"/>
    <w:rsid w:val="009B3384"/>
    <w:rsid w:val="009B33D1"/>
    <w:rsid w:val="009B349C"/>
    <w:rsid w:val="009B34CC"/>
    <w:rsid w:val="009B3510"/>
    <w:rsid w:val="009B3538"/>
    <w:rsid w:val="009B3642"/>
    <w:rsid w:val="009B3667"/>
    <w:rsid w:val="009B3742"/>
    <w:rsid w:val="009B37CF"/>
    <w:rsid w:val="009B3A30"/>
    <w:rsid w:val="009B3A51"/>
    <w:rsid w:val="009B3ACC"/>
    <w:rsid w:val="009B3BA7"/>
    <w:rsid w:val="009B3BC0"/>
    <w:rsid w:val="009B3BD3"/>
    <w:rsid w:val="009B3D58"/>
    <w:rsid w:val="009B3DD1"/>
    <w:rsid w:val="009B3E66"/>
    <w:rsid w:val="009B3FB6"/>
    <w:rsid w:val="009B3FCC"/>
    <w:rsid w:val="009B402E"/>
    <w:rsid w:val="009B4079"/>
    <w:rsid w:val="009B42D5"/>
    <w:rsid w:val="009B45A4"/>
    <w:rsid w:val="009B482E"/>
    <w:rsid w:val="009B485D"/>
    <w:rsid w:val="009B4865"/>
    <w:rsid w:val="009B49B3"/>
    <w:rsid w:val="009B4A29"/>
    <w:rsid w:val="009B4B70"/>
    <w:rsid w:val="009B4BE1"/>
    <w:rsid w:val="009B4BF9"/>
    <w:rsid w:val="009B4CDC"/>
    <w:rsid w:val="009B4DA2"/>
    <w:rsid w:val="009B4F04"/>
    <w:rsid w:val="009B4F4A"/>
    <w:rsid w:val="009B4FC0"/>
    <w:rsid w:val="009B51C4"/>
    <w:rsid w:val="009B52A1"/>
    <w:rsid w:val="009B5313"/>
    <w:rsid w:val="009B55F1"/>
    <w:rsid w:val="009B5664"/>
    <w:rsid w:val="009B5687"/>
    <w:rsid w:val="009B57D5"/>
    <w:rsid w:val="009B57FC"/>
    <w:rsid w:val="009B5880"/>
    <w:rsid w:val="009B5925"/>
    <w:rsid w:val="009B5952"/>
    <w:rsid w:val="009B5B10"/>
    <w:rsid w:val="009B5CE5"/>
    <w:rsid w:val="009B5D84"/>
    <w:rsid w:val="009B5DF2"/>
    <w:rsid w:val="009B5E1A"/>
    <w:rsid w:val="009B5EC7"/>
    <w:rsid w:val="009B605F"/>
    <w:rsid w:val="009B6084"/>
    <w:rsid w:val="009B6322"/>
    <w:rsid w:val="009B6444"/>
    <w:rsid w:val="009B656D"/>
    <w:rsid w:val="009B6643"/>
    <w:rsid w:val="009B6671"/>
    <w:rsid w:val="009B672C"/>
    <w:rsid w:val="009B6761"/>
    <w:rsid w:val="009B67DD"/>
    <w:rsid w:val="009B688A"/>
    <w:rsid w:val="009B6945"/>
    <w:rsid w:val="009B6CAA"/>
    <w:rsid w:val="009B6DCF"/>
    <w:rsid w:val="009B6E99"/>
    <w:rsid w:val="009B6EBC"/>
    <w:rsid w:val="009B6F07"/>
    <w:rsid w:val="009B6F9A"/>
    <w:rsid w:val="009B6FFD"/>
    <w:rsid w:val="009B7024"/>
    <w:rsid w:val="009B7142"/>
    <w:rsid w:val="009B7331"/>
    <w:rsid w:val="009B7340"/>
    <w:rsid w:val="009B737F"/>
    <w:rsid w:val="009B73C5"/>
    <w:rsid w:val="009B74A0"/>
    <w:rsid w:val="009B74F4"/>
    <w:rsid w:val="009B7605"/>
    <w:rsid w:val="009B7629"/>
    <w:rsid w:val="009B762F"/>
    <w:rsid w:val="009B76CF"/>
    <w:rsid w:val="009B7742"/>
    <w:rsid w:val="009B77D7"/>
    <w:rsid w:val="009B7816"/>
    <w:rsid w:val="009B7882"/>
    <w:rsid w:val="009B7986"/>
    <w:rsid w:val="009B79B5"/>
    <w:rsid w:val="009B7AB0"/>
    <w:rsid w:val="009B7B67"/>
    <w:rsid w:val="009B7C62"/>
    <w:rsid w:val="009B7D49"/>
    <w:rsid w:val="009B7E46"/>
    <w:rsid w:val="009B7EF4"/>
    <w:rsid w:val="009C0094"/>
    <w:rsid w:val="009C0144"/>
    <w:rsid w:val="009C01DE"/>
    <w:rsid w:val="009C0459"/>
    <w:rsid w:val="009C04F3"/>
    <w:rsid w:val="009C0565"/>
    <w:rsid w:val="009C05F5"/>
    <w:rsid w:val="009C0744"/>
    <w:rsid w:val="009C07A8"/>
    <w:rsid w:val="009C07B2"/>
    <w:rsid w:val="009C090B"/>
    <w:rsid w:val="009C0954"/>
    <w:rsid w:val="009C09F7"/>
    <w:rsid w:val="009C0A89"/>
    <w:rsid w:val="009C0BC1"/>
    <w:rsid w:val="009C0C20"/>
    <w:rsid w:val="009C0C91"/>
    <w:rsid w:val="009C0CFD"/>
    <w:rsid w:val="009C0D8E"/>
    <w:rsid w:val="009C0F01"/>
    <w:rsid w:val="009C0F12"/>
    <w:rsid w:val="009C1012"/>
    <w:rsid w:val="009C103A"/>
    <w:rsid w:val="009C10CD"/>
    <w:rsid w:val="009C10F6"/>
    <w:rsid w:val="009C11C8"/>
    <w:rsid w:val="009C11CE"/>
    <w:rsid w:val="009C124E"/>
    <w:rsid w:val="009C1387"/>
    <w:rsid w:val="009C1500"/>
    <w:rsid w:val="009C151D"/>
    <w:rsid w:val="009C1558"/>
    <w:rsid w:val="009C15FA"/>
    <w:rsid w:val="009C1631"/>
    <w:rsid w:val="009C164D"/>
    <w:rsid w:val="009C177B"/>
    <w:rsid w:val="009C1838"/>
    <w:rsid w:val="009C189A"/>
    <w:rsid w:val="009C1939"/>
    <w:rsid w:val="009C19EF"/>
    <w:rsid w:val="009C19FA"/>
    <w:rsid w:val="009C1A79"/>
    <w:rsid w:val="009C1C86"/>
    <w:rsid w:val="009C1C8A"/>
    <w:rsid w:val="009C1D41"/>
    <w:rsid w:val="009C1E4E"/>
    <w:rsid w:val="009C1F82"/>
    <w:rsid w:val="009C21B1"/>
    <w:rsid w:val="009C225D"/>
    <w:rsid w:val="009C22DB"/>
    <w:rsid w:val="009C22E1"/>
    <w:rsid w:val="009C2311"/>
    <w:rsid w:val="009C2326"/>
    <w:rsid w:val="009C24DE"/>
    <w:rsid w:val="009C262C"/>
    <w:rsid w:val="009C2650"/>
    <w:rsid w:val="009C27FB"/>
    <w:rsid w:val="009C28B9"/>
    <w:rsid w:val="009C28EF"/>
    <w:rsid w:val="009C2912"/>
    <w:rsid w:val="009C2A41"/>
    <w:rsid w:val="009C2A66"/>
    <w:rsid w:val="009C2B03"/>
    <w:rsid w:val="009C2DF4"/>
    <w:rsid w:val="009C2DFC"/>
    <w:rsid w:val="009C2E14"/>
    <w:rsid w:val="009C2EA8"/>
    <w:rsid w:val="009C2F01"/>
    <w:rsid w:val="009C2F16"/>
    <w:rsid w:val="009C2F93"/>
    <w:rsid w:val="009C2FF4"/>
    <w:rsid w:val="009C303E"/>
    <w:rsid w:val="009C33A8"/>
    <w:rsid w:val="009C343E"/>
    <w:rsid w:val="009C3454"/>
    <w:rsid w:val="009C367E"/>
    <w:rsid w:val="009C36D1"/>
    <w:rsid w:val="009C36DE"/>
    <w:rsid w:val="009C373B"/>
    <w:rsid w:val="009C375B"/>
    <w:rsid w:val="009C378C"/>
    <w:rsid w:val="009C37E7"/>
    <w:rsid w:val="009C387D"/>
    <w:rsid w:val="009C38A5"/>
    <w:rsid w:val="009C3940"/>
    <w:rsid w:val="009C3A1A"/>
    <w:rsid w:val="009C3A4F"/>
    <w:rsid w:val="009C3B11"/>
    <w:rsid w:val="009C3B56"/>
    <w:rsid w:val="009C3B79"/>
    <w:rsid w:val="009C3CF7"/>
    <w:rsid w:val="009C3D18"/>
    <w:rsid w:val="009C3EC9"/>
    <w:rsid w:val="009C3ED5"/>
    <w:rsid w:val="009C3FA4"/>
    <w:rsid w:val="009C40BC"/>
    <w:rsid w:val="009C4167"/>
    <w:rsid w:val="009C41B3"/>
    <w:rsid w:val="009C41DB"/>
    <w:rsid w:val="009C42A1"/>
    <w:rsid w:val="009C42D0"/>
    <w:rsid w:val="009C42E6"/>
    <w:rsid w:val="009C4335"/>
    <w:rsid w:val="009C4347"/>
    <w:rsid w:val="009C444C"/>
    <w:rsid w:val="009C452C"/>
    <w:rsid w:val="009C45E8"/>
    <w:rsid w:val="009C46B3"/>
    <w:rsid w:val="009C46E4"/>
    <w:rsid w:val="009C46EC"/>
    <w:rsid w:val="009C49D8"/>
    <w:rsid w:val="009C4A17"/>
    <w:rsid w:val="009C4A53"/>
    <w:rsid w:val="009C4B75"/>
    <w:rsid w:val="009C4B9C"/>
    <w:rsid w:val="009C4BFD"/>
    <w:rsid w:val="009C4D2E"/>
    <w:rsid w:val="009C4D48"/>
    <w:rsid w:val="009C4D65"/>
    <w:rsid w:val="009C4D7D"/>
    <w:rsid w:val="009C4D7E"/>
    <w:rsid w:val="009C4EFF"/>
    <w:rsid w:val="009C4F8F"/>
    <w:rsid w:val="009C5122"/>
    <w:rsid w:val="009C5154"/>
    <w:rsid w:val="009C539D"/>
    <w:rsid w:val="009C53E9"/>
    <w:rsid w:val="009C5424"/>
    <w:rsid w:val="009C5433"/>
    <w:rsid w:val="009C5451"/>
    <w:rsid w:val="009C55FA"/>
    <w:rsid w:val="009C56B2"/>
    <w:rsid w:val="009C57E5"/>
    <w:rsid w:val="009C58EE"/>
    <w:rsid w:val="009C5904"/>
    <w:rsid w:val="009C598D"/>
    <w:rsid w:val="009C59C5"/>
    <w:rsid w:val="009C59D5"/>
    <w:rsid w:val="009C59FB"/>
    <w:rsid w:val="009C5AAF"/>
    <w:rsid w:val="009C5B74"/>
    <w:rsid w:val="009C5BBF"/>
    <w:rsid w:val="009C5C15"/>
    <w:rsid w:val="009C5DC0"/>
    <w:rsid w:val="009C5E92"/>
    <w:rsid w:val="009C5F76"/>
    <w:rsid w:val="009C5FEC"/>
    <w:rsid w:val="009C6063"/>
    <w:rsid w:val="009C60E6"/>
    <w:rsid w:val="009C6141"/>
    <w:rsid w:val="009C61D2"/>
    <w:rsid w:val="009C63CB"/>
    <w:rsid w:val="009C648F"/>
    <w:rsid w:val="009C64CF"/>
    <w:rsid w:val="009C6599"/>
    <w:rsid w:val="009C678A"/>
    <w:rsid w:val="009C6817"/>
    <w:rsid w:val="009C688A"/>
    <w:rsid w:val="009C689A"/>
    <w:rsid w:val="009C68CE"/>
    <w:rsid w:val="009C6982"/>
    <w:rsid w:val="009C6B51"/>
    <w:rsid w:val="009C6B5C"/>
    <w:rsid w:val="009C6BAD"/>
    <w:rsid w:val="009C6C25"/>
    <w:rsid w:val="009C6C61"/>
    <w:rsid w:val="009C6DB8"/>
    <w:rsid w:val="009C6DD4"/>
    <w:rsid w:val="009C6EA5"/>
    <w:rsid w:val="009C7033"/>
    <w:rsid w:val="009C7061"/>
    <w:rsid w:val="009C70E1"/>
    <w:rsid w:val="009C713C"/>
    <w:rsid w:val="009C7318"/>
    <w:rsid w:val="009C736E"/>
    <w:rsid w:val="009C7391"/>
    <w:rsid w:val="009C73B8"/>
    <w:rsid w:val="009C73C4"/>
    <w:rsid w:val="009C7489"/>
    <w:rsid w:val="009C7494"/>
    <w:rsid w:val="009C7528"/>
    <w:rsid w:val="009C7545"/>
    <w:rsid w:val="009C75C3"/>
    <w:rsid w:val="009C7666"/>
    <w:rsid w:val="009C7724"/>
    <w:rsid w:val="009C7843"/>
    <w:rsid w:val="009C7863"/>
    <w:rsid w:val="009C78A0"/>
    <w:rsid w:val="009C78BB"/>
    <w:rsid w:val="009C793E"/>
    <w:rsid w:val="009C7989"/>
    <w:rsid w:val="009C79AC"/>
    <w:rsid w:val="009C79F6"/>
    <w:rsid w:val="009C7B40"/>
    <w:rsid w:val="009C7BB0"/>
    <w:rsid w:val="009C7C3E"/>
    <w:rsid w:val="009C7D70"/>
    <w:rsid w:val="009C7DC0"/>
    <w:rsid w:val="009C7E2E"/>
    <w:rsid w:val="009C7EBC"/>
    <w:rsid w:val="009C7F4A"/>
    <w:rsid w:val="009C7F7A"/>
    <w:rsid w:val="009C7F98"/>
    <w:rsid w:val="009CE2BB"/>
    <w:rsid w:val="009D0007"/>
    <w:rsid w:val="009D007E"/>
    <w:rsid w:val="009D030B"/>
    <w:rsid w:val="009D04A4"/>
    <w:rsid w:val="009D04D0"/>
    <w:rsid w:val="009D0603"/>
    <w:rsid w:val="009D0611"/>
    <w:rsid w:val="009D0763"/>
    <w:rsid w:val="009D07C5"/>
    <w:rsid w:val="009D07DB"/>
    <w:rsid w:val="009D09A7"/>
    <w:rsid w:val="009D09B5"/>
    <w:rsid w:val="009D09C0"/>
    <w:rsid w:val="009D0B58"/>
    <w:rsid w:val="009D0B92"/>
    <w:rsid w:val="009D0B95"/>
    <w:rsid w:val="009D0BC0"/>
    <w:rsid w:val="009D0D2E"/>
    <w:rsid w:val="009D0D93"/>
    <w:rsid w:val="009D0DBC"/>
    <w:rsid w:val="009D0DBD"/>
    <w:rsid w:val="009D0E19"/>
    <w:rsid w:val="009D1056"/>
    <w:rsid w:val="009D107D"/>
    <w:rsid w:val="009D11D9"/>
    <w:rsid w:val="009D120E"/>
    <w:rsid w:val="009D1383"/>
    <w:rsid w:val="009D13C4"/>
    <w:rsid w:val="009D1435"/>
    <w:rsid w:val="009D1490"/>
    <w:rsid w:val="009D14B1"/>
    <w:rsid w:val="009D1607"/>
    <w:rsid w:val="009D17A4"/>
    <w:rsid w:val="009D1821"/>
    <w:rsid w:val="009D18D6"/>
    <w:rsid w:val="009D18FA"/>
    <w:rsid w:val="009D1A31"/>
    <w:rsid w:val="009D1ABF"/>
    <w:rsid w:val="009D1C16"/>
    <w:rsid w:val="009D1C49"/>
    <w:rsid w:val="009D1CAB"/>
    <w:rsid w:val="009D1E41"/>
    <w:rsid w:val="009D1E57"/>
    <w:rsid w:val="009D1E83"/>
    <w:rsid w:val="009D1F2A"/>
    <w:rsid w:val="009D1F96"/>
    <w:rsid w:val="009D202E"/>
    <w:rsid w:val="009D2071"/>
    <w:rsid w:val="009D2147"/>
    <w:rsid w:val="009D214F"/>
    <w:rsid w:val="009D215F"/>
    <w:rsid w:val="009D2214"/>
    <w:rsid w:val="009D22F6"/>
    <w:rsid w:val="009D23E3"/>
    <w:rsid w:val="009D2404"/>
    <w:rsid w:val="009D2498"/>
    <w:rsid w:val="009D2697"/>
    <w:rsid w:val="009D27DB"/>
    <w:rsid w:val="009D286B"/>
    <w:rsid w:val="009D2988"/>
    <w:rsid w:val="009D2C76"/>
    <w:rsid w:val="009D2CDF"/>
    <w:rsid w:val="009D2D9E"/>
    <w:rsid w:val="009D2EB4"/>
    <w:rsid w:val="009D2F51"/>
    <w:rsid w:val="009D30AD"/>
    <w:rsid w:val="009D30CB"/>
    <w:rsid w:val="009D3119"/>
    <w:rsid w:val="009D3128"/>
    <w:rsid w:val="009D31B6"/>
    <w:rsid w:val="009D31CA"/>
    <w:rsid w:val="009D328B"/>
    <w:rsid w:val="009D32BF"/>
    <w:rsid w:val="009D33F4"/>
    <w:rsid w:val="009D3427"/>
    <w:rsid w:val="009D3726"/>
    <w:rsid w:val="009D3839"/>
    <w:rsid w:val="009D3963"/>
    <w:rsid w:val="009D398C"/>
    <w:rsid w:val="009D3A25"/>
    <w:rsid w:val="009D3ABB"/>
    <w:rsid w:val="009D3B81"/>
    <w:rsid w:val="009D3C0C"/>
    <w:rsid w:val="009D3C98"/>
    <w:rsid w:val="009D3D74"/>
    <w:rsid w:val="009D3EBD"/>
    <w:rsid w:val="009D3ECB"/>
    <w:rsid w:val="009D3F1E"/>
    <w:rsid w:val="009D409E"/>
    <w:rsid w:val="009D416E"/>
    <w:rsid w:val="009D41E2"/>
    <w:rsid w:val="009D429F"/>
    <w:rsid w:val="009D42CB"/>
    <w:rsid w:val="009D43F4"/>
    <w:rsid w:val="009D43F9"/>
    <w:rsid w:val="009D4450"/>
    <w:rsid w:val="009D45D9"/>
    <w:rsid w:val="009D4609"/>
    <w:rsid w:val="009D464C"/>
    <w:rsid w:val="009D4697"/>
    <w:rsid w:val="009D4768"/>
    <w:rsid w:val="009D48D4"/>
    <w:rsid w:val="009D49B5"/>
    <w:rsid w:val="009D4A6B"/>
    <w:rsid w:val="009D4A92"/>
    <w:rsid w:val="009D4BD1"/>
    <w:rsid w:val="009D4C73"/>
    <w:rsid w:val="009D4CE0"/>
    <w:rsid w:val="009D4D95"/>
    <w:rsid w:val="009D4F71"/>
    <w:rsid w:val="009D4F73"/>
    <w:rsid w:val="009D5004"/>
    <w:rsid w:val="009D5032"/>
    <w:rsid w:val="009D506B"/>
    <w:rsid w:val="009D50EC"/>
    <w:rsid w:val="009D5112"/>
    <w:rsid w:val="009D5193"/>
    <w:rsid w:val="009D5289"/>
    <w:rsid w:val="009D54D2"/>
    <w:rsid w:val="009D571F"/>
    <w:rsid w:val="009D57F3"/>
    <w:rsid w:val="009D58A8"/>
    <w:rsid w:val="009D58E8"/>
    <w:rsid w:val="009D590B"/>
    <w:rsid w:val="009D5A90"/>
    <w:rsid w:val="009D5B1A"/>
    <w:rsid w:val="009D5BC5"/>
    <w:rsid w:val="009D5CC7"/>
    <w:rsid w:val="009D5CCA"/>
    <w:rsid w:val="009D5E14"/>
    <w:rsid w:val="009D5EAB"/>
    <w:rsid w:val="009D5F4B"/>
    <w:rsid w:val="009D61FB"/>
    <w:rsid w:val="009D62B2"/>
    <w:rsid w:val="009D6316"/>
    <w:rsid w:val="009D6339"/>
    <w:rsid w:val="009D646A"/>
    <w:rsid w:val="009D648A"/>
    <w:rsid w:val="009D648F"/>
    <w:rsid w:val="009D6735"/>
    <w:rsid w:val="009D6897"/>
    <w:rsid w:val="009D68EE"/>
    <w:rsid w:val="009D6912"/>
    <w:rsid w:val="009D6A4F"/>
    <w:rsid w:val="009D6AD0"/>
    <w:rsid w:val="009D6AEE"/>
    <w:rsid w:val="009D6B03"/>
    <w:rsid w:val="009D6C9D"/>
    <w:rsid w:val="009D6D57"/>
    <w:rsid w:val="009D6DE3"/>
    <w:rsid w:val="009D6E46"/>
    <w:rsid w:val="009D6EB6"/>
    <w:rsid w:val="009D6F38"/>
    <w:rsid w:val="009D6FEB"/>
    <w:rsid w:val="009D6FFB"/>
    <w:rsid w:val="009D7022"/>
    <w:rsid w:val="009D7282"/>
    <w:rsid w:val="009D759E"/>
    <w:rsid w:val="009D77A7"/>
    <w:rsid w:val="009D77D7"/>
    <w:rsid w:val="009D7804"/>
    <w:rsid w:val="009D7856"/>
    <w:rsid w:val="009D785F"/>
    <w:rsid w:val="009D7866"/>
    <w:rsid w:val="009D788B"/>
    <w:rsid w:val="009D78D1"/>
    <w:rsid w:val="009D78FC"/>
    <w:rsid w:val="009D7967"/>
    <w:rsid w:val="009D7A35"/>
    <w:rsid w:val="009D7ACF"/>
    <w:rsid w:val="009D7B87"/>
    <w:rsid w:val="009D7C91"/>
    <w:rsid w:val="009D7D12"/>
    <w:rsid w:val="009D7D4A"/>
    <w:rsid w:val="009D7D54"/>
    <w:rsid w:val="009D7D63"/>
    <w:rsid w:val="009D7D7B"/>
    <w:rsid w:val="009D7D7F"/>
    <w:rsid w:val="009D7F35"/>
    <w:rsid w:val="009E022B"/>
    <w:rsid w:val="009E0283"/>
    <w:rsid w:val="009E034E"/>
    <w:rsid w:val="009E0434"/>
    <w:rsid w:val="009E05AC"/>
    <w:rsid w:val="009E064D"/>
    <w:rsid w:val="009E0667"/>
    <w:rsid w:val="009E066D"/>
    <w:rsid w:val="009E06D2"/>
    <w:rsid w:val="009E0783"/>
    <w:rsid w:val="009E07C4"/>
    <w:rsid w:val="009E0857"/>
    <w:rsid w:val="009E0870"/>
    <w:rsid w:val="009E08A8"/>
    <w:rsid w:val="009E0A6C"/>
    <w:rsid w:val="009E0AA1"/>
    <w:rsid w:val="009E0B90"/>
    <w:rsid w:val="009E0BEA"/>
    <w:rsid w:val="009E0BEF"/>
    <w:rsid w:val="009E0C90"/>
    <w:rsid w:val="009E0CA5"/>
    <w:rsid w:val="009E0D0B"/>
    <w:rsid w:val="009E0E56"/>
    <w:rsid w:val="009E10A2"/>
    <w:rsid w:val="009E10E6"/>
    <w:rsid w:val="009E114A"/>
    <w:rsid w:val="009E122A"/>
    <w:rsid w:val="009E128F"/>
    <w:rsid w:val="009E1349"/>
    <w:rsid w:val="009E1390"/>
    <w:rsid w:val="009E14B4"/>
    <w:rsid w:val="009E155D"/>
    <w:rsid w:val="009E1565"/>
    <w:rsid w:val="009E1593"/>
    <w:rsid w:val="009E15C6"/>
    <w:rsid w:val="009E1624"/>
    <w:rsid w:val="009E16AF"/>
    <w:rsid w:val="009E172F"/>
    <w:rsid w:val="009E1817"/>
    <w:rsid w:val="009E198C"/>
    <w:rsid w:val="009E1A5C"/>
    <w:rsid w:val="009E1A66"/>
    <w:rsid w:val="009E1B82"/>
    <w:rsid w:val="009E1CC2"/>
    <w:rsid w:val="009E1EBF"/>
    <w:rsid w:val="009E1EFB"/>
    <w:rsid w:val="009E20B7"/>
    <w:rsid w:val="009E20BC"/>
    <w:rsid w:val="009E20C1"/>
    <w:rsid w:val="009E20CD"/>
    <w:rsid w:val="009E2302"/>
    <w:rsid w:val="009E233A"/>
    <w:rsid w:val="009E23FE"/>
    <w:rsid w:val="009E247B"/>
    <w:rsid w:val="009E255E"/>
    <w:rsid w:val="009E2564"/>
    <w:rsid w:val="009E26C2"/>
    <w:rsid w:val="009E2862"/>
    <w:rsid w:val="009E28AF"/>
    <w:rsid w:val="009E295F"/>
    <w:rsid w:val="009E29D6"/>
    <w:rsid w:val="009E2B18"/>
    <w:rsid w:val="009E2B2F"/>
    <w:rsid w:val="009E2C9A"/>
    <w:rsid w:val="009E2CDA"/>
    <w:rsid w:val="009E2DC1"/>
    <w:rsid w:val="009E2E00"/>
    <w:rsid w:val="009E2E15"/>
    <w:rsid w:val="009E2E50"/>
    <w:rsid w:val="009E2ECA"/>
    <w:rsid w:val="009E2FE3"/>
    <w:rsid w:val="009E307D"/>
    <w:rsid w:val="009E3128"/>
    <w:rsid w:val="009E3201"/>
    <w:rsid w:val="009E3222"/>
    <w:rsid w:val="009E3239"/>
    <w:rsid w:val="009E3269"/>
    <w:rsid w:val="009E32F1"/>
    <w:rsid w:val="009E336D"/>
    <w:rsid w:val="009E33B4"/>
    <w:rsid w:val="009E33FF"/>
    <w:rsid w:val="009E352E"/>
    <w:rsid w:val="009E3679"/>
    <w:rsid w:val="009E368A"/>
    <w:rsid w:val="009E3714"/>
    <w:rsid w:val="009E3753"/>
    <w:rsid w:val="009E381C"/>
    <w:rsid w:val="009E382F"/>
    <w:rsid w:val="009E38DB"/>
    <w:rsid w:val="009E3B7D"/>
    <w:rsid w:val="009E3BCF"/>
    <w:rsid w:val="009E3CF0"/>
    <w:rsid w:val="009E3D77"/>
    <w:rsid w:val="009E3E5A"/>
    <w:rsid w:val="009E4148"/>
    <w:rsid w:val="009E4183"/>
    <w:rsid w:val="009E41AE"/>
    <w:rsid w:val="009E41F9"/>
    <w:rsid w:val="009E441E"/>
    <w:rsid w:val="009E4448"/>
    <w:rsid w:val="009E447A"/>
    <w:rsid w:val="009E44D1"/>
    <w:rsid w:val="009E4512"/>
    <w:rsid w:val="009E452A"/>
    <w:rsid w:val="009E457A"/>
    <w:rsid w:val="009E4583"/>
    <w:rsid w:val="009E45A9"/>
    <w:rsid w:val="009E4689"/>
    <w:rsid w:val="009E4730"/>
    <w:rsid w:val="009E476E"/>
    <w:rsid w:val="009E48B9"/>
    <w:rsid w:val="009E4983"/>
    <w:rsid w:val="009E49C8"/>
    <w:rsid w:val="009E4B86"/>
    <w:rsid w:val="009E4BBE"/>
    <w:rsid w:val="009E4C0E"/>
    <w:rsid w:val="009E4C79"/>
    <w:rsid w:val="009E4C89"/>
    <w:rsid w:val="009E4CF0"/>
    <w:rsid w:val="009E4D1E"/>
    <w:rsid w:val="009E4E08"/>
    <w:rsid w:val="009E4E18"/>
    <w:rsid w:val="009E4E64"/>
    <w:rsid w:val="009E4F02"/>
    <w:rsid w:val="009E5105"/>
    <w:rsid w:val="009E5120"/>
    <w:rsid w:val="009E516D"/>
    <w:rsid w:val="009E522F"/>
    <w:rsid w:val="009E52D1"/>
    <w:rsid w:val="009E53D8"/>
    <w:rsid w:val="009E5438"/>
    <w:rsid w:val="009E5474"/>
    <w:rsid w:val="009E549F"/>
    <w:rsid w:val="009E561E"/>
    <w:rsid w:val="009E5692"/>
    <w:rsid w:val="009E5705"/>
    <w:rsid w:val="009E571B"/>
    <w:rsid w:val="009E5742"/>
    <w:rsid w:val="009E5744"/>
    <w:rsid w:val="009E57A4"/>
    <w:rsid w:val="009E582C"/>
    <w:rsid w:val="009E58D9"/>
    <w:rsid w:val="009E5901"/>
    <w:rsid w:val="009E5B9D"/>
    <w:rsid w:val="009E5C28"/>
    <w:rsid w:val="009E5C39"/>
    <w:rsid w:val="009E5CF4"/>
    <w:rsid w:val="009E5D1C"/>
    <w:rsid w:val="009E5F36"/>
    <w:rsid w:val="009E5F69"/>
    <w:rsid w:val="009E6014"/>
    <w:rsid w:val="009E6090"/>
    <w:rsid w:val="009E6127"/>
    <w:rsid w:val="009E615F"/>
    <w:rsid w:val="009E617C"/>
    <w:rsid w:val="009E6207"/>
    <w:rsid w:val="009E6284"/>
    <w:rsid w:val="009E63A7"/>
    <w:rsid w:val="009E65B9"/>
    <w:rsid w:val="009E65E5"/>
    <w:rsid w:val="009E6608"/>
    <w:rsid w:val="009E67F4"/>
    <w:rsid w:val="009E6913"/>
    <w:rsid w:val="009E69D0"/>
    <w:rsid w:val="009E6AFE"/>
    <w:rsid w:val="009E6B65"/>
    <w:rsid w:val="009E6C0F"/>
    <w:rsid w:val="009E6E3D"/>
    <w:rsid w:val="009E6E9C"/>
    <w:rsid w:val="009E6EF9"/>
    <w:rsid w:val="009E6F3A"/>
    <w:rsid w:val="009E743D"/>
    <w:rsid w:val="009E7625"/>
    <w:rsid w:val="009E764B"/>
    <w:rsid w:val="009E765F"/>
    <w:rsid w:val="009E76A2"/>
    <w:rsid w:val="009E77A2"/>
    <w:rsid w:val="009E77FB"/>
    <w:rsid w:val="009E7851"/>
    <w:rsid w:val="009E78DC"/>
    <w:rsid w:val="009E7909"/>
    <w:rsid w:val="009E7935"/>
    <w:rsid w:val="009E79DA"/>
    <w:rsid w:val="009E7AE8"/>
    <w:rsid w:val="009E7AFA"/>
    <w:rsid w:val="009E7B63"/>
    <w:rsid w:val="009E7CC7"/>
    <w:rsid w:val="009E7DF1"/>
    <w:rsid w:val="009E7F03"/>
    <w:rsid w:val="009E7F49"/>
    <w:rsid w:val="009E7F8F"/>
    <w:rsid w:val="009E7FF6"/>
    <w:rsid w:val="009F00C7"/>
    <w:rsid w:val="009F0137"/>
    <w:rsid w:val="009F0141"/>
    <w:rsid w:val="009F018D"/>
    <w:rsid w:val="009F01DD"/>
    <w:rsid w:val="009F01E2"/>
    <w:rsid w:val="009F01FB"/>
    <w:rsid w:val="009F020F"/>
    <w:rsid w:val="009F021F"/>
    <w:rsid w:val="009F03B4"/>
    <w:rsid w:val="009F043A"/>
    <w:rsid w:val="009F05F9"/>
    <w:rsid w:val="009F0735"/>
    <w:rsid w:val="009F0739"/>
    <w:rsid w:val="009F0957"/>
    <w:rsid w:val="009F09A0"/>
    <w:rsid w:val="009F0A92"/>
    <w:rsid w:val="009F0B3F"/>
    <w:rsid w:val="009F0C07"/>
    <w:rsid w:val="009F0CD9"/>
    <w:rsid w:val="009F0CDA"/>
    <w:rsid w:val="009F0CFD"/>
    <w:rsid w:val="009F0E1F"/>
    <w:rsid w:val="009F0E34"/>
    <w:rsid w:val="009F0E97"/>
    <w:rsid w:val="009F0F19"/>
    <w:rsid w:val="009F0F3E"/>
    <w:rsid w:val="009F1051"/>
    <w:rsid w:val="009F1148"/>
    <w:rsid w:val="009F114D"/>
    <w:rsid w:val="009F123B"/>
    <w:rsid w:val="009F12CE"/>
    <w:rsid w:val="009F12D0"/>
    <w:rsid w:val="009F12ED"/>
    <w:rsid w:val="009F1326"/>
    <w:rsid w:val="009F147D"/>
    <w:rsid w:val="009F154B"/>
    <w:rsid w:val="009F178C"/>
    <w:rsid w:val="009F193B"/>
    <w:rsid w:val="009F19A5"/>
    <w:rsid w:val="009F19C7"/>
    <w:rsid w:val="009F1A76"/>
    <w:rsid w:val="009F1B7D"/>
    <w:rsid w:val="009F1BDB"/>
    <w:rsid w:val="009F1CBD"/>
    <w:rsid w:val="009F1D3B"/>
    <w:rsid w:val="009F1DE8"/>
    <w:rsid w:val="009F1FCC"/>
    <w:rsid w:val="009F2078"/>
    <w:rsid w:val="009F2203"/>
    <w:rsid w:val="009F2358"/>
    <w:rsid w:val="009F23EC"/>
    <w:rsid w:val="009F242B"/>
    <w:rsid w:val="009F25BD"/>
    <w:rsid w:val="009F25E2"/>
    <w:rsid w:val="009F2625"/>
    <w:rsid w:val="009F2682"/>
    <w:rsid w:val="009F2807"/>
    <w:rsid w:val="009F2856"/>
    <w:rsid w:val="009F2987"/>
    <w:rsid w:val="009F2A4F"/>
    <w:rsid w:val="009F2CC7"/>
    <w:rsid w:val="009F2CCB"/>
    <w:rsid w:val="009F2DD4"/>
    <w:rsid w:val="009F2E2B"/>
    <w:rsid w:val="009F2EA0"/>
    <w:rsid w:val="009F2EA5"/>
    <w:rsid w:val="009F2F99"/>
    <w:rsid w:val="009F3095"/>
    <w:rsid w:val="009F30EB"/>
    <w:rsid w:val="009F312D"/>
    <w:rsid w:val="009F3172"/>
    <w:rsid w:val="009F31EC"/>
    <w:rsid w:val="009F32EF"/>
    <w:rsid w:val="009F332C"/>
    <w:rsid w:val="009F33B6"/>
    <w:rsid w:val="009F3516"/>
    <w:rsid w:val="009F363D"/>
    <w:rsid w:val="009F36C5"/>
    <w:rsid w:val="009F36D2"/>
    <w:rsid w:val="009F3706"/>
    <w:rsid w:val="009F374D"/>
    <w:rsid w:val="009F380E"/>
    <w:rsid w:val="009F3873"/>
    <w:rsid w:val="009F38C2"/>
    <w:rsid w:val="009F3991"/>
    <w:rsid w:val="009F39C1"/>
    <w:rsid w:val="009F3AAF"/>
    <w:rsid w:val="009F3C34"/>
    <w:rsid w:val="009F3C49"/>
    <w:rsid w:val="009F3C92"/>
    <w:rsid w:val="009F3CAA"/>
    <w:rsid w:val="009F3D1A"/>
    <w:rsid w:val="009F3D82"/>
    <w:rsid w:val="009F3E0D"/>
    <w:rsid w:val="009F3E5B"/>
    <w:rsid w:val="009F3EF9"/>
    <w:rsid w:val="009F405F"/>
    <w:rsid w:val="009F409D"/>
    <w:rsid w:val="009F411E"/>
    <w:rsid w:val="009F414A"/>
    <w:rsid w:val="009F424C"/>
    <w:rsid w:val="009F425D"/>
    <w:rsid w:val="009F43A8"/>
    <w:rsid w:val="009F4428"/>
    <w:rsid w:val="009F4502"/>
    <w:rsid w:val="009F455E"/>
    <w:rsid w:val="009F45A8"/>
    <w:rsid w:val="009F4795"/>
    <w:rsid w:val="009F490B"/>
    <w:rsid w:val="009F4A1C"/>
    <w:rsid w:val="009F4ACE"/>
    <w:rsid w:val="009F4B44"/>
    <w:rsid w:val="009F4BA1"/>
    <w:rsid w:val="009F4BAD"/>
    <w:rsid w:val="009F4EAC"/>
    <w:rsid w:val="009F50F5"/>
    <w:rsid w:val="009F519C"/>
    <w:rsid w:val="009F51B6"/>
    <w:rsid w:val="009F522B"/>
    <w:rsid w:val="009F53CB"/>
    <w:rsid w:val="009F5539"/>
    <w:rsid w:val="009F5596"/>
    <w:rsid w:val="009F5601"/>
    <w:rsid w:val="009F562E"/>
    <w:rsid w:val="009F56B6"/>
    <w:rsid w:val="009F56FF"/>
    <w:rsid w:val="009F5708"/>
    <w:rsid w:val="009F58C5"/>
    <w:rsid w:val="009F58F5"/>
    <w:rsid w:val="009F593F"/>
    <w:rsid w:val="009F5950"/>
    <w:rsid w:val="009F5ACF"/>
    <w:rsid w:val="009F5B46"/>
    <w:rsid w:val="009F5C5C"/>
    <w:rsid w:val="009F5CFA"/>
    <w:rsid w:val="009F5D80"/>
    <w:rsid w:val="009F5D85"/>
    <w:rsid w:val="009F5DC2"/>
    <w:rsid w:val="009F5EAC"/>
    <w:rsid w:val="009F5F87"/>
    <w:rsid w:val="009F5FD7"/>
    <w:rsid w:val="009F61D7"/>
    <w:rsid w:val="009F61F8"/>
    <w:rsid w:val="009F629F"/>
    <w:rsid w:val="009F62EB"/>
    <w:rsid w:val="009F63D8"/>
    <w:rsid w:val="009F64FD"/>
    <w:rsid w:val="009F663B"/>
    <w:rsid w:val="009F679D"/>
    <w:rsid w:val="009F68E0"/>
    <w:rsid w:val="009F6942"/>
    <w:rsid w:val="009F69DF"/>
    <w:rsid w:val="009F6A8D"/>
    <w:rsid w:val="009F6A9A"/>
    <w:rsid w:val="009F6AC6"/>
    <w:rsid w:val="009F6ADA"/>
    <w:rsid w:val="009F6BB2"/>
    <w:rsid w:val="009F6C3A"/>
    <w:rsid w:val="009F6F1F"/>
    <w:rsid w:val="009F7030"/>
    <w:rsid w:val="009F7054"/>
    <w:rsid w:val="009F70CF"/>
    <w:rsid w:val="009F746B"/>
    <w:rsid w:val="009F746F"/>
    <w:rsid w:val="009F7508"/>
    <w:rsid w:val="009F751C"/>
    <w:rsid w:val="009F75B5"/>
    <w:rsid w:val="009F75E0"/>
    <w:rsid w:val="009F7678"/>
    <w:rsid w:val="009F76C8"/>
    <w:rsid w:val="009F76DE"/>
    <w:rsid w:val="009F7740"/>
    <w:rsid w:val="009F787A"/>
    <w:rsid w:val="009F78FD"/>
    <w:rsid w:val="009F7913"/>
    <w:rsid w:val="009F7A17"/>
    <w:rsid w:val="009F7BAB"/>
    <w:rsid w:val="009F7C82"/>
    <w:rsid w:val="009F7C87"/>
    <w:rsid w:val="009F7CD8"/>
    <w:rsid w:val="009F7EC5"/>
    <w:rsid w:val="009F7F62"/>
    <w:rsid w:val="00A0002A"/>
    <w:rsid w:val="00A000F6"/>
    <w:rsid w:val="00A0010E"/>
    <w:rsid w:val="00A0015F"/>
    <w:rsid w:val="00A001CD"/>
    <w:rsid w:val="00A001ED"/>
    <w:rsid w:val="00A00211"/>
    <w:rsid w:val="00A0026C"/>
    <w:rsid w:val="00A002BD"/>
    <w:rsid w:val="00A00368"/>
    <w:rsid w:val="00A003EE"/>
    <w:rsid w:val="00A003FF"/>
    <w:rsid w:val="00A004BB"/>
    <w:rsid w:val="00A00823"/>
    <w:rsid w:val="00A00868"/>
    <w:rsid w:val="00A00913"/>
    <w:rsid w:val="00A009CC"/>
    <w:rsid w:val="00A00CAC"/>
    <w:rsid w:val="00A00DB9"/>
    <w:rsid w:val="00A00E1C"/>
    <w:rsid w:val="00A00E89"/>
    <w:rsid w:val="00A00FB3"/>
    <w:rsid w:val="00A00FCD"/>
    <w:rsid w:val="00A010A0"/>
    <w:rsid w:val="00A01164"/>
    <w:rsid w:val="00A0139D"/>
    <w:rsid w:val="00A01567"/>
    <w:rsid w:val="00A015D0"/>
    <w:rsid w:val="00A01602"/>
    <w:rsid w:val="00A016BD"/>
    <w:rsid w:val="00A0178B"/>
    <w:rsid w:val="00A017AF"/>
    <w:rsid w:val="00A017DA"/>
    <w:rsid w:val="00A017F9"/>
    <w:rsid w:val="00A01864"/>
    <w:rsid w:val="00A018A6"/>
    <w:rsid w:val="00A018B3"/>
    <w:rsid w:val="00A01B81"/>
    <w:rsid w:val="00A01C44"/>
    <w:rsid w:val="00A01C56"/>
    <w:rsid w:val="00A01D92"/>
    <w:rsid w:val="00A01DBF"/>
    <w:rsid w:val="00A01E26"/>
    <w:rsid w:val="00A01E28"/>
    <w:rsid w:val="00A01ED3"/>
    <w:rsid w:val="00A01F19"/>
    <w:rsid w:val="00A021E2"/>
    <w:rsid w:val="00A02287"/>
    <w:rsid w:val="00A022F5"/>
    <w:rsid w:val="00A02308"/>
    <w:rsid w:val="00A02478"/>
    <w:rsid w:val="00A024A3"/>
    <w:rsid w:val="00A0253D"/>
    <w:rsid w:val="00A02591"/>
    <w:rsid w:val="00A027A5"/>
    <w:rsid w:val="00A027AD"/>
    <w:rsid w:val="00A02906"/>
    <w:rsid w:val="00A02BFA"/>
    <w:rsid w:val="00A02C47"/>
    <w:rsid w:val="00A02E1D"/>
    <w:rsid w:val="00A02EA9"/>
    <w:rsid w:val="00A02F25"/>
    <w:rsid w:val="00A02F9A"/>
    <w:rsid w:val="00A03093"/>
    <w:rsid w:val="00A032FA"/>
    <w:rsid w:val="00A03429"/>
    <w:rsid w:val="00A034BA"/>
    <w:rsid w:val="00A034E3"/>
    <w:rsid w:val="00A03500"/>
    <w:rsid w:val="00A03555"/>
    <w:rsid w:val="00A03566"/>
    <w:rsid w:val="00A0363D"/>
    <w:rsid w:val="00A0364F"/>
    <w:rsid w:val="00A036B4"/>
    <w:rsid w:val="00A0371B"/>
    <w:rsid w:val="00A03766"/>
    <w:rsid w:val="00A03807"/>
    <w:rsid w:val="00A038B4"/>
    <w:rsid w:val="00A038C8"/>
    <w:rsid w:val="00A03929"/>
    <w:rsid w:val="00A03A56"/>
    <w:rsid w:val="00A03B68"/>
    <w:rsid w:val="00A03B95"/>
    <w:rsid w:val="00A03C6F"/>
    <w:rsid w:val="00A03CAD"/>
    <w:rsid w:val="00A03E0E"/>
    <w:rsid w:val="00A04075"/>
    <w:rsid w:val="00A040CC"/>
    <w:rsid w:val="00A04100"/>
    <w:rsid w:val="00A04125"/>
    <w:rsid w:val="00A04155"/>
    <w:rsid w:val="00A041FC"/>
    <w:rsid w:val="00A042D4"/>
    <w:rsid w:val="00A04352"/>
    <w:rsid w:val="00A044A4"/>
    <w:rsid w:val="00A044B9"/>
    <w:rsid w:val="00A04554"/>
    <w:rsid w:val="00A045BA"/>
    <w:rsid w:val="00A04619"/>
    <w:rsid w:val="00A0463C"/>
    <w:rsid w:val="00A04644"/>
    <w:rsid w:val="00A04690"/>
    <w:rsid w:val="00A046C5"/>
    <w:rsid w:val="00A0471D"/>
    <w:rsid w:val="00A048C3"/>
    <w:rsid w:val="00A04911"/>
    <w:rsid w:val="00A04AB3"/>
    <w:rsid w:val="00A04AF5"/>
    <w:rsid w:val="00A04B0B"/>
    <w:rsid w:val="00A04B69"/>
    <w:rsid w:val="00A04BF4"/>
    <w:rsid w:val="00A04D42"/>
    <w:rsid w:val="00A04E51"/>
    <w:rsid w:val="00A04FAE"/>
    <w:rsid w:val="00A04FF9"/>
    <w:rsid w:val="00A05148"/>
    <w:rsid w:val="00A051BC"/>
    <w:rsid w:val="00A0521A"/>
    <w:rsid w:val="00A05277"/>
    <w:rsid w:val="00A05336"/>
    <w:rsid w:val="00A053A7"/>
    <w:rsid w:val="00A0543E"/>
    <w:rsid w:val="00A054E0"/>
    <w:rsid w:val="00A0551F"/>
    <w:rsid w:val="00A055A5"/>
    <w:rsid w:val="00A0576E"/>
    <w:rsid w:val="00A058D2"/>
    <w:rsid w:val="00A059CD"/>
    <w:rsid w:val="00A05C6E"/>
    <w:rsid w:val="00A05CCC"/>
    <w:rsid w:val="00A05F03"/>
    <w:rsid w:val="00A05F86"/>
    <w:rsid w:val="00A0602C"/>
    <w:rsid w:val="00A06210"/>
    <w:rsid w:val="00A06298"/>
    <w:rsid w:val="00A065AA"/>
    <w:rsid w:val="00A066A9"/>
    <w:rsid w:val="00A066E1"/>
    <w:rsid w:val="00A068B5"/>
    <w:rsid w:val="00A06BA2"/>
    <w:rsid w:val="00A06BB6"/>
    <w:rsid w:val="00A06D2B"/>
    <w:rsid w:val="00A06E51"/>
    <w:rsid w:val="00A06EE8"/>
    <w:rsid w:val="00A06F14"/>
    <w:rsid w:val="00A06F35"/>
    <w:rsid w:val="00A07115"/>
    <w:rsid w:val="00A07211"/>
    <w:rsid w:val="00A07239"/>
    <w:rsid w:val="00A0723C"/>
    <w:rsid w:val="00A07286"/>
    <w:rsid w:val="00A072A1"/>
    <w:rsid w:val="00A07346"/>
    <w:rsid w:val="00A073A6"/>
    <w:rsid w:val="00A0741C"/>
    <w:rsid w:val="00A0743D"/>
    <w:rsid w:val="00A0746E"/>
    <w:rsid w:val="00A074A7"/>
    <w:rsid w:val="00A074FF"/>
    <w:rsid w:val="00A0754D"/>
    <w:rsid w:val="00A075A0"/>
    <w:rsid w:val="00A07705"/>
    <w:rsid w:val="00A07724"/>
    <w:rsid w:val="00A07A2C"/>
    <w:rsid w:val="00A07ACD"/>
    <w:rsid w:val="00A07B35"/>
    <w:rsid w:val="00A07B6C"/>
    <w:rsid w:val="00A07BB2"/>
    <w:rsid w:val="00A07BDC"/>
    <w:rsid w:val="00A07C9E"/>
    <w:rsid w:val="00A07CC8"/>
    <w:rsid w:val="00A07CFE"/>
    <w:rsid w:val="00A07DA1"/>
    <w:rsid w:val="00A07E42"/>
    <w:rsid w:val="00A07F20"/>
    <w:rsid w:val="00A1017D"/>
    <w:rsid w:val="00A10206"/>
    <w:rsid w:val="00A10330"/>
    <w:rsid w:val="00A10331"/>
    <w:rsid w:val="00A103F8"/>
    <w:rsid w:val="00A105A2"/>
    <w:rsid w:val="00A105DF"/>
    <w:rsid w:val="00A10859"/>
    <w:rsid w:val="00A1088E"/>
    <w:rsid w:val="00A108A6"/>
    <w:rsid w:val="00A108DE"/>
    <w:rsid w:val="00A1093F"/>
    <w:rsid w:val="00A109EC"/>
    <w:rsid w:val="00A10A29"/>
    <w:rsid w:val="00A10AFC"/>
    <w:rsid w:val="00A10B9B"/>
    <w:rsid w:val="00A10D4C"/>
    <w:rsid w:val="00A10F34"/>
    <w:rsid w:val="00A10F5B"/>
    <w:rsid w:val="00A11108"/>
    <w:rsid w:val="00A1119E"/>
    <w:rsid w:val="00A11354"/>
    <w:rsid w:val="00A11386"/>
    <w:rsid w:val="00A113A7"/>
    <w:rsid w:val="00A113A9"/>
    <w:rsid w:val="00A11403"/>
    <w:rsid w:val="00A1145D"/>
    <w:rsid w:val="00A114CE"/>
    <w:rsid w:val="00A11514"/>
    <w:rsid w:val="00A115B7"/>
    <w:rsid w:val="00A11659"/>
    <w:rsid w:val="00A11709"/>
    <w:rsid w:val="00A11744"/>
    <w:rsid w:val="00A118A9"/>
    <w:rsid w:val="00A119EC"/>
    <w:rsid w:val="00A11A29"/>
    <w:rsid w:val="00A11A58"/>
    <w:rsid w:val="00A11AC7"/>
    <w:rsid w:val="00A11C44"/>
    <w:rsid w:val="00A11D08"/>
    <w:rsid w:val="00A11D6C"/>
    <w:rsid w:val="00A11D7D"/>
    <w:rsid w:val="00A11DF9"/>
    <w:rsid w:val="00A12020"/>
    <w:rsid w:val="00A12029"/>
    <w:rsid w:val="00A1205D"/>
    <w:rsid w:val="00A12070"/>
    <w:rsid w:val="00A12243"/>
    <w:rsid w:val="00A12317"/>
    <w:rsid w:val="00A1232A"/>
    <w:rsid w:val="00A123F9"/>
    <w:rsid w:val="00A1246A"/>
    <w:rsid w:val="00A124AE"/>
    <w:rsid w:val="00A124B2"/>
    <w:rsid w:val="00A124C8"/>
    <w:rsid w:val="00A124E1"/>
    <w:rsid w:val="00A12503"/>
    <w:rsid w:val="00A1251A"/>
    <w:rsid w:val="00A125B3"/>
    <w:rsid w:val="00A128E3"/>
    <w:rsid w:val="00A12923"/>
    <w:rsid w:val="00A129AA"/>
    <w:rsid w:val="00A129D5"/>
    <w:rsid w:val="00A12A2F"/>
    <w:rsid w:val="00A12A87"/>
    <w:rsid w:val="00A12C18"/>
    <w:rsid w:val="00A12D36"/>
    <w:rsid w:val="00A12D45"/>
    <w:rsid w:val="00A12DDD"/>
    <w:rsid w:val="00A12F6E"/>
    <w:rsid w:val="00A12F79"/>
    <w:rsid w:val="00A13039"/>
    <w:rsid w:val="00A1303F"/>
    <w:rsid w:val="00A1309F"/>
    <w:rsid w:val="00A13101"/>
    <w:rsid w:val="00A13125"/>
    <w:rsid w:val="00A13140"/>
    <w:rsid w:val="00A1319B"/>
    <w:rsid w:val="00A13205"/>
    <w:rsid w:val="00A13250"/>
    <w:rsid w:val="00A13262"/>
    <w:rsid w:val="00A13370"/>
    <w:rsid w:val="00A13444"/>
    <w:rsid w:val="00A134EE"/>
    <w:rsid w:val="00A135D6"/>
    <w:rsid w:val="00A135F8"/>
    <w:rsid w:val="00A1362B"/>
    <w:rsid w:val="00A13687"/>
    <w:rsid w:val="00A136B8"/>
    <w:rsid w:val="00A136D2"/>
    <w:rsid w:val="00A1376F"/>
    <w:rsid w:val="00A13785"/>
    <w:rsid w:val="00A137B0"/>
    <w:rsid w:val="00A137EF"/>
    <w:rsid w:val="00A1388B"/>
    <w:rsid w:val="00A13985"/>
    <w:rsid w:val="00A139AC"/>
    <w:rsid w:val="00A13AEA"/>
    <w:rsid w:val="00A13C91"/>
    <w:rsid w:val="00A13D03"/>
    <w:rsid w:val="00A13D97"/>
    <w:rsid w:val="00A13E8E"/>
    <w:rsid w:val="00A13F51"/>
    <w:rsid w:val="00A14084"/>
    <w:rsid w:val="00A140E1"/>
    <w:rsid w:val="00A141DE"/>
    <w:rsid w:val="00A141E0"/>
    <w:rsid w:val="00A14261"/>
    <w:rsid w:val="00A142EF"/>
    <w:rsid w:val="00A14345"/>
    <w:rsid w:val="00A1453A"/>
    <w:rsid w:val="00A14584"/>
    <w:rsid w:val="00A14660"/>
    <w:rsid w:val="00A146CF"/>
    <w:rsid w:val="00A146D4"/>
    <w:rsid w:val="00A14801"/>
    <w:rsid w:val="00A1480F"/>
    <w:rsid w:val="00A1485D"/>
    <w:rsid w:val="00A14972"/>
    <w:rsid w:val="00A149AE"/>
    <w:rsid w:val="00A14A76"/>
    <w:rsid w:val="00A14B1C"/>
    <w:rsid w:val="00A14C28"/>
    <w:rsid w:val="00A14D6E"/>
    <w:rsid w:val="00A14D77"/>
    <w:rsid w:val="00A14DD1"/>
    <w:rsid w:val="00A14F30"/>
    <w:rsid w:val="00A14F70"/>
    <w:rsid w:val="00A14F71"/>
    <w:rsid w:val="00A150D5"/>
    <w:rsid w:val="00A15127"/>
    <w:rsid w:val="00A15199"/>
    <w:rsid w:val="00A151EB"/>
    <w:rsid w:val="00A15215"/>
    <w:rsid w:val="00A1526E"/>
    <w:rsid w:val="00A152E2"/>
    <w:rsid w:val="00A152F9"/>
    <w:rsid w:val="00A153FA"/>
    <w:rsid w:val="00A15463"/>
    <w:rsid w:val="00A154DF"/>
    <w:rsid w:val="00A1551D"/>
    <w:rsid w:val="00A15798"/>
    <w:rsid w:val="00A158BF"/>
    <w:rsid w:val="00A1591E"/>
    <w:rsid w:val="00A15A42"/>
    <w:rsid w:val="00A15A4F"/>
    <w:rsid w:val="00A15A81"/>
    <w:rsid w:val="00A15C05"/>
    <w:rsid w:val="00A15C2E"/>
    <w:rsid w:val="00A15D12"/>
    <w:rsid w:val="00A15DD7"/>
    <w:rsid w:val="00A15E6D"/>
    <w:rsid w:val="00A15E8F"/>
    <w:rsid w:val="00A15F3C"/>
    <w:rsid w:val="00A15F52"/>
    <w:rsid w:val="00A15F76"/>
    <w:rsid w:val="00A15FB5"/>
    <w:rsid w:val="00A15FF1"/>
    <w:rsid w:val="00A160B5"/>
    <w:rsid w:val="00A16234"/>
    <w:rsid w:val="00A16327"/>
    <w:rsid w:val="00A16553"/>
    <w:rsid w:val="00A1657B"/>
    <w:rsid w:val="00A16691"/>
    <w:rsid w:val="00A166EC"/>
    <w:rsid w:val="00A1684E"/>
    <w:rsid w:val="00A168B6"/>
    <w:rsid w:val="00A168EE"/>
    <w:rsid w:val="00A1693E"/>
    <w:rsid w:val="00A169D4"/>
    <w:rsid w:val="00A16B00"/>
    <w:rsid w:val="00A16B03"/>
    <w:rsid w:val="00A16B74"/>
    <w:rsid w:val="00A16BCF"/>
    <w:rsid w:val="00A16C24"/>
    <w:rsid w:val="00A16CE0"/>
    <w:rsid w:val="00A16D48"/>
    <w:rsid w:val="00A16D61"/>
    <w:rsid w:val="00A16E30"/>
    <w:rsid w:val="00A16E4D"/>
    <w:rsid w:val="00A16FD1"/>
    <w:rsid w:val="00A17028"/>
    <w:rsid w:val="00A1703B"/>
    <w:rsid w:val="00A171C8"/>
    <w:rsid w:val="00A1735B"/>
    <w:rsid w:val="00A174BF"/>
    <w:rsid w:val="00A1789F"/>
    <w:rsid w:val="00A178C5"/>
    <w:rsid w:val="00A179CE"/>
    <w:rsid w:val="00A179FD"/>
    <w:rsid w:val="00A17D07"/>
    <w:rsid w:val="00A17DAD"/>
    <w:rsid w:val="00A17DD6"/>
    <w:rsid w:val="00A17EE8"/>
    <w:rsid w:val="00A20095"/>
    <w:rsid w:val="00A201E7"/>
    <w:rsid w:val="00A20289"/>
    <w:rsid w:val="00A202C4"/>
    <w:rsid w:val="00A202E6"/>
    <w:rsid w:val="00A20361"/>
    <w:rsid w:val="00A20462"/>
    <w:rsid w:val="00A204BC"/>
    <w:rsid w:val="00A20921"/>
    <w:rsid w:val="00A209B3"/>
    <w:rsid w:val="00A20AE1"/>
    <w:rsid w:val="00A20B3A"/>
    <w:rsid w:val="00A20C6F"/>
    <w:rsid w:val="00A20CB3"/>
    <w:rsid w:val="00A20CE6"/>
    <w:rsid w:val="00A20E4C"/>
    <w:rsid w:val="00A20E7F"/>
    <w:rsid w:val="00A20FE9"/>
    <w:rsid w:val="00A2103B"/>
    <w:rsid w:val="00A212FC"/>
    <w:rsid w:val="00A2136A"/>
    <w:rsid w:val="00A2157F"/>
    <w:rsid w:val="00A215BF"/>
    <w:rsid w:val="00A216D0"/>
    <w:rsid w:val="00A21880"/>
    <w:rsid w:val="00A21A57"/>
    <w:rsid w:val="00A21B68"/>
    <w:rsid w:val="00A21CEC"/>
    <w:rsid w:val="00A21D32"/>
    <w:rsid w:val="00A21D53"/>
    <w:rsid w:val="00A21E8E"/>
    <w:rsid w:val="00A21F90"/>
    <w:rsid w:val="00A21FE4"/>
    <w:rsid w:val="00A21FE9"/>
    <w:rsid w:val="00A21FFE"/>
    <w:rsid w:val="00A221D5"/>
    <w:rsid w:val="00A22252"/>
    <w:rsid w:val="00A22256"/>
    <w:rsid w:val="00A2226E"/>
    <w:rsid w:val="00A222C3"/>
    <w:rsid w:val="00A222EF"/>
    <w:rsid w:val="00A222F2"/>
    <w:rsid w:val="00A224D3"/>
    <w:rsid w:val="00A226B0"/>
    <w:rsid w:val="00A22715"/>
    <w:rsid w:val="00A22852"/>
    <w:rsid w:val="00A22955"/>
    <w:rsid w:val="00A2296C"/>
    <w:rsid w:val="00A22A8C"/>
    <w:rsid w:val="00A22AE2"/>
    <w:rsid w:val="00A22B01"/>
    <w:rsid w:val="00A22B74"/>
    <w:rsid w:val="00A22BF9"/>
    <w:rsid w:val="00A22C1B"/>
    <w:rsid w:val="00A22EAF"/>
    <w:rsid w:val="00A22FAB"/>
    <w:rsid w:val="00A2306C"/>
    <w:rsid w:val="00A2306E"/>
    <w:rsid w:val="00A2308C"/>
    <w:rsid w:val="00A230DF"/>
    <w:rsid w:val="00A2315C"/>
    <w:rsid w:val="00A2318E"/>
    <w:rsid w:val="00A231CB"/>
    <w:rsid w:val="00A23241"/>
    <w:rsid w:val="00A23285"/>
    <w:rsid w:val="00A23359"/>
    <w:rsid w:val="00A234FD"/>
    <w:rsid w:val="00A23501"/>
    <w:rsid w:val="00A235DE"/>
    <w:rsid w:val="00A236CF"/>
    <w:rsid w:val="00A2372F"/>
    <w:rsid w:val="00A237F1"/>
    <w:rsid w:val="00A2388F"/>
    <w:rsid w:val="00A2393F"/>
    <w:rsid w:val="00A2395D"/>
    <w:rsid w:val="00A23A7F"/>
    <w:rsid w:val="00A23A9C"/>
    <w:rsid w:val="00A23B4D"/>
    <w:rsid w:val="00A23B5C"/>
    <w:rsid w:val="00A23C0B"/>
    <w:rsid w:val="00A23C61"/>
    <w:rsid w:val="00A23E01"/>
    <w:rsid w:val="00A23EE1"/>
    <w:rsid w:val="00A23EED"/>
    <w:rsid w:val="00A23EF1"/>
    <w:rsid w:val="00A2405C"/>
    <w:rsid w:val="00A24197"/>
    <w:rsid w:val="00A2427A"/>
    <w:rsid w:val="00A24299"/>
    <w:rsid w:val="00A242C1"/>
    <w:rsid w:val="00A243AD"/>
    <w:rsid w:val="00A24424"/>
    <w:rsid w:val="00A244FE"/>
    <w:rsid w:val="00A24552"/>
    <w:rsid w:val="00A2463D"/>
    <w:rsid w:val="00A247C4"/>
    <w:rsid w:val="00A247F8"/>
    <w:rsid w:val="00A248FC"/>
    <w:rsid w:val="00A24943"/>
    <w:rsid w:val="00A24A16"/>
    <w:rsid w:val="00A24A37"/>
    <w:rsid w:val="00A24ABD"/>
    <w:rsid w:val="00A24BBF"/>
    <w:rsid w:val="00A24BEB"/>
    <w:rsid w:val="00A24D0F"/>
    <w:rsid w:val="00A24F7D"/>
    <w:rsid w:val="00A251BD"/>
    <w:rsid w:val="00A2538E"/>
    <w:rsid w:val="00A253E2"/>
    <w:rsid w:val="00A25407"/>
    <w:rsid w:val="00A2575E"/>
    <w:rsid w:val="00A257C9"/>
    <w:rsid w:val="00A25886"/>
    <w:rsid w:val="00A25983"/>
    <w:rsid w:val="00A25A2E"/>
    <w:rsid w:val="00A25AF9"/>
    <w:rsid w:val="00A25CE4"/>
    <w:rsid w:val="00A25DD1"/>
    <w:rsid w:val="00A25DFB"/>
    <w:rsid w:val="00A26171"/>
    <w:rsid w:val="00A2623C"/>
    <w:rsid w:val="00A2626C"/>
    <w:rsid w:val="00A2626F"/>
    <w:rsid w:val="00A26275"/>
    <w:rsid w:val="00A26361"/>
    <w:rsid w:val="00A26424"/>
    <w:rsid w:val="00A264EE"/>
    <w:rsid w:val="00A26679"/>
    <w:rsid w:val="00A26693"/>
    <w:rsid w:val="00A266A3"/>
    <w:rsid w:val="00A266DC"/>
    <w:rsid w:val="00A267D3"/>
    <w:rsid w:val="00A2683E"/>
    <w:rsid w:val="00A26844"/>
    <w:rsid w:val="00A268FF"/>
    <w:rsid w:val="00A2692C"/>
    <w:rsid w:val="00A26994"/>
    <w:rsid w:val="00A26A73"/>
    <w:rsid w:val="00A26AE0"/>
    <w:rsid w:val="00A26BDB"/>
    <w:rsid w:val="00A26BFB"/>
    <w:rsid w:val="00A26CE0"/>
    <w:rsid w:val="00A26D7B"/>
    <w:rsid w:val="00A26E61"/>
    <w:rsid w:val="00A26F2C"/>
    <w:rsid w:val="00A270E6"/>
    <w:rsid w:val="00A2711C"/>
    <w:rsid w:val="00A27283"/>
    <w:rsid w:val="00A27285"/>
    <w:rsid w:val="00A27320"/>
    <w:rsid w:val="00A27369"/>
    <w:rsid w:val="00A273AD"/>
    <w:rsid w:val="00A273F8"/>
    <w:rsid w:val="00A274D1"/>
    <w:rsid w:val="00A2751E"/>
    <w:rsid w:val="00A275A9"/>
    <w:rsid w:val="00A276CA"/>
    <w:rsid w:val="00A27722"/>
    <w:rsid w:val="00A2775D"/>
    <w:rsid w:val="00A277BD"/>
    <w:rsid w:val="00A277CA"/>
    <w:rsid w:val="00A2786A"/>
    <w:rsid w:val="00A278DA"/>
    <w:rsid w:val="00A279CC"/>
    <w:rsid w:val="00A27A05"/>
    <w:rsid w:val="00A27A52"/>
    <w:rsid w:val="00A27A85"/>
    <w:rsid w:val="00A27BEB"/>
    <w:rsid w:val="00A27C55"/>
    <w:rsid w:val="00A27CAC"/>
    <w:rsid w:val="00A27CB7"/>
    <w:rsid w:val="00A27CF3"/>
    <w:rsid w:val="00A27D03"/>
    <w:rsid w:val="00A27D34"/>
    <w:rsid w:val="00A27D7D"/>
    <w:rsid w:val="00A27D89"/>
    <w:rsid w:val="00A27DAC"/>
    <w:rsid w:val="00A27E3A"/>
    <w:rsid w:val="00A27E8E"/>
    <w:rsid w:val="00A27F09"/>
    <w:rsid w:val="00A27F50"/>
    <w:rsid w:val="00A27FF8"/>
    <w:rsid w:val="00A3001B"/>
    <w:rsid w:val="00A30243"/>
    <w:rsid w:val="00A3034B"/>
    <w:rsid w:val="00A30370"/>
    <w:rsid w:val="00A304AA"/>
    <w:rsid w:val="00A305A8"/>
    <w:rsid w:val="00A30602"/>
    <w:rsid w:val="00A30678"/>
    <w:rsid w:val="00A3068F"/>
    <w:rsid w:val="00A306B9"/>
    <w:rsid w:val="00A306DC"/>
    <w:rsid w:val="00A3070D"/>
    <w:rsid w:val="00A3082D"/>
    <w:rsid w:val="00A308F3"/>
    <w:rsid w:val="00A30922"/>
    <w:rsid w:val="00A30926"/>
    <w:rsid w:val="00A30B74"/>
    <w:rsid w:val="00A30B7A"/>
    <w:rsid w:val="00A30CA9"/>
    <w:rsid w:val="00A30CE0"/>
    <w:rsid w:val="00A30D48"/>
    <w:rsid w:val="00A30D75"/>
    <w:rsid w:val="00A30D9D"/>
    <w:rsid w:val="00A30EA8"/>
    <w:rsid w:val="00A30EC4"/>
    <w:rsid w:val="00A31050"/>
    <w:rsid w:val="00A31122"/>
    <w:rsid w:val="00A31240"/>
    <w:rsid w:val="00A31379"/>
    <w:rsid w:val="00A314EC"/>
    <w:rsid w:val="00A315FE"/>
    <w:rsid w:val="00A3168F"/>
    <w:rsid w:val="00A316C3"/>
    <w:rsid w:val="00A31778"/>
    <w:rsid w:val="00A318A5"/>
    <w:rsid w:val="00A31936"/>
    <w:rsid w:val="00A31989"/>
    <w:rsid w:val="00A3199F"/>
    <w:rsid w:val="00A31AC9"/>
    <w:rsid w:val="00A31AF3"/>
    <w:rsid w:val="00A31BD8"/>
    <w:rsid w:val="00A31D17"/>
    <w:rsid w:val="00A31E9E"/>
    <w:rsid w:val="00A31EF5"/>
    <w:rsid w:val="00A31FBA"/>
    <w:rsid w:val="00A320D6"/>
    <w:rsid w:val="00A32155"/>
    <w:rsid w:val="00A32193"/>
    <w:rsid w:val="00A323BD"/>
    <w:rsid w:val="00A323C5"/>
    <w:rsid w:val="00A325FF"/>
    <w:rsid w:val="00A3269E"/>
    <w:rsid w:val="00A32806"/>
    <w:rsid w:val="00A3296F"/>
    <w:rsid w:val="00A32B02"/>
    <w:rsid w:val="00A32B26"/>
    <w:rsid w:val="00A32B77"/>
    <w:rsid w:val="00A32BA0"/>
    <w:rsid w:val="00A32D8B"/>
    <w:rsid w:val="00A32DAE"/>
    <w:rsid w:val="00A32E48"/>
    <w:rsid w:val="00A32E68"/>
    <w:rsid w:val="00A32EED"/>
    <w:rsid w:val="00A3309B"/>
    <w:rsid w:val="00A33141"/>
    <w:rsid w:val="00A3325F"/>
    <w:rsid w:val="00A3326B"/>
    <w:rsid w:val="00A33435"/>
    <w:rsid w:val="00A3348E"/>
    <w:rsid w:val="00A3353C"/>
    <w:rsid w:val="00A3354A"/>
    <w:rsid w:val="00A335AD"/>
    <w:rsid w:val="00A335E6"/>
    <w:rsid w:val="00A336B6"/>
    <w:rsid w:val="00A337E2"/>
    <w:rsid w:val="00A337E3"/>
    <w:rsid w:val="00A33933"/>
    <w:rsid w:val="00A33AF6"/>
    <w:rsid w:val="00A33BA6"/>
    <w:rsid w:val="00A33CFE"/>
    <w:rsid w:val="00A33D23"/>
    <w:rsid w:val="00A33E55"/>
    <w:rsid w:val="00A33EA0"/>
    <w:rsid w:val="00A33FE2"/>
    <w:rsid w:val="00A3416C"/>
    <w:rsid w:val="00A341C0"/>
    <w:rsid w:val="00A341E3"/>
    <w:rsid w:val="00A3422A"/>
    <w:rsid w:val="00A342C6"/>
    <w:rsid w:val="00A3435D"/>
    <w:rsid w:val="00A3448B"/>
    <w:rsid w:val="00A34581"/>
    <w:rsid w:val="00A346B9"/>
    <w:rsid w:val="00A346DF"/>
    <w:rsid w:val="00A34925"/>
    <w:rsid w:val="00A34950"/>
    <w:rsid w:val="00A349BD"/>
    <w:rsid w:val="00A34B02"/>
    <w:rsid w:val="00A34B12"/>
    <w:rsid w:val="00A34B1F"/>
    <w:rsid w:val="00A34B96"/>
    <w:rsid w:val="00A34BE0"/>
    <w:rsid w:val="00A34DCF"/>
    <w:rsid w:val="00A34F87"/>
    <w:rsid w:val="00A34FA0"/>
    <w:rsid w:val="00A35012"/>
    <w:rsid w:val="00A35087"/>
    <w:rsid w:val="00A350A7"/>
    <w:rsid w:val="00A3512D"/>
    <w:rsid w:val="00A3518E"/>
    <w:rsid w:val="00A351C5"/>
    <w:rsid w:val="00A35244"/>
    <w:rsid w:val="00A35296"/>
    <w:rsid w:val="00A352D3"/>
    <w:rsid w:val="00A35349"/>
    <w:rsid w:val="00A35353"/>
    <w:rsid w:val="00A353CD"/>
    <w:rsid w:val="00A354E5"/>
    <w:rsid w:val="00A355C8"/>
    <w:rsid w:val="00A355D8"/>
    <w:rsid w:val="00A355EB"/>
    <w:rsid w:val="00A35667"/>
    <w:rsid w:val="00A356AA"/>
    <w:rsid w:val="00A356CD"/>
    <w:rsid w:val="00A3570A"/>
    <w:rsid w:val="00A35829"/>
    <w:rsid w:val="00A358C8"/>
    <w:rsid w:val="00A3592A"/>
    <w:rsid w:val="00A359A6"/>
    <w:rsid w:val="00A35ACD"/>
    <w:rsid w:val="00A35B44"/>
    <w:rsid w:val="00A35BA6"/>
    <w:rsid w:val="00A35BBC"/>
    <w:rsid w:val="00A35E78"/>
    <w:rsid w:val="00A35F49"/>
    <w:rsid w:val="00A35F96"/>
    <w:rsid w:val="00A3621B"/>
    <w:rsid w:val="00A362CC"/>
    <w:rsid w:val="00A362E4"/>
    <w:rsid w:val="00A36318"/>
    <w:rsid w:val="00A3631E"/>
    <w:rsid w:val="00A36358"/>
    <w:rsid w:val="00A363D4"/>
    <w:rsid w:val="00A36545"/>
    <w:rsid w:val="00A3660A"/>
    <w:rsid w:val="00A36690"/>
    <w:rsid w:val="00A36B99"/>
    <w:rsid w:val="00A36DC1"/>
    <w:rsid w:val="00A36DC6"/>
    <w:rsid w:val="00A36EEB"/>
    <w:rsid w:val="00A37027"/>
    <w:rsid w:val="00A370BE"/>
    <w:rsid w:val="00A370F5"/>
    <w:rsid w:val="00A37142"/>
    <w:rsid w:val="00A3717A"/>
    <w:rsid w:val="00A3729F"/>
    <w:rsid w:val="00A37384"/>
    <w:rsid w:val="00A37396"/>
    <w:rsid w:val="00A3748C"/>
    <w:rsid w:val="00A374E4"/>
    <w:rsid w:val="00A37516"/>
    <w:rsid w:val="00A37593"/>
    <w:rsid w:val="00A375A7"/>
    <w:rsid w:val="00A375D5"/>
    <w:rsid w:val="00A37616"/>
    <w:rsid w:val="00A3761C"/>
    <w:rsid w:val="00A378A5"/>
    <w:rsid w:val="00A37A8B"/>
    <w:rsid w:val="00A37AA6"/>
    <w:rsid w:val="00A37C32"/>
    <w:rsid w:val="00A37C5F"/>
    <w:rsid w:val="00A37C70"/>
    <w:rsid w:val="00A37D17"/>
    <w:rsid w:val="00A37D33"/>
    <w:rsid w:val="00A37D3E"/>
    <w:rsid w:val="00A37ECC"/>
    <w:rsid w:val="00A3AECA"/>
    <w:rsid w:val="00A400CE"/>
    <w:rsid w:val="00A40227"/>
    <w:rsid w:val="00A4022C"/>
    <w:rsid w:val="00A402B1"/>
    <w:rsid w:val="00A40354"/>
    <w:rsid w:val="00A4050D"/>
    <w:rsid w:val="00A40685"/>
    <w:rsid w:val="00A407F9"/>
    <w:rsid w:val="00A40811"/>
    <w:rsid w:val="00A40A14"/>
    <w:rsid w:val="00A40A1C"/>
    <w:rsid w:val="00A40B32"/>
    <w:rsid w:val="00A40BCA"/>
    <w:rsid w:val="00A40D7B"/>
    <w:rsid w:val="00A40E40"/>
    <w:rsid w:val="00A40E8A"/>
    <w:rsid w:val="00A41058"/>
    <w:rsid w:val="00A41086"/>
    <w:rsid w:val="00A410E5"/>
    <w:rsid w:val="00A4120A"/>
    <w:rsid w:val="00A41216"/>
    <w:rsid w:val="00A41283"/>
    <w:rsid w:val="00A41434"/>
    <w:rsid w:val="00A41440"/>
    <w:rsid w:val="00A415A0"/>
    <w:rsid w:val="00A418CF"/>
    <w:rsid w:val="00A41988"/>
    <w:rsid w:val="00A4198A"/>
    <w:rsid w:val="00A4199C"/>
    <w:rsid w:val="00A419F5"/>
    <w:rsid w:val="00A41A90"/>
    <w:rsid w:val="00A41C05"/>
    <w:rsid w:val="00A41CDA"/>
    <w:rsid w:val="00A41D0B"/>
    <w:rsid w:val="00A41D29"/>
    <w:rsid w:val="00A41E9B"/>
    <w:rsid w:val="00A41F2A"/>
    <w:rsid w:val="00A42009"/>
    <w:rsid w:val="00A420C1"/>
    <w:rsid w:val="00A42105"/>
    <w:rsid w:val="00A42124"/>
    <w:rsid w:val="00A42128"/>
    <w:rsid w:val="00A42167"/>
    <w:rsid w:val="00A421E0"/>
    <w:rsid w:val="00A42362"/>
    <w:rsid w:val="00A42547"/>
    <w:rsid w:val="00A4257E"/>
    <w:rsid w:val="00A426D4"/>
    <w:rsid w:val="00A4284E"/>
    <w:rsid w:val="00A4295A"/>
    <w:rsid w:val="00A429F6"/>
    <w:rsid w:val="00A42C66"/>
    <w:rsid w:val="00A42CE7"/>
    <w:rsid w:val="00A42D5A"/>
    <w:rsid w:val="00A42FB0"/>
    <w:rsid w:val="00A43076"/>
    <w:rsid w:val="00A4322D"/>
    <w:rsid w:val="00A43260"/>
    <w:rsid w:val="00A43262"/>
    <w:rsid w:val="00A43524"/>
    <w:rsid w:val="00A4369E"/>
    <w:rsid w:val="00A4379C"/>
    <w:rsid w:val="00A43813"/>
    <w:rsid w:val="00A43897"/>
    <w:rsid w:val="00A438C1"/>
    <w:rsid w:val="00A43933"/>
    <w:rsid w:val="00A4396B"/>
    <w:rsid w:val="00A43A53"/>
    <w:rsid w:val="00A43D03"/>
    <w:rsid w:val="00A43D9B"/>
    <w:rsid w:val="00A43F80"/>
    <w:rsid w:val="00A43FA3"/>
    <w:rsid w:val="00A44067"/>
    <w:rsid w:val="00A441B8"/>
    <w:rsid w:val="00A441CE"/>
    <w:rsid w:val="00A441E0"/>
    <w:rsid w:val="00A441F1"/>
    <w:rsid w:val="00A4445A"/>
    <w:rsid w:val="00A4445B"/>
    <w:rsid w:val="00A444C4"/>
    <w:rsid w:val="00A4453A"/>
    <w:rsid w:val="00A4457C"/>
    <w:rsid w:val="00A44624"/>
    <w:rsid w:val="00A44635"/>
    <w:rsid w:val="00A44AB2"/>
    <w:rsid w:val="00A44C5B"/>
    <w:rsid w:val="00A44D09"/>
    <w:rsid w:val="00A44DC2"/>
    <w:rsid w:val="00A44F20"/>
    <w:rsid w:val="00A44FC1"/>
    <w:rsid w:val="00A45056"/>
    <w:rsid w:val="00A45092"/>
    <w:rsid w:val="00A45326"/>
    <w:rsid w:val="00A454A3"/>
    <w:rsid w:val="00A454D4"/>
    <w:rsid w:val="00A455C1"/>
    <w:rsid w:val="00A45711"/>
    <w:rsid w:val="00A457E4"/>
    <w:rsid w:val="00A457E9"/>
    <w:rsid w:val="00A45867"/>
    <w:rsid w:val="00A4587F"/>
    <w:rsid w:val="00A45985"/>
    <w:rsid w:val="00A45B0C"/>
    <w:rsid w:val="00A45C2D"/>
    <w:rsid w:val="00A45C91"/>
    <w:rsid w:val="00A45CF0"/>
    <w:rsid w:val="00A45DD1"/>
    <w:rsid w:val="00A45E32"/>
    <w:rsid w:val="00A45E51"/>
    <w:rsid w:val="00A45E95"/>
    <w:rsid w:val="00A45F41"/>
    <w:rsid w:val="00A45F64"/>
    <w:rsid w:val="00A46044"/>
    <w:rsid w:val="00A460FC"/>
    <w:rsid w:val="00A46116"/>
    <w:rsid w:val="00A46152"/>
    <w:rsid w:val="00A461EA"/>
    <w:rsid w:val="00A46245"/>
    <w:rsid w:val="00A46263"/>
    <w:rsid w:val="00A46266"/>
    <w:rsid w:val="00A46372"/>
    <w:rsid w:val="00A463FC"/>
    <w:rsid w:val="00A46445"/>
    <w:rsid w:val="00A4655A"/>
    <w:rsid w:val="00A46566"/>
    <w:rsid w:val="00A46641"/>
    <w:rsid w:val="00A466A7"/>
    <w:rsid w:val="00A466F7"/>
    <w:rsid w:val="00A4677E"/>
    <w:rsid w:val="00A467DC"/>
    <w:rsid w:val="00A467E1"/>
    <w:rsid w:val="00A468FC"/>
    <w:rsid w:val="00A46917"/>
    <w:rsid w:val="00A4691E"/>
    <w:rsid w:val="00A46979"/>
    <w:rsid w:val="00A469BB"/>
    <w:rsid w:val="00A46ACD"/>
    <w:rsid w:val="00A46AD3"/>
    <w:rsid w:val="00A46B19"/>
    <w:rsid w:val="00A46C83"/>
    <w:rsid w:val="00A46CEF"/>
    <w:rsid w:val="00A46D10"/>
    <w:rsid w:val="00A46D28"/>
    <w:rsid w:val="00A46FA3"/>
    <w:rsid w:val="00A4704F"/>
    <w:rsid w:val="00A470C0"/>
    <w:rsid w:val="00A471B7"/>
    <w:rsid w:val="00A4740A"/>
    <w:rsid w:val="00A4747B"/>
    <w:rsid w:val="00A47586"/>
    <w:rsid w:val="00A4766B"/>
    <w:rsid w:val="00A47744"/>
    <w:rsid w:val="00A4778D"/>
    <w:rsid w:val="00A478EF"/>
    <w:rsid w:val="00A47AA3"/>
    <w:rsid w:val="00A47AA8"/>
    <w:rsid w:val="00A47B91"/>
    <w:rsid w:val="00A47C39"/>
    <w:rsid w:val="00A47EEF"/>
    <w:rsid w:val="00A501CC"/>
    <w:rsid w:val="00A50281"/>
    <w:rsid w:val="00A502D0"/>
    <w:rsid w:val="00A5064A"/>
    <w:rsid w:val="00A506E7"/>
    <w:rsid w:val="00A50729"/>
    <w:rsid w:val="00A5077C"/>
    <w:rsid w:val="00A50786"/>
    <w:rsid w:val="00A50799"/>
    <w:rsid w:val="00A507B2"/>
    <w:rsid w:val="00A5098E"/>
    <w:rsid w:val="00A50A6D"/>
    <w:rsid w:val="00A50B45"/>
    <w:rsid w:val="00A50B60"/>
    <w:rsid w:val="00A50B73"/>
    <w:rsid w:val="00A50B7D"/>
    <w:rsid w:val="00A50C70"/>
    <w:rsid w:val="00A50CBA"/>
    <w:rsid w:val="00A50E7E"/>
    <w:rsid w:val="00A50EE1"/>
    <w:rsid w:val="00A50F1E"/>
    <w:rsid w:val="00A50F7F"/>
    <w:rsid w:val="00A5101F"/>
    <w:rsid w:val="00A51058"/>
    <w:rsid w:val="00A51082"/>
    <w:rsid w:val="00A51091"/>
    <w:rsid w:val="00A51180"/>
    <w:rsid w:val="00A511AD"/>
    <w:rsid w:val="00A51225"/>
    <w:rsid w:val="00A5125E"/>
    <w:rsid w:val="00A512A4"/>
    <w:rsid w:val="00A512AE"/>
    <w:rsid w:val="00A51482"/>
    <w:rsid w:val="00A51513"/>
    <w:rsid w:val="00A516DE"/>
    <w:rsid w:val="00A51777"/>
    <w:rsid w:val="00A517B5"/>
    <w:rsid w:val="00A517CC"/>
    <w:rsid w:val="00A517F0"/>
    <w:rsid w:val="00A51855"/>
    <w:rsid w:val="00A51900"/>
    <w:rsid w:val="00A5191A"/>
    <w:rsid w:val="00A5196C"/>
    <w:rsid w:val="00A51A5D"/>
    <w:rsid w:val="00A51AEE"/>
    <w:rsid w:val="00A51C24"/>
    <w:rsid w:val="00A51C28"/>
    <w:rsid w:val="00A51CCE"/>
    <w:rsid w:val="00A51D14"/>
    <w:rsid w:val="00A51E45"/>
    <w:rsid w:val="00A51E99"/>
    <w:rsid w:val="00A51E9C"/>
    <w:rsid w:val="00A52077"/>
    <w:rsid w:val="00A52180"/>
    <w:rsid w:val="00A521B0"/>
    <w:rsid w:val="00A52255"/>
    <w:rsid w:val="00A524E2"/>
    <w:rsid w:val="00A526BF"/>
    <w:rsid w:val="00A52771"/>
    <w:rsid w:val="00A527D7"/>
    <w:rsid w:val="00A528DF"/>
    <w:rsid w:val="00A5294D"/>
    <w:rsid w:val="00A5294E"/>
    <w:rsid w:val="00A5296D"/>
    <w:rsid w:val="00A52995"/>
    <w:rsid w:val="00A52A5E"/>
    <w:rsid w:val="00A52AC7"/>
    <w:rsid w:val="00A52AE0"/>
    <w:rsid w:val="00A52BB4"/>
    <w:rsid w:val="00A52C56"/>
    <w:rsid w:val="00A52C91"/>
    <w:rsid w:val="00A52D57"/>
    <w:rsid w:val="00A52DCF"/>
    <w:rsid w:val="00A53090"/>
    <w:rsid w:val="00A53091"/>
    <w:rsid w:val="00A530EC"/>
    <w:rsid w:val="00A532E5"/>
    <w:rsid w:val="00A532FA"/>
    <w:rsid w:val="00A5330F"/>
    <w:rsid w:val="00A5342C"/>
    <w:rsid w:val="00A53506"/>
    <w:rsid w:val="00A53561"/>
    <w:rsid w:val="00A53622"/>
    <w:rsid w:val="00A53629"/>
    <w:rsid w:val="00A53764"/>
    <w:rsid w:val="00A53895"/>
    <w:rsid w:val="00A538E8"/>
    <w:rsid w:val="00A5398E"/>
    <w:rsid w:val="00A5398F"/>
    <w:rsid w:val="00A539D7"/>
    <w:rsid w:val="00A539E2"/>
    <w:rsid w:val="00A539E4"/>
    <w:rsid w:val="00A53AF7"/>
    <w:rsid w:val="00A53B80"/>
    <w:rsid w:val="00A53BBE"/>
    <w:rsid w:val="00A53C6D"/>
    <w:rsid w:val="00A53C7B"/>
    <w:rsid w:val="00A53E4E"/>
    <w:rsid w:val="00A53E6E"/>
    <w:rsid w:val="00A53F61"/>
    <w:rsid w:val="00A540F8"/>
    <w:rsid w:val="00A5410D"/>
    <w:rsid w:val="00A541F7"/>
    <w:rsid w:val="00A54225"/>
    <w:rsid w:val="00A54226"/>
    <w:rsid w:val="00A542CE"/>
    <w:rsid w:val="00A54313"/>
    <w:rsid w:val="00A54593"/>
    <w:rsid w:val="00A545C8"/>
    <w:rsid w:val="00A545D6"/>
    <w:rsid w:val="00A54657"/>
    <w:rsid w:val="00A546D0"/>
    <w:rsid w:val="00A5474C"/>
    <w:rsid w:val="00A547F3"/>
    <w:rsid w:val="00A54933"/>
    <w:rsid w:val="00A549A2"/>
    <w:rsid w:val="00A549E4"/>
    <w:rsid w:val="00A54B43"/>
    <w:rsid w:val="00A54CBC"/>
    <w:rsid w:val="00A54FB4"/>
    <w:rsid w:val="00A55000"/>
    <w:rsid w:val="00A5501E"/>
    <w:rsid w:val="00A55054"/>
    <w:rsid w:val="00A5510D"/>
    <w:rsid w:val="00A5518A"/>
    <w:rsid w:val="00A55343"/>
    <w:rsid w:val="00A55376"/>
    <w:rsid w:val="00A55434"/>
    <w:rsid w:val="00A5543A"/>
    <w:rsid w:val="00A55555"/>
    <w:rsid w:val="00A555C4"/>
    <w:rsid w:val="00A55694"/>
    <w:rsid w:val="00A55709"/>
    <w:rsid w:val="00A5572E"/>
    <w:rsid w:val="00A55840"/>
    <w:rsid w:val="00A559A6"/>
    <w:rsid w:val="00A55A25"/>
    <w:rsid w:val="00A55B32"/>
    <w:rsid w:val="00A55B82"/>
    <w:rsid w:val="00A55BDE"/>
    <w:rsid w:val="00A55C1D"/>
    <w:rsid w:val="00A55C31"/>
    <w:rsid w:val="00A55C3A"/>
    <w:rsid w:val="00A55C72"/>
    <w:rsid w:val="00A55D47"/>
    <w:rsid w:val="00A55DEC"/>
    <w:rsid w:val="00A55ED2"/>
    <w:rsid w:val="00A55F5C"/>
    <w:rsid w:val="00A55F78"/>
    <w:rsid w:val="00A55FE3"/>
    <w:rsid w:val="00A5603A"/>
    <w:rsid w:val="00A561A0"/>
    <w:rsid w:val="00A56208"/>
    <w:rsid w:val="00A562A8"/>
    <w:rsid w:val="00A56365"/>
    <w:rsid w:val="00A563F5"/>
    <w:rsid w:val="00A5642C"/>
    <w:rsid w:val="00A56639"/>
    <w:rsid w:val="00A5696E"/>
    <w:rsid w:val="00A56999"/>
    <w:rsid w:val="00A56A44"/>
    <w:rsid w:val="00A56B60"/>
    <w:rsid w:val="00A56BA7"/>
    <w:rsid w:val="00A56BAC"/>
    <w:rsid w:val="00A56D61"/>
    <w:rsid w:val="00A56D79"/>
    <w:rsid w:val="00A56E5C"/>
    <w:rsid w:val="00A56E7D"/>
    <w:rsid w:val="00A56EA4"/>
    <w:rsid w:val="00A57341"/>
    <w:rsid w:val="00A573DB"/>
    <w:rsid w:val="00A57479"/>
    <w:rsid w:val="00A57561"/>
    <w:rsid w:val="00A575F3"/>
    <w:rsid w:val="00A57616"/>
    <w:rsid w:val="00A57628"/>
    <w:rsid w:val="00A5764E"/>
    <w:rsid w:val="00A57669"/>
    <w:rsid w:val="00A576E5"/>
    <w:rsid w:val="00A5776C"/>
    <w:rsid w:val="00A578AC"/>
    <w:rsid w:val="00A578C8"/>
    <w:rsid w:val="00A578FF"/>
    <w:rsid w:val="00A57978"/>
    <w:rsid w:val="00A57A3E"/>
    <w:rsid w:val="00A57AE7"/>
    <w:rsid w:val="00A57B93"/>
    <w:rsid w:val="00A57BBA"/>
    <w:rsid w:val="00A57BBE"/>
    <w:rsid w:val="00A57D24"/>
    <w:rsid w:val="00A57D2F"/>
    <w:rsid w:val="00A57D57"/>
    <w:rsid w:val="00A57DC2"/>
    <w:rsid w:val="00A57E1B"/>
    <w:rsid w:val="00A57EBD"/>
    <w:rsid w:val="00A57F25"/>
    <w:rsid w:val="00A57F6D"/>
    <w:rsid w:val="00A6004C"/>
    <w:rsid w:val="00A600B1"/>
    <w:rsid w:val="00A600EC"/>
    <w:rsid w:val="00A6012B"/>
    <w:rsid w:val="00A60175"/>
    <w:rsid w:val="00A601B4"/>
    <w:rsid w:val="00A60276"/>
    <w:rsid w:val="00A60314"/>
    <w:rsid w:val="00A6039E"/>
    <w:rsid w:val="00A603D0"/>
    <w:rsid w:val="00A603E5"/>
    <w:rsid w:val="00A604A5"/>
    <w:rsid w:val="00A60540"/>
    <w:rsid w:val="00A60551"/>
    <w:rsid w:val="00A60648"/>
    <w:rsid w:val="00A60954"/>
    <w:rsid w:val="00A6099C"/>
    <w:rsid w:val="00A60A02"/>
    <w:rsid w:val="00A60B25"/>
    <w:rsid w:val="00A60B9C"/>
    <w:rsid w:val="00A60BC7"/>
    <w:rsid w:val="00A60D92"/>
    <w:rsid w:val="00A60DA0"/>
    <w:rsid w:val="00A60EB3"/>
    <w:rsid w:val="00A61043"/>
    <w:rsid w:val="00A61296"/>
    <w:rsid w:val="00A612B7"/>
    <w:rsid w:val="00A61315"/>
    <w:rsid w:val="00A61589"/>
    <w:rsid w:val="00A6169E"/>
    <w:rsid w:val="00A616CA"/>
    <w:rsid w:val="00A6174F"/>
    <w:rsid w:val="00A61760"/>
    <w:rsid w:val="00A618B3"/>
    <w:rsid w:val="00A61948"/>
    <w:rsid w:val="00A6196C"/>
    <w:rsid w:val="00A61993"/>
    <w:rsid w:val="00A61B0E"/>
    <w:rsid w:val="00A61C2F"/>
    <w:rsid w:val="00A61C65"/>
    <w:rsid w:val="00A61CCC"/>
    <w:rsid w:val="00A61CD0"/>
    <w:rsid w:val="00A61D1B"/>
    <w:rsid w:val="00A61F32"/>
    <w:rsid w:val="00A61F7E"/>
    <w:rsid w:val="00A61F80"/>
    <w:rsid w:val="00A62003"/>
    <w:rsid w:val="00A620C8"/>
    <w:rsid w:val="00A6232E"/>
    <w:rsid w:val="00A62358"/>
    <w:rsid w:val="00A623A3"/>
    <w:rsid w:val="00A62418"/>
    <w:rsid w:val="00A62479"/>
    <w:rsid w:val="00A625BD"/>
    <w:rsid w:val="00A6260B"/>
    <w:rsid w:val="00A62631"/>
    <w:rsid w:val="00A626A6"/>
    <w:rsid w:val="00A626E1"/>
    <w:rsid w:val="00A62754"/>
    <w:rsid w:val="00A62784"/>
    <w:rsid w:val="00A62A30"/>
    <w:rsid w:val="00A62ADF"/>
    <w:rsid w:val="00A62BB2"/>
    <w:rsid w:val="00A62BD3"/>
    <w:rsid w:val="00A62D2A"/>
    <w:rsid w:val="00A62D44"/>
    <w:rsid w:val="00A62D69"/>
    <w:rsid w:val="00A62DD7"/>
    <w:rsid w:val="00A630CB"/>
    <w:rsid w:val="00A630F5"/>
    <w:rsid w:val="00A631E1"/>
    <w:rsid w:val="00A63230"/>
    <w:rsid w:val="00A6337E"/>
    <w:rsid w:val="00A63424"/>
    <w:rsid w:val="00A634AF"/>
    <w:rsid w:val="00A634D5"/>
    <w:rsid w:val="00A63649"/>
    <w:rsid w:val="00A637A7"/>
    <w:rsid w:val="00A639BA"/>
    <w:rsid w:val="00A63A11"/>
    <w:rsid w:val="00A63CB9"/>
    <w:rsid w:val="00A63DB5"/>
    <w:rsid w:val="00A63E36"/>
    <w:rsid w:val="00A63E68"/>
    <w:rsid w:val="00A63EBA"/>
    <w:rsid w:val="00A63F5E"/>
    <w:rsid w:val="00A63F6C"/>
    <w:rsid w:val="00A63F73"/>
    <w:rsid w:val="00A63F93"/>
    <w:rsid w:val="00A640B2"/>
    <w:rsid w:val="00A640C3"/>
    <w:rsid w:val="00A640DB"/>
    <w:rsid w:val="00A64162"/>
    <w:rsid w:val="00A64169"/>
    <w:rsid w:val="00A64388"/>
    <w:rsid w:val="00A6446E"/>
    <w:rsid w:val="00A6447B"/>
    <w:rsid w:val="00A644C6"/>
    <w:rsid w:val="00A64567"/>
    <w:rsid w:val="00A64570"/>
    <w:rsid w:val="00A64661"/>
    <w:rsid w:val="00A6466A"/>
    <w:rsid w:val="00A6469E"/>
    <w:rsid w:val="00A646B9"/>
    <w:rsid w:val="00A646D7"/>
    <w:rsid w:val="00A648D4"/>
    <w:rsid w:val="00A648E1"/>
    <w:rsid w:val="00A649BC"/>
    <w:rsid w:val="00A649C4"/>
    <w:rsid w:val="00A64A4F"/>
    <w:rsid w:val="00A64A70"/>
    <w:rsid w:val="00A64C41"/>
    <w:rsid w:val="00A64DCA"/>
    <w:rsid w:val="00A64F40"/>
    <w:rsid w:val="00A65061"/>
    <w:rsid w:val="00A6514F"/>
    <w:rsid w:val="00A65197"/>
    <w:rsid w:val="00A6522C"/>
    <w:rsid w:val="00A652D6"/>
    <w:rsid w:val="00A652EB"/>
    <w:rsid w:val="00A65393"/>
    <w:rsid w:val="00A654B8"/>
    <w:rsid w:val="00A654CB"/>
    <w:rsid w:val="00A654E6"/>
    <w:rsid w:val="00A6554B"/>
    <w:rsid w:val="00A65579"/>
    <w:rsid w:val="00A6565D"/>
    <w:rsid w:val="00A656C9"/>
    <w:rsid w:val="00A656FC"/>
    <w:rsid w:val="00A6578F"/>
    <w:rsid w:val="00A65852"/>
    <w:rsid w:val="00A659D1"/>
    <w:rsid w:val="00A659EC"/>
    <w:rsid w:val="00A65A97"/>
    <w:rsid w:val="00A65B51"/>
    <w:rsid w:val="00A65B8D"/>
    <w:rsid w:val="00A65C5A"/>
    <w:rsid w:val="00A65C8D"/>
    <w:rsid w:val="00A65CF6"/>
    <w:rsid w:val="00A65D17"/>
    <w:rsid w:val="00A65E7B"/>
    <w:rsid w:val="00A65EF6"/>
    <w:rsid w:val="00A65F75"/>
    <w:rsid w:val="00A66438"/>
    <w:rsid w:val="00A66458"/>
    <w:rsid w:val="00A664C4"/>
    <w:rsid w:val="00A66629"/>
    <w:rsid w:val="00A66632"/>
    <w:rsid w:val="00A6685F"/>
    <w:rsid w:val="00A668A0"/>
    <w:rsid w:val="00A668B6"/>
    <w:rsid w:val="00A66910"/>
    <w:rsid w:val="00A669C0"/>
    <w:rsid w:val="00A66A54"/>
    <w:rsid w:val="00A66AF2"/>
    <w:rsid w:val="00A66B0D"/>
    <w:rsid w:val="00A66C15"/>
    <w:rsid w:val="00A66D12"/>
    <w:rsid w:val="00A66E04"/>
    <w:rsid w:val="00A66E08"/>
    <w:rsid w:val="00A66E78"/>
    <w:rsid w:val="00A66EA1"/>
    <w:rsid w:val="00A671A7"/>
    <w:rsid w:val="00A67275"/>
    <w:rsid w:val="00A672EE"/>
    <w:rsid w:val="00A67393"/>
    <w:rsid w:val="00A6739A"/>
    <w:rsid w:val="00A673FD"/>
    <w:rsid w:val="00A674CD"/>
    <w:rsid w:val="00A674FD"/>
    <w:rsid w:val="00A67542"/>
    <w:rsid w:val="00A67804"/>
    <w:rsid w:val="00A67873"/>
    <w:rsid w:val="00A67B92"/>
    <w:rsid w:val="00A67C9C"/>
    <w:rsid w:val="00A67D2C"/>
    <w:rsid w:val="00A67DD3"/>
    <w:rsid w:val="00A67E58"/>
    <w:rsid w:val="00A67F01"/>
    <w:rsid w:val="00A67F6E"/>
    <w:rsid w:val="00A67FD5"/>
    <w:rsid w:val="00A70067"/>
    <w:rsid w:val="00A700A7"/>
    <w:rsid w:val="00A70130"/>
    <w:rsid w:val="00A7029B"/>
    <w:rsid w:val="00A703BA"/>
    <w:rsid w:val="00A70496"/>
    <w:rsid w:val="00A704A7"/>
    <w:rsid w:val="00A70829"/>
    <w:rsid w:val="00A708C8"/>
    <w:rsid w:val="00A70933"/>
    <w:rsid w:val="00A709CC"/>
    <w:rsid w:val="00A70B51"/>
    <w:rsid w:val="00A70B62"/>
    <w:rsid w:val="00A70D4F"/>
    <w:rsid w:val="00A70F8A"/>
    <w:rsid w:val="00A70FBB"/>
    <w:rsid w:val="00A7104A"/>
    <w:rsid w:val="00A710E2"/>
    <w:rsid w:val="00A71211"/>
    <w:rsid w:val="00A71244"/>
    <w:rsid w:val="00A715DA"/>
    <w:rsid w:val="00A71605"/>
    <w:rsid w:val="00A71662"/>
    <w:rsid w:val="00A71683"/>
    <w:rsid w:val="00A716AC"/>
    <w:rsid w:val="00A716FE"/>
    <w:rsid w:val="00A71708"/>
    <w:rsid w:val="00A7176E"/>
    <w:rsid w:val="00A718DF"/>
    <w:rsid w:val="00A71947"/>
    <w:rsid w:val="00A71978"/>
    <w:rsid w:val="00A71A0E"/>
    <w:rsid w:val="00A71A4F"/>
    <w:rsid w:val="00A71B1E"/>
    <w:rsid w:val="00A71B8E"/>
    <w:rsid w:val="00A71BD7"/>
    <w:rsid w:val="00A71C43"/>
    <w:rsid w:val="00A71D53"/>
    <w:rsid w:val="00A71EE7"/>
    <w:rsid w:val="00A71FDD"/>
    <w:rsid w:val="00A71FF2"/>
    <w:rsid w:val="00A720B9"/>
    <w:rsid w:val="00A72213"/>
    <w:rsid w:val="00A7222D"/>
    <w:rsid w:val="00A7232D"/>
    <w:rsid w:val="00A7242E"/>
    <w:rsid w:val="00A72449"/>
    <w:rsid w:val="00A72549"/>
    <w:rsid w:val="00A727C8"/>
    <w:rsid w:val="00A72812"/>
    <w:rsid w:val="00A72848"/>
    <w:rsid w:val="00A72878"/>
    <w:rsid w:val="00A72886"/>
    <w:rsid w:val="00A7294F"/>
    <w:rsid w:val="00A72B80"/>
    <w:rsid w:val="00A72BEC"/>
    <w:rsid w:val="00A72CA3"/>
    <w:rsid w:val="00A72F0E"/>
    <w:rsid w:val="00A72F16"/>
    <w:rsid w:val="00A73043"/>
    <w:rsid w:val="00A73080"/>
    <w:rsid w:val="00A7316C"/>
    <w:rsid w:val="00A731D6"/>
    <w:rsid w:val="00A73499"/>
    <w:rsid w:val="00A7360E"/>
    <w:rsid w:val="00A736C5"/>
    <w:rsid w:val="00A736EB"/>
    <w:rsid w:val="00A7374D"/>
    <w:rsid w:val="00A737D3"/>
    <w:rsid w:val="00A73A69"/>
    <w:rsid w:val="00A73A7C"/>
    <w:rsid w:val="00A73AAC"/>
    <w:rsid w:val="00A73C29"/>
    <w:rsid w:val="00A73CD3"/>
    <w:rsid w:val="00A73E17"/>
    <w:rsid w:val="00A73E47"/>
    <w:rsid w:val="00A73E77"/>
    <w:rsid w:val="00A7418B"/>
    <w:rsid w:val="00A741CC"/>
    <w:rsid w:val="00A7422F"/>
    <w:rsid w:val="00A7425C"/>
    <w:rsid w:val="00A74366"/>
    <w:rsid w:val="00A744C1"/>
    <w:rsid w:val="00A7451B"/>
    <w:rsid w:val="00A7452A"/>
    <w:rsid w:val="00A74530"/>
    <w:rsid w:val="00A74582"/>
    <w:rsid w:val="00A74607"/>
    <w:rsid w:val="00A74651"/>
    <w:rsid w:val="00A74656"/>
    <w:rsid w:val="00A74728"/>
    <w:rsid w:val="00A74781"/>
    <w:rsid w:val="00A74848"/>
    <w:rsid w:val="00A7486C"/>
    <w:rsid w:val="00A7493A"/>
    <w:rsid w:val="00A74A70"/>
    <w:rsid w:val="00A74B07"/>
    <w:rsid w:val="00A74B2E"/>
    <w:rsid w:val="00A74B93"/>
    <w:rsid w:val="00A74CC5"/>
    <w:rsid w:val="00A74E9D"/>
    <w:rsid w:val="00A74EBF"/>
    <w:rsid w:val="00A74F49"/>
    <w:rsid w:val="00A751EA"/>
    <w:rsid w:val="00A752DD"/>
    <w:rsid w:val="00A754ED"/>
    <w:rsid w:val="00A75513"/>
    <w:rsid w:val="00A75517"/>
    <w:rsid w:val="00A75580"/>
    <w:rsid w:val="00A7559A"/>
    <w:rsid w:val="00A7584A"/>
    <w:rsid w:val="00A758CB"/>
    <w:rsid w:val="00A75971"/>
    <w:rsid w:val="00A75ADC"/>
    <w:rsid w:val="00A75CA2"/>
    <w:rsid w:val="00A75D45"/>
    <w:rsid w:val="00A75E11"/>
    <w:rsid w:val="00A75E6C"/>
    <w:rsid w:val="00A75F2E"/>
    <w:rsid w:val="00A75F90"/>
    <w:rsid w:val="00A7602E"/>
    <w:rsid w:val="00A7608E"/>
    <w:rsid w:val="00A760A4"/>
    <w:rsid w:val="00A7610D"/>
    <w:rsid w:val="00A76236"/>
    <w:rsid w:val="00A762A8"/>
    <w:rsid w:val="00A762C3"/>
    <w:rsid w:val="00A762F1"/>
    <w:rsid w:val="00A764C1"/>
    <w:rsid w:val="00A7659C"/>
    <w:rsid w:val="00A76792"/>
    <w:rsid w:val="00A76888"/>
    <w:rsid w:val="00A76967"/>
    <w:rsid w:val="00A76B2E"/>
    <w:rsid w:val="00A76C9A"/>
    <w:rsid w:val="00A76D84"/>
    <w:rsid w:val="00A76EEF"/>
    <w:rsid w:val="00A76F81"/>
    <w:rsid w:val="00A770CD"/>
    <w:rsid w:val="00A770DA"/>
    <w:rsid w:val="00A77105"/>
    <w:rsid w:val="00A772C6"/>
    <w:rsid w:val="00A77322"/>
    <w:rsid w:val="00A773DD"/>
    <w:rsid w:val="00A774D9"/>
    <w:rsid w:val="00A775CD"/>
    <w:rsid w:val="00A775DA"/>
    <w:rsid w:val="00A77807"/>
    <w:rsid w:val="00A77813"/>
    <w:rsid w:val="00A77924"/>
    <w:rsid w:val="00A7793D"/>
    <w:rsid w:val="00A77945"/>
    <w:rsid w:val="00A77974"/>
    <w:rsid w:val="00A77BB6"/>
    <w:rsid w:val="00A77C0F"/>
    <w:rsid w:val="00A77C47"/>
    <w:rsid w:val="00A77C62"/>
    <w:rsid w:val="00A77DF5"/>
    <w:rsid w:val="00A77EAC"/>
    <w:rsid w:val="00A77ECC"/>
    <w:rsid w:val="00A77EEA"/>
    <w:rsid w:val="00A77EEF"/>
    <w:rsid w:val="00A77F2F"/>
    <w:rsid w:val="00A77F32"/>
    <w:rsid w:val="00A77FE0"/>
    <w:rsid w:val="00A8003B"/>
    <w:rsid w:val="00A8005D"/>
    <w:rsid w:val="00A80312"/>
    <w:rsid w:val="00A8039B"/>
    <w:rsid w:val="00A803D1"/>
    <w:rsid w:val="00A8047E"/>
    <w:rsid w:val="00A804B5"/>
    <w:rsid w:val="00A80549"/>
    <w:rsid w:val="00A8064B"/>
    <w:rsid w:val="00A806C1"/>
    <w:rsid w:val="00A8071A"/>
    <w:rsid w:val="00A8071B"/>
    <w:rsid w:val="00A8077A"/>
    <w:rsid w:val="00A8078A"/>
    <w:rsid w:val="00A80941"/>
    <w:rsid w:val="00A80988"/>
    <w:rsid w:val="00A80AC6"/>
    <w:rsid w:val="00A80AFF"/>
    <w:rsid w:val="00A80C5B"/>
    <w:rsid w:val="00A80C78"/>
    <w:rsid w:val="00A80D44"/>
    <w:rsid w:val="00A80E4C"/>
    <w:rsid w:val="00A80E5D"/>
    <w:rsid w:val="00A80EDE"/>
    <w:rsid w:val="00A80FBE"/>
    <w:rsid w:val="00A81072"/>
    <w:rsid w:val="00A811BF"/>
    <w:rsid w:val="00A8121D"/>
    <w:rsid w:val="00A8126D"/>
    <w:rsid w:val="00A81403"/>
    <w:rsid w:val="00A81578"/>
    <w:rsid w:val="00A81600"/>
    <w:rsid w:val="00A8162F"/>
    <w:rsid w:val="00A817C9"/>
    <w:rsid w:val="00A81822"/>
    <w:rsid w:val="00A81841"/>
    <w:rsid w:val="00A8189A"/>
    <w:rsid w:val="00A81AF7"/>
    <w:rsid w:val="00A81C01"/>
    <w:rsid w:val="00A81DD1"/>
    <w:rsid w:val="00A81DE6"/>
    <w:rsid w:val="00A8204C"/>
    <w:rsid w:val="00A821BB"/>
    <w:rsid w:val="00A823A7"/>
    <w:rsid w:val="00A824B6"/>
    <w:rsid w:val="00A824C8"/>
    <w:rsid w:val="00A827BD"/>
    <w:rsid w:val="00A82A00"/>
    <w:rsid w:val="00A82AD1"/>
    <w:rsid w:val="00A82B0C"/>
    <w:rsid w:val="00A82BAE"/>
    <w:rsid w:val="00A82C2B"/>
    <w:rsid w:val="00A82C38"/>
    <w:rsid w:val="00A82C51"/>
    <w:rsid w:val="00A82E3F"/>
    <w:rsid w:val="00A82F5B"/>
    <w:rsid w:val="00A82F8E"/>
    <w:rsid w:val="00A82FF4"/>
    <w:rsid w:val="00A8300C"/>
    <w:rsid w:val="00A83099"/>
    <w:rsid w:val="00A83118"/>
    <w:rsid w:val="00A8311D"/>
    <w:rsid w:val="00A83126"/>
    <w:rsid w:val="00A8317A"/>
    <w:rsid w:val="00A833B3"/>
    <w:rsid w:val="00A834BB"/>
    <w:rsid w:val="00A8353A"/>
    <w:rsid w:val="00A835D9"/>
    <w:rsid w:val="00A8364C"/>
    <w:rsid w:val="00A837A8"/>
    <w:rsid w:val="00A83863"/>
    <w:rsid w:val="00A8388D"/>
    <w:rsid w:val="00A839E0"/>
    <w:rsid w:val="00A83A1D"/>
    <w:rsid w:val="00A83A29"/>
    <w:rsid w:val="00A83AAD"/>
    <w:rsid w:val="00A83B13"/>
    <w:rsid w:val="00A83C84"/>
    <w:rsid w:val="00A83C9A"/>
    <w:rsid w:val="00A83E31"/>
    <w:rsid w:val="00A83EB5"/>
    <w:rsid w:val="00A83FE8"/>
    <w:rsid w:val="00A8408C"/>
    <w:rsid w:val="00A840A1"/>
    <w:rsid w:val="00A841EA"/>
    <w:rsid w:val="00A8424F"/>
    <w:rsid w:val="00A84270"/>
    <w:rsid w:val="00A842B0"/>
    <w:rsid w:val="00A84408"/>
    <w:rsid w:val="00A84474"/>
    <w:rsid w:val="00A84487"/>
    <w:rsid w:val="00A84591"/>
    <w:rsid w:val="00A845B0"/>
    <w:rsid w:val="00A845DD"/>
    <w:rsid w:val="00A846F2"/>
    <w:rsid w:val="00A84716"/>
    <w:rsid w:val="00A84779"/>
    <w:rsid w:val="00A847B9"/>
    <w:rsid w:val="00A847C5"/>
    <w:rsid w:val="00A8480E"/>
    <w:rsid w:val="00A84836"/>
    <w:rsid w:val="00A84955"/>
    <w:rsid w:val="00A849AE"/>
    <w:rsid w:val="00A84BD5"/>
    <w:rsid w:val="00A84C22"/>
    <w:rsid w:val="00A84CC7"/>
    <w:rsid w:val="00A84DD0"/>
    <w:rsid w:val="00A84EF5"/>
    <w:rsid w:val="00A85021"/>
    <w:rsid w:val="00A85043"/>
    <w:rsid w:val="00A850D3"/>
    <w:rsid w:val="00A852EC"/>
    <w:rsid w:val="00A85389"/>
    <w:rsid w:val="00A853B5"/>
    <w:rsid w:val="00A8540E"/>
    <w:rsid w:val="00A8541E"/>
    <w:rsid w:val="00A854C5"/>
    <w:rsid w:val="00A855AC"/>
    <w:rsid w:val="00A85831"/>
    <w:rsid w:val="00A85870"/>
    <w:rsid w:val="00A85A73"/>
    <w:rsid w:val="00A85AEF"/>
    <w:rsid w:val="00A85C02"/>
    <w:rsid w:val="00A85CFF"/>
    <w:rsid w:val="00A85D7E"/>
    <w:rsid w:val="00A85DD9"/>
    <w:rsid w:val="00A85ED3"/>
    <w:rsid w:val="00A85F6D"/>
    <w:rsid w:val="00A86331"/>
    <w:rsid w:val="00A86446"/>
    <w:rsid w:val="00A864B6"/>
    <w:rsid w:val="00A86560"/>
    <w:rsid w:val="00A86776"/>
    <w:rsid w:val="00A8683C"/>
    <w:rsid w:val="00A86841"/>
    <w:rsid w:val="00A868E0"/>
    <w:rsid w:val="00A869B3"/>
    <w:rsid w:val="00A86FEA"/>
    <w:rsid w:val="00A871C5"/>
    <w:rsid w:val="00A872DA"/>
    <w:rsid w:val="00A873A4"/>
    <w:rsid w:val="00A87443"/>
    <w:rsid w:val="00A8748B"/>
    <w:rsid w:val="00A8749B"/>
    <w:rsid w:val="00A8750F"/>
    <w:rsid w:val="00A87586"/>
    <w:rsid w:val="00A875D3"/>
    <w:rsid w:val="00A876CE"/>
    <w:rsid w:val="00A876E1"/>
    <w:rsid w:val="00A878E1"/>
    <w:rsid w:val="00A878FD"/>
    <w:rsid w:val="00A87904"/>
    <w:rsid w:val="00A87996"/>
    <w:rsid w:val="00A879A3"/>
    <w:rsid w:val="00A879D3"/>
    <w:rsid w:val="00A87B54"/>
    <w:rsid w:val="00A87B84"/>
    <w:rsid w:val="00A87CA1"/>
    <w:rsid w:val="00A87DC9"/>
    <w:rsid w:val="00A87DE4"/>
    <w:rsid w:val="00A87EE3"/>
    <w:rsid w:val="00A87F13"/>
    <w:rsid w:val="00A8E3B4"/>
    <w:rsid w:val="00A90014"/>
    <w:rsid w:val="00A90036"/>
    <w:rsid w:val="00A9005F"/>
    <w:rsid w:val="00A9021E"/>
    <w:rsid w:val="00A9029A"/>
    <w:rsid w:val="00A902F4"/>
    <w:rsid w:val="00A9040A"/>
    <w:rsid w:val="00A9045D"/>
    <w:rsid w:val="00A90573"/>
    <w:rsid w:val="00A9059B"/>
    <w:rsid w:val="00A90604"/>
    <w:rsid w:val="00A9063D"/>
    <w:rsid w:val="00A906DE"/>
    <w:rsid w:val="00A90709"/>
    <w:rsid w:val="00A90882"/>
    <w:rsid w:val="00A909EF"/>
    <w:rsid w:val="00A90A88"/>
    <w:rsid w:val="00A90C0B"/>
    <w:rsid w:val="00A90C48"/>
    <w:rsid w:val="00A90D6D"/>
    <w:rsid w:val="00A90E09"/>
    <w:rsid w:val="00A90E61"/>
    <w:rsid w:val="00A90E66"/>
    <w:rsid w:val="00A90F4D"/>
    <w:rsid w:val="00A91093"/>
    <w:rsid w:val="00A91136"/>
    <w:rsid w:val="00A91244"/>
    <w:rsid w:val="00A91285"/>
    <w:rsid w:val="00A912DC"/>
    <w:rsid w:val="00A913DA"/>
    <w:rsid w:val="00A9144C"/>
    <w:rsid w:val="00A91968"/>
    <w:rsid w:val="00A9199F"/>
    <w:rsid w:val="00A91A35"/>
    <w:rsid w:val="00A91A76"/>
    <w:rsid w:val="00A91B41"/>
    <w:rsid w:val="00A91B61"/>
    <w:rsid w:val="00A91B7A"/>
    <w:rsid w:val="00A91C1F"/>
    <w:rsid w:val="00A91D40"/>
    <w:rsid w:val="00A91E1D"/>
    <w:rsid w:val="00A91E79"/>
    <w:rsid w:val="00A91EB9"/>
    <w:rsid w:val="00A920B4"/>
    <w:rsid w:val="00A920C2"/>
    <w:rsid w:val="00A920D2"/>
    <w:rsid w:val="00A920D8"/>
    <w:rsid w:val="00A92145"/>
    <w:rsid w:val="00A92262"/>
    <w:rsid w:val="00A9230B"/>
    <w:rsid w:val="00A92310"/>
    <w:rsid w:val="00A92328"/>
    <w:rsid w:val="00A923D8"/>
    <w:rsid w:val="00A9244A"/>
    <w:rsid w:val="00A924BA"/>
    <w:rsid w:val="00A924F0"/>
    <w:rsid w:val="00A92506"/>
    <w:rsid w:val="00A92509"/>
    <w:rsid w:val="00A92556"/>
    <w:rsid w:val="00A92629"/>
    <w:rsid w:val="00A9265A"/>
    <w:rsid w:val="00A926F6"/>
    <w:rsid w:val="00A927E2"/>
    <w:rsid w:val="00A92822"/>
    <w:rsid w:val="00A92854"/>
    <w:rsid w:val="00A9298C"/>
    <w:rsid w:val="00A929CE"/>
    <w:rsid w:val="00A92A3C"/>
    <w:rsid w:val="00A92C86"/>
    <w:rsid w:val="00A92CE2"/>
    <w:rsid w:val="00A92D51"/>
    <w:rsid w:val="00A92D5D"/>
    <w:rsid w:val="00A92DF6"/>
    <w:rsid w:val="00A92E57"/>
    <w:rsid w:val="00A92EC7"/>
    <w:rsid w:val="00A92F74"/>
    <w:rsid w:val="00A92F87"/>
    <w:rsid w:val="00A92FA4"/>
    <w:rsid w:val="00A92FDE"/>
    <w:rsid w:val="00A93002"/>
    <w:rsid w:val="00A931FB"/>
    <w:rsid w:val="00A932C4"/>
    <w:rsid w:val="00A932C7"/>
    <w:rsid w:val="00A9336C"/>
    <w:rsid w:val="00A934E5"/>
    <w:rsid w:val="00A934EE"/>
    <w:rsid w:val="00A934F1"/>
    <w:rsid w:val="00A93523"/>
    <w:rsid w:val="00A93675"/>
    <w:rsid w:val="00A9378E"/>
    <w:rsid w:val="00A93892"/>
    <w:rsid w:val="00A9391F"/>
    <w:rsid w:val="00A93965"/>
    <w:rsid w:val="00A93ADC"/>
    <w:rsid w:val="00A93DBC"/>
    <w:rsid w:val="00A93EC2"/>
    <w:rsid w:val="00A93F0A"/>
    <w:rsid w:val="00A93F4F"/>
    <w:rsid w:val="00A93FA1"/>
    <w:rsid w:val="00A94014"/>
    <w:rsid w:val="00A94080"/>
    <w:rsid w:val="00A941E4"/>
    <w:rsid w:val="00A94237"/>
    <w:rsid w:val="00A9444D"/>
    <w:rsid w:val="00A94457"/>
    <w:rsid w:val="00A9453C"/>
    <w:rsid w:val="00A9456B"/>
    <w:rsid w:val="00A945DC"/>
    <w:rsid w:val="00A945FE"/>
    <w:rsid w:val="00A94644"/>
    <w:rsid w:val="00A9464D"/>
    <w:rsid w:val="00A94678"/>
    <w:rsid w:val="00A9486A"/>
    <w:rsid w:val="00A948EC"/>
    <w:rsid w:val="00A94916"/>
    <w:rsid w:val="00A94968"/>
    <w:rsid w:val="00A949BF"/>
    <w:rsid w:val="00A94B96"/>
    <w:rsid w:val="00A94BAC"/>
    <w:rsid w:val="00A94CCE"/>
    <w:rsid w:val="00A94CFD"/>
    <w:rsid w:val="00A94F26"/>
    <w:rsid w:val="00A94FCA"/>
    <w:rsid w:val="00A95112"/>
    <w:rsid w:val="00A95239"/>
    <w:rsid w:val="00A95292"/>
    <w:rsid w:val="00A952B4"/>
    <w:rsid w:val="00A952BA"/>
    <w:rsid w:val="00A95329"/>
    <w:rsid w:val="00A9536C"/>
    <w:rsid w:val="00A953CB"/>
    <w:rsid w:val="00A9546B"/>
    <w:rsid w:val="00A9552D"/>
    <w:rsid w:val="00A9555E"/>
    <w:rsid w:val="00A95561"/>
    <w:rsid w:val="00A955B3"/>
    <w:rsid w:val="00A95759"/>
    <w:rsid w:val="00A95787"/>
    <w:rsid w:val="00A95957"/>
    <w:rsid w:val="00A9598F"/>
    <w:rsid w:val="00A959A1"/>
    <w:rsid w:val="00A959D3"/>
    <w:rsid w:val="00A95A2C"/>
    <w:rsid w:val="00A95AC4"/>
    <w:rsid w:val="00A95B7C"/>
    <w:rsid w:val="00A95BB0"/>
    <w:rsid w:val="00A95C96"/>
    <w:rsid w:val="00A95CEC"/>
    <w:rsid w:val="00A95DE7"/>
    <w:rsid w:val="00A960CC"/>
    <w:rsid w:val="00A96112"/>
    <w:rsid w:val="00A961B8"/>
    <w:rsid w:val="00A961CF"/>
    <w:rsid w:val="00A961E2"/>
    <w:rsid w:val="00A9621C"/>
    <w:rsid w:val="00A962AB"/>
    <w:rsid w:val="00A96535"/>
    <w:rsid w:val="00A9660C"/>
    <w:rsid w:val="00A966D5"/>
    <w:rsid w:val="00A967DE"/>
    <w:rsid w:val="00A967DF"/>
    <w:rsid w:val="00A9697A"/>
    <w:rsid w:val="00A969F9"/>
    <w:rsid w:val="00A96A65"/>
    <w:rsid w:val="00A96AC7"/>
    <w:rsid w:val="00A96B74"/>
    <w:rsid w:val="00A96BF6"/>
    <w:rsid w:val="00A96C5A"/>
    <w:rsid w:val="00A96D23"/>
    <w:rsid w:val="00A96E42"/>
    <w:rsid w:val="00A96E73"/>
    <w:rsid w:val="00A96EC5"/>
    <w:rsid w:val="00A96ECB"/>
    <w:rsid w:val="00A96F7A"/>
    <w:rsid w:val="00A96FF3"/>
    <w:rsid w:val="00A97090"/>
    <w:rsid w:val="00A97100"/>
    <w:rsid w:val="00A971C2"/>
    <w:rsid w:val="00A971DC"/>
    <w:rsid w:val="00A97210"/>
    <w:rsid w:val="00A97212"/>
    <w:rsid w:val="00A972B0"/>
    <w:rsid w:val="00A97315"/>
    <w:rsid w:val="00A97687"/>
    <w:rsid w:val="00A978CD"/>
    <w:rsid w:val="00A9796C"/>
    <w:rsid w:val="00A97996"/>
    <w:rsid w:val="00A979FC"/>
    <w:rsid w:val="00A97A0F"/>
    <w:rsid w:val="00A97B9D"/>
    <w:rsid w:val="00A97D21"/>
    <w:rsid w:val="00A97D6C"/>
    <w:rsid w:val="00A97D8E"/>
    <w:rsid w:val="00A97EA7"/>
    <w:rsid w:val="00A97EC2"/>
    <w:rsid w:val="00A97F08"/>
    <w:rsid w:val="00A97FEB"/>
    <w:rsid w:val="00AA003C"/>
    <w:rsid w:val="00AA013C"/>
    <w:rsid w:val="00AA01D2"/>
    <w:rsid w:val="00AA0229"/>
    <w:rsid w:val="00AA0448"/>
    <w:rsid w:val="00AA044A"/>
    <w:rsid w:val="00AA046B"/>
    <w:rsid w:val="00AA05A2"/>
    <w:rsid w:val="00AA05F3"/>
    <w:rsid w:val="00AA061E"/>
    <w:rsid w:val="00AA062B"/>
    <w:rsid w:val="00AA063A"/>
    <w:rsid w:val="00AA06A2"/>
    <w:rsid w:val="00AA0812"/>
    <w:rsid w:val="00AA09C3"/>
    <w:rsid w:val="00AA0A3A"/>
    <w:rsid w:val="00AA0A83"/>
    <w:rsid w:val="00AA0AE7"/>
    <w:rsid w:val="00AA0AFB"/>
    <w:rsid w:val="00AA0B94"/>
    <w:rsid w:val="00AA0C6C"/>
    <w:rsid w:val="00AA0CF9"/>
    <w:rsid w:val="00AA0CFA"/>
    <w:rsid w:val="00AA0E01"/>
    <w:rsid w:val="00AA1055"/>
    <w:rsid w:val="00AA1066"/>
    <w:rsid w:val="00AA1067"/>
    <w:rsid w:val="00AA10B9"/>
    <w:rsid w:val="00AA11CA"/>
    <w:rsid w:val="00AA1249"/>
    <w:rsid w:val="00AA1295"/>
    <w:rsid w:val="00AA15E7"/>
    <w:rsid w:val="00AA16CB"/>
    <w:rsid w:val="00AA1937"/>
    <w:rsid w:val="00AA1968"/>
    <w:rsid w:val="00AA1A4F"/>
    <w:rsid w:val="00AA1B32"/>
    <w:rsid w:val="00AA1C1A"/>
    <w:rsid w:val="00AA1D78"/>
    <w:rsid w:val="00AA1DAF"/>
    <w:rsid w:val="00AA1DCD"/>
    <w:rsid w:val="00AA1E1F"/>
    <w:rsid w:val="00AA1E72"/>
    <w:rsid w:val="00AA1F04"/>
    <w:rsid w:val="00AA2006"/>
    <w:rsid w:val="00AA20D2"/>
    <w:rsid w:val="00AA21BC"/>
    <w:rsid w:val="00AA222D"/>
    <w:rsid w:val="00AA224B"/>
    <w:rsid w:val="00AA2277"/>
    <w:rsid w:val="00AA227E"/>
    <w:rsid w:val="00AA22BF"/>
    <w:rsid w:val="00AA22C8"/>
    <w:rsid w:val="00AA230D"/>
    <w:rsid w:val="00AA2497"/>
    <w:rsid w:val="00AA24B5"/>
    <w:rsid w:val="00AA2539"/>
    <w:rsid w:val="00AA260A"/>
    <w:rsid w:val="00AA267C"/>
    <w:rsid w:val="00AA27D9"/>
    <w:rsid w:val="00AA2812"/>
    <w:rsid w:val="00AA2847"/>
    <w:rsid w:val="00AA28CC"/>
    <w:rsid w:val="00AA28F1"/>
    <w:rsid w:val="00AA2A05"/>
    <w:rsid w:val="00AA2B30"/>
    <w:rsid w:val="00AA2B68"/>
    <w:rsid w:val="00AA2D06"/>
    <w:rsid w:val="00AA2D44"/>
    <w:rsid w:val="00AA2E0B"/>
    <w:rsid w:val="00AA2EAB"/>
    <w:rsid w:val="00AA2EFC"/>
    <w:rsid w:val="00AA2F68"/>
    <w:rsid w:val="00AA2FB4"/>
    <w:rsid w:val="00AA31C5"/>
    <w:rsid w:val="00AA31C8"/>
    <w:rsid w:val="00AA3239"/>
    <w:rsid w:val="00AA32A2"/>
    <w:rsid w:val="00AA3360"/>
    <w:rsid w:val="00AA338E"/>
    <w:rsid w:val="00AA3657"/>
    <w:rsid w:val="00AA3729"/>
    <w:rsid w:val="00AA376E"/>
    <w:rsid w:val="00AA3773"/>
    <w:rsid w:val="00AA3784"/>
    <w:rsid w:val="00AA37B1"/>
    <w:rsid w:val="00AA37F0"/>
    <w:rsid w:val="00AA38E5"/>
    <w:rsid w:val="00AA38FC"/>
    <w:rsid w:val="00AA3925"/>
    <w:rsid w:val="00AA396B"/>
    <w:rsid w:val="00AA39B0"/>
    <w:rsid w:val="00AA39D6"/>
    <w:rsid w:val="00AA3C05"/>
    <w:rsid w:val="00AA3C63"/>
    <w:rsid w:val="00AA3C7F"/>
    <w:rsid w:val="00AA3D72"/>
    <w:rsid w:val="00AA3DD3"/>
    <w:rsid w:val="00AA3DE0"/>
    <w:rsid w:val="00AA3E6E"/>
    <w:rsid w:val="00AA3EE0"/>
    <w:rsid w:val="00AA3F42"/>
    <w:rsid w:val="00AA3F5F"/>
    <w:rsid w:val="00AA3FF3"/>
    <w:rsid w:val="00AA40AD"/>
    <w:rsid w:val="00AA40CA"/>
    <w:rsid w:val="00AA428E"/>
    <w:rsid w:val="00AA4420"/>
    <w:rsid w:val="00AA4513"/>
    <w:rsid w:val="00AA4608"/>
    <w:rsid w:val="00AA460E"/>
    <w:rsid w:val="00AA4629"/>
    <w:rsid w:val="00AA46FE"/>
    <w:rsid w:val="00AA4726"/>
    <w:rsid w:val="00AA4812"/>
    <w:rsid w:val="00AA4886"/>
    <w:rsid w:val="00AA4888"/>
    <w:rsid w:val="00AA48F7"/>
    <w:rsid w:val="00AA492B"/>
    <w:rsid w:val="00AA5051"/>
    <w:rsid w:val="00AA527D"/>
    <w:rsid w:val="00AA5361"/>
    <w:rsid w:val="00AA54D1"/>
    <w:rsid w:val="00AA579F"/>
    <w:rsid w:val="00AA58B1"/>
    <w:rsid w:val="00AA5942"/>
    <w:rsid w:val="00AA5953"/>
    <w:rsid w:val="00AA5A20"/>
    <w:rsid w:val="00AA5AE8"/>
    <w:rsid w:val="00AA5AEF"/>
    <w:rsid w:val="00AA5B86"/>
    <w:rsid w:val="00AA5D83"/>
    <w:rsid w:val="00AA5DFA"/>
    <w:rsid w:val="00AA5F29"/>
    <w:rsid w:val="00AA61E0"/>
    <w:rsid w:val="00AA6221"/>
    <w:rsid w:val="00AA62B1"/>
    <w:rsid w:val="00AA6343"/>
    <w:rsid w:val="00AA6461"/>
    <w:rsid w:val="00AA64FA"/>
    <w:rsid w:val="00AA65B3"/>
    <w:rsid w:val="00AA65C8"/>
    <w:rsid w:val="00AA66E4"/>
    <w:rsid w:val="00AA66F6"/>
    <w:rsid w:val="00AA6727"/>
    <w:rsid w:val="00AA6B7F"/>
    <w:rsid w:val="00AA6B81"/>
    <w:rsid w:val="00AA6C4D"/>
    <w:rsid w:val="00AA6C5C"/>
    <w:rsid w:val="00AA6D33"/>
    <w:rsid w:val="00AA6DF8"/>
    <w:rsid w:val="00AA6DFB"/>
    <w:rsid w:val="00AA6E2E"/>
    <w:rsid w:val="00AA6E5F"/>
    <w:rsid w:val="00AA6ED3"/>
    <w:rsid w:val="00AA6F28"/>
    <w:rsid w:val="00AA6F3B"/>
    <w:rsid w:val="00AA6F6C"/>
    <w:rsid w:val="00AA6FD4"/>
    <w:rsid w:val="00AA7110"/>
    <w:rsid w:val="00AA7210"/>
    <w:rsid w:val="00AA7268"/>
    <w:rsid w:val="00AA7290"/>
    <w:rsid w:val="00AA72D8"/>
    <w:rsid w:val="00AA7460"/>
    <w:rsid w:val="00AA75C9"/>
    <w:rsid w:val="00AA775E"/>
    <w:rsid w:val="00AA77CF"/>
    <w:rsid w:val="00AA7A47"/>
    <w:rsid w:val="00AA7B81"/>
    <w:rsid w:val="00AA7BAF"/>
    <w:rsid w:val="00AA7BDC"/>
    <w:rsid w:val="00AA7CF4"/>
    <w:rsid w:val="00AA7D0B"/>
    <w:rsid w:val="00AA7D11"/>
    <w:rsid w:val="00AA7D48"/>
    <w:rsid w:val="00AA7E62"/>
    <w:rsid w:val="00AA7EF6"/>
    <w:rsid w:val="00AA7F16"/>
    <w:rsid w:val="00AA7FF2"/>
    <w:rsid w:val="00AB000E"/>
    <w:rsid w:val="00AB0019"/>
    <w:rsid w:val="00AB0226"/>
    <w:rsid w:val="00AB0241"/>
    <w:rsid w:val="00AB03D3"/>
    <w:rsid w:val="00AB0403"/>
    <w:rsid w:val="00AB04BC"/>
    <w:rsid w:val="00AB05EB"/>
    <w:rsid w:val="00AB061B"/>
    <w:rsid w:val="00AB06ED"/>
    <w:rsid w:val="00AB078E"/>
    <w:rsid w:val="00AB07F1"/>
    <w:rsid w:val="00AB081A"/>
    <w:rsid w:val="00AB0854"/>
    <w:rsid w:val="00AB0879"/>
    <w:rsid w:val="00AB08DA"/>
    <w:rsid w:val="00AB0991"/>
    <w:rsid w:val="00AB0A10"/>
    <w:rsid w:val="00AB0AAD"/>
    <w:rsid w:val="00AB0B15"/>
    <w:rsid w:val="00AB0B71"/>
    <w:rsid w:val="00AB0DE1"/>
    <w:rsid w:val="00AB0E1D"/>
    <w:rsid w:val="00AB0F54"/>
    <w:rsid w:val="00AB0F98"/>
    <w:rsid w:val="00AB114D"/>
    <w:rsid w:val="00AB11A8"/>
    <w:rsid w:val="00AB11BD"/>
    <w:rsid w:val="00AB11C9"/>
    <w:rsid w:val="00AB133D"/>
    <w:rsid w:val="00AB1346"/>
    <w:rsid w:val="00AB13A1"/>
    <w:rsid w:val="00AB1498"/>
    <w:rsid w:val="00AB1585"/>
    <w:rsid w:val="00AB1791"/>
    <w:rsid w:val="00AB17DB"/>
    <w:rsid w:val="00AB17E1"/>
    <w:rsid w:val="00AB19F7"/>
    <w:rsid w:val="00AB1A0B"/>
    <w:rsid w:val="00AB1B71"/>
    <w:rsid w:val="00AB1BA9"/>
    <w:rsid w:val="00AB1C0E"/>
    <w:rsid w:val="00AB1C47"/>
    <w:rsid w:val="00AB1D4C"/>
    <w:rsid w:val="00AB1D52"/>
    <w:rsid w:val="00AB1D8C"/>
    <w:rsid w:val="00AB1DE3"/>
    <w:rsid w:val="00AB1E51"/>
    <w:rsid w:val="00AB1F12"/>
    <w:rsid w:val="00AB1F9A"/>
    <w:rsid w:val="00AB1FD4"/>
    <w:rsid w:val="00AB1FDC"/>
    <w:rsid w:val="00AB20BF"/>
    <w:rsid w:val="00AB2175"/>
    <w:rsid w:val="00AB2257"/>
    <w:rsid w:val="00AB22A1"/>
    <w:rsid w:val="00AB23B4"/>
    <w:rsid w:val="00AB23E8"/>
    <w:rsid w:val="00AB2569"/>
    <w:rsid w:val="00AB29B3"/>
    <w:rsid w:val="00AB2A89"/>
    <w:rsid w:val="00AB2CD1"/>
    <w:rsid w:val="00AB2E7E"/>
    <w:rsid w:val="00AB2EE9"/>
    <w:rsid w:val="00AB2F7C"/>
    <w:rsid w:val="00AB3004"/>
    <w:rsid w:val="00AB30D0"/>
    <w:rsid w:val="00AB30DB"/>
    <w:rsid w:val="00AB32D3"/>
    <w:rsid w:val="00AB330D"/>
    <w:rsid w:val="00AB3377"/>
    <w:rsid w:val="00AB3487"/>
    <w:rsid w:val="00AB34D9"/>
    <w:rsid w:val="00AB351D"/>
    <w:rsid w:val="00AB3549"/>
    <w:rsid w:val="00AB3893"/>
    <w:rsid w:val="00AB38E5"/>
    <w:rsid w:val="00AB3B7C"/>
    <w:rsid w:val="00AB3D16"/>
    <w:rsid w:val="00AB3E82"/>
    <w:rsid w:val="00AB3FFB"/>
    <w:rsid w:val="00AB4036"/>
    <w:rsid w:val="00AB4061"/>
    <w:rsid w:val="00AB4264"/>
    <w:rsid w:val="00AB441C"/>
    <w:rsid w:val="00AB451D"/>
    <w:rsid w:val="00AB46A1"/>
    <w:rsid w:val="00AB4788"/>
    <w:rsid w:val="00AB485A"/>
    <w:rsid w:val="00AB492A"/>
    <w:rsid w:val="00AB49E4"/>
    <w:rsid w:val="00AB49F6"/>
    <w:rsid w:val="00AB4B52"/>
    <w:rsid w:val="00AB4B67"/>
    <w:rsid w:val="00AB4BF6"/>
    <w:rsid w:val="00AB4E8B"/>
    <w:rsid w:val="00AB4E94"/>
    <w:rsid w:val="00AB4F44"/>
    <w:rsid w:val="00AB4FA6"/>
    <w:rsid w:val="00AB4FB2"/>
    <w:rsid w:val="00AB5250"/>
    <w:rsid w:val="00AB528F"/>
    <w:rsid w:val="00AB5413"/>
    <w:rsid w:val="00AB54A6"/>
    <w:rsid w:val="00AB550A"/>
    <w:rsid w:val="00AB558B"/>
    <w:rsid w:val="00AB55EF"/>
    <w:rsid w:val="00AB581C"/>
    <w:rsid w:val="00AB5957"/>
    <w:rsid w:val="00AB59B9"/>
    <w:rsid w:val="00AB59EA"/>
    <w:rsid w:val="00AB5B08"/>
    <w:rsid w:val="00AB5C3F"/>
    <w:rsid w:val="00AB5C78"/>
    <w:rsid w:val="00AB5CD4"/>
    <w:rsid w:val="00AB5E0A"/>
    <w:rsid w:val="00AB5E7D"/>
    <w:rsid w:val="00AB5F7A"/>
    <w:rsid w:val="00AB5F9D"/>
    <w:rsid w:val="00AB6052"/>
    <w:rsid w:val="00AB606A"/>
    <w:rsid w:val="00AB60EB"/>
    <w:rsid w:val="00AB61ED"/>
    <w:rsid w:val="00AB6256"/>
    <w:rsid w:val="00AB62B1"/>
    <w:rsid w:val="00AB63BA"/>
    <w:rsid w:val="00AB68AB"/>
    <w:rsid w:val="00AB69D1"/>
    <w:rsid w:val="00AB6B56"/>
    <w:rsid w:val="00AB6B6B"/>
    <w:rsid w:val="00AB6C6B"/>
    <w:rsid w:val="00AB6D0A"/>
    <w:rsid w:val="00AB6D43"/>
    <w:rsid w:val="00AB6FAF"/>
    <w:rsid w:val="00AB709C"/>
    <w:rsid w:val="00AB713C"/>
    <w:rsid w:val="00AB7183"/>
    <w:rsid w:val="00AB73F9"/>
    <w:rsid w:val="00AB741D"/>
    <w:rsid w:val="00AB7580"/>
    <w:rsid w:val="00AB75D2"/>
    <w:rsid w:val="00AB765C"/>
    <w:rsid w:val="00AB7B2E"/>
    <w:rsid w:val="00AB7B94"/>
    <w:rsid w:val="00AB7BA5"/>
    <w:rsid w:val="00AB7BDD"/>
    <w:rsid w:val="00AB7CBB"/>
    <w:rsid w:val="00AB7FBB"/>
    <w:rsid w:val="00AC00D5"/>
    <w:rsid w:val="00AC01E5"/>
    <w:rsid w:val="00AC0225"/>
    <w:rsid w:val="00AC0247"/>
    <w:rsid w:val="00AC0436"/>
    <w:rsid w:val="00AC061D"/>
    <w:rsid w:val="00AC06FB"/>
    <w:rsid w:val="00AC0834"/>
    <w:rsid w:val="00AC08A3"/>
    <w:rsid w:val="00AC09C0"/>
    <w:rsid w:val="00AC09DD"/>
    <w:rsid w:val="00AC0B0F"/>
    <w:rsid w:val="00AC0D76"/>
    <w:rsid w:val="00AC0F64"/>
    <w:rsid w:val="00AC1078"/>
    <w:rsid w:val="00AC1166"/>
    <w:rsid w:val="00AC1174"/>
    <w:rsid w:val="00AC1269"/>
    <w:rsid w:val="00AC137E"/>
    <w:rsid w:val="00AC1428"/>
    <w:rsid w:val="00AC1510"/>
    <w:rsid w:val="00AC15BB"/>
    <w:rsid w:val="00AC165D"/>
    <w:rsid w:val="00AC1782"/>
    <w:rsid w:val="00AC1848"/>
    <w:rsid w:val="00AC1880"/>
    <w:rsid w:val="00AC1934"/>
    <w:rsid w:val="00AC19AA"/>
    <w:rsid w:val="00AC19B8"/>
    <w:rsid w:val="00AC19C9"/>
    <w:rsid w:val="00AC1A4A"/>
    <w:rsid w:val="00AC1B6F"/>
    <w:rsid w:val="00AC1B82"/>
    <w:rsid w:val="00AC1C6D"/>
    <w:rsid w:val="00AC1C8D"/>
    <w:rsid w:val="00AC1E5E"/>
    <w:rsid w:val="00AC1F13"/>
    <w:rsid w:val="00AC1FB1"/>
    <w:rsid w:val="00AC2120"/>
    <w:rsid w:val="00AC2163"/>
    <w:rsid w:val="00AC21F2"/>
    <w:rsid w:val="00AC22C7"/>
    <w:rsid w:val="00AC24ED"/>
    <w:rsid w:val="00AC253B"/>
    <w:rsid w:val="00AC2733"/>
    <w:rsid w:val="00AC2812"/>
    <w:rsid w:val="00AC2834"/>
    <w:rsid w:val="00AC28AF"/>
    <w:rsid w:val="00AC29E8"/>
    <w:rsid w:val="00AC2A7C"/>
    <w:rsid w:val="00AC2B2B"/>
    <w:rsid w:val="00AC2C9B"/>
    <w:rsid w:val="00AC2CC5"/>
    <w:rsid w:val="00AC2CD6"/>
    <w:rsid w:val="00AC2E1F"/>
    <w:rsid w:val="00AC2E26"/>
    <w:rsid w:val="00AC2F88"/>
    <w:rsid w:val="00AC30E4"/>
    <w:rsid w:val="00AC3159"/>
    <w:rsid w:val="00AC31E3"/>
    <w:rsid w:val="00AC322F"/>
    <w:rsid w:val="00AC32BE"/>
    <w:rsid w:val="00AC3478"/>
    <w:rsid w:val="00AC3494"/>
    <w:rsid w:val="00AC36B7"/>
    <w:rsid w:val="00AC3710"/>
    <w:rsid w:val="00AC37EC"/>
    <w:rsid w:val="00AC38A0"/>
    <w:rsid w:val="00AC38F4"/>
    <w:rsid w:val="00AC3A50"/>
    <w:rsid w:val="00AC3BB5"/>
    <w:rsid w:val="00AC3C00"/>
    <w:rsid w:val="00AC3C1E"/>
    <w:rsid w:val="00AC3D11"/>
    <w:rsid w:val="00AC3D23"/>
    <w:rsid w:val="00AC3E8A"/>
    <w:rsid w:val="00AC401E"/>
    <w:rsid w:val="00AC4078"/>
    <w:rsid w:val="00AC428F"/>
    <w:rsid w:val="00AC43FE"/>
    <w:rsid w:val="00AC448D"/>
    <w:rsid w:val="00AC47AA"/>
    <w:rsid w:val="00AC49FC"/>
    <w:rsid w:val="00AC4A54"/>
    <w:rsid w:val="00AC4A8E"/>
    <w:rsid w:val="00AC4D13"/>
    <w:rsid w:val="00AC4D4D"/>
    <w:rsid w:val="00AC4D4E"/>
    <w:rsid w:val="00AC4DEE"/>
    <w:rsid w:val="00AC4E2C"/>
    <w:rsid w:val="00AC4E5D"/>
    <w:rsid w:val="00AC4FB4"/>
    <w:rsid w:val="00AC535E"/>
    <w:rsid w:val="00AC5435"/>
    <w:rsid w:val="00AC5546"/>
    <w:rsid w:val="00AC556E"/>
    <w:rsid w:val="00AC55E7"/>
    <w:rsid w:val="00AC5645"/>
    <w:rsid w:val="00AC5678"/>
    <w:rsid w:val="00AC58CC"/>
    <w:rsid w:val="00AC5A72"/>
    <w:rsid w:val="00AC5B1D"/>
    <w:rsid w:val="00AC5E64"/>
    <w:rsid w:val="00AC5F50"/>
    <w:rsid w:val="00AC5FBD"/>
    <w:rsid w:val="00AC601B"/>
    <w:rsid w:val="00AC6191"/>
    <w:rsid w:val="00AC6398"/>
    <w:rsid w:val="00AC64E3"/>
    <w:rsid w:val="00AC6696"/>
    <w:rsid w:val="00AC696E"/>
    <w:rsid w:val="00AC699B"/>
    <w:rsid w:val="00AC69AC"/>
    <w:rsid w:val="00AC6BBF"/>
    <w:rsid w:val="00AC6BF4"/>
    <w:rsid w:val="00AC6C77"/>
    <w:rsid w:val="00AC6E35"/>
    <w:rsid w:val="00AC6F97"/>
    <w:rsid w:val="00AC700A"/>
    <w:rsid w:val="00AC7027"/>
    <w:rsid w:val="00AC7066"/>
    <w:rsid w:val="00AC7269"/>
    <w:rsid w:val="00AC733F"/>
    <w:rsid w:val="00AC7394"/>
    <w:rsid w:val="00AC74BE"/>
    <w:rsid w:val="00AC76AF"/>
    <w:rsid w:val="00AC76EF"/>
    <w:rsid w:val="00AC77A4"/>
    <w:rsid w:val="00AC77FE"/>
    <w:rsid w:val="00AC7874"/>
    <w:rsid w:val="00AC7A85"/>
    <w:rsid w:val="00AC7A9B"/>
    <w:rsid w:val="00AC7B68"/>
    <w:rsid w:val="00AC7D6E"/>
    <w:rsid w:val="00AC7D7E"/>
    <w:rsid w:val="00AC7E74"/>
    <w:rsid w:val="00AC7F67"/>
    <w:rsid w:val="00AD0064"/>
    <w:rsid w:val="00AD0136"/>
    <w:rsid w:val="00AD0195"/>
    <w:rsid w:val="00AD0211"/>
    <w:rsid w:val="00AD0363"/>
    <w:rsid w:val="00AD03C5"/>
    <w:rsid w:val="00AD0413"/>
    <w:rsid w:val="00AD045E"/>
    <w:rsid w:val="00AD0466"/>
    <w:rsid w:val="00AD05D5"/>
    <w:rsid w:val="00AD05F6"/>
    <w:rsid w:val="00AD0600"/>
    <w:rsid w:val="00AD0726"/>
    <w:rsid w:val="00AD079A"/>
    <w:rsid w:val="00AD0835"/>
    <w:rsid w:val="00AD0845"/>
    <w:rsid w:val="00AD0848"/>
    <w:rsid w:val="00AD086E"/>
    <w:rsid w:val="00AD0B1C"/>
    <w:rsid w:val="00AD0EA3"/>
    <w:rsid w:val="00AD0F13"/>
    <w:rsid w:val="00AD0F2E"/>
    <w:rsid w:val="00AD1008"/>
    <w:rsid w:val="00AD1122"/>
    <w:rsid w:val="00AD1243"/>
    <w:rsid w:val="00AD1298"/>
    <w:rsid w:val="00AD13D4"/>
    <w:rsid w:val="00AD1464"/>
    <w:rsid w:val="00AD1475"/>
    <w:rsid w:val="00AD18DA"/>
    <w:rsid w:val="00AD19BC"/>
    <w:rsid w:val="00AD1A7C"/>
    <w:rsid w:val="00AD1BA0"/>
    <w:rsid w:val="00AD1C6F"/>
    <w:rsid w:val="00AD1CD1"/>
    <w:rsid w:val="00AD1E51"/>
    <w:rsid w:val="00AD1EB1"/>
    <w:rsid w:val="00AD1FE3"/>
    <w:rsid w:val="00AD1FF0"/>
    <w:rsid w:val="00AD1FF1"/>
    <w:rsid w:val="00AD2007"/>
    <w:rsid w:val="00AD2047"/>
    <w:rsid w:val="00AD2342"/>
    <w:rsid w:val="00AD238C"/>
    <w:rsid w:val="00AD238D"/>
    <w:rsid w:val="00AD2395"/>
    <w:rsid w:val="00AD244E"/>
    <w:rsid w:val="00AD24B9"/>
    <w:rsid w:val="00AD266B"/>
    <w:rsid w:val="00AD26D3"/>
    <w:rsid w:val="00AD2728"/>
    <w:rsid w:val="00AD278A"/>
    <w:rsid w:val="00AD28DA"/>
    <w:rsid w:val="00AD28F7"/>
    <w:rsid w:val="00AD2913"/>
    <w:rsid w:val="00AD29A1"/>
    <w:rsid w:val="00AD2B5C"/>
    <w:rsid w:val="00AD2BAA"/>
    <w:rsid w:val="00AD2D38"/>
    <w:rsid w:val="00AD2DDE"/>
    <w:rsid w:val="00AD2E12"/>
    <w:rsid w:val="00AD2E55"/>
    <w:rsid w:val="00AD2E83"/>
    <w:rsid w:val="00AD2ED0"/>
    <w:rsid w:val="00AD2FE0"/>
    <w:rsid w:val="00AD31B4"/>
    <w:rsid w:val="00AD31BE"/>
    <w:rsid w:val="00AD31F3"/>
    <w:rsid w:val="00AD3200"/>
    <w:rsid w:val="00AD3220"/>
    <w:rsid w:val="00AD324D"/>
    <w:rsid w:val="00AD324F"/>
    <w:rsid w:val="00AD3323"/>
    <w:rsid w:val="00AD3561"/>
    <w:rsid w:val="00AD3674"/>
    <w:rsid w:val="00AD3789"/>
    <w:rsid w:val="00AD38DE"/>
    <w:rsid w:val="00AD39D3"/>
    <w:rsid w:val="00AD3A6B"/>
    <w:rsid w:val="00AD3A86"/>
    <w:rsid w:val="00AD3ADE"/>
    <w:rsid w:val="00AD3B6B"/>
    <w:rsid w:val="00AD3D98"/>
    <w:rsid w:val="00AD3DE6"/>
    <w:rsid w:val="00AD3F80"/>
    <w:rsid w:val="00AD3FE9"/>
    <w:rsid w:val="00AD4032"/>
    <w:rsid w:val="00AD4038"/>
    <w:rsid w:val="00AD40E4"/>
    <w:rsid w:val="00AD4101"/>
    <w:rsid w:val="00AD415A"/>
    <w:rsid w:val="00AD41EF"/>
    <w:rsid w:val="00AD4241"/>
    <w:rsid w:val="00AD4398"/>
    <w:rsid w:val="00AD46FB"/>
    <w:rsid w:val="00AD472A"/>
    <w:rsid w:val="00AD4771"/>
    <w:rsid w:val="00AD4861"/>
    <w:rsid w:val="00AD4975"/>
    <w:rsid w:val="00AD4997"/>
    <w:rsid w:val="00AD4BCE"/>
    <w:rsid w:val="00AD4DB6"/>
    <w:rsid w:val="00AD4F6C"/>
    <w:rsid w:val="00AD5108"/>
    <w:rsid w:val="00AD5390"/>
    <w:rsid w:val="00AD53BA"/>
    <w:rsid w:val="00AD5407"/>
    <w:rsid w:val="00AD54F5"/>
    <w:rsid w:val="00AD551D"/>
    <w:rsid w:val="00AD5552"/>
    <w:rsid w:val="00AD56F3"/>
    <w:rsid w:val="00AD5704"/>
    <w:rsid w:val="00AD5843"/>
    <w:rsid w:val="00AD584E"/>
    <w:rsid w:val="00AD58A8"/>
    <w:rsid w:val="00AD5A2B"/>
    <w:rsid w:val="00AD5AD1"/>
    <w:rsid w:val="00AD5B79"/>
    <w:rsid w:val="00AD5B8E"/>
    <w:rsid w:val="00AD5BFC"/>
    <w:rsid w:val="00AD5FC2"/>
    <w:rsid w:val="00AD6105"/>
    <w:rsid w:val="00AD613F"/>
    <w:rsid w:val="00AD6550"/>
    <w:rsid w:val="00AD659E"/>
    <w:rsid w:val="00AD6600"/>
    <w:rsid w:val="00AD66BB"/>
    <w:rsid w:val="00AD6746"/>
    <w:rsid w:val="00AD6806"/>
    <w:rsid w:val="00AD68FD"/>
    <w:rsid w:val="00AD69E2"/>
    <w:rsid w:val="00AD6BAE"/>
    <w:rsid w:val="00AD6C0A"/>
    <w:rsid w:val="00AD6CAB"/>
    <w:rsid w:val="00AD6CD8"/>
    <w:rsid w:val="00AD6D09"/>
    <w:rsid w:val="00AD6D2C"/>
    <w:rsid w:val="00AD6D4A"/>
    <w:rsid w:val="00AD6D6F"/>
    <w:rsid w:val="00AD700E"/>
    <w:rsid w:val="00AD7026"/>
    <w:rsid w:val="00AD7050"/>
    <w:rsid w:val="00AD7058"/>
    <w:rsid w:val="00AD705C"/>
    <w:rsid w:val="00AD70C0"/>
    <w:rsid w:val="00AD70CB"/>
    <w:rsid w:val="00AD7171"/>
    <w:rsid w:val="00AD72C5"/>
    <w:rsid w:val="00AD734B"/>
    <w:rsid w:val="00AD73E0"/>
    <w:rsid w:val="00AD742F"/>
    <w:rsid w:val="00AD7487"/>
    <w:rsid w:val="00AD7544"/>
    <w:rsid w:val="00AD7614"/>
    <w:rsid w:val="00AD7665"/>
    <w:rsid w:val="00AD76D4"/>
    <w:rsid w:val="00AD77D7"/>
    <w:rsid w:val="00AD77DB"/>
    <w:rsid w:val="00AD7928"/>
    <w:rsid w:val="00AD79E0"/>
    <w:rsid w:val="00AD7B5A"/>
    <w:rsid w:val="00AD7C00"/>
    <w:rsid w:val="00AD7D06"/>
    <w:rsid w:val="00AD7D5D"/>
    <w:rsid w:val="00AD7DF2"/>
    <w:rsid w:val="00AD7DFC"/>
    <w:rsid w:val="00AD7E09"/>
    <w:rsid w:val="00AD7EB6"/>
    <w:rsid w:val="00AD7F32"/>
    <w:rsid w:val="00AE0038"/>
    <w:rsid w:val="00AE00EE"/>
    <w:rsid w:val="00AE00EF"/>
    <w:rsid w:val="00AE030E"/>
    <w:rsid w:val="00AE0389"/>
    <w:rsid w:val="00AE059C"/>
    <w:rsid w:val="00AE05DD"/>
    <w:rsid w:val="00AE06D4"/>
    <w:rsid w:val="00AE071B"/>
    <w:rsid w:val="00AE0756"/>
    <w:rsid w:val="00AE0837"/>
    <w:rsid w:val="00AE08C7"/>
    <w:rsid w:val="00AE0A78"/>
    <w:rsid w:val="00AE0AC3"/>
    <w:rsid w:val="00AE0B3D"/>
    <w:rsid w:val="00AE0BF3"/>
    <w:rsid w:val="00AE0C6E"/>
    <w:rsid w:val="00AE0DC5"/>
    <w:rsid w:val="00AE0E25"/>
    <w:rsid w:val="00AE1086"/>
    <w:rsid w:val="00AE10CB"/>
    <w:rsid w:val="00AE12AD"/>
    <w:rsid w:val="00AE1368"/>
    <w:rsid w:val="00AE13C0"/>
    <w:rsid w:val="00AE15D1"/>
    <w:rsid w:val="00AE1601"/>
    <w:rsid w:val="00AE160B"/>
    <w:rsid w:val="00AE1700"/>
    <w:rsid w:val="00AE1879"/>
    <w:rsid w:val="00AE1949"/>
    <w:rsid w:val="00AE1A83"/>
    <w:rsid w:val="00AE1C6E"/>
    <w:rsid w:val="00AE1D4C"/>
    <w:rsid w:val="00AE1E27"/>
    <w:rsid w:val="00AE1EE9"/>
    <w:rsid w:val="00AE2094"/>
    <w:rsid w:val="00AE2223"/>
    <w:rsid w:val="00AE23A4"/>
    <w:rsid w:val="00AE2425"/>
    <w:rsid w:val="00AE2508"/>
    <w:rsid w:val="00AE2597"/>
    <w:rsid w:val="00AE2652"/>
    <w:rsid w:val="00AE26F5"/>
    <w:rsid w:val="00AE276D"/>
    <w:rsid w:val="00AE27F1"/>
    <w:rsid w:val="00AE2CEC"/>
    <w:rsid w:val="00AE2FCC"/>
    <w:rsid w:val="00AE3119"/>
    <w:rsid w:val="00AE3130"/>
    <w:rsid w:val="00AE31A2"/>
    <w:rsid w:val="00AE31A5"/>
    <w:rsid w:val="00AE323F"/>
    <w:rsid w:val="00AE3292"/>
    <w:rsid w:val="00AE32D7"/>
    <w:rsid w:val="00AE3334"/>
    <w:rsid w:val="00AE3372"/>
    <w:rsid w:val="00AE337C"/>
    <w:rsid w:val="00AE3588"/>
    <w:rsid w:val="00AE35A4"/>
    <w:rsid w:val="00AE368D"/>
    <w:rsid w:val="00AE36F8"/>
    <w:rsid w:val="00AE3835"/>
    <w:rsid w:val="00AE38BD"/>
    <w:rsid w:val="00AE39D1"/>
    <w:rsid w:val="00AE3B39"/>
    <w:rsid w:val="00AE3BC0"/>
    <w:rsid w:val="00AE3BFD"/>
    <w:rsid w:val="00AE3C59"/>
    <w:rsid w:val="00AE3CA6"/>
    <w:rsid w:val="00AE3EBA"/>
    <w:rsid w:val="00AE3F42"/>
    <w:rsid w:val="00AE40F9"/>
    <w:rsid w:val="00AE417C"/>
    <w:rsid w:val="00AE4191"/>
    <w:rsid w:val="00AE41AA"/>
    <w:rsid w:val="00AE43BB"/>
    <w:rsid w:val="00AE4490"/>
    <w:rsid w:val="00AE4498"/>
    <w:rsid w:val="00AE44B5"/>
    <w:rsid w:val="00AE4545"/>
    <w:rsid w:val="00AE45CC"/>
    <w:rsid w:val="00AE4813"/>
    <w:rsid w:val="00AE48C8"/>
    <w:rsid w:val="00AE48D1"/>
    <w:rsid w:val="00AE4992"/>
    <w:rsid w:val="00AE49F4"/>
    <w:rsid w:val="00AE4AE9"/>
    <w:rsid w:val="00AE4C72"/>
    <w:rsid w:val="00AE4C8B"/>
    <w:rsid w:val="00AE4CBD"/>
    <w:rsid w:val="00AE4D11"/>
    <w:rsid w:val="00AE4D13"/>
    <w:rsid w:val="00AE4E81"/>
    <w:rsid w:val="00AE5078"/>
    <w:rsid w:val="00AE50DE"/>
    <w:rsid w:val="00AE5136"/>
    <w:rsid w:val="00AE5173"/>
    <w:rsid w:val="00AE520E"/>
    <w:rsid w:val="00AE5236"/>
    <w:rsid w:val="00AE52BB"/>
    <w:rsid w:val="00AE53B6"/>
    <w:rsid w:val="00AE5456"/>
    <w:rsid w:val="00AE54A2"/>
    <w:rsid w:val="00AE5575"/>
    <w:rsid w:val="00AE55D4"/>
    <w:rsid w:val="00AE55DE"/>
    <w:rsid w:val="00AE5764"/>
    <w:rsid w:val="00AE57EB"/>
    <w:rsid w:val="00AE587E"/>
    <w:rsid w:val="00AE59CB"/>
    <w:rsid w:val="00AE5AFE"/>
    <w:rsid w:val="00AE5BE5"/>
    <w:rsid w:val="00AE5C14"/>
    <w:rsid w:val="00AE5D93"/>
    <w:rsid w:val="00AE5DF7"/>
    <w:rsid w:val="00AE5E71"/>
    <w:rsid w:val="00AE5E9C"/>
    <w:rsid w:val="00AE5E9F"/>
    <w:rsid w:val="00AE5ECE"/>
    <w:rsid w:val="00AE5FD7"/>
    <w:rsid w:val="00AE600D"/>
    <w:rsid w:val="00AE60DF"/>
    <w:rsid w:val="00AE60EA"/>
    <w:rsid w:val="00AE61FC"/>
    <w:rsid w:val="00AE628E"/>
    <w:rsid w:val="00AE63C6"/>
    <w:rsid w:val="00AE6423"/>
    <w:rsid w:val="00AE6480"/>
    <w:rsid w:val="00AE648B"/>
    <w:rsid w:val="00AE64B0"/>
    <w:rsid w:val="00AE64F2"/>
    <w:rsid w:val="00AE660D"/>
    <w:rsid w:val="00AE6618"/>
    <w:rsid w:val="00AE66A5"/>
    <w:rsid w:val="00AE66F3"/>
    <w:rsid w:val="00AE68A3"/>
    <w:rsid w:val="00AE69F9"/>
    <w:rsid w:val="00AE6CA2"/>
    <w:rsid w:val="00AE6CF4"/>
    <w:rsid w:val="00AE6DE4"/>
    <w:rsid w:val="00AE6DF7"/>
    <w:rsid w:val="00AE6E98"/>
    <w:rsid w:val="00AE6EBA"/>
    <w:rsid w:val="00AE6F0F"/>
    <w:rsid w:val="00AE6FE4"/>
    <w:rsid w:val="00AE70EE"/>
    <w:rsid w:val="00AE714F"/>
    <w:rsid w:val="00AE7177"/>
    <w:rsid w:val="00AE719F"/>
    <w:rsid w:val="00AE7213"/>
    <w:rsid w:val="00AE72A9"/>
    <w:rsid w:val="00AE74A8"/>
    <w:rsid w:val="00AE7588"/>
    <w:rsid w:val="00AE7723"/>
    <w:rsid w:val="00AE7811"/>
    <w:rsid w:val="00AE7852"/>
    <w:rsid w:val="00AE79C6"/>
    <w:rsid w:val="00AE79DA"/>
    <w:rsid w:val="00AE7A46"/>
    <w:rsid w:val="00AE7B8D"/>
    <w:rsid w:val="00AE7C3C"/>
    <w:rsid w:val="00AE7D59"/>
    <w:rsid w:val="00AE7D7E"/>
    <w:rsid w:val="00AE7F89"/>
    <w:rsid w:val="00AF00DF"/>
    <w:rsid w:val="00AF0167"/>
    <w:rsid w:val="00AF01E6"/>
    <w:rsid w:val="00AF02D0"/>
    <w:rsid w:val="00AF038B"/>
    <w:rsid w:val="00AF0408"/>
    <w:rsid w:val="00AF04FA"/>
    <w:rsid w:val="00AF05E5"/>
    <w:rsid w:val="00AF06A3"/>
    <w:rsid w:val="00AF07BC"/>
    <w:rsid w:val="00AF0875"/>
    <w:rsid w:val="00AF0908"/>
    <w:rsid w:val="00AF0A5F"/>
    <w:rsid w:val="00AF0BEA"/>
    <w:rsid w:val="00AF0C08"/>
    <w:rsid w:val="00AF0CD3"/>
    <w:rsid w:val="00AF0D08"/>
    <w:rsid w:val="00AF0D4E"/>
    <w:rsid w:val="00AF0DB6"/>
    <w:rsid w:val="00AF1086"/>
    <w:rsid w:val="00AF1114"/>
    <w:rsid w:val="00AF1164"/>
    <w:rsid w:val="00AF1179"/>
    <w:rsid w:val="00AF128A"/>
    <w:rsid w:val="00AF12E2"/>
    <w:rsid w:val="00AF12FC"/>
    <w:rsid w:val="00AF1316"/>
    <w:rsid w:val="00AF135A"/>
    <w:rsid w:val="00AF13D0"/>
    <w:rsid w:val="00AF1546"/>
    <w:rsid w:val="00AF1854"/>
    <w:rsid w:val="00AF185F"/>
    <w:rsid w:val="00AF1A1F"/>
    <w:rsid w:val="00AF1A27"/>
    <w:rsid w:val="00AF1A72"/>
    <w:rsid w:val="00AF1AB7"/>
    <w:rsid w:val="00AF1AC9"/>
    <w:rsid w:val="00AF1BC4"/>
    <w:rsid w:val="00AF1C3D"/>
    <w:rsid w:val="00AF1E06"/>
    <w:rsid w:val="00AF1ED5"/>
    <w:rsid w:val="00AF20BC"/>
    <w:rsid w:val="00AF2111"/>
    <w:rsid w:val="00AF2217"/>
    <w:rsid w:val="00AF23D4"/>
    <w:rsid w:val="00AF242E"/>
    <w:rsid w:val="00AF2666"/>
    <w:rsid w:val="00AF26C9"/>
    <w:rsid w:val="00AF2764"/>
    <w:rsid w:val="00AF277A"/>
    <w:rsid w:val="00AF27F7"/>
    <w:rsid w:val="00AF29A4"/>
    <w:rsid w:val="00AF29F8"/>
    <w:rsid w:val="00AF2A88"/>
    <w:rsid w:val="00AF2AFD"/>
    <w:rsid w:val="00AF2BB3"/>
    <w:rsid w:val="00AF2C22"/>
    <w:rsid w:val="00AF2DF7"/>
    <w:rsid w:val="00AF2E0E"/>
    <w:rsid w:val="00AF2F46"/>
    <w:rsid w:val="00AF2FF2"/>
    <w:rsid w:val="00AF3122"/>
    <w:rsid w:val="00AF31B9"/>
    <w:rsid w:val="00AF31C9"/>
    <w:rsid w:val="00AF341F"/>
    <w:rsid w:val="00AF35E5"/>
    <w:rsid w:val="00AF3634"/>
    <w:rsid w:val="00AF3655"/>
    <w:rsid w:val="00AF3743"/>
    <w:rsid w:val="00AF380D"/>
    <w:rsid w:val="00AF3811"/>
    <w:rsid w:val="00AF3ACD"/>
    <w:rsid w:val="00AF3AE9"/>
    <w:rsid w:val="00AF3B03"/>
    <w:rsid w:val="00AF3B2C"/>
    <w:rsid w:val="00AF3B48"/>
    <w:rsid w:val="00AF3C6E"/>
    <w:rsid w:val="00AF3FF3"/>
    <w:rsid w:val="00AF405C"/>
    <w:rsid w:val="00AF4067"/>
    <w:rsid w:val="00AF40D2"/>
    <w:rsid w:val="00AF4258"/>
    <w:rsid w:val="00AF43EC"/>
    <w:rsid w:val="00AF44E9"/>
    <w:rsid w:val="00AF4514"/>
    <w:rsid w:val="00AF46D2"/>
    <w:rsid w:val="00AF47B6"/>
    <w:rsid w:val="00AF482E"/>
    <w:rsid w:val="00AF492E"/>
    <w:rsid w:val="00AF4962"/>
    <w:rsid w:val="00AF498B"/>
    <w:rsid w:val="00AF498E"/>
    <w:rsid w:val="00AF49A1"/>
    <w:rsid w:val="00AF4A55"/>
    <w:rsid w:val="00AF4B87"/>
    <w:rsid w:val="00AF4BC8"/>
    <w:rsid w:val="00AF4C1F"/>
    <w:rsid w:val="00AF4C53"/>
    <w:rsid w:val="00AF4F24"/>
    <w:rsid w:val="00AF4F74"/>
    <w:rsid w:val="00AF4F99"/>
    <w:rsid w:val="00AF518F"/>
    <w:rsid w:val="00AF51CA"/>
    <w:rsid w:val="00AF5256"/>
    <w:rsid w:val="00AF5263"/>
    <w:rsid w:val="00AF52C3"/>
    <w:rsid w:val="00AF535B"/>
    <w:rsid w:val="00AF54CE"/>
    <w:rsid w:val="00AF558D"/>
    <w:rsid w:val="00AF55E0"/>
    <w:rsid w:val="00AF56CC"/>
    <w:rsid w:val="00AF56F1"/>
    <w:rsid w:val="00AF5752"/>
    <w:rsid w:val="00AF5826"/>
    <w:rsid w:val="00AF58EF"/>
    <w:rsid w:val="00AF58F7"/>
    <w:rsid w:val="00AF59D3"/>
    <w:rsid w:val="00AF5ABA"/>
    <w:rsid w:val="00AF5AF9"/>
    <w:rsid w:val="00AF5C19"/>
    <w:rsid w:val="00AF5C2E"/>
    <w:rsid w:val="00AF5CB0"/>
    <w:rsid w:val="00AF5D71"/>
    <w:rsid w:val="00AF5D7E"/>
    <w:rsid w:val="00AF5DBC"/>
    <w:rsid w:val="00AF5E17"/>
    <w:rsid w:val="00AF6042"/>
    <w:rsid w:val="00AF604E"/>
    <w:rsid w:val="00AF60EE"/>
    <w:rsid w:val="00AF6114"/>
    <w:rsid w:val="00AF6118"/>
    <w:rsid w:val="00AF6132"/>
    <w:rsid w:val="00AF6165"/>
    <w:rsid w:val="00AF616A"/>
    <w:rsid w:val="00AF61F6"/>
    <w:rsid w:val="00AF6277"/>
    <w:rsid w:val="00AF63C1"/>
    <w:rsid w:val="00AF645D"/>
    <w:rsid w:val="00AF6854"/>
    <w:rsid w:val="00AF687C"/>
    <w:rsid w:val="00AF6882"/>
    <w:rsid w:val="00AF68C0"/>
    <w:rsid w:val="00AF69B9"/>
    <w:rsid w:val="00AF69CD"/>
    <w:rsid w:val="00AF6C50"/>
    <w:rsid w:val="00AF6D76"/>
    <w:rsid w:val="00AF6DFE"/>
    <w:rsid w:val="00AF7048"/>
    <w:rsid w:val="00AF7059"/>
    <w:rsid w:val="00AF70C4"/>
    <w:rsid w:val="00AF70E9"/>
    <w:rsid w:val="00AF7195"/>
    <w:rsid w:val="00AF7206"/>
    <w:rsid w:val="00AF721C"/>
    <w:rsid w:val="00AF7268"/>
    <w:rsid w:val="00AF7269"/>
    <w:rsid w:val="00AF73AD"/>
    <w:rsid w:val="00AF73D8"/>
    <w:rsid w:val="00AF7410"/>
    <w:rsid w:val="00AF7415"/>
    <w:rsid w:val="00AF749A"/>
    <w:rsid w:val="00AF7593"/>
    <w:rsid w:val="00AF75C9"/>
    <w:rsid w:val="00AF75E9"/>
    <w:rsid w:val="00AF75EE"/>
    <w:rsid w:val="00AF769F"/>
    <w:rsid w:val="00AF7701"/>
    <w:rsid w:val="00AF778D"/>
    <w:rsid w:val="00AF77B0"/>
    <w:rsid w:val="00AF7812"/>
    <w:rsid w:val="00AF7B0C"/>
    <w:rsid w:val="00AF7B29"/>
    <w:rsid w:val="00AF7BCA"/>
    <w:rsid w:val="00AF7DF8"/>
    <w:rsid w:val="00AF7E91"/>
    <w:rsid w:val="00B00103"/>
    <w:rsid w:val="00B00253"/>
    <w:rsid w:val="00B002AB"/>
    <w:rsid w:val="00B002DF"/>
    <w:rsid w:val="00B00374"/>
    <w:rsid w:val="00B003BB"/>
    <w:rsid w:val="00B00485"/>
    <w:rsid w:val="00B00549"/>
    <w:rsid w:val="00B0058A"/>
    <w:rsid w:val="00B00686"/>
    <w:rsid w:val="00B00725"/>
    <w:rsid w:val="00B00856"/>
    <w:rsid w:val="00B00A19"/>
    <w:rsid w:val="00B00A63"/>
    <w:rsid w:val="00B00A87"/>
    <w:rsid w:val="00B00B03"/>
    <w:rsid w:val="00B00B98"/>
    <w:rsid w:val="00B00C81"/>
    <w:rsid w:val="00B00D1F"/>
    <w:rsid w:val="00B00D6E"/>
    <w:rsid w:val="00B00E58"/>
    <w:rsid w:val="00B01033"/>
    <w:rsid w:val="00B01211"/>
    <w:rsid w:val="00B01225"/>
    <w:rsid w:val="00B0123A"/>
    <w:rsid w:val="00B013C6"/>
    <w:rsid w:val="00B01427"/>
    <w:rsid w:val="00B014B3"/>
    <w:rsid w:val="00B01609"/>
    <w:rsid w:val="00B01620"/>
    <w:rsid w:val="00B016AE"/>
    <w:rsid w:val="00B01784"/>
    <w:rsid w:val="00B017AC"/>
    <w:rsid w:val="00B01855"/>
    <w:rsid w:val="00B0189E"/>
    <w:rsid w:val="00B0192D"/>
    <w:rsid w:val="00B019B2"/>
    <w:rsid w:val="00B019F7"/>
    <w:rsid w:val="00B01AFA"/>
    <w:rsid w:val="00B01B46"/>
    <w:rsid w:val="00B01C3C"/>
    <w:rsid w:val="00B01D9A"/>
    <w:rsid w:val="00B01F4B"/>
    <w:rsid w:val="00B020A6"/>
    <w:rsid w:val="00B020A7"/>
    <w:rsid w:val="00B02105"/>
    <w:rsid w:val="00B02153"/>
    <w:rsid w:val="00B02157"/>
    <w:rsid w:val="00B021B9"/>
    <w:rsid w:val="00B02275"/>
    <w:rsid w:val="00B022CE"/>
    <w:rsid w:val="00B0233C"/>
    <w:rsid w:val="00B0252D"/>
    <w:rsid w:val="00B0262B"/>
    <w:rsid w:val="00B02640"/>
    <w:rsid w:val="00B026B7"/>
    <w:rsid w:val="00B02734"/>
    <w:rsid w:val="00B02792"/>
    <w:rsid w:val="00B028F9"/>
    <w:rsid w:val="00B02AC9"/>
    <w:rsid w:val="00B02BDB"/>
    <w:rsid w:val="00B02C1F"/>
    <w:rsid w:val="00B02C3F"/>
    <w:rsid w:val="00B02C6A"/>
    <w:rsid w:val="00B02C7A"/>
    <w:rsid w:val="00B02C7D"/>
    <w:rsid w:val="00B02D0B"/>
    <w:rsid w:val="00B02D14"/>
    <w:rsid w:val="00B02DBC"/>
    <w:rsid w:val="00B02E01"/>
    <w:rsid w:val="00B02EC0"/>
    <w:rsid w:val="00B02EEB"/>
    <w:rsid w:val="00B0305F"/>
    <w:rsid w:val="00B030D7"/>
    <w:rsid w:val="00B030FE"/>
    <w:rsid w:val="00B031A9"/>
    <w:rsid w:val="00B03256"/>
    <w:rsid w:val="00B032F6"/>
    <w:rsid w:val="00B03410"/>
    <w:rsid w:val="00B03520"/>
    <w:rsid w:val="00B03559"/>
    <w:rsid w:val="00B0355D"/>
    <w:rsid w:val="00B03572"/>
    <w:rsid w:val="00B03577"/>
    <w:rsid w:val="00B035BB"/>
    <w:rsid w:val="00B03609"/>
    <w:rsid w:val="00B03635"/>
    <w:rsid w:val="00B0363D"/>
    <w:rsid w:val="00B036AF"/>
    <w:rsid w:val="00B036F0"/>
    <w:rsid w:val="00B0377E"/>
    <w:rsid w:val="00B03846"/>
    <w:rsid w:val="00B03879"/>
    <w:rsid w:val="00B03A02"/>
    <w:rsid w:val="00B03C0B"/>
    <w:rsid w:val="00B03C1B"/>
    <w:rsid w:val="00B03C3D"/>
    <w:rsid w:val="00B03C81"/>
    <w:rsid w:val="00B03D4E"/>
    <w:rsid w:val="00B03D89"/>
    <w:rsid w:val="00B03DC5"/>
    <w:rsid w:val="00B03E1E"/>
    <w:rsid w:val="00B03F69"/>
    <w:rsid w:val="00B03F8E"/>
    <w:rsid w:val="00B040A7"/>
    <w:rsid w:val="00B040E1"/>
    <w:rsid w:val="00B04188"/>
    <w:rsid w:val="00B041C8"/>
    <w:rsid w:val="00B043B3"/>
    <w:rsid w:val="00B044E2"/>
    <w:rsid w:val="00B045F5"/>
    <w:rsid w:val="00B04642"/>
    <w:rsid w:val="00B04696"/>
    <w:rsid w:val="00B047BC"/>
    <w:rsid w:val="00B047BE"/>
    <w:rsid w:val="00B049B4"/>
    <w:rsid w:val="00B04BEF"/>
    <w:rsid w:val="00B04D86"/>
    <w:rsid w:val="00B04D88"/>
    <w:rsid w:val="00B04DD7"/>
    <w:rsid w:val="00B04DEA"/>
    <w:rsid w:val="00B04E42"/>
    <w:rsid w:val="00B04F3B"/>
    <w:rsid w:val="00B05148"/>
    <w:rsid w:val="00B0515C"/>
    <w:rsid w:val="00B05255"/>
    <w:rsid w:val="00B053FF"/>
    <w:rsid w:val="00B054E6"/>
    <w:rsid w:val="00B05519"/>
    <w:rsid w:val="00B0559D"/>
    <w:rsid w:val="00B0563A"/>
    <w:rsid w:val="00B056C0"/>
    <w:rsid w:val="00B056DE"/>
    <w:rsid w:val="00B0572A"/>
    <w:rsid w:val="00B058BF"/>
    <w:rsid w:val="00B058D0"/>
    <w:rsid w:val="00B05962"/>
    <w:rsid w:val="00B05BD6"/>
    <w:rsid w:val="00B05C5E"/>
    <w:rsid w:val="00B05C98"/>
    <w:rsid w:val="00B05CDA"/>
    <w:rsid w:val="00B05D39"/>
    <w:rsid w:val="00B05D4F"/>
    <w:rsid w:val="00B05DD0"/>
    <w:rsid w:val="00B05E25"/>
    <w:rsid w:val="00B05E74"/>
    <w:rsid w:val="00B05F27"/>
    <w:rsid w:val="00B05F5F"/>
    <w:rsid w:val="00B0603C"/>
    <w:rsid w:val="00B06081"/>
    <w:rsid w:val="00B060D4"/>
    <w:rsid w:val="00B060D9"/>
    <w:rsid w:val="00B06229"/>
    <w:rsid w:val="00B062B3"/>
    <w:rsid w:val="00B062EF"/>
    <w:rsid w:val="00B0643F"/>
    <w:rsid w:val="00B06557"/>
    <w:rsid w:val="00B06734"/>
    <w:rsid w:val="00B067F4"/>
    <w:rsid w:val="00B067FD"/>
    <w:rsid w:val="00B06839"/>
    <w:rsid w:val="00B0698E"/>
    <w:rsid w:val="00B069AE"/>
    <w:rsid w:val="00B06A9C"/>
    <w:rsid w:val="00B06C45"/>
    <w:rsid w:val="00B06C72"/>
    <w:rsid w:val="00B06DE1"/>
    <w:rsid w:val="00B06E0D"/>
    <w:rsid w:val="00B06E69"/>
    <w:rsid w:val="00B06FFB"/>
    <w:rsid w:val="00B07074"/>
    <w:rsid w:val="00B07080"/>
    <w:rsid w:val="00B070E9"/>
    <w:rsid w:val="00B072D1"/>
    <w:rsid w:val="00B073CC"/>
    <w:rsid w:val="00B075EA"/>
    <w:rsid w:val="00B076B0"/>
    <w:rsid w:val="00B076C0"/>
    <w:rsid w:val="00B077DB"/>
    <w:rsid w:val="00B07823"/>
    <w:rsid w:val="00B07872"/>
    <w:rsid w:val="00B078BF"/>
    <w:rsid w:val="00B079BB"/>
    <w:rsid w:val="00B079C0"/>
    <w:rsid w:val="00B07B28"/>
    <w:rsid w:val="00B07B55"/>
    <w:rsid w:val="00B07C4C"/>
    <w:rsid w:val="00B07C4F"/>
    <w:rsid w:val="00B07C6E"/>
    <w:rsid w:val="00B07C96"/>
    <w:rsid w:val="00B07D38"/>
    <w:rsid w:val="00B07D61"/>
    <w:rsid w:val="00B07E47"/>
    <w:rsid w:val="00B07E55"/>
    <w:rsid w:val="00B07F29"/>
    <w:rsid w:val="00B07F4C"/>
    <w:rsid w:val="00B07F77"/>
    <w:rsid w:val="00B07F85"/>
    <w:rsid w:val="00B10033"/>
    <w:rsid w:val="00B1004A"/>
    <w:rsid w:val="00B1024B"/>
    <w:rsid w:val="00B102FC"/>
    <w:rsid w:val="00B103EA"/>
    <w:rsid w:val="00B1040A"/>
    <w:rsid w:val="00B10419"/>
    <w:rsid w:val="00B1042A"/>
    <w:rsid w:val="00B1046C"/>
    <w:rsid w:val="00B1047A"/>
    <w:rsid w:val="00B1052D"/>
    <w:rsid w:val="00B10784"/>
    <w:rsid w:val="00B10850"/>
    <w:rsid w:val="00B108DB"/>
    <w:rsid w:val="00B10910"/>
    <w:rsid w:val="00B10B6A"/>
    <w:rsid w:val="00B10C73"/>
    <w:rsid w:val="00B10CD1"/>
    <w:rsid w:val="00B10F02"/>
    <w:rsid w:val="00B1103F"/>
    <w:rsid w:val="00B110EC"/>
    <w:rsid w:val="00B1111B"/>
    <w:rsid w:val="00B111F3"/>
    <w:rsid w:val="00B1125F"/>
    <w:rsid w:val="00B112A7"/>
    <w:rsid w:val="00B11374"/>
    <w:rsid w:val="00B114E1"/>
    <w:rsid w:val="00B115A5"/>
    <w:rsid w:val="00B116E9"/>
    <w:rsid w:val="00B11752"/>
    <w:rsid w:val="00B11818"/>
    <w:rsid w:val="00B11828"/>
    <w:rsid w:val="00B11A89"/>
    <w:rsid w:val="00B11ADA"/>
    <w:rsid w:val="00B11AE4"/>
    <w:rsid w:val="00B11B1B"/>
    <w:rsid w:val="00B11B2A"/>
    <w:rsid w:val="00B11B3B"/>
    <w:rsid w:val="00B11C2F"/>
    <w:rsid w:val="00B11E7E"/>
    <w:rsid w:val="00B11E8B"/>
    <w:rsid w:val="00B11FAA"/>
    <w:rsid w:val="00B11FDF"/>
    <w:rsid w:val="00B120A2"/>
    <w:rsid w:val="00B12101"/>
    <w:rsid w:val="00B123FD"/>
    <w:rsid w:val="00B1241C"/>
    <w:rsid w:val="00B1246B"/>
    <w:rsid w:val="00B124FF"/>
    <w:rsid w:val="00B1250E"/>
    <w:rsid w:val="00B126C7"/>
    <w:rsid w:val="00B1273E"/>
    <w:rsid w:val="00B127E3"/>
    <w:rsid w:val="00B1293A"/>
    <w:rsid w:val="00B12A3D"/>
    <w:rsid w:val="00B12A68"/>
    <w:rsid w:val="00B12D7F"/>
    <w:rsid w:val="00B12F01"/>
    <w:rsid w:val="00B12F0A"/>
    <w:rsid w:val="00B12F0C"/>
    <w:rsid w:val="00B12F21"/>
    <w:rsid w:val="00B12FD4"/>
    <w:rsid w:val="00B12FFC"/>
    <w:rsid w:val="00B13079"/>
    <w:rsid w:val="00B13152"/>
    <w:rsid w:val="00B13198"/>
    <w:rsid w:val="00B1322C"/>
    <w:rsid w:val="00B132BF"/>
    <w:rsid w:val="00B13305"/>
    <w:rsid w:val="00B1337D"/>
    <w:rsid w:val="00B133FB"/>
    <w:rsid w:val="00B13587"/>
    <w:rsid w:val="00B13663"/>
    <w:rsid w:val="00B136B1"/>
    <w:rsid w:val="00B13A38"/>
    <w:rsid w:val="00B13A51"/>
    <w:rsid w:val="00B13BA3"/>
    <w:rsid w:val="00B13BB3"/>
    <w:rsid w:val="00B13BB4"/>
    <w:rsid w:val="00B13E52"/>
    <w:rsid w:val="00B13F58"/>
    <w:rsid w:val="00B13FD6"/>
    <w:rsid w:val="00B13FDD"/>
    <w:rsid w:val="00B13FE2"/>
    <w:rsid w:val="00B14007"/>
    <w:rsid w:val="00B14038"/>
    <w:rsid w:val="00B141B2"/>
    <w:rsid w:val="00B14211"/>
    <w:rsid w:val="00B142C1"/>
    <w:rsid w:val="00B1435A"/>
    <w:rsid w:val="00B14361"/>
    <w:rsid w:val="00B145A8"/>
    <w:rsid w:val="00B14601"/>
    <w:rsid w:val="00B14604"/>
    <w:rsid w:val="00B14654"/>
    <w:rsid w:val="00B1474E"/>
    <w:rsid w:val="00B147B4"/>
    <w:rsid w:val="00B147C2"/>
    <w:rsid w:val="00B14888"/>
    <w:rsid w:val="00B14910"/>
    <w:rsid w:val="00B14A1B"/>
    <w:rsid w:val="00B14A69"/>
    <w:rsid w:val="00B14B58"/>
    <w:rsid w:val="00B14D01"/>
    <w:rsid w:val="00B14EAC"/>
    <w:rsid w:val="00B15193"/>
    <w:rsid w:val="00B15381"/>
    <w:rsid w:val="00B15660"/>
    <w:rsid w:val="00B156C9"/>
    <w:rsid w:val="00B156CA"/>
    <w:rsid w:val="00B15744"/>
    <w:rsid w:val="00B157AD"/>
    <w:rsid w:val="00B157D4"/>
    <w:rsid w:val="00B158FA"/>
    <w:rsid w:val="00B159DC"/>
    <w:rsid w:val="00B159E8"/>
    <w:rsid w:val="00B15BDE"/>
    <w:rsid w:val="00B15C1A"/>
    <w:rsid w:val="00B15D05"/>
    <w:rsid w:val="00B15DC3"/>
    <w:rsid w:val="00B1605B"/>
    <w:rsid w:val="00B1613B"/>
    <w:rsid w:val="00B161D6"/>
    <w:rsid w:val="00B16456"/>
    <w:rsid w:val="00B164C1"/>
    <w:rsid w:val="00B16556"/>
    <w:rsid w:val="00B165C2"/>
    <w:rsid w:val="00B166A8"/>
    <w:rsid w:val="00B1689C"/>
    <w:rsid w:val="00B169B3"/>
    <w:rsid w:val="00B16AD7"/>
    <w:rsid w:val="00B16B78"/>
    <w:rsid w:val="00B16BAD"/>
    <w:rsid w:val="00B16BCE"/>
    <w:rsid w:val="00B16C00"/>
    <w:rsid w:val="00B16DEA"/>
    <w:rsid w:val="00B16E02"/>
    <w:rsid w:val="00B16E2C"/>
    <w:rsid w:val="00B16E76"/>
    <w:rsid w:val="00B17017"/>
    <w:rsid w:val="00B170B7"/>
    <w:rsid w:val="00B170ED"/>
    <w:rsid w:val="00B17192"/>
    <w:rsid w:val="00B172E7"/>
    <w:rsid w:val="00B17374"/>
    <w:rsid w:val="00B1743A"/>
    <w:rsid w:val="00B174C3"/>
    <w:rsid w:val="00B174CF"/>
    <w:rsid w:val="00B17593"/>
    <w:rsid w:val="00B175C2"/>
    <w:rsid w:val="00B175DD"/>
    <w:rsid w:val="00B175FE"/>
    <w:rsid w:val="00B17605"/>
    <w:rsid w:val="00B177CE"/>
    <w:rsid w:val="00B17803"/>
    <w:rsid w:val="00B17AB8"/>
    <w:rsid w:val="00B17B08"/>
    <w:rsid w:val="00B17BA7"/>
    <w:rsid w:val="00B17BE4"/>
    <w:rsid w:val="00B17BF0"/>
    <w:rsid w:val="00B17C75"/>
    <w:rsid w:val="00B17DBE"/>
    <w:rsid w:val="00B17E04"/>
    <w:rsid w:val="00B17F5E"/>
    <w:rsid w:val="00B20033"/>
    <w:rsid w:val="00B200EA"/>
    <w:rsid w:val="00B2010D"/>
    <w:rsid w:val="00B20266"/>
    <w:rsid w:val="00B20394"/>
    <w:rsid w:val="00B2060D"/>
    <w:rsid w:val="00B206F1"/>
    <w:rsid w:val="00B2081B"/>
    <w:rsid w:val="00B2089F"/>
    <w:rsid w:val="00B20A34"/>
    <w:rsid w:val="00B20A78"/>
    <w:rsid w:val="00B20A90"/>
    <w:rsid w:val="00B20C1A"/>
    <w:rsid w:val="00B20D24"/>
    <w:rsid w:val="00B20D3A"/>
    <w:rsid w:val="00B20E21"/>
    <w:rsid w:val="00B20E98"/>
    <w:rsid w:val="00B20EF4"/>
    <w:rsid w:val="00B211B6"/>
    <w:rsid w:val="00B2121E"/>
    <w:rsid w:val="00B2126C"/>
    <w:rsid w:val="00B2128C"/>
    <w:rsid w:val="00B212BE"/>
    <w:rsid w:val="00B212DE"/>
    <w:rsid w:val="00B2132A"/>
    <w:rsid w:val="00B21470"/>
    <w:rsid w:val="00B216C9"/>
    <w:rsid w:val="00B2172F"/>
    <w:rsid w:val="00B2173D"/>
    <w:rsid w:val="00B217A0"/>
    <w:rsid w:val="00B217B2"/>
    <w:rsid w:val="00B21862"/>
    <w:rsid w:val="00B21999"/>
    <w:rsid w:val="00B2199D"/>
    <w:rsid w:val="00B219AE"/>
    <w:rsid w:val="00B21B97"/>
    <w:rsid w:val="00B21BC7"/>
    <w:rsid w:val="00B21BCA"/>
    <w:rsid w:val="00B21C09"/>
    <w:rsid w:val="00B21D41"/>
    <w:rsid w:val="00B21EE9"/>
    <w:rsid w:val="00B22058"/>
    <w:rsid w:val="00B2209F"/>
    <w:rsid w:val="00B22352"/>
    <w:rsid w:val="00B223AA"/>
    <w:rsid w:val="00B223FD"/>
    <w:rsid w:val="00B2255A"/>
    <w:rsid w:val="00B225C2"/>
    <w:rsid w:val="00B2268A"/>
    <w:rsid w:val="00B22699"/>
    <w:rsid w:val="00B2274D"/>
    <w:rsid w:val="00B22754"/>
    <w:rsid w:val="00B22857"/>
    <w:rsid w:val="00B22860"/>
    <w:rsid w:val="00B2289F"/>
    <w:rsid w:val="00B228E3"/>
    <w:rsid w:val="00B22A8A"/>
    <w:rsid w:val="00B22AA4"/>
    <w:rsid w:val="00B22B16"/>
    <w:rsid w:val="00B22BDE"/>
    <w:rsid w:val="00B22C4F"/>
    <w:rsid w:val="00B22D8D"/>
    <w:rsid w:val="00B22DDF"/>
    <w:rsid w:val="00B22F0A"/>
    <w:rsid w:val="00B22F4A"/>
    <w:rsid w:val="00B22F5A"/>
    <w:rsid w:val="00B22FEC"/>
    <w:rsid w:val="00B23042"/>
    <w:rsid w:val="00B230AE"/>
    <w:rsid w:val="00B230DE"/>
    <w:rsid w:val="00B23209"/>
    <w:rsid w:val="00B232C6"/>
    <w:rsid w:val="00B232EE"/>
    <w:rsid w:val="00B23365"/>
    <w:rsid w:val="00B23414"/>
    <w:rsid w:val="00B23530"/>
    <w:rsid w:val="00B23776"/>
    <w:rsid w:val="00B23A74"/>
    <w:rsid w:val="00B23A75"/>
    <w:rsid w:val="00B23C57"/>
    <w:rsid w:val="00B23D6C"/>
    <w:rsid w:val="00B23EDC"/>
    <w:rsid w:val="00B23EE0"/>
    <w:rsid w:val="00B2402F"/>
    <w:rsid w:val="00B24085"/>
    <w:rsid w:val="00B2408C"/>
    <w:rsid w:val="00B241EE"/>
    <w:rsid w:val="00B243D4"/>
    <w:rsid w:val="00B24424"/>
    <w:rsid w:val="00B244CC"/>
    <w:rsid w:val="00B244E6"/>
    <w:rsid w:val="00B244FA"/>
    <w:rsid w:val="00B24503"/>
    <w:rsid w:val="00B2464D"/>
    <w:rsid w:val="00B24840"/>
    <w:rsid w:val="00B24847"/>
    <w:rsid w:val="00B248A4"/>
    <w:rsid w:val="00B248F9"/>
    <w:rsid w:val="00B24968"/>
    <w:rsid w:val="00B2497D"/>
    <w:rsid w:val="00B24A7C"/>
    <w:rsid w:val="00B24AAD"/>
    <w:rsid w:val="00B24ABA"/>
    <w:rsid w:val="00B24AF5"/>
    <w:rsid w:val="00B24C3C"/>
    <w:rsid w:val="00B24CC0"/>
    <w:rsid w:val="00B24CE1"/>
    <w:rsid w:val="00B24DA9"/>
    <w:rsid w:val="00B25017"/>
    <w:rsid w:val="00B25048"/>
    <w:rsid w:val="00B250C7"/>
    <w:rsid w:val="00B25101"/>
    <w:rsid w:val="00B25552"/>
    <w:rsid w:val="00B25598"/>
    <w:rsid w:val="00B25618"/>
    <w:rsid w:val="00B25722"/>
    <w:rsid w:val="00B2573C"/>
    <w:rsid w:val="00B2576A"/>
    <w:rsid w:val="00B258A9"/>
    <w:rsid w:val="00B25920"/>
    <w:rsid w:val="00B25965"/>
    <w:rsid w:val="00B259A1"/>
    <w:rsid w:val="00B259EC"/>
    <w:rsid w:val="00B259F9"/>
    <w:rsid w:val="00B25B64"/>
    <w:rsid w:val="00B25C35"/>
    <w:rsid w:val="00B25CE8"/>
    <w:rsid w:val="00B25CF8"/>
    <w:rsid w:val="00B25ED6"/>
    <w:rsid w:val="00B25F50"/>
    <w:rsid w:val="00B260ED"/>
    <w:rsid w:val="00B2615F"/>
    <w:rsid w:val="00B26233"/>
    <w:rsid w:val="00B26433"/>
    <w:rsid w:val="00B26435"/>
    <w:rsid w:val="00B264BB"/>
    <w:rsid w:val="00B26562"/>
    <w:rsid w:val="00B265A3"/>
    <w:rsid w:val="00B26744"/>
    <w:rsid w:val="00B2681E"/>
    <w:rsid w:val="00B268B5"/>
    <w:rsid w:val="00B268C6"/>
    <w:rsid w:val="00B268CF"/>
    <w:rsid w:val="00B268F6"/>
    <w:rsid w:val="00B268FA"/>
    <w:rsid w:val="00B26963"/>
    <w:rsid w:val="00B26A47"/>
    <w:rsid w:val="00B26A80"/>
    <w:rsid w:val="00B26C8A"/>
    <w:rsid w:val="00B26D36"/>
    <w:rsid w:val="00B26D9D"/>
    <w:rsid w:val="00B26DA4"/>
    <w:rsid w:val="00B26E57"/>
    <w:rsid w:val="00B26F50"/>
    <w:rsid w:val="00B26F7D"/>
    <w:rsid w:val="00B26FFE"/>
    <w:rsid w:val="00B27083"/>
    <w:rsid w:val="00B270B9"/>
    <w:rsid w:val="00B271D5"/>
    <w:rsid w:val="00B2725E"/>
    <w:rsid w:val="00B272EB"/>
    <w:rsid w:val="00B273C8"/>
    <w:rsid w:val="00B273CD"/>
    <w:rsid w:val="00B273EB"/>
    <w:rsid w:val="00B27496"/>
    <w:rsid w:val="00B274A1"/>
    <w:rsid w:val="00B274C2"/>
    <w:rsid w:val="00B274C4"/>
    <w:rsid w:val="00B2754C"/>
    <w:rsid w:val="00B27555"/>
    <w:rsid w:val="00B2775E"/>
    <w:rsid w:val="00B2786F"/>
    <w:rsid w:val="00B278C0"/>
    <w:rsid w:val="00B27A6D"/>
    <w:rsid w:val="00B27A9B"/>
    <w:rsid w:val="00B27A9E"/>
    <w:rsid w:val="00B27B49"/>
    <w:rsid w:val="00B27B5F"/>
    <w:rsid w:val="00B27B6B"/>
    <w:rsid w:val="00B27BA6"/>
    <w:rsid w:val="00B27BFC"/>
    <w:rsid w:val="00B27C38"/>
    <w:rsid w:val="00B27D21"/>
    <w:rsid w:val="00B27E45"/>
    <w:rsid w:val="00B27F32"/>
    <w:rsid w:val="00B27F9A"/>
    <w:rsid w:val="00B3007F"/>
    <w:rsid w:val="00B30090"/>
    <w:rsid w:val="00B300B4"/>
    <w:rsid w:val="00B300EC"/>
    <w:rsid w:val="00B3016B"/>
    <w:rsid w:val="00B3023B"/>
    <w:rsid w:val="00B30290"/>
    <w:rsid w:val="00B305CE"/>
    <w:rsid w:val="00B30612"/>
    <w:rsid w:val="00B3070B"/>
    <w:rsid w:val="00B30760"/>
    <w:rsid w:val="00B30858"/>
    <w:rsid w:val="00B309D7"/>
    <w:rsid w:val="00B30B81"/>
    <w:rsid w:val="00B30BF8"/>
    <w:rsid w:val="00B30C8F"/>
    <w:rsid w:val="00B30FA1"/>
    <w:rsid w:val="00B3104C"/>
    <w:rsid w:val="00B31165"/>
    <w:rsid w:val="00B311A7"/>
    <w:rsid w:val="00B311E6"/>
    <w:rsid w:val="00B3136A"/>
    <w:rsid w:val="00B31465"/>
    <w:rsid w:val="00B314DE"/>
    <w:rsid w:val="00B315BE"/>
    <w:rsid w:val="00B316CE"/>
    <w:rsid w:val="00B318D6"/>
    <w:rsid w:val="00B3190C"/>
    <w:rsid w:val="00B319CD"/>
    <w:rsid w:val="00B31A10"/>
    <w:rsid w:val="00B31A6E"/>
    <w:rsid w:val="00B31A99"/>
    <w:rsid w:val="00B31B39"/>
    <w:rsid w:val="00B31BD8"/>
    <w:rsid w:val="00B31CC3"/>
    <w:rsid w:val="00B31D12"/>
    <w:rsid w:val="00B31E6C"/>
    <w:rsid w:val="00B31F02"/>
    <w:rsid w:val="00B31F1A"/>
    <w:rsid w:val="00B321A7"/>
    <w:rsid w:val="00B321E9"/>
    <w:rsid w:val="00B322D4"/>
    <w:rsid w:val="00B323CE"/>
    <w:rsid w:val="00B323F2"/>
    <w:rsid w:val="00B32435"/>
    <w:rsid w:val="00B32627"/>
    <w:rsid w:val="00B326CF"/>
    <w:rsid w:val="00B32735"/>
    <w:rsid w:val="00B327C6"/>
    <w:rsid w:val="00B3284E"/>
    <w:rsid w:val="00B32A3F"/>
    <w:rsid w:val="00B32A69"/>
    <w:rsid w:val="00B32D33"/>
    <w:rsid w:val="00B32E80"/>
    <w:rsid w:val="00B32F20"/>
    <w:rsid w:val="00B32FD5"/>
    <w:rsid w:val="00B332E9"/>
    <w:rsid w:val="00B3333F"/>
    <w:rsid w:val="00B333B6"/>
    <w:rsid w:val="00B334C0"/>
    <w:rsid w:val="00B334F9"/>
    <w:rsid w:val="00B3355D"/>
    <w:rsid w:val="00B33619"/>
    <w:rsid w:val="00B3375B"/>
    <w:rsid w:val="00B33865"/>
    <w:rsid w:val="00B3386B"/>
    <w:rsid w:val="00B338C2"/>
    <w:rsid w:val="00B33921"/>
    <w:rsid w:val="00B33A18"/>
    <w:rsid w:val="00B33BF2"/>
    <w:rsid w:val="00B33E64"/>
    <w:rsid w:val="00B33E73"/>
    <w:rsid w:val="00B33EB8"/>
    <w:rsid w:val="00B33F41"/>
    <w:rsid w:val="00B33F88"/>
    <w:rsid w:val="00B33FD9"/>
    <w:rsid w:val="00B33FF0"/>
    <w:rsid w:val="00B33FFE"/>
    <w:rsid w:val="00B34020"/>
    <w:rsid w:val="00B340F7"/>
    <w:rsid w:val="00B34134"/>
    <w:rsid w:val="00B341DE"/>
    <w:rsid w:val="00B34247"/>
    <w:rsid w:val="00B34272"/>
    <w:rsid w:val="00B3439B"/>
    <w:rsid w:val="00B34467"/>
    <w:rsid w:val="00B3447A"/>
    <w:rsid w:val="00B344AD"/>
    <w:rsid w:val="00B344C7"/>
    <w:rsid w:val="00B34537"/>
    <w:rsid w:val="00B34609"/>
    <w:rsid w:val="00B34684"/>
    <w:rsid w:val="00B3472C"/>
    <w:rsid w:val="00B34972"/>
    <w:rsid w:val="00B34AB2"/>
    <w:rsid w:val="00B34BED"/>
    <w:rsid w:val="00B34BF9"/>
    <w:rsid w:val="00B34C2B"/>
    <w:rsid w:val="00B34C7B"/>
    <w:rsid w:val="00B34D88"/>
    <w:rsid w:val="00B34E27"/>
    <w:rsid w:val="00B34E89"/>
    <w:rsid w:val="00B34FC3"/>
    <w:rsid w:val="00B35046"/>
    <w:rsid w:val="00B35101"/>
    <w:rsid w:val="00B3543E"/>
    <w:rsid w:val="00B3550B"/>
    <w:rsid w:val="00B35554"/>
    <w:rsid w:val="00B35568"/>
    <w:rsid w:val="00B355F7"/>
    <w:rsid w:val="00B3561E"/>
    <w:rsid w:val="00B35657"/>
    <w:rsid w:val="00B35664"/>
    <w:rsid w:val="00B35774"/>
    <w:rsid w:val="00B357AB"/>
    <w:rsid w:val="00B357F3"/>
    <w:rsid w:val="00B35899"/>
    <w:rsid w:val="00B35940"/>
    <w:rsid w:val="00B359D4"/>
    <w:rsid w:val="00B35A6F"/>
    <w:rsid w:val="00B35A8E"/>
    <w:rsid w:val="00B35B58"/>
    <w:rsid w:val="00B35B5D"/>
    <w:rsid w:val="00B35BA7"/>
    <w:rsid w:val="00B35F7A"/>
    <w:rsid w:val="00B35F8A"/>
    <w:rsid w:val="00B3616C"/>
    <w:rsid w:val="00B3616E"/>
    <w:rsid w:val="00B361A6"/>
    <w:rsid w:val="00B36206"/>
    <w:rsid w:val="00B36234"/>
    <w:rsid w:val="00B3628F"/>
    <w:rsid w:val="00B362F4"/>
    <w:rsid w:val="00B3637D"/>
    <w:rsid w:val="00B36455"/>
    <w:rsid w:val="00B36499"/>
    <w:rsid w:val="00B366DC"/>
    <w:rsid w:val="00B3673D"/>
    <w:rsid w:val="00B367C2"/>
    <w:rsid w:val="00B368BD"/>
    <w:rsid w:val="00B368CF"/>
    <w:rsid w:val="00B36AC0"/>
    <w:rsid w:val="00B36AE1"/>
    <w:rsid w:val="00B36B31"/>
    <w:rsid w:val="00B36B94"/>
    <w:rsid w:val="00B36C08"/>
    <w:rsid w:val="00B36DD9"/>
    <w:rsid w:val="00B36E71"/>
    <w:rsid w:val="00B370CF"/>
    <w:rsid w:val="00B37399"/>
    <w:rsid w:val="00B375E6"/>
    <w:rsid w:val="00B37609"/>
    <w:rsid w:val="00B37653"/>
    <w:rsid w:val="00B37690"/>
    <w:rsid w:val="00B37693"/>
    <w:rsid w:val="00B376DF"/>
    <w:rsid w:val="00B37854"/>
    <w:rsid w:val="00B378D1"/>
    <w:rsid w:val="00B3791D"/>
    <w:rsid w:val="00B3795F"/>
    <w:rsid w:val="00B37B53"/>
    <w:rsid w:val="00B37B88"/>
    <w:rsid w:val="00B37DBB"/>
    <w:rsid w:val="00B37E3C"/>
    <w:rsid w:val="00B37F0A"/>
    <w:rsid w:val="00B37F3B"/>
    <w:rsid w:val="00B40000"/>
    <w:rsid w:val="00B402E6"/>
    <w:rsid w:val="00B402F5"/>
    <w:rsid w:val="00B4033F"/>
    <w:rsid w:val="00B40375"/>
    <w:rsid w:val="00B4039A"/>
    <w:rsid w:val="00B403F4"/>
    <w:rsid w:val="00B40400"/>
    <w:rsid w:val="00B40404"/>
    <w:rsid w:val="00B405B2"/>
    <w:rsid w:val="00B40660"/>
    <w:rsid w:val="00B406D8"/>
    <w:rsid w:val="00B4072D"/>
    <w:rsid w:val="00B408CA"/>
    <w:rsid w:val="00B409C5"/>
    <w:rsid w:val="00B40B85"/>
    <w:rsid w:val="00B40B9A"/>
    <w:rsid w:val="00B40BE2"/>
    <w:rsid w:val="00B40C22"/>
    <w:rsid w:val="00B40CC5"/>
    <w:rsid w:val="00B40DE7"/>
    <w:rsid w:val="00B40E69"/>
    <w:rsid w:val="00B40F18"/>
    <w:rsid w:val="00B40F42"/>
    <w:rsid w:val="00B41090"/>
    <w:rsid w:val="00B41130"/>
    <w:rsid w:val="00B41152"/>
    <w:rsid w:val="00B4120B"/>
    <w:rsid w:val="00B413EE"/>
    <w:rsid w:val="00B4142D"/>
    <w:rsid w:val="00B41432"/>
    <w:rsid w:val="00B41546"/>
    <w:rsid w:val="00B41605"/>
    <w:rsid w:val="00B416E0"/>
    <w:rsid w:val="00B41700"/>
    <w:rsid w:val="00B4170A"/>
    <w:rsid w:val="00B4174E"/>
    <w:rsid w:val="00B41768"/>
    <w:rsid w:val="00B41811"/>
    <w:rsid w:val="00B4199A"/>
    <w:rsid w:val="00B4199C"/>
    <w:rsid w:val="00B419B2"/>
    <w:rsid w:val="00B419B4"/>
    <w:rsid w:val="00B41A5A"/>
    <w:rsid w:val="00B41AF4"/>
    <w:rsid w:val="00B41B70"/>
    <w:rsid w:val="00B41D5A"/>
    <w:rsid w:val="00B41E01"/>
    <w:rsid w:val="00B41E64"/>
    <w:rsid w:val="00B41ED0"/>
    <w:rsid w:val="00B41FC0"/>
    <w:rsid w:val="00B4200B"/>
    <w:rsid w:val="00B420DA"/>
    <w:rsid w:val="00B4215C"/>
    <w:rsid w:val="00B421A1"/>
    <w:rsid w:val="00B421AD"/>
    <w:rsid w:val="00B4225B"/>
    <w:rsid w:val="00B42449"/>
    <w:rsid w:val="00B424E0"/>
    <w:rsid w:val="00B4277B"/>
    <w:rsid w:val="00B42793"/>
    <w:rsid w:val="00B427FF"/>
    <w:rsid w:val="00B4285D"/>
    <w:rsid w:val="00B4286E"/>
    <w:rsid w:val="00B42875"/>
    <w:rsid w:val="00B4290A"/>
    <w:rsid w:val="00B4290E"/>
    <w:rsid w:val="00B42971"/>
    <w:rsid w:val="00B42B94"/>
    <w:rsid w:val="00B42B95"/>
    <w:rsid w:val="00B42BEB"/>
    <w:rsid w:val="00B42C8C"/>
    <w:rsid w:val="00B42E50"/>
    <w:rsid w:val="00B42EA8"/>
    <w:rsid w:val="00B42EBF"/>
    <w:rsid w:val="00B42F0A"/>
    <w:rsid w:val="00B42F80"/>
    <w:rsid w:val="00B42F85"/>
    <w:rsid w:val="00B42FDA"/>
    <w:rsid w:val="00B430D8"/>
    <w:rsid w:val="00B43179"/>
    <w:rsid w:val="00B433F3"/>
    <w:rsid w:val="00B43575"/>
    <w:rsid w:val="00B435DD"/>
    <w:rsid w:val="00B437F8"/>
    <w:rsid w:val="00B4387F"/>
    <w:rsid w:val="00B43AF7"/>
    <w:rsid w:val="00B43CA6"/>
    <w:rsid w:val="00B43CE3"/>
    <w:rsid w:val="00B43CF7"/>
    <w:rsid w:val="00B44041"/>
    <w:rsid w:val="00B440FD"/>
    <w:rsid w:val="00B44174"/>
    <w:rsid w:val="00B441C3"/>
    <w:rsid w:val="00B442D2"/>
    <w:rsid w:val="00B4436F"/>
    <w:rsid w:val="00B44419"/>
    <w:rsid w:val="00B444F4"/>
    <w:rsid w:val="00B444F7"/>
    <w:rsid w:val="00B4459D"/>
    <w:rsid w:val="00B445BB"/>
    <w:rsid w:val="00B446AE"/>
    <w:rsid w:val="00B44796"/>
    <w:rsid w:val="00B44803"/>
    <w:rsid w:val="00B448C2"/>
    <w:rsid w:val="00B44913"/>
    <w:rsid w:val="00B44948"/>
    <w:rsid w:val="00B449D3"/>
    <w:rsid w:val="00B44A1E"/>
    <w:rsid w:val="00B44AA1"/>
    <w:rsid w:val="00B44AC4"/>
    <w:rsid w:val="00B44B70"/>
    <w:rsid w:val="00B44B97"/>
    <w:rsid w:val="00B44BB5"/>
    <w:rsid w:val="00B44BE5"/>
    <w:rsid w:val="00B44C05"/>
    <w:rsid w:val="00B44C4A"/>
    <w:rsid w:val="00B44F43"/>
    <w:rsid w:val="00B45109"/>
    <w:rsid w:val="00B45114"/>
    <w:rsid w:val="00B45191"/>
    <w:rsid w:val="00B45207"/>
    <w:rsid w:val="00B45256"/>
    <w:rsid w:val="00B4540C"/>
    <w:rsid w:val="00B45422"/>
    <w:rsid w:val="00B45446"/>
    <w:rsid w:val="00B4545B"/>
    <w:rsid w:val="00B4559F"/>
    <w:rsid w:val="00B456B1"/>
    <w:rsid w:val="00B457A2"/>
    <w:rsid w:val="00B457BA"/>
    <w:rsid w:val="00B457DB"/>
    <w:rsid w:val="00B45806"/>
    <w:rsid w:val="00B45815"/>
    <w:rsid w:val="00B4591E"/>
    <w:rsid w:val="00B4594E"/>
    <w:rsid w:val="00B459DF"/>
    <w:rsid w:val="00B45A0B"/>
    <w:rsid w:val="00B45B4F"/>
    <w:rsid w:val="00B45B8A"/>
    <w:rsid w:val="00B45BA7"/>
    <w:rsid w:val="00B45BCD"/>
    <w:rsid w:val="00B45C27"/>
    <w:rsid w:val="00B45C7D"/>
    <w:rsid w:val="00B45D50"/>
    <w:rsid w:val="00B45D51"/>
    <w:rsid w:val="00B45D78"/>
    <w:rsid w:val="00B45E12"/>
    <w:rsid w:val="00B45E39"/>
    <w:rsid w:val="00B4618E"/>
    <w:rsid w:val="00B4630A"/>
    <w:rsid w:val="00B46369"/>
    <w:rsid w:val="00B4639B"/>
    <w:rsid w:val="00B46400"/>
    <w:rsid w:val="00B46488"/>
    <w:rsid w:val="00B4666D"/>
    <w:rsid w:val="00B4671D"/>
    <w:rsid w:val="00B4675D"/>
    <w:rsid w:val="00B468E2"/>
    <w:rsid w:val="00B46B2B"/>
    <w:rsid w:val="00B46B83"/>
    <w:rsid w:val="00B46BEE"/>
    <w:rsid w:val="00B46C3C"/>
    <w:rsid w:val="00B46C8D"/>
    <w:rsid w:val="00B46CB5"/>
    <w:rsid w:val="00B46CC7"/>
    <w:rsid w:val="00B46CF0"/>
    <w:rsid w:val="00B46D6C"/>
    <w:rsid w:val="00B46DCE"/>
    <w:rsid w:val="00B46E7F"/>
    <w:rsid w:val="00B46F2F"/>
    <w:rsid w:val="00B46FAE"/>
    <w:rsid w:val="00B47065"/>
    <w:rsid w:val="00B47067"/>
    <w:rsid w:val="00B470B3"/>
    <w:rsid w:val="00B47133"/>
    <w:rsid w:val="00B47144"/>
    <w:rsid w:val="00B47166"/>
    <w:rsid w:val="00B4723B"/>
    <w:rsid w:val="00B472D5"/>
    <w:rsid w:val="00B474BB"/>
    <w:rsid w:val="00B47532"/>
    <w:rsid w:val="00B4766F"/>
    <w:rsid w:val="00B476F0"/>
    <w:rsid w:val="00B477FF"/>
    <w:rsid w:val="00B47801"/>
    <w:rsid w:val="00B47830"/>
    <w:rsid w:val="00B47945"/>
    <w:rsid w:val="00B47A10"/>
    <w:rsid w:val="00B47AE9"/>
    <w:rsid w:val="00B47B41"/>
    <w:rsid w:val="00B47C7D"/>
    <w:rsid w:val="00B47E01"/>
    <w:rsid w:val="00B47E21"/>
    <w:rsid w:val="00B47E2C"/>
    <w:rsid w:val="00B47EE3"/>
    <w:rsid w:val="00B47F22"/>
    <w:rsid w:val="00B47F3C"/>
    <w:rsid w:val="00B500DE"/>
    <w:rsid w:val="00B50143"/>
    <w:rsid w:val="00B50177"/>
    <w:rsid w:val="00B50298"/>
    <w:rsid w:val="00B5029C"/>
    <w:rsid w:val="00B502A6"/>
    <w:rsid w:val="00B502D2"/>
    <w:rsid w:val="00B5032D"/>
    <w:rsid w:val="00B5035A"/>
    <w:rsid w:val="00B50550"/>
    <w:rsid w:val="00B5090D"/>
    <w:rsid w:val="00B50919"/>
    <w:rsid w:val="00B5095E"/>
    <w:rsid w:val="00B50AB7"/>
    <w:rsid w:val="00B50B1B"/>
    <w:rsid w:val="00B50B6E"/>
    <w:rsid w:val="00B50B7D"/>
    <w:rsid w:val="00B50BE4"/>
    <w:rsid w:val="00B50D5D"/>
    <w:rsid w:val="00B50E0C"/>
    <w:rsid w:val="00B50F2E"/>
    <w:rsid w:val="00B50F93"/>
    <w:rsid w:val="00B5107B"/>
    <w:rsid w:val="00B510B3"/>
    <w:rsid w:val="00B51108"/>
    <w:rsid w:val="00B51354"/>
    <w:rsid w:val="00B51368"/>
    <w:rsid w:val="00B5145B"/>
    <w:rsid w:val="00B5154D"/>
    <w:rsid w:val="00B516E7"/>
    <w:rsid w:val="00B516FC"/>
    <w:rsid w:val="00B51790"/>
    <w:rsid w:val="00B517BF"/>
    <w:rsid w:val="00B517F5"/>
    <w:rsid w:val="00B51AB3"/>
    <w:rsid w:val="00B51B22"/>
    <w:rsid w:val="00B51BD6"/>
    <w:rsid w:val="00B51BDB"/>
    <w:rsid w:val="00B51C11"/>
    <w:rsid w:val="00B51C25"/>
    <w:rsid w:val="00B51C4F"/>
    <w:rsid w:val="00B51CFA"/>
    <w:rsid w:val="00B51D9B"/>
    <w:rsid w:val="00B51DAD"/>
    <w:rsid w:val="00B51DB4"/>
    <w:rsid w:val="00B51EC8"/>
    <w:rsid w:val="00B51F2A"/>
    <w:rsid w:val="00B51F3D"/>
    <w:rsid w:val="00B51F58"/>
    <w:rsid w:val="00B51FB6"/>
    <w:rsid w:val="00B51FBB"/>
    <w:rsid w:val="00B51FCE"/>
    <w:rsid w:val="00B5206A"/>
    <w:rsid w:val="00B520C7"/>
    <w:rsid w:val="00B520DE"/>
    <w:rsid w:val="00B52135"/>
    <w:rsid w:val="00B52160"/>
    <w:rsid w:val="00B521EC"/>
    <w:rsid w:val="00B5242C"/>
    <w:rsid w:val="00B52483"/>
    <w:rsid w:val="00B5256C"/>
    <w:rsid w:val="00B525EC"/>
    <w:rsid w:val="00B527C3"/>
    <w:rsid w:val="00B527E0"/>
    <w:rsid w:val="00B52872"/>
    <w:rsid w:val="00B52900"/>
    <w:rsid w:val="00B52ABE"/>
    <w:rsid w:val="00B52B17"/>
    <w:rsid w:val="00B52DC7"/>
    <w:rsid w:val="00B52E25"/>
    <w:rsid w:val="00B52EC8"/>
    <w:rsid w:val="00B52F82"/>
    <w:rsid w:val="00B52FC4"/>
    <w:rsid w:val="00B53066"/>
    <w:rsid w:val="00B5320C"/>
    <w:rsid w:val="00B5322A"/>
    <w:rsid w:val="00B5327C"/>
    <w:rsid w:val="00B5337D"/>
    <w:rsid w:val="00B53417"/>
    <w:rsid w:val="00B53425"/>
    <w:rsid w:val="00B5347A"/>
    <w:rsid w:val="00B536C6"/>
    <w:rsid w:val="00B53775"/>
    <w:rsid w:val="00B53964"/>
    <w:rsid w:val="00B5399B"/>
    <w:rsid w:val="00B5399E"/>
    <w:rsid w:val="00B53A75"/>
    <w:rsid w:val="00B53BD1"/>
    <w:rsid w:val="00B53BD3"/>
    <w:rsid w:val="00B53CB6"/>
    <w:rsid w:val="00B53D1B"/>
    <w:rsid w:val="00B53DE9"/>
    <w:rsid w:val="00B53DF3"/>
    <w:rsid w:val="00B54203"/>
    <w:rsid w:val="00B5422F"/>
    <w:rsid w:val="00B542DE"/>
    <w:rsid w:val="00B542DF"/>
    <w:rsid w:val="00B5437D"/>
    <w:rsid w:val="00B543DF"/>
    <w:rsid w:val="00B5442D"/>
    <w:rsid w:val="00B5447D"/>
    <w:rsid w:val="00B54495"/>
    <w:rsid w:val="00B5449F"/>
    <w:rsid w:val="00B544E9"/>
    <w:rsid w:val="00B54535"/>
    <w:rsid w:val="00B54584"/>
    <w:rsid w:val="00B545E4"/>
    <w:rsid w:val="00B54633"/>
    <w:rsid w:val="00B54792"/>
    <w:rsid w:val="00B547B9"/>
    <w:rsid w:val="00B5483A"/>
    <w:rsid w:val="00B5489D"/>
    <w:rsid w:val="00B548EE"/>
    <w:rsid w:val="00B54A18"/>
    <w:rsid w:val="00B54B42"/>
    <w:rsid w:val="00B54F6E"/>
    <w:rsid w:val="00B54FD3"/>
    <w:rsid w:val="00B55159"/>
    <w:rsid w:val="00B55173"/>
    <w:rsid w:val="00B551B4"/>
    <w:rsid w:val="00B5533D"/>
    <w:rsid w:val="00B553B0"/>
    <w:rsid w:val="00B5548E"/>
    <w:rsid w:val="00B55898"/>
    <w:rsid w:val="00B55955"/>
    <w:rsid w:val="00B55A2A"/>
    <w:rsid w:val="00B55AA4"/>
    <w:rsid w:val="00B55AE0"/>
    <w:rsid w:val="00B55C28"/>
    <w:rsid w:val="00B55E73"/>
    <w:rsid w:val="00B55F06"/>
    <w:rsid w:val="00B55F4E"/>
    <w:rsid w:val="00B561B7"/>
    <w:rsid w:val="00B561EA"/>
    <w:rsid w:val="00B56320"/>
    <w:rsid w:val="00B563FD"/>
    <w:rsid w:val="00B56459"/>
    <w:rsid w:val="00B565AF"/>
    <w:rsid w:val="00B56689"/>
    <w:rsid w:val="00B567FA"/>
    <w:rsid w:val="00B56832"/>
    <w:rsid w:val="00B568B1"/>
    <w:rsid w:val="00B5691A"/>
    <w:rsid w:val="00B56952"/>
    <w:rsid w:val="00B56993"/>
    <w:rsid w:val="00B56994"/>
    <w:rsid w:val="00B569BE"/>
    <w:rsid w:val="00B56B1C"/>
    <w:rsid w:val="00B56C55"/>
    <w:rsid w:val="00B56C80"/>
    <w:rsid w:val="00B56D41"/>
    <w:rsid w:val="00B56E32"/>
    <w:rsid w:val="00B56F60"/>
    <w:rsid w:val="00B57142"/>
    <w:rsid w:val="00B571CB"/>
    <w:rsid w:val="00B571DE"/>
    <w:rsid w:val="00B5731C"/>
    <w:rsid w:val="00B57512"/>
    <w:rsid w:val="00B57524"/>
    <w:rsid w:val="00B57712"/>
    <w:rsid w:val="00B57716"/>
    <w:rsid w:val="00B5772C"/>
    <w:rsid w:val="00B57740"/>
    <w:rsid w:val="00B577B0"/>
    <w:rsid w:val="00B57912"/>
    <w:rsid w:val="00B5792A"/>
    <w:rsid w:val="00B5796D"/>
    <w:rsid w:val="00B57999"/>
    <w:rsid w:val="00B57A59"/>
    <w:rsid w:val="00B57AFB"/>
    <w:rsid w:val="00B57BD0"/>
    <w:rsid w:val="00B57BEF"/>
    <w:rsid w:val="00B57C4F"/>
    <w:rsid w:val="00B57C9B"/>
    <w:rsid w:val="00B57CE1"/>
    <w:rsid w:val="00B57DA8"/>
    <w:rsid w:val="00B57DCE"/>
    <w:rsid w:val="00B6011C"/>
    <w:rsid w:val="00B60183"/>
    <w:rsid w:val="00B6021D"/>
    <w:rsid w:val="00B6034C"/>
    <w:rsid w:val="00B603F7"/>
    <w:rsid w:val="00B60445"/>
    <w:rsid w:val="00B60507"/>
    <w:rsid w:val="00B60781"/>
    <w:rsid w:val="00B608CD"/>
    <w:rsid w:val="00B609C5"/>
    <w:rsid w:val="00B60A81"/>
    <w:rsid w:val="00B60C60"/>
    <w:rsid w:val="00B60C7B"/>
    <w:rsid w:val="00B60DDD"/>
    <w:rsid w:val="00B60EB0"/>
    <w:rsid w:val="00B60F14"/>
    <w:rsid w:val="00B60FBC"/>
    <w:rsid w:val="00B610CB"/>
    <w:rsid w:val="00B612C5"/>
    <w:rsid w:val="00B614F7"/>
    <w:rsid w:val="00B6157D"/>
    <w:rsid w:val="00B61610"/>
    <w:rsid w:val="00B617A1"/>
    <w:rsid w:val="00B618E6"/>
    <w:rsid w:val="00B61990"/>
    <w:rsid w:val="00B619CA"/>
    <w:rsid w:val="00B61A49"/>
    <w:rsid w:val="00B61A7F"/>
    <w:rsid w:val="00B61C20"/>
    <w:rsid w:val="00B61C2F"/>
    <w:rsid w:val="00B61C56"/>
    <w:rsid w:val="00B61D1B"/>
    <w:rsid w:val="00B61D47"/>
    <w:rsid w:val="00B61EE2"/>
    <w:rsid w:val="00B61F30"/>
    <w:rsid w:val="00B61FA6"/>
    <w:rsid w:val="00B62241"/>
    <w:rsid w:val="00B62299"/>
    <w:rsid w:val="00B622C4"/>
    <w:rsid w:val="00B62433"/>
    <w:rsid w:val="00B6263F"/>
    <w:rsid w:val="00B626CC"/>
    <w:rsid w:val="00B627A0"/>
    <w:rsid w:val="00B6280E"/>
    <w:rsid w:val="00B62962"/>
    <w:rsid w:val="00B62A14"/>
    <w:rsid w:val="00B62B09"/>
    <w:rsid w:val="00B62B7E"/>
    <w:rsid w:val="00B62B7F"/>
    <w:rsid w:val="00B62C3F"/>
    <w:rsid w:val="00B62C40"/>
    <w:rsid w:val="00B62D8D"/>
    <w:rsid w:val="00B62DAF"/>
    <w:rsid w:val="00B62EEB"/>
    <w:rsid w:val="00B62EF4"/>
    <w:rsid w:val="00B62EFD"/>
    <w:rsid w:val="00B63065"/>
    <w:rsid w:val="00B63067"/>
    <w:rsid w:val="00B63094"/>
    <w:rsid w:val="00B6320D"/>
    <w:rsid w:val="00B63295"/>
    <w:rsid w:val="00B632AC"/>
    <w:rsid w:val="00B63356"/>
    <w:rsid w:val="00B633A1"/>
    <w:rsid w:val="00B6341C"/>
    <w:rsid w:val="00B63589"/>
    <w:rsid w:val="00B63736"/>
    <w:rsid w:val="00B6383E"/>
    <w:rsid w:val="00B63877"/>
    <w:rsid w:val="00B63890"/>
    <w:rsid w:val="00B639C4"/>
    <w:rsid w:val="00B63A28"/>
    <w:rsid w:val="00B63A8F"/>
    <w:rsid w:val="00B63AD8"/>
    <w:rsid w:val="00B63AE2"/>
    <w:rsid w:val="00B63B3E"/>
    <w:rsid w:val="00B63B9D"/>
    <w:rsid w:val="00B63C16"/>
    <w:rsid w:val="00B63D07"/>
    <w:rsid w:val="00B63D0E"/>
    <w:rsid w:val="00B63D72"/>
    <w:rsid w:val="00B63E22"/>
    <w:rsid w:val="00B63FA6"/>
    <w:rsid w:val="00B640A0"/>
    <w:rsid w:val="00B6417D"/>
    <w:rsid w:val="00B641EB"/>
    <w:rsid w:val="00B641EF"/>
    <w:rsid w:val="00B64210"/>
    <w:rsid w:val="00B6430D"/>
    <w:rsid w:val="00B64413"/>
    <w:rsid w:val="00B644FE"/>
    <w:rsid w:val="00B64710"/>
    <w:rsid w:val="00B6472C"/>
    <w:rsid w:val="00B648D4"/>
    <w:rsid w:val="00B64903"/>
    <w:rsid w:val="00B64A0D"/>
    <w:rsid w:val="00B64A51"/>
    <w:rsid w:val="00B64A77"/>
    <w:rsid w:val="00B64ABF"/>
    <w:rsid w:val="00B64BA1"/>
    <w:rsid w:val="00B64BB5"/>
    <w:rsid w:val="00B64BCF"/>
    <w:rsid w:val="00B64CD6"/>
    <w:rsid w:val="00B64D39"/>
    <w:rsid w:val="00B64DB4"/>
    <w:rsid w:val="00B64DD4"/>
    <w:rsid w:val="00B64E45"/>
    <w:rsid w:val="00B64E86"/>
    <w:rsid w:val="00B64E9F"/>
    <w:rsid w:val="00B64EF0"/>
    <w:rsid w:val="00B64F95"/>
    <w:rsid w:val="00B6503A"/>
    <w:rsid w:val="00B65106"/>
    <w:rsid w:val="00B65287"/>
    <w:rsid w:val="00B652E2"/>
    <w:rsid w:val="00B65334"/>
    <w:rsid w:val="00B6540F"/>
    <w:rsid w:val="00B6545F"/>
    <w:rsid w:val="00B6549C"/>
    <w:rsid w:val="00B65536"/>
    <w:rsid w:val="00B6554A"/>
    <w:rsid w:val="00B6557D"/>
    <w:rsid w:val="00B65589"/>
    <w:rsid w:val="00B655E2"/>
    <w:rsid w:val="00B655FE"/>
    <w:rsid w:val="00B65609"/>
    <w:rsid w:val="00B65635"/>
    <w:rsid w:val="00B65647"/>
    <w:rsid w:val="00B65728"/>
    <w:rsid w:val="00B6572B"/>
    <w:rsid w:val="00B657A4"/>
    <w:rsid w:val="00B6580A"/>
    <w:rsid w:val="00B6584B"/>
    <w:rsid w:val="00B6587F"/>
    <w:rsid w:val="00B659F5"/>
    <w:rsid w:val="00B65B11"/>
    <w:rsid w:val="00B65C94"/>
    <w:rsid w:val="00B65CC5"/>
    <w:rsid w:val="00B65CD7"/>
    <w:rsid w:val="00B65DD5"/>
    <w:rsid w:val="00B65E1A"/>
    <w:rsid w:val="00B65E4D"/>
    <w:rsid w:val="00B65E76"/>
    <w:rsid w:val="00B65EAC"/>
    <w:rsid w:val="00B65F08"/>
    <w:rsid w:val="00B65F6F"/>
    <w:rsid w:val="00B65FF5"/>
    <w:rsid w:val="00B66076"/>
    <w:rsid w:val="00B661F1"/>
    <w:rsid w:val="00B66241"/>
    <w:rsid w:val="00B6628A"/>
    <w:rsid w:val="00B663EF"/>
    <w:rsid w:val="00B66551"/>
    <w:rsid w:val="00B6656B"/>
    <w:rsid w:val="00B66575"/>
    <w:rsid w:val="00B66588"/>
    <w:rsid w:val="00B6660F"/>
    <w:rsid w:val="00B66639"/>
    <w:rsid w:val="00B6668A"/>
    <w:rsid w:val="00B66691"/>
    <w:rsid w:val="00B666E6"/>
    <w:rsid w:val="00B66791"/>
    <w:rsid w:val="00B66861"/>
    <w:rsid w:val="00B668D3"/>
    <w:rsid w:val="00B669A0"/>
    <w:rsid w:val="00B66A9C"/>
    <w:rsid w:val="00B66AF7"/>
    <w:rsid w:val="00B66B81"/>
    <w:rsid w:val="00B66C1A"/>
    <w:rsid w:val="00B66DCF"/>
    <w:rsid w:val="00B66E5D"/>
    <w:rsid w:val="00B66EBB"/>
    <w:rsid w:val="00B67082"/>
    <w:rsid w:val="00B670BC"/>
    <w:rsid w:val="00B670CB"/>
    <w:rsid w:val="00B67172"/>
    <w:rsid w:val="00B67266"/>
    <w:rsid w:val="00B67383"/>
    <w:rsid w:val="00B673CB"/>
    <w:rsid w:val="00B673DB"/>
    <w:rsid w:val="00B674EE"/>
    <w:rsid w:val="00B675B8"/>
    <w:rsid w:val="00B676B6"/>
    <w:rsid w:val="00B676B8"/>
    <w:rsid w:val="00B67731"/>
    <w:rsid w:val="00B6775E"/>
    <w:rsid w:val="00B67775"/>
    <w:rsid w:val="00B677BA"/>
    <w:rsid w:val="00B677F2"/>
    <w:rsid w:val="00B677F4"/>
    <w:rsid w:val="00B677F7"/>
    <w:rsid w:val="00B6780B"/>
    <w:rsid w:val="00B67815"/>
    <w:rsid w:val="00B6781E"/>
    <w:rsid w:val="00B6783D"/>
    <w:rsid w:val="00B6799F"/>
    <w:rsid w:val="00B67A66"/>
    <w:rsid w:val="00B67AF0"/>
    <w:rsid w:val="00B67B6C"/>
    <w:rsid w:val="00B67BB8"/>
    <w:rsid w:val="00B67BDA"/>
    <w:rsid w:val="00B67CB8"/>
    <w:rsid w:val="00B67CE2"/>
    <w:rsid w:val="00B67DC9"/>
    <w:rsid w:val="00B70020"/>
    <w:rsid w:val="00B70064"/>
    <w:rsid w:val="00B700C7"/>
    <w:rsid w:val="00B70109"/>
    <w:rsid w:val="00B70303"/>
    <w:rsid w:val="00B70558"/>
    <w:rsid w:val="00B7060E"/>
    <w:rsid w:val="00B706A8"/>
    <w:rsid w:val="00B706BC"/>
    <w:rsid w:val="00B7072E"/>
    <w:rsid w:val="00B7089E"/>
    <w:rsid w:val="00B70987"/>
    <w:rsid w:val="00B709A9"/>
    <w:rsid w:val="00B709C6"/>
    <w:rsid w:val="00B709F4"/>
    <w:rsid w:val="00B709F6"/>
    <w:rsid w:val="00B70A5C"/>
    <w:rsid w:val="00B70AB0"/>
    <w:rsid w:val="00B70B07"/>
    <w:rsid w:val="00B70C2E"/>
    <w:rsid w:val="00B70D0B"/>
    <w:rsid w:val="00B70FE2"/>
    <w:rsid w:val="00B70FE7"/>
    <w:rsid w:val="00B710ED"/>
    <w:rsid w:val="00B71102"/>
    <w:rsid w:val="00B7118C"/>
    <w:rsid w:val="00B711AB"/>
    <w:rsid w:val="00B712BB"/>
    <w:rsid w:val="00B71336"/>
    <w:rsid w:val="00B7145E"/>
    <w:rsid w:val="00B71478"/>
    <w:rsid w:val="00B71590"/>
    <w:rsid w:val="00B715E7"/>
    <w:rsid w:val="00B717D6"/>
    <w:rsid w:val="00B71841"/>
    <w:rsid w:val="00B71A58"/>
    <w:rsid w:val="00B71ADF"/>
    <w:rsid w:val="00B71B3D"/>
    <w:rsid w:val="00B71BB6"/>
    <w:rsid w:val="00B71BF5"/>
    <w:rsid w:val="00B71C03"/>
    <w:rsid w:val="00B71D21"/>
    <w:rsid w:val="00B71E1F"/>
    <w:rsid w:val="00B71EC8"/>
    <w:rsid w:val="00B71FD7"/>
    <w:rsid w:val="00B71FDF"/>
    <w:rsid w:val="00B71FE9"/>
    <w:rsid w:val="00B71FEC"/>
    <w:rsid w:val="00B7202B"/>
    <w:rsid w:val="00B72079"/>
    <w:rsid w:val="00B721C2"/>
    <w:rsid w:val="00B7237B"/>
    <w:rsid w:val="00B72422"/>
    <w:rsid w:val="00B7243B"/>
    <w:rsid w:val="00B72673"/>
    <w:rsid w:val="00B7279C"/>
    <w:rsid w:val="00B7288B"/>
    <w:rsid w:val="00B728A4"/>
    <w:rsid w:val="00B728D3"/>
    <w:rsid w:val="00B72A40"/>
    <w:rsid w:val="00B72B46"/>
    <w:rsid w:val="00B72B4B"/>
    <w:rsid w:val="00B72BE1"/>
    <w:rsid w:val="00B72BE7"/>
    <w:rsid w:val="00B72C77"/>
    <w:rsid w:val="00B72CE4"/>
    <w:rsid w:val="00B72DCD"/>
    <w:rsid w:val="00B72ECD"/>
    <w:rsid w:val="00B72F2A"/>
    <w:rsid w:val="00B72F69"/>
    <w:rsid w:val="00B731B6"/>
    <w:rsid w:val="00B731C3"/>
    <w:rsid w:val="00B73259"/>
    <w:rsid w:val="00B7328B"/>
    <w:rsid w:val="00B733D6"/>
    <w:rsid w:val="00B733F4"/>
    <w:rsid w:val="00B73446"/>
    <w:rsid w:val="00B73501"/>
    <w:rsid w:val="00B73564"/>
    <w:rsid w:val="00B735D0"/>
    <w:rsid w:val="00B7365E"/>
    <w:rsid w:val="00B737F1"/>
    <w:rsid w:val="00B73814"/>
    <w:rsid w:val="00B73834"/>
    <w:rsid w:val="00B7386A"/>
    <w:rsid w:val="00B738AA"/>
    <w:rsid w:val="00B7390D"/>
    <w:rsid w:val="00B73980"/>
    <w:rsid w:val="00B739D4"/>
    <w:rsid w:val="00B73A12"/>
    <w:rsid w:val="00B73BB0"/>
    <w:rsid w:val="00B73D2D"/>
    <w:rsid w:val="00B73D5B"/>
    <w:rsid w:val="00B73E51"/>
    <w:rsid w:val="00B73F9F"/>
    <w:rsid w:val="00B73FCD"/>
    <w:rsid w:val="00B7406C"/>
    <w:rsid w:val="00B741C7"/>
    <w:rsid w:val="00B743AA"/>
    <w:rsid w:val="00B743E9"/>
    <w:rsid w:val="00B744B1"/>
    <w:rsid w:val="00B7466C"/>
    <w:rsid w:val="00B746A8"/>
    <w:rsid w:val="00B74723"/>
    <w:rsid w:val="00B7485C"/>
    <w:rsid w:val="00B748EA"/>
    <w:rsid w:val="00B74952"/>
    <w:rsid w:val="00B74A4B"/>
    <w:rsid w:val="00B74A54"/>
    <w:rsid w:val="00B74B28"/>
    <w:rsid w:val="00B74DA2"/>
    <w:rsid w:val="00B74DF3"/>
    <w:rsid w:val="00B74E54"/>
    <w:rsid w:val="00B74E62"/>
    <w:rsid w:val="00B74F38"/>
    <w:rsid w:val="00B750DB"/>
    <w:rsid w:val="00B7512B"/>
    <w:rsid w:val="00B755AF"/>
    <w:rsid w:val="00B75641"/>
    <w:rsid w:val="00B75827"/>
    <w:rsid w:val="00B758A6"/>
    <w:rsid w:val="00B758B5"/>
    <w:rsid w:val="00B758BB"/>
    <w:rsid w:val="00B75940"/>
    <w:rsid w:val="00B75956"/>
    <w:rsid w:val="00B75979"/>
    <w:rsid w:val="00B75981"/>
    <w:rsid w:val="00B759E1"/>
    <w:rsid w:val="00B759ED"/>
    <w:rsid w:val="00B75AD6"/>
    <w:rsid w:val="00B75B24"/>
    <w:rsid w:val="00B75B36"/>
    <w:rsid w:val="00B75B87"/>
    <w:rsid w:val="00B75BE9"/>
    <w:rsid w:val="00B75CA5"/>
    <w:rsid w:val="00B75CF6"/>
    <w:rsid w:val="00B75D0D"/>
    <w:rsid w:val="00B75D85"/>
    <w:rsid w:val="00B75DB9"/>
    <w:rsid w:val="00B75E4E"/>
    <w:rsid w:val="00B75F4E"/>
    <w:rsid w:val="00B75FDC"/>
    <w:rsid w:val="00B7603B"/>
    <w:rsid w:val="00B76043"/>
    <w:rsid w:val="00B7619E"/>
    <w:rsid w:val="00B76220"/>
    <w:rsid w:val="00B76279"/>
    <w:rsid w:val="00B76289"/>
    <w:rsid w:val="00B763AB"/>
    <w:rsid w:val="00B7645F"/>
    <w:rsid w:val="00B764B6"/>
    <w:rsid w:val="00B764C1"/>
    <w:rsid w:val="00B76772"/>
    <w:rsid w:val="00B768EB"/>
    <w:rsid w:val="00B76962"/>
    <w:rsid w:val="00B76A2E"/>
    <w:rsid w:val="00B76B40"/>
    <w:rsid w:val="00B76C12"/>
    <w:rsid w:val="00B76C6C"/>
    <w:rsid w:val="00B76DB7"/>
    <w:rsid w:val="00B76F56"/>
    <w:rsid w:val="00B76F92"/>
    <w:rsid w:val="00B7704F"/>
    <w:rsid w:val="00B77051"/>
    <w:rsid w:val="00B770F9"/>
    <w:rsid w:val="00B773EC"/>
    <w:rsid w:val="00B774D2"/>
    <w:rsid w:val="00B775DF"/>
    <w:rsid w:val="00B7776F"/>
    <w:rsid w:val="00B77893"/>
    <w:rsid w:val="00B778A5"/>
    <w:rsid w:val="00B77990"/>
    <w:rsid w:val="00B779F8"/>
    <w:rsid w:val="00B77A0B"/>
    <w:rsid w:val="00B77A63"/>
    <w:rsid w:val="00B77AE3"/>
    <w:rsid w:val="00B77B72"/>
    <w:rsid w:val="00B77B8D"/>
    <w:rsid w:val="00B77BB8"/>
    <w:rsid w:val="00B77BCE"/>
    <w:rsid w:val="00B77C0A"/>
    <w:rsid w:val="00B77C47"/>
    <w:rsid w:val="00B77D40"/>
    <w:rsid w:val="00B77D7C"/>
    <w:rsid w:val="00B77F23"/>
    <w:rsid w:val="00B77FE5"/>
    <w:rsid w:val="00B80074"/>
    <w:rsid w:val="00B80153"/>
    <w:rsid w:val="00B80187"/>
    <w:rsid w:val="00B801FF"/>
    <w:rsid w:val="00B802B9"/>
    <w:rsid w:val="00B80510"/>
    <w:rsid w:val="00B80558"/>
    <w:rsid w:val="00B80782"/>
    <w:rsid w:val="00B8083F"/>
    <w:rsid w:val="00B8084E"/>
    <w:rsid w:val="00B8086D"/>
    <w:rsid w:val="00B80937"/>
    <w:rsid w:val="00B809A1"/>
    <w:rsid w:val="00B80A62"/>
    <w:rsid w:val="00B80AB4"/>
    <w:rsid w:val="00B80AC0"/>
    <w:rsid w:val="00B80B2B"/>
    <w:rsid w:val="00B80B4C"/>
    <w:rsid w:val="00B80BFE"/>
    <w:rsid w:val="00B80CC4"/>
    <w:rsid w:val="00B80D87"/>
    <w:rsid w:val="00B80DDD"/>
    <w:rsid w:val="00B80EDD"/>
    <w:rsid w:val="00B80EE0"/>
    <w:rsid w:val="00B813E3"/>
    <w:rsid w:val="00B8144A"/>
    <w:rsid w:val="00B81605"/>
    <w:rsid w:val="00B81653"/>
    <w:rsid w:val="00B81997"/>
    <w:rsid w:val="00B81A0A"/>
    <w:rsid w:val="00B81A39"/>
    <w:rsid w:val="00B81A89"/>
    <w:rsid w:val="00B81B0B"/>
    <w:rsid w:val="00B81B59"/>
    <w:rsid w:val="00B81B60"/>
    <w:rsid w:val="00B81BBB"/>
    <w:rsid w:val="00B81D17"/>
    <w:rsid w:val="00B81D4D"/>
    <w:rsid w:val="00B81D60"/>
    <w:rsid w:val="00B81E23"/>
    <w:rsid w:val="00B81E4D"/>
    <w:rsid w:val="00B81E60"/>
    <w:rsid w:val="00B81E8E"/>
    <w:rsid w:val="00B81F14"/>
    <w:rsid w:val="00B81F72"/>
    <w:rsid w:val="00B82228"/>
    <w:rsid w:val="00B822BE"/>
    <w:rsid w:val="00B8237F"/>
    <w:rsid w:val="00B8255D"/>
    <w:rsid w:val="00B82600"/>
    <w:rsid w:val="00B82661"/>
    <w:rsid w:val="00B8269C"/>
    <w:rsid w:val="00B826BF"/>
    <w:rsid w:val="00B827B7"/>
    <w:rsid w:val="00B82877"/>
    <w:rsid w:val="00B82A03"/>
    <w:rsid w:val="00B82A65"/>
    <w:rsid w:val="00B82BC4"/>
    <w:rsid w:val="00B82BEF"/>
    <w:rsid w:val="00B82BFC"/>
    <w:rsid w:val="00B82CB5"/>
    <w:rsid w:val="00B82D76"/>
    <w:rsid w:val="00B82D97"/>
    <w:rsid w:val="00B82EE2"/>
    <w:rsid w:val="00B8313F"/>
    <w:rsid w:val="00B83163"/>
    <w:rsid w:val="00B8329D"/>
    <w:rsid w:val="00B83400"/>
    <w:rsid w:val="00B8345C"/>
    <w:rsid w:val="00B834A9"/>
    <w:rsid w:val="00B83714"/>
    <w:rsid w:val="00B8388A"/>
    <w:rsid w:val="00B838EF"/>
    <w:rsid w:val="00B83AF9"/>
    <w:rsid w:val="00B83B8B"/>
    <w:rsid w:val="00B83C95"/>
    <w:rsid w:val="00B83D2C"/>
    <w:rsid w:val="00B83D4A"/>
    <w:rsid w:val="00B83DDE"/>
    <w:rsid w:val="00B83F6C"/>
    <w:rsid w:val="00B83F94"/>
    <w:rsid w:val="00B83FFE"/>
    <w:rsid w:val="00B84049"/>
    <w:rsid w:val="00B8409C"/>
    <w:rsid w:val="00B84141"/>
    <w:rsid w:val="00B84681"/>
    <w:rsid w:val="00B8468D"/>
    <w:rsid w:val="00B846CD"/>
    <w:rsid w:val="00B847D9"/>
    <w:rsid w:val="00B848D1"/>
    <w:rsid w:val="00B84956"/>
    <w:rsid w:val="00B84985"/>
    <w:rsid w:val="00B849DD"/>
    <w:rsid w:val="00B84A42"/>
    <w:rsid w:val="00B84A9D"/>
    <w:rsid w:val="00B84ACF"/>
    <w:rsid w:val="00B84AD7"/>
    <w:rsid w:val="00B84BFC"/>
    <w:rsid w:val="00B84CAB"/>
    <w:rsid w:val="00B84CE9"/>
    <w:rsid w:val="00B84D1D"/>
    <w:rsid w:val="00B84D91"/>
    <w:rsid w:val="00B84DA5"/>
    <w:rsid w:val="00B85027"/>
    <w:rsid w:val="00B850F1"/>
    <w:rsid w:val="00B851BC"/>
    <w:rsid w:val="00B852AE"/>
    <w:rsid w:val="00B852CB"/>
    <w:rsid w:val="00B853AC"/>
    <w:rsid w:val="00B853F6"/>
    <w:rsid w:val="00B853FE"/>
    <w:rsid w:val="00B8540E"/>
    <w:rsid w:val="00B85583"/>
    <w:rsid w:val="00B85692"/>
    <w:rsid w:val="00B856B8"/>
    <w:rsid w:val="00B856E9"/>
    <w:rsid w:val="00B858DF"/>
    <w:rsid w:val="00B8598B"/>
    <w:rsid w:val="00B85A1C"/>
    <w:rsid w:val="00B85A39"/>
    <w:rsid w:val="00B85B49"/>
    <w:rsid w:val="00B85B5B"/>
    <w:rsid w:val="00B85C50"/>
    <w:rsid w:val="00B85C53"/>
    <w:rsid w:val="00B85C84"/>
    <w:rsid w:val="00B85E3E"/>
    <w:rsid w:val="00B85ED4"/>
    <w:rsid w:val="00B85EF4"/>
    <w:rsid w:val="00B85FA1"/>
    <w:rsid w:val="00B85FAF"/>
    <w:rsid w:val="00B860EF"/>
    <w:rsid w:val="00B86166"/>
    <w:rsid w:val="00B862D4"/>
    <w:rsid w:val="00B86340"/>
    <w:rsid w:val="00B86360"/>
    <w:rsid w:val="00B8640B"/>
    <w:rsid w:val="00B864D4"/>
    <w:rsid w:val="00B8667B"/>
    <w:rsid w:val="00B866B3"/>
    <w:rsid w:val="00B86705"/>
    <w:rsid w:val="00B8683B"/>
    <w:rsid w:val="00B86847"/>
    <w:rsid w:val="00B8689C"/>
    <w:rsid w:val="00B86AEE"/>
    <w:rsid w:val="00B86B00"/>
    <w:rsid w:val="00B86BDC"/>
    <w:rsid w:val="00B86C28"/>
    <w:rsid w:val="00B86C92"/>
    <w:rsid w:val="00B86CB5"/>
    <w:rsid w:val="00B86CDE"/>
    <w:rsid w:val="00B86E96"/>
    <w:rsid w:val="00B86EB2"/>
    <w:rsid w:val="00B87021"/>
    <w:rsid w:val="00B8713D"/>
    <w:rsid w:val="00B87251"/>
    <w:rsid w:val="00B87371"/>
    <w:rsid w:val="00B87409"/>
    <w:rsid w:val="00B874A3"/>
    <w:rsid w:val="00B874DE"/>
    <w:rsid w:val="00B87502"/>
    <w:rsid w:val="00B87587"/>
    <w:rsid w:val="00B8760E"/>
    <w:rsid w:val="00B876AD"/>
    <w:rsid w:val="00B8782A"/>
    <w:rsid w:val="00B878F2"/>
    <w:rsid w:val="00B878FA"/>
    <w:rsid w:val="00B87902"/>
    <w:rsid w:val="00B87968"/>
    <w:rsid w:val="00B87A21"/>
    <w:rsid w:val="00B87A41"/>
    <w:rsid w:val="00B87C20"/>
    <w:rsid w:val="00B87C35"/>
    <w:rsid w:val="00B87CA1"/>
    <w:rsid w:val="00B87CC1"/>
    <w:rsid w:val="00B87CC6"/>
    <w:rsid w:val="00B87D2C"/>
    <w:rsid w:val="00B87E19"/>
    <w:rsid w:val="00B87EA7"/>
    <w:rsid w:val="00B87EC1"/>
    <w:rsid w:val="00B87F7B"/>
    <w:rsid w:val="00B87FDF"/>
    <w:rsid w:val="00B8B263"/>
    <w:rsid w:val="00B900DB"/>
    <w:rsid w:val="00B90165"/>
    <w:rsid w:val="00B902E3"/>
    <w:rsid w:val="00B903ED"/>
    <w:rsid w:val="00B905B7"/>
    <w:rsid w:val="00B905DB"/>
    <w:rsid w:val="00B905F4"/>
    <w:rsid w:val="00B9060C"/>
    <w:rsid w:val="00B90625"/>
    <w:rsid w:val="00B90775"/>
    <w:rsid w:val="00B907D7"/>
    <w:rsid w:val="00B909E6"/>
    <w:rsid w:val="00B90B60"/>
    <w:rsid w:val="00B90B81"/>
    <w:rsid w:val="00B90BAE"/>
    <w:rsid w:val="00B90C5E"/>
    <w:rsid w:val="00B90D02"/>
    <w:rsid w:val="00B90D06"/>
    <w:rsid w:val="00B90E11"/>
    <w:rsid w:val="00B90E5D"/>
    <w:rsid w:val="00B90EDB"/>
    <w:rsid w:val="00B910A7"/>
    <w:rsid w:val="00B910B3"/>
    <w:rsid w:val="00B91101"/>
    <w:rsid w:val="00B91135"/>
    <w:rsid w:val="00B912EB"/>
    <w:rsid w:val="00B91489"/>
    <w:rsid w:val="00B914EB"/>
    <w:rsid w:val="00B9172D"/>
    <w:rsid w:val="00B9176A"/>
    <w:rsid w:val="00B91850"/>
    <w:rsid w:val="00B91864"/>
    <w:rsid w:val="00B91872"/>
    <w:rsid w:val="00B91A2A"/>
    <w:rsid w:val="00B91CF1"/>
    <w:rsid w:val="00B91D20"/>
    <w:rsid w:val="00B91D67"/>
    <w:rsid w:val="00B91D88"/>
    <w:rsid w:val="00B91E4D"/>
    <w:rsid w:val="00B91E72"/>
    <w:rsid w:val="00B91E7C"/>
    <w:rsid w:val="00B91E84"/>
    <w:rsid w:val="00B91EF0"/>
    <w:rsid w:val="00B920CA"/>
    <w:rsid w:val="00B921F0"/>
    <w:rsid w:val="00B921F6"/>
    <w:rsid w:val="00B92241"/>
    <w:rsid w:val="00B92272"/>
    <w:rsid w:val="00B92318"/>
    <w:rsid w:val="00B92369"/>
    <w:rsid w:val="00B92427"/>
    <w:rsid w:val="00B9252B"/>
    <w:rsid w:val="00B92652"/>
    <w:rsid w:val="00B926D6"/>
    <w:rsid w:val="00B926FA"/>
    <w:rsid w:val="00B92987"/>
    <w:rsid w:val="00B929C7"/>
    <w:rsid w:val="00B92A13"/>
    <w:rsid w:val="00B92A52"/>
    <w:rsid w:val="00B92A5F"/>
    <w:rsid w:val="00B92B20"/>
    <w:rsid w:val="00B92C27"/>
    <w:rsid w:val="00B92D12"/>
    <w:rsid w:val="00B92D40"/>
    <w:rsid w:val="00B92DF9"/>
    <w:rsid w:val="00B92E24"/>
    <w:rsid w:val="00B92E4A"/>
    <w:rsid w:val="00B92FBE"/>
    <w:rsid w:val="00B92FCF"/>
    <w:rsid w:val="00B93142"/>
    <w:rsid w:val="00B93152"/>
    <w:rsid w:val="00B93164"/>
    <w:rsid w:val="00B931FD"/>
    <w:rsid w:val="00B93339"/>
    <w:rsid w:val="00B93357"/>
    <w:rsid w:val="00B933E6"/>
    <w:rsid w:val="00B93444"/>
    <w:rsid w:val="00B934C7"/>
    <w:rsid w:val="00B93583"/>
    <w:rsid w:val="00B93620"/>
    <w:rsid w:val="00B93640"/>
    <w:rsid w:val="00B93655"/>
    <w:rsid w:val="00B939F6"/>
    <w:rsid w:val="00B93A63"/>
    <w:rsid w:val="00B93AA1"/>
    <w:rsid w:val="00B93B4D"/>
    <w:rsid w:val="00B93BD9"/>
    <w:rsid w:val="00B93D05"/>
    <w:rsid w:val="00B93D88"/>
    <w:rsid w:val="00B93DBB"/>
    <w:rsid w:val="00B93E55"/>
    <w:rsid w:val="00B94025"/>
    <w:rsid w:val="00B940BD"/>
    <w:rsid w:val="00B9419D"/>
    <w:rsid w:val="00B94325"/>
    <w:rsid w:val="00B94486"/>
    <w:rsid w:val="00B945EF"/>
    <w:rsid w:val="00B94626"/>
    <w:rsid w:val="00B946C1"/>
    <w:rsid w:val="00B9470D"/>
    <w:rsid w:val="00B94753"/>
    <w:rsid w:val="00B94799"/>
    <w:rsid w:val="00B947A5"/>
    <w:rsid w:val="00B9488F"/>
    <w:rsid w:val="00B949DF"/>
    <w:rsid w:val="00B94A8C"/>
    <w:rsid w:val="00B94E3D"/>
    <w:rsid w:val="00B94F4C"/>
    <w:rsid w:val="00B95108"/>
    <w:rsid w:val="00B95117"/>
    <w:rsid w:val="00B95136"/>
    <w:rsid w:val="00B95422"/>
    <w:rsid w:val="00B95568"/>
    <w:rsid w:val="00B95650"/>
    <w:rsid w:val="00B956B2"/>
    <w:rsid w:val="00B956F7"/>
    <w:rsid w:val="00B95733"/>
    <w:rsid w:val="00B95931"/>
    <w:rsid w:val="00B95955"/>
    <w:rsid w:val="00B959EC"/>
    <w:rsid w:val="00B95A58"/>
    <w:rsid w:val="00B95C4B"/>
    <w:rsid w:val="00B95C89"/>
    <w:rsid w:val="00B95DEF"/>
    <w:rsid w:val="00B95E40"/>
    <w:rsid w:val="00B95EBA"/>
    <w:rsid w:val="00B95EF8"/>
    <w:rsid w:val="00B95F70"/>
    <w:rsid w:val="00B95FD7"/>
    <w:rsid w:val="00B9600C"/>
    <w:rsid w:val="00B960EA"/>
    <w:rsid w:val="00B9632A"/>
    <w:rsid w:val="00B96452"/>
    <w:rsid w:val="00B964DF"/>
    <w:rsid w:val="00B9650C"/>
    <w:rsid w:val="00B96696"/>
    <w:rsid w:val="00B966D3"/>
    <w:rsid w:val="00B96718"/>
    <w:rsid w:val="00B967BC"/>
    <w:rsid w:val="00B967DD"/>
    <w:rsid w:val="00B969B5"/>
    <w:rsid w:val="00B969C5"/>
    <w:rsid w:val="00B969F3"/>
    <w:rsid w:val="00B969FE"/>
    <w:rsid w:val="00B96AA8"/>
    <w:rsid w:val="00B96AB7"/>
    <w:rsid w:val="00B96ADA"/>
    <w:rsid w:val="00B96B62"/>
    <w:rsid w:val="00B96B6D"/>
    <w:rsid w:val="00B96B6E"/>
    <w:rsid w:val="00B96CC1"/>
    <w:rsid w:val="00B96E67"/>
    <w:rsid w:val="00B96F33"/>
    <w:rsid w:val="00B96FEA"/>
    <w:rsid w:val="00B97202"/>
    <w:rsid w:val="00B97213"/>
    <w:rsid w:val="00B9722F"/>
    <w:rsid w:val="00B97334"/>
    <w:rsid w:val="00B973FD"/>
    <w:rsid w:val="00B9743A"/>
    <w:rsid w:val="00B97554"/>
    <w:rsid w:val="00B97577"/>
    <w:rsid w:val="00B97597"/>
    <w:rsid w:val="00B975F4"/>
    <w:rsid w:val="00B97708"/>
    <w:rsid w:val="00B97722"/>
    <w:rsid w:val="00B979AA"/>
    <w:rsid w:val="00B97A55"/>
    <w:rsid w:val="00B97A56"/>
    <w:rsid w:val="00B97A72"/>
    <w:rsid w:val="00B97BA1"/>
    <w:rsid w:val="00B97CC2"/>
    <w:rsid w:val="00B97CC7"/>
    <w:rsid w:val="00B97D20"/>
    <w:rsid w:val="00B97F22"/>
    <w:rsid w:val="00B97F9B"/>
    <w:rsid w:val="00B97FC9"/>
    <w:rsid w:val="00BA007C"/>
    <w:rsid w:val="00BA00D9"/>
    <w:rsid w:val="00BA00F7"/>
    <w:rsid w:val="00BA0109"/>
    <w:rsid w:val="00BA016C"/>
    <w:rsid w:val="00BA01B7"/>
    <w:rsid w:val="00BA01E4"/>
    <w:rsid w:val="00BA0378"/>
    <w:rsid w:val="00BA046D"/>
    <w:rsid w:val="00BA05CB"/>
    <w:rsid w:val="00BA068D"/>
    <w:rsid w:val="00BA06F5"/>
    <w:rsid w:val="00BA0700"/>
    <w:rsid w:val="00BA0710"/>
    <w:rsid w:val="00BA0797"/>
    <w:rsid w:val="00BA07B7"/>
    <w:rsid w:val="00BA07FD"/>
    <w:rsid w:val="00BA0A1B"/>
    <w:rsid w:val="00BA0B81"/>
    <w:rsid w:val="00BA0C52"/>
    <w:rsid w:val="00BA0D24"/>
    <w:rsid w:val="00BA0F9A"/>
    <w:rsid w:val="00BA0FC6"/>
    <w:rsid w:val="00BA108E"/>
    <w:rsid w:val="00BA117C"/>
    <w:rsid w:val="00BA125A"/>
    <w:rsid w:val="00BA12A5"/>
    <w:rsid w:val="00BA13D3"/>
    <w:rsid w:val="00BA13FF"/>
    <w:rsid w:val="00BA1426"/>
    <w:rsid w:val="00BA14E1"/>
    <w:rsid w:val="00BA1545"/>
    <w:rsid w:val="00BA1563"/>
    <w:rsid w:val="00BA1579"/>
    <w:rsid w:val="00BA15FC"/>
    <w:rsid w:val="00BA164C"/>
    <w:rsid w:val="00BA18E0"/>
    <w:rsid w:val="00BA19A6"/>
    <w:rsid w:val="00BA1B66"/>
    <w:rsid w:val="00BA1BA9"/>
    <w:rsid w:val="00BA1BEA"/>
    <w:rsid w:val="00BA1C54"/>
    <w:rsid w:val="00BA1CA4"/>
    <w:rsid w:val="00BA1CA6"/>
    <w:rsid w:val="00BA1D30"/>
    <w:rsid w:val="00BA1D8C"/>
    <w:rsid w:val="00BA1EE4"/>
    <w:rsid w:val="00BA1F7B"/>
    <w:rsid w:val="00BA1FDB"/>
    <w:rsid w:val="00BA2028"/>
    <w:rsid w:val="00BA2042"/>
    <w:rsid w:val="00BA2097"/>
    <w:rsid w:val="00BA2347"/>
    <w:rsid w:val="00BA2510"/>
    <w:rsid w:val="00BA2604"/>
    <w:rsid w:val="00BA265A"/>
    <w:rsid w:val="00BA2699"/>
    <w:rsid w:val="00BA2728"/>
    <w:rsid w:val="00BA280F"/>
    <w:rsid w:val="00BA282D"/>
    <w:rsid w:val="00BA2833"/>
    <w:rsid w:val="00BA2916"/>
    <w:rsid w:val="00BA2BC7"/>
    <w:rsid w:val="00BA2F51"/>
    <w:rsid w:val="00BA2F8E"/>
    <w:rsid w:val="00BA2FA0"/>
    <w:rsid w:val="00BA2FC6"/>
    <w:rsid w:val="00BA2FD4"/>
    <w:rsid w:val="00BA2FDF"/>
    <w:rsid w:val="00BA2FED"/>
    <w:rsid w:val="00BA313C"/>
    <w:rsid w:val="00BA3143"/>
    <w:rsid w:val="00BA32F8"/>
    <w:rsid w:val="00BA3310"/>
    <w:rsid w:val="00BA3549"/>
    <w:rsid w:val="00BA3622"/>
    <w:rsid w:val="00BA3718"/>
    <w:rsid w:val="00BA37EE"/>
    <w:rsid w:val="00BA39F4"/>
    <w:rsid w:val="00BA3A17"/>
    <w:rsid w:val="00BA3A3A"/>
    <w:rsid w:val="00BA3A70"/>
    <w:rsid w:val="00BA3B6A"/>
    <w:rsid w:val="00BA3BD6"/>
    <w:rsid w:val="00BA3C43"/>
    <w:rsid w:val="00BA3C94"/>
    <w:rsid w:val="00BA3D4B"/>
    <w:rsid w:val="00BA3D99"/>
    <w:rsid w:val="00BA3EAF"/>
    <w:rsid w:val="00BA3F4B"/>
    <w:rsid w:val="00BA3FDC"/>
    <w:rsid w:val="00BA4186"/>
    <w:rsid w:val="00BA42C2"/>
    <w:rsid w:val="00BA42F7"/>
    <w:rsid w:val="00BA43FB"/>
    <w:rsid w:val="00BA440C"/>
    <w:rsid w:val="00BA475F"/>
    <w:rsid w:val="00BA47CF"/>
    <w:rsid w:val="00BA47D8"/>
    <w:rsid w:val="00BA4852"/>
    <w:rsid w:val="00BA4A6E"/>
    <w:rsid w:val="00BA4A8E"/>
    <w:rsid w:val="00BA4B87"/>
    <w:rsid w:val="00BA4BF5"/>
    <w:rsid w:val="00BA4C25"/>
    <w:rsid w:val="00BA4E37"/>
    <w:rsid w:val="00BA4E89"/>
    <w:rsid w:val="00BA50B9"/>
    <w:rsid w:val="00BA510B"/>
    <w:rsid w:val="00BA52F7"/>
    <w:rsid w:val="00BA54FD"/>
    <w:rsid w:val="00BA5585"/>
    <w:rsid w:val="00BA55BE"/>
    <w:rsid w:val="00BA57B4"/>
    <w:rsid w:val="00BA57BF"/>
    <w:rsid w:val="00BA5863"/>
    <w:rsid w:val="00BA58DA"/>
    <w:rsid w:val="00BA58E5"/>
    <w:rsid w:val="00BA58F0"/>
    <w:rsid w:val="00BA596D"/>
    <w:rsid w:val="00BA599F"/>
    <w:rsid w:val="00BA59A5"/>
    <w:rsid w:val="00BA5B54"/>
    <w:rsid w:val="00BA5B62"/>
    <w:rsid w:val="00BA5CFB"/>
    <w:rsid w:val="00BA5D2A"/>
    <w:rsid w:val="00BA5D31"/>
    <w:rsid w:val="00BA5F27"/>
    <w:rsid w:val="00BA603E"/>
    <w:rsid w:val="00BA6092"/>
    <w:rsid w:val="00BA62E8"/>
    <w:rsid w:val="00BA63D6"/>
    <w:rsid w:val="00BA644F"/>
    <w:rsid w:val="00BA657C"/>
    <w:rsid w:val="00BA661C"/>
    <w:rsid w:val="00BA66EE"/>
    <w:rsid w:val="00BA672C"/>
    <w:rsid w:val="00BA674B"/>
    <w:rsid w:val="00BA676B"/>
    <w:rsid w:val="00BA676F"/>
    <w:rsid w:val="00BA693A"/>
    <w:rsid w:val="00BA6981"/>
    <w:rsid w:val="00BA6A3F"/>
    <w:rsid w:val="00BA6A4F"/>
    <w:rsid w:val="00BA6CBC"/>
    <w:rsid w:val="00BA6D39"/>
    <w:rsid w:val="00BA6DD1"/>
    <w:rsid w:val="00BA719F"/>
    <w:rsid w:val="00BA71C7"/>
    <w:rsid w:val="00BA7277"/>
    <w:rsid w:val="00BA7338"/>
    <w:rsid w:val="00BA73D9"/>
    <w:rsid w:val="00BA7466"/>
    <w:rsid w:val="00BA74AF"/>
    <w:rsid w:val="00BA74E2"/>
    <w:rsid w:val="00BA7678"/>
    <w:rsid w:val="00BA7804"/>
    <w:rsid w:val="00BA785B"/>
    <w:rsid w:val="00BA7878"/>
    <w:rsid w:val="00BA78B9"/>
    <w:rsid w:val="00BA79E3"/>
    <w:rsid w:val="00BA7A67"/>
    <w:rsid w:val="00BA7B52"/>
    <w:rsid w:val="00BA7B5E"/>
    <w:rsid w:val="00BA7C03"/>
    <w:rsid w:val="00BA7C39"/>
    <w:rsid w:val="00BA7C3A"/>
    <w:rsid w:val="00BA7C40"/>
    <w:rsid w:val="00BA7CBA"/>
    <w:rsid w:val="00BA7CE4"/>
    <w:rsid w:val="00BA7D8B"/>
    <w:rsid w:val="00BA7DEE"/>
    <w:rsid w:val="00BA7F4C"/>
    <w:rsid w:val="00BB0037"/>
    <w:rsid w:val="00BB0085"/>
    <w:rsid w:val="00BB0093"/>
    <w:rsid w:val="00BB0170"/>
    <w:rsid w:val="00BB01BB"/>
    <w:rsid w:val="00BB0200"/>
    <w:rsid w:val="00BB0225"/>
    <w:rsid w:val="00BB0393"/>
    <w:rsid w:val="00BB03C9"/>
    <w:rsid w:val="00BB0562"/>
    <w:rsid w:val="00BB0597"/>
    <w:rsid w:val="00BB0603"/>
    <w:rsid w:val="00BB0698"/>
    <w:rsid w:val="00BB06C5"/>
    <w:rsid w:val="00BB0705"/>
    <w:rsid w:val="00BB075C"/>
    <w:rsid w:val="00BB0881"/>
    <w:rsid w:val="00BB090D"/>
    <w:rsid w:val="00BB097B"/>
    <w:rsid w:val="00BB0982"/>
    <w:rsid w:val="00BB0998"/>
    <w:rsid w:val="00BB0A90"/>
    <w:rsid w:val="00BB0B32"/>
    <w:rsid w:val="00BB0C32"/>
    <w:rsid w:val="00BB0CB9"/>
    <w:rsid w:val="00BB0D76"/>
    <w:rsid w:val="00BB0DDC"/>
    <w:rsid w:val="00BB0DF4"/>
    <w:rsid w:val="00BB0F04"/>
    <w:rsid w:val="00BB0F11"/>
    <w:rsid w:val="00BB0F15"/>
    <w:rsid w:val="00BB0F6D"/>
    <w:rsid w:val="00BB0F75"/>
    <w:rsid w:val="00BB1046"/>
    <w:rsid w:val="00BB106E"/>
    <w:rsid w:val="00BB10B5"/>
    <w:rsid w:val="00BB10E8"/>
    <w:rsid w:val="00BB1129"/>
    <w:rsid w:val="00BB122A"/>
    <w:rsid w:val="00BB12AF"/>
    <w:rsid w:val="00BB1552"/>
    <w:rsid w:val="00BB16D4"/>
    <w:rsid w:val="00BB1926"/>
    <w:rsid w:val="00BB194E"/>
    <w:rsid w:val="00BB19B2"/>
    <w:rsid w:val="00BB19FB"/>
    <w:rsid w:val="00BB1F42"/>
    <w:rsid w:val="00BB1FBB"/>
    <w:rsid w:val="00BB201E"/>
    <w:rsid w:val="00BB202C"/>
    <w:rsid w:val="00BB225C"/>
    <w:rsid w:val="00BB2298"/>
    <w:rsid w:val="00BB23AA"/>
    <w:rsid w:val="00BB23FE"/>
    <w:rsid w:val="00BB25A0"/>
    <w:rsid w:val="00BB25EA"/>
    <w:rsid w:val="00BB279C"/>
    <w:rsid w:val="00BB27C1"/>
    <w:rsid w:val="00BB285C"/>
    <w:rsid w:val="00BB28A8"/>
    <w:rsid w:val="00BB2905"/>
    <w:rsid w:val="00BB291B"/>
    <w:rsid w:val="00BB2A31"/>
    <w:rsid w:val="00BB2B91"/>
    <w:rsid w:val="00BB2E1B"/>
    <w:rsid w:val="00BB309C"/>
    <w:rsid w:val="00BB3290"/>
    <w:rsid w:val="00BB3297"/>
    <w:rsid w:val="00BB32E7"/>
    <w:rsid w:val="00BB33C5"/>
    <w:rsid w:val="00BB3401"/>
    <w:rsid w:val="00BB34D1"/>
    <w:rsid w:val="00BB35A1"/>
    <w:rsid w:val="00BB35BE"/>
    <w:rsid w:val="00BB35F4"/>
    <w:rsid w:val="00BB3620"/>
    <w:rsid w:val="00BB3721"/>
    <w:rsid w:val="00BB379F"/>
    <w:rsid w:val="00BB37DE"/>
    <w:rsid w:val="00BB3940"/>
    <w:rsid w:val="00BB39C1"/>
    <w:rsid w:val="00BB3A17"/>
    <w:rsid w:val="00BB3D4F"/>
    <w:rsid w:val="00BB3D92"/>
    <w:rsid w:val="00BB3EA4"/>
    <w:rsid w:val="00BB3FCB"/>
    <w:rsid w:val="00BB401D"/>
    <w:rsid w:val="00BB4128"/>
    <w:rsid w:val="00BB41D2"/>
    <w:rsid w:val="00BB4543"/>
    <w:rsid w:val="00BB4693"/>
    <w:rsid w:val="00BB4700"/>
    <w:rsid w:val="00BB476D"/>
    <w:rsid w:val="00BB4964"/>
    <w:rsid w:val="00BB4975"/>
    <w:rsid w:val="00BB4983"/>
    <w:rsid w:val="00BB49A6"/>
    <w:rsid w:val="00BB49CE"/>
    <w:rsid w:val="00BB4A52"/>
    <w:rsid w:val="00BB4BE4"/>
    <w:rsid w:val="00BB4CDE"/>
    <w:rsid w:val="00BB4E70"/>
    <w:rsid w:val="00BB4F1E"/>
    <w:rsid w:val="00BB4F75"/>
    <w:rsid w:val="00BB4F7F"/>
    <w:rsid w:val="00BB5008"/>
    <w:rsid w:val="00BB5068"/>
    <w:rsid w:val="00BB50C7"/>
    <w:rsid w:val="00BB5176"/>
    <w:rsid w:val="00BB52A2"/>
    <w:rsid w:val="00BB52B0"/>
    <w:rsid w:val="00BB52CD"/>
    <w:rsid w:val="00BB52DC"/>
    <w:rsid w:val="00BB5402"/>
    <w:rsid w:val="00BB547D"/>
    <w:rsid w:val="00BB5499"/>
    <w:rsid w:val="00BB54A0"/>
    <w:rsid w:val="00BB5510"/>
    <w:rsid w:val="00BB55EC"/>
    <w:rsid w:val="00BB571B"/>
    <w:rsid w:val="00BB5789"/>
    <w:rsid w:val="00BB58A2"/>
    <w:rsid w:val="00BB5974"/>
    <w:rsid w:val="00BB59F7"/>
    <w:rsid w:val="00BB5AC1"/>
    <w:rsid w:val="00BB5B0C"/>
    <w:rsid w:val="00BB5C7B"/>
    <w:rsid w:val="00BB5D05"/>
    <w:rsid w:val="00BB5D1C"/>
    <w:rsid w:val="00BB5DDC"/>
    <w:rsid w:val="00BB5E0A"/>
    <w:rsid w:val="00BB607E"/>
    <w:rsid w:val="00BB619D"/>
    <w:rsid w:val="00BB6237"/>
    <w:rsid w:val="00BB6277"/>
    <w:rsid w:val="00BB629D"/>
    <w:rsid w:val="00BB630F"/>
    <w:rsid w:val="00BB63D2"/>
    <w:rsid w:val="00BB64EB"/>
    <w:rsid w:val="00BB651B"/>
    <w:rsid w:val="00BB65BA"/>
    <w:rsid w:val="00BB65F5"/>
    <w:rsid w:val="00BB66A6"/>
    <w:rsid w:val="00BB66DC"/>
    <w:rsid w:val="00BB678E"/>
    <w:rsid w:val="00BB69AC"/>
    <w:rsid w:val="00BB6AF7"/>
    <w:rsid w:val="00BB6C7A"/>
    <w:rsid w:val="00BB6D51"/>
    <w:rsid w:val="00BB6D8D"/>
    <w:rsid w:val="00BB6DC4"/>
    <w:rsid w:val="00BB6E3B"/>
    <w:rsid w:val="00BB6E5C"/>
    <w:rsid w:val="00BB6E76"/>
    <w:rsid w:val="00BB6E7A"/>
    <w:rsid w:val="00BB6FA9"/>
    <w:rsid w:val="00BB6FEF"/>
    <w:rsid w:val="00BB7081"/>
    <w:rsid w:val="00BB70A3"/>
    <w:rsid w:val="00BB7184"/>
    <w:rsid w:val="00BB71E8"/>
    <w:rsid w:val="00BB728D"/>
    <w:rsid w:val="00BB72CC"/>
    <w:rsid w:val="00BB7328"/>
    <w:rsid w:val="00BB7374"/>
    <w:rsid w:val="00BB73A4"/>
    <w:rsid w:val="00BB7481"/>
    <w:rsid w:val="00BB7497"/>
    <w:rsid w:val="00BB7527"/>
    <w:rsid w:val="00BB7633"/>
    <w:rsid w:val="00BB7850"/>
    <w:rsid w:val="00BB7894"/>
    <w:rsid w:val="00BB7AC9"/>
    <w:rsid w:val="00BB7B80"/>
    <w:rsid w:val="00BB7EC1"/>
    <w:rsid w:val="00BB7EDB"/>
    <w:rsid w:val="00BB7F23"/>
    <w:rsid w:val="00BC0031"/>
    <w:rsid w:val="00BC0080"/>
    <w:rsid w:val="00BC010C"/>
    <w:rsid w:val="00BC0159"/>
    <w:rsid w:val="00BC01BD"/>
    <w:rsid w:val="00BC025C"/>
    <w:rsid w:val="00BC0345"/>
    <w:rsid w:val="00BC05E6"/>
    <w:rsid w:val="00BC063E"/>
    <w:rsid w:val="00BC06D4"/>
    <w:rsid w:val="00BC07F2"/>
    <w:rsid w:val="00BC0841"/>
    <w:rsid w:val="00BC0878"/>
    <w:rsid w:val="00BC087E"/>
    <w:rsid w:val="00BC0905"/>
    <w:rsid w:val="00BC09B8"/>
    <w:rsid w:val="00BC0A86"/>
    <w:rsid w:val="00BC0C01"/>
    <w:rsid w:val="00BC0C0E"/>
    <w:rsid w:val="00BC0C2F"/>
    <w:rsid w:val="00BC0C51"/>
    <w:rsid w:val="00BC0D8C"/>
    <w:rsid w:val="00BC0E2D"/>
    <w:rsid w:val="00BC0ECA"/>
    <w:rsid w:val="00BC0FBA"/>
    <w:rsid w:val="00BC101A"/>
    <w:rsid w:val="00BC1057"/>
    <w:rsid w:val="00BC1102"/>
    <w:rsid w:val="00BC1108"/>
    <w:rsid w:val="00BC1123"/>
    <w:rsid w:val="00BC117F"/>
    <w:rsid w:val="00BC12FC"/>
    <w:rsid w:val="00BC1392"/>
    <w:rsid w:val="00BC13E6"/>
    <w:rsid w:val="00BC1497"/>
    <w:rsid w:val="00BC1534"/>
    <w:rsid w:val="00BC1586"/>
    <w:rsid w:val="00BC15EB"/>
    <w:rsid w:val="00BC17B6"/>
    <w:rsid w:val="00BC19D2"/>
    <w:rsid w:val="00BC1B83"/>
    <w:rsid w:val="00BC1C22"/>
    <w:rsid w:val="00BC1DEF"/>
    <w:rsid w:val="00BC1E70"/>
    <w:rsid w:val="00BC1EE6"/>
    <w:rsid w:val="00BC1F5F"/>
    <w:rsid w:val="00BC1F83"/>
    <w:rsid w:val="00BC21C4"/>
    <w:rsid w:val="00BC2255"/>
    <w:rsid w:val="00BC2419"/>
    <w:rsid w:val="00BC2499"/>
    <w:rsid w:val="00BC2566"/>
    <w:rsid w:val="00BC265E"/>
    <w:rsid w:val="00BC2693"/>
    <w:rsid w:val="00BC269E"/>
    <w:rsid w:val="00BC27F9"/>
    <w:rsid w:val="00BC2812"/>
    <w:rsid w:val="00BC286B"/>
    <w:rsid w:val="00BC2943"/>
    <w:rsid w:val="00BC2B96"/>
    <w:rsid w:val="00BC2BB6"/>
    <w:rsid w:val="00BC2BBD"/>
    <w:rsid w:val="00BC2BDB"/>
    <w:rsid w:val="00BC2E1F"/>
    <w:rsid w:val="00BC2E3D"/>
    <w:rsid w:val="00BC2E5F"/>
    <w:rsid w:val="00BC2F4A"/>
    <w:rsid w:val="00BC3049"/>
    <w:rsid w:val="00BC307F"/>
    <w:rsid w:val="00BC30CF"/>
    <w:rsid w:val="00BC30D5"/>
    <w:rsid w:val="00BC30E8"/>
    <w:rsid w:val="00BC3146"/>
    <w:rsid w:val="00BC315F"/>
    <w:rsid w:val="00BC32A5"/>
    <w:rsid w:val="00BC33E9"/>
    <w:rsid w:val="00BC34AA"/>
    <w:rsid w:val="00BC3822"/>
    <w:rsid w:val="00BC38CA"/>
    <w:rsid w:val="00BC3945"/>
    <w:rsid w:val="00BC39BE"/>
    <w:rsid w:val="00BC3B94"/>
    <w:rsid w:val="00BC3BD3"/>
    <w:rsid w:val="00BC3E92"/>
    <w:rsid w:val="00BC3EBB"/>
    <w:rsid w:val="00BC3EE7"/>
    <w:rsid w:val="00BC3EFB"/>
    <w:rsid w:val="00BC3F6A"/>
    <w:rsid w:val="00BC3FBE"/>
    <w:rsid w:val="00BC406A"/>
    <w:rsid w:val="00BC42D9"/>
    <w:rsid w:val="00BC4569"/>
    <w:rsid w:val="00BC466E"/>
    <w:rsid w:val="00BC476F"/>
    <w:rsid w:val="00BC4783"/>
    <w:rsid w:val="00BC481E"/>
    <w:rsid w:val="00BC4828"/>
    <w:rsid w:val="00BC4940"/>
    <w:rsid w:val="00BC4A00"/>
    <w:rsid w:val="00BC4A1E"/>
    <w:rsid w:val="00BC4A55"/>
    <w:rsid w:val="00BC4AE3"/>
    <w:rsid w:val="00BC4C1F"/>
    <w:rsid w:val="00BC4C81"/>
    <w:rsid w:val="00BC4D1B"/>
    <w:rsid w:val="00BC4D28"/>
    <w:rsid w:val="00BC4EDC"/>
    <w:rsid w:val="00BC4F3C"/>
    <w:rsid w:val="00BC4F41"/>
    <w:rsid w:val="00BC4F84"/>
    <w:rsid w:val="00BC4F98"/>
    <w:rsid w:val="00BC52D2"/>
    <w:rsid w:val="00BC52DA"/>
    <w:rsid w:val="00BC52DE"/>
    <w:rsid w:val="00BC5403"/>
    <w:rsid w:val="00BC563C"/>
    <w:rsid w:val="00BC56AA"/>
    <w:rsid w:val="00BC56D7"/>
    <w:rsid w:val="00BC586F"/>
    <w:rsid w:val="00BC58E6"/>
    <w:rsid w:val="00BC595E"/>
    <w:rsid w:val="00BC59DE"/>
    <w:rsid w:val="00BC5A98"/>
    <w:rsid w:val="00BC5B9E"/>
    <w:rsid w:val="00BC5D16"/>
    <w:rsid w:val="00BC5E59"/>
    <w:rsid w:val="00BC5EB6"/>
    <w:rsid w:val="00BC5FC8"/>
    <w:rsid w:val="00BC603A"/>
    <w:rsid w:val="00BC6049"/>
    <w:rsid w:val="00BC60D1"/>
    <w:rsid w:val="00BC6130"/>
    <w:rsid w:val="00BC6154"/>
    <w:rsid w:val="00BC622D"/>
    <w:rsid w:val="00BC6260"/>
    <w:rsid w:val="00BC62FC"/>
    <w:rsid w:val="00BC6434"/>
    <w:rsid w:val="00BC6455"/>
    <w:rsid w:val="00BC6470"/>
    <w:rsid w:val="00BC6473"/>
    <w:rsid w:val="00BC6638"/>
    <w:rsid w:val="00BC66DC"/>
    <w:rsid w:val="00BC66DE"/>
    <w:rsid w:val="00BC6972"/>
    <w:rsid w:val="00BC69B5"/>
    <w:rsid w:val="00BC6A08"/>
    <w:rsid w:val="00BC6B90"/>
    <w:rsid w:val="00BC6FA4"/>
    <w:rsid w:val="00BC6FD6"/>
    <w:rsid w:val="00BC70EB"/>
    <w:rsid w:val="00BC7111"/>
    <w:rsid w:val="00BC71C9"/>
    <w:rsid w:val="00BC7239"/>
    <w:rsid w:val="00BC724F"/>
    <w:rsid w:val="00BC730C"/>
    <w:rsid w:val="00BC7773"/>
    <w:rsid w:val="00BC77CE"/>
    <w:rsid w:val="00BC7A7F"/>
    <w:rsid w:val="00BC7A85"/>
    <w:rsid w:val="00BC7AA4"/>
    <w:rsid w:val="00BC7C60"/>
    <w:rsid w:val="00BC7CD6"/>
    <w:rsid w:val="00BC7D8A"/>
    <w:rsid w:val="00BD005E"/>
    <w:rsid w:val="00BD00F0"/>
    <w:rsid w:val="00BD022C"/>
    <w:rsid w:val="00BD022F"/>
    <w:rsid w:val="00BD0257"/>
    <w:rsid w:val="00BD0295"/>
    <w:rsid w:val="00BD02D6"/>
    <w:rsid w:val="00BD0326"/>
    <w:rsid w:val="00BD034F"/>
    <w:rsid w:val="00BD03EF"/>
    <w:rsid w:val="00BD0536"/>
    <w:rsid w:val="00BD0549"/>
    <w:rsid w:val="00BD0579"/>
    <w:rsid w:val="00BD057D"/>
    <w:rsid w:val="00BD05A3"/>
    <w:rsid w:val="00BD05F5"/>
    <w:rsid w:val="00BD06BB"/>
    <w:rsid w:val="00BD070E"/>
    <w:rsid w:val="00BD078B"/>
    <w:rsid w:val="00BD07B5"/>
    <w:rsid w:val="00BD0841"/>
    <w:rsid w:val="00BD0857"/>
    <w:rsid w:val="00BD085A"/>
    <w:rsid w:val="00BD08A6"/>
    <w:rsid w:val="00BD08B9"/>
    <w:rsid w:val="00BD08C8"/>
    <w:rsid w:val="00BD093B"/>
    <w:rsid w:val="00BD0A48"/>
    <w:rsid w:val="00BD0BA5"/>
    <w:rsid w:val="00BD0C37"/>
    <w:rsid w:val="00BD0D22"/>
    <w:rsid w:val="00BD0D24"/>
    <w:rsid w:val="00BD0D3E"/>
    <w:rsid w:val="00BD0F23"/>
    <w:rsid w:val="00BD0F2F"/>
    <w:rsid w:val="00BD1121"/>
    <w:rsid w:val="00BD112E"/>
    <w:rsid w:val="00BD12BE"/>
    <w:rsid w:val="00BD1448"/>
    <w:rsid w:val="00BD14CA"/>
    <w:rsid w:val="00BD155A"/>
    <w:rsid w:val="00BD1580"/>
    <w:rsid w:val="00BD17E0"/>
    <w:rsid w:val="00BD184D"/>
    <w:rsid w:val="00BD194C"/>
    <w:rsid w:val="00BD1BB3"/>
    <w:rsid w:val="00BD1BC7"/>
    <w:rsid w:val="00BD1C8C"/>
    <w:rsid w:val="00BD1D42"/>
    <w:rsid w:val="00BD1D4C"/>
    <w:rsid w:val="00BD1F00"/>
    <w:rsid w:val="00BD1FF6"/>
    <w:rsid w:val="00BD206D"/>
    <w:rsid w:val="00BD20B6"/>
    <w:rsid w:val="00BD20E6"/>
    <w:rsid w:val="00BD2141"/>
    <w:rsid w:val="00BD2268"/>
    <w:rsid w:val="00BD2346"/>
    <w:rsid w:val="00BD2354"/>
    <w:rsid w:val="00BD2495"/>
    <w:rsid w:val="00BD249D"/>
    <w:rsid w:val="00BD2558"/>
    <w:rsid w:val="00BD2609"/>
    <w:rsid w:val="00BD260E"/>
    <w:rsid w:val="00BD262F"/>
    <w:rsid w:val="00BD2642"/>
    <w:rsid w:val="00BD2778"/>
    <w:rsid w:val="00BD2801"/>
    <w:rsid w:val="00BD2A3B"/>
    <w:rsid w:val="00BD2A52"/>
    <w:rsid w:val="00BD2ADF"/>
    <w:rsid w:val="00BD2B6C"/>
    <w:rsid w:val="00BD2B99"/>
    <w:rsid w:val="00BD2BE1"/>
    <w:rsid w:val="00BD2C1C"/>
    <w:rsid w:val="00BD2CC4"/>
    <w:rsid w:val="00BD2FDA"/>
    <w:rsid w:val="00BD304A"/>
    <w:rsid w:val="00BD30BC"/>
    <w:rsid w:val="00BD31A4"/>
    <w:rsid w:val="00BD31BE"/>
    <w:rsid w:val="00BD32A5"/>
    <w:rsid w:val="00BD32D9"/>
    <w:rsid w:val="00BD334F"/>
    <w:rsid w:val="00BD3393"/>
    <w:rsid w:val="00BD3394"/>
    <w:rsid w:val="00BD346E"/>
    <w:rsid w:val="00BD35BD"/>
    <w:rsid w:val="00BD3753"/>
    <w:rsid w:val="00BD37FB"/>
    <w:rsid w:val="00BD3835"/>
    <w:rsid w:val="00BD3838"/>
    <w:rsid w:val="00BD386F"/>
    <w:rsid w:val="00BD38B6"/>
    <w:rsid w:val="00BD3924"/>
    <w:rsid w:val="00BD393E"/>
    <w:rsid w:val="00BD39BD"/>
    <w:rsid w:val="00BD39E1"/>
    <w:rsid w:val="00BD3A02"/>
    <w:rsid w:val="00BD3AF8"/>
    <w:rsid w:val="00BD3B08"/>
    <w:rsid w:val="00BD3BB9"/>
    <w:rsid w:val="00BD3BF7"/>
    <w:rsid w:val="00BD3C03"/>
    <w:rsid w:val="00BD3DBF"/>
    <w:rsid w:val="00BD3E5F"/>
    <w:rsid w:val="00BD3F59"/>
    <w:rsid w:val="00BD415C"/>
    <w:rsid w:val="00BD4240"/>
    <w:rsid w:val="00BD44A3"/>
    <w:rsid w:val="00BD44A7"/>
    <w:rsid w:val="00BD450A"/>
    <w:rsid w:val="00BD457A"/>
    <w:rsid w:val="00BD468D"/>
    <w:rsid w:val="00BD4706"/>
    <w:rsid w:val="00BD479F"/>
    <w:rsid w:val="00BD499C"/>
    <w:rsid w:val="00BD4AA6"/>
    <w:rsid w:val="00BD4AAC"/>
    <w:rsid w:val="00BD4C11"/>
    <w:rsid w:val="00BD4C3C"/>
    <w:rsid w:val="00BD4D67"/>
    <w:rsid w:val="00BD4DF3"/>
    <w:rsid w:val="00BD4E58"/>
    <w:rsid w:val="00BD4E92"/>
    <w:rsid w:val="00BD4EB2"/>
    <w:rsid w:val="00BD4F21"/>
    <w:rsid w:val="00BD5077"/>
    <w:rsid w:val="00BD5179"/>
    <w:rsid w:val="00BD5208"/>
    <w:rsid w:val="00BD526D"/>
    <w:rsid w:val="00BD528C"/>
    <w:rsid w:val="00BD52A2"/>
    <w:rsid w:val="00BD5420"/>
    <w:rsid w:val="00BD55A4"/>
    <w:rsid w:val="00BD5645"/>
    <w:rsid w:val="00BD5892"/>
    <w:rsid w:val="00BD5981"/>
    <w:rsid w:val="00BD59F5"/>
    <w:rsid w:val="00BD5B28"/>
    <w:rsid w:val="00BD5B5F"/>
    <w:rsid w:val="00BD5B7D"/>
    <w:rsid w:val="00BD5B86"/>
    <w:rsid w:val="00BD5C09"/>
    <w:rsid w:val="00BD5D3F"/>
    <w:rsid w:val="00BD5D57"/>
    <w:rsid w:val="00BD5DB3"/>
    <w:rsid w:val="00BD5DBE"/>
    <w:rsid w:val="00BD5DED"/>
    <w:rsid w:val="00BD5E4D"/>
    <w:rsid w:val="00BD5E85"/>
    <w:rsid w:val="00BD5EE7"/>
    <w:rsid w:val="00BD5F33"/>
    <w:rsid w:val="00BD5F66"/>
    <w:rsid w:val="00BD5F8C"/>
    <w:rsid w:val="00BD6012"/>
    <w:rsid w:val="00BD6065"/>
    <w:rsid w:val="00BD6072"/>
    <w:rsid w:val="00BD60AB"/>
    <w:rsid w:val="00BD6259"/>
    <w:rsid w:val="00BD6363"/>
    <w:rsid w:val="00BD638B"/>
    <w:rsid w:val="00BD63B3"/>
    <w:rsid w:val="00BD63C8"/>
    <w:rsid w:val="00BD641C"/>
    <w:rsid w:val="00BD6433"/>
    <w:rsid w:val="00BD646E"/>
    <w:rsid w:val="00BD6485"/>
    <w:rsid w:val="00BD650C"/>
    <w:rsid w:val="00BD6547"/>
    <w:rsid w:val="00BD6567"/>
    <w:rsid w:val="00BD656A"/>
    <w:rsid w:val="00BD6594"/>
    <w:rsid w:val="00BD65EB"/>
    <w:rsid w:val="00BD6607"/>
    <w:rsid w:val="00BD682C"/>
    <w:rsid w:val="00BD69F4"/>
    <w:rsid w:val="00BD6A5F"/>
    <w:rsid w:val="00BD6AF7"/>
    <w:rsid w:val="00BD6C12"/>
    <w:rsid w:val="00BD6CC2"/>
    <w:rsid w:val="00BD6D99"/>
    <w:rsid w:val="00BD6DA6"/>
    <w:rsid w:val="00BD6DB5"/>
    <w:rsid w:val="00BD6E53"/>
    <w:rsid w:val="00BD6EE7"/>
    <w:rsid w:val="00BD6F5C"/>
    <w:rsid w:val="00BD6F8C"/>
    <w:rsid w:val="00BD7001"/>
    <w:rsid w:val="00BD7062"/>
    <w:rsid w:val="00BD71A2"/>
    <w:rsid w:val="00BD737C"/>
    <w:rsid w:val="00BD7393"/>
    <w:rsid w:val="00BD7396"/>
    <w:rsid w:val="00BD7402"/>
    <w:rsid w:val="00BD7652"/>
    <w:rsid w:val="00BD7663"/>
    <w:rsid w:val="00BD77AA"/>
    <w:rsid w:val="00BD77CB"/>
    <w:rsid w:val="00BD77D1"/>
    <w:rsid w:val="00BD78A2"/>
    <w:rsid w:val="00BD78A7"/>
    <w:rsid w:val="00BD7951"/>
    <w:rsid w:val="00BD7973"/>
    <w:rsid w:val="00BD7A11"/>
    <w:rsid w:val="00BD7AA0"/>
    <w:rsid w:val="00BD7ACF"/>
    <w:rsid w:val="00BD7AE5"/>
    <w:rsid w:val="00BD7B58"/>
    <w:rsid w:val="00BD7BE0"/>
    <w:rsid w:val="00BD7C1D"/>
    <w:rsid w:val="00BD7C8E"/>
    <w:rsid w:val="00BD7CF9"/>
    <w:rsid w:val="00BD7D06"/>
    <w:rsid w:val="00BD7D3B"/>
    <w:rsid w:val="00BD7DF5"/>
    <w:rsid w:val="00BD7EE7"/>
    <w:rsid w:val="00BD7EEB"/>
    <w:rsid w:val="00BD7F0E"/>
    <w:rsid w:val="00BD7F0F"/>
    <w:rsid w:val="00BE00AE"/>
    <w:rsid w:val="00BE00F3"/>
    <w:rsid w:val="00BE0120"/>
    <w:rsid w:val="00BE0211"/>
    <w:rsid w:val="00BE023B"/>
    <w:rsid w:val="00BE033D"/>
    <w:rsid w:val="00BE0401"/>
    <w:rsid w:val="00BE0496"/>
    <w:rsid w:val="00BE04C7"/>
    <w:rsid w:val="00BE04CF"/>
    <w:rsid w:val="00BE05C4"/>
    <w:rsid w:val="00BE073C"/>
    <w:rsid w:val="00BE0787"/>
    <w:rsid w:val="00BE0819"/>
    <w:rsid w:val="00BE0906"/>
    <w:rsid w:val="00BE0942"/>
    <w:rsid w:val="00BE0987"/>
    <w:rsid w:val="00BE09C9"/>
    <w:rsid w:val="00BE09EB"/>
    <w:rsid w:val="00BE0ACF"/>
    <w:rsid w:val="00BE0BB7"/>
    <w:rsid w:val="00BE0C5B"/>
    <w:rsid w:val="00BE0D11"/>
    <w:rsid w:val="00BE109F"/>
    <w:rsid w:val="00BE10CC"/>
    <w:rsid w:val="00BE12F2"/>
    <w:rsid w:val="00BE13F7"/>
    <w:rsid w:val="00BE1440"/>
    <w:rsid w:val="00BE150D"/>
    <w:rsid w:val="00BE15EB"/>
    <w:rsid w:val="00BE15FA"/>
    <w:rsid w:val="00BE1694"/>
    <w:rsid w:val="00BE173A"/>
    <w:rsid w:val="00BE18AB"/>
    <w:rsid w:val="00BE19BC"/>
    <w:rsid w:val="00BE1ADE"/>
    <w:rsid w:val="00BE1BC3"/>
    <w:rsid w:val="00BE1CF7"/>
    <w:rsid w:val="00BE1D98"/>
    <w:rsid w:val="00BE1DAE"/>
    <w:rsid w:val="00BE1E38"/>
    <w:rsid w:val="00BE1E3D"/>
    <w:rsid w:val="00BE1E55"/>
    <w:rsid w:val="00BE2236"/>
    <w:rsid w:val="00BE227F"/>
    <w:rsid w:val="00BE231F"/>
    <w:rsid w:val="00BE235C"/>
    <w:rsid w:val="00BE2454"/>
    <w:rsid w:val="00BE2496"/>
    <w:rsid w:val="00BE249E"/>
    <w:rsid w:val="00BE24AB"/>
    <w:rsid w:val="00BE2678"/>
    <w:rsid w:val="00BE26EB"/>
    <w:rsid w:val="00BE27FA"/>
    <w:rsid w:val="00BE284A"/>
    <w:rsid w:val="00BE2896"/>
    <w:rsid w:val="00BE29D6"/>
    <w:rsid w:val="00BE2B05"/>
    <w:rsid w:val="00BE2B09"/>
    <w:rsid w:val="00BE2C52"/>
    <w:rsid w:val="00BE2C83"/>
    <w:rsid w:val="00BE2CC1"/>
    <w:rsid w:val="00BE2D4A"/>
    <w:rsid w:val="00BE2D64"/>
    <w:rsid w:val="00BE2E1C"/>
    <w:rsid w:val="00BE2FD5"/>
    <w:rsid w:val="00BE2FE5"/>
    <w:rsid w:val="00BE3029"/>
    <w:rsid w:val="00BE3040"/>
    <w:rsid w:val="00BE30FC"/>
    <w:rsid w:val="00BE31D7"/>
    <w:rsid w:val="00BE320B"/>
    <w:rsid w:val="00BE3271"/>
    <w:rsid w:val="00BE32C9"/>
    <w:rsid w:val="00BE32F2"/>
    <w:rsid w:val="00BE33D3"/>
    <w:rsid w:val="00BE34B9"/>
    <w:rsid w:val="00BE3567"/>
    <w:rsid w:val="00BE35C1"/>
    <w:rsid w:val="00BE3652"/>
    <w:rsid w:val="00BE3679"/>
    <w:rsid w:val="00BE3869"/>
    <w:rsid w:val="00BE399F"/>
    <w:rsid w:val="00BE39AE"/>
    <w:rsid w:val="00BE3BDE"/>
    <w:rsid w:val="00BE3C40"/>
    <w:rsid w:val="00BE3C87"/>
    <w:rsid w:val="00BE3CE5"/>
    <w:rsid w:val="00BE3DA2"/>
    <w:rsid w:val="00BE3F6B"/>
    <w:rsid w:val="00BE412B"/>
    <w:rsid w:val="00BE4168"/>
    <w:rsid w:val="00BE42CF"/>
    <w:rsid w:val="00BE454E"/>
    <w:rsid w:val="00BE4A8E"/>
    <w:rsid w:val="00BE4B14"/>
    <w:rsid w:val="00BE4C09"/>
    <w:rsid w:val="00BE4DAA"/>
    <w:rsid w:val="00BE4E74"/>
    <w:rsid w:val="00BE4F50"/>
    <w:rsid w:val="00BE5081"/>
    <w:rsid w:val="00BE522C"/>
    <w:rsid w:val="00BE52B9"/>
    <w:rsid w:val="00BE53A4"/>
    <w:rsid w:val="00BE559B"/>
    <w:rsid w:val="00BE56CD"/>
    <w:rsid w:val="00BE57B9"/>
    <w:rsid w:val="00BE589C"/>
    <w:rsid w:val="00BE58A4"/>
    <w:rsid w:val="00BE5A34"/>
    <w:rsid w:val="00BE5A86"/>
    <w:rsid w:val="00BE5B40"/>
    <w:rsid w:val="00BE5C7F"/>
    <w:rsid w:val="00BE5C8C"/>
    <w:rsid w:val="00BE5CC7"/>
    <w:rsid w:val="00BE5CF9"/>
    <w:rsid w:val="00BE5DB3"/>
    <w:rsid w:val="00BE5E9C"/>
    <w:rsid w:val="00BE60ED"/>
    <w:rsid w:val="00BE6106"/>
    <w:rsid w:val="00BE617A"/>
    <w:rsid w:val="00BE61F4"/>
    <w:rsid w:val="00BE62D0"/>
    <w:rsid w:val="00BE62E3"/>
    <w:rsid w:val="00BE6383"/>
    <w:rsid w:val="00BE6456"/>
    <w:rsid w:val="00BE6487"/>
    <w:rsid w:val="00BE64A9"/>
    <w:rsid w:val="00BE64BA"/>
    <w:rsid w:val="00BE64EB"/>
    <w:rsid w:val="00BE64EC"/>
    <w:rsid w:val="00BE655E"/>
    <w:rsid w:val="00BE661F"/>
    <w:rsid w:val="00BE674F"/>
    <w:rsid w:val="00BE6B7B"/>
    <w:rsid w:val="00BE6BB9"/>
    <w:rsid w:val="00BE6CA2"/>
    <w:rsid w:val="00BE6D63"/>
    <w:rsid w:val="00BE6D9B"/>
    <w:rsid w:val="00BE6E55"/>
    <w:rsid w:val="00BE6EAB"/>
    <w:rsid w:val="00BE70C6"/>
    <w:rsid w:val="00BE7120"/>
    <w:rsid w:val="00BE715D"/>
    <w:rsid w:val="00BE7166"/>
    <w:rsid w:val="00BE7186"/>
    <w:rsid w:val="00BE724E"/>
    <w:rsid w:val="00BE7384"/>
    <w:rsid w:val="00BE73CF"/>
    <w:rsid w:val="00BE7421"/>
    <w:rsid w:val="00BE74B2"/>
    <w:rsid w:val="00BE76B2"/>
    <w:rsid w:val="00BE76F5"/>
    <w:rsid w:val="00BE76F8"/>
    <w:rsid w:val="00BE77B1"/>
    <w:rsid w:val="00BE797C"/>
    <w:rsid w:val="00BE79AE"/>
    <w:rsid w:val="00BE7B7F"/>
    <w:rsid w:val="00BE7BE6"/>
    <w:rsid w:val="00BE7C42"/>
    <w:rsid w:val="00BE7CE1"/>
    <w:rsid w:val="00BE7D0F"/>
    <w:rsid w:val="00BE7E4C"/>
    <w:rsid w:val="00BF001A"/>
    <w:rsid w:val="00BF0071"/>
    <w:rsid w:val="00BF00A1"/>
    <w:rsid w:val="00BF020A"/>
    <w:rsid w:val="00BF034A"/>
    <w:rsid w:val="00BF03B7"/>
    <w:rsid w:val="00BF03C3"/>
    <w:rsid w:val="00BF03C6"/>
    <w:rsid w:val="00BF053F"/>
    <w:rsid w:val="00BF075E"/>
    <w:rsid w:val="00BF07C0"/>
    <w:rsid w:val="00BF0837"/>
    <w:rsid w:val="00BF09AB"/>
    <w:rsid w:val="00BF0C68"/>
    <w:rsid w:val="00BF0C8D"/>
    <w:rsid w:val="00BF0E9C"/>
    <w:rsid w:val="00BF0EED"/>
    <w:rsid w:val="00BF0F7F"/>
    <w:rsid w:val="00BF1158"/>
    <w:rsid w:val="00BF11F1"/>
    <w:rsid w:val="00BF125C"/>
    <w:rsid w:val="00BF1297"/>
    <w:rsid w:val="00BF12D4"/>
    <w:rsid w:val="00BF133B"/>
    <w:rsid w:val="00BF141C"/>
    <w:rsid w:val="00BF1538"/>
    <w:rsid w:val="00BF15BB"/>
    <w:rsid w:val="00BF1650"/>
    <w:rsid w:val="00BF165C"/>
    <w:rsid w:val="00BF174A"/>
    <w:rsid w:val="00BF178D"/>
    <w:rsid w:val="00BF179E"/>
    <w:rsid w:val="00BF191B"/>
    <w:rsid w:val="00BF1955"/>
    <w:rsid w:val="00BF1A05"/>
    <w:rsid w:val="00BF1C54"/>
    <w:rsid w:val="00BF1D10"/>
    <w:rsid w:val="00BF1FFB"/>
    <w:rsid w:val="00BF204D"/>
    <w:rsid w:val="00BF20F9"/>
    <w:rsid w:val="00BF2132"/>
    <w:rsid w:val="00BF2159"/>
    <w:rsid w:val="00BF215A"/>
    <w:rsid w:val="00BF2276"/>
    <w:rsid w:val="00BF236F"/>
    <w:rsid w:val="00BF239A"/>
    <w:rsid w:val="00BF29BC"/>
    <w:rsid w:val="00BF2C87"/>
    <w:rsid w:val="00BF2D07"/>
    <w:rsid w:val="00BF2D64"/>
    <w:rsid w:val="00BF2E8B"/>
    <w:rsid w:val="00BF2EA6"/>
    <w:rsid w:val="00BF2F10"/>
    <w:rsid w:val="00BF2FF4"/>
    <w:rsid w:val="00BF31C7"/>
    <w:rsid w:val="00BF32E2"/>
    <w:rsid w:val="00BF33D0"/>
    <w:rsid w:val="00BF33DB"/>
    <w:rsid w:val="00BF348E"/>
    <w:rsid w:val="00BF34F5"/>
    <w:rsid w:val="00BF352B"/>
    <w:rsid w:val="00BF3637"/>
    <w:rsid w:val="00BF379E"/>
    <w:rsid w:val="00BF37EC"/>
    <w:rsid w:val="00BF37F9"/>
    <w:rsid w:val="00BF3810"/>
    <w:rsid w:val="00BF38B2"/>
    <w:rsid w:val="00BF39D3"/>
    <w:rsid w:val="00BF3A9E"/>
    <w:rsid w:val="00BF3C0A"/>
    <w:rsid w:val="00BF3D7E"/>
    <w:rsid w:val="00BF3E9A"/>
    <w:rsid w:val="00BF3FB0"/>
    <w:rsid w:val="00BF4049"/>
    <w:rsid w:val="00BF40FC"/>
    <w:rsid w:val="00BF42C1"/>
    <w:rsid w:val="00BF42EA"/>
    <w:rsid w:val="00BF437D"/>
    <w:rsid w:val="00BF448A"/>
    <w:rsid w:val="00BF458A"/>
    <w:rsid w:val="00BF4653"/>
    <w:rsid w:val="00BF46FC"/>
    <w:rsid w:val="00BF4733"/>
    <w:rsid w:val="00BF486F"/>
    <w:rsid w:val="00BF48AC"/>
    <w:rsid w:val="00BF48D3"/>
    <w:rsid w:val="00BF48E0"/>
    <w:rsid w:val="00BF49C8"/>
    <w:rsid w:val="00BF4B95"/>
    <w:rsid w:val="00BF4C82"/>
    <w:rsid w:val="00BF4D06"/>
    <w:rsid w:val="00BF4D90"/>
    <w:rsid w:val="00BF4E3F"/>
    <w:rsid w:val="00BF4E5E"/>
    <w:rsid w:val="00BF4F44"/>
    <w:rsid w:val="00BF50AE"/>
    <w:rsid w:val="00BF510A"/>
    <w:rsid w:val="00BF514B"/>
    <w:rsid w:val="00BF527A"/>
    <w:rsid w:val="00BF527E"/>
    <w:rsid w:val="00BF528C"/>
    <w:rsid w:val="00BF537A"/>
    <w:rsid w:val="00BF53F0"/>
    <w:rsid w:val="00BF5413"/>
    <w:rsid w:val="00BF54C6"/>
    <w:rsid w:val="00BF555D"/>
    <w:rsid w:val="00BF5669"/>
    <w:rsid w:val="00BF5742"/>
    <w:rsid w:val="00BF58B7"/>
    <w:rsid w:val="00BF58E9"/>
    <w:rsid w:val="00BF593D"/>
    <w:rsid w:val="00BF59AE"/>
    <w:rsid w:val="00BF59B5"/>
    <w:rsid w:val="00BF5A7A"/>
    <w:rsid w:val="00BF5AEC"/>
    <w:rsid w:val="00BF5B65"/>
    <w:rsid w:val="00BF5BC7"/>
    <w:rsid w:val="00BF5C04"/>
    <w:rsid w:val="00BF5D28"/>
    <w:rsid w:val="00BF5E0D"/>
    <w:rsid w:val="00BF5E12"/>
    <w:rsid w:val="00BF5E48"/>
    <w:rsid w:val="00BF5ECF"/>
    <w:rsid w:val="00BF5EE2"/>
    <w:rsid w:val="00BF5F3C"/>
    <w:rsid w:val="00BF5F71"/>
    <w:rsid w:val="00BF5FFA"/>
    <w:rsid w:val="00BF6195"/>
    <w:rsid w:val="00BF61CA"/>
    <w:rsid w:val="00BF6250"/>
    <w:rsid w:val="00BF6320"/>
    <w:rsid w:val="00BF64BD"/>
    <w:rsid w:val="00BF6701"/>
    <w:rsid w:val="00BF6749"/>
    <w:rsid w:val="00BF6756"/>
    <w:rsid w:val="00BF67BE"/>
    <w:rsid w:val="00BF68AF"/>
    <w:rsid w:val="00BF69C9"/>
    <w:rsid w:val="00BF6ABD"/>
    <w:rsid w:val="00BF6AEA"/>
    <w:rsid w:val="00BF6BF9"/>
    <w:rsid w:val="00BF6C47"/>
    <w:rsid w:val="00BF6D1F"/>
    <w:rsid w:val="00BF6E13"/>
    <w:rsid w:val="00BF6FD4"/>
    <w:rsid w:val="00BF6FF0"/>
    <w:rsid w:val="00BF702B"/>
    <w:rsid w:val="00BF7194"/>
    <w:rsid w:val="00BF731E"/>
    <w:rsid w:val="00BF73E6"/>
    <w:rsid w:val="00BF74BA"/>
    <w:rsid w:val="00BF74DF"/>
    <w:rsid w:val="00BF76C0"/>
    <w:rsid w:val="00BF76C4"/>
    <w:rsid w:val="00BF76D8"/>
    <w:rsid w:val="00BF7951"/>
    <w:rsid w:val="00BF795B"/>
    <w:rsid w:val="00BF7981"/>
    <w:rsid w:val="00BF79E3"/>
    <w:rsid w:val="00BF7AA5"/>
    <w:rsid w:val="00BF7B7B"/>
    <w:rsid w:val="00BF7BE5"/>
    <w:rsid w:val="00BF7BF2"/>
    <w:rsid w:val="00BF7C15"/>
    <w:rsid w:val="00BF7C6E"/>
    <w:rsid w:val="00BF7D29"/>
    <w:rsid w:val="00BF7E7E"/>
    <w:rsid w:val="00C001A8"/>
    <w:rsid w:val="00C001BF"/>
    <w:rsid w:val="00C00272"/>
    <w:rsid w:val="00C002BF"/>
    <w:rsid w:val="00C002E3"/>
    <w:rsid w:val="00C004D9"/>
    <w:rsid w:val="00C0059C"/>
    <w:rsid w:val="00C0072F"/>
    <w:rsid w:val="00C00745"/>
    <w:rsid w:val="00C008C6"/>
    <w:rsid w:val="00C00906"/>
    <w:rsid w:val="00C00AA3"/>
    <w:rsid w:val="00C00B1F"/>
    <w:rsid w:val="00C00B3E"/>
    <w:rsid w:val="00C00BB6"/>
    <w:rsid w:val="00C00BC6"/>
    <w:rsid w:val="00C00CD7"/>
    <w:rsid w:val="00C00CEE"/>
    <w:rsid w:val="00C00D6F"/>
    <w:rsid w:val="00C00E39"/>
    <w:rsid w:val="00C00F21"/>
    <w:rsid w:val="00C00FF7"/>
    <w:rsid w:val="00C01029"/>
    <w:rsid w:val="00C0106B"/>
    <w:rsid w:val="00C011F5"/>
    <w:rsid w:val="00C0152F"/>
    <w:rsid w:val="00C0158B"/>
    <w:rsid w:val="00C0164B"/>
    <w:rsid w:val="00C0173E"/>
    <w:rsid w:val="00C018A4"/>
    <w:rsid w:val="00C01A1A"/>
    <w:rsid w:val="00C01BB4"/>
    <w:rsid w:val="00C01CED"/>
    <w:rsid w:val="00C01DA1"/>
    <w:rsid w:val="00C01E2D"/>
    <w:rsid w:val="00C01EAE"/>
    <w:rsid w:val="00C01F7F"/>
    <w:rsid w:val="00C02162"/>
    <w:rsid w:val="00C02203"/>
    <w:rsid w:val="00C0239B"/>
    <w:rsid w:val="00C024E5"/>
    <w:rsid w:val="00C02556"/>
    <w:rsid w:val="00C02566"/>
    <w:rsid w:val="00C025F8"/>
    <w:rsid w:val="00C026C6"/>
    <w:rsid w:val="00C029C9"/>
    <w:rsid w:val="00C02AFB"/>
    <w:rsid w:val="00C02B0E"/>
    <w:rsid w:val="00C02B7E"/>
    <w:rsid w:val="00C02C1B"/>
    <w:rsid w:val="00C02CE5"/>
    <w:rsid w:val="00C02D0E"/>
    <w:rsid w:val="00C02D1E"/>
    <w:rsid w:val="00C02D5B"/>
    <w:rsid w:val="00C02D9C"/>
    <w:rsid w:val="00C02DAD"/>
    <w:rsid w:val="00C02E6F"/>
    <w:rsid w:val="00C02EB4"/>
    <w:rsid w:val="00C02EDF"/>
    <w:rsid w:val="00C02F33"/>
    <w:rsid w:val="00C03431"/>
    <w:rsid w:val="00C0370A"/>
    <w:rsid w:val="00C03718"/>
    <w:rsid w:val="00C03742"/>
    <w:rsid w:val="00C038A3"/>
    <w:rsid w:val="00C03914"/>
    <w:rsid w:val="00C03931"/>
    <w:rsid w:val="00C03941"/>
    <w:rsid w:val="00C03969"/>
    <w:rsid w:val="00C03AE1"/>
    <w:rsid w:val="00C03AED"/>
    <w:rsid w:val="00C03B29"/>
    <w:rsid w:val="00C03C81"/>
    <w:rsid w:val="00C03C8D"/>
    <w:rsid w:val="00C03D58"/>
    <w:rsid w:val="00C03D66"/>
    <w:rsid w:val="00C03F1C"/>
    <w:rsid w:val="00C03F89"/>
    <w:rsid w:val="00C04099"/>
    <w:rsid w:val="00C0412E"/>
    <w:rsid w:val="00C0419E"/>
    <w:rsid w:val="00C041C2"/>
    <w:rsid w:val="00C043F9"/>
    <w:rsid w:val="00C04422"/>
    <w:rsid w:val="00C04517"/>
    <w:rsid w:val="00C0463F"/>
    <w:rsid w:val="00C04711"/>
    <w:rsid w:val="00C04730"/>
    <w:rsid w:val="00C0475F"/>
    <w:rsid w:val="00C0487B"/>
    <w:rsid w:val="00C04A1D"/>
    <w:rsid w:val="00C04A39"/>
    <w:rsid w:val="00C04A8E"/>
    <w:rsid w:val="00C04BA8"/>
    <w:rsid w:val="00C04CCA"/>
    <w:rsid w:val="00C04D22"/>
    <w:rsid w:val="00C04DD7"/>
    <w:rsid w:val="00C04E8E"/>
    <w:rsid w:val="00C04E9E"/>
    <w:rsid w:val="00C04EB2"/>
    <w:rsid w:val="00C0510B"/>
    <w:rsid w:val="00C051D7"/>
    <w:rsid w:val="00C0520D"/>
    <w:rsid w:val="00C05263"/>
    <w:rsid w:val="00C0531B"/>
    <w:rsid w:val="00C05499"/>
    <w:rsid w:val="00C0551E"/>
    <w:rsid w:val="00C05526"/>
    <w:rsid w:val="00C05572"/>
    <w:rsid w:val="00C057F5"/>
    <w:rsid w:val="00C05803"/>
    <w:rsid w:val="00C0589E"/>
    <w:rsid w:val="00C058B9"/>
    <w:rsid w:val="00C0595D"/>
    <w:rsid w:val="00C059C6"/>
    <w:rsid w:val="00C059E9"/>
    <w:rsid w:val="00C05B26"/>
    <w:rsid w:val="00C05B2E"/>
    <w:rsid w:val="00C05B52"/>
    <w:rsid w:val="00C05C4E"/>
    <w:rsid w:val="00C05C52"/>
    <w:rsid w:val="00C05D10"/>
    <w:rsid w:val="00C05F28"/>
    <w:rsid w:val="00C06017"/>
    <w:rsid w:val="00C0615C"/>
    <w:rsid w:val="00C0615E"/>
    <w:rsid w:val="00C06389"/>
    <w:rsid w:val="00C063A9"/>
    <w:rsid w:val="00C0641C"/>
    <w:rsid w:val="00C065D9"/>
    <w:rsid w:val="00C066B8"/>
    <w:rsid w:val="00C06754"/>
    <w:rsid w:val="00C067C9"/>
    <w:rsid w:val="00C0680E"/>
    <w:rsid w:val="00C068F0"/>
    <w:rsid w:val="00C06B90"/>
    <w:rsid w:val="00C06C1E"/>
    <w:rsid w:val="00C06C52"/>
    <w:rsid w:val="00C06C9F"/>
    <w:rsid w:val="00C06CB0"/>
    <w:rsid w:val="00C06CE6"/>
    <w:rsid w:val="00C06D71"/>
    <w:rsid w:val="00C06EEF"/>
    <w:rsid w:val="00C06FD4"/>
    <w:rsid w:val="00C0709F"/>
    <w:rsid w:val="00C07120"/>
    <w:rsid w:val="00C072FD"/>
    <w:rsid w:val="00C0736A"/>
    <w:rsid w:val="00C073BC"/>
    <w:rsid w:val="00C07407"/>
    <w:rsid w:val="00C0741C"/>
    <w:rsid w:val="00C07586"/>
    <w:rsid w:val="00C07716"/>
    <w:rsid w:val="00C0774A"/>
    <w:rsid w:val="00C07794"/>
    <w:rsid w:val="00C07811"/>
    <w:rsid w:val="00C078D4"/>
    <w:rsid w:val="00C078FA"/>
    <w:rsid w:val="00C07946"/>
    <w:rsid w:val="00C07A32"/>
    <w:rsid w:val="00C07A45"/>
    <w:rsid w:val="00C07BBE"/>
    <w:rsid w:val="00C07C3B"/>
    <w:rsid w:val="00C07E16"/>
    <w:rsid w:val="00C07E1E"/>
    <w:rsid w:val="00C10032"/>
    <w:rsid w:val="00C10193"/>
    <w:rsid w:val="00C101EA"/>
    <w:rsid w:val="00C1053A"/>
    <w:rsid w:val="00C10580"/>
    <w:rsid w:val="00C1065B"/>
    <w:rsid w:val="00C10727"/>
    <w:rsid w:val="00C107A3"/>
    <w:rsid w:val="00C10868"/>
    <w:rsid w:val="00C108F9"/>
    <w:rsid w:val="00C1091B"/>
    <w:rsid w:val="00C1093A"/>
    <w:rsid w:val="00C10986"/>
    <w:rsid w:val="00C10ACD"/>
    <w:rsid w:val="00C10B1D"/>
    <w:rsid w:val="00C10CC9"/>
    <w:rsid w:val="00C10D24"/>
    <w:rsid w:val="00C10D4A"/>
    <w:rsid w:val="00C10EFC"/>
    <w:rsid w:val="00C10F17"/>
    <w:rsid w:val="00C10F3A"/>
    <w:rsid w:val="00C10F72"/>
    <w:rsid w:val="00C11040"/>
    <w:rsid w:val="00C110D1"/>
    <w:rsid w:val="00C110D4"/>
    <w:rsid w:val="00C1121F"/>
    <w:rsid w:val="00C1123D"/>
    <w:rsid w:val="00C113C1"/>
    <w:rsid w:val="00C114A9"/>
    <w:rsid w:val="00C11547"/>
    <w:rsid w:val="00C1154E"/>
    <w:rsid w:val="00C115CA"/>
    <w:rsid w:val="00C1169F"/>
    <w:rsid w:val="00C1177C"/>
    <w:rsid w:val="00C118DB"/>
    <w:rsid w:val="00C11A83"/>
    <w:rsid w:val="00C11CA3"/>
    <w:rsid w:val="00C11D01"/>
    <w:rsid w:val="00C11EDD"/>
    <w:rsid w:val="00C11F84"/>
    <w:rsid w:val="00C11FDE"/>
    <w:rsid w:val="00C11FEC"/>
    <w:rsid w:val="00C12028"/>
    <w:rsid w:val="00C1207E"/>
    <w:rsid w:val="00C120F8"/>
    <w:rsid w:val="00C121ED"/>
    <w:rsid w:val="00C121EF"/>
    <w:rsid w:val="00C12240"/>
    <w:rsid w:val="00C1227B"/>
    <w:rsid w:val="00C12349"/>
    <w:rsid w:val="00C12356"/>
    <w:rsid w:val="00C123D5"/>
    <w:rsid w:val="00C12433"/>
    <w:rsid w:val="00C124B1"/>
    <w:rsid w:val="00C1250D"/>
    <w:rsid w:val="00C12666"/>
    <w:rsid w:val="00C1270F"/>
    <w:rsid w:val="00C1277B"/>
    <w:rsid w:val="00C127B5"/>
    <w:rsid w:val="00C127CE"/>
    <w:rsid w:val="00C127F4"/>
    <w:rsid w:val="00C12823"/>
    <w:rsid w:val="00C128A3"/>
    <w:rsid w:val="00C128F1"/>
    <w:rsid w:val="00C12A7F"/>
    <w:rsid w:val="00C12A91"/>
    <w:rsid w:val="00C12ABF"/>
    <w:rsid w:val="00C12B13"/>
    <w:rsid w:val="00C12B73"/>
    <w:rsid w:val="00C12BC5"/>
    <w:rsid w:val="00C12C17"/>
    <w:rsid w:val="00C12C60"/>
    <w:rsid w:val="00C12C8D"/>
    <w:rsid w:val="00C12D7B"/>
    <w:rsid w:val="00C12D9E"/>
    <w:rsid w:val="00C12E93"/>
    <w:rsid w:val="00C12F52"/>
    <w:rsid w:val="00C12F5E"/>
    <w:rsid w:val="00C130A7"/>
    <w:rsid w:val="00C13158"/>
    <w:rsid w:val="00C13185"/>
    <w:rsid w:val="00C13190"/>
    <w:rsid w:val="00C13294"/>
    <w:rsid w:val="00C1333B"/>
    <w:rsid w:val="00C13362"/>
    <w:rsid w:val="00C1363A"/>
    <w:rsid w:val="00C13644"/>
    <w:rsid w:val="00C13827"/>
    <w:rsid w:val="00C138AD"/>
    <w:rsid w:val="00C138BB"/>
    <w:rsid w:val="00C138ED"/>
    <w:rsid w:val="00C13954"/>
    <w:rsid w:val="00C139A1"/>
    <w:rsid w:val="00C139A6"/>
    <w:rsid w:val="00C13A32"/>
    <w:rsid w:val="00C13ACB"/>
    <w:rsid w:val="00C13B1B"/>
    <w:rsid w:val="00C13B93"/>
    <w:rsid w:val="00C13BDA"/>
    <w:rsid w:val="00C13C4A"/>
    <w:rsid w:val="00C13CFC"/>
    <w:rsid w:val="00C13D28"/>
    <w:rsid w:val="00C13D59"/>
    <w:rsid w:val="00C13DB4"/>
    <w:rsid w:val="00C13E8A"/>
    <w:rsid w:val="00C13F96"/>
    <w:rsid w:val="00C14156"/>
    <w:rsid w:val="00C14174"/>
    <w:rsid w:val="00C141B1"/>
    <w:rsid w:val="00C141ED"/>
    <w:rsid w:val="00C14262"/>
    <w:rsid w:val="00C144EE"/>
    <w:rsid w:val="00C14521"/>
    <w:rsid w:val="00C14557"/>
    <w:rsid w:val="00C14627"/>
    <w:rsid w:val="00C1467B"/>
    <w:rsid w:val="00C14704"/>
    <w:rsid w:val="00C149BF"/>
    <w:rsid w:val="00C14A1A"/>
    <w:rsid w:val="00C14BE9"/>
    <w:rsid w:val="00C14C09"/>
    <w:rsid w:val="00C14C2B"/>
    <w:rsid w:val="00C14E81"/>
    <w:rsid w:val="00C14FDD"/>
    <w:rsid w:val="00C15084"/>
    <w:rsid w:val="00C1515F"/>
    <w:rsid w:val="00C151A1"/>
    <w:rsid w:val="00C151A2"/>
    <w:rsid w:val="00C151B8"/>
    <w:rsid w:val="00C1528E"/>
    <w:rsid w:val="00C153C6"/>
    <w:rsid w:val="00C15443"/>
    <w:rsid w:val="00C1547B"/>
    <w:rsid w:val="00C154DF"/>
    <w:rsid w:val="00C154E4"/>
    <w:rsid w:val="00C15614"/>
    <w:rsid w:val="00C15734"/>
    <w:rsid w:val="00C157A5"/>
    <w:rsid w:val="00C157FF"/>
    <w:rsid w:val="00C158A2"/>
    <w:rsid w:val="00C158AE"/>
    <w:rsid w:val="00C15AAF"/>
    <w:rsid w:val="00C15BE7"/>
    <w:rsid w:val="00C15C1D"/>
    <w:rsid w:val="00C15C1F"/>
    <w:rsid w:val="00C15C97"/>
    <w:rsid w:val="00C15E21"/>
    <w:rsid w:val="00C15E67"/>
    <w:rsid w:val="00C15E8D"/>
    <w:rsid w:val="00C15F62"/>
    <w:rsid w:val="00C15F82"/>
    <w:rsid w:val="00C15FBD"/>
    <w:rsid w:val="00C16037"/>
    <w:rsid w:val="00C16161"/>
    <w:rsid w:val="00C16243"/>
    <w:rsid w:val="00C16374"/>
    <w:rsid w:val="00C16435"/>
    <w:rsid w:val="00C1655A"/>
    <w:rsid w:val="00C1661A"/>
    <w:rsid w:val="00C16645"/>
    <w:rsid w:val="00C166A3"/>
    <w:rsid w:val="00C1679E"/>
    <w:rsid w:val="00C167CF"/>
    <w:rsid w:val="00C168BE"/>
    <w:rsid w:val="00C168CC"/>
    <w:rsid w:val="00C16997"/>
    <w:rsid w:val="00C16A14"/>
    <w:rsid w:val="00C16BAA"/>
    <w:rsid w:val="00C16C5B"/>
    <w:rsid w:val="00C16CBB"/>
    <w:rsid w:val="00C16CC8"/>
    <w:rsid w:val="00C16D7C"/>
    <w:rsid w:val="00C16F1E"/>
    <w:rsid w:val="00C17026"/>
    <w:rsid w:val="00C17068"/>
    <w:rsid w:val="00C1711C"/>
    <w:rsid w:val="00C17153"/>
    <w:rsid w:val="00C17295"/>
    <w:rsid w:val="00C172AA"/>
    <w:rsid w:val="00C173C4"/>
    <w:rsid w:val="00C17469"/>
    <w:rsid w:val="00C176E1"/>
    <w:rsid w:val="00C177FD"/>
    <w:rsid w:val="00C1780A"/>
    <w:rsid w:val="00C17B3D"/>
    <w:rsid w:val="00C17C90"/>
    <w:rsid w:val="00C20039"/>
    <w:rsid w:val="00C20042"/>
    <w:rsid w:val="00C20184"/>
    <w:rsid w:val="00C20207"/>
    <w:rsid w:val="00C20281"/>
    <w:rsid w:val="00C20294"/>
    <w:rsid w:val="00C20323"/>
    <w:rsid w:val="00C2045B"/>
    <w:rsid w:val="00C20490"/>
    <w:rsid w:val="00C20504"/>
    <w:rsid w:val="00C205A0"/>
    <w:rsid w:val="00C205C2"/>
    <w:rsid w:val="00C2069D"/>
    <w:rsid w:val="00C207ED"/>
    <w:rsid w:val="00C2083F"/>
    <w:rsid w:val="00C2084B"/>
    <w:rsid w:val="00C208BD"/>
    <w:rsid w:val="00C208DF"/>
    <w:rsid w:val="00C20993"/>
    <w:rsid w:val="00C209D7"/>
    <w:rsid w:val="00C20A39"/>
    <w:rsid w:val="00C20A57"/>
    <w:rsid w:val="00C20A81"/>
    <w:rsid w:val="00C20B3D"/>
    <w:rsid w:val="00C20E61"/>
    <w:rsid w:val="00C20E8B"/>
    <w:rsid w:val="00C20E93"/>
    <w:rsid w:val="00C20E95"/>
    <w:rsid w:val="00C20EC8"/>
    <w:rsid w:val="00C20ED6"/>
    <w:rsid w:val="00C20F21"/>
    <w:rsid w:val="00C20F5F"/>
    <w:rsid w:val="00C210A1"/>
    <w:rsid w:val="00C2112A"/>
    <w:rsid w:val="00C2119B"/>
    <w:rsid w:val="00C21235"/>
    <w:rsid w:val="00C212D6"/>
    <w:rsid w:val="00C2141D"/>
    <w:rsid w:val="00C2153E"/>
    <w:rsid w:val="00C218D2"/>
    <w:rsid w:val="00C219A0"/>
    <w:rsid w:val="00C219B8"/>
    <w:rsid w:val="00C219E0"/>
    <w:rsid w:val="00C219FF"/>
    <w:rsid w:val="00C21ABD"/>
    <w:rsid w:val="00C21AC3"/>
    <w:rsid w:val="00C21B1F"/>
    <w:rsid w:val="00C21C67"/>
    <w:rsid w:val="00C21C68"/>
    <w:rsid w:val="00C21CD9"/>
    <w:rsid w:val="00C21D45"/>
    <w:rsid w:val="00C21D62"/>
    <w:rsid w:val="00C21EC1"/>
    <w:rsid w:val="00C21FFE"/>
    <w:rsid w:val="00C220FE"/>
    <w:rsid w:val="00C22112"/>
    <w:rsid w:val="00C2217F"/>
    <w:rsid w:val="00C2246D"/>
    <w:rsid w:val="00C224F0"/>
    <w:rsid w:val="00C22523"/>
    <w:rsid w:val="00C2252E"/>
    <w:rsid w:val="00C225AC"/>
    <w:rsid w:val="00C22640"/>
    <w:rsid w:val="00C226FC"/>
    <w:rsid w:val="00C22723"/>
    <w:rsid w:val="00C227B6"/>
    <w:rsid w:val="00C22918"/>
    <w:rsid w:val="00C22A31"/>
    <w:rsid w:val="00C22A9D"/>
    <w:rsid w:val="00C22AB3"/>
    <w:rsid w:val="00C22ABB"/>
    <w:rsid w:val="00C22AC7"/>
    <w:rsid w:val="00C22BC5"/>
    <w:rsid w:val="00C22BC8"/>
    <w:rsid w:val="00C22C34"/>
    <w:rsid w:val="00C22C7C"/>
    <w:rsid w:val="00C22E43"/>
    <w:rsid w:val="00C22EA9"/>
    <w:rsid w:val="00C22F1E"/>
    <w:rsid w:val="00C22F8A"/>
    <w:rsid w:val="00C22FC1"/>
    <w:rsid w:val="00C23057"/>
    <w:rsid w:val="00C230DD"/>
    <w:rsid w:val="00C2313A"/>
    <w:rsid w:val="00C23167"/>
    <w:rsid w:val="00C2316B"/>
    <w:rsid w:val="00C231A6"/>
    <w:rsid w:val="00C2326E"/>
    <w:rsid w:val="00C232E9"/>
    <w:rsid w:val="00C232EF"/>
    <w:rsid w:val="00C234FF"/>
    <w:rsid w:val="00C2359E"/>
    <w:rsid w:val="00C23616"/>
    <w:rsid w:val="00C23868"/>
    <w:rsid w:val="00C2396A"/>
    <w:rsid w:val="00C2398C"/>
    <w:rsid w:val="00C239DE"/>
    <w:rsid w:val="00C23A2F"/>
    <w:rsid w:val="00C23B0A"/>
    <w:rsid w:val="00C23D83"/>
    <w:rsid w:val="00C23DFC"/>
    <w:rsid w:val="00C23E9C"/>
    <w:rsid w:val="00C23EBB"/>
    <w:rsid w:val="00C23F11"/>
    <w:rsid w:val="00C23FC0"/>
    <w:rsid w:val="00C240D5"/>
    <w:rsid w:val="00C2415B"/>
    <w:rsid w:val="00C2418A"/>
    <w:rsid w:val="00C24348"/>
    <w:rsid w:val="00C24468"/>
    <w:rsid w:val="00C24510"/>
    <w:rsid w:val="00C24559"/>
    <w:rsid w:val="00C245A2"/>
    <w:rsid w:val="00C245CE"/>
    <w:rsid w:val="00C24636"/>
    <w:rsid w:val="00C248ED"/>
    <w:rsid w:val="00C248F3"/>
    <w:rsid w:val="00C24A60"/>
    <w:rsid w:val="00C24A77"/>
    <w:rsid w:val="00C24D02"/>
    <w:rsid w:val="00C24D30"/>
    <w:rsid w:val="00C24E19"/>
    <w:rsid w:val="00C24FFC"/>
    <w:rsid w:val="00C2500E"/>
    <w:rsid w:val="00C25049"/>
    <w:rsid w:val="00C250CD"/>
    <w:rsid w:val="00C251D3"/>
    <w:rsid w:val="00C2528D"/>
    <w:rsid w:val="00C252CE"/>
    <w:rsid w:val="00C25346"/>
    <w:rsid w:val="00C253A5"/>
    <w:rsid w:val="00C253FC"/>
    <w:rsid w:val="00C25436"/>
    <w:rsid w:val="00C25706"/>
    <w:rsid w:val="00C257BF"/>
    <w:rsid w:val="00C2592C"/>
    <w:rsid w:val="00C25AC6"/>
    <w:rsid w:val="00C25B26"/>
    <w:rsid w:val="00C25C35"/>
    <w:rsid w:val="00C25CAA"/>
    <w:rsid w:val="00C25D2C"/>
    <w:rsid w:val="00C25DCB"/>
    <w:rsid w:val="00C25E30"/>
    <w:rsid w:val="00C25EDC"/>
    <w:rsid w:val="00C25F5A"/>
    <w:rsid w:val="00C25FFA"/>
    <w:rsid w:val="00C25FFF"/>
    <w:rsid w:val="00C26012"/>
    <w:rsid w:val="00C26354"/>
    <w:rsid w:val="00C26395"/>
    <w:rsid w:val="00C263E6"/>
    <w:rsid w:val="00C264E9"/>
    <w:rsid w:val="00C264F1"/>
    <w:rsid w:val="00C266A6"/>
    <w:rsid w:val="00C268B9"/>
    <w:rsid w:val="00C268ED"/>
    <w:rsid w:val="00C26944"/>
    <w:rsid w:val="00C26ACA"/>
    <w:rsid w:val="00C26AD2"/>
    <w:rsid w:val="00C26AE9"/>
    <w:rsid w:val="00C26AFA"/>
    <w:rsid w:val="00C26C1C"/>
    <w:rsid w:val="00C26C60"/>
    <w:rsid w:val="00C26C72"/>
    <w:rsid w:val="00C26CEB"/>
    <w:rsid w:val="00C26DB3"/>
    <w:rsid w:val="00C26F4C"/>
    <w:rsid w:val="00C2718C"/>
    <w:rsid w:val="00C27253"/>
    <w:rsid w:val="00C273FA"/>
    <w:rsid w:val="00C27497"/>
    <w:rsid w:val="00C274DF"/>
    <w:rsid w:val="00C274FE"/>
    <w:rsid w:val="00C27683"/>
    <w:rsid w:val="00C27762"/>
    <w:rsid w:val="00C277BC"/>
    <w:rsid w:val="00C2781E"/>
    <w:rsid w:val="00C27877"/>
    <w:rsid w:val="00C278A6"/>
    <w:rsid w:val="00C27A7E"/>
    <w:rsid w:val="00C27B35"/>
    <w:rsid w:val="00C27C68"/>
    <w:rsid w:val="00C27CD3"/>
    <w:rsid w:val="00C27D10"/>
    <w:rsid w:val="00C27D4B"/>
    <w:rsid w:val="00C27ECC"/>
    <w:rsid w:val="00C27F28"/>
    <w:rsid w:val="00C27F37"/>
    <w:rsid w:val="00C27F5F"/>
    <w:rsid w:val="00C3011B"/>
    <w:rsid w:val="00C30140"/>
    <w:rsid w:val="00C301B6"/>
    <w:rsid w:val="00C3028F"/>
    <w:rsid w:val="00C30365"/>
    <w:rsid w:val="00C303AC"/>
    <w:rsid w:val="00C30467"/>
    <w:rsid w:val="00C30573"/>
    <w:rsid w:val="00C3061F"/>
    <w:rsid w:val="00C307DB"/>
    <w:rsid w:val="00C308D5"/>
    <w:rsid w:val="00C3095C"/>
    <w:rsid w:val="00C309A3"/>
    <w:rsid w:val="00C30A8F"/>
    <w:rsid w:val="00C30A9B"/>
    <w:rsid w:val="00C30C47"/>
    <w:rsid w:val="00C30DDE"/>
    <w:rsid w:val="00C30E4B"/>
    <w:rsid w:val="00C30EFD"/>
    <w:rsid w:val="00C30F93"/>
    <w:rsid w:val="00C3114B"/>
    <w:rsid w:val="00C31150"/>
    <w:rsid w:val="00C312AE"/>
    <w:rsid w:val="00C312FC"/>
    <w:rsid w:val="00C313D7"/>
    <w:rsid w:val="00C3142B"/>
    <w:rsid w:val="00C3159C"/>
    <w:rsid w:val="00C31608"/>
    <w:rsid w:val="00C316D2"/>
    <w:rsid w:val="00C318B6"/>
    <w:rsid w:val="00C318B8"/>
    <w:rsid w:val="00C31913"/>
    <w:rsid w:val="00C3192F"/>
    <w:rsid w:val="00C31960"/>
    <w:rsid w:val="00C319EE"/>
    <w:rsid w:val="00C31C2C"/>
    <w:rsid w:val="00C31C91"/>
    <w:rsid w:val="00C31D4E"/>
    <w:rsid w:val="00C31E0F"/>
    <w:rsid w:val="00C31E13"/>
    <w:rsid w:val="00C31E9B"/>
    <w:rsid w:val="00C31FBC"/>
    <w:rsid w:val="00C32013"/>
    <w:rsid w:val="00C32192"/>
    <w:rsid w:val="00C32266"/>
    <w:rsid w:val="00C322B6"/>
    <w:rsid w:val="00C3239C"/>
    <w:rsid w:val="00C323F4"/>
    <w:rsid w:val="00C3257E"/>
    <w:rsid w:val="00C327E9"/>
    <w:rsid w:val="00C328EC"/>
    <w:rsid w:val="00C32934"/>
    <w:rsid w:val="00C3294E"/>
    <w:rsid w:val="00C32966"/>
    <w:rsid w:val="00C3296E"/>
    <w:rsid w:val="00C32A6C"/>
    <w:rsid w:val="00C32A98"/>
    <w:rsid w:val="00C32B2D"/>
    <w:rsid w:val="00C32C0E"/>
    <w:rsid w:val="00C32C3F"/>
    <w:rsid w:val="00C32C65"/>
    <w:rsid w:val="00C32C7A"/>
    <w:rsid w:val="00C32CBF"/>
    <w:rsid w:val="00C32E82"/>
    <w:rsid w:val="00C32E86"/>
    <w:rsid w:val="00C32ECF"/>
    <w:rsid w:val="00C32F35"/>
    <w:rsid w:val="00C33102"/>
    <w:rsid w:val="00C33181"/>
    <w:rsid w:val="00C331A1"/>
    <w:rsid w:val="00C33221"/>
    <w:rsid w:val="00C332B4"/>
    <w:rsid w:val="00C332F1"/>
    <w:rsid w:val="00C33324"/>
    <w:rsid w:val="00C3335A"/>
    <w:rsid w:val="00C334DE"/>
    <w:rsid w:val="00C33573"/>
    <w:rsid w:val="00C336CA"/>
    <w:rsid w:val="00C336EF"/>
    <w:rsid w:val="00C33715"/>
    <w:rsid w:val="00C337BF"/>
    <w:rsid w:val="00C3399D"/>
    <w:rsid w:val="00C33ACE"/>
    <w:rsid w:val="00C33B20"/>
    <w:rsid w:val="00C33C6F"/>
    <w:rsid w:val="00C33D17"/>
    <w:rsid w:val="00C33D6E"/>
    <w:rsid w:val="00C33E66"/>
    <w:rsid w:val="00C33FB2"/>
    <w:rsid w:val="00C33FDF"/>
    <w:rsid w:val="00C3406F"/>
    <w:rsid w:val="00C34103"/>
    <w:rsid w:val="00C341F8"/>
    <w:rsid w:val="00C34240"/>
    <w:rsid w:val="00C342A9"/>
    <w:rsid w:val="00C34327"/>
    <w:rsid w:val="00C344F2"/>
    <w:rsid w:val="00C3458C"/>
    <w:rsid w:val="00C3467A"/>
    <w:rsid w:val="00C34784"/>
    <w:rsid w:val="00C34962"/>
    <w:rsid w:val="00C3496B"/>
    <w:rsid w:val="00C34979"/>
    <w:rsid w:val="00C349FE"/>
    <w:rsid w:val="00C34A53"/>
    <w:rsid w:val="00C34AC2"/>
    <w:rsid w:val="00C34BE3"/>
    <w:rsid w:val="00C34CD1"/>
    <w:rsid w:val="00C34DCC"/>
    <w:rsid w:val="00C34DE0"/>
    <w:rsid w:val="00C34E78"/>
    <w:rsid w:val="00C34F89"/>
    <w:rsid w:val="00C34FF4"/>
    <w:rsid w:val="00C35050"/>
    <w:rsid w:val="00C35078"/>
    <w:rsid w:val="00C35080"/>
    <w:rsid w:val="00C3509A"/>
    <w:rsid w:val="00C35298"/>
    <w:rsid w:val="00C353EE"/>
    <w:rsid w:val="00C3547A"/>
    <w:rsid w:val="00C35591"/>
    <w:rsid w:val="00C356A0"/>
    <w:rsid w:val="00C357C8"/>
    <w:rsid w:val="00C3584C"/>
    <w:rsid w:val="00C358F9"/>
    <w:rsid w:val="00C35909"/>
    <w:rsid w:val="00C35973"/>
    <w:rsid w:val="00C35A54"/>
    <w:rsid w:val="00C35AFC"/>
    <w:rsid w:val="00C35B44"/>
    <w:rsid w:val="00C35C08"/>
    <w:rsid w:val="00C35C11"/>
    <w:rsid w:val="00C35D2A"/>
    <w:rsid w:val="00C35D35"/>
    <w:rsid w:val="00C35ED7"/>
    <w:rsid w:val="00C35F92"/>
    <w:rsid w:val="00C35FB2"/>
    <w:rsid w:val="00C3608B"/>
    <w:rsid w:val="00C360C7"/>
    <w:rsid w:val="00C36143"/>
    <w:rsid w:val="00C36319"/>
    <w:rsid w:val="00C36371"/>
    <w:rsid w:val="00C364A2"/>
    <w:rsid w:val="00C36683"/>
    <w:rsid w:val="00C36792"/>
    <w:rsid w:val="00C3679E"/>
    <w:rsid w:val="00C367D1"/>
    <w:rsid w:val="00C36857"/>
    <w:rsid w:val="00C36B8F"/>
    <w:rsid w:val="00C36C79"/>
    <w:rsid w:val="00C36CA9"/>
    <w:rsid w:val="00C36D25"/>
    <w:rsid w:val="00C36E1B"/>
    <w:rsid w:val="00C36E2E"/>
    <w:rsid w:val="00C36E6E"/>
    <w:rsid w:val="00C36F80"/>
    <w:rsid w:val="00C3703A"/>
    <w:rsid w:val="00C371E1"/>
    <w:rsid w:val="00C37205"/>
    <w:rsid w:val="00C372F1"/>
    <w:rsid w:val="00C37513"/>
    <w:rsid w:val="00C37537"/>
    <w:rsid w:val="00C3754A"/>
    <w:rsid w:val="00C375AD"/>
    <w:rsid w:val="00C375C7"/>
    <w:rsid w:val="00C3764C"/>
    <w:rsid w:val="00C3778E"/>
    <w:rsid w:val="00C377DA"/>
    <w:rsid w:val="00C37810"/>
    <w:rsid w:val="00C3786C"/>
    <w:rsid w:val="00C379B0"/>
    <w:rsid w:val="00C379B3"/>
    <w:rsid w:val="00C37C2E"/>
    <w:rsid w:val="00C37CB4"/>
    <w:rsid w:val="00C37FBE"/>
    <w:rsid w:val="00C37FC7"/>
    <w:rsid w:val="00C37FFC"/>
    <w:rsid w:val="00C400DD"/>
    <w:rsid w:val="00C400FE"/>
    <w:rsid w:val="00C401CD"/>
    <w:rsid w:val="00C40268"/>
    <w:rsid w:val="00C402B9"/>
    <w:rsid w:val="00C4032E"/>
    <w:rsid w:val="00C403EE"/>
    <w:rsid w:val="00C40415"/>
    <w:rsid w:val="00C40476"/>
    <w:rsid w:val="00C404B5"/>
    <w:rsid w:val="00C4058F"/>
    <w:rsid w:val="00C4061C"/>
    <w:rsid w:val="00C406B8"/>
    <w:rsid w:val="00C4092B"/>
    <w:rsid w:val="00C409E8"/>
    <w:rsid w:val="00C40A11"/>
    <w:rsid w:val="00C40A19"/>
    <w:rsid w:val="00C40A51"/>
    <w:rsid w:val="00C40B39"/>
    <w:rsid w:val="00C40C1E"/>
    <w:rsid w:val="00C40CBE"/>
    <w:rsid w:val="00C40CCC"/>
    <w:rsid w:val="00C40CDF"/>
    <w:rsid w:val="00C40D3D"/>
    <w:rsid w:val="00C40D6B"/>
    <w:rsid w:val="00C40DFD"/>
    <w:rsid w:val="00C40E08"/>
    <w:rsid w:val="00C40E42"/>
    <w:rsid w:val="00C410B2"/>
    <w:rsid w:val="00C410D3"/>
    <w:rsid w:val="00C41222"/>
    <w:rsid w:val="00C41356"/>
    <w:rsid w:val="00C414B0"/>
    <w:rsid w:val="00C41555"/>
    <w:rsid w:val="00C41557"/>
    <w:rsid w:val="00C415D6"/>
    <w:rsid w:val="00C416C5"/>
    <w:rsid w:val="00C416D2"/>
    <w:rsid w:val="00C417D7"/>
    <w:rsid w:val="00C417DB"/>
    <w:rsid w:val="00C418E2"/>
    <w:rsid w:val="00C41A0B"/>
    <w:rsid w:val="00C41AAC"/>
    <w:rsid w:val="00C41C67"/>
    <w:rsid w:val="00C41D07"/>
    <w:rsid w:val="00C41D45"/>
    <w:rsid w:val="00C41F1C"/>
    <w:rsid w:val="00C41F83"/>
    <w:rsid w:val="00C41FA4"/>
    <w:rsid w:val="00C42062"/>
    <w:rsid w:val="00C420D8"/>
    <w:rsid w:val="00C420F4"/>
    <w:rsid w:val="00C42129"/>
    <w:rsid w:val="00C42149"/>
    <w:rsid w:val="00C422DD"/>
    <w:rsid w:val="00C422FB"/>
    <w:rsid w:val="00C425A6"/>
    <w:rsid w:val="00C425D8"/>
    <w:rsid w:val="00C42681"/>
    <w:rsid w:val="00C426A4"/>
    <w:rsid w:val="00C426D1"/>
    <w:rsid w:val="00C4284F"/>
    <w:rsid w:val="00C42875"/>
    <w:rsid w:val="00C4289F"/>
    <w:rsid w:val="00C4297A"/>
    <w:rsid w:val="00C42A03"/>
    <w:rsid w:val="00C42B0C"/>
    <w:rsid w:val="00C42B3F"/>
    <w:rsid w:val="00C42BAA"/>
    <w:rsid w:val="00C42BED"/>
    <w:rsid w:val="00C42D9C"/>
    <w:rsid w:val="00C42F26"/>
    <w:rsid w:val="00C42F57"/>
    <w:rsid w:val="00C430A9"/>
    <w:rsid w:val="00C430F3"/>
    <w:rsid w:val="00C431B7"/>
    <w:rsid w:val="00C43301"/>
    <w:rsid w:val="00C4333D"/>
    <w:rsid w:val="00C43589"/>
    <w:rsid w:val="00C4364B"/>
    <w:rsid w:val="00C43865"/>
    <w:rsid w:val="00C4394D"/>
    <w:rsid w:val="00C43990"/>
    <w:rsid w:val="00C43A77"/>
    <w:rsid w:val="00C43AB5"/>
    <w:rsid w:val="00C43AF2"/>
    <w:rsid w:val="00C43B38"/>
    <w:rsid w:val="00C43B9B"/>
    <w:rsid w:val="00C43BC0"/>
    <w:rsid w:val="00C43C50"/>
    <w:rsid w:val="00C43CAC"/>
    <w:rsid w:val="00C43D37"/>
    <w:rsid w:val="00C43F23"/>
    <w:rsid w:val="00C44086"/>
    <w:rsid w:val="00C4428B"/>
    <w:rsid w:val="00C44294"/>
    <w:rsid w:val="00C44299"/>
    <w:rsid w:val="00C442D5"/>
    <w:rsid w:val="00C4446B"/>
    <w:rsid w:val="00C4447D"/>
    <w:rsid w:val="00C444E9"/>
    <w:rsid w:val="00C44535"/>
    <w:rsid w:val="00C44564"/>
    <w:rsid w:val="00C445C5"/>
    <w:rsid w:val="00C446B3"/>
    <w:rsid w:val="00C446DA"/>
    <w:rsid w:val="00C4479A"/>
    <w:rsid w:val="00C448F9"/>
    <w:rsid w:val="00C44946"/>
    <w:rsid w:val="00C4497D"/>
    <w:rsid w:val="00C44B29"/>
    <w:rsid w:val="00C44CA2"/>
    <w:rsid w:val="00C44DEA"/>
    <w:rsid w:val="00C44DEC"/>
    <w:rsid w:val="00C44E0E"/>
    <w:rsid w:val="00C44E62"/>
    <w:rsid w:val="00C44FEE"/>
    <w:rsid w:val="00C45005"/>
    <w:rsid w:val="00C452E3"/>
    <w:rsid w:val="00C452FF"/>
    <w:rsid w:val="00C453D2"/>
    <w:rsid w:val="00C453F8"/>
    <w:rsid w:val="00C45417"/>
    <w:rsid w:val="00C45422"/>
    <w:rsid w:val="00C455DF"/>
    <w:rsid w:val="00C45607"/>
    <w:rsid w:val="00C45667"/>
    <w:rsid w:val="00C45676"/>
    <w:rsid w:val="00C4576B"/>
    <w:rsid w:val="00C4576D"/>
    <w:rsid w:val="00C459FA"/>
    <w:rsid w:val="00C45B02"/>
    <w:rsid w:val="00C45B57"/>
    <w:rsid w:val="00C45DD9"/>
    <w:rsid w:val="00C45DDD"/>
    <w:rsid w:val="00C45E0A"/>
    <w:rsid w:val="00C45EBF"/>
    <w:rsid w:val="00C45F8F"/>
    <w:rsid w:val="00C461B6"/>
    <w:rsid w:val="00C46311"/>
    <w:rsid w:val="00C46373"/>
    <w:rsid w:val="00C46442"/>
    <w:rsid w:val="00C464E6"/>
    <w:rsid w:val="00C4669F"/>
    <w:rsid w:val="00C466D7"/>
    <w:rsid w:val="00C46920"/>
    <w:rsid w:val="00C46AFF"/>
    <w:rsid w:val="00C46B2F"/>
    <w:rsid w:val="00C46CCE"/>
    <w:rsid w:val="00C46D18"/>
    <w:rsid w:val="00C46D3E"/>
    <w:rsid w:val="00C46DAB"/>
    <w:rsid w:val="00C46DD8"/>
    <w:rsid w:val="00C46DEE"/>
    <w:rsid w:val="00C46DF9"/>
    <w:rsid w:val="00C46E08"/>
    <w:rsid w:val="00C46E64"/>
    <w:rsid w:val="00C46FF0"/>
    <w:rsid w:val="00C46FFF"/>
    <w:rsid w:val="00C4707A"/>
    <w:rsid w:val="00C47097"/>
    <w:rsid w:val="00C472E6"/>
    <w:rsid w:val="00C473AC"/>
    <w:rsid w:val="00C4743A"/>
    <w:rsid w:val="00C4744A"/>
    <w:rsid w:val="00C474E3"/>
    <w:rsid w:val="00C4750B"/>
    <w:rsid w:val="00C47625"/>
    <w:rsid w:val="00C47630"/>
    <w:rsid w:val="00C4763D"/>
    <w:rsid w:val="00C476AD"/>
    <w:rsid w:val="00C477E9"/>
    <w:rsid w:val="00C4789B"/>
    <w:rsid w:val="00C479A7"/>
    <w:rsid w:val="00C47BD0"/>
    <w:rsid w:val="00C47BF1"/>
    <w:rsid w:val="00C47DE2"/>
    <w:rsid w:val="00C47E06"/>
    <w:rsid w:val="00C47E6F"/>
    <w:rsid w:val="00C47EAB"/>
    <w:rsid w:val="00C47EDE"/>
    <w:rsid w:val="00C47F4E"/>
    <w:rsid w:val="00C47F66"/>
    <w:rsid w:val="00C50247"/>
    <w:rsid w:val="00C50330"/>
    <w:rsid w:val="00C50343"/>
    <w:rsid w:val="00C50360"/>
    <w:rsid w:val="00C503B0"/>
    <w:rsid w:val="00C50462"/>
    <w:rsid w:val="00C50486"/>
    <w:rsid w:val="00C505FE"/>
    <w:rsid w:val="00C506C3"/>
    <w:rsid w:val="00C50704"/>
    <w:rsid w:val="00C509D6"/>
    <w:rsid w:val="00C50A0D"/>
    <w:rsid w:val="00C50A69"/>
    <w:rsid w:val="00C50C51"/>
    <w:rsid w:val="00C50CD2"/>
    <w:rsid w:val="00C50D3E"/>
    <w:rsid w:val="00C50E0D"/>
    <w:rsid w:val="00C50E33"/>
    <w:rsid w:val="00C50E34"/>
    <w:rsid w:val="00C50F72"/>
    <w:rsid w:val="00C51102"/>
    <w:rsid w:val="00C51145"/>
    <w:rsid w:val="00C5117B"/>
    <w:rsid w:val="00C51183"/>
    <w:rsid w:val="00C51377"/>
    <w:rsid w:val="00C513EC"/>
    <w:rsid w:val="00C51455"/>
    <w:rsid w:val="00C5162A"/>
    <w:rsid w:val="00C51765"/>
    <w:rsid w:val="00C51935"/>
    <w:rsid w:val="00C51968"/>
    <w:rsid w:val="00C51A98"/>
    <w:rsid w:val="00C51B17"/>
    <w:rsid w:val="00C51C3A"/>
    <w:rsid w:val="00C51D65"/>
    <w:rsid w:val="00C51D98"/>
    <w:rsid w:val="00C51DFD"/>
    <w:rsid w:val="00C52112"/>
    <w:rsid w:val="00C52132"/>
    <w:rsid w:val="00C521FD"/>
    <w:rsid w:val="00C52365"/>
    <w:rsid w:val="00C523F6"/>
    <w:rsid w:val="00C525B7"/>
    <w:rsid w:val="00C525F4"/>
    <w:rsid w:val="00C52613"/>
    <w:rsid w:val="00C5273C"/>
    <w:rsid w:val="00C527AD"/>
    <w:rsid w:val="00C527EA"/>
    <w:rsid w:val="00C528CF"/>
    <w:rsid w:val="00C529C7"/>
    <w:rsid w:val="00C52AEF"/>
    <w:rsid w:val="00C52B31"/>
    <w:rsid w:val="00C52B5E"/>
    <w:rsid w:val="00C52CD4"/>
    <w:rsid w:val="00C52CDB"/>
    <w:rsid w:val="00C52E57"/>
    <w:rsid w:val="00C52F1D"/>
    <w:rsid w:val="00C52F78"/>
    <w:rsid w:val="00C5311D"/>
    <w:rsid w:val="00C53156"/>
    <w:rsid w:val="00C53195"/>
    <w:rsid w:val="00C5334C"/>
    <w:rsid w:val="00C5341C"/>
    <w:rsid w:val="00C534AA"/>
    <w:rsid w:val="00C53526"/>
    <w:rsid w:val="00C53554"/>
    <w:rsid w:val="00C5358F"/>
    <w:rsid w:val="00C53606"/>
    <w:rsid w:val="00C53608"/>
    <w:rsid w:val="00C5379A"/>
    <w:rsid w:val="00C53826"/>
    <w:rsid w:val="00C5393B"/>
    <w:rsid w:val="00C5396E"/>
    <w:rsid w:val="00C53A5F"/>
    <w:rsid w:val="00C53B8E"/>
    <w:rsid w:val="00C53BAB"/>
    <w:rsid w:val="00C53CBB"/>
    <w:rsid w:val="00C53DEC"/>
    <w:rsid w:val="00C53EDB"/>
    <w:rsid w:val="00C54085"/>
    <w:rsid w:val="00C5409A"/>
    <w:rsid w:val="00C540C2"/>
    <w:rsid w:val="00C54123"/>
    <w:rsid w:val="00C54159"/>
    <w:rsid w:val="00C5421A"/>
    <w:rsid w:val="00C54416"/>
    <w:rsid w:val="00C5441F"/>
    <w:rsid w:val="00C5443D"/>
    <w:rsid w:val="00C546A0"/>
    <w:rsid w:val="00C546C6"/>
    <w:rsid w:val="00C546F3"/>
    <w:rsid w:val="00C5479D"/>
    <w:rsid w:val="00C5488B"/>
    <w:rsid w:val="00C548A8"/>
    <w:rsid w:val="00C548CD"/>
    <w:rsid w:val="00C54923"/>
    <w:rsid w:val="00C5492D"/>
    <w:rsid w:val="00C5495C"/>
    <w:rsid w:val="00C54969"/>
    <w:rsid w:val="00C5496A"/>
    <w:rsid w:val="00C54B19"/>
    <w:rsid w:val="00C54C87"/>
    <w:rsid w:val="00C54DCA"/>
    <w:rsid w:val="00C54E55"/>
    <w:rsid w:val="00C54FD7"/>
    <w:rsid w:val="00C5512E"/>
    <w:rsid w:val="00C5514D"/>
    <w:rsid w:val="00C55214"/>
    <w:rsid w:val="00C55223"/>
    <w:rsid w:val="00C55226"/>
    <w:rsid w:val="00C55378"/>
    <w:rsid w:val="00C5547A"/>
    <w:rsid w:val="00C5556B"/>
    <w:rsid w:val="00C55570"/>
    <w:rsid w:val="00C55684"/>
    <w:rsid w:val="00C5578D"/>
    <w:rsid w:val="00C557D1"/>
    <w:rsid w:val="00C55858"/>
    <w:rsid w:val="00C559BD"/>
    <w:rsid w:val="00C55ACB"/>
    <w:rsid w:val="00C55B9E"/>
    <w:rsid w:val="00C55C50"/>
    <w:rsid w:val="00C55C68"/>
    <w:rsid w:val="00C55D6B"/>
    <w:rsid w:val="00C55E31"/>
    <w:rsid w:val="00C55F00"/>
    <w:rsid w:val="00C56001"/>
    <w:rsid w:val="00C56075"/>
    <w:rsid w:val="00C56185"/>
    <w:rsid w:val="00C5619E"/>
    <w:rsid w:val="00C56281"/>
    <w:rsid w:val="00C562BA"/>
    <w:rsid w:val="00C562ED"/>
    <w:rsid w:val="00C563B8"/>
    <w:rsid w:val="00C5641A"/>
    <w:rsid w:val="00C565C6"/>
    <w:rsid w:val="00C56656"/>
    <w:rsid w:val="00C566E3"/>
    <w:rsid w:val="00C567D4"/>
    <w:rsid w:val="00C568F0"/>
    <w:rsid w:val="00C568F1"/>
    <w:rsid w:val="00C5699E"/>
    <w:rsid w:val="00C569B2"/>
    <w:rsid w:val="00C56B16"/>
    <w:rsid w:val="00C56B5E"/>
    <w:rsid w:val="00C56B6F"/>
    <w:rsid w:val="00C56C18"/>
    <w:rsid w:val="00C56CA6"/>
    <w:rsid w:val="00C56CD2"/>
    <w:rsid w:val="00C56D8F"/>
    <w:rsid w:val="00C56E5A"/>
    <w:rsid w:val="00C56ED8"/>
    <w:rsid w:val="00C56F3D"/>
    <w:rsid w:val="00C5716B"/>
    <w:rsid w:val="00C571C2"/>
    <w:rsid w:val="00C571E4"/>
    <w:rsid w:val="00C571E6"/>
    <w:rsid w:val="00C57273"/>
    <w:rsid w:val="00C572C8"/>
    <w:rsid w:val="00C57372"/>
    <w:rsid w:val="00C573A4"/>
    <w:rsid w:val="00C57508"/>
    <w:rsid w:val="00C5752B"/>
    <w:rsid w:val="00C576CF"/>
    <w:rsid w:val="00C5770E"/>
    <w:rsid w:val="00C578F6"/>
    <w:rsid w:val="00C57951"/>
    <w:rsid w:val="00C57A53"/>
    <w:rsid w:val="00C57AA2"/>
    <w:rsid w:val="00C57B40"/>
    <w:rsid w:val="00C57B96"/>
    <w:rsid w:val="00C57BB2"/>
    <w:rsid w:val="00C57BFD"/>
    <w:rsid w:val="00C57C71"/>
    <w:rsid w:val="00C57CA2"/>
    <w:rsid w:val="00C57D08"/>
    <w:rsid w:val="00C57DB7"/>
    <w:rsid w:val="00C57DCF"/>
    <w:rsid w:val="00C57FAB"/>
    <w:rsid w:val="00C60087"/>
    <w:rsid w:val="00C60115"/>
    <w:rsid w:val="00C60147"/>
    <w:rsid w:val="00C6028F"/>
    <w:rsid w:val="00C60441"/>
    <w:rsid w:val="00C6044B"/>
    <w:rsid w:val="00C604F2"/>
    <w:rsid w:val="00C6051B"/>
    <w:rsid w:val="00C606B7"/>
    <w:rsid w:val="00C60758"/>
    <w:rsid w:val="00C60764"/>
    <w:rsid w:val="00C60798"/>
    <w:rsid w:val="00C60AED"/>
    <w:rsid w:val="00C60B7B"/>
    <w:rsid w:val="00C60B8C"/>
    <w:rsid w:val="00C60BCE"/>
    <w:rsid w:val="00C60D33"/>
    <w:rsid w:val="00C60DBE"/>
    <w:rsid w:val="00C60F6B"/>
    <w:rsid w:val="00C61010"/>
    <w:rsid w:val="00C6109C"/>
    <w:rsid w:val="00C61211"/>
    <w:rsid w:val="00C61214"/>
    <w:rsid w:val="00C6124B"/>
    <w:rsid w:val="00C61276"/>
    <w:rsid w:val="00C613B4"/>
    <w:rsid w:val="00C613DE"/>
    <w:rsid w:val="00C61420"/>
    <w:rsid w:val="00C614D9"/>
    <w:rsid w:val="00C616AB"/>
    <w:rsid w:val="00C616BD"/>
    <w:rsid w:val="00C616D5"/>
    <w:rsid w:val="00C617F3"/>
    <w:rsid w:val="00C6183F"/>
    <w:rsid w:val="00C618F8"/>
    <w:rsid w:val="00C61B48"/>
    <w:rsid w:val="00C61BFE"/>
    <w:rsid w:val="00C61C96"/>
    <w:rsid w:val="00C61CC6"/>
    <w:rsid w:val="00C61D1B"/>
    <w:rsid w:val="00C61FC3"/>
    <w:rsid w:val="00C6210B"/>
    <w:rsid w:val="00C62260"/>
    <w:rsid w:val="00C62290"/>
    <w:rsid w:val="00C623CB"/>
    <w:rsid w:val="00C62429"/>
    <w:rsid w:val="00C6243D"/>
    <w:rsid w:val="00C624A9"/>
    <w:rsid w:val="00C624E8"/>
    <w:rsid w:val="00C62564"/>
    <w:rsid w:val="00C6256F"/>
    <w:rsid w:val="00C625B3"/>
    <w:rsid w:val="00C6260C"/>
    <w:rsid w:val="00C62667"/>
    <w:rsid w:val="00C6269D"/>
    <w:rsid w:val="00C627D5"/>
    <w:rsid w:val="00C62912"/>
    <w:rsid w:val="00C629E6"/>
    <w:rsid w:val="00C62AB7"/>
    <w:rsid w:val="00C62E54"/>
    <w:rsid w:val="00C63086"/>
    <w:rsid w:val="00C630BC"/>
    <w:rsid w:val="00C631DD"/>
    <w:rsid w:val="00C63284"/>
    <w:rsid w:val="00C632E6"/>
    <w:rsid w:val="00C63330"/>
    <w:rsid w:val="00C633BA"/>
    <w:rsid w:val="00C63632"/>
    <w:rsid w:val="00C6380C"/>
    <w:rsid w:val="00C6386F"/>
    <w:rsid w:val="00C638A1"/>
    <w:rsid w:val="00C63D68"/>
    <w:rsid w:val="00C63D6D"/>
    <w:rsid w:val="00C63E6D"/>
    <w:rsid w:val="00C63E93"/>
    <w:rsid w:val="00C63F56"/>
    <w:rsid w:val="00C63F84"/>
    <w:rsid w:val="00C63FF7"/>
    <w:rsid w:val="00C64012"/>
    <w:rsid w:val="00C6405C"/>
    <w:rsid w:val="00C64098"/>
    <w:rsid w:val="00C64167"/>
    <w:rsid w:val="00C6416E"/>
    <w:rsid w:val="00C641B8"/>
    <w:rsid w:val="00C64383"/>
    <w:rsid w:val="00C643B6"/>
    <w:rsid w:val="00C6445B"/>
    <w:rsid w:val="00C644A2"/>
    <w:rsid w:val="00C644AD"/>
    <w:rsid w:val="00C644CD"/>
    <w:rsid w:val="00C644D7"/>
    <w:rsid w:val="00C644DF"/>
    <w:rsid w:val="00C64563"/>
    <w:rsid w:val="00C6469D"/>
    <w:rsid w:val="00C646A7"/>
    <w:rsid w:val="00C646AE"/>
    <w:rsid w:val="00C64725"/>
    <w:rsid w:val="00C6472A"/>
    <w:rsid w:val="00C647BB"/>
    <w:rsid w:val="00C64918"/>
    <w:rsid w:val="00C64A08"/>
    <w:rsid w:val="00C64A23"/>
    <w:rsid w:val="00C64AF0"/>
    <w:rsid w:val="00C64C01"/>
    <w:rsid w:val="00C64CF2"/>
    <w:rsid w:val="00C64E22"/>
    <w:rsid w:val="00C64E38"/>
    <w:rsid w:val="00C64ECF"/>
    <w:rsid w:val="00C6509B"/>
    <w:rsid w:val="00C65110"/>
    <w:rsid w:val="00C65196"/>
    <w:rsid w:val="00C6519F"/>
    <w:rsid w:val="00C651B8"/>
    <w:rsid w:val="00C6547C"/>
    <w:rsid w:val="00C654B4"/>
    <w:rsid w:val="00C65538"/>
    <w:rsid w:val="00C65597"/>
    <w:rsid w:val="00C657A3"/>
    <w:rsid w:val="00C657F6"/>
    <w:rsid w:val="00C6580A"/>
    <w:rsid w:val="00C658AB"/>
    <w:rsid w:val="00C658B9"/>
    <w:rsid w:val="00C659D3"/>
    <w:rsid w:val="00C659D4"/>
    <w:rsid w:val="00C65A68"/>
    <w:rsid w:val="00C65AB7"/>
    <w:rsid w:val="00C65AF9"/>
    <w:rsid w:val="00C65B91"/>
    <w:rsid w:val="00C65D6C"/>
    <w:rsid w:val="00C65DED"/>
    <w:rsid w:val="00C65E07"/>
    <w:rsid w:val="00C65E34"/>
    <w:rsid w:val="00C65EB9"/>
    <w:rsid w:val="00C65F0A"/>
    <w:rsid w:val="00C66055"/>
    <w:rsid w:val="00C66089"/>
    <w:rsid w:val="00C660B8"/>
    <w:rsid w:val="00C66113"/>
    <w:rsid w:val="00C6613C"/>
    <w:rsid w:val="00C66153"/>
    <w:rsid w:val="00C66161"/>
    <w:rsid w:val="00C661DC"/>
    <w:rsid w:val="00C66271"/>
    <w:rsid w:val="00C664F0"/>
    <w:rsid w:val="00C667AA"/>
    <w:rsid w:val="00C667F7"/>
    <w:rsid w:val="00C66997"/>
    <w:rsid w:val="00C669A7"/>
    <w:rsid w:val="00C66A6D"/>
    <w:rsid w:val="00C66B76"/>
    <w:rsid w:val="00C66D36"/>
    <w:rsid w:val="00C66D4E"/>
    <w:rsid w:val="00C66E0A"/>
    <w:rsid w:val="00C66F14"/>
    <w:rsid w:val="00C671A7"/>
    <w:rsid w:val="00C672E4"/>
    <w:rsid w:val="00C67311"/>
    <w:rsid w:val="00C673A3"/>
    <w:rsid w:val="00C673B2"/>
    <w:rsid w:val="00C673E6"/>
    <w:rsid w:val="00C67479"/>
    <w:rsid w:val="00C67588"/>
    <w:rsid w:val="00C675D8"/>
    <w:rsid w:val="00C675F9"/>
    <w:rsid w:val="00C67699"/>
    <w:rsid w:val="00C6770C"/>
    <w:rsid w:val="00C67834"/>
    <w:rsid w:val="00C6790E"/>
    <w:rsid w:val="00C679BD"/>
    <w:rsid w:val="00C67A67"/>
    <w:rsid w:val="00C67A95"/>
    <w:rsid w:val="00C67AAE"/>
    <w:rsid w:val="00C67B58"/>
    <w:rsid w:val="00C67E2A"/>
    <w:rsid w:val="00C67E4C"/>
    <w:rsid w:val="00C67E7D"/>
    <w:rsid w:val="00C67E86"/>
    <w:rsid w:val="00C67F1B"/>
    <w:rsid w:val="00C67F21"/>
    <w:rsid w:val="00C67FCF"/>
    <w:rsid w:val="00C70043"/>
    <w:rsid w:val="00C700B9"/>
    <w:rsid w:val="00C700C4"/>
    <w:rsid w:val="00C700D1"/>
    <w:rsid w:val="00C7023F"/>
    <w:rsid w:val="00C70418"/>
    <w:rsid w:val="00C704B3"/>
    <w:rsid w:val="00C705B6"/>
    <w:rsid w:val="00C706A3"/>
    <w:rsid w:val="00C7076D"/>
    <w:rsid w:val="00C70811"/>
    <w:rsid w:val="00C70832"/>
    <w:rsid w:val="00C70842"/>
    <w:rsid w:val="00C7088B"/>
    <w:rsid w:val="00C70893"/>
    <w:rsid w:val="00C70A7C"/>
    <w:rsid w:val="00C70A9A"/>
    <w:rsid w:val="00C70AE4"/>
    <w:rsid w:val="00C70B55"/>
    <w:rsid w:val="00C70C99"/>
    <w:rsid w:val="00C70CBF"/>
    <w:rsid w:val="00C70CDC"/>
    <w:rsid w:val="00C70D30"/>
    <w:rsid w:val="00C70D71"/>
    <w:rsid w:val="00C70E14"/>
    <w:rsid w:val="00C70EEE"/>
    <w:rsid w:val="00C70F3F"/>
    <w:rsid w:val="00C710A5"/>
    <w:rsid w:val="00C7119B"/>
    <w:rsid w:val="00C712AA"/>
    <w:rsid w:val="00C712AC"/>
    <w:rsid w:val="00C714B8"/>
    <w:rsid w:val="00C71505"/>
    <w:rsid w:val="00C715A6"/>
    <w:rsid w:val="00C71640"/>
    <w:rsid w:val="00C71732"/>
    <w:rsid w:val="00C717CE"/>
    <w:rsid w:val="00C7198D"/>
    <w:rsid w:val="00C71B57"/>
    <w:rsid w:val="00C71B5F"/>
    <w:rsid w:val="00C71C46"/>
    <w:rsid w:val="00C71DAB"/>
    <w:rsid w:val="00C71F35"/>
    <w:rsid w:val="00C71FCB"/>
    <w:rsid w:val="00C71FEF"/>
    <w:rsid w:val="00C7209B"/>
    <w:rsid w:val="00C720E3"/>
    <w:rsid w:val="00C72149"/>
    <w:rsid w:val="00C7217B"/>
    <w:rsid w:val="00C721EB"/>
    <w:rsid w:val="00C722DB"/>
    <w:rsid w:val="00C7247A"/>
    <w:rsid w:val="00C72489"/>
    <w:rsid w:val="00C725C9"/>
    <w:rsid w:val="00C726BF"/>
    <w:rsid w:val="00C7271A"/>
    <w:rsid w:val="00C72758"/>
    <w:rsid w:val="00C72769"/>
    <w:rsid w:val="00C72799"/>
    <w:rsid w:val="00C7280C"/>
    <w:rsid w:val="00C728EC"/>
    <w:rsid w:val="00C72B21"/>
    <w:rsid w:val="00C72C79"/>
    <w:rsid w:val="00C72E00"/>
    <w:rsid w:val="00C72E1A"/>
    <w:rsid w:val="00C72F56"/>
    <w:rsid w:val="00C730BE"/>
    <w:rsid w:val="00C73264"/>
    <w:rsid w:val="00C73292"/>
    <w:rsid w:val="00C73307"/>
    <w:rsid w:val="00C7344D"/>
    <w:rsid w:val="00C735A4"/>
    <w:rsid w:val="00C735E2"/>
    <w:rsid w:val="00C73618"/>
    <w:rsid w:val="00C73748"/>
    <w:rsid w:val="00C737B3"/>
    <w:rsid w:val="00C737CD"/>
    <w:rsid w:val="00C73816"/>
    <w:rsid w:val="00C738C0"/>
    <w:rsid w:val="00C738D5"/>
    <w:rsid w:val="00C73A66"/>
    <w:rsid w:val="00C73B4F"/>
    <w:rsid w:val="00C73CE9"/>
    <w:rsid w:val="00C73D63"/>
    <w:rsid w:val="00C73E28"/>
    <w:rsid w:val="00C7404F"/>
    <w:rsid w:val="00C740DC"/>
    <w:rsid w:val="00C7417A"/>
    <w:rsid w:val="00C741FA"/>
    <w:rsid w:val="00C74302"/>
    <w:rsid w:val="00C74339"/>
    <w:rsid w:val="00C74412"/>
    <w:rsid w:val="00C744B1"/>
    <w:rsid w:val="00C744ED"/>
    <w:rsid w:val="00C7458A"/>
    <w:rsid w:val="00C745AB"/>
    <w:rsid w:val="00C74812"/>
    <w:rsid w:val="00C74814"/>
    <w:rsid w:val="00C7481F"/>
    <w:rsid w:val="00C749A5"/>
    <w:rsid w:val="00C74A08"/>
    <w:rsid w:val="00C74A89"/>
    <w:rsid w:val="00C74AD9"/>
    <w:rsid w:val="00C74B20"/>
    <w:rsid w:val="00C74C3E"/>
    <w:rsid w:val="00C74CCC"/>
    <w:rsid w:val="00C74D03"/>
    <w:rsid w:val="00C74D19"/>
    <w:rsid w:val="00C74DE4"/>
    <w:rsid w:val="00C74E3A"/>
    <w:rsid w:val="00C74EA4"/>
    <w:rsid w:val="00C74EA6"/>
    <w:rsid w:val="00C74F60"/>
    <w:rsid w:val="00C75022"/>
    <w:rsid w:val="00C75064"/>
    <w:rsid w:val="00C751FD"/>
    <w:rsid w:val="00C7522B"/>
    <w:rsid w:val="00C75349"/>
    <w:rsid w:val="00C75390"/>
    <w:rsid w:val="00C7540E"/>
    <w:rsid w:val="00C75459"/>
    <w:rsid w:val="00C75486"/>
    <w:rsid w:val="00C755B8"/>
    <w:rsid w:val="00C755C0"/>
    <w:rsid w:val="00C756CB"/>
    <w:rsid w:val="00C75762"/>
    <w:rsid w:val="00C75781"/>
    <w:rsid w:val="00C757A6"/>
    <w:rsid w:val="00C757E7"/>
    <w:rsid w:val="00C758F8"/>
    <w:rsid w:val="00C75929"/>
    <w:rsid w:val="00C759EB"/>
    <w:rsid w:val="00C75A3F"/>
    <w:rsid w:val="00C75A6D"/>
    <w:rsid w:val="00C75B32"/>
    <w:rsid w:val="00C75B71"/>
    <w:rsid w:val="00C75BDD"/>
    <w:rsid w:val="00C75CD1"/>
    <w:rsid w:val="00C75D1E"/>
    <w:rsid w:val="00C75D53"/>
    <w:rsid w:val="00C75D68"/>
    <w:rsid w:val="00C75EDF"/>
    <w:rsid w:val="00C75FF4"/>
    <w:rsid w:val="00C7615A"/>
    <w:rsid w:val="00C76167"/>
    <w:rsid w:val="00C76344"/>
    <w:rsid w:val="00C7668C"/>
    <w:rsid w:val="00C766BA"/>
    <w:rsid w:val="00C769C4"/>
    <w:rsid w:val="00C76B77"/>
    <w:rsid w:val="00C76BD8"/>
    <w:rsid w:val="00C76CBE"/>
    <w:rsid w:val="00C76D02"/>
    <w:rsid w:val="00C770D5"/>
    <w:rsid w:val="00C77136"/>
    <w:rsid w:val="00C7714B"/>
    <w:rsid w:val="00C773DA"/>
    <w:rsid w:val="00C7760A"/>
    <w:rsid w:val="00C77790"/>
    <w:rsid w:val="00C77844"/>
    <w:rsid w:val="00C779CD"/>
    <w:rsid w:val="00C779DD"/>
    <w:rsid w:val="00C779EC"/>
    <w:rsid w:val="00C77A79"/>
    <w:rsid w:val="00C77A96"/>
    <w:rsid w:val="00C77CA5"/>
    <w:rsid w:val="00C77CC1"/>
    <w:rsid w:val="00C77DF4"/>
    <w:rsid w:val="00C77E68"/>
    <w:rsid w:val="00C77E83"/>
    <w:rsid w:val="00C77EC3"/>
    <w:rsid w:val="00C77EE8"/>
    <w:rsid w:val="00C77F2D"/>
    <w:rsid w:val="00C77F9D"/>
    <w:rsid w:val="00C77FDA"/>
    <w:rsid w:val="00C800E2"/>
    <w:rsid w:val="00C80103"/>
    <w:rsid w:val="00C80138"/>
    <w:rsid w:val="00C8017D"/>
    <w:rsid w:val="00C80209"/>
    <w:rsid w:val="00C80246"/>
    <w:rsid w:val="00C80269"/>
    <w:rsid w:val="00C8026E"/>
    <w:rsid w:val="00C802B0"/>
    <w:rsid w:val="00C802F0"/>
    <w:rsid w:val="00C80385"/>
    <w:rsid w:val="00C80485"/>
    <w:rsid w:val="00C804D5"/>
    <w:rsid w:val="00C8051C"/>
    <w:rsid w:val="00C8051D"/>
    <w:rsid w:val="00C80593"/>
    <w:rsid w:val="00C805CB"/>
    <w:rsid w:val="00C8075D"/>
    <w:rsid w:val="00C80A23"/>
    <w:rsid w:val="00C80A24"/>
    <w:rsid w:val="00C80A5F"/>
    <w:rsid w:val="00C80A64"/>
    <w:rsid w:val="00C80ACB"/>
    <w:rsid w:val="00C80ADA"/>
    <w:rsid w:val="00C80B90"/>
    <w:rsid w:val="00C80BDD"/>
    <w:rsid w:val="00C80E98"/>
    <w:rsid w:val="00C80F24"/>
    <w:rsid w:val="00C80F7D"/>
    <w:rsid w:val="00C8107D"/>
    <w:rsid w:val="00C810AB"/>
    <w:rsid w:val="00C810FD"/>
    <w:rsid w:val="00C8111B"/>
    <w:rsid w:val="00C81190"/>
    <w:rsid w:val="00C811DA"/>
    <w:rsid w:val="00C811EC"/>
    <w:rsid w:val="00C8120E"/>
    <w:rsid w:val="00C812D3"/>
    <w:rsid w:val="00C8142B"/>
    <w:rsid w:val="00C814CD"/>
    <w:rsid w:val="00C814EE"/>
    <w:rsid w:val="00C8158C"/>
    <w:rsid w:val="00C815DB"/>
    <w:rsid w:val="00C8169A"/>
    <w:rsid w:val="00C816C6"/>
    <w:rsid w:val="00C81739"/>
    <w:rsid w:val="00C818BE"/>
    <w:rsid w:val="00C81B15"/>
    <w:rsid w:val="00C81B41"/>
    <w:rsid w:val="00C81E0D"/>
    <w:rsid w:val="00C81FE1"/>
    <w:rsid w:val="00C8202F"/>
    <w:rsid w:val="00C822EC"/>
    <w:rsid w:val="00C82301"/>
    <w:rsid w:val="00C82350"/>
    <w:rsid w:val="00C823DC"/>
    <w:rsid w:val="00C823ED"/>
    <w:rsid w:val="00C82409"/>
    <w:rsid w:val="00C824DF"/>
    <w:rsid w:val="00C82534"/>
    <w:rsid w:val="00C825C4"/>
    <w:rsid w:val="00C825E7"/>
    <w:rsid w:val="00C8263C"/>
    <w:rsid w:val="00C826F8"/>
    <w:rsid w:val="00C8275F"/>
    <w:rsid w:val="00C82779"/>
    <w:rsid w:val="00C82861"/>
    <w:rsid w:val="00C82971"/>
    <w:rsid w:val="00C82972"/>
    <w:rsid w:val="00C829A2"/>
    <w:rsid w:val="00C82A3F"/>
    <w:rsid w:val="00C82AF3"/>
    <w:rsid w:val="00C82B9A"/>
    <w:rsid w:val="00C82DC8"/>
    <w:rsid w:val="00C82E10"/>
    <w:rsid w:val="00C82EC1"/>
    <w:rsid w:val="00C82F75"/>
    <w:rsid w:val="00C82F8A"/>
    <w:rsid w:val="00C82FDD"/>
    <w:rsid w:val="00C830B8"/>
    <w:rsid w:val="00C830C8"/>
    <w:rsid w:val="00C830CF"/>
    <w:rsid w:val="00C8313A"/>
    <w:rsid w:val="00C8329C"/>
    <w:rsid w:val="00C832AD"/>
    <w:rsid w:val="00C832B9"/>
    <w:rsid w:val="00C83379"/>
    <w:rsid w:val="00C833BA"/>
    <w:rsid w:val="00C83591"/>
    <w:rsid w:val="00C83594"/>
    <w:rsid w:val="00C836B6"/>
    <w:rsid w:val="00C8373C"/>
    <w:rsid w:val="00C8390A"/>
    <w:rsid w:val="00C83A8F"/>
    <w:rsid w:val="00C83AC7"/>
    <w:rsid w:val="00C83AD8"/>
    <w:rsid w:val="00C83B20"/>
    <w:rsid w:val="00C83B35"/>
    <w:rsid w:val="00C83E76"/>
    <w:rsid w:val="00C83E91"/>
    <w:rsid w:val="00C83EA2"/>
    <w:rsid w:val="00C83F87"/>
    <w:rsid w:val="00C83FCE"/>
    <w:rsid w:val="00C84064"/>
    <w:rsid w:val="00C84067"/>
    <w:rsid w:val="00C84243"/>
    <w:rsid w:val="00C84384"/>
    <w:rsid w:val="00C843CC"/>
    <w:rsid w:val="00C843F8"/>
    <w:rsid w:val="00C84425"/>
    <w:rsid w:val="00C8460C"/>
    <w:rsid w:val="00C84626"/>
    <w:rsid w:val="00C846EF"/>
    <w:rsid w:val="00C8472B"/>
    <w:rsid w:val="00C8480C"/>
    <w:rsid w:val="00C84853"/>
    <w:rsid w:val="00C849EE"/>
    <w:rsid w:val="00C84A38"/>
    <w:rsid w:val="00C84B77"/>
    <w:rsid w:val="00C84E03"/>
    <w:rsid w:val="00C84E91"/>
    <w:rsid w:val="00C84EA2"/>
    <w:rsid w:val="00C84F12"/>
    <w:rsid w:val="00C84F1B"/>
    <w:rsid w:val="00C84FD2"/>
    <w:rsid w:val="00C850CB"/>
    <w:rsid w:val="00C8527E"/>
    <w:rsid w:val="00C85317"/>
    <w:rsid w:val="00C85325"/>
    <w:rsid w:val="00C854B7"/>
    <w:rsid w:val="00C855A5"/>
    <w:rsid w:val="00C8561A"/>
    <w:rsid w:val="00C85711"/>
    <w:rsid w:val="00C85740"/>
    <w:rsid w:val="00C857D6"/>
    <w:rsid w:val="00C85935"/>
    <w:rsid w:val="00C85A52"/>
    <w:rsid w:val="00C85AA9"/>
    <w:rsid w:val="00C85AB1"/>
    <w:rsid w:val="00C85ABB"/>
    <w:rsid w:val="00C85AF7"/>
    <w:rsid w:val="00C85C22"/>
    <w:rsid w:val="00C85CC9"/>
    <w:rsid w:val="00C85E8D"/>
    <w:rsid w:val="00C86097"/>
    <w:rsid w:val="00C860FF"/>
    <w:rsid w:val="00C861CB"/>
    <w:rsid w:val="00C861F0"/>
    <w:rsid w:val="00C862EC"/>
    <w:rsid w:val="00C86343"/>
    <w:rsid w:val="00C86391"/>
    <w:rsid w:val="00C864C2"/>
    <w:rsid w:val="00C865AA"/>
    <w:rsid w:val="00C8663F"/>
    <w:rsid w:val="00C866FD"/>
    <w:rsid w:val="00C86773"/>
    <w:rsid w:val="00C86789"/>
    <w:rsid w:val="00C867B8"/>
    <w:rsid w:val="00C86822"/>
    <w:rsid w:val="00C8685A"/>
    <w:rsid w:val="00C868AF"/>
    <w:rsid w:val="00C86A7D"/>
    <w:rsid w:val="00C86B05"/>
    <w:rsid w:val="00C86B06"/>
    <w:rsid w:val="00C86B0B"/>
    <w:rsid w:val="00C86BEE"/>
    <w:rsid w:val="00C86CF6"/>
    <w:rsid w:val="00C86E7F"/>
    <w:rsid w:val="00C86F52"/>
    <w:rsid w:val="00C87055"/>
    <w:rsid w:val="00C87079"/>
    <w:rsid w:val="00C872AA"/>
    <w:rsid w:val="00C872AF"/>
    <w:rsid w:val="00C872CB"/>
    <w:rsid w:val="00C873CD"/>
    <w:rsid w:val="00C87497"/>
    <w:rsid w:val="00C87550"/>
    <w:rsid w:val="00C875B4"/>
    <w:rsid w:val="00C876DE"/>
    <w:rsid w:val="00C87802"/>
    <w:rsid w:val="00C878E3"/>
    <w:rsid w:val="00C87913"/>
    <w:rsid w:val="00C87A4A"/>
    <w:rsid w:val="00C87B1B"/>
    <w:rsid w:val="00C87B43"/>
    <w:rsid w:val="00C87CA1"/>
    <w:rsid w:val="00C87D85"/>
    <w:rsid w:val="00C87DAF"/>
    <w:rsid w:val="00C87F75"/>
    <w:rsid w:val="00C90178"/>
    <w:rsid w:val="00C9021D"/>
    <w:rsid w:val="00C90335"/>
    <w:rsid w:val="00C903A6"/>
    <w:rsid w:val="00C904C2"/>
    <w:rsid w:val="00C90510"/>
    <w:rsid w:val="00C90665"/>
    <w:rsid w:val="00C9066B"/>
    <w:rsid w:val="00C9068F"/>
    <w:rsid w:val="00C90716"/>
    <w:rsid w:val="00C907CD"/>
    <w:rsid w:val="00C9085D"/>
    <w:rsid w:val="00C90866"/>
    <w:rsid w:val="00C90891"/>
    <w:rsid w:val="00C90894"/>
    <w:rsid w:val="00C90909"/>
    <w:rsid w:val="00C90927"/>
    <w:rsid w:val="00C909CE"/>
    <w:rsid w:val="00C90C2B"/>
    <w:rsid w:val="00C90D72"/>
    <w:rsid w:val="00C90D84"/>
    <w:rsid w:val="00C90E10"/>
    <w:rsid w:val="00C90EC3"/>
    <w:rsid w:val="00C90FF3"/>
    <w:rsid w:val="00C9125F"/>
    <w:rsid w:val="00C91310"/>
    <w:rsid w:val="00C9170C"/>
    <w:rsid w:val="00C9188A"/>
    <w:rsid w:val="00C919A4"/>
    <w:rsid w:val="00C919CD"/>
    <w:rsid w:val="00C919F1"/>
    <w:rsid w:val="00C91A90"/>
    <w:rsid w:val="00C91B5B"/>
    <w:rsid w:val="00C91B8D"/>
    <w:rsid w:val="00C91C76"/>
    <w:rsid w:val="00C91C88"/>
    <w:rsid w:val="00C91D9D"/>
    <w:rsid w:val="00C91ED6"/>
    <w:rsid w:val="00C91F67"/>
    <w:rsid w:val="00C91FCE"/>
    <w:rsid w:val="00C92080"/>
    <w:rsid w:val="00C920FF"/>
    <w:rsid w:val="00C92289"/>
    <w:rsid w:val="00C92299"/>
    <w:rsid w:val="00C9258C"/>
    <w:rsid w:val="00C92623"/>
    <w:rsid w:val="00C927D8"/>
    <w:rsid w:val="00C927DB"/>
    <w:rsid w:val="00C92952"/>
    <w:rsid w:val="00C92A8C"/>
    <w:rsid w:val="00C92AA5"/>
    <w:rsid w:val="00C92ABE"/>
    <w:rsid w:val="00C92B21"/>
    <w:rsid w:val="00C92DB9"/>
    <w:rsid w:val="00C92F3A"/>
    <w:rsid w:val="00C92F8C"/>
    <w:rsid w:val="00C92FAD"/>
    <w:rsid w:val="00C92FE3"/>
    <w:rsid w:val="00C9324A"/>
    <w:rsid w:val="00C933A9"/>
    <w:rsid w:val="00C933E4"/>
    <w:rsid w:val="00C9342C"/>
    <w:rsid w:val="00C9352B"/>
    <w:rsid w:val="00C93534"/>
    <w:rsid w:val="00C9360C"/>
    <w:rsid w:val="00C9362B"/>
    <w:rsid w:val="00C93671"/>
    <w:rsid w:val="00C93792"/>
    <w:rsid w:val="00C9382B"/>
    <w:rsid w:val="00C93853"/>
    <w:rsid w:val="00C938C3"/>
    <w:rsid w:val="00C939C5"/>
    <w:rsid w:val="00C93B03"/>
    <w:rsid w:val="00C93B8B"/>
    <w:rsid w:val="00C93C7B"/>
    <w:rsid w:val="00C93CB7"/>
    <w:rsid w:val="00C93D28"/>
    <w:rsid w:val="00C93DB1"/>
    <w:rsid w:val="00C94025"/>
    <w:rsid w:val="00C94071"/>
    <w:rsid w:val="00C94073"/>
    <w:rsid w:val="00C94143"/>
    <w:rsid w:val="00C94171"/>
    <w:rsid w:val="00C94316"/>
    <w:rsid w:val="00C943C8"/>
    <w:rsid w:val="00C94462"/>
    <w:rsid w:val="00C9447B"/>
    <w:rsid w:val="00C944F8"/>
    <w:rsid w:val="00C94531"/>
    <w:rsid w:val="00C945A2"/>
    <w:rsid w:val="00C945BA"/>
    <w:rsid w:val="00C9463E"/>
    <w:rsid w:val="00C94790"/>
    <w:rsid w:val="00C94915"/>
    <w:rsid w:val="00C94953"/>
    <w:rsid w:val="00C949AF"/>
    <w:rsid w:val="00C94DA9"/>
    <w:rsid w:val="00C94E7E"/>
    <w:rsid w:val="00C94E8F"/>
    <w:rsid w:val="00C950FB"/>
    <w:rsid w:val="00C9512F"/>
    <w:rsid w:val="00C951AB"/>
    <w:rsid w:val="00C9528B"/>
    <w:rsid w:val="00C952DB"/>
    <w:rsid w:val="00C952F4"/>
    <w:rsid w:val="00C953A0"/>
    <w:rsid w:val="00C953CD"/>
    <w:rsid w:val="00C95403"/>
    <w:rsid w:val="00C95431"/>
    <w:rsid w:val="00C95433"/>
    <w:rsid w:val="00C95507"/>
    <w:rsid w:val="00C955BF"/>
    <w:rsid w:val="00C955EE"/>
    <w:rsid w:val="00C95629"/>
    <w:rsid w:val="00C956D9"/>
    <w:rsid w:val="00C9579B"/>
    <w:rsid w:val="00C957DE"/>
    <w:rsid w:val="00C957EC"/>
    <w:rsid w:val="00C958C5"/>
    <w:rsid w:val="00C9594E"/>
    <w:rsid w:val="00C95972"/>
    <w:rsid w:val="00C95A04"/>
    <w:rsid w:val="00C95A3A"/>
    <w:rsid w:val="00C95AE2"/>
    <w:rsid w:val="00C95B01"/>
    <w:rsid w:val="00C95B89"/>
    <w:rsid w:val="00C95BA2"/>
    <w:rsid w:val="00C95C93"/>
    <w:rsid w:val="00C95CD3"/>
    <w:rsid w:val="00C95F7B"/>
    <w:rsid w:val="00C9606E"/>
    <w:rsid w:val="00C9616C"/>
    <w:rsid w:val="00C962CE"/>
    <w:rsid w:val="00C962DC"/>
    <w:rsid w:val="00C962E0"/>
    <w:rsid w:val="00C96459"/>
    <w:rsid w:val="00C967CF"/>
    <w:rsid w:val="00C9684B"/>
    <w:rsid w:val="00C96868"/>
    <w:rsid w:val="00C96880"/>
    <w:rsid w:val="00C969C1"/>
    <w:rsid w:val="00C969E1"/>
    <w:rsid w:val="00C96A23"/>
    <w:rsid w:val="00C96A2B"/>
    <w:rsid w:val="00C96A2D"/>
    <w:rsid w:val="00C96A86"/>
    <w:rsid w:val="00C96AE1"/>
    <w:rsid w:val="00C96C25"/>
    <w:rsid w:val="00C96D4F"/>
    <w:rsid w:val="00C96E4C"/>
    <w:rsid w:val="00C96F54"/>
    <w:rsid w:val="00C97026"/>
    <w:rsid w:val="00C970B7"/>
    <w:rsid w:val="00C97336"/>
    <w:rsid w:val="00C97355"/>
    <w:rsid w:val="00C97364"/>
    <w:rsid w:val="00C973BA"/>
    <w:rsid w:val="00C97400"/>
    <w:rsid w:val="00C97484"/>
    <w:rsid w:val="00C975C5"/>
    <w:rsid w:val="00C9767C"/>
    <w:rsid w:val="00C9776F"/>
    <w:rsid w:val="00C97792"/>
    <w:rsid w:val="00C977C8"/>
    <w:rsid w:val="00C97840"/>
    <w:rsid w:val="00C978BA"/>
    <w:rsid w:val="00C978C9"/>
    <w:rsid w:val="00C979D1"/>
    <w:rsid w:val="00C97A34"/>
    <w:rsid w:val="00C97A49"/>
    <w:rsid w:val="00C97A5C"/>
    <w:rsid w:val="00C97BF8"/>
    <w:rsid w:val="00C97D06"/>
    <w:rsid w:val="00C97DD7"/>
    <w:rsid w:val="00C9F3FD"/>
    <w:rsid w:val="00CA005F"/>
    <w:rsid w:val="00CA00A5"/>
    <w:rsid w:val="00CA019B"/>
    <w:rsid w:val="00CA01AA"/>
    <w:rsid w:val="00CA0384"/>
    <w:rsid w:val="00CA0403"/>
    <w:rsid w:val="00CA0484"/>
    <w:rsid w:val="00CA054E"/>
    <w:rsid w:val="00CA0641"/>
    <w:rsid w:val="00CA0684"/>
    <w:rsid w:val="00CA07D3"/>
    <w:rsid w:val="00CA0913"/>
    <w:rsid w:val="00CA0986"/>
    <w:rsid w:val="00CA0987"/>
    <w:rsid w:val="00CA0AB1"/>
    <w:rsid w:val="00CA0AD7"/>
    <w:rsid w:val="00CA0B4F"/>
    <w:rsid w:val="00CA0D5F"/>
    <w:rsid w:val="00CA0E07"/>
    <w:rsid w:val="00CA0E3E"/>
    <w:rsid w:val="00CA0FE8"/>
    <w:rsid w:val="00CA110F"/>
    <w:rsid w:val="00CA1160"/>
    <w:rsid w:val="00CA11C2"/>
    <w:rsid w:val="00CA12F7"/>
    <w:rsid w:val="00CA132D"/>
    <w:rsid w:val="00CA1407"/>
    <w:rsid w:val="00CA1478"/>
    <w:rsid w:val="00CA14C1"/>
    <w:rsid w:val="00CA152A"/>
    <w:rsid w:val="00CA1644"/>
    <w:rsid w:val="00CA1693"/>
    <w:rsid w:val="00CA16B6"/>
    <w:rsid w:val="00CA1760"/>
    <w:rsid w:val="00CA17FB"/>
    <w:rsid w:val="00CA1812"/>
    <w:rsid w:val="00CA1822"/>
    <w:rsid w:val="00CA1B9F"/>
    <w:rsid w:val="00CA1C08"/>
    <w:rsid w:val="00CA1C99"/>
    <w:rsid w:val="00CA1D6D"/>
    <w:rsid w:val="00CA1DAF"/>
    <w:rsid w:val="00CA1EE0"/>
    <w:rsid w:val="00CA1F01"/>
    <w:rsid w:val="00CA1F63"/>
    <w:rsid w:val="00CA207D"/>
    <w:rsid w:val="00CA21A7"/>
    <w:rsid w:val="00CA21C1"/>
    <w:rsid w:val="00CA21EA"/>
    <w:rsid w:val="00CA2333"/>
    <w:rsid w:val="00CA2555"/>
    <w:rsid w:val="00CA2556"/>
    <w:rsid w:val="00CA258D"/>
    <w:rsid w:val="00CA2711"/>
    <w:rsid w:val="00CA2715"/>
    <w:rsid w:val="00CA271B"/>
    <w:rsid w:val="00CA2733"/>
    <w:rsid w:val="00CA2814"/>
    <w:rsid w:val="00CA2877"/>
    <w:rsid w:val="00CA28F8"/>
    <w:rsid w:val="00CA2A4B"/>
    <w:rsid w:val="00CA2AA5"/>
    <w:rsid w:val="00CA2AD6"/>
    <w:rsid w:val="00CA2BC3"/>
    <w:rsid w:val="00CA2D4C"/>
    <w:rsid w:val="00CA2D63"/>
    <w:rsid w:val="00CA2DE8"/>
    <w:rsid w:val="00CA2F9D"/>
    <w:rsid w:val="00CA306E"/>
    <w:rsid w:val="00CA308D"/>
    <w:rsid w:val="00CA3169"/>
    <w:rsid w:val="00CA31CC"/>
    <w:rsid w:val="00CA32A7"/>
    <w:rsid w:val="00CA32FB"/>
    <w:rsid w:val="00CA3304"/>
    <w:rsid w:val="00CA3440"/>
    <w:rsid w:val="00CA34E4"/>
    <w:rsid w:val="00CA3533"/>
    <w:rsid w:val="00CA35F2"/>
    <w:rsid w:val="00CA373B"/>
    <w:rsid w:val="00CA37DF"/>
    <w:rsid w:val="00CA38CF"/>
    <w:rsid w:val="00CA3926"/>
    <w:rsid w:val="00CA3AF8"/>
    <w:rsid w:val="00CA3B4F"/>
    <w:rsid w:val="00CA3BB3"/>
    <w:rsid w:val="00CA3C01"/>
    <w:rsid w:val="00CA3C3B"/>
    <w:rsid w:val="00CA3DA6"/>
    <w:rsid w:val="00CA3DED"/>
    <w:rsid w:val="00CA3E20"/>
    <w:rsid w:val="00CA3F86"/>
    <w:rsid w:val="00CA3FD2"/>
    <w:rsid w:val="00CA4051"/>
    <w:rsid w:val="00CA406E"/>
    <w:rsid w:val="00CA420C"/>
    <w:rsid w:val="00CA43FE"/>
    <w:rsid w:val="00CA4417"/>
    <w:rsid w:val="00CA4421"/>
    <w:rsid w:val="00CA4464"/>
    <w:rsid w:val="00CA4535"/>
    <w:rsid w:val="00CA45E7"/>
    <w:rsid w:val="00CA470C"/>
    <w:rsid w:val="00CA47EF"/>
    <w:rsid w:val="00CA48C3"/>
    <w:rsid w:val="00CA498D"/>
    <w:rsid w:val="00CA49C5"/>
    <w:rsid w:val="00CA4A33"/>
    <w:rsid w:val="00CA4A50"/>
    <w:rsid w:val="00CA4A6D"/>
    <w:rsid w:val="00CA4B5B"/>
    <w:rsid w:val="00CA4BB6"/>
    <w:rsid w:val="00CA4BCF"/>
    <w:rsid w:val="00CA4E0B"/>
    <w:rsid w:val="00CA4EA8"/>
    <w:rsid w:val="00CA4F36"/>
    <w:rsid w:val="00CA4F61"/>
    <w:rsid w:val="00CA50EB"/>
    <w:rsid w:val="00CA513F"/>
    <w:rsid w:val="00CA52A4"/>
    <w:rsid w:val="00CA558A"/>
    <w:rsid w:val="00CA5636"/>
    <w:rsid w:val="00CA569D"/>
    <w:rsid w:val="00CA5908"/>
    <w:rsid w:val="00CA592B"/>
    <w:rsid w:val="00CA5984"/>
    <w:rsid w:val="00CA5997"/>
    <w:rsid w:val="00CA5B18"/>
    <w:rsid w:val="00CA5B85"/>
    <w:rsid w:val="00CA5BCD"/>
    <w:rsid w:val="00CA5C63"/>
    <w:rsid w:val="00CA5CB8"/>
    <w:rsid w:val="00CA5CE5"/>
    <w:rsid w:val="00CA5CF9"/>
    <w:rsid w:val="00CA5D5F"/>
    <w:rsid w:val="00CA5D6A"/>
    <w:rsid w:val="00CA5E37"/>
    <w:rsid w:val="00CA6029"/>
    <w:rsid w:val="00CA60EF"/>
    <w:rsid w:val="00CA611B"/>
    <w:rsid w:val="00CA619F"/>
    <w:rsid w:val="00CA61BA"/>
    <w:rsid w:val="00CA6301"/>
    <w:rsid w:val="00CA630A"/>
    <w:rsid w:val="00CA656A"/>
    <w:rsid w:val="00CA65CE"/>
    <w:rsid w:val="00CA6607"/>
    <w:rsid w:val="00CA67BC"/>
    <w:rsid w:val="00CA68C2"/>
    <w:rsid w:val="00CA69C8"/>
    <w:rsid w:val="00CA69CA"/>
    <w:rsid w:val="00CA6B9D"/>
    <w:rsid w:val="00CA6C10"/>
    <w:rsid w:val="00CA6C70"/>
    <w:rsid w:val="00CA6DE1"/>
    <w:rsid w:val="00CA6E2E"/>
    <w:rsid w:val="00CA6F10"/>
    <w:rsid w:val="00CA701D"/>
    <w:rsid w:val="00CA70E1"/>
    <w:rsid w:val="00CA7106"/>
    <w:rsid w:val="00CA7160"/>
    <w:rsid w:val="00CA716B"/>
    <w:rsid w:val="00CA7271"/>
    <w:rsid w:val="00CA7394"/>
    <w:rsid w:val="00CA74B7"/>
    <w:rsid w:val="00CA74D8"/>
    <w:rsid w:val="00CA75FB"/>
    <w:rsid w:val="00CA765D"/>
    <w:rsid w:val="00CA7683"/>
    <w:rsid w:val="00CA769A"/>
    <w:rsid w:val="00CA76FE"/>
    <w:rsid w:val="00CA776A"/>
    <w:rsid w:val="00CA7785"/>
    <w:rsid w:val="00CA783D"/>
    <w:rsid w:val="00CA7A48"/>
    <w:rsid w:val="00CA7AEC"/>
    <w:rsid w:val="00CA7BEE"/>
    <w:rsid w:val="00CA7C0D"/>
    <w:rsid w:val="00CA7C85"/>
    <w:rsid w:val="00CA7CE2"/>
    <w:rsid w:val="00CA7CEB"/>
    <w:rsid w:val="00CA7D1D"/>
    <w:rsid w:val="00CA7DD7"/>
    <w:rsid w:val="00CA7E22"/>
    <w:rsid w:val="00CA7FD7"/>
    <w:rsid w:val="00CA9EDD"/>
    <w:rsid w:val="00CB01C4"/>
    <w:rsid w:val="00CB01F3"/>
    <w:rsid w:val="00CB0234"/>
    <w:rsid w:val="00CB0311"/>
    <w:rsid w:val="00CB0386"/>
    <w:rsid w:val="00CB0398"/>
    <w:rsid w:val="00CB03E3"/>
    <w:rsid w:val="00CB0406"/>
    <w:rsid w:val="00CB072B"/>
    <w:rsid w:val="00CB0784"/>
    <w:rsid w:val="00CB0AA8"/>
    <w:rsid w:val="00CB0B7A"/>
    <w:rsid w:val="00CB0B92"/>
    <w:rsid w:val="00CB0BB0"/>
    <w:rsid w:val="00CB0CD9"/>
    <w:rsid w:val="00CB0DC9"/>
    <w:rsid w:val="00CB0E4B"/>
    <w:rsid w:val="00CB0EBC"/>
    <w:rsid w:val="00CB0FC0"/>
    <w:rsid w:val="00CB1081"/>
    <w:rsid w:val="00CB10C5"/>
    <w:rsid w:val="00CB111A"/>
    <w:rsid w:val="00CB114E"/>
    <w:rsid w:val="00CB11F6"/>
    <w:rsid w:val="00CB1286"/>
    <w:rsid w:val="00CB1474"/>
    <w:rsid w:val="00CB149B"/>
    <w:rsid w:val="00CB15C6"/>
    <w:rsid w:val="00CB16F7"/>
    <w:rsid w:val="00CB1771"/>
    <w:rsid w:val="00CB1900"/>
    <w:rsid w:val="00CB1952"/>
    <w:rsid w:val="00CB19C3"/>
    <w:rsid w:val="00CB1BB0"/>
    <w:rsid w:val="00CB1C32"/>
    <w:rsid w:val="00CB1C59"/>
    <w:rsid w:val="00CB1C8B"/>
    <w:rsid w:val="00CB1C97"/>
    <w:rsid w:val="00CB1E5C"/>
    <w:rsid w:val="00CB1E99"/>
    <w:rsid w:val="00CB1EF6"/>
    <w:rsid w:val="00CB2007"/>
    <w:rsid w:val="00CB2017"/>
    <w:rsid w:val="00CB2158"/>
    <w:rsid w:val="00CB2313"/>
    <w:rsid w:val="00CB2384"/>
    <w:rsid w:val="00CB242A"/>
    <w:rsid w:val="00CB243F"/>
    <w:rsid w:val="00CB249B"/>
    <w:rsid w:val="00CB2527"/>
    <w:rsid w:val="00CB25DA"/>
    <w:rsid w:val="00CB2619"/>
    <w:rsid w:val="00CB264B"/>
    <w:rsid w:val="00CB265F"/>
    <w:rsid w:val="00CB267C"/>
    <w:rsid w:val="00CB26CF"/>
    <w:rsid w:val="00CB2882"/>
    <w:rsid w:val="00CB2A12"/>
    <w:rsid w:val="00CB2A3E"/>
    <w:rsid w:val="00CB2C15"/>
    <w:rsid w:val="00CB2C57"/>
    <w:rsid w:val="00CB2C9B"/>
    <w:rsid w:val="00CB2D2D"/>
    <w:rsid w:val="00CB2DAE"/>
    <w:rsid w:val="00CB2E79"/>
    <w:rsid w:val="00CB2E89"/>
    <w:rsid w:val="00CB2EFB"/>
    <w:rsid w:val="00CB31A3"/>
    <w:rsid w:val="00CB324F"/>
    <w:rsid w:val="00CB33B0"/>
    <w:rsid w:val="00CB3411"/>
    <w:rsid w:val="00CB3506"/>
    <w:rsid w:val="00CB3564"/>
    <w:rsid w:val="00CB3668"/>
    <w:rsid w:val="00CB3863"/>
    <w:rsid w:val="00CB389C"/>
    <w:rsid w:val="00CB389D"/>
    <w:rsid w:val="00CB3966"/>
    <w:rsid w:val="00CB3AF2"/>
    <w:rsid w:val="00CB3B6E"/>
    <w:rsid w:val="00CB3C86"/>
    <w:rsid w:val="00CB3D00"/>
    <w:rsid w:val="00CB3D97"/>
    <w:rsid w:val="00CB3EC6"/>
    <w:rsid w:val="00CB401B"/>
    <w:rsid w:val="00CB416B"/>
    <w:rsid w:val="00CB41EC"/>
    <w:rsid w:val="00CB4301"/>
    <w:rsid w:val="00CB46B6"/>
    <w:rsid w:val="00CB46E7"/>
    <w:rsid w:val="00CB46F9"/>
    <w:rsid w:val="00CB47C9"/>
    <w:rsid w:val="00CB49AB"/>
    <w:rsid w:val="00CB49AD"/>
    <w:rsid w:val="00CB4A71"/>
    <w:rsid w:val="00CB4BAD"/>
    <w:rsid w:val="00CB4BE1"/>
    <w:rsid w:val="00CB4C1C"/>
    <w:rsid w:val="00CB4D54"/>
    <w:rsid w:val="00CB4E17"/>
    <w:rsid w:val="00CB4FCF"/>
    <w:rsid w:val="00CB4FDE"/>
    <w:rsid w:val="00CB50DC"/>
    <w:rsid w:val="00CB51F0"/>
    <w:rsid w:val="00CB5329"/>
    <w:rsid w:val="00CB5444"/>
    <w:rsid w:val="00CB5473"/>
    <w:rsid w:val="00CB548A"/>
    <w:rsid w:val="00CB54E7"/>
    <w:rsid w:val="00CB574D"/>
    <w:rsid w:val="00CB585A"/>
    <w:rsid w:val="00CB58B4"/>
    <w:rsid w:val="00CB58B6"/>
    <w:rsid w:val="00CB598C"/>
    <w:rsid w:val="00CB59BA"/>
    <w:rsid w:val="00CB59EA"/>
    <w:rsid w:val="00CB5A33"/>
    <w:rsid w:val="00CB5A53"/>
    <w:rsid w:val="00CB5A63"/>
    <w:rsid w:val="00CB5B92"/>
    <w:rsid w:val="00CB5C0C"/>
    <w:rsid w:val="00CB5D1B"/>
    <w:rsid w:val="00CB5D72"/>
    <w:rsid w:val="00CB5DF7"/>
    <w:rsid w:val="00CB5E01"/>
    <w:rsid w:val="00CB5E60"/>
    <w:rsid w:val="00CB5EFA"/>
    <w:rsid w:val="00CB5F55"/>
    <w:rsid w:val="00CB6055"/>
    <w:rsid w:val="00CB6090"/>
    <w:rsid w:val="00CB6139"/>
    <w:rsid w:val="00CB6257"/>
    <w:rsid w:val="00CB629E"/>
    <w:rsid w:val="00CB64CC"/>
    <w:rsid w:val="00CB663D"/>
    <w:rsid w:val="00CB672C"/>
    <w:rsid w:val="00CB67BF"/>
    <w:rsid w:val="00CB67D6"/>
    <w:rsid w:val="00CB6822"/>
    <w:rsid w:val="00CB685F"/>
    <w:rsid w:val="00CB68D7"/>
    <w:rsid w:val="00CB6954"/>
    <w:rsid w:val="00CB6AFC"/>
    <w:rsid w:val="00CB6B73"/>
    <w:rsid w:val="00CB6C11"/>
    <w:rsid w:val="00CB6C95"/>
    <w:rsid w:val="00CB6D3D"/>
    <w:rsid w:val="00CB6DF0"/>
    <w:rsid w:val="00CB7028"/>
    <w:rsid w:val="00CB705D"/>
    <w:rsid w:val="00CB70A4"/>
    <w:rsid w:val="00CB70A7"/>
    <w:rsid w:val="00CB714C"/>
    <w:rsid w:val="00CB71C6"/>
    <w:rsid w:val="00CB720C"/>
    <w:rsid w:val="00CB7240"/>
    <w:rsid w:val="00CB7253"/>
    <w:rsid w:val="00CB726C"/>
    <w:rsid w:val="00CB7289"/>
    <w:rsid w:val="00CB7425"/>
    <w:rsid w:val="00CB7455"/>
    <w:rsid w:val="00CB755D"/>
    <w:rsid w:val="00CB7693"/>
    <w:rsid w:val="00CB7714"/>
    <w:rsid w:val="00CB7715"/>
    <w:rsid w:val="00CB78C0"/>
    <w:rsid w:val="00CB7C1F"/>
    <w:rsid w:val="00CB7C9C"/>
    <w:rsid w:val="00CB7CF3"/>
    <w:rsid w:val="00CB7EBC"/>
    <w:rsid w:val="00CC0012"/>
    <w:rsid w:val="00CC0072"/>
    <w:rsid w:val="00CC00B1"/>
    <w:rsid w:val="00CC00D0"/>
    <w:rsid w:val="00CC014F"/>
    <w:rsid w:val="00CC0211"/>
    <w:rsid w:val="00CC024E"/>
    <w:rsid w:val="00CC0267"/>
    <w:rsid w:val="00CC0294"/>
    <w:rsid w:val="00CC0345"/>
    <w:rsid w:val="00CC05D2"/>
    <w:rsid w:val="00CC06D5"/>
    <w:rsid w:val="00CC0720"/>
    <w:rsid w:val="00CC0812"/>
    <w:rsid w:val="00CC0814"/>
    <w:rsid w:val="00CC08F2"/>
    <w:rsid w:val="00CC0A16"/>
    <w:rsid w:val="00CC0BDA"/>
    <w:rsid w:val="00CC0BEF"/>
    <w:rsid w:val="00CC0BFB"/>
    <w:rsid w:val="00CC0C09"/>
    <w:rsid w:val="00CC0CA2"/>
    <w:rsid w:val="00CC0CB8"/>
    <w:rsid w:val="00CC0D11"/>
    <w:rsid w:val="00CC0DA7"/>
    <w:rsid w:val="00CC0DB9"/>
    <w:rsid w:val="00CC0E0A"/>
    <w:rsid w:val="00CC0E15"/>
    <w:rsid w:val="00CC0E21"/>
    <w:rsid w:val="00CC0E4C"/>
    <w:rsid w:val="00CC0EB5"/>
    <w:rsid w:val="00CC0EBE"/>
    <w:rsid w:val="00CC0EC8"/>
    <w:rsid w:val="00CC114C"/>
    <w:rsid w:val="00CC1167"/>
    <w:rsid w:val="00CC1375"/>
    <w:rsid w:val="00CC14A1"/>
    <w:rsid w:val="00CC14DA"/>
    <w:rsid w:val="00CC14F9"/>
    <w:rsid w:val="00CC154D"/>
    <w:rsid w:val="00CC16DB"/>
    <w:rsid w:val="00CC16EB"/>
    <w:rsid w:val="00CC16EE"/>
    <w:rsid w:val="00CC1803"/>
    <w:rsid w:val="00CC1819"/>
    <w:rsid w:val="00CC18F6"/>
    <w:rsid w:val="00CC196B"/>
    <w:rsid w:val="00CC196D"/>
    <w:rsid w:val="00CC19D4"/>
    <w:rsid w:val="00CC1A22"/>
    <w:rsid w:val="00CC1A3B"/>
    <w:rsid w:val="00CC1A3D"/>
    <w:rsid w:val="00CC1A65"/>
    <w:rsid w:val="00CC1ACE"/>
    <w:rsid w:val="00CC1B84"/>
    <w:rsid w:val="00CC1BE3"/>
    <w:rsid w:val="00CC1D4B"/>
    <w:rsid w:val="00CC1DC6"/>
    <w:rsid w:val="00CC1FC4"/>
    <w:rsid w:val="00CC2072"/>
    <w:rsid w:val="00CC20FA"/>
    <w:rsid w:val="00CC2139"/>
    <w:rsid w:val="00CC216E"/>
    <w:rsid w:val="00CC2279"/>
    <w:rsid w:val="00CC2290"/>
    <w:rsid w:val="00CC22D0"/>
    <w:rsid w:val="00CC2326"/>
    <w:rsid w:val="00CC2383"/>
    <w:rsid w:val="00CC23DD"/>
    <w:rsid w:val="00CC2461"/>
    <w:rsid w:val="00CC266A"/>
    <w:rsid w:val="00CC2697"/>
    <w:rsid w:val="00CC26F7"/>
    <w:rsid w:val="00CC29B7"/>
    <w:rsid w:val="00CC2ABF"/>
    <w:rsid w:val="00CC2B9B"/>
    <w:rsid w:val="00CC2C0E"/>
    <w:rsid w:val="00CC2D6A"/>
    <w:rsid w:val="00CC2D72"/>
    <w:rsid w:val="00CC2DFF"/>
    <w:rsid w:val="00CC2ED0"/>
    <w:rsid w:val="00CC2F6D"/>
    <w:rsid w:val="00CC2F7B"/>
    <w:rsid w:val="00CC3032"/>
    <w:rsid w:val="00CC31EE"/>
    <w:rsid w:val="00CC334D"/>
    <w:rsid w:val="00CC33B3"/>
    <w:rsid w:val="00CC3445"/>
    <w:rsid w:val="00CC36D4"/>
    <w:rsid w:val="00CC3708"/>
    <w:rsid w:val="00CC37F7"/>
    <w:rsid w:val="00CC3CA4"/>
    <w:rsid w:val="00CC3CDE"/>
    <w:rsid w:val="00CC3D8E"/>
    <w:rsid w:val="00CC3D9B"/>
    <w:rsid w:val="00CC3E53"/>
    <w:rsid w:val="00CC40C9"/>
    <w:rsid w:val="00CC40E8"/>
    <w:rsid w:val="00CC41BE"/>
    <w:rsid w:val="00CC428E"/>
    <w:rsid w:val="00CC4332"/>
    <w:rsid w:val="00CC43D5"/>
    <w:rsid w:val="00CC4468"/>
    <w:rsid w:val="00CC448E"/>
    <w:rsid w:val="00CC46E3"/>
    <w:rsid w:val="00CC46E7"/>
    <w:rsid w:val="00CC4846"/>
    <w:rsid w:val="00CC4916"/>
    <w:rsid w:val="00CC4954"/>
    <w:rsid w:val="00CC49AD"/>
    <w:rsid w:val="00CC4A9E"/>
    <w:rsid w:val="00CC4AC9"/>
    <w:rsid w:val="00CC4BCA"/>
    <w:rsid w:val="00CC4CAF"/>
    <w:rsid w:val="00CC4D1A"/>
    <w:rsid w:val="00CC4E95"/>
    <w:rsid w:val="00CC4F84"/>
    <w:rsid w:val="00CC4FD9"/>
    <w:rsid w:val="00CC5031"/>
    <w:rsid w:val="00CC50DC"/>
    <w:rsid w:val="00CC51F4"/>
    <w:rsid w:val="00CC5283"/>
    <w:rsid w:val="00CC532E"/>
    <w:rsid w:val="00CC5356"/>
    <w:rsid w:val="00CC53FE"/>
    <w:rsid w:val="00CC5400"/>
    <w:rsid w:val="00CC544F"/>
    <w:rsid w:val="00CC54DE"/>
    <w:rsid w:val="00CC55E3"/>
    <w:rsid w:val="00CC56B5"/>
    <w:rsid w:val="00CC56EB"/>
    <w:rsid w:val="00CC5790"/>
    <w:rsid w:val="00CC5898"/>
    <w:rsid w:val="00CC5979"/>
    <w:rsid w:val="00CC5982"/>
    <w:rsid w:val="00CC5994"/>
    <w:rsid w:val="00CC5A20"/>
    <w:rsid w:val="00CC5AF1"/>
    <w:rsid w:val="00CC5B5F"/>
    <w:rsid w:val="00CC5B9B"/>
    <w:rsid w:val="00CC5EC2"/>
    <w:rsid w:val="00CC5FA2"/>
    <w:rsid w:val="00CC6011"/>
    <w:rsid w:val="00CC6083"/>
    <w:rsid w:val="00CC60F7"/>
    <w:rsid w:val="00CC62DF"/>
    <w:rsid w:val="00CC62E3"/>
    <w:rsid w:val="00CC64B2"/>
    <w:rsid w:val="00CC6592"/>
    <w:rsid w:val="00CC65B7"/>
    <w:rsid w:val="00CC65C6"/>
    <w:rsid w:val="00CC65FA"/>
    <w:rsid w:val="00CC678E"/>
    <w:rsid w:val="00CC67FE"/>
    <w:rsid w:val="00CC6819"/>
    <w:rsid w:val="00CC690F"/>
    <w:rsid w:val="00CC6B40"/>
    <w:rsid w:val="00CC6BA0"/>
    <w:rsid w:val="00CC6BA2"/>
    <w:rsid w:val="00CC6C48"/>
    <w:rsid w:val="00CC6C64"/>
    <w:rsid w:val="00CC6CD8"/>
    <w:rsid w:val="00CC6CFC"/>
    <w:rsid w:val="00CC6DFA"/>
    <w:rsid w:val="00CC6F21"/>
    <w:rsid w:val="00CC6F77"/>
    <w:rsid w:val="00CC7056"/>
    <w:rsid w:val="00CC7120"/>
    <w:rsid w:val="00CC71AA"/>
    <w:rsid w:val="00CC7234"/>
    <w:rsid w:val="00CC732B"/>
    <w:rsid w:val="00CC7385"/>
    <w:rsid w:val="00CC73CE"/>
    <w:rsid w:val="00CC73FD"/>
    <w:rsid w:val="00CC7461"/>
    <w:rsid w:val="00CC755D"/>
    <w:rsid w:val="00CC760D"/>
    <w:rsid w:val="00CC77E9"/>
    <w:rsid w:val="00CC784C"/>
    <w:rsid w:val="00CC790B"/>
    <w:rsid w:val="00CC798D"/>
    <w:rsid w:val="00CC79B5"/>
    <w:rsid w:val="00CC7A7B"/>
    <w:rsid w:val="00CC7BB3"/>
    <w:rsid w:val="00CC7D91"/>
    <w:rsid w:val="00CC7DA0"/>
    <w:rsid w:val="00CC7F07"/>
    <w:rsid w:val="00CC7FBA"/>
    <w:rsid w:val="00CC7FF9"/>
    <w:rsid w:val="00CD012F"/>
    <w:rsid w:val="00CD0182"/>
    <w:rsid w:val="00CD0243"/>
    <w:rsid w:val="00CD029D"/>
    <w:rsid w:val="00CD0335"/>
    <w:rsid w:val="00CD03F3"/>
    <w:rsid w:val="00CD0432"/>
    <w:rsid w:val="00CD0512"/>
    <w:rsid w:val="00CD05D1"/>
    <w:rsid w:val="00CD05E6"/>
    <w:rsid w:val="00CD06F2"/>
    <w:rsid w:val="00CD071B"/>
    <w:rsid w:val="00CD0729"/>
    <w:rsid w:val="00CD072C"/>
    <w:rsid w:val="00CD07B4"/>
    <w:rsid w:val="00CD09C7"/>
    <w:rsid w:val="00CD0A52"/>
    <w:rsid w:val="00CD0AA4"/>
    <w:rsid w:val="00CD0C64"/>
    <w:rsid w:val="00CD0D7B"/>
    <w:rsid w:val="00CD0E1F"/>
    <w:rsid w:val="00CD0E20"/>
    <w:rsid w:val="00CD0F65"/>
    <w:rsid w:val="00CD113D"/>
    <w:rsid w:val="00CD1157"/>
    <w:rsid w:val="00CD1245"/>
    <w:rsid w:val="00CD1257"/>
    <w:rsid w:val="00CD12D6"/>
    <w:rsid w:val="00CD1355"/>
    <w:rsid w:val="00CD1395"/>
    <w:rsid w:val="00CD13C0"/>
    <w:rsid w:val="00CD169F"/>
    <w:rsid w:val="00CD179A"/>
    <w:rsid w:val="00CD184D"/>
    <w:rsid w:val="00CD1851"/>
    <w:rsid w:val="00CD18B3"/>
    <w:rsid w:val="00CD193F"/>
    <w:rsid w:val="00CD19C1"/>
    <w:rsid w:val="00CD1A22"/>
    <w:rsid w:val="00CD1A30"/>
    <w:rsid w:val="00CD1A5F"/>
    <w:rsid w:val="00CD1B1A"/>
    <w:rsid w:val="00CD1B7F"/>
    <w:rsid w:val="00CD1BC4"/>
    <w:rsid w:val="00CD1D74"/>
    <w:rsid w:val="00CD1D77"/>
    <w:rsid w:val="00CD1EC1"/>
    <w:rsid w:val="00CD1F5F"/>
    <w:rsid w:val="00CD1F76"/>
    <w:rsid w:val="00CD20BA"/>
    <w:rsid w:val="00CD2188"/>
    <w:rsid w:val="00CD21A4"/>
    <w:rsid w:val="00CD21F2"/>
    <w:rsid w:val="00CD2279"/>
    <w:rsid w:val="00CD227C"/>
    <w:rsid w:val="00CD2320"/>
    <w:rsid w:val="00CD23A9"/>
    <w:rsid w:val="00CD245C"/>
    <w:rsid w:val="00CD251E"/>
    <w:rsid w:val="00CD25DD"/>
    <w:rsid w:val="00CD273E"/>
    <w:rsid w:val="00CD27A0"/>
    <w:rsid w:val="00CD2840"/>
    <w:rsid w:val="00CD28F2"/>
    <w:rsid w:val="00CD2906"/>
    <w:rsid w:val="00CD297B"/>
    <w:rsid w:val="00CD2AE5"/>
    <w:rsid w:val="00CD2C50"/>
    <w:rsid w:val="00CD2D57"/>
    <w:rsid w:val="00CD2DA1"/>
    <w:rsid w:val="00CD2DA9"/>
    <w:rsid w:val="00CD2DC0"/>
    <w:rsid w:val="00CD2DEA"/>
    <w:rsid w:val="00CD2E2A"/>
    <w:rsid w:val="00CD2E4D"/>
    <w:rsid w:val="00CD2E77"/>
    <w:rsid w:val="00CD2EEA"/>
    <w:rsid w:val="00CD2F25"/>
    <w:rsid w:val="00CD30C7"/>
    <w:rsid w:val="00CD313B"/>
    <w:rsid w:val="00CD323F"/>
    <w:rsid w:val="00CD330A"/>
    <w:rsid w:val="00CD33CE"/>
    <w:rsid w:val="00CD370C"/>
    <w:rsid w:val="00CD3B1B"/>
    <w:rsid w:val="00CD3C52"/>
    <w:rsid w:val="00CD3D3E"/>
    <w:rsid w:val="00CD3EBB"/>
    <w:rsid w:val="00CD3F5B"/>
    <w:rsid w:val="00CD3F6C"/>
    <w:rsid w:val="00CD4112"/>
    <w:rsid w:val="00CD4319"/>
    <w:rsid w:val="00CD45F0"/>
    <w:rsid w:val="00CD4607"/>
    <w:rsid w:val="00CD460C"/>
    <w:rsid w:val="00CD464A"/>
    <w:rsid w:val="00CD466D"/>
    <w:rsid w:val="00CD46DD"/>
    <w:rsid w:val="00CD48E3"/>
    <w:rsid w:val="00CD494B"/>
    <w:rsid w:val="00CD4959"/>
    <w:rsid w:val="00CD4DC7"/>
    <w:rsid w:val="00CD4DD1"/>
    <w:rsid w:val="00CD5310"/>
    <w:rsid w:val="00CD5365"/>
    <w:rsid w:val="00CD54B7"/>
    <w:rsid w:val="00CD54D1"/>
    <w:rsid w:val="00CD5565"/>
    <w:rsid w:val="00CD5810"/>
    <w:rsid w:val="00CD5990"/>
    <w:rsid w:val="00CD59BB"/>
    <w:rsid w:val="00CD5A39"/>
    <w:rsid w:val="00CD5B1B"/>
    <w:rsid w:val="00CD5C15"/>
    <w:rsid w:val="00CD5D21"/>
    <w:rsid w:val="00CD5DC0"/>
    <w:rsid w:val="00CD60EF"/>
    <w:rsid w:val="00CD6136"/>
    <w:rsid w:val="00CD6173"/>
    <w:rsid w:val="00CD6181"/>
    <w:rsid w:val="00CD6212"/>
    <w:rsid w:val="00CD6227"/>
    <w:rsid w:val="00CD6231"/>
    <w:rsid w:val="00CD640C"/>
    <w:rsid w:val="00CD64B0"/>
    <w:rsid w:val="00CD65EB"/>
    <w:rsid w:val="00CD681F"/>
    <w:rsid w:val="00CD687D"/>
    <w:rsid w:val="00CD689F"/>
    <w:rsid w:val="00CD6908"/>
    <w:rsid w:val="00CD6A31"/>
    <w:rsid w:val="00CD6A84"/>
    <w:rsid w:val="00CD6DEA"/>
    <w:rsid w:val="00CD6E81"/>
    <w:rsid w:val="00CD6EC8"/>
    <w:rsid w:val="00CD6ECF"/>
    <w:rsid w:val="00CD6F51"/>
    <w:rsid w:val="00CD6F94"/>
    <w:rsid w:val="00CD6FCF"/>
    <w:rsid w:val="00CD6FF1"/>
    <w:rsid w:val="00CD70B6"/>
    <w:rsid w:val="00CD70C2"/>
    <w:rsid w:val="00CD70DB"/>
    <w:rsid w:val="00CD71A3"/>
    <w:rsid w:val="00CD7251"/>
    <w:rsid w:val="00CD72DD"/>
    <w:rsid w:val="00CD7315"/>
    <w:rsid w:val="00CD735F"/>
    <w:rsid w:val="00CD73DE"/>
    <w:rsid w:val="00CD7414"/>
    <w:rsid w:val="00CD7492"/>
    <w:rsid w:val="00CD74D7"/>
    <w:rsid w:val="00CD7600"/>
    <w:rsid w:val="00CD7612"/>
    <w:rsid w:val="00CD763B"/>
    <w:rsid w:val="00CD7655"/>
    <w:rsid w:val="00CD7B12"/>
    <w:rsid w:val="00CD7BFD"/>
    <w:rsid w:val="00CD7C6B"/>
    <w:rsid w:val="00CD7C81"/>
    <w:rsid w:val="00CD7E99"/>
    <w:rsid w:val="00CE00A8"/>
    <w:rsid w:val="00CE00E4"/>
    <w:rsid w:val="00CE0134"/>
    <w:rsid w:val="00CE0204"/>
    <w:rsid w:val="00CE0268"/>
    <w:rsid w:val="00CE029E"/>
    <w:rsid w:val="00CE0335"/>
    <w:rsid w:val="00CE0483"/>
    <w:rsid w:val="00CE058A"/>
    <w:rsid w:val="00CE05BE"/>
    <w:rsid w:val="00CE060E"/>
    <w:rsid w:val="00CE078A"/>
    <w:rsid w:val="00CE0791"/>
    <w:rsid w:val="00CE07DE"/>
    <w:rsid w:val="00CE08E6"/>
    <w:rsid w:val="00CE0911"/>
    <w:rsid w:val="00CE0983"/>
    <w:rsid w:val="00CE0B91"/>
    <w:rsid w:val="00CE0CB9"/>
    <w:rsid w:val="00CE0CBE"/>
    <w:rsid w:val="00CE0D32"/>
    <w:rsid w:val="00CE0D35"/>
    <w:rsid w:val="00CE0D45"/>
    <w:rsid w:val="00CE0D7D"/>
    <w:rsid w:val="00CE0D95"/>
    <w:rsid w:val="00CE0DA9"/>
    <w:rsid w:val="00CE0F36"/>
    <w:rsid w:val="00CE0FEC"/>
    <w:rsid w:val="00CE1011"/>
    <w:rsid w:val="00CE106B"/>
    <w:rsid w:val="00CE10B7"/>
    <w:rsid w:val="00CE10F6"/>
    <w:rsid w:val="00CE112D"/>
    <w:rsid w:val="00CE11A5"/>
    <w:rsid w:val="00CE12AB"/>
    <w:rsid w:val="00CE12BF"/>
    <w:rsid w:val="00CE12C2"/>
    <w:rsid w:val="00CE12EC"/>
    <w:rsid w:val="00CE13C4"/>
    <w:rsid w:val="00CE13D0"/>
    <w:rsid w:val="00CE1454"/>
    <w:rsid w:val="00CE1460"/>
    <w:rsid w:val="00CE1510"/>
    <w:rsid w:val="00CE1546"/>
    <w:rsid w:val="00CE158E"/>
    <w:rsid w:val="00CE160C"/>
    <w:rsid w:val="00CE1650"/>
    <w:rsid w:val="00CE16AC"/>
    <w:rsid w:val="00CE171F"/>
    <w:rsid w:val="00CE1875"/>
    <w:rsid w:val="00CE1B33"/>
    <w:rsid w:val="00CE1C91"/>
    <w:rsid w:val="00CE1CF2"/>
    <w:rsid w:val="00CE1E13"/>
    <w:rsid w:val="00CE1E6F"/>
    <w:rsid w:val="00CE1E98"/>
    <w:rsid w:val="00CE1F13"/>
    <w:rsid w:val="00CE1F5A"/>
    <w:rsid w:val="00CE204E"/>
    <w:rsid w:val="00CE2148"/>
    <w:rsid w:val="00CE2187"/>
    <w:rsid w:val="00CE23CC"/>
    <w:rsid w:val="00CE2408"/>
    <w:rsid w:val="00CE2437"/>
    <w:rsid w:val="00CE2514"/>
    <w:rsid w:val="00CE256A"/>
    <w:rsid w:val="00CE26D9"/>
    <w:rsid w:val="00CE274E"/>
    <w:rsid w:val="00CE2754"/>
    <w:rsid w:val="00CE276E"/>
    <w:rsid w:val="00CE27FE"/>
    <w:rsid w:val="00CE284D"/>
    <w:rsid w:val="00CE28BA"/>
    <w:rsid w:val="00CE2992"/>
    <w:rsid w:val="00CE2A09"/>
    <w:rsid w:val="00CE2AC8"/>
    <w:rsid w:val="00CE2B78"/>
    <w:rsid w:val="00CE2B94"/>
    <w:rsid w:val="00CE2BBF"/>
    <w:rsid w:val="00CE2C9A"/>
    <w:rsid w:val="00CE2CA3"/>
    <w:rsid w:val="00CE2CA7"/>
    <w:rsid w:val="00CE2CEB"/>
    <w:rsid w:val="00CE2D1D"/>
    <w:rsid w:val="00CE2D2B"/>
    <w:rsid w:val="00CE2E16"/>
    <w:rsid w:val="00CE2E2E"/>
    <w:rsid w:val="00CE2E6C"/>
    <w:rsid w:val="00CE2E84"/>
    <w:rsid w:val="00CE2F88"/>
    <w:rsid w:val="00CE2FDE"/>
    <w:rsid w:val="00CE304B"/>
    <w:rsid w:val="00CE3359"/>
    <w:rsid w:val="00CE343B"/>
    <w:rsid w:val="00CE343D"/>
    <w:rsid w:val="00CE3459"/>
    <w:rsid w:val="00CE346C"/>
    <w:rsid w:val="00CE3499"/>
    <w:rsid w:val="00CE3510"/>
    <w:rsid w:val="00CE35AB"/>
    <w:rsid w:val="00CE3748"/>
    <w:rsid w:val="00CE375C"/>
    <w:rsid w:val="00CE39A4"/>
    <w:rsid w:val="00CE3BEF"/>
    <w:rsid w:val="00CE3ECF"/>
    <w:rsid w:val="00CE404F"/>
    <w:rsid w:val="00CE431D"/>
    <w:rsid w:val="00CE437F"/>
    <w:rsid w:val="00CE44A3"/>
    <w:rsid w:val="00CE44EE"/>
    <w:rsid w:val="00CE44F7"/>
    <w:rsid w:val="00CE4569"/>
    <w:rsid w:val="00CE461D"/>
    <w:rsid w:val="00CE46C8"/>
    <w:rsid w:val="00CE4773"/>
    <w:rsid w:val="00CE477D"/>
    <w:rsid w:val="00CE47F3"/>
    <w:rsid w:val="00CE482A"/>
    <w:rsid w:val="00CE49FB"/>
    <w:rsid w:val="00CE4B43"/>
    <w:rsid w:val="00CE4BD4"/>
    <w:rsid w:val="00CE4BD6"/>
    <w:rsid w:val="00CE4C9A"/>
    <w:rsid w:val="00CE4CDF"/>
    <w:rsid w:val="00CE4CFF"/>
    <w:rsid w:val="00CE4D87"/>
    <w:rsid w:val="00CE4F13"/>
    <w:rsid w:val="00CE4FC7"/>
    <w:rsid w:val="00CE4FCE"/>
    <w:rsid w:val="00CE51D9"/>
    <w:rsid w:val="00CE5485"/>
    <w:rsid w:val="00CE5523"/>
    <w:rsid w:val="00CE5564"/>
    <w:rsid w:val="00CE565B"/>
    <w:rsid w:val="00CE56DD"/>
    <w:rsid w:val="00CE574D"/>
    <w:rsid w:val="00CE5796"/>
    <w:rsid w:val="00CE57C0"/>
    <w:rsid w:val="00CE5808"/>
    <w:rsid w:val="00CE5950"/>
    <w:rsid w:val="00CE59C3"/>
    <w:rsid w:val="00CE5A9C"/>
    <w:rsid w:val="00CE5B56"/>
    <w:rsid w:val="00CE5B67"/>
    <w:rsid w:val="00CE5D44"/>
    <w:rsid w:val="00CE5E2F"/>
    <w:rsid w:val="00CE5EC4"/>
    <w:rsid w:val="00CE5F51"/>
    <w:rsid w:val="00CE6045"/>
    <w:rsid w:val="00CE6087"/>
    <w:rsid w:val="00CE60EC"/>
    <w:rsid w:val="00CE6126"/>
    <w:rsid w:val="00CE6270"/>
    <w:rsid w:val="00CE6287"/>
    <w:rsid w:val="00CE62CA"/>
    <w:rsid w:val="00CE6316"/>
    <w:rsid w:val="00CE6331"/>
    <w:rsid w:val="00CE6390"/>
    <w:rsid w:val="00CE63EE"/>
    <w:rsid w:val="00CE63F5"/>
    <w:rsid w:val="00CE6564"/>
    <w:rsid w:val="00CE6619"/>
    <w:rsid w:val="00CE6646"/>
    <w:rsid w:val="00CE6772"/>
    <w:rsid w:val="00CE6AF7"/>
    <w:rsid w:val="00CE6CA0"/>
    <w:rsid w:val="00CE6CBA"/>
    <w:rsid w:val="00CE6D2F"/>
    <w:rsid w:val="00CE6DDF"/>
    <w:rsid w:val="00CE6E14"/>
    <w:rsid w:val="00CE6EB7"/>
    <w:rsid w:val="00CE6EEB"/>
    <w:rsid w:val="00CE6F4A"/>
    <w:rsid w:val="00CE6FF7"/>
    <w:rsid w:val="00CE700E"/>
    <w:rsid w:val="00CE7054"/>
    <w:rsid w:val="00CE70B0"/>
    <w:rsid w:val="00CE7242"/>
    <w:rsid w:val="00CE724B"/>
    <w:rsid w:val="00CE741B"/>
    <w:rsid w:val="00CE7435"/>
    <w:rsid w:val="00CE7569"/>
    <w:rsid w:val="00CE756D"/>
    <w:rsid w:val="00CE7584"/>
    <w:rsid w:val="00CE7587"/>
    <w:rsid w:val="00CE7628"/>
    <w:rsid w:val="00CE7666"/>
    <w:rsid w:val="00CE783B"/>
    <w:rsid w:val="00CE7876"/>
    <w:rsid w:val="00CE797B"/>
    <w:rsid w:val="00CE79C5"/>
    <w:rsid w:val="00CE7B87"/>
    <w:rsid w:val="00CE7CE0"/>
    <w:rsid w:val="00CE7EB8"/>
    <w:rsid w:val="00CE7F47"/>
    <w:rsid w:val="00CE7FE8"/>
    <w:rsid w:val="00CE835D"/>
    <w:rsid w:val="00CF000B"/>
    <w:rsid w:val="00CF00CD"/>
    <w:rsid w:val="00CF0199"/>
    <w:rsid w:val="00CF03E1"/>
    <w:rsid w:val="00CF0435"/>
    <w:rsid w:val="00CF04B5"/>
    <w:rsid w:val="00CF04E5"/>
    <w:rsid w:val="00CF04F6"/>
    <w:rsid w:val="00CF058B"/>
    <w:rsid w:val="00CF0687"/>
    <w:rsid w:val="00CF0777"/>
    <w:rsid w:val="00CF07D3"/>
    <w:rsid w:val="00CF08AF"/>
    <w:rsid w:val="00CF08BA"/>
    <w:rsid w:val="00CF0A22"/>
    <w:rsid w:val="00CF0B4B"/>
    <w:rsid w:val="00CF0C45"/>
    <w:rsid w:val="00CF0C7A"/>
    <w:rsid w:val="00CF0E25"/>
    <w:rsid w:val="00CF0E51"/>
    <w:rsid w:val="00CF0EA1"/>
    <w:rsid w:val="00CF0EB7"/>
    <w:rsid w:val="00CF1101"/>
    <w:rsid w:val="00CF1158"/>
    <w:rsid w:val="00CF11EF"/>
    <w:rsid w:val="00CF124D"/>
    <w:rsid w:val="00CF12E9"/>
    <w:rsid w:val="00CF13B9"/>
    <w:rsid w:val="00CF145E"/>
    <w:rsid w:val="00CF151F"/>
    <w:rsid w:val="00CF152A"/>
    <w:rsid w:val="00CF1639"/>
    <w:rsid w:val="00CF168B"/>
    <w:rsid w:val="00CF1729"/>
    <w:rsid w:val="00CF187F"/>
    <w:rsid w:val="00CF18F8"/>
    <w:rsid w:val="00CF1A5E"/>
    <w:rsid w:val="00CF1A97"/>
    <w:rsid w:val="00CF1CAA"/>
    <w:rsid w:val="00CF1DB7"/>
    <w:rsid w:val="00CF1E0D"/>
    <w:rsid w:val="00CF1ED2"/>
    <w:rsid w:val="00CF1EE9"/>
    <w:rsid w:val="00CF1FB2"/>
    <w:rsid w:val="00CF2042"/>
    <w:rsid w:val="00CF2075"/>
    <w:rsid w:val="00CF20F6"/>
    <w:rsid w:val="00CF2229"/>
    <w:rsid w:val="00CF2396"/>
    <w:rsid w:val="00CF23A8"/>
    <w:rsid w:val="00CF23D8"/>
    <w:rsid w:val="00CF247A"/>
    <w:rsid w:val="00CF24A3"/>
    <w:rsid w:val="00CF25AE"/>
    <w:rsid w:val="00CF25B2"/>
    <w:rsid w:val="00CF25F9"/>
    <w:rsid w:val="00CF26F8"/>
    <w:rsid w:val="00CF27DE"/>
    <w:rsid w:val="00CF282B"/>
    <w:rsid w:val="00CF28A4"/>
    <w:rsid w:val="00CF28AE"/>
    <w:rsid w:val="00CF28E0"/>
    <w:rsid w:val="00CF29D7"/>
    <w:rsid w:val="00CF29E3"/>
    <w:rsid w:val="00CF2A01"/>
    <w:rsid w:val="00CF2AA5"/>
    <w:rsid w:val="00CF2CFF"/>
    <w:rsid w:val="00CF2E73"/>
    <w:rsid w:val="00CF2ECE"/>
    <w:rsid w:val="00CF30DC"/>
    <w:rsid w:val="00CF30FD"/>
    <w:rsid w:val="00CF3200"/>
    <w:rsid w:val="00CF3282"/>
    <w:rsid w:val="00CF34C6"/>
    <w:rsid w:val="00CF358D"/>
    <w:rsid w:val="00CF3670"/>
    <w:rsid w:val="00CF36F2"/>
    <w:rsid w:val="00CF37FD"/>
    <w:rsid w:val="00CF3855"/>
    <w:rsid w:val="00CF38B1"/>
    <w:rsid w:val="00CF3962"/>
    <w:rsid w:val="00CF39F7"/>
    <w:rsid w:val="00CF3A03"/>
    <w:rsid w:val="00CF3B22"/>
    <w:rsid w:val="00CF3BB2"/>
    <w:rsid w:val="00CF3CB8"/>
    <w:rsid w:val="00CF3CD6"/>
    <w:rsid w:val="00CF3D77"/>
    <w:rsid w:val="00CF3E44"/>
    <w:rsid w:val="00CF3E8D"/>
    <w:rsid w:val="00CF3F5E"/>
    <w:rsid w:val="00CF3F77"/>
    <w:rsid w:val="00CF3F7D"/>
    <w:rsid w:val="00CF3FDA"/>
    <w:rsid w:val="00CF40AF"/>
    <w:rsid w:val="00CF40D6"/>
    <w:rsid w:val="00CF41A6"/>
    <w:rsid w:val="00CF41A7"/>
    <w:rsid w:val="00CF4285"/>
    <w:rsid w:val="00CF438A"/>
    <w:rsid w:val="00CF4443"/>
    <w:rsid w:val="00CF45E4"/>
    <w:rsid w:val="00CF45FB"/>
    <w:rsid w:val="00CF4611"/>
    <w:rsid w:val="00CF47B8"/>
    <w:rsid w:val="00CF48E1"/>
    <w:rsid w:val="00CF4915"/>
    <w:rsid w:val="00CF4A9E"/>
    <w:rsid w:val="00CF4AE7"/>
    <w:rsid w:val="00CF4B93"/>
    <w:rsid w:val="00CF4DB0"/>
    <w:rsid w:val="00CF4E9D"/>
    <w:rsid w:val="00CF4F31"/>
    <w:rsid w:val="00CF4F61"/>
    <w:rsid w:val="00CF5171"/>
    <w:rsid w:val="00CF52ED"/>
    <w:rsid w:val="00CF53A9"/>
    <w:rsid w:val="00CF54FA"/>
    <w:rsid w:val="00CF5652"/>
    <w:rsid w:val="00CF572E"/>
    <w:rsid w:val="00CF59C1"/>
    <w:rsid w:val="00CF59EC"/>
    <w:rsid w:val="00CF5B22"/>
    <w:rsid w:val="00CF5C29"/>
    <w:rsid w:val="00CF5EAB"/>
    <w:rsid w:val="00CF6036"/>
    <w:rsid w:val="00CF617A"/>
    <w:rsid w:val="00CF62C1"/>
    <w:rsid w:val="00CF6366"/>
    <w:rsid w:val="00CF646B"/>
    <w:rsid w:val="00CF64A1"/>
    <w:rsid w:val="00CF64A2"/>
    <w:rsid w:val="00CF658E"/>
    <w:rsid w:val="00CF6689"/>
    <w:rsid w:val="00CF66F2"/>
    <w:rsid w:val="00CF6795"/>
    <w:rsid w:val="00CF68BF"/>
    <w:rsid w:val="00CF6C31"/>
    <w:rsid w:val="00CF6D4F"/>
    <w:rsid w:val="00CF6D60"/>
    <w:rsid w:val="00CF6D88"/>
    <w:rsid w:val="00CF6DC4"/>
    <w:rsid w:val="00CF6E77"/>
    <w:rsid w:val="00CF6EB8"/>
    <w:rsid w:val="00CF70C4"/>
    <w:rsid w:val="00CF7106"/>
    <w:rsid w:val="00CF71C8"/>
    <w:rsid w:val="00CF7259"/>
    <w:rsid w:val="00CF7314"/>
    <w:rsid w:val="00CF7562"/>
    <w:rsid w:val="00CF76C0"/>
    <w:rsid w:val="00CF76EE"/>
    <w:rsid w:val="00CF77B3"/>
    <w:rsid w:val="00CF78E6"/>
    <w:rsid w:val="00CF78F6"/>
    <w:rsid w:val="00CF79F6"/>
    <w:rsid w:val="00CF7A52"/>
    <w:rsid w:val="00CF7AD8"/>
    <w:rsid w:val="00CF7B67"/>
    <w:rsid w:val="00CF7B6D"/>
    <w:rsid w:val="00CF7C82"/>
    <w:rsid w:val="00CF7DE3"/>
    <w:rsid w:val="00CF7EE6"/>
    <w:rsid w:val="00CF7FA1"/>
    <w:rsid w:val="00D000DA"/>
    <w:rsid w:val="00D0012B"/>
    <w:rsid w:val="00D001AC"/>
    <w:rsid w:val="00D0029C"/>
    <w:rsid w:val="00D002FB"/>
    <w:rsid w:val="00D00363"/>
    <w:rsid w:val="00D003E6"/>
    <w:rsid w:val="00D004DB"/>
    <w:rsid w:val="00D004F5"/>
    <w:rsid w:val="00D00610"/>
    <w:rsid w:val="00D00688"/>
    <w:rsid w:val="00D007C5"/>
    <w:rsid w:val="00D007F2"/>
    <w:rsid w:val="00D008BC"/>
    <w:rsid w:val="00D008C1"/>
    <w:rsid w:val="00D009AC"/>
    <w:rsid w:val="00D00B51"/>
    <w:rsid w:val="00D00BF8"/>
    <w:rsid w:val="00D00C4F"/>
    <w:rsid w:val="00D00C8C"/>
    <w:rsid w:val="00D00D07"/>
    <w:rsid w:val="00D00D0A"/>
    <w:rsid w:val="00D00D47"/>
    <w:rsid w:val="00D00D8F"/>
    <w:rsid w:val="00D00DF4"/>
    <w:rsid w:val="00D00E91"/>
    <w:rsid w:val="00D00F8A"/>
    <w:rsid w:val="00D00FDC"/>
    <w:rsid w:val="00D00FF7"/>
    <w:rsid w:val="00D01091"/>
    <w:rsid w:val="00D0110B"/>
    <w:rsid w:val="00D011B0"/>
    <w:rsid w:val="00D01307"/>
    <w:rsid w:val="00D01489"/>
    <w:rsid w:val="00D014FA"/>
    <w:rsid w:val="00D01527"/>
    <w:rsid w:val="00D0152D"/>
    <w:rsid w:val="00D015B0"/>
    <w:rsid w:val="00D015B8"/>
    <w:rsid w:val="00D0162B"/>
    <w:rsid w:val="00D016A8"/>
    <w:rsid w:val="00D017D4"/>
    <w:rsid w:val="00D018C6"/>
    <w:rsid w:val="00D018D7"/>
    <w:rsid w:val="00D01962"/>
    <w:rsid w:val="00D01A77"/>
    <w:rsid w:val="00D01AC6"/>
    <w:rsid w:val="00D01B6F"/>
    <w:rsid w:val="00D01BDA"/>
    <w:rsid w:val="00D01C1E"/>
    <w:rsid w:val="00D01C80"/>
    <w:rsid w:val="00D01CF1"/>
    <w:rsid w:val="00D01D84"/>
    <w:rsid w:val="00D01DC6"/>
    <w:rsid w:val="00D01DCA"/>
    <w:rsid w:val="00D01E60"/>
    <w:rsid w:val="00D02074"/>
    <w:rsid w:val="00D0209F"/>
    <w:rsid w:val="00D021CE"/>
    <w:rsid w:val="00D021EA"/>
    <w:rsid w:val="00D02277"/>
    <w:rsid w:val="00D023AA"/>
    <w:rsid w:val="00D02472"/>
    <w:rsid w:val="00D026EA"/>
    <w:rsid w:val="00D02811"/>
    <w:rsid w:val="00D02936"/>
    <w:rsid w:val="00D02987"/>
    <w:rsid w:val="00D0298D"/>
    <w:rsid w:val="00D02A65"/>
    <w:rsid w:val="00D02C06"/>
    <w:rsid w:val="00D02C30"/>
    <w:rsid w:val="00D02C3D"/>
    <w:rsid w:val="00D02EE9"/>
    <w:rsid w:val="00D03293"/>
    <w:rsid w:val="00D032B4"/>
    <w:rsid w:val="00D033C7"/>
    <w:rsid w:val="00D0343B"/>
    <w:rsid w:val="00D0350D"/>
    <w:rsid w:val="00D03522"/>
    <w:rsid w:val="00D03551"/>
    <w:rsid w:val="00D036B1"/>
    <w:rsid w:val="00D03736"/>
    <w:rsid w:val="00D03780"/>
    <w:rsid w:val="00D038C5"/>
    <w:rsid w:val="00D038EA"/>
    <w:rsid w:val="00D03904"/>
    <w:rsid w:val="00D03A8D"/>
    <w:rsid w:val="00D03AFC"/>
    <w:rsid w:val="00D03C05"/>
    <w:rsid w:val="00D03C38"/>
    <w:rsid w:val="00D0400B"/>
    <w:rsid w:val="00D0405C"/>
    <w:rsid w:val="00D041C7"/>
    <w:rsid w:val="00D041CB"/>
    <w:rsid w:val="00D042A9"/>
    <w:rsid w:val="00D042EE"/>
    <w:rsid w:val="00D04379"/>
    <w:rsid w:val="00D04394"/>
    <w:rsid w:val="00D043F1"/>
    <w:rsid w:val="00D043F3"/>
    <w:rsid w:val="00D0449D"/>
    <w:rsid w:val="00D04533"/>
    <w:rsid w:val="00D046D5"/>
    <w:rsid w:val="00D047A4"/>
    <w:rsid w:val="00D047F8"/>
    <w:rsid w:val="00D04898"/>
    <w:rsid w:val="00D04911"/>
    <w:rsid w:val="00D0491E"/>
    <w:rsid w:val="00D04947"/>
    <w:rsid w:val="00D04957"/>
    <w:rsid w:val="00D04970"/>
    <w:rsid w:val="00D04B0F"/>
    <w:rsid w:val="00D04B30"/>
    <w:rsid w:val="00D04BB3"/>
    <w:rsid w:val="00D04E85"/>
    <w:rsid w:val="00D04EB8"/>
    <w:rsid w:val="00D04ED9"/>
    <w:rsid w:val="00D04FC4"/>
    <w:rsid w:val="00D0512E"/>
    <w:rsid w:val="00D05221"/>
    <w:rsid w:val="00D05227"/>
    <w:rsid w:val="00D05424"/>
    <w:rsid w:val="00D054A2"/>
    <w:rsid w:val="00D05514"/>
    <w:rsid w:val="00D05537"/>
    <w:rsid w:val="00D05650"/>
    <w:rsid w:val="00D05660"/>
    <w:rsid w:val="00D056EA"/>
    <w:rsid w:val="00D057F1"/>
    <w:rsid w:val="00D058B6"/>
    <w:rsid w:val="00D059D9"/>
    <w:rsid w:val="00D059F0"/>
    <w:rsid w:val="00D05A91"/>
    <w:rsid w:val="00D05C36"/>
    <w:rsid w:val="00D05E7C"/>
    <w:rsid w:val="00D05F19"/>
    <w:rsid w:val="00D06058"/>
    <w:rsid w:val="00D060A0"/>
    <w:rsid w:val="00D060E7"/>
    <w:rsid w:val="00D060F5"/>
    <w:rsid w:val="00D06291"/>
    <w:rsid w:val="00D06340"/>
    <w:rsid w:val="00D0641B"/>
    <w:rsid w:val="00D06507"/>
    <w:rsid w:val="00D065C6"/>
    <w:rsid w:val="00D06866"/>
    <w:rsid w:val="00D068C6"/>
    <w:rsid w:val="00D06974"/>
    <w:rsid w:val="00D069BB"/>
    <w:rsid w:val="00D06C3F"/>
    <w:rsid w:val="00D06C44"/>
    <w:rsid w:val="00D06C66"/>
    <w:rsid w:val="00D06C7A"/>
    <w:rsid w:val="00D06CBA"/>
    <w:rsid w:val="00D06D99"/>
    <w:rsid w:val="00D06E9C"/>
    <w:rsid w:val="00D06F67"/>
    <w:rsid w:val="00D06FEE"/>
    <w:rsid w:val="00D070F7"/>
    <w:rsid w:val="00D07191"/>
    <w:rsid w:val="00D071D8"/>
    <w:rsid w:val="00D072A7"/>
    <w:rsid w:val="00D0731D"/>
    <w:rsid w:val="00D0734A"/>
    <w:rsid w:val="00D073DC"/>
    <w:rsid w:val="00D0745B"/>
    <w:rsid w:val="00D075C5"/>
    <w:rsid w:val="00D07654"/>
    <w:rsid w:val="00D078BD"/>
    <w:rsid w:val="00D07998"/>
    <w:rsid w:val="00D07A1A"/>
    <w:rsid w:val="00D07B74"/>
    <w:rsid w:val="00D07D92"/>
    <w:rsid w:val="00D07DBF"/>
    <w:rsid w:val="00D07F0F"/>
    <w:rsid w:val="00D10004"/>
    <w:rsid w:val="00D10132"/>
    <w:rsid w:val="00D102B0"/>
    <w:rsid w:val="00D10356"/>
    <w:rsid w:val="00D1036C"/>
    <w:rsid w:val="00D10506"/>
    <w:rsid w:val="00D1065C"/>
    <w:rsid w:val="00D10731"/>
    <w:rsid w:val="00D10806"/>
    <w:rsid w:val="00D10875"/>
    <w:rsid w:val="00D108C9"/>
    <w:rsid w:val="00D10963"/>
    <w:rsid w:val="00D109F2"/>
    <w:rsid w:val="00D10A26"/>
    <w:rsid w:val="00D10A5E"/>
    <w:rsid w:val="00D10A7F"/>
    <w:rsid w:val="00D10A8B"/>
    <w:rsid w:val="00D10ACA"/>
    <w:rsid w:val="00D10B01"/>
    <w:rsid w:val="00D10B64"/>
    <w:rsid w:val="00D10B6C"/>
    <w:rsid w:val="00D10C4A"/>
    <w:rsid w:val="00D10E97"/>
    <w:rsid w:val="00D11082"/>
    <w:rsid w:val="00D111C6"/>
    <w:rsid w:val="00D113D9"/>
    <w:rsid w:val="00D1140F"/>
    <w:rsid w:val="00D11434"/>
    <w:rsid w:val="00D114E0"/>
    <w:rsid w:val="00D11503"/>
    <w:rsid w:val="00D1156E"/>
    <w:rsid w:val="00D115AD"/>
    <w:rsid w:val="00D115D7"/>
    <w:rsid w:val="00D11858"/>
    <w:rsid w:val="00D1186D"/>
    <w:rsid w:val="00D118A5"/>
    <w:rsid w:val="00D119B4"/>
    <w:rsid w:val="00D119E0"/>
    <w:rsid w:val="00D11B84"/>
    <w:rsid w:val="00D11C74"/>
    <w:rsid w:val="00D11E1C"/>
    <w:rsid w:val="00D11E9D"/>
    <w:rsid w:val="00D11EB4"/>
    <w:rsid w:val="00D11EEB"/>
    <w:rsid w:val="00D11F25"/>
    <w:rsid w:val="00D11FEA"/>
    <w:rsid w:val="00D120AA"/>
    <w:rsid w:val="00D1213E"/>
    <w:rsid w:val="00D1223A"/>
    <w:rsid w:val="00D1239D"/>
    <w:rsid w:val="00D1242A"/>
    <w:rsid w:val="00D125C4"/>
    <w:rsid w:val="00D1269D"/>
    <w:rsid w:val="00D12767"/>
    <w:rsid w:val="00D12801"/>
    <w:rsid w:val="00D128D4"/>
    <w:rsid w:val="00D12B53"/>
    <w:rsid w:val="00D12BF6"/>
    <w:rsid w:val="00D12C13"/>
    <w:rsid w:val="00D12CB4"/>
    <w:rsid w:val="00D12D21"/>
    <w:rsid w:val="00D12D4D"/>
    <w:rsid w:val="00D12D5A"/>
    <w:rsid w:val="00D12DE4"/>
    <w:rsid w:val="00D12E33"/>
    <w:rsid w:val="00D12F12"/>
    <w:rsid w:val="00D1301C"/>
    <w:rsid w:val="00D130A1"/>
    <w:rsid w:val="00D131D5"/>
    <w:rsid w:val="00D1324A"/>
    <w:rsid w:val="00D1334A"/>
    <w:rsid w:val="00D133F6"/>
    <w:rsid w:val="00D133FF"/>
    <w:rsid w:val="00D1346D"/>
    <w:rsid w:val="00D136EA"/>
    <w:rsid w:val="00D13884"/>
    <w:rsid w:val="00D138F3"/>
    <w:rsid w:val="00D13A82"/>
    <w:rsid w:val="00D13B6D"/>
    <w:rsid w:val="00D13C7B"/>
    <w:rsid w:val="00D13C88"/>
    <w:rsid w:val="00D13DC0"/>
    <w:rsid w:val="00D13F32"/>
    <w:rsid w:val="00D140DE"/>
    <w:rsid w:val="00D1410B"/>
    <w:rsid w:val="00D14118"/>
    <w:rsid w:val="00D14177"/>
    <w:rsid w:val="00D141BB"/>
    <w:rsid w:val="00D14282"/>
    <w:rsid w:val="00D142D1"/>
    <w:rsid w:val="00D1431D"/>
    <w:rsid w:val="00D14340"/>
    <w:rsid w:val="00D143AC"/>
    <w:rsid w:val="00D144F0"/>
    <w:rsid w:val="00D1454A"/>
    <w:rsid w:val="00D14639"/>
    <w:rsid w:val="00D14669"/>
    <w:rsid w:val="00D146BC"/>
    <w:rsid w:val="00D1470E"/>
    <w:rsid w:val="00D14765"/>
    <w:rsid w:val="00D147CD"/>
    <w:rsid w:val="00D14849"/>
    <w:rsid w:val="00D148BE"/>
    <w:rsid w:val="00D1497C"/>
    <w:rsid w:val="00D1497D"/>
    <w:rsid w:val="00D149A5"/>
    <w:rsid w:val="00D149DD"/>
    <w:rsid w:val="00D149F6"/>
    <w:rsid w:val="00D14C4B"/>
    <w:rsid w:val="00D14CA4"/>
    <w:rsid w:val="00D14D27"/>
    <w:rsid w:val="00D14F5C"/>
    <w:rsid w:val="00D150A2"/>
    <w:rsid w:val="00D1518A"/>
    <w:rsid w:val="00D151F1"/>
    <w:rsid w:val="00D1532E"/>
    <w:rsid w:val="00D153A9"/>
    <w:rsid w:val="00D15492"/>
    <w:rsid w:val="00D15521"/>
    <w:rsid w:val="00D155D5"/>
    <w:rsid w:val="00D156B6"/>
    <w:rsid w:val="00D1579E"/>
    <w:rsid w:val="00D158F8"/>
    <w:rsid w:val="00D15978"/>
    <w:rsid w:val="00D15A56"/>
    <w:rsid w:val="00D15A77"/>
    <w:rsid w:val="00D15ABC"/>
    <w:rsid w:val="00D15B3B"/>
    <w:rsid w:val="00D15BBF"/>
    <w:rsid w:val="00D15C1D"/>
    <w:rsid w:val="00D15CBE"/>
    <w:rsid w:val="00D15F78"/>
    <w:rsid w:val="00D15FAB"/>
    <w:rsid w:val="00D15FF6"/>
    <w:rsid w:val="00D1608E"/>
    <w:rsid w:val="00D16272"/>
    <w:rsid w:val="00D164EE"/>
    <w:rsid w:val="00D1653A"/>
    <w:rsid w:val="00D1659B"/>
    <w:rsid w:val="00D1673D"/>
    <w:rsid w:val="00D167B2"/>
    <w:rsid w:val="00D167FB"/>
    <w:rsid w:val="00D16870"/>
    <w:rsid w:val="00D1692C"/>
    <w:rsid w:val="00D16A74"/>
    <w:rsid w:val="00D16B26"/>
    <w:rsid w:val="00D16B5C"/>
    <w:rsid w:val="00D16C35"/>
    <w:rsid w:val="00D16CCD"/>
    <w:rsid w:val="00D16CE9"/>
    <w:rsid w:val="00D16FD2"/>
    <w:rsid w:val="00D1703B"/>
    <w:rsid w:val="00D1709B"/>
    <w:rsid w:val="00D170F7"/>
    <w:rsid w:val="00D17189"/>
    <w:rsid w:val="00D174F6"/>
    <w:rsid w:val="00D175D4"/>
    <w:rsid w:val="00D17622"/>
    <w:rsid w:val="00D176A4"/>
    <w:rsid w:val="00D1771E"/>
    <w:rsid w:val="00D17755"/>
    <w:rsid w:val="00D177DB"/>
    <w:rsid w:val="00D17ADA"/>
    <w:rsid w:val="00D17AF5"/>
    <w:rsid w:val="00D17BDC"/>
    <w:rsid w:val="00D17CC6"/>
    <w:rsid w:val="00D17DBE"/>
    <w:rsid w:val="00D17ECD"/>
    <w:rsid w:val="00D17F68"/>
    <w:rsid w:val="00D17F84"/>
    <w:rsid w:val="00D17FA9"/>
    <w:rsid w:val="00D20086"/>
    <w:rsid w:val="00D2014F"/>
    <w:rsid w:val="00D2018F"/>
    <w:rsid w:val="00D20304"/>
    <w:rsid w:val="00D2032B"/>
    <w:rsid w:val="00D20436"/>
    <w:rsid w:val="00D20585"/>
    <w:rsid w:val="00D20637"/>
    <w:rsid w:val="00D207BD"/>
    <w:rsid w:val="00D207E6"/>
    <w:rsid w:val="00D207FA"/>
    <w:rsid w:val="00D209CA"/>
    <w:rsid w:val="00D20ADC"/>
    <w:rsid w:val="00D20B75"/>
    <w:rsid w:val="00D20B88"/>
    <w:rsid w:val="00D20C64"/>
    <w:rsid w:val="00D20CA2"/>
    <w:rsid w:val="00D20D27"/>
    <w:rsid w:val="00D20D8C"/>
    <w:rsid w:val="00D20E14"/>
    <w:rsid w:val="00D20F3A"/>
    <w:rsid w:val="00D2101D"/>
    <w:rsid w:val="00D2108D"/>
    <w:rsid w:val="00D21235"/>
    <w:rsid w:val="00D2124A"/>
    <w:rsid w:val="00D21382"/>
    <w:rsid w:val="00D21385"/>
    <w:rsid w:val="00D213BD"/>
    <w:rsid w:val="00D21553"/>
    <w:rsid w:val="00D215CC"/>
    <w:rsid w:val="00D21827"/>
    <w:rsid w:val="00D21855"/>
    <w:rsid w:val="00D21980"/>
    <w:rsid w:val="00D21A7E"/>
    <w:rsid w:val="00D21A9D"/>
    <w:rsid w:val="00D21AE1"/>
    <w:rsid w:val="00D21BF1"/>
    <w:rsid w:val="00D21C23"/>
    <w:rsid w:val="00D21C93"/>
    <w:rsid w:val="00D21D0E"/>
    <w:rsid w:val="00D21D3C"/>
    <w:rsid w:val="00D21DA5"/>
    <w:rsid w:val="00D21DCA"/>
    <w:rsid w:val="00D21EB3"/>
    <w:rsid w:val="00D22140"/>
    <w:rsid w:val="00D22264"/>
    <w:rsid w:val="00D2228F"/>
    <w:rsid w:val="00D222A2"/>
    <w:rsid w:val="00D2231F"/>
    <w:rsid w:val="00D22348"/>
    <w:rsid w:val="00D22434"/>
    <w:rsid w:val="00D22444"/>
    <w:rsid w:val="00D2274E"/>
    <w:rsid w:val="00D227CD"/>
    <w:rsid w:val="00D228DA"/>
    <w:rsid w:val="00D22918"/>
    <w:rsid w:val="00D2295E"/>
    <w:rsid w:val="00D22A98"/>
    <w:rsid w:val="00D22AFF"/>
    <w:rsid w:val="00D22B0A"/>
    <w:rsid w:val="00D22C61"/>
    <w:rsid w:val="00D22D72"/>
    <w:rsid w:val="00D22DEA"/>
    <w:rsid w:val="00D22E73"/>
    <w:rsid w:val="00D22F1A"/>
    <w:rsid w:val="00D22F9E"/>
    <w:rsid w:val="00D22FBF"/>
    <w:rsid w:val="00D23003"/>
    <w:rsid w:val="00D23161"/>
    <w:rsid w:val="00D23397"/>
    <w:rsid w:val="00D233C3"/>
    <w:rsid w:val="00D233CE"/>
    <w:rsid w:val="00D2344F"/>
    <w:rsid w:val="00D234EB"/>
    <w:rsid w:val="00D23902"/>
    <w:rsid w:val="00D23933"/>
    <w:rsid w:val="00D23992"/>
    <w:rsid w:val="00D23A50"/>
    <w:rsid w:val="00D23BBB"/>
    <w:rsid w:val="00D23DA8"/>
    <w:rsid w:val="00D23EF6"/>
    <w:rsid w:val="00D23F23"/>
    <w:rsid w:val="00D23F77"/>
    <w:rsid w:val="00D24065"/>
    <w:rsid w:val="00D240A3"/>
    <w:rsid w:val="00D24117"/>
    <w:rsid w:val="00D24316"/>
    <w:rsid w:val="00D24525"/>
    <w:rsid w:val="00D24606"/>
    <w:rsid w:val="00D247C6"/>
    <w:rsid w:val="00D24880"/>
    <w:rsid w:val="00D24942"/>
    <w:rsid w:val="00D249DB"/>
    <w:rsid w:val="00D24A04"/>
    <w:rsid w:val="00D24A4E"/>
    <w:rsid w:val="00D24A53"/>
    <w:rsid w:val="00D24BC0"/>
    <w:rsid w:val="00D24D9D"/>
    <w:rsid w:val="00D24DCE"/>
    <w:rsid w:val="00D24E1B"/>
    <w:rsid w:val="00D24E3A"/>
    <w:rsid w:val="00D25064"/>
    <w:rsid w:val="00D25217"/>
    <w:rsid w:val="00D2523E"/>
    <w:rsid w:val="00D252D7"/>
    <w:rsid w:val="00D25336"/>
    <w:rsid w:val="00D254C7"/>
    <w:rsid w:val="00D25592"/>
    <w:rsid w:val="00D2569C"/>
    <w:rsid w:val="00D256AB"/>
    <w:rsid w:val="00D25750"/>
    <w:rsid w:val="00D25812"/>
    <w:rsid w:val="00D2598D"/>
    <w:rsid w:val="00D25B52"/>
    <w:rsid w:val="00D25BD4"/>
    <w:rsid w:val="00D25C5C"/>
    <w:rsid w:val="00D25C8F"/>
    <w:rsid w:val="00D25CA4"/>
    <w:rsid w:val="00D25CCA"/>
    <w:rsid w:val="00D25D18"/>
    <w:rsid w:val="00D25E62"/>
    <w:rsid w:val="00D25E76"/>
    <w:rsid w:val="00D25E83"/>
    <w:rsid w:val="00D25F4E"/>
    <w:rsid w:val="00D25FB9"/>
    <w:rsid w:val="00D26015"/>
    <w:rsid w:val="00D260FB"/>
    <w:rsid w:val="00D261A6"/>
    <w:rsid w:val="00D26207"/>
    <w:rsid w:val="00D2622D"/>
    <w:rsid w:val="00D26264"/>
    <w:rsid w:val="00D2630E"/>
    <w:rsid w:val="00D2639D"/>
    <w:rsid w:val="00D2643D"/>
    <w:rsid w:val="00D26466"/>
    <w:rsid w:val="00D2655C"/>
    <w:rsid w:val="00D26583"/>
    <w:rsid w:val="00D2660D"/>
    <w:rsid w:val="00D26871"/>
    <w:rsid w:val="00D269CC"/>
    <w:rsid w:val="00D269F0"/>
    <w:rsid w:val="00D26B28"/>
    <w:rsid w:val="00D26B6A"/>
    <w:rsid w:val="00D26BFC"/>
    <w:rsid w:val="00D26C9B"/>
    <w:rsid w:val="00D26D4D"/>
    <w:rsid w:val="00D26DD2"/>
    <w:rsid w:val="00D26FEF"/>
    <w:rsid w:val="00D271E5"/>
    <w:rsid w:val="00D27244"/>
    <w:rsid w:val="00D27360"/>
    <w:rsid w:val="00D2745C"/>
    <w:rsid w:val="00D27463"/>
    <w:rsid w:val="00D274D9"/>
    <w:rsid w:val="00D2774A"/>
    <w:rsid w:val="00D277B5"/>
    <w:rsid w:val="00D277EE"/>
    <w:rsid w:val="00D278C5"/>
    <w:rsid w:val="00D27A17"/>
    <w:rsid w:val="00D27B34"/>
    <w:rsid w:val="00D27B3A"/>
    <w:rsid w:val="00D27B70"/>
    <w:rsid w:val="00D27C05"/>
    <w:rsid w:val="00D27CA2"/>
    <w:rsid w:val="00D27CA3"/>
    <w:rsid w:val="00D27D42"/>
    <w:rsid w:val="00D27D6B"/>
    <w:rsid w:val="00D27D7F"/>
    <w:rsid w:val="00D27EEA"/>
    <w:rsid w:val="00D27F79"/>
    <w:rsid w:val="00D3019F"/>
    <w:rsid w:val="00D30220"/>
    <w:rsid w:val="00D30284"/>
    <w:rsid w:val="00D3029B"/>
    <w:rsid w:val="00D302BE"/>
    <w:rsid w:val="00D3035B"/>
    <w:rsid w:val="00D30399"/>
    <w:rsid w:val="00D30613"/>
    <w:rsid w:val="00D3084C"/>
    <w:rsid w:val="00D3090A"/>
    <w:rsid w:val="00D30AB6"/>
    <w:rsid w:val="00D30B48"/>
    <w:rsid w:val="00D30C1B"/>
    <w:rsid w:val="00D30DC4"/>
    <w:rsid w:val="00D30EAC"/>
    <w:rsid w:val="00D30EE3"/>
    <w:rsid w:val="00D30F09"/>
    <w:rsid w:val="00D30F1A"/>
    <w:rsid w:val="00D30FBD"/>
    <w:rsid w:val="00D30FCC"/>
    <w:rsid w:val="00D310D9"/>
    <w:rsid w:val="00D31261"/>
    <w:rsid w:val="00D31341"/>
    <w:rsid w:val="00D3137F"/>
    <w:rsid w:val="00D31389"/>
    <w:rsid w:val="00D313C0"/>
    <w:rsid w:val="00D3141E"/>
    <w:rsid w:val="00D314F7"/>
    <w:rsid w:val="00D3156D"/>
    <w:rsid w:val="00D315E8"/>
    <w:rsid w:val="00D31782"/>
    <w:rsid w:val="00D3192E"/>
    <w:rsid w:val="00D319F4"/>
    <w:rsid w:val="00D31A7B"/>
    <w:rsid w:val="00D31B88"/>
    <w:rsid w:val="00D31C65"/>
    <w:rsid w:val="00D31C8E"/>
    <w:rsid w:val="00D31E56"/>
    <w:rsid w:val="00D31F20"/>
    <w:rsid w:val="00D31F6D"/>
    <w:rsid w:val="00D31FF8"/>
    <w:rsid w:val="00D32021"/>
    <w:rsid w:val="00D320CC"/>
    <w:rsid w:val="00D32195"/>
    <w:rsid w:val="00D321A2"/>
    <w:rsid w:val="00D3251B"/>
    <w:rsid w:val="00D3264D"/>
    <w:rsid w:val="00D32703"/>
    <w:rsid w:val="00D32957"/>
    <w:rsid w:val="00D329F0"/>
    <w:rsid w:val="00D32A69"/>
    <w:rsid w:val="00D32BC9"/>
    <w:rsid w:val="00D32E71"/>
    <w:rsid w:val="00D32E84"/>
    <w:rsid w:val="00D32EE9"/>
    <w:rsid w:val="00D32F1F"/>
    <w:rsid w:val="00D32F32"/>
    <w:rsid w:val="00D331F2"/>
    <w:rsid w:val="00D33327"/>
    <w:rsid w:val="00D33429"/>
    <w:rsid w:val="00D334CD"/>
    <w:rsid w:val="00D33548"/>
    <w:rsid w:val="00D33592"/>
    <w:rsid w:val="00D33654"/>
    <w:rsid w:val="00D33658"/>
    <w:rsid w:val="00D3365E"/>
    <w:rsid w:val="00D337B0"/>
    <w:rsid w:val="00D3384C"/>
    <w:rsid w:val="00D33925"/>
    <w:rsid w:val="00D3396F"/>
    <w:rsid w:val="00D3398B"/>
    <w:rsid w:val="00D339CC"/>
    <w:rsid w:val="00D33A94"/>
    <w:rsid w:val="00D33B14"/>
    <w:rsid w:val="00D33C2D"/>
    <w:rsid w:val="00D33C3D"/>
    <w:rsid w:val="00D33C51"/>
    <w:rsid w:val="00D33CD2"/>
    <w:rsid w:val="00D33DDF"/>
    <w:rsid w:val="00D341C7"/>
    <w:rsid w:val="00D342B7"/>
    <w:rsid w:val="00D342B8"/>
    <w:rsid w:val="00D343DB"/>
    <w:rsid w:val="00D3442F"/>
    <w:rsid w:val="00D344FB"/>
    <w:rsid w:val="00D3460E"/>
    <w:rsid w:val="00D34610"/>
    <w:rsid w:val="00D34770"/>
    <w:rsid w:val="00D347DB"/>
    <w:rsid w:val="00D34820"/>
    <w:rsid w:val="00D3492C"/>
    <w:rsid w:val="00D349F2"/>
    <w:rsid w:val="00D34A5B"/>
    <w:rsid w:val="00D34ACB"/>
    <w:rsid w:val="00D34B1A"/>
    <w:rsid w:val="00D34B5B"/>
    <w:rsid w:val="00D34CF7"/>
    <w:rsid w:val="00D34D2D"/>
    <w:rsid w:val="00D34D40"/>
    <w:rsid w:val="00D34E15"/>
    <w:rsid w:val="00D34EF0"/>
    <w:rsid w:val="00D34F5B"/>
    <w:rsid w:val="00D3503E"/>
    <w:rsid w:val="00D35142"/>
    <w:rsid w:val="00D351CA"/>
    <w:rsid w:val="00D3545D"/>
    <w:rsid w:val="00D35500"/>
    <w:rsid w:val="00D35714"/>
    <w:rsid w:val="00D3572E"/>
    <w:rsid w:val="00D35736"/>
    <w:rsid w:val="00D3576C"/>
    <w:rsid w:val="00D35980"/>
    <w:rsid w:val="00D35A36"/>
    <w:rsid w:val="00D35A81"/>
    <w:rsid w:val="00D35A9B"/>
    <w:rsid w:val="00D35AAD"/>
    <w:rsid w:val="00D35B46"/>
    <w:rsid w:val="00D35B50"/>
    <w:rsid w:val="00D35B82"/>
    <w:rsid w:val="00D35CAA"/>
    <w:rsid w:val="00D35D5A"/>
    <w:rsid w:val="00D35E61"/>
    <w:rsid w:val="00D35ECE"/>
    <w:rsid w:val="00D35F33"/>
    <w:rsid w:val="00D35FB9"/>
    <w:rsid w:val="00D35FF8"/>
    <w:rsid w:val="00D36036"/>
    <w:rsid w:val="00D36075"/>
    <w:rsid w:val="00D3607C"/>
    <w:rsid w:val="00D36097"/>
    <w:rsid w:val="00D360EF"/>
    <w:rsid w:val="00D36134"/>
    <w:rsid w:val="00D361FE"/>
    <w:rsid w:val="00D36358"/>
    <w:rsid w:val="00D363D6"/>
    <w:rsid w:val="00D36438"/>
    <w:rsid w:val="00D364EA"/>
    <w:rsid w:val="00D3650E"/>
    <w:rsid w:val="00D3655D"/>
    <w:rsid w:val="00D36597"/>
    <w:rsid w:val="00D3670A"/>
    <w:rsid w:val="00D36889"/>
    <w:rsid w:val="00D36898"/>
    <w:rsid w:val="00D36AF7"/>
    <w:rsid w:val="00D36B12"/>
    <w:rsid w:val="00D36C7B"/>
    <w:rsid w:val="00D36E22"/>
    <w:rsid w:val="00D36FC8"/>
    <w:rsid w:val="00D3713D"/>
    <w:rsid w:val="00D371E4"/>
    <w:rsid w:val="00D37279"/>
    <w:rsid w:val="00D372E7"/>
    <w:rsid w:val="00D373CA"/>
    <w:rsid w:val="00D3745D"/>
    <w:rsid w:val="00D3749A"/>
    <w:rsid w:val="00D37527"/>
    <w:rsid w:val="00D3757C"/>
    <w:rsid w:val="00D376A7"/>
    <w:rsid w:val="00D377C0"/>
    <w:rsid w:val="00D377E7"/>
    <w:rsid w:val="00D377EC"/>
    <w:rsid w:val="00D3789B"/>
    <w:rsid w:val="00D37A3D"/>
    <w:rsid w:val="00D37A78"/>
    <w:rsid w:val="00D37AD8"/>
    <w:rsid w:val="00D37B40"/>
    <w:rsid w:val="00D37B7F"/>
    <w:rsid w:val="00D37B80"/>
    <w:rsid w:val="00D37BB2"/>
    <w:rsid w:val="00D37CC4"/>
    <w:rsid w:val="00D37D14"/>
    <w:rsid w:val="00D37DFC"/>
    <w:rsid w:val="00D37FBB"/>
    <w:rsid w:val="00D37FD0"/>
    <w:rsid w:val="00D37FE7"/>
    <w:rsid w:val="00D40025"/>
    <w:rsid w:val="00D401B2"/>
    <w:rsid w:val="00D4026E"/>
    <w:rsid w:val="00D40279"/>
    <w:rsid w:val="00D403C9"/>
    <w:rsid w:val="00D403DF"/>
    <w:rsid w:val="00D403F1"/>
    <w:rsid w:val="00D404A2"/>
    <w:rsid w:val="00D40608"/>
    <w:rsid w:val="00D406C2"/>
    <w:rsid w:val="00D406FE"/>
    <w:rsid w:val="00D40780"/>
    <w:rsid w:val="00D40785"/>
    <w:rsid w:val="00D408E4"/>
    <w:rsid w:val="00D409AE"/>
    <w:rsid w:val="00D40B90"/>
    <w:rsid w:val="00D40BBA"/>
    <w:rsid w:val="00D40C54"/>
    <w:rsid w:val="00D40D03"/>
    <w:rsid w:val="00D40D56"/>
    <w:rsid w:val="00D40D57"/>
    <w:rsid w:val="00D40D5D"/>
    <w:rsid w:val="00D40E06"/>
    <w:rsid w:val="00D41036"/>
    <w:rsid w:val="00D4103E"/>
    <w:rsid w:val="00D411FE"/>
    <w:rsid w:val="00D4121F"/>
    <w:rsid w:val="00D41261"/>
    <w:rsid w:val="00D4129B"/>
    <w:rsid w:val="00D412C3"/>
    <w:rsid w:val="00D41346"/>
    <w:rsid w:val="00D4145E"/>
    <w:rsid w:val="00D41487"/>
    <w:rsid w:val="00D41523"/>
    <w:rsid w:val="00D41524"/>
    <w:rsid w:val="00D41538"/>
    <w:rsid w:val="00D41549"/>
    <w:rsid w:val="00D4161B"/>
    <w:rsid w:val="00D41649"/>
    <w:rsid w:val="00D4167F"/>
    <w:rsid w:val="00D416C2"/>
    <w:rsid w:val="00D416C5"/>
    <w:rsid w:val="00D4172C"/>
    <w:rsid w:val="00D417E3"/>
    <w:rsid w:val="00D4197B"/>
    <w:rsid w:val="00D419AA"/>
    <w:rsid w:val="00D419EA"/>
    <w:rsid w:val="00D41B39"/>
    <w:rsid w:val="00D41B90"/>
    <w:rsid w:val="00D41C41"/>
    <w:rsid w:val="00D41D29"/>
    <w:rsid w:val="00D41D55"/>
    <w:rsid w:val="00D41D9F"/>
    <w:rsid w:val="00D41E61"/>
    <w:rsid w:val="00D41EF2"/>
    <w:rsid w:val="00D41EFC"/>
    <w:rsid w:val="00D41F20"/>
    <w:rsid w:val="00D41F64"/>
    <w:rsid w:val="00D41FDF"/>
    <w:rsid w:val="00D42042"/>
    <w:rsid w:val="00D4208E"/>
    <w:rsid w:val="00D420D9"/>
    <w:rsid w:val="00D4217D"/>
    <w:rsid w:val="00D421C8"/>
    <w:rsid w:val="00D4225D"/>
    <w:rsid w:val="00D422A9"/>
    <w:rsid w:val="00D42384"/>
    <w:rsid w:val="00D423A7"/>
    <w:rsid w:val="00D42588"/>
    <w:rsid w:val="00D42621"/>
    <w:rsid w:val="00D428F7"/>
    <w:rsid w:val="00D42BA2"/>
    <w:rsid w:val="00D42BC6"/>
    <w:rsid w:val="00D42C76"/>
    <w:rsid w:val="00D42EF7"/>
    <w:rsid w:val="00D42F64"/>
    <w:rsid w:val="00D43035"/>
    <w:rsid w:val="00D430EB"/>
    <w:rsid w:val="00D43125"/>
    <w:rsid w:val="00D43141"/>
    <w:rsid w:val="00D43177"/>
    <w:rsid w:val="00D432EB"/>
    <w:rsid w:val="00D43428"/>
    <w:rsid w:val="00D43657"/>
    <w:rsid w:val="00D437BC"/>
    <w:rsid w:val="00D438B4"/>
    <w:rsid w:val="00D438BB"/>
    <w:rsid w:val="00D439AA"/>
    <w:rsid w:val="00D43A74"/>
    <w:rsid w:val="00D43AF9"/>
    <w:rsid w:val="00D43B0A"/>
    <w:rsid w:val="00D43B4C"/>
    <w:rsid w:val="00D43B8B"/>
    <w:rsid w:val="00D43D80"/>
    <w:rsid w:val="00D43F4F"/>
    <w:rsid w:val="00D43FA7"/>
    <w:rsid w:val="00D441CC"/>
    <w:rsid w:val="00D4422B"/>
    <w:rsid w:val="00D4424F"/>
    <w:rsid w:val="00D442F4"/>
    <w:rsid w:val="00D44325"/>
    <w:rsid w:val="00D443AE"/>
    <w:rsid w:val="00D4444A"/>
    <w:rsid w:val="00D4452F"/>
    <w:rsid w:val="00D44567"/>
    <w:rsid w:val="00D445F7"/>
    <w:rsid w:val="00D447A3"/>
    <w:rsid w:val="00D447B1"/>
    <w:rsid w:val="00D447BF"/>
    <w:rsid w:val="00D447FF"/>
    <w:rsid w:val="00D44808"/>
    <w:rsid w:val="00D448D0"/>
    <w:rsid w:val="00D44981"/>
    <w:rsid w:val="00D44995"/>
    <w:rsid w:val="00D44AC6"/>
    <w:rsid w:val="00D44B0B"/>
    <w:rsid w:val="00D44C06"/>
    <w:rsid w:val="00D44C48"/>
    <w:rsid w:val="00D44E90"/>
    <w:rsid w:val="00D44EBF"/>
    <w:rsid w:val="00D44F91"/>
    <w:rsid w:val="00D45063"/>
    <w:rsid w:val="00D45155"/>
    <w:rsid w:val="00D45168"/>
    <w:rsid w:val="00D452AB"/>
    <w:rsid w:val="00D45358"/>
    <w:rsid w:val="00D453FB"/>
    <w:rsid w:val="00D4548D"/>
    <w:rsid w:val="00D45491"/>
    <w:rsid w:val="00D455C8"/>
    <w:rsid w:val="00D45648"/>
    <w:rsid w:val="00D45777"/>
    <w:rsid w:val="00D457B7"/>
    <w:rsid w:val="00D45865"/>
    <w:rsid w:val="00D45A16"/>
    <w:rsid w:val="00D45A74"/>
    <w:rsid w:val="00D45B1A"/>
    <w:rsid w:val="00D45B6B"/>
    <w:rsid w:val="00D45B72"/>
    <w:rsid w:val="00D45BE6"/>
    <w:rsid w:val="00D45C64"/>
    <w:rsid w:val="00D45D1B"/>
    <w:rsid w:val="00D45DE9"/>
    <w:rsid w:val="00D45DEC"/>
    <w:rsid w:val="00D45FAA"/>
    <w:rsid w:val="00D45FFC"/>
    <w:rsid w:val="00D46014"/>
    <w:rsid w:val="00D4603C"/>
    <w:rsid w:val="00D460B6"/>
    <w:rsid w:val="00D46130"/>
    <w:rsid w:val="00D46214"/>
    <w:rsid w:val="00D4627C"/>
    <w:rsid w:val="00D46290"/>
    <w:rsid w:val="00D462C5"/>
    <w:rsid w:val="00D462D1"/>
    <w:rsid w:val="00D4636F"/>
    <w:rsid w:val="00D46371"/>
    <w:rsid w:val="00D46752"/>
    <w:rsid w:val="00D467FD"/>
    <w:rsid w:val="00D46A17"/>
    <w:rsid w:val="00D46AAF"/>
    <w:rsid w:val="00D46BBF"/>
    <w:rsid w:val="00D46BE9"/>
    <w:rsid w:val="00D46C15"/>
    <w:rsid w:val="00D46C9C"/>
    <w:rsid w:val="00D46D36"/>
    <w:rsid w:val="00D46E23"/>
    <w:rsid w:val="00D46E32"/>
    <w:rsid w:val="00D46EF7"/>
    <w:rsid w:val="00D46F49"/>
    <w:rsid w:val="00D46F92"/>
    <w:rsid w:val="00D46FBC"/>
    <w:rsid w:val="00D46FE2"/>
    <w:rsid w:val="00D470C0"/>
    <w:rsid w:val="00D470DC"/>
    <w:rsid w:val="00D470EC"/>
    <w:rsid w:val="00D4713A"/>
    <w:rsid w:val="00D4716E"/>
    <w:rsid w:val="00D47174"/>
    <w:rsid w:val="00D471EE"/>
    <w:rsid w:val="00D4728A"/>
    <w:rsid w:val="00D472E7"/>
    <w:rsid w:val="00D473C1"/>
    <w:rsid w:val="00D473E7"/>
    <w:rsid w:val="00D47761"/>
    <w:rsid w:val="00D47833"/>
    <w:rsid w:val="00D47834"/>
    <w:rsid w:val="00D4784B"/>
    <w:rsid w:val="00D4796F"/>
    <w:rsid w:val="00D4799F"/>
    <w:rsid w:val="00D47A4D"/>
    <w:rsid w:val="00D47A7F"/>
    <w:rsid w:val="00D47AD9"/>
    <w:rsid w:val="00D47C89"/>
    <w:rsid w:val="00D50037"/>
    <w:rsid w:val="00D50039"/>
    <w:rsid w:val="00D5003D"/>
    <w:rsid w:val="00D501C9"/>
    <w:rsid w:val="00D502C2"/>
    <w:rsid w:val="00D50352"/>
    <w:rsid w:val="00D503C3"/>
    <w:rsid w:val="00D5041B"/>
    <w:rsid w:val="00D50488"/>
    <w:rsid w:val="00D5052D"/>
    <w:rsid w:val="00D505C4"/>
    <w:rsid w:val="00D505DF"/>
    <w:rsid w:val="00D5077C"/>
    <w:rsid w:val="00D50888"/>
    <w:rsid w:val="00D5096D"/>
    <w:rsid w:val="00D509D1"/>
    <w:rsid w:val="00D50A4C"/>
    <w:rsid w:val="00D50A53"/>
    <w:rsid w:val="00D50ABE"/>
    <w:rsid w:val="00D50B4E"/>
    <w:rsid w:val="00D50C3B"/>
    <w:rsid w:val="00D50C95"/>
    <w:rsid w:val="00D50D4A"/>
    <w:rsid w:val="00D50D79"/>
    <w:rsid w:val="00D50F0E"/>
    <w:rsid w:val="00D50F3A"/>
    <w:rsid w:val="00D50F80"/>
    <w:rsid w:val="00D510AB"/>
    <w:rsid w:val="00D511EF"/>
    <w:rsid w:val="00D51222"/>
    <w:rsid w:val="00D51296"/>
    <w:rsid w:val="00D512F2"/>
    <w:rsid w:val="00D5135E"/>
    <w:rsid w:val="00D513F1"/>
    <w:rsid w:val="00D51413"/>
    <w:rsid w:val="00D51593"/>
    <w:rsid w:val="00D516A9"/>
    <w:rsid w:val="00D5171F"/>
    <w:rsid w:val="00D517A1"/>
    <w:rsid w:val="00D517E1"/>
    <w:rsid w:val="00D51871"/>
    <w:rsid w:val="00D518F3"/>
    <w:rsid w:val="00D51A87"/>
    <w:rsid w:val="00D51AEB"/>
    <w:rsid w:val="00D51C90"/>
    <w:rsid w:val="00D5204D"/>
    <w:rsid w:val="00D52065"/>
    <w:rsid w:val="00D52085"/>
    <w:rsid w:val="00D5210C"/>
    <w:rsid w:val="00D521EC"/>
    <w:rsid w:val="00D521FA"/>
    <w:rsid w:val="00D52272"/>
    <w:rsid w:val="00D523C1"/>
    <w:rsid w:val="00D5260E"/>
    <w:rsid w:val="00D52616"/>
    <w:rsid w:val="00D52671"/>
    <w:rsid w:val="00D526CA"/>
    <w:rsid w:val="00D5270E"/>
    <w:rsid w:val="00D52724"/>
    <w:rsid w:val="00D527FB"/>
    <w:rsid w:val="00D52819"/>
    <w:rsid w:val="00D528DB"/>
    <w:rsid w:val="00D529B7"/>
    <w:rsid w:val="00D529BB"/>
    <w:rsid w:val="00D52A18"/>
    <w:rsid w:val="00D52B27"/>
    <w:rsid w:val="00D52B4D"/>
    <w:rsid w:val="00D52C84"/>
    <w:rsid w:val="00D52C9A"/>
    <w:rsid w:val="00D52CD1"/>
    <w:rsid w:val="00D52D62"/>
    <w:rsid w:val="00D52F6D"/>
    <w:rsid w:val="00D53336"/>
    <w:rsid w:val="00D535E8"/>
    <w:rsid w:val="00D535ED"/>
    <w:rsid w:val="00D53603"/>
    <w:rsid w:val="00D53758"/>
    <w:rsid w:val="00D5375C"/>
    <w:rsid w:val="00D537E8"/>
    <w:rsid w:val="00D53806"/>
    <w:rsid w:val="00D53978"/>
    <w:rsid w:val="00D539A9"/>
    <w:rsid w:val="00D539E1"/>
    <w:rsid w:val="00D53A9D"/>
    <w:rsid w:val="00D53B0D"/>
    <w:rsid w:val="00D53BE9"/>
    <w:rsid w:val="00D53C75"/>
    <w:rsid w:val="00D53D63"/>
    <w:rsid w:val="00D53D71"/>
    <w:rsid w:val="00D53E81"/>
    <w:rsid w:val="00D54078"/>
    <w:rsid w:val="00D54105"/>
    <w:rsid w:val="00D541B9"/>
    <w:rsid w:val="00D542F4"/>
    <w:rsid w:val="00D543CF"/>
    <w:rsid w:val="00D545C1"/>
    <w:rsid w:val="00D5486F"/>
    <w:rsid w:val="00D54B5C"/>
    <w:rsid w:val="00D54DD5"/>
    <w:rsid w:val="00D54DDE"/>
    <w:rsid w:val="00D54DF3"/>
    <w:rsid w:val="00D55122"/>
    <w:rsid w:val="00D551C7"/>
    <w:rsid w:val="00D552C3"/>
    <w:rsid w:val="00D55427"/>
    <w:rsid w:val="00D5545A"/>
    <w:rsid w:val="00D5547C"/>
    <w:rsid w:val="00D55492"/>
    <w:rsid w:val="00D55551"/>
    <w:rsid w:val="00D5559F"/>
    <w:rsid w:val="00D555BC"/>
    <w:rsid w:val="00D55723"/>
    <w:rsid w:val="00D55784"/>
    <w:rsid w:val="00D55816"/>
    <w:rsid w:val="00D55981"/>
    <w:rsid w:val="00D5599C"/>
    <w:rsid w:val="00D55A21"/>
    <w:rsid w:val="00D55A39"/>
    <w:rsid w:val="00D55C56"/>
    <w:rsid w:val="00D55CBF"/>
    <w:rsid w:val="00D55DCA"/>
    <w:rsid w:val="00D55E0B"/>
    <w:rsid w:val="00D55E65"/>
    <w:rsid w:val="00D55EDC"/>
    <w:rsid w:val="00D55F95"/>
    <w:rsid w:val="00D56079"/>
    <w:rsid w:val="00D56182"/>
    <w:rsid w:val="00D561AB"/>
    <w:rsid w:val="00D562B9"/>
    <w:rsid w:val="00D562FE"/>
    <w:rsid w:val="00D56309"/>
    <w:rsid w:val="00D5637F"/>
    <w:rsid w:val="00D563D8"/>
    <w:rsid w:val="00D56430"/>
    <w:rsid w:val="00D56515"/>
    <w:rsid w:val="00D56556"/>
    <w:rsid w:val="00D565AB"/>
    <w:rsid w:val="00D5665A"/>
    <w:rsid w:val="00D56818"/>
    <w:rsid w:val="00D56B28"/>
    <w:rsid w:val="00D56B29"/>
    <w:rsid w:val="00D56BB9"/>
    <w:rsid w:val="00D56D7A"/>
    <w:rsid w:val="00D56E75"/>
    <w:rsid w:val="00D56F05"/>
    <w:rsid w:val="00D56F61"/>
    <w:rsid w:val="00D56FDC"/>
    <w:rsid w:val="00D57150"/>
    <w:rsid w:val="00D574B8"/>
    <w:rsid w:val="00D574D9"/>
    <w:rsid w:val="00D574E4"/>
    <w:rsid w:val="00D575B4"/>
    <w:rsid w:val="00D575D9"/>
    <w:rsid w:val="00D57623"/>
    <w:rsid w:val="00D576C3"/>
    <w:rsid w:val="00D576E7"/>
    <w:rsid w:val="00D57887"/>
    <w:rsid w:val="00D578DE"/>
    <w:rsid w:val="00D57912"/>
    <w:rsid w:val="00D57AC0"/>
    <w:rsid w:val="00D57B67"/>
    <w:rsid w:val="00D57B69"/>
    <w:rsid w:val="00D57D00"/>
    <w:rsid w:val="00D57E3B"/>
    <w:rsid w:val="00D57E68"/>
    <w:rsid w:val="00D57E8A"/>
    <w:rsid w:val="00D60002"/>
    <w:rsid w:val="00D60006"/>
    <w:rsid w:val="00D600A7"/>
    <w:rsid w:val="00D60340"/>
    <w:rsid w:val="00D6068E"/>
    <w:rsid w:val="00D606D1"/>
    <w:rsid w:val="00D609B5"/>
    <w:rsid w:val="00D60A4A"/>
    <w:rsid w:val="00D60FB9"/>
    <w:rsid w:val="00D61059"/>
    <w:rsid w:val="00D61088"/>
    <w:rsid w:val="00D610E8"/>
    <w:rsid w:val="00D610F4"/>
    <w:rsid w:val="00D61136"/>
    <w:rsid w:val="00D61288"/>
    <w:rsid w:val="00D61312"/>
    <w:rsid w:val="00D613D5"/>
    <w:rsid w:val="00D6146A"/>
    <w:rsid w:val="00D614AF"/>
    <w:rsid w:val="00D615BB"/>
    <w:rsid w:val="00D617DB"/>
    <w:rsid w:val="00D61856"/>
    <w:rsid w:val="00D6186E"/>
    <w:rsid w:val="00D61895"/>
    <w:rsid w:val="00D6197F"/>
    <w:rsid w:val="00D61AC2"/>
    <w:rsid w:val="00D61BCE"/>
    <w:rsid w:val="00D61BF7"/>
    <w:rsid w:val="00D61CB9"/>
    <w:rsid w:val="00D61DC8"/>
    <w:rsid w:val="00D61DD4"/>
    <w:rsid w:val="00D61EAD"/>
    <w:rsid w:val="00D621D3"/>
    <w:rsid w:val="00D62213"/>
    <w:rsid w:val="00D6224D"/>
    <w:rsid w:val="00D623B5"/>
    <w:rsid w:val="00D62497"/>
    <w:rsid w:val="00D6249E"/>
    <w:rsid w:val="00D62508"/>
    <w:rsid w:val="00D62592"/>
    <w:rsid w:val="00D62595"/>
    <w:rsid w:val="00D626B4"/>
    <w:rsid w:val="00D626CC"/>
    <w:rsid w:val="00D627B8"/>
    <w:rsid w:val="00D628A9"/>
    <w:rsid w:val="00D6293E"/>
    <w:rsid w:val="00D6294B"/>
    <w:rsid w:val="00D6296C"/>
    <w:rsid w:val="00D62B7F"/>
    <w:rsid w:val="00D62BCE"/>
    <w:rsid w:val="00D62C24"/>
    <w:rsid w:val="00D62C86"/>
    <w:rsid w:val="00D62DA2"/>
    <w:rsid w:val="00D62E31"/>
    <w:rsid w:val="00D62E41"/>
    <w:rsid w:val="00D62E54"/>
    <w:rsid w:val="00D62E8B"/>
    <w:rsid w:val="00D6300E"/>
    <w:rsid w:val="00D630B6"/>
    <w:rsid w:val="00D63109"/>
    <w:rsid w:val="00D6313A"/>
    <w:rsid w:val="00D6316D"/>
    <w:rsid w:val="00D6318D"/>
    <w:rsid w:val="00D63374"/>
    <w:rsid w:val="00D633B0"/>
    <w:rsid w:val="00D635B3"/>
    <w:rsid w:val="00D635C3"/>
    <w:rsid w:val="00D635C7"/>
    <w:rsid w:val="00D635D2"/>
    <w:rsid w:val="00D635DE"/>
    <w:rsid w:val="00D63601"/>
    <w:rsid w:val="00D63715"/>
    <w:rsid w:val="00D639E4"/>
    <w:rsid w:val="00D63A5E"/>
    <w:rsid w:val="00D63B26"/>
    <w:rsid w:val="00D63BDF"/>
    <w:rsid w:val="00D63D79"/>
    <w:rsid w:val="00D63D80"/>
    <w:rsid w:val="00D63D85"/>
    <w:rsid w:val="00D63DCC"/>
    <w:rsid w:val="00D63DDE"/>
    <w:rsid w:val="00D63E18"/>
    <w:rsid w:val="00D63EC9"/>
    <w:rsid w:val="00D63F9C"/>
    <w:rsid w:val="00D63FFA"/>
    <w:rsid w:val="00D64076"/>
    <w:rsid w:val="00D64212"/>
    <w:rsid w:val="00D6423A"/>
    <w:rsid w:val="00D642F8"/>
    <w:rsid w:val="00D64319"/>
    <w:rsid w:val="00D6439E"/>
    <w:rsid w:val="00D6440E"/>
    <w:rsid w:val="00D645B1"/>
    <w:rsid w:val="00D645CE"/>
    <w:rsid w:val="00D645EB"/>
    <w:rsid w:val="00D646D1"/>
    <w:rsid w:val="00D6486C"/>
    <w:rsid w:val="00D648BC"/>
    <w:rsid w:val="00D648E9"/>
    <w:rsid w:val="00D648F7"/>
    <w:rsid w:val="00D649A4"/>
    <w:rsid w:val="00D64A62"/>
    <w:rsid w:val="00D64B02"/>
    <w:rsid w:val="00D64E6E"/>
    <w:rsid w:val="00D64EF9"/>
    <w:rsid w:val="00D6512D"/>
    <w:rsid w:val="00D651B2"/>
    <w:rsid w:val="00D65216"/>
    <w:rsid w:val="00D6523D"/>
    <w:rsid w:val="00D652FD"/>
    <w:rsid w:val="00D653AF"/>
    <w:rsid w:val="00D6542A"/>
    <w:rsid w:val="00D654AA"/>
    <w:rsid w:val="00D65739"/>
    <w:rsid w:val="00D65843"/>
    <w:rsid w:val="00D658B9"/>
    <w:rsid w:val="00D65904"/>
    <w:rsid w:val="00D6598C"/>
    <w:rsid w:val="00D65999"/>
    <w:rsid w:val="00D65A6E"/>
    <w:rsid w:val="00D65AB1"/>
    <w:rsid w:val="00D65B15"/>
    <w:rsid w:val="00D65C02"/>
    <w:rsid w:val="00D65C42"/>
    <w:rsid w:val="00D65CED"/>
    <w:rsid w:val="00D65D77"/>
    <w:rsid w:val="00D65DC6"/>
    <w:rsid w:val="00D65DE4"/>
    <w:rsid w:val="00D65EF9"/>
    <w:rsid w:val="00D65F8C"/>
    <w:rsid w:val="00D65F90"/>
    <w:rsid w:val="00D66008"/>
    <w:rsid w:val="00D660AD"/>
    <w:rsid w:val="00D660D4"/>
    <w:rsid w:val="00D661A8"/>
    <w:rsid w:val="00D661C5"/>
    <w:rsid w:val="00D66268"/>
    <w:rsid w:val="00D662A5"/>
    <w:rsid w:val="00D662D6"/>
    <w:rsid w:val="00D66451"/>
    <w:rsid w:val="00D6662D"/>
    <w:rsid w:val="00D6666F"/>
    <w:rsid w:val="00D667FC"/>
    <w:rsid w:val="00D668AE"/>
    <w:rsid w:val="00D66982"/>
    <w:rsid w:val="00D6699E"/>
    <w:rsid w:val="00D66BA1"/>
    <w:rsid w:val="00D66C91"/>
    <w:rsid w:val="00D66CD2"/>
    <w:rsid w:val="00D66D8D"/>
    <w:rsid w:val="00D66D90"/>
    <w:rsid w:val="00D66EE0"/>
    <w:rsid w:val="00D670FE"/>
    <w:rsid w:val="00D6710B"/>
    <w:rsid w:val="00D67117"/>
    <w:rsid w:val="00D6720A"/>
    <w:rsid w:val="00D672FE"/>
    <w:rsid w:val="00D67375"/>
    <w:rsid w:val="00D6744F"/>
    <w:rsid w:val="00D674E3"/>
    <w:rsid w:val="00D6761C"/>
    <w:rsid w:val="00D676D8"/>
    <w:rsid w:val="00D67703"/>
    <w:rsid w:val="00D67736"/>
    <w:rsid w:val="00D677C1"/>
    <w:rsid w:val="00D677E4"/>
    <w:rsid w:val="00D67990"/>
    <w:rsid w:val="00D67A0B"/>
    <w:rsid w:val="00D67B02"/>
    <w:rsid w:val="00D67EFB"/>
    <w:rsid w:val="00D67F02"/>
    <w:rsid w:val="00D700CE"/>
    <w:rsid w:val="00D7015A"/>
    <w:rsid w:val="00D701E8"/>
    <w:rsid w:val="00D70260"/>
    <w:rsid w:val="00D70343"/>
    <w:rsid w:val="00D703E2"/>
    <w:rsid w:val="00D704E9"/>
    <w:rsid w:val="00D705A7"/>
    <w:rsid w:val="00D706D2"/>
    <w:rsid w:val="00D707D6"/>
    <w:rsid w:val="00D708FE"/>
    <w:rsid w:val="00D70906"/>
    <w:rsid w:val="00D70924"/>
    <w:rsid w:val="00D70AE9"/>
    <w:rsid w:val="00D70BE9"/>
    <w:rsid w:val="00D70C6A"/>
    <w:rsid w:val="00D70DC8"/>
    <w:rsid w:val="00D70E0F"/>
    <w:rsid w:val="00D70EB0"/>
    <w:rsid w:val="00D70F47"/>
    <w:rsid w:val="00D71083"/>
    <w:rsid w:val="00D710F9"/>
    <w:rsid w:val="00D71129"/>
    <w:rsid w:val="00D71183"/>
    <w:rsid w:val="00D711E4"/>
    <w:rsid w:val="00D7122E"/>
    <w:rsid w:val="00D712A1"/>
    <w:rsid w:val="00D71406"/>
    <w:rsid w:val="00D714A3"/>
    <w:rsid w:val="00D714DD"/>
    <w:rsid w:val="00D715BE"/>
    <w:rsid w:val="00D71702"/>
    <w:rsid w:val="00D7186D"/>
    <w:rsid w:val="00D719B6"/>
    <w:rsid w:val="00D71A50"/>
    <w:rsid w:val="00D71A5B"/>
    <w:rsid w:val="00D71B71"/>
    <w:rsid w:val="00D71C5F"/>
    <w:rsid w:val="00D71CC3"/>
    <w:rsid w:val="00D71CD7"/>
    <w:rsid w:val="00D71D70"/>
    <w:rsid w:val="00D71D7E"/>
    <w:rsid w:val="00D71DC3"/>
    <w:rsid w:val="00D71E22"/>
    <w:rsid w:val="00D71F20"/>
    <w:rsid w:val="00D71F42"/>
    <w:rsid w:val="00D71F9E"/>
    <w:rsid w:val="00D72172"/>
    <w:rsid w:val="00D72431"/>
    <w:rsid w:val="00D72445"/>
    <w:rsid w:val="00D724AF"/>
    <w:rsid w:val="00D725CA"/>
    <w:rsid w:val="00D72643"/>
    <w:rsid w:val="00D72721"/>
    <w:rsid w:val="00D72748"/>
    <w:rsid w:val="00D72895"/>
    <w:rsid w:val="00D729C7"/>
    <w:rsid w:val="00D72AD7"/>
    <w:rsid w:val="00D72B7D"/>
    <w:rsid w:val="00D72B9D"/>
    <w:rsid w:val="00D72C17"/>
    <w:rsid w:val="00D72D3F"/>
    <w:rsid w:val="00D72D4C"/>
    <w:rsid w:val="00D72E8E"/>
    <w:rsid w:val="00D72EB9"/>
    <w:rsid w:val="00D72FE7"/>
    <w:rsid w:val="00D730EF"/>
    <w:rsid w:val="00D73255"/>
    <w:rsid w:val="00D7329F"/>
    <w:rsid w:val="00D7332C"/>
    <w:rsid w:val="00D73346"/>
    <w:rsid w:val="00D7335B"/>
    <w:rsid w:val="00D7335F"/>
    <w:rsid w:val="00D73394"/>
    <w:rsid w:val="00D733C4"/>
    <w:rsid w:val="00D73548"/>
    <w:rsid w:val="00D7359D"/>
    <w:rsid w:val="00D7367A"/>
    <w:rsid w:val="00D7389A"/>
    <w:rsid w:val="00D73999"/>
    <w:rsid w:val="00D73A66"/>
    <w:rsid w:val="00D73CCF"/>
    <w:rsid w:val="00D73E4F"/>
    <w:rsid w:val="00D73EBF"/>
    <w:rsid w:val="00D73F1D"/>
    <w:rsid w:val="00D73F76"/>
    <w:rsid w:val="00D73FB9"/>
    <w:rsid w:val="00D73FF8"/>
    <w:rsid w:val="00D740BF"/>
    <w:rsid w:val="00D7413F"/>
    <w:rsid w:val="00D7423B"/>
    <w:rsid w:val="00D743E9"/>
    <w:rsid w:val="00D743ED"/>
    <w:rsid w:val="00D745D0"/>
    <w:rsid w:val="00D745D5"/>
    <w:rsid w:val="00D7468B"/>
    <w:rsid w:val="00D746B8"/>
    <w:rsid w:val="00D7485E"/>
    <w:rsid w:val="00D74872"/>
    <w:rsid w:val="00D749CC"/>
    <w:rsid w:val="00D74A04"/>
    <w:rsid w:val="00D74B78"/>
    <w:rsid w:val="00D74CD6"/>
    <w:rsid w:val="00D74CE7"/>
    <w:rsid w:val="00D74D63"/>
    <w:rsid w:val="00D74DE9"/>
    <w:rsid w:val="00D74DF6"/>
    <w:rsid w:val="00D74E36"/>
    <w:rsid w:val="00D74E6C"/>
    <w:rsid w:val="00D74E9C"/>
    <w:rsid w:val="00D74F07"/>
    <w:rsid w:val="00D74F63"/>
    <w:rsid w:val="00D75082"/>
    <w:rsid w:val="00D750E7"/>
    <w:rsid w:val="00D752F5"/>
    <w:rsid w:val="00D755FA"/>
    <w:rsid w:val="00D7569A"/>
    <w:rsid w:val="00D756DF"/>
    <w:rsid w:val="00D758D3"/>
    <w:rsid w:val="00D75956"/>
    <w:rsid w:val="00D75975"/>
    <w:rsid w:val="00D75987"/>
    <w:rsid w:val="00D75A23"/>
    <w:rsid w:val="00D75A40"/>
    <w:rsid w:val="00D75AE1"/>
    <w:rsid w:val="00D75B27"/>
    <w:rsid w:val="00D75BF8"/>
    <w:rsid w:val="00D75D6E"/>
    <w:rsid w:val="00D75DD6"/>
    <w:rsid w:val="00D75F27"/>
    <w:rsid w:val="00D75F87"/>
    <w:rsid w:val="00D75F95"/>
    <w:rsid w:val="00D75FEB"/>
    <w:rsid w:val="00D760D7"/>
    <w:rsid w:val="00D762FE"/>
    <w:rsid w:val="00D76407"/>
    <w:rsid w:val="00D76467"/>
    <w:rsid w:val="00D76552"/>
    <w:rsid w:val="00D7671E"/>
    <w:rsid w:val="00D76911"/>
    <w:rsid w:val="00D76A7D"/>
    <w:rsid w:val="00D76B1C"/>
    <w:rsid w:val="00D76BDF"/>
    <w:rsid w:val="00D76C12"/>
    <w:rsid w:val="00D76C9D"/>
    <w:rsid w:val="00D76D81"/>
    <w:rsid w:val="00D76DBC"/>
    <w:rsid w:val="00D76F36"/>
    <w:rsid w:val="00D76FB1"/>
    <w:rsid w:val="00D77167"/>
    <w:rsid w:val="00D77247"/>
    <w:rsid w:val="00D7728B"/>
    <w:rsid w:val="00D77350"/>
    <w:rsid w:val="00D773A8"/>
    <w:rsid w:val="00D773B9"/>
    <w:rsid w:val="00D777A0"/>
    <w:rsid w:val="00D77815"/>
    <w:rsid w:val="00D779F4"/>
    <w:rsid w:val="00D77AA0"/>
    <w:rsid w:val="00D77CDF"/>
    <w:rsid w:val="00D77DDE"/>
    <w:rsid w:val="00D77E1C"/>
    <w:rsid w:val="00D77EA9"/>
    <w:rsid w:val="00D77ECB"/>
    <w:rsid w:val="00D77ECF"/>
    <w:rsid w:val="00D77F87"/>
    <w:rsid w:val="00D77FE6"/>
    <w:rsid w:val="00D800E8"/>
    <w:rsid w:val="00D8011C"/>
    <w:rsid w:val="00D8012E"/>
    <w:rsid w:val="00D801DE"/>
    <w:rsid w:val="00D801FE"/>
    <w:rsid w:val="00D80205"/>
    <w:rsid w:val="00D80215"/>
    <w:rsid w:val="00D80224"/>
    <w:rsid w:val="00D803CE"/>
    <w:rsid w:val="00D80481"/>
    <w:rsid w:val="00D804B0"/>
    <w:rsid w:val="00D804B3"/>
    <w:rsid w:val="00D804FF"/>
    <w:rsid w:val="00D8062E"/>
    <w:rsid w:val="00D80650"/>
    <w:rsid w:val="00D806E9"/>
    <w:rsid w:val="00D807F2"/>
    <w:rsid w:val="00D8087F"/>
    <w:rsid w:val="00D8089C"/>
    <w:rsid w:val="00D808A9"/>
    <w:rsid w:val="00D808D4"/>
    <w:rsid w:val="00D80BA4"/>
    <w:rsid w:val="00D80D1D"/>
    <w:rsid w:val="00D80D95"/>
    <w:rsid w:val="00D80DEE"/>
    <w:rsid w:val="00D80E1C"/>
    <w:rsid w:val="00D80E51"/>
    <w:rsid w:val="00D80E8D"/>
    <w:rsid w:val="00D80ED8"/>
    <w:rsid w:val="00D8112F"/>
    <w:rsid w:val="00D8130D"/>
    <w:rsid w:val="00D81369"/>
    <w:rsid w:val="00D813CC"/>
    <w:rsid w:val="00D81427"/>
    <w:rsid w:val="00D814CB"/>
    <w:rsid w:val="00D814F0"/>
    <w:rsid w:val="00D81519"/>
    <w:rsid w:val="00D818B5"/>
    <w:rsid w:val="00D8191E"/>
    <w:rsid w:val="00D819A6"/>
    <w:rsid w:val="00D81B55"/>
    <w:rsid w:val="00D81CCB"/>
    <w:rsid w:val="00D81D46"/>
    <w:rsid w:val="00D81D99"/>
    <w:rsid w:val="00D81DA9"/>
    <w:rsid w:val="00D81DCD"/>
    <w:rsid w:val="00D81EDA"/>
    <w:rsid w:val="00D81FBF"/>
    <w:rsid w:val="00D81FD9"/>
    <w:rsid w:val="00D8207B"/>
    <w:rsid w:val="00D820C1"/>
    <w:rsid w:val="00D82120"/>
    <w:rsid w:val="00D82140"/>
    <w:rsid w:val="00D821C2"/>
    <w:rsid w:val="00D821DF"/>
    <w:rsid w:val="00D821ED"/>
    <w:rsid w:val="00D8220A"/>
    <w:rsid w:val="00D82232"/>
    <w:rsid w:val="00D82236"/>
    <w:rsid w:val="00D82294"/>
    <w:rsid w:val="00D82388"/>
    <w:rsid w:val="00D823A2"/>
    <w:rsid w:val="00D824BB"/>
    <w:rsid w:val="00D825B1"/>
    <w:rsid w:val="00D82652"/>
    <w:rsid w:val="00D82944"/>
    <w:rsid w:val="00D82AF2"/>
    <w:rsid w:val="00D82B2A"/>
    <w:rsid w:val="00D82BC5"/>
    <w:rsid w:val="00D82BCB"/>
    <w:rsid w:val="00D82CD0"/>
    <w:rsid w:val="00D82DE4"/>
    <w:rsid w:val="00D82E02"/>
    <w:rsid w:val="00D82FA1"/>
    <w:rsid w:val="00D82FF7"/>
    <w:rsid w:val="00D830B3"/>
    <w:rsid w:val="00D83129"/>
    <w:rsid w:val="00D8321A"/>
    <w:rsid w:val="00D83314"/>
    <w:rsid w:val="00D833A3"/>
    <w:rsid w:val="00D833E0"/>
    <w:rsid w:val="00D834E4"/>
    <w:rsid w:val="00D83556"/>
    <w:rsid w:val="00D8357C"/>
    <w:rsid w:val="00D836D4"/>
    <w:rsid w:val="00D837D0"/>
    <w:rsid w:val="00D837E5"/>
    <w:rsid w:val="00D83C4A"/>
    <w:rsid w:val="00D83CB6"/>
    <w:rsid w:val="00D83CF4"/>
    <w:rsid w:val="00D83DA1"/>
    <w:rsid w:val="00D83E61"/>
    <w:rsid w:val="00D83E8F"/>
    <w:rsid w:val="00D83FA5"/>
    <w:rsid w:val="00D84174"/>
    <w:rsid w:val="00D841C0"/>
    <w:rsid w:val="00D842D5"/>
    <w:rsid w:val="00D8444C"/>
    <w:rsid w:val="00D8456B"/>
    <w:rsid w:val="00D845E2"/>
    <w:rsid w:val="00D84617"/>
    <w:rsid w:val="00D8468F"/>
    <w:rsid w:val="00D84707"/>
    <w:rsid w:val="00D848A1"/>
    <w:rsid w:val="00D848EA"/>
    <w:rsid w:val="00D8494D"/>
    <w:rsid w:val="00D84B6A"/>
    <w:rsid w:val="00D84BB3"/>
    <w:rsid w:val="00D84C6B"/>
    <w:rsid w:val="00D84CD5"/>
    <w:rsid w:val="00D84D04"/>
    <w:rsid w:val="00D84D6C"/>
    <w:rsid w:val="00D84E0E"/>
    <w:rsid w:val="00D84ECA"/>
    <w:rsid w:val="00D84EDC"/>
    <w:rsid w:val="00D84F5D"/>
    <w:rsid w:val="00D85054"/>
    <w:rsid w:val="00D850F8"/>
    <w:rsid w:val="00D85115"/>
    <w:rsid w:val="00D85195"/>
    <w:rsid w:val="00D852F6"/>
    <w:rsid w:val="00D85321"/>
    <w:rsid w:val="00D8534D"/>
    <w:rsid w:val="00D85372"/>
    <w:rsid w:val="00D853C6"/>
    <w:rsid w:val="00D8548D"/>
    <w:rsid w:val="00D856B7"/>
    <w:rsid w:val="00D856E0"/>
    <w:rsid w:val="00D85792"/>
    <w:rsid w:val="00D858B9"/>
    <w:rsid w:val="00D858DD"/>
    <w:rsid w:val="00D85974"/>
    <w:rsid w:val="00D85991"/>
    <w:rsid w:val="00D85C0B"/>
    <w:rsid w:val="00D85C13"/>
    <w:rsid w:val="00D85C21"/>
    <w:rsid w:val="00D85E3B"/>
    <w:rsid w:val="00D85F43"/>
    <w:rsid w:val="00D86004"/>
    <w:rsid w:val="00D86117"/>
    <w:rsid w:val="00D8611A"/>
    <w:rsid w:val="00D861F6"/>
    <w:rsid w:val="00D86304"/>
    <w:rsid w:val="00D8632A"/>
    <w:rsid w:val="00D863C9"/>
    <w:rsid w:val="00D866F6"/>
    <w:rsid w:val="00D86728"/>
    <w:rsid w:val="00D867E7"/>
    <w:rsid w:val="00D86918"/>
    <w:rsid w:val="00D869FB"/>
    <w:rsid w:val="00D86BCE"/>
    <w:rsid w:val="00D86C6A"/>
    <w:rsid w:val="00D86D98"/>
    <w:rsid w:val="00D86F29"/>
    <w:rsid w:val="00D8704D"/>
    <w:rsid w:val="00D87070"/>
    <w:rsid w:val="00D871E9"/>
    <w:rsid w:val="00D872EF"/>
    <w:rsid w:val="00D87392"/>
    <w:rsid w:val="00D8756F"/>
    <w:rsid w:val="00D875FC"/>
    <w:rsid w:val="00D87657"/>
    <w:rsid w:val="00D876DE"/>
    <w:rsid w:val="00D87882"/>
    <w:rsid w:val="00D878CC"/>
    <w:rsid w:val="00D87A7B"/>
    <w:rsid w:val="00D87A98"/>
    <w:rsid w:val="00D87B9E"/>
    <w:rsid w:val="00D87E22"/>
    <w:rsid w:val="00D87F92"/>
    <w:rsid w:val="00D87FDD"/>
    <w:rsid w:val="00D9006A"/>
    <w:rsid w:val="00D900FF"/>
    <w:rsid w:val="00D901FD"/>
    <w:rsid w:val="00D90202"/>
    <w:rsid w:val="00D9041B"/>
    <w:rsid w:val="00D905B5"/>
    <w:rsid w:val="00D905EF"/>
    <w:rsid w:val="00D90661"/>
    <w:rsid w:val="00D9079B"/>
    <w:rsid w:val="00D908B0"/>
    <w:rsid w:val="00D90B24"/>
    <w:rsid w:val="00D90BA6"/>
    <w:rsid w:val="00D90BC9"/>
    <w:rsid w:val="00D90BD8"/>
    <w:rsid w:val="00D90C11"/>
    <w:rsid w:val="00D90C9A"/>
    <w:rsid w:val="00D90CF5"/>
    <w:rsid w:val="00D90D57"/>
    <w:rsid w:val="00D90F53"/>
    <w:rsid w:val="00D91023"/>
    <w:rsid w:val="00D91112"/>
    <w:rsid w:val="00D9146E"/>
    <w:rsid w:val="00D915C8"/>
    <w:rsid w:val="00D91624"/>
    <w:rsid w:val="00D916B8"/>
    <w:rsid w:val="00D918BB"/>
    <w:rsid w:val="00D91928"/>
    <w:rsid w:val="00D91AF3"/>
    <w:rsid w:val="00D91B0F"/>
    <w:rsid w:val="00D91B3F"/>
    <w:rsid w:val="00D91C9B"/>
    <w:rsid w:val="00D91E7D"/>
    <w:rsid w:val="00D91F1F"/>
    <w:rsid w:val="00D91FC9"/>
    <w:rsid w:val="00D92006"/>
    <w:rsid w:val="00D9207B"/>
    <w:rsid w:val="00D921BD"/>
    <w:rsid w:val="00D92267"/>
    <w:rsid w:val="00D92297"/>
    <w:rsid w:val="00D92327"/>
    <w:rsid w:val="00D92509"/>
    <w:rsid w:val="00D92548"/>
    <w:rsid w:val="00D92612"/>
    <w:rsid w:val="00D9265E"/>
    <w:rsid w:val="00D926D4"/>
    <w:rsid w:val="00D927E0"/>
    <w:rsid w:val="00D928ED"/>
    <w:rsid w:val="00D92905"/>
    <w:rsid w:val="00D9291E"/>
    <w:rsid w:val="00D92953"/>
    <w:rsid w:val="00D92A84"/>
    <w:rsid w:val="00D92AAC"/>
    <w:rsid w:val="00D92ACE"/>
    <w:rsid w:val="00D92AD5"/>
    <w:rsid w:val="00D92ADC"/>
    <w:rsid w:val="00D92DEF"/>
    <w:rsid w:val="00D92E21"/>
    <w:rsid w:val="00D92E5F"/>
    <w:rsid w:val="00D92E75"/>
    <w:rsid w:val="00D9300E"/>
    <w:rsid w:val="00D930BD"/>
    <w:rsid w:val="00D9321C"/>
    <w:rsid w:val="00D93341"/>
    <w:rsid w:val="00D9337B"/>
    <w:rsid w:val="00D933E9"/>
    <w:rsid w:val="00D93424"/>
    <w:rsid w:val="00D9343C"/>
    <w:rsid w:val="00D93443"/>
    <w:rsid w:val="00D93445"/>
    <w:rsid w:val="00D934A7"/>
    <w:rsid w:val="00D934B2"/>
    <w:rsid w:val="00D93540"/>
    <w:rsid w:val="00D93551"/>
    <w:rsid w:val="00D937F2"/>
    <w:rsid w:val="00D93846"/>
    <w:rsid w:val="00D939A4"/>
    <w:rsid w:val="00D93B0F"/>
    <w:rsid w:val="00D93B5C"/>
    <w:rsid w:val="00D93BD8"/>
    <w:rsid w:val="00D93CF9"/>
    <w:rsid w:val="00D93D19"/>
    <w:rsid w:val="00D942AF"/>
    <w:rsid w:val="00D942C8"/>
    <w:rsid w:val="00D943A6"/>
    <w:rsid w:val="00D94465"/>
    <w:rsid w:val="00D9454D"/>
    <w:rsid w:val="00D94587"/>
    <w:rsid w:val="00D9459D"/>
    <w:rsid w:val="00D945DF"/>
    <w:rsid w:val="00D946A4"/>
    <w:rsid w:val="00D9474C"/>
    <w:rsid w:val="00D9478F"/>
    <w:rsid w:val="00D94C68"/>
    <w:rsid w:val="00D94D1D"/>
    <w:rsid w:val="00D94D82"/>
    <w:rsid w:val="00D95082"/>
    <w:rsid w:val="00D950F0"/>
    <w:rsid w:val="00D9513D"/>
    <w:rsid w:val="00D951DE"/>
    <w:rsid w:val="00D95222"/>
    <w:rsid w:val="00D95288"/>
    <w:rsid w:val="00D95291"/>
    <w:rsid w:val="00D952ED"/>
    <w:rsid w:val="00D95338"/>
    <w:rsid w:val="00D95361"/>
    <w:rsid w:val="00D95362"/>
    <w:rsid w:val="00D95412"/>
    <w:rsid w:val="00D95475"/>
    <w:rsid w:val="00D95481"/>
    <w:rsid w:val="00D95595"/>
    <w:rsid w:val="00D95703"/>
    <w:rsid w:val="00D957BF"/>
    <w:rsid w:val="00D958A2"/>
    <w:rsid w:val="00D959C2"/>
    <w:rsid w:val="00D95A38"/>
    <w:rsid w:val="00D95A49"/>
    <w:rsid w:val="00D95AFE"/>
    <w:rsid w:val="00D95C6E"/>
    <w:rsid w:val="00D95CAB"/>
    <w:rsid w:val="00D95E64"/>
    <w:rsid w:val="00D95ED3"/>
    <w:rsid w:val="00D95EEA"/>
    <w:rsid w:val="00D9605D"/>
    <w:rsid w:val="00D960D2"/>
    <w:rsid w:val="00D96116"/>
    <w:rsid w:val="00D9641D"/>
    <w:rsid w:val="00D9642C"/>
    <w:rsid w:val="00D96450"/>
    <w:rsid w:val="00D9647D"/>
    <w:rsid w:val="00D96631"/>
    <w:rsid w:val="00D96738"/>
    <w:rsid w:val="00D967B5"/>
    <w:rsid w:val="00D96A30"/>
    <w:rsid w:val="00D96A35"/>
    <w:rsid w:val="00D96A61"/>
    <w:rsid w:val="00D96AA9"/>
    <w:rsid w:val="00D96ACE"/>
    <w:rsid w:val="00D96AD6"/>
    <w:rsid w:val="00D96C13"/>
    <w:rsid w:val="00D96CF1"/>
    <w:rsid w:val="00D96DE9"/>
    <w:rsid w:val="00D96F25"/>
    <w:rsid w:val="00D97042"/>
    <w:rsid w:val="00D97343"/>
    <w:rsid w:val="00D9749D"/>
    <w:rsid w:val="00D975DC"/>
    <w:rsid w:val="00D975E4"/>
    <w:rsid w:val="00D97634"/>
    <w:rsid w:val="00D976FE"/>
    <w:rsid w:val="00D9784E"/>
    <w:rsid w:val="00D97955"/>
    <w:rsid w:val="00D9795D"/>
    <w:rsid w:val="00D97AA1"/>
    <w:rsid w:val="00D97AC0"/>
    <w:rsid w:val="00D97C48"/>
    <w:rsid w:val="00D97C5D"/>
    <w:rsid w:val="00D97CF9"/>
    <w:rsid w:val="00D97D1D"/>
    <w:rsid w:val="00D97FC3"/>
    <w:rsid w:val="00D97FDE"/>
    <w:rsid w:val="00DA00C5"/>
    <w:rsid w:val="00DA0144"/>
    <w:rsid w:val="00DA02D9"/>
    <w:rsid w:val="00DA02EA"/>
    <w:rsid w:val="00DA02FD"/>
    <w:rsid w:val="00DA039B"/>
    <w:rsid w:val="00DA0437"/>
    <w:rsid w:val="00DA047F"/>
    <w:rsid w:val="00DA06D9"/>
    <w:rsid w:val="00DA0894"/>
    <w:rsid w:val="00DA0965"/>
    <w:rsid w:val="00DA09D6"/>
    <w:rsid w:val="00DA0AB4"/>
    <w:rsid w:val="00DA0AEE"/>
    <w:rsid w:val="00DA0D1F"/>
    <w:rsid w:val="00DA0E13"/>
    <w:rsid w:val="00DA0E26"/>
    <w:rsid w:val="00DA0FA6"/>
    <w:rsid w:val="00DA10AE"/>
    <w:rsid w:val="00DA10D3"/>
    <w:rsid w:val="00DA10F4"/>
    <w:rsid w:val="00DA11D0"/>
    <w:rsid w:val="00DA1305"/>
    <w:rsid w:val="00DA1420"/>
    <w:rsid w:val="00DA1441"/>
    <w:rsid w:val="00DA1457"/>
    <w:rsid w:val="00DA14A6"/>
    <w:rsid w:val="00DA15E4"/>
    <w:rsid w:val="00DA1707"/>
    <w:rsid w:val="00DA1711"/>
    <w:rsid w:val="00DA183C"/>
    <w:rsid w:val="00DA18A2"/>
    <w:rsid w:val="00DA1969"/>
    <w:rsid w:val="00DA19A4"/>
    <w:rsid w:val="00DA19B1"/>
    <w:rsid w:val="00DA1A9F"/>
    <w:rsid w:val="00DA1B12"/>
    <w:rsid w:val="00DA1B1D"/>
    <w:rsid w:val="00DA1BC1"/>
    <w:rsid w:val="00DA1BC3"/>
    <w:rsid w:val="00DA1BD1"/>
    <w:rsid w:val="00DA1CAF"/>
    <w:rsid w:val="00DA1CEF"/>
    <w:rsid w:val="00DA1D4C"/>
    <w:rsid w:val="00DA1D9F"/>
    <w:rsid w:val="00DA1DA4"/>
    <w:rsid w:val="00DA1DCB"/>
    <w:rsid w:val="00DA1FD9"/>
    <w:rsid w:val="00DA2105"/>
    <w:rsid w:val="00DA2109"/>
    <w:rsid w:val="00DA2176"/>
    <w:rsid w:val="00DA21C9"/>
    <w:rsid w:val="00DA241D"/>
    <w:rsid w:val="00DA24F3"/>
    <w:rsid w:val="00DA250E"/>
    <w:rsid w:val="00DA2586"/>
    <w:rsid w:val="00DA25EF"/>
    <w:rsid w:val="00DA2788"/>
    <w:rsid w:val="00DA278E"/>
    <w:rsid w:val="00DA2800"/>
    <w:rsid w:val="00DA28A1"/>
    <w:rsid w:val="00DA295D"/>
    <w:rsid w:val="00DA2968"/>
    <w:rsid w:val="00DA2AD5"/>
    <w:rsid w:val="00DA2B32"/>
    <w:rsid w:val="00DA2B94"/>
    <w:rsid w:val="00DA2BBE"/>
    <w:rsid w:val="00DA2C10"/>
    <w:rsid w:val="00DA2C23"/>
    <w:rsid w:val="00DA2C33"/>
    <w:rsid w:val="00DA2EB2"/>
    <w:rsid w:val="00DA2F75"/>
    <w:rsid w:val="00DA3054"/>
    <w:rsid w:val="00DA305E"/>
    <w:rsid w:val="00DA3074"/>
    <w:rsid w:val="00DA30C2"/>
    <w:rsid w:val="00DA30D6"/>
    <w:rsid w:val="00DA30E0"/>
    <w:rsid w:val="00DA3179"/>
    <w:rsid w:val="00DA3200"/>
    <w:rsid w:val="00DA3404"/>
    <w:rsid w:val="00DA34C3"/>
    <w:rsid w:val="00DA358D"/>
    <w:rsid w:val="00DA3660"/>
    <w:rsid w:val="00DA3A2B"/>
    <w:rsid w:val="00DA3B98"/>
    <w:rsid w:val="00DA3BC2"/>
    <w:rsid w:val="00DA3BE4"/>
    <w:rsid w:val="00DA3C34"/>
    <w:rsid w:val="00DA3D24"/>
    <w:rsid w:val="00DA3D45"/>
    <w:rsid w:val="00DA3E7B"/>
    <w:rsid w:val="00DA40EC"/>
    <w:rsid w:val="00DA419E"/>
    <w:rsid w:val="00DA41CD"/>
    <w:rsid w:val="00DA41FE"/>
    <w:rsid w:val="00DA4211"/>
    <w:rsid w:val="00DA42F4"/>
    <w:rsid w:val="00DA4336"/>
    <w:rsid w:val="00DA43A0"/>
    <w:rsid w:val="00DA449D"/>
    <w:rsid w:val="00DA44EF"/>
    <w:rsid w:val="00DA4528"/>
    <w:rsid w:val="00DA45BA"/>
    <w:rsid w:val="00DA46C7"/>
    <w:rsid w:val="00DA4728"/>
    <w:rsid w:val="00DA4750"/>
    <w:rsid w:val="00DA4773"/>
    <w:rsid w:val="00DA485B"/>
    <w:rsid w:val="00DA48D3"/>
    <w:rsid w:val="00DA4AA8"/>
    <w:rsid w:val="00DA4C43"/>
    <w:rsid w:val="00DA4CC4"/>
    <w:rsid w:val="00DA4CEF"/>
    <w:rsid w:val="00DA4D3B"/>
    <w:rsid w:val="00DA4DF5"/>
    <w:rsid w:val="00DA4E12"/>
    <w:rsid w:val="00DA4FB8"/>
    <w:rsid w:val="00DA5001"/>
    <w:rsid w:val="00DA511D"/>
    <w:rsid w:val="00DA5164"/>
    <w:rsid w:val="00DA518C"/>
    <w:rsid w:val="00DA51A9"/>
    <w:rsid w:val="00DA51C8"/>
    <w:rsid w:val="00DA526A"/>
    <w:rsid w:val="00DA535F"/>
    <w:rsid w:val="00DA53CF"/>
    <w:rsid w:val="00DA53F6"/>
    <w:rsid w:val="00DA5496"/>
    <w:rsid w:val="00DA54C5"/>
    <w:rsid w:val="00DA5518"/>
    <w:rsid w:val="00DA5523"/>
    <w:rsid w:val="00DA55FE"/>
    <w:rsid w:val="00DA5619"/>
    <w:rsid w:val="00DA5727"/>
    <w:rsid w:val="00DA5739"/>
    <w:rsid w:val="00DA587C"/>
    <w:rsid w:val="00DA5B57"/>
    <w:rsid w:val="00DA5CE9"/>
    <w:rsid w:val="00DA5E40"/>
    <w:rsid w:val="00DA5EB9"/>
    <w:rsid w:val="00DA5ECC"/>
    <w:rsid w:val="00DA5FFA"/>
    <w:rsid w:val="00DA600B"/>
    <w:rsid w:val="00DA61B1"/>
    <w:rsid w:val="00DA6221"/>
    <w:rsid w:val="00DA625F"/>
    <w:rsid w:val="00DA62B3"/>
    <w:rsid w:val="00DA62FD"/>
    <w:rsid w:val="00DA6318"/>
    <w:rsid w:val="00DA6325"/>
    <w:rsid w:val="00DA636C"/>
    <w:rsid w:val="00DA63FD"/>
    <w:rsid w:val="00DA6464"/>
    <w:rsid w:val="00DA64B1"/>
    <w:rsid w:val="00DA64BA"/>
    <w:rsid w:val="00DA65C2"/>
    <w:rsid w:val="00DA6633"/>
    <w:rsid w:val="00DA66A3"/>
    <w:rsid w:val="00DA6713"/>
    <w:rsid w:val="00DA673C"/>
    <w:rsid w:val="00DA673F"/>
    <w:rsid w:val="00DA6823"/>
    <w:rsid w:val="00DA69E8"/>
    <w:rsid w:val="00DA6A79"/>
    <w:rsid w:val="00DA6A8E"/>
    <w:rsid w:val="00DA6A8F"/>
    <w:rsid w:val="00DA6B2A"/>
    <w:rsid w:val="00DA6C2D"/>
    <w:rsid w:val="00DA6D14"/>
    <w:rsid w:val="00DA6D8F"/>
    <w:rsid w:val="00DA6DAE"/>
    <w:rsid w:val="00DA72A9"/>
    <w:rsid w:val="00DA731F"/>
    <w:rsid w:val="00DA7422"/>
    <w:rsid w:val="00DA74A5"/>
    <w:rsid w:val="00DA74F6"/>
    <w:rsid w:val="00DA7530"/>
    <w:rsid w:val="00DA75EB"/>
    <w:rsid w:val="00DA76EB"/>
    <w:rsid w:val="00DA77B5"/>
    <w:rsid w:val="00DA781F"/>
    <w:rsid w:val="00DA7870"/>
    <w:rsid w:val="00DA78AB"/>
    <w:rsid w:val="00DA7979"/>
    <w:rsid w:val="00DA7AAE"/>
    <w:rsid w:val="00DA7B1D"/>
    <w:rsid w:val="00DA7B3A"/>
    <w:rsid w:val="00DA7C3A"/>
    <w:rsid w:val="00DA7DEE"/>
    <w:rsid w:val="00DA7E28"/>
    <w:rsid w:val="00DA7ECC"/>
    <w:rsid w:val="00DA7F58"/>
    <w:rsid w:val="00DB006F"/>
    <w:rsid w:val="00DB0152"/>
    <w:rsid w:val="00DB02C8"/>
    <w:rsid w:val="00DB0433"/>
    <w:rsid w:val="00DB0442"/>
    <w:rsid w:val="00DB0461"/>
    <w:rsid w:val="00DB053A"/>
    <w:rsid w:val="00DB0561"/>
    <w:rsid w:val="00DB05D8"/>
    <w:rsid w:val="00DB060F"/>
    <w:rsid w:val="00DB0634"/>
    <w:rsid w:val="00DB068D"/>
    <w:rsid w:val="00DB0703"/>
    <w:rsid w:val="00DB076A"/>
    <w:rsid w:val="00DB07C0"/>
    <w:rsid w:val="00DB0904"/>
    <w:rsid w:val="00DB0A0E"/>
    <w:rsid w:val="00DB0A93"/>
    <w:rsid w:val="00DB0BAC"/>
    <w:rsid w:val="00DB0BF6"/>
    <w:rsid w:val="00DB0D47"/>
    <w:rsid w:val="00DB0EAC"/>
    <w:rsid w:val="00DB0F34"/>
    <w:rsid w:val="00DB0FB8"/>
    <w:rsid w:val="00DB125D"/>
    <w:rsid w:val="00DB143B"/>
    <w:rsid w:val="00DB1572"/>
    <w:rsid w:val="00DB1608"/>
    <w:rsid w:val="00DB16CA"/>
    <w:rsid w:val="00DB17D9"/>
    <w:rsid w:val="00DB187F"/>
    <w:rsid w:val="00DB18FC"/>
    <w:rsid w:val="00DB19E0"/>
    <w:rsid w:val="00DB1BE4"/>
    <w:rsid w:val="00DB1C2A"/>
    <w:rsid w:val="00DB1C3F"/>
    <w:rsid w:val="00DB1C96"/>
    <w:rsid w:val="00DB1DB1"/>
    <w:rsid w:val="00DB1DCA"/>
    <w:rsid w:val="00DB1F42"/>
    <w:rsid w:val="00DB212B"/>
    <w:rsid w:val="00DB212C"/>
    <w:rsid w:val="00DB21E8"/>
    <w:rsid w:val="00DB220A"/>
    <w:rsid w:val="00DB22BC"/>
    <w:rsid w:val="00DB2346"/>
    <w:rsid w:val="00DB238E"/>
    <w:rsid w:val="00DB246C"/>
    <w:rsid w:val="00DB25DF"/>
    <w:rsid w:val="00DB2643"/>
    <w:rsid w:val="00DB275F"/>
    <w:rsid w:val="00DB276E"/>
    <w:rsid w:val="00DB277E"/>
    <w:rsid w:val="00DB2837"/>
    <w:rsid w:val="00DB28EF"/>
    <w:rsid w:val="00DB2983"/>
    <w:rsid w:val="00DB2A2C"/>
    <w:rsid w:val="00DB2BD6"/>
    <w:rsid w:val="00DB2C49"/>
    <w:rsid w:val="00DB2DA3"/>
    <w:rsid w:val="00DB2E4F"/>
    <w:rsid w:val="00DB2E93"/>
    <w:rsid w:val="00DB2FA2"/>
    <w:rsid w:val="00DB300D"/>
    <w:rsid w:val="00DB315C"/>
    <w:rsid w:val="00DB3190"/>
    <w:rsid w:val="00DB31A9"/>
    <w:rsid w:val="00DB344C"/>
    <w:rsid w:val="00DB34F5"/>
    <w:rsid w:val="00DB3583"/>
    <w:rsid w:val="00DB3662"/>
    <w:rsid w:val="00DB3711"/>
    <w:rsid w:val="00DB37B0"/>
    <w:rsid w:val="00DB39CD"/>
    <w:rsid w:val="00DB3C9C"/>
    <w:rsid w:val="00DB3D60"/>
    <w:rsid w:val="00DB3F0C"/>
    <w:rsid w:val="00DB4013"/>
    <w:rsid w:val="00DB4078"/>
    <w:rsid w:val="00DB4100"/>
    <w:rsid w:val="00DB413D"/>
    <w:rsid w:val="00DB41EE"/>
    <w:rsid w:val="00DB4223"/>
    <w:rsid w:val="00DB4395"/>
    <w:rsid w:val="00DB43A8"/>
    <w:rsid w:val="00DB43D5"/>
    <w:rsid w:val="00DB445F"/>
    <w:rsid w:val="00DB452A"/>
    <w:rsid w:val="00DB4649"/>
    <w:rsid w:val="00DB4865"/>
    <w:rsid w:val="00DB4979"/>
    <w:rsid w:val="00DB4A65"/>
    <w:rsid w:val="00DB4B0D"/>
    <w:rsid w:val="00DB4B5D"/>
    <w:rsid w:val="00DB4C76"/>
    <w:rsid w:val="00DB4C92"/>
    <w:rsid w:val="00DB4D45"/>
    <w:rsid w:val="00DB4F30"/>
    <w:rsid w:val="00DB4FA8"/>
    <w:rsid w:val="00DB5007"/>
    <w:rsid w:val="00DB5177"/>
    <w:rsid w:val="00DB51A4"/>
    <w:rsid w:val="00DB520D"/>
    <w:rsid w:val="00DB522A"/>
    <w:rsid w:val="00DB5260"/>
    <w:rsid w:val="00DB527B"/>
    <w:rsid w:val="00DB52C3"/>
    <w:rsid w:val="00DB5585"/>
    <w:rsid w:val="00DB558F"/>
    <w:rsid w:val="00DB55BD"/>
    <w:rsid w:val="00DB563F"/>
    <w:rsid w:val="00DB571F"/>
    <w:rsid w:val="00DB586E"/>
    <w:rsid w:val="00DB58C3"/>
    <w:rsid w:val="00DB58FD"/>
    <w:rsid w:val="00DB5A94"/>
    <w:rsid w:val="00DB5B17"/>
    <w:rsid w:val="00DB5BA5"/>
    <w:rsid w:val="00DB5C0D"/>
    <w:rsid w:val="00DB5C1E"/>
    <w:rsid w:val="00DB5C76"/>
    <w:rsid w:val="00DB5D75"/>
    <w:rsid w:val="00DB5E77"/>
    <w:rsid w:val="00DB5EDF"/>
    <w:rsid w:val="00DB5F52"/>
    <w:rsid w:val="00DB5FC4"/>
    <w:rsid w:val="00DB5FCB"/>
    <w:rsid w:val="00DB5FF0"/>
    <w:rsid w:val="00DB60AF"/>
    <w:rsid w:val="00DB60C5"/>
    <w:rsid w:val="00DB616B"/>
    <w:rsid w:val="00DB6255"/>
    <w:rsid w:val="00DB6287"/>
    <w:rsid w:val="00DB62FE"/>
    <w:rsid w:val="00DB6382"/>
    <w:rsid w:val="00DB638F"/>
    <w:rsid w:val="00DB651C"/>
    <w:rsid w:val="00DB65A5"/>
    <w:rsid w:val="00DB66D2"/>
    <w:rsid w:val="00DB66EB"/>
    <w:rsid w:val="00DB686B"/>
    <w:rsid w:val="00DB68BC"/>
    <w:rsid w:val="00DB68E7"/>
    <w:rsid w:val="00DB6904"/>
    <w:rsid w:val="00DB6968"/>
    <w:rsid w:val="00DB699F"/>
    <w:rsid w:val="00DB69FA"/>
    <w:rsid w:val="00DB6BE1"/>
    <w:rsid w:val="00DB6CE7"/>
    <w:rsid w:val="00DB6D0C"/>
    <w:rsid w:val="00DB6D10"/>
    <w:rsid w:val="00DB7004"/>
    <w:rsid w:val="00DB7040"/>
    <w:rsid w:val="00DB72EC"/>
    <w:rsid w:val="00DB735E"/>
    <w:rsid w:val="00DB737D"/>
    <w:rsid w:val="00DB737E"/>
    <w:rsid w:val="00DB7402"/>
    <w:rsid w:val="00DB7490"/>
    <w:rsid w:val="00DB75BC"/>
    <w:rsid w:val="00DB7628"/>
    <w:rsid w:val="00DB7686"/>
    <w:rsid w:val="00DB7833"/>
    <w:rsid w:val="00DB7895"/>
    <w:rsid w:val="00DB7A36"/>
    <w:rsid w:val="00DB7A7C"/>
    <w:rsid w:val="00DB7ADC"/>
    <w:rsid w:val="00DB7BE1"/>
    <w:rsid w:val="00DB7C4E"/>
    <w:rsid w:val="00DB7D4D"/>
    <w:rsid w:val="00DB7E75"/>
    <w:rsid w:val="00DB7F24"/>
    <w:rsid w:val="00DB7F6D"/>
    <w:rsid w:val="00DC0024"/>
    <w:rsid w:val="00DC0035"/>
    <w:rsid w:val="00DC0038"/>
    <w:rsid w:val="00DC00BB"/>
    <w:rsid w:val="00DC00BC"/>
    <w:rsid w:val="00DC01D3"/>
    <w:rsid w:val="00DC0258"/>
    <w:rsid w:val="00DC0288"/>
    <w:rsid w:val="00DC02F5"/>
    <w:rsid w:val="00DC03B0"/>
    <w:rsid w:val="00DC043C"/>
    <w:rsid w:val="00DC0496"/>
    <w:rsid w:val="00DC04D6"/>
    <w:rsid w:val="00DC0512"/>
    <w:rsid w:val="00DC05CD"/>
    <w:rsid w:val="00DC0671"/>
    <w:rsid w:val="00DC06B7"/>
    <w:rsid w:val="00DC06FB"/>
    <w:rsid w:val="00DC077F"/>
    <w:rsid w:val="00DC0862"/>
    <w:rsid w:val="00DC087D"/>
    <w:rsid w:val="00DC091E"/>
    <w:rsid w:val="00DC0A5F"/>
    <w:rsid w:val="00DC0B4B"/>
    <w:rsid w:val="00DC0BF4"/>
    <w:rsid w:val="00DC0CA5"/>
    <w:rsid w:val="00DC0D09"/>
    <w:rsid w:val="00DC0D1D"/>
    <w:rsid w:val="00DC0D32"/>
    <w:rsid w:val="00DC0EFE"/>
    <w:rsid w:val="00DC0F06"/>
    <w:rsid w:val="00DC106F"/>
    <w:rsid w:val="00DC1092"/>
    <w:rsid w:val="00DC10A7"/>
    <w:rsid w:val="00DC1193"/>
    <w:rsid w:val="00DC12A2"/>
    <w:rsid w:val="00DC131E"/>
    <w:rsid w:val="00DC133A"/>
    <w:rsid w:val="00DC139C"/>
    <w:rsid w:val="00DC13CD"/>
    <w:rsid w:val="00DC13DC"/>
    <w:rsid w:val="00DC157A"/>
    <w:rsid w:val="00DC1676"/>
    <w:rsid w:val="00DC178D"/>
    <w:rsid w:val="00DC1790"/>
    <w:rsid w:val="00DC1943"/>
    <w:rsid w:val="00DC199F"/>
    <w:rsid w:val="00DC1A15"/>
    <w:rsid w:val="00DC1ABB"/>
    <w:rsid w:val="00DC1B03"/>
    <w:rsid w:val="00DC1B4B"/>
    <w:rsid w:val="00DC1C78"/>
    <w:rsid w:val="00DC1D57"/>
    <w:rsid w:val="00DC1D6B"/>
    <w:rsid w:val="00DC1D74"/>
    <w:rsid w:val="00DC1DF6"/>
    <w:rsid w:val="00DC1E5E"/>
    <w:rsid w:val="00DC1ED1"/>
    <w:rsid w:val="00DC1F38"/>
    <w:rsid w:val="00DC1F7A"/>
    <w:rsid w:val="00DC206C"/>
    <w:rsid w:val="00DC2148"/>
    <w:rsid w:val="00DC22A3"/>
    <w:rsid w:val="00DC22C1"/>
    <w:rsid w:val="00DC234B"/>
    <w:rsid w:val="00DC238D"/>
    <w:rsid w:val="00DC250A"/>
    <w:rsid w:val="00DC26FC"/>
    <w:rsid w:val="00DC27B8"/>
    <w:rsid w:val="00DC2803"/>
    <w:rsid w:val="00DC28F0"/>
    <w:rsid w:val="00DC296B"/>
    <w:rsid w:val="00DC2A32"/>
    <w:rsid w:val="00DC2B50"/>
    <w:rsid w:val="00DC2B5C"/>
    <w:rsid w:val="00DC2C62"/>
    <w:rsid w:val="00DC2CFD"/>
    <w:rsid w:val="00DC2DC5"/>
    <w:rsid w:val="00DC2E0D"/>
    <w:rsid w:val="00DC2EF4"/>
    <w:rsid w:val="00DC2EFF"/>
    <w:rsid w:val="00DC2FBD"/>
    <w:rsid w:val="00DC31C2"/>
    <w:rsid w:val="00DC31C5"/>
    <w:rsid w:val="00DC323F"/>
    <w:rsid w:val="00DC325D"/>
    <w:rsid w:val="00DC3407"/>
    <w:rsid w:val="00DC340B"/>
    <w:rsid w:val="00DC3595"/>
    <w:rsid w:val="00DC36B4"/>
    <w:rsid w:val="00DC373C"/>
    <w:rsid w:val="00DC3886"/>
    <w:rsid w:val="00DC38DC"/>
    <w:rsid w:val="00DC3986"/>
    <w:rsid w:val="00DC39F2"/>
    <w:rsid w:val="00DC3A81"/>
    <w:rsid w:val="00DC3AEE"/>
    <w:rsid w:val="00DC3C85"/>
    <w:rsid w:val="00DC3C86"/>
    <w:rsid w:val="00DC3C94"/>
    <w:rsid w:val="00DC3CB9"/>
    <w:rsid w:val="00DC3D2E"/>
    <w:rsid w:val="00DC3D92"/>
    <w:rsid w:val="00DC3EC9"/>
    <w:rsid w:val="00DC3F18"/>
    <w:rsid w:val="00DC3F3F"/>
    <w:rsid w:val="00DC3F5E"/>
    <w:rsid w:val="00DC3F5F"/>
    <w:rsid w:val="00DC4079"/>
    <w:rsid w:val="00DC417E"/>
    <w:rsid w:val="00DC4339"/>
    <w:rsid w:val="00DC4351"/>
    <w:rsid w:val="00DC4358"/>
    <w:rsid w:val="00DC4361"/>
    <w:rsid w:val="00DC4432"/>
    <w:rsid w:val="00DC44FE"/>
    <w:rsid w:val="00DC45B2"/>
    <w:rsid w:val="00DC45B6"/>
    <w:rsid w:val="00DC45C3"/>
    <w:rsid w:val="00DC45E7"/>
    <w:rsid w:val="00DC4943"/>
    <w:rsid w:val="00DC49BA"/>
    <w:rsid w:val="00DC4AAC"/>
    <w:rsid w:val="00DC4ACE"/>
    <w:rsid w:val="00DC4B5B"/>
    <w:rsid w:val="00DC4D34"/>
    <w:rsid w:val="00DC4E05"/>
    <w:rsid w:val="00DC506D"/>
    <w:rsid w:val="00DC50AE"/>
    <w:rsid w:val="00DC50B0"/>
    <w:rsid w:val="00DC5133"/>
    <w:rsid w:val="00DC5146"/>
    <w:rsid w:val="00DC51D3"/>
    <w:rsid w:val="00DC5229"/>
    <w:rsid w:val="00DC532B"/>
    <w:rsid w:val="00DC53FA"/>
    <w:rsid w:val="00DC54C7"/>
    <w:rsid w:val="00DC5537"/>
    <w:rsid w:val="00DC5614"/>
    <w:rsid w:val="00DC563F"/>
    <w:rsid w:val="00DC56CE"/>
    <w:rsid w:val="00DC570D"/>
    <w:rsid w:val="00DC5743"/>
    <w:rsid w:val="00DC59A1"/>
    <w:rsid w:val="00DC5A12"/>
    <w:rsid w:val="00DC5A32"/>
    <w:rsid w:val="00DC5AAC"/>
    <w:rsid w:val="00DC5C2C"/>
    <w:rsid w:val="00DC5C79"/>
    <w:rsid w:val="00DC5DCE"/>
    <w:rsid w:val="00DC5E5C"/>
    <w:rsid w:val="00DC5FCB"/>
    <w:rsid w:val="00DC6010"/>
    <w:rsid w:val="00DC6117"/>
    <w:rsid w:val="00DC6186"/>
    <w:rsid w:val="00DC6192"/>
    <w:rsid w:val="00DC63B5"/>
    <w:rsid w:val="00DC644C"/>
    <w:rsid w:val="00DC6478"/>
    <w:rsid w:val="00DC64B6"/>
    <w:rsid w:val="00DC6522"/>
    <w:rsid w:val="00DC65B2"/>
    <w:rsid w:val="00DC670C"/>
    <w:rsid w:val="00DC67A4"/>
    <w:rsid w:val="00DC6880"/>
    <w:rsid w:val="00DC69B9"/>
    <w:rsid w:val="00DC69FE"/>
    <w:rsid w:val="00DC6A1D"/>
    <w:rsid w:val="00DC6A39"/>
    <w:rsid w:val="00DC6A8D"/>
    <w:rsid w:val="00DC6C41"/>
    <w:rsid w:val="00DC6D88"/>
    <w:rsid w:val="00DC6DBC"/>
    <w:rsid w:val="00DC6F6D"/>
    <w:rsid w:val="00DC6FE2"/>
    <w:rsid w:val="00DC70E2"/>
    <w:rsid w:val="00DC7108"/>
    <w:rsid w:val="00DC713C"/>
    <w:rsid w:val="00DC729D"/>
    <w:rsid w:val="00DC774C"/>
    <w:rsid w:val="00DC7764"/>
    <w:rsid w:val="00DC779C"/>
    <w:rsid w:val="00DC77D5"/>
    <w:rsid w:val="00DC7813"/>
    <w:rsid w:val="00DC784B"/>
    <w:rsid w:val="00DC788D"/>
    <w:rsid w:val="00DC7917"/>
    <w:rsid w:val="00DC7A17"/>
    <w:rsid w:val="00DC7A81"/>
    <w:rsid w:val="00DC7A90"/>
    <w:rsid w:val="00DC7AAC"/>
    <w:rsid w:val="00DC7B4F"/>
    <w:rsid w:val="00DC7B59"/>
    <w:rsid w:val="00DC7C16"/>
    <w:rsid w:val="00DC7C4C"/>
    <w:rsid w:val="00DC7D19"/>
    <w:rsid w:val="00DC7D4B"/>
    <w:rsid w:val="00DC7D7C"/>
    <w:rsid w:val="00DC7E5D"/>
    <w:rsid w:val="00DC7E8B"/>
    <w:rsid w:val="00DD011B"/>
    <w:rsid w:val="00DD012B"/>
    <w:rsid w:val="00DD02B3"/>
    <w:rsid w:val="00DD035F"/>
    <w:rsid w:val="00DD0440"/>
    <w:rsid w:val="00DD04E7"/>
    <w:rsid w:val="00DD05C6"/>
    <w:rsid w:val="00DD0640"/>
    <w:rsid w:val="00DD07B8"/>
    <w:rsid w:val="00DD088F"/>
    <w:rsid w:val="00DD08E3"/>
    <w:rsid w:val="00DD09F5"/>
    <w:rsid w:val="00DD0A2A"/>
    <w:rsid w:val="00DD0A5A"/>
    <w:rsid w:val="00DD0B28"/>
    <w:rsid w:val="00DD0CDD"/>
    <w:rsid w:val="00DD0D54"/>
    <w:rsid w:val="00DD0E39"/>
    <w:rsid w:val="00DD0E64"/>
    <w:rsid w:val="00DD0EFF"/>
    <w:rsid w:val="00DD0F18"/>
    <w:rsid w:val="00DD0F5C"/>
    <w:rsid w:val="00DD0FB8"/>
    <w:rsid w:val="00DD1010"/>
    <w:rsid w:val="00DD10C4"/>
    <w:rsid w:val="00DD114E"/>
    <w:rsid w:val="00DD13FA"/>
    <w:rsid w:val="00DD1444"/>
    <w:rsid w:val="00DD1566"/>
    <w:rsid w:val="00DD1584"/>
    <w:rsid w:val="00DD163D"/>
    <w:rsid w:val="00DD1774"/>
    <w:rsid w:val="00DD18D5"/>
    <w:rsid w:val="00DD19CB"/>
    <w:rsid w:val="00DD19FE"/>
    <w:rsid w:val="00DD1A23"/>
    <w:rsid w:val="00DD1A97"/>
    <w:rsid w:val="00DD1AEC"/>
    <w:rsid w:val="00DD1B25"/>
    <w:rsid w:val="00DD1B31"/>
    <w:rsid w:val="00DD1C63"/>
    <w:rsid w:val="00DD1D39"/>
    <w:rsid w:val="00DD1DAA"/>
    <w:rsid w:val="00DD1DE0"/>
    <w:rsid w:val="00DD1EDC"/>
    <w:rsid w:val="00DD1EE9"/>
    <w:rsid w:val="00DD1F6F"/>
    <w:rsid w:val="00DD1FBB"/>
    <w:rsid w:val="00DD2067"/>
    <w:rsid w:val="00DD20FA"/>
    <w:rsid w:val="00DD2172"/>
    <w:rsid w:val="00DD2287"/>
    <w:rsid w:val="00DD2306"/>
    <w:rsid w:val="00DD2336"/>
    <w:rsid w:val="00DD2619"/>
    <w:rsid w:val="00DD28AD"/>
    <w:rsid w:val="00DD2A52"/>
    <w:rsid w:val="00DD2A66"/>
    <w:rsid w:val="00DD2B45"/>
    <w:rsid w:val="00DD2B4D"/>
    <w:rsid w:val="00DD2B69"/>
    <w:rsid w:val="00DD2BC8"/>
    <w:rsid w:val="00DD2D00"/>
    <w:rsid w:val="00DD2D1E"/>
    <w:rsid w:val="00DD2D9F"/>
    <w:rsid w:val="00DD2DA6"/>
    <w:rsid w:val="00DD2DD1"/>
    <w:rsid w:val="00DD2EAE"/>
    <w:rsid w:val="00DD2F1E"/>
    <w:rsid w:val="00DD2F31"/>
    <w:rsid w:val="00DD2F39"/>
    <w:rsid w:val="00DD3109"/>
    <w:rsid w:val="00DD3167"/>
    <w:rsid w:val="00DD31A8"/>
    <w:rsid w:val="00DD3226"/>
    <w:rsid w:val="00DD32BC"/>
    <w:rsid w:val="00DD331C"/>
    <w:rsid w:val="00DD34C0"/>
    <w:rsid w:val="00DD350A"/>
    <w:rsid w:val="00DD350C"/>
    <w:rsid w:val="00DD3596"/>
    <w:rsid w:val="00DD36BB"/>
    <w:rsid w:val="00DD3761"/>
    <w:rsid w:val="00DD38CA"/>
    <w:rsid w:val="00DD3A70"/>
    <w:rsid w:val="00DD3C0D"/>
    <w:rsid w:val="00DD3C49"/>
    <w:rsid w:val="00DD3D85"/>
    <w:rsid w:val="00DD3D9C"/>
    <w:rsid w:val="00DD3D9D"/>
    <w:rsid w:val="00DD3E81"/>
    <w:rsid w:val="00DD3EE7"/>
    <w:rsid w:val="00DD3EE9"/>
    <w:rsid w:val="00DD3EFD"/>
    <w:rsid w:val="00DD3F0E"/>
    <w:rsid w:val="00DD3F44"/>
    <w:rsid w:val="00DD3F72"/>
    <w:rsid w:val="00DD3F96"/>
    <w:rsid w:val="00DD439E"/>
    <w:rsid w:val="00DD43E0"/>
    <w:rsid w:val="00DD43ED"/>
    <w:rsid w:val="00DD43F8"/>
    <w:rsid w:val="00DD4603"/>
    <w:rsid w:val="00DD460D"/>
    <w:rsid w:val="00DD4623"/>
    <w:rsid w:val="00DD4695"/>
    <w:rsid w:val="00DD46C3"/>
    <w:rsid w:val="00DD4726"/>
    <w:rsid w:val="00DD4969"/>
    <w:rsid w:val="00DD4984"/>
    <w:rsid w:val="00DD49E3"/>
    <w:rsid w:val="00DD4A9A"/>
    <w:rsid w:val="00DD4C6C"/>
    <w:rsid w:val="00DD4C9D"/>
    <w:rsid w:val="00DD4E15"/>
    <w:rsid w:val="00DD4F62"/>
    <w:rsid w:val="00DD4F68"/>
    <w:rsid w:val="00DD4FCD"/>
    <w:rsid w:val="00DD52B9"/>
    <w:rsid w:val="00DD539C"/>
    <w:rsid w:val="00DD53CE"/>
    <w:rsid w:val="00DD53F8"/>
    <w:rsid w:val="00DD542E"/>
    <w:rsid w:val="00DD54DE"/>
    <w:rsid w:val="00DD56F7"/>
    <w:rsid w:val="00DD5700"/>
    <w:rsid w:val="00DD5728"/>
    <w:rsid w:val="00DD5836"/>
    <w:rsid w:val="00DD59BE"/>
    <w:rsid w:val="00DD5B0E"/>
    <w:rsid w:val="00DD5C35"/>
    <w:rsid w:val="00DD5D2E"/>
    <w:rsid w:val="00DD5D6A"/>
    <w:rsid w:val="00DD5D7B"/>
    <w:rsid w:val="00DD5D9A"/>
    <w:rsid w:val="00DD5EF6"/>
    <w:rsid w:val="00DD5F70"/>
    <w:rsid w:val="00DD5F83"/>
    <w:rsid w:val="00DD600C"/>
    <w:rsid w:val="00DD609F"/>
    <w:rsid w:val="00DD6226"/>
    <w:rsid w:val="00DD626D"/>
    <w:rsid w:val="00DD63A7"/>
    <w:rsid w:val="00DD63D5"/>
    <w:rsid w:val="00DD6426"/>
    <w:rsid w:val="00DD65AA"/>
    <w:rsid w:val="00DD6621"/>
    <w:rsid w:val="00DD6645"/>
    <w:rsid w:val="00DD6753"/>
    <w:rsid w:val="00DD67D9"/>
    <w:rsid w:val="00DD6850"/>
    <w:rsid w:val="00DD6869"/>
    <w:rsid w:val="00DD693C"/>
    <w:rsid w:val="00DD6951"/>
    <w:rsid w:val="00DD6A39"/>
    <w:rsid w:val="00DD6A84"/>
    <w:rsid w:val="00DD6B1B"/>
    <w:rsid w:val="00DD6B82"/>
    <w:rsid w:val="00DD6BAE"/>
    <w:rsid w:val="00DD6D1E"/>
    <w:rsid w:val="00DD6F12"/>
    <w:rsid w:val="00DD6F16"/>
    <w:rsid w:val="00DD7075"/>
    <w:rsid w:val="00DD70BA"/>
    <w:rsid w:val="00DD70BE"/>
    <w:rsid w:val="00DD7291"/>
    <w:rsid w:val="00DD73D9"/>
    <w:rsid w:val="00DD7410"/>
    <w:rsid w:val="00DD7422"/>
    <w:rsid w:val="00DD743D"/>
    <w:rsid w:val="00DD7510"/>
    <w:rsid w:val="00DD7537"/>
    <w:rsid w:val="00DD7544"/>
    <w:rsid w:val="00DD759F"/>
    <w:rsid w:val="00DD76EB"/>
    <w:rsid w:val="00DD7729"/>
    <w:rsid w:val="00DD7771"/>
    <w:rsid w:val="00DD77A1"/>
    <w:rsid w:val="00DD77B3"/>
    <w:rsid w:val="00DD77B7"/>
    <w:rsid w:val="00DD783B"/>
    <w:rsid w:val="00DD7854"/>
    <w:rsid w:val="00DD7856"/>
    <w:rsid w:val="00DD785C"/>
    <w:rsid w:val="00DD7881"/>
    <w:rsid w:val="00DD7921"/>
    <w:rsid w:val="00DD7BAC"/>
    <w:rsid w:val="00DD7BAF"/>
    <w:rsid w:val="00DD7CCA"/>
    <w:rsid w:val="00DD7D6E"/>
    <w:rsid w:val="00DD7DD8"/>
    <w:rsid w:val="00DD7ED7"/>
    <w:rsid w:val="00DD7FD3"/>
    <w:rsid w:val="00DD7FE2"/>
    <w:rsid w:val="00DE011C"/>
    <w:rsid w:val="00DE0156"/>
    <w:rsid w:val="00DE01B3"/>
    <w:rsid w:val="00DE01C0"/>
    <w:rsid w:val="00DE01F6"/>
    <w:rsid w:val="00DE01F7"/>
    <w:rsid w:val="00DE02A0"/>
    <w:rsid w:val="00DE03AB"/>
    <w:rsid w:val="00DE0448"/>
    <w:rsid w:val="00DE051C"/>
    <w:rsid w:val="00DE05AB"/>
    <w:rsid w:val="00DE064D"/>
    <w:rsid w:val="00DE067E"/>
    <w:rsid w:val="00DE09A8"/>
    <w:rsid w:val="00DE09C6"/>
    <w:rsid w:val="00DE0A7C"/>
    <w:rsid w:val="00DE0AD2"/>
    <w:rsid w:val="00DE0BA3"/>
    <w:rsid w:val="00DE0C38"/>
    <w:rsid w:val="00DE0D02"/>
    <w:rsid w:val="00DE0D71"/>
    <w:rsid w:val="00DE0E6D"/>
    <w:rsid w:val="00DE0F75"/>
    <w:rsid w:val="00DE1261"/>
    <w:rsid w:val="00DE13D5"/>
    <w:rsid w:val="00DE1414"/>
    <w:rsid w:val="00DE14EA"/>
    <w:rsid w:val="00DE1772"/>
    <w:rsid w:val="00DE179D"/>
    <w:rsid w:val="00DE17FD"/>
    <w:rsid w:val="00DE1813"/>
    <w:rsid w:val="00DE1977"/>
    <w:rsid w:val="00DE1A2F"/>
    <w:rsid w:val="00DE1AC3"/>
    <w:rsid w:val="00DE1AC9"/>
    <w:rsid w:val="00DE1AD3"/>
    <w:rsid w:val="00DE1B1E"/>
    <w:rsid w:val="00DE1B9F"/>
    <w:rsid w:val="00DE1BAE"/>
    <w:rsid w:val="00DE1C4C"/>
    <w:rsid w:val="00DE1DD0"/>
    <w:rsid w:val="00DE1EC6"/>
    <w:rsid w:val="00DE216A"/>
    <w:rsid w:val="00DE21D5"/>
    <w:rsid w:val="00DE2395"/>
    <w:rsid w:val="00DE23CB"/>
    <w:rsid w:val="00DE2675"/>
    <w:rsid w:val="00DE26D3"/>
    <w:rsid w:val="00DE2777"/>
    <w:rsid w:val="00DE279C"/>
    <w:rsid w:val="00DE2A0D"/>
    <w:rsid w:val="00DE2BDB"/>
    <w:rsid w:val="00DE2D05"/>
    <w:rsid w:val="00DE2EE2"/>
    <w:rsid w:val="00DE2F6D"/>
    <w:rsid w:val="00DE2F79"/>
    <w:rsid w:val="00DE308E"/>
    <w:rsid w:val="00DE310B"/>
    <w:rsid w:val="00DE33CA"/>
    <w:rsid w:val="00DE3464"/>
    <w:rsid w:val="00DE34F9"/>
    <w:rsid w:val="00DE355C"/>
    <w:rsid w:val="00DE35B1"/>
    <w:rsid w:val="00DE35DD"/>
    <w:rsid w:val="00DE3614"/>
    <w:rsid w:val="00DE377C"/>
    <w:rsid w:val="00DE3837"/>
    <w:rsid w:val="00DE3863"/>
    <w:rsid w:val="00DE388F"/>
    <w:rsid w:val="00DE397D"/>
    <w:rsid w:val="00DE3B3D"/>
    <w:rsid w:val="00DE3C0A"/>
    <w:rsid w:val="00DE3C88"/>
    <w:rsid w:val="00DE3D1A"/>
    <w:rsid w:val="00DE3DAB"/>
    <w:rsid w:val="00DE3DCE"/>
    <w:rsid w:val="00DE3E01"/>
    <w:rsid w:val="00DE3E37"/>
    <w:rsid w:val="00DE3F58"/>
    <w:rsid w:val="00DE3F7E"/>
    <w:rsid w:val="00DE3FB2"/>
    <w:rsid w:val="00DE415A"/>
    <w:rsid w:val="00DE41CE"/>
    <w:rsid w:val="00DE41D8"/>
    <w:rsid w:val="00DE41DB"/>
    <w:rsid w:val="00DE4206"/>
    <w:rsid w:val="00DE426F"/>
    <w:rsid w:val="00DE429D"/>
    <w:rsid w:val="00DE42F2"/>
    <w:rsid w:val="00DE4370"/>
    <w:rsid w:val="00DE43FE"/>
    <w:rsid w:val="00DE4465"/>
    <w:rsid w:val="00DE45BD"/>
    <w:rsid w:val="00DE4718"/>
    <w:rsid w:val="00DE479C"/>
    <w:rsid w:val="00DE48A8"/>
    <w:rsid w:val="00DE4931"/>
    <w:rsid w:val="00DE4A6C"/>
    <w:rsid w:val="00DE4AC2"/>
    <w:rsid w:val="00DE4B05"/>
    <w:rsid w:val="00DE4B87"/>
    <w:rsid w:val="00DE4BA9"/>
    <w:rsid w:val="00DE4BF9"/>
    <w:rsid w:val="00DE4BFF"/>
    <w:rsid w:val="00DE4C1D"/>
    <w:rsid w:val="00DE4DA2"/>
    <w:rsid w:val="00DE4E26"/>
    <w:rsid w:val="00DE4E48"/>
    <w:rsid w:val="00DE4EC5"/>
    <w:rsid w:val="00DE4ED6"/>
    <w:rsid w:val="00DE50C6"/>
    <w:rsid w:val="00DE5183"/>
    <w:rsid w:val="00DE5192"/>
    <w:rsid w:val="00DE5199"/>
    <w:rsid w:val="00DE51DF"/>
    <w:rsid w:val="00DE539A"/>
    <w:rsid w:val="00DE53E2"/>
    <w:rsid w:val="00DE5479"/>
    <w:rsid w:val="00DE55CC"/>
    <w:rsid w:val="00DE5726"/>
    <w:rsid w:val="00DE5755"/>
    <w:rsid w:val="00DE580E"/>
    <w:rsid w:val="00DE582A"/>
    <w:rsid w:val="00DE5A8C"/>
    <w:rsid w:val="00DE5B0C"/>
    <w:rsid w:val="00DE5C3F"/>
    <w:rsid w:val="00DE6063"/>
    <w:rsid w:val="00DE618A"/>
    <w:rsid w:val="00DE61F0"/>
    <w:rsid w:val="00DE6234"/>
    <w:rsid w:val="00DE6301"/>
    <w:rsid w:val="00DE6375"/>
    <w:rsid w:val="00DE63A7"/>
    <w:rsid w:val="00DE6553"/>
    <w:rsid w:val="00DE6623"/>
    <w:rsid w:val="00DE66DE"/>
    <w:rsid w:val="00DE6759"/>
    <w:rsid w:val="00DE675B"/>
    <w:rsid w:val="00DE6794"/>
    <w:rsid w:val="00DE67D8"/>
    <w:rsid w:val="00DE67EC"/>
    <w:rsid w:val="00DE6822"/>
    <w:rsid w:val="00DE69F5"/>
    <w:rsid w:val="00DE69F6"/>
    <w:rsid w:val="00DE6A7B"/>
    <w:rsid w:val="00DE6AC6"/>
    <w:rsid w:val="00DE6AEC"/>
    <w:rsid w:val="00DE6AFD"/>
    <w:rsid w:val="00DE6BB7"/>
    <w:rsid w:val="00DE6C74"/>
    <w:rsid w:val="00DE6CA1"/>
    <w:rsid w:val="00DE6CEC"/>
    <w:rsid w:val="00DE6D8E"/>
    <w:rsid w:val="00DE6DF4"/>
    <w:rsid w:val="00DE6EC3"/>
    <w:rsid w:val="00DE6FA4"/>
    <w:rsid w:val="00DE7248"/>
    <w:rsid w:val="00DE7291"/>
    <w:rsid w:val="00DE72EC"/>
    <w:rsid w:val="00DE73F5"/>
    <w:rsid w:val="00DE755D"/>
    <w:rsid w:val="00DE7564"/>
    <w:rsid w:val="00DE75E9"/>
    <w:rsid w:val="00DE76A4"/>
    <w:rsid w:val="00DE76B2"/>
    <w:rsid w:val="00DE76C4"/>
    <w:rsid w:val="00DE77CD"/>
    <w:rsid w:val="00DE7821"/>
    <w:rsid w:val="00DE783B"/>
    <w:rsid w:val="00DE7872"/>
    <w:rsid w:val="00DE79C2"/>
    <w:rsid w:val="00DE7A89"/>
    <w:rsid w:val="00DE7B93"/>
    <w:rsid w:val="00DE7BEA"/>
    <w:rsid w:val="00DE7C0E"/>
    <w:rsid w:val="00DE7CA5"/>
    <w:rsid w:val="00DE7CB2"/>
    <w:rsid w:val="00DE7D4F"/>
    <w:rsid w:val="00DE7DA7"/>
    <w:rsid w:val="00DE7DF8"/>
    <w:rsid w:val="00DE7E4D"/>
    <w:rsid w:val="00DE7EDB"/>
    <w:rsid w:val="00DF00CF"/>
    <w:rsid w:val="00DF01E4"/>
    <w:rsid w:val="00DF02B4"/>
    <w:rsid w:val="00DF035E"/>
    <w:rsid w:val="00DF037A"/>
    <w:rsid w:val="00DF03B9"/>
    <w:rsid w:val="00DF0536"/>
    <w:rsid w:val="00DF05C2"/>
    <w:rsid w:val="00DF06BA"/>
    <w:rsid w:val="00DF06E1"/>
    <w:rsid w:val="00DF07A9"/>
    <w:rsid w:val="00DF07BA"/>
    <w:rsid w:val="00DF083B"/>
    <w:rsid w:val="00DF0869"/>
    <w:rsid w:val="00DF08EB"/>
    <w:rsid w:val="00DF0958"/>
    <w:rsid w:val="00DF0976"/>
    <w:rsid w:val="00DF09B3"/>
    <w:rsid w:val="00DF0A01"/>
    <w:rsid w:val="00DF0A37"/>
    <w:rsid w:val="00DF0A43"/>
    <w:rsid w:val="00DF0A9D"/>
    <w:rsid w:val="00DF0AE3"/>
    <w:rsid w:val="00DF0B0A"/>
    <w:rsid w:val="00DF0E5C"/>
    <w:rsid w:val="00DF0EC6"/>
    <w:rsid w:val="00DF0F8B"/>
    <w:rsid w:val="00DF10E9"/>
    <w:rsid w:val="00DF121B"/>
    <w:rsid w:val="00DF13A1"/>
    <w:rsid w:val="00DF144D"/>
    <w:rsid w:val="00DF16C6"/>
    <w:rsid w:val="00DF17EC"/>
    <w:rsid w:val="00DF182D"/>
    <w:rsid w:val="00DF1873"/>
    <w:rsid w:val="00DF187F"/>
    <w:rsid w:val="00DF18BD"/>
    <w:rsid w:val="00DF1A56"/>
    <w:rsid w:val="00DF1A92"/>
    <w:rsid w:val="00DF1A94"/>
    <w:rsid w:val="00DF1ABF"/>
    <w:rsid w:val="00DF1ADE"/>
    <w:rsid w:val="00DF1CA9"/>
    <w:rsid w:val="00DF1CC8"/>
    <w:rsid w:val="00DF1D97"/>
    <w:rsid w:val="00DF1E47"/>
    <w:rsid w:val="00DF1ECD"/>
    <w:rsid w:val="00DF1FAB"/>
    <w:rsid w:val="00DF1FDE"/>
    <w:rsid w:val="00DF2292"/>
    <w:rsid w:val="00DF2438"/>
    <w:rsid w:val="00DF243E"/>
    <w:rsid w:val="00DF2454"/>
    <w:rsid w:val="00DF2496"/>
    <w:rsid w:val="00DF24F5"/>
    <w:rsid w:val="00DF26F7"/>
    <w:rsid w:val="00DF2810"/>
    <w:rsid w:val="00DF292C"/>
    <w:rsid w:val="00DF2936"/>
    <w:rsid w:val="00DF2C36"/>
    <w:rsid w:val="00DF2CAF"/>
    <w:rsid w:val="00DF2E4F"/>
    <w:rsid w:val="00DF2ED4"/>
    <w:rsid w:val="00DF3082"/>
    <w:rsid w:val="00DF30A2"/>
    <w:rsid w:val="00DF31BD"/>
    <w:rsid w:val="00DF32EF"/>
    <w:rsid w:val="00DF339A"/>
    <w:rsid w:val="00DF360B"/>
    <w:rsid w:val="00DF362C"/>
    <w:rsid w:val="00DF36D0"/>
    <w:rsid w:val="00DF3731"/>
    <w:rsid w:val="00DF3766"/>
    <w:rsid w:val="00DF37E6"/>
    <w:rsid w:val="00DF3830"/>
    <w:rsid w:val="00DF39BD"/>
    <w:rsid w:val="00DF39D7"/>
    <w:rsid w:val="00DF3A48"/>
    <w:rsid w:val="00DF3A5D"/>
    <w:rsid w:val="00DF3AF3"/>
    <w:rsid w:val="00DF3B85"/>
    <w:rsid w:val="00DF3BD3"/>
    <w:rsid w:val="00DF3BFF"/>
    <w:rsid w:val="00DF3C87"/>
    <w:rsid w:val="00DF3CA5"/>
    <w:rsid w:val="00DF3D96"/>
    <w:rsid w:val="00DF3E25"/>
    <w:rsid w:val="00DF3E6D"/>
    <w:rsid w:val="00DF3F22"/>
    <w:rsid w:val="00DF3FEA"/>
    <w:rsid w:val="00DF4065"/>
    <w:rsid w:val="00DF4090"/>
    <w:rsid w:val="00DF4177"/>
    <w:rsid w:val="00DF41EC"/>
    <w:rsid w:val="00DF428A"/>
    <w:rsid w:val="00DF42A6"/>
    <w:rsid w:val="00DF42B3"/>
    <w:rsid w:val="00DF453D"/>
    <w:rsid w:val="00DF45C6"/>
    <w:rsid w:val="00DF4677"/>
    <w:rsid w:val="00DF4717"/>
    <w:rsid w:val="00DF473A"/>
    <w:rsid w:val="00DF47A6"/>
    <w:rsid w:val="00DF4882"/>
    <w:rsid w:val="00DF4A1A"/>
    <w:rsid w:val="00DF4C41"/>
    <w:rsid w:val="00DF4CA7"/>
    <w:rsid w:val="00DF4DA6"/>
    <w:rsid w:val="00DF4DBF"/>
    <w:rsid w:val="00DF4E53"/>
    <w:rsid w:val="00DF4F45"/>
    <w:rsid w:val="00DF5138"/>
    <w:rsid w:val="00DF51C9"/>
    <w:rsid w:val="00DF521E"/>
    <w:rsid w:val="00DF524B"/>
    <w:rsid w:val="00DF5251"/>
    <w:rsid w:val="00DF5483"/>
    <w:rsid w:val="00DF5506"/>
    <w:rsid w:val="00DF5524"/>
    <w:rsid w:val="00DF555D"/>
    <w:rsid w:val="00DF557D"/>
    <w:rsid w:val="00DF55A4"/>
    <w:rsid w:val="00DF56BC"/>
    <w:rsid w:val="00DF576F"/>
    <w:rsid w:val="00DF57B5"/>
    <w:rsid w:val="00DF57D2"/>
    <w:rsid w:val="00DF581B"/>
    <w:rsid w:val="00DF581E"/>
    <w:rsid w:val="00DF5887"/>
    <w:rsid w:val="00DF5898"/>
    <w:rsid w:val="00DF5975"/>
    <w:rsid w:val="00DF5B7F"/>
    <w:rsid w:val="00DF5CCD"/>
    <w:rsid w:val="00DF5F81"/>
    <w:rsid w:val="00DF61B8"/>
    <w:rsid w:val="00DF62D1"/>
    <w:rsid w:val="00DF62E5"/>
    <w:rsid w:val="00DF63A6"/>
    <w:rsid w:val="00DF6530"/>
    <w:rsid w:val="00DF65E9"/>
    <w:rsid w:val="00DF660E"/>
    <w:rsid w:val="00DF66AF"/>
    <w:rsid w:val="00DF66F7"/>
    <w:rsid w:val="00DF6724"/>
    <w:rsid w:val="00DF68C9"/>
    <w:rsid w:val="00DF6957"/>
    <w:rsid w:val="00DF69CE"/>
    <w:rsid w:val="00DF6AE4"/>
    <w:rsid w:val="00DF6B48"/>
    <w:rsid w:val="00DF6E40"/>
    <w:rsid w:val="00DF6E68"/>
    <w:rsid w:val="00DF6E6B"/>
    <w:rsid w:val="00DF6ED9"/>
    <w:rsid w:val="00DF6EE2"/>
    <w:rsid w:val="00DF70F8"/>
    <w:rsid w:val="00DF714F"/>
    <w:rsid w:val="00DF71FF"/>
    <w:rsid w:val="00DF7204"/>
    <w:rsid w:val="00DF7377"/>
    <w:rsid w:val="00DF73D1"/>
    <w:rsid w:val="00DF744F"/>
    <w:rsid w:val="00DF75C9"/>
    <w:rsid w:val="00DF75E8"/>
    <w:rsid w:val="00DF76FF"/>
    <w:rsid w:val="00DF77F9"/>
    <w:rsid w:val="00DF782D"/>
    <w:rsid w:val="00DF797F"/>
    <w:rsid w:val="00DF79E2"/>
    <w:rsid w:val="00DF7A0A"/>
    <w:rsid w:val="00DF7A33"/>
    <w:rsid w:val="00DF7A62"/>
    <w:rsid w:val="00DF7AD4"/>
    <w:rsid w:val="00DF7BE7"/>
    <w:rsid w:val="00DF7C10"/>
    <w:rsid w:val="00DF7CDD"/>
    <w:rsid w:val="00DF7D2D"/>
    <w:rsid w:val="00DF7E2E"/>
    <w:rsid w:val="00DF7EB4"/>
    <w:rsid w:val="00DF7F85"/>
    <w:rsid w:val="00E00244"/>
    <w:rsid w:val="00E00451"/>
    <w:rsid w:val="00E004A9"/>
    <w:rsid w:val="00E0053E"/>
    <w:rsid w:val="00E0054E"/>
    <w:rsid w:val="00E00568"/>
    <w:rsid w:val="00E00590"/>
    <w:rsid w:val="00E0059D"/>
    <w:rsid w:val="00E005C8"/>
    <w:rsid w:val="00E006C0"/>
    <w:rsid w:val="00E006D6"/>
    <w:rsid w:val="00E00718"/>
    <w:rsid w:val="00E00777"/>
    <w:rsid w:val="00E00933"/>
    <w:rsid w:val="00E009AE"/>
    <w:rsid w:val="00E009B5"/>
    <w:rsid w:val="00E00D1A"/>
    <w:rsid w:val="00E00D21"/>
    <w:rsid w:val="00E00D7B"/>
    <w:rsid w:val="00E00D7F"/>
    <w:rsid w:val="00E00E34"/>
    <w:rsid w:val="00E00E3D"/>
    <w:rsid w:val="00E00E53"/>
    <w:rsid w:val="00E00FBD"/>
    <w:rsid w:val="00E011F9"/>
    <w:rsid w:val="00E01275"/>
    <w:rsid w:val="00E012AE"/>
    <w:rsid w:val="00E01301"/>
    <w:rsid w:val="00E0132E"/>
    <w:rsid w:val="00E013E0"/>
    <w:rsid w:val="00E0151F"/>
    <w:rsid w:val="00E0162F"/>
    <w:rsid w:val="00E0163D"/>
    <w:rsid w:val="00E0187C"/>
    <w:rsid w:val="00E0198F"/>
    <w:rsid w:val="00E01B14"/>
    <w:rsid w:val="00E01C3C"/>
    <w:rsid w:val="00E01D1C"/>
    <w:rsid w:val="00E01D64"/>
    <w:rsid w:val="00E01E5F"/>
    <w:rsid w:val="00E01E89"/>
    <w:rsid w:val="00E0229D"/>
    <w:rsid w:val="00E022C9"/>
    <w:rsid w:val="00E0238B"/>
    <w:rsid w:val="00E02415"/>
    <w:rsid w:val="00E02443"/>
    <w:rsid w:val="00E02543"/>
    <w:rsid w:val="00E025B2"/>
    <w:rsid w:val="00E025BF"/>
    <w:rsid w:val="00E02774"/>
    <w:rsid w:val="00E0279D"/>
    <w:rsid w:val="00E027D2"/>
    <w:rsid w:val="00E02960"/>
    <w:rsid w:val="00E02968"/>
    <w:rsid w:val="00E0296C"/>
    <w:rsid w:val="00E02ADA"/>
    <w:rsid w:val="00E02AEC"/>
    <w:rsid w:val="00E02AFD"/>
    <w:rsid w:val="00E02BB9"/>
    <w:rsid w:val="00E02BD9"/>
    <w:rsid w:val="00E02C60"/>
    <w:rsid w:val="00E02C7A"/>
    <w:rsid w:val="00E02CBC"/>
    <w:rsid w:val="00E02D19"/>
    <w:rsid w:val="00E02D81"/>
    <w:rsid w:val="00E02F08"/>
    <w:rsid w:val="00E02F47"/>
    <w:rsid w:val="00E0311D"/>
    <w:rsid w:val="00E03127"/>
    <w:rsid w:val="00E031B7"/>
    <w:rsid w:val="00E031D4"/>
    <w:rsid w:val="00E03206"/>
    <w:rsid w:val="00E032FE"/>
    <w:rsid w:val="00E03433"/>
    <w:rsid w:val="00E03442"/>
    <w:rsid w:val="00E035B2"/>
    <w:rsid w:val="00E03601"/>
    <w:rsid w:val="00E0364C"/>
    <w:rsid w:val="00E036FA"/>
    <w:rsid w:val="00E0381F"/>
    <w:rsid w:val="00E03875"/>
    <w:rsid w:val="00E039B4"/>
    <w:rsid w:val="00E03A55"/>
    <w:rsid w:val="00E03AD2"/>
    <w:rsid w:val="00E03AE9"/>
    <w:rsid w:val="00E03B1C"/>
    <w:rsid w:val="00E03B5C"/>
    <w:rsid w:val="00E03B6B"/>
    <w:rsid w:val="00E03BAB"/>
    <w:rsid w:val="00E03BC3"/>
    <w:rsid w:val="00E03C57"/>
    <w:rsid w:val="00E03C79"/>
    <w:rsid w:val="00E03CE6"/>
    <w:rsid w:val="00E03D49"/>
    <w:rsid w:val="00E03DB2"/>
    <w:rsid w:val="00E03DB4"/>
    <w:rsid w:val="00E03E5E"/>
    <w:rsid w:val="00E042D8"/>
    <w:rsid w:val="00E043D0"/>
    <w:rsid w:val="00E045DD"/>
    <w:rsid w:val="00E04678"/>
    <w:rsid w:val="00E046AB"/>
    <w:rsid w:val="00E047E5"/>
    <w:rsid w:val="00E04915"/>
    <w:rsid w:val="00E04A39"/>
    <w:rsid w:val="00E04CAC"/>
    <w:rsid w:val="00E04D00"/>
    <w:rsid w:val="00E04E80"/>
    <w:rsid w:val="00E051A8"/>
    <w:rsid w:val="00E05402"/>
    <w:rsid w:val="00E0548D"/>
    <w:rsid w:val="00E054DC"/>
    <w:rsid w:val="00E05579"/>
    <w:rsid w:val="00E05628"/>
    <w:rsid w:val="00E0566B"/>
    <w:rsid w:val="00E056F9"/>
    <w:rsid w:val="00E05700"/>
    <w:rsid w:val="00E057B7"/>
    <w:rsid w:val="00E058FB"/>
    <w:rsid w:val="00E05B3C"/>
    <w:rsid w:val="00E05D34"/>
    <w:rsid w:val="00E05D6F"/>
    <w:rsid w:val="00E05D90"/>
    <w:rsid w:val="00E05EF0"/>
    <w:rsid w:val="00E05FFD"/>
    <w:rsid w:val="00E061BC"/>
    <w:rsid w:val="00E0623D"/>
    <w:rsid w:val="00E0627A"/>
    <w:rsid w:val="00E0628E"/>
    <w:rsid w:val="00E062F7"/>
    <w:rsid w:val="00E06355"/>
    <w:rsid w:val="00E0651F"/>
    <w:rsid w:val="00E06595"/>
    <w:rsid w:val="00E066C4"/>
    <w:rsid w:val="00E066EF"/>
    <w:rsid w:val="00E06734"/>
    <w:rsid w:val="00E0692F"/>
    <w:rsid w:val="00E06951"/>
    <w:rsid w:val="00E069DD"/>
    <w:rsid w:val="00E06A2A"/>
    <w:rsid w:val="00E06A46"/>
    <w:rsid w:val="00E06A64"/>
    <w:rsid w:val="00E06C00"/>
    <w:rsid w:val="00E06D55"/>
    <w:rsid w:val="00E06F75"/>
    <w:rsid w:val="00E06FF9"/>
    <w:rsid w:val="00E07010"/>
    <w:rsid w:val="00E07061"/>
    <w:rsid w:val="00E07099"/>
    <w:rsid w:val="00E07132"/>
    <w:rsid w:val="00E0716F"/>
    <w:rsid w:val="00E073C6"/>
    <w:rsid w:val="00E07406"/>
    <w:rsid w:val="00E07481"/>
    <w:rsid w:val="00E074AE"/>
    <w:rsid w:val="00E0754D"/>
    <w:rsid w:val="00E0755B"/>
    <w:rsid w:val="00E075AC"/>
    <w:rsid w:val="00E07625"/>
    <w:rsid w:val="00E07689"/>
    <w:rsid w:val="00E076B7"/>
    <w:rsid w:val="00E076C5"/>
    <w:rsid w:val="00E0777C"/>
    <w:rsid w:val="00E07790"/>
    <w:rsid w:val="00E077E6"/>
    <w:rsid w:val="00E079E6"/>
    <w:rsid w:val="00E07B23"/>
    <w:rsid w:val="00E07C7F"/>
    <w:rsid w:val="00E07D13"/>
    <w:rsid w:val="00E07D71"/>
    <w:rsid w:val="00E07DF0"/>
    <w:rsid w:val="00E07E2A"/>
    <w:rsid w:val="00E07E9B"/>
    <w:rsid w:val="00E07EBE"/>
    <w:rsid w:val="00E07FC4"/>
    <w:rsid w:val="00E10359"/>
    <w:rsid w:val="00E10481"/>
    <w:rsid w:val="00E104AF"/>
    <w:rsid w:val="00E1051F"/>
    <w:rsid w:val="00E10682"/>
    <w:rsid w:val="00E10693"/>
    <w:rsid w:val="00E109F7"/>
    <w:rsid w:val="00E10A0C"/>
    <w:rsid w:val="00E10A24"/>
    <w:rsid w:val="00E10C8E"/>
    <w:rsid w:val="00E10CB8"/>
    <w:rsid w:val="00E10E00"/>
    <w:rsid w:val="00E10F87"/>
    <w:rsid w:val="00E10F92"/>
    <w:rsid w:val="00E11147"/>
    <w:rsid w:val="00E1114A"/>
    <w:rsid w:val="00E11238"/>
    <w:rsid w:val="00E1125C"/>
    <w:rsid w:val="00E11272"/>
    <w:rsid w:val="00E1128D"/>
    <w:rsid w:val="00E113A2"/>
    <w:rsid w:val="00E11507"/>
    <w:rsid w:val="00E11530"/>
    <w:rsid w:val="00E1164F"/>
    <w:rsid w:val="00E11787"/>
    <w:rsid w:val="00E11803"/>
    <w:rsid w:val="00E1186C"/>
    <w:rsid w:val="00E11917"/>
    <w:rsid w:val="00E1196D"/>
    <w:rsid w:val="00E119BB"/>
    <w:rsid w:val="00E119D3"/>
    <w:rsid w:val="00E119E6"/>
    <w:rsid w:val="00E119ED"/>
    <w:rsid w:val="00E11A5F"/>
    <w:rsid w:val="00E11A95"/>
    <w:rsid w:val="00E11C7C"/>
    <w:rsid w:val="00E11C9A"/>
    <w:rsid w:val="00E11CFE"/>
    <w:rsid w:val="00E11D6C"/>
    <w:rsid w:val="00E11DAE"/>
    <w:rsid w:val="00E11E4F"/>
    <w:rsid w:val="00E11EA0"/>
    <w:rsid w:val="00E11F3C"/>
    <w:rsid w:val="00E12042"/>
    <w:rsid w:val="00E1213A"/>
    <w:rsid w:val="00E12377"/>
    <w:rsid w:val="00E12495"/>
    <w:rsid w:val="00E124A8"/>
    <w:rsid w:val="00E124F1"/>
    <w:rsid w:val="00E12536"/>
    <w:rsid w:val="00E12743"/>
    <w:rsid w:val="00E127E2"/>
    <w:rsid w:val="00E12850"/>
    <w:rsid w:val="00E1287C"/>
    <w:rsid w:val="00E1291B"/>
    <w:rsid w:val="00E12989"/>
    <w:rsid w:val="00E129AE"/>
    <w:rsid w:val="00E12B03"/>
    <w:rsid w:val="00E12B40"/>
    <w:rsid w:val="00E12B46"/>
    <w:rsid w:val="00E12B55"/>
    <w:rsid w:val="00E12CD3"/>
    <w:rsid w:val="00E12E14"/>
    <w:rsid w:val="00E12E21"/>
    <w:rsid w:val="00E12E28"/>
    <w:rsid w:val="00E12E7C"/>
    <w:rsid w:val="00E1301B"/>
    <w:rsid w:val="00E13070"/>
    <w:rsid w:val="00E131DF"/>
    <w:rsid w:val="00E13201"/>
    <w:rsid w:val="00E133CB"/>
    <w:rsid w:val="00E1344A"/>
    <w:rsid w:val="00E1357B"/>
    <w:rsid w:val="00E135BE"/>
    <w:rsid w:val="00E135DF"/>
    <w:rsid w:val="00E1367C"/>
    <w:rsid w:val="00E1369C"/>
    <w:rsid w:val="00E137AB"/>
    <w:rsid w:val="00E1386A"/>
    <w:rsid w:val="00E13957"/>
    <w:rsid w:val="00E139C0"/>
    <w:rsid w:val="00E139E3"/>
    <w:rsid w:val="00E13A60"/>
    <w:rsid w:val="00E13A83"/>
    <w:rsid w:val="00E13AE5"/>
    <w:rsid w:val="00E13BAA"/>
    <w:rsid w:val="00E13C20"/>
    <w:rsid w:val="00E13CFA"/>
    <w:rsid w:val="00E13D4E"/>
    <w:rsid w:val="00E13D57"/>
    <w:rsid w:val="00E13DF6"/>
    <w:rsid w:val="00E13FE6"/>
    <w:rsid w:val="00E14155"/>
    <w:rsid w:val="00E14192"/>
    <w:rsid w:val="00E141CA"/>
    <w:rsid w:val="00E1430D"/>
    <w:rsid w:val="00E1432D"/>
    <w:rsid w:val="00E14358"/>
    <w:rsid w:val="00E1439E"/>
    <w:rsid w:val="00E144E0"/>
    <w:rsid w:val="00E14511"/>
    <w:rsid w:val="00E14518"/>
    <w:rsid w:val="00E14575"/>
    <w:rsid w:val="00E14580"/>
    <w:rsid w:val="00E146B7"/>
    <w:rsid w:val="00E148F6"/>
    <w:rsid w:val="00E1490F"/>
    <w:rsid w:val="00E149A8"/>
    <w:rsid w:val="00E14A0D"/>
    <w:rsid w:val="00E14C7B"/>
    <w:rsid w:val="00E14CBB"/>
    <w:rsid w:val="00E14E6F"/>
    <w:rsid w:val="00E14EA6"/>
    <w:rsid w:val="00E15005"/>
    <w:rsid w:val="00E15049"/>
    <w:rsid w:val="00E1511A"/>
    <w:rsid w:val="00E151D1"/>
    <w:rsid w:val="00E151DC"/>
    <w:rsid w:val="00E152C1"/>
    <w:rsid w:val="00E152FA"/>
    <w:rsid w:val="00E15316"/>
    <w:rsid w:val="00E15317"/>
    <w:rsid w:val="00E154FF"/>
    <w:rsid w:val="00E15650"/>
    <w:rsid w:val="00E15662"/>
    <w:rsid w:val="00E15685"/>
    <w:rsid w:val="00E156A8"/>
    <w:rsid w:val="00E1571D"/>
    <w:rsid w:val="00E15875"/>
    <w:rsid w:val="00E158BF"/>
    <w:rsid w:val="00E15930"/>
    <w:rsid w:val="00E15B41"/>
    <w:rsid w:val="00E15C37"/>
    <w:rsid w:val="00E15C42"/>
    <w:rsid w:val="00E15C5B"/>
    <w:rsid w:val="00E15D8A"/>
    <w:rsid w:val="00E16006"/>
    <w:rsid w:val="00E16082"/>
    <w:rsid w:val="00E160C4"/>
    <w:rsid w:val="00E160C5"/>
    <w:rsid w:val="00E161DD"/>
    <w:rsid w:val="00E1622B"/>
    <w:rsid w:val="00E162D2"/>
    <w:rsid w:val="00E164C0"/>
    <w:rsid w:val="00E165E1"/>
    <w:rsid w:val="00E166AF"/>
    <w:rsid w:val="00E168AD"/>
    <w:rsid w:val="00E169F9"/>
    <w:rsid w:val="00E16B52"/>
    <w:rsid w:val="00E16BC7"/>
    <w:rsid w:val="00E16BE1"/>
    <w:rsid w:val="00E16C1B"/>
    <w:rsid w:val="00E16C3D"/>
    <w:rsid w:val="00E16C61"/>
    <w:rsid w:val="00E16DDF"/>
    <w:rsid w:val="00E16DE5"/>
    <w:rsid w:val="00E16E0E"/>
    <w:rsid w:val="00E16E72"/>
    <w:rsid w:val="00E16F72"/>
    <w:rsid w:val="00E1701A"/>
    <w:rsid w:val="00E1707D"/>
    <w:rsid w:val="00E170C1"/>
    <w:rsid w:val="00E17383"/>
    <w:rsid w:val="00E174A2"/>
    <w:rsid w:val="00E174D6"/>
    <w:rsid w:val="00E17572"/>
    <w:rsid w:val="00E175AE"/>
    <w:rsid w:val="00E17612"/>
    <w:rsid w:val="00E1768F"/>
    <w:rsid w:val="00E1773A"/>
    <w:rsid w:val="00E17A5A"/>
    <w:rsid w:val="00E17AFF"/>
    <w:rsid w:val="00E17B71"/>
    <w:rsid w:val="00E17C8C"/>
    <w:rsid w:val="00E17CF8"/>
    <w:rsid w:val="00E17DAC"/>
    <w:rsid w:val="00E17DE6"/>
    <w:rsid w:val="00E17EC3"/>
    <w:rsid w:val="00E17F79"/>
    <w:rsid w:val="00E20096"/>
    <w:rsid w:val="00E2033F"/>
    <w:rsid w:val="00E20361"/>
    <w:rsid w:val="00E20568"/>
    <w:rsid w:val="00E20695"/>
    <w:rsid w:val="00E206FE"/>
    <w:rsid w:val="00E207C8"/>
    <w:rsid w:val="00E207E3"/>
    <w:rsid w:val="00E20899"/>
    <w:rsid w:val="00E208DF"/>
    <w:rsid w:val="00E20961"/>
    <w:rsid w:val="00E20986"/>
    <w:rsid w:val="00E209B8"/>
    <w:rsid w:val="00E20B39"/>
    <w:rsid w:val="00E20B93"/>
    <w:rsid w:val="00E20BF8"/>
    <w:rsid w:val="00E20D78"/>
    <w:rsid w:val="00E20DD5"/>
    <w:rsid w:val="00E20E73"/>
    <w:rsid w:val="00E21077"/>
    <w:rsid w:val="00E21125"/>
    <w:rsid w:val="00E21200"/>
    <w:rsid w:val="00E2122C"/>
    <w:rsid w:val="00E21261"/>
    <w:rsid w:val="00E21268"/>
    <w:rsid w:val="00E212E6"/>
    <w:rsid w:val="00E21325"/>
    <w:rsid w:val="00E21348"/>
    <w:rsid w:val="00E21358"/>
    <w:rsid w:val="00E21576"/>
    <w:rsid w:val="00E2165D"/>
    <w:rsid w:val="00E21681"/>
    <w:rsid w:val="00E2168D"/>
    <w:rsid w:val="00E21707"/>
    <w:rsid w:val="00E21740"/>
    <w:rsid w:val="00E21872"/>
    <w:rsid w:val="00E218E0"/>
    <w:rsid w:val="00E21A10"/>
    <w:rsid w:val="00E21A1F"/>
    <w:rsid w:val="00E21AC7"/>
    <w:rsid w:val="00E21B73"/>
    <w:rsid w:val="00E21C10"/>
    <w:rsid w:val="00E21C61"/>
    <w:rsid w:val="00E21D2F"/>
    <w:rsid w:val="00E21E98"/>
    <w:rsid w:val="00E21FA2"/>
    <w:rsid w:val="00E21FCD"/>
    <w:rsid w:val="00E2200C"/>
    <w:rsid w:val="00E22094"/>
    <w:rsid w:val="00E221D1"/>
    <w:rsid w:val="00E223E8"/>
    <w:rsid w:val="00E22543"/>
    <w:rsid w:val="00E225B0"/>
    <w:rsid w:val="00E225BC"/>
    <w:rsid w:val="00E225C7"/>
    <w:rsid w:val="00E225D8"/>
    <w:rsid w:val="00E2271B"/>
    <w:rsid w:val="00E22799"/>
    <w:rsid w:val="00E2291F"/>
    <w:rsid w:val="00E22947"/>
    <w:rsid w:val="00E22B01"/>
    <w:rsid w:val="00E22B02"/>
    <w:rsid w:val="00E22B6D"/>
    <w:rsid w:val="00E22C10"/>
    <w:rsid w:val="00E22CDF"/>
    <w:rsid w:val="00E22DB7"/>
    <w:rsid w:val="00E22E2B"/>
    <w:rsid w:val="00E22E8A"/>
    <w:rsid w:val="00E22F89"/>
    <w:rsid w:val="00E22FED"/>
    <w:rsid w:val="00E22FF6"/>
    <w:rsid w:val="00E23016"/>
    <w:rsid w:val="00E2311B"/>
    <w:rsid w:val="00E232FF"/>
    <w:rsid w:val="00E2331D"/>
    <w:rsid w:val="00E23655"/>
    <w:rsid w:val="00E23A2B"/>
    <w:rsid w:val="00E23D59"/>
    <w:rsid w:val="00E23D61"/>
    <w:rsid w:val="00E23DB8"/>
    <w:rsid w:val="00E23DC8"/>
    <w:rsid w:val="00E23E56"/>
    <w:rsid w:val="00E23F76"/>
    <w:rsid w:val="00E24044"/>
    <w:rsid w:val="00E24088"/>
    <w:rsid w:val="00E241E2"/>
    <w:rsid w:val="00E24210"/>
    <w:rsid w:val="00E2424F"/>
    <w:rsid w:val="00E24275"/>
    <w:rsid w:val="00E2429B"/>
    <w:rsid w:val="00E245F0"/>
    <w:rsid w:val="00E247B8"/>
    <w:rsid w:val="00E2481C"/>
    <w:rsid w:val="00E24847"/>
    <w:rsid w:val="00E248A3"/>
    <w:rsid w:val="00E2490F"/>
    <w:rsid w:val="00E24934"/>
    <w:rsid w:val="00E24A55"/>
    <w:rsid w:val="00E24AEE"/>
    <w:rsid w:val="00E24B21"/>
    <w:rsid w:val="00E24D23"/>
    <w:rsid w:val="00E24D47"/>
    <w:rsid w:val="00E25006"/>
    <w:rsid w:val="00E25063"/>
    <w:rsid w:val="00E25156"/>
    <w:rsid w:val="00E25216"/>
    <w:rsid w:val="00E2529F"/>
    <w:rsid w:val="00E25399"/>
    <w:rsid w:val="00E255F6"/>
    <w:rsid w:val="00E2566A"/>
    <w:rsid w:val="00E256EF"/>
    <w:rsid w:val="00E257E4"/>
    <w:rsid w:val="00E25888"/>
    <w:rsid w:val="00E258F3"/>
    <w:rsid w:val="00E25998"/>
    <w:rsid w:val="00E25A0C"/>
    <w:rsid w:val="00E25AE2"/>
    <w:rsid w:val="00E25CBA"/>
    <w:rsid w:val="00E25D30"/>
    <w:rsid w:val="00E25D3E"/>
    <w:rsid w:val="00E25DA6"/>
    <w:rsid w:val="00E25E4C"/>
    <w:rsid w:val="00E25ED4"/>
    <w:rsid w:val="00E25EFA"/>
    <w:rsid w:val="00E25F16"/>
    <w:rsid w:val="00E25F1A"/>
    <w:rsid w:val="00E25F5A"/>
    <w:rsid w:val="00E26212"/>
    <w:rsid w:val="00E262AF"/>
    <w:rsid w:val="00E26334"/>
    <w:rsid w:val="00E2634D"/>
    <w:rsid w:val="00E2646B"/>
    <w:rsid w:val="00E2653A"/>
    <w:rsid w:val="00E26600"/>
    <w:rsid w:val="00E26750"/>
    <w:rsid w:val="00E268A9"/>
    <w:rsid w:val="00E268FB"/>
    <w:rsid w:val="00E26A82"/>
    <w:rsid w:val="00E26AE5"/>
    <w:rsid w:val="00E26B2B"/>
    <w:rsid w:val="00E26C7E"/>
    <w:rsid w:val="00E26DE6"/>
    <w:rsid w:val="00E26DF9"/>
    <w:rsid w:val="00E26E3D"/>
    <w:rsid w:val="00E26FBF"/>
    <w:rsid w:val="00E270A5"/>
    <w:rsid w:val="00E270CB"/>
    <w:rsid w:val="00E27325"/>
    <w:rsid w:val="00E27419"/>
    <w:rsid w:val="00E27459"/>
    <w:rsid w:val="00E2766B"/>
    <w:rsid w:val="00E276C0"/>
    <w:rsid w:val="00E27880"/>
    <w:rsid w:val="00E278F0"/>
    <w:rsid w:val="00E27ABD"/>
    <w:rsid w:val="00E27B71"/>
    <w:rsid w:val="00E27CB2"/>
    <w:rsid w:val="00E27CC9"/>
    <w:rsid w:val="00E27D0F"/>
    <w:rsid w:val="00E27D34"/>
    <w:rsid w:val="00E27D72"/>
    <w:rsid w:val="00E27E58"/>
    <w:rsid w:val="00E27E7E"/>
    <w:rsid w:val="00E27E80"/>
    <w:rsid w:val="00E27F46"/>
    <w:rsid w:val="00E3007F"/>
    <w:rsid w:val="00E30182"/>
    <w:rsid w:val="00E30257"/>
    <w:rsid w:val="00E3033F"/>
    <w:rsid w:val="00E303EB"/>
    <w:rsid w:val="00E30436"/>
    <w:rsid w:val="00E30469"/>
    <w:rsid w:val="00E30502"/>
    <w:rsid w:val="00E305AC"/>
    <w:rsid w:val="00E3086C"/>
    <w:rsid w:val="00E30951"/>
    <w:rsid w:val="00E309C6"/>
    <w:rsid w:val="00E30A2D"/>
    <w:rsid w:val="00E30AB4"/>
    <w:rsid w:val="00E30B04"/>
    <w:rsid w:val="00E30D03"/>
    <w:rsid w:val="00E30D99"/>
    <w:rsid w:val="00E30E7C"/>
    <w:rsid w:val="00E30EA5"/>
    <w:rsid w:val="00E31019"/>
    <w:rsid w:val="00E3109F"/>
    <w:rsid w:val="00E314C2"/>
    <w:rsid w:val="00E31516"/>
    <w:rsid w:val="00E31532"/>
    <w:rsid w:val="00E31710"/>
    <w:rsid w:val="00E317B3"/>
    <w:rsid w:val="00E317DA"/>
    <w:rsid w:val="00E31808"/>
    <w:rsid w:val="00E318B8"/>
    <w:rsid w:val="00E319C4"/>
    <w:rsid w:val="00E31A04"/>
    <w:rsid w:val="00E31A45"/>
    <w:rsid w:val="00E31AB6"/>
    <w:rsid w:val="00E31CC1"/>
    <w:rsid w:val="00E31D03"/>
    <w:rsid w:val="00E31E02"/>
    <w:rsid w:val="00E31EA5"/>
    <w:rsid w:val="00E31F92"/>
    <w:rsid w:val="00E321F3"/>
    <w:rsid w:val="00E32260"/>
    <w:rsid w:val="00E322B9"/>
    <w:rsid w:val="00E322C1"/>
    <w:rsid w:val="00E322F1"/>
    <w:rsid w:val="00E3236C"/>
    <w:rsid w:val="00E32386"/>
    <w:rsid w:val="00E3240E"/>
    <w:rsid w:val="00E324B8"/>
    <w:rsid w:val="00E324BC"/>
    <w:rsid w:val="00E324C8"/>
    <w:rsid w:val="00E324E7"/>
    <w:rsid w:val="00E32580"/>
    <w:rsid w:val="00E325A4"/>
    <w:rsid w:val="00E32657"/>
    <w:rsid w:val="00E326E1"/>
    <w:rsid w:val="00E3272B"/>
    <w:rsid w:val="00E32809"/>
    <w:rsid w:val="00E32816"/>
    <w:rsid w:val="00E32847"/>
    <w:rsid w:val="00E328E4"/>
    <w:rsid w:val="00E32ADF"/>
    <w:rsid w:val="00E32B56"/>
    <w:rsid w:val="00E32BF2"/>
    <w:rsid w:val="00E32C65"/>
    <w:rsid w:val="00E32ED5"/>
    <w:rsid w:val="00E32ED7"/>
    <w:rsid w:val="00E32F17"/>
    <w:rsid w:val="00E3305B"/>
    <w:rsid w:val="00E33176"/>
    <w:rsid w:val="00E3334C"/>
    <w:rsid w:val="00E3336D"/>
    <w:rsid w:val="00E333E8"/>
    <w:rsid w:val="00E3347B"/>
    <w:rsid w:val="00E33750"/>
    <w:rsid w:val="00E33769"/>
    <w:rsid w:val="00E3376D"/>
    <w:rsid w:val="00E33812"/>
    <w:rsid w:val="00E33823"/>
    <w:rsid w:val="00E338A3"/>
    <w:rsid w:val="00E33980"/>
    <w:rsid w:val="00E33A0B"/>
    <w:rsid w:val="00E33AAF"/>
    <w:rsid w:val="00E33BBC"/>
    <w:rsid w:val="00E33C97"/>
    <w:rsid w:val="00E33CDB"/>
    <w:rsid w:val="00E33DF2"/>
    <w:rsid w:val="00E33EBD"/>
    <w:rsid w:val="00E3411B"/>
    <w:rsid w:val="00E341C2"/>
    <w:rsid w:val="00E341D7"/>
    <w:rsid w:val="00E3420B"/>
    <w:rsid w:val="00E3427B"/>
    <w:rsid w:val="00E342D5"/>
    <w:rsid w:val="00E34392"/>
    <w:rsid w:val="00E343C4"/>
    <w:rsid w:val="00E34401"/>
    <w:rsid w:val="00E34469"/>
    <w:rsid w:val="00E344BA"/>
    <w:rsid w:val="00E3451E"/>
    <w:rsid w:val="00E34525"/>
    <w:rsid w:val="00E3455B"/>
    <w:rsid w:val="00E345D8"/>
    <w:rsid w:val="00E345DC"/>
    <w:rsid w:val="00E34652"/>
    <w:rsid w:val="00E34695"/>
    <w:rsid w:val="00E34711"/>
    <w:rsid w:val="00E347BE"/>
    <w:rsid w:val="00E348B7"/>
    <w:rsid w:val="00E348C9"/>
    <w:rsid w:val="00E34900"/>
    <w:rsid w:val="00E34AA0"/>
    <w:rsid w:val="00E34AA1"/>
    <w:rsid w:val="00E34B12"/>
    <w:rsid w:val="00E34B56"/>
    <w:rsid w:val="00E34C7B"/>
    <w:rsid w:val="00E34D04"/>
    <w:rsid w:val="00E34D3E"/>
    <w:rsid w:val="00E34D55"/>
    <w:rsid w:val="00E34D89"/>
    <w:rsid w:val="00E34F3C"/>
    <w:rsid w:val="00E34FA3"/>
    <w:rsid w:val="00E35096"/>
    <w:rsid w:val="00E350BD"/>
    <w:rsid w:val="00E350E4"/>
    <w:rsid w:val="00E35113"/>
    <w:rsid w:val="00E352CC"/>
    <w:rsid w:val="00E3531F"/>
    <w:rsid w:val="00E353B6"/>
    <w:rsid w:val="00E355C1"/>
    <w:rsid w:val="00E3561C"/>
    <w:rsid w:val="00E3562C"/>
    <w:rsid w:val="00E3568E"/>
    <w:rsid w:val="00E356FC"/>
    <w:rsid w:val="00E3574C"/>
    <w:rsid w:val="00E35759"/>
    <w:rsid w:val="00E357A9"/>
    <w:rsid w:val="00E357E5"/>
    <w:rsid w:val="00E3588C"/>
    <w:rsid w:val="00E35930"/>
    <w:rsid w:val="00E35934"/>
    <w:rsid w:val="00E3594C"/>
    <w:rsid w:val="00E359A6"/>
    <w:rsid w:val="00E359FD"/>
    <w:rsid w:val="00E35A13"/>
    <w:rsid w:val="00E35AE0"/>
    <w:rsid w:val="00E35B3F"/>
    <w:rsid w:val="00E35BF3"/>
    <w:rsid w:val="00E35D2F"/>
    <w:rsid w:val="00E35EA2"/>
    <w:rsid w:val="00E35EBD"/>
    <w:rsid w:val="00E3604F"/>
    <w:rsid w:val="00E361DF"/>
    <w:rsid w:val="00E36476"/>
    <w:rsid w:val="00E3648E"/>
    <w:rsid w:val="00E364D1"/>
    <w:rsid w:val="00E36789"/>
    <w:rsid w:val="00E367D4"/>
    <w:rsid w:val="00E3684B"/>
    <w:rsid w:val="00E3698C"/>
    <w:rsid w:val="00E36AAA"/>
    <w:rsid w:val="00E36B29"/>
    <w:rsid w:val="00E36BB7"/>
    <w:rsid w:val="00E36C2C"/>
    <w:rsid w:val="00E36D03"/>
    <w:rsid w:val="00E36DDE"/>
    <w:rsid w:val="00E36FC7"/>
    <w:rsid w:val="00E37007"/>
    <w:rsid w:val="00E37117"/>
    <w:rsid w:val="00E3722A"/>
    <w:rsid w:val="00E373C6"/>
    <w:rsid w:val="00E37438"/>
    <w:rsid w:val="00E374A2"/>
    <w:rsid w:val="00E3751E"/>
    <w:rsid w:val="00E375DB"/>
    <w:rsid w:val="00E37618"/>
    <w:rsid w:val="00E3779D"/>
    <w:rsid w:val="00E37836"/>
    <w:rsid w:val="00E37871"/>
    <w:rsid w:val="00E37959"/>
    <w:rsid w:val="00E37970"/>
    <w:rsid w:val="00E379FF"/>
    <w:rsid w:val="00E37A0A"/>
    <w:rsid w:val="00E37A79"/>
    <w:rsid w:val="00E37B0C"/>
    <w:rsid w:val="00E37BCA"/>
    <w:rsid w:val="00E37D67"/>
    <w:rsid w:val="00E4010A"/>
    <w:rsid w:val="00E40141"/>
    <w:rsid w:val="00E40150"/>
    <w:rsid w:val="00E402C2"/>
    <w:rsid w:val="00E4039D"/>
    <w:rsid w:val="00E40424"/>
    <w:rsid w:val="00E4051B"/>
    <w:rsid w:val="00E40596"/>
    <w:rsid w:val="00E405AF"/>
    <w:rsid w:val="00E405DC"/>
    <w:rsid w:val="00E406FA"/>
    <w:rsid w:val="00E407AE"/>
    <w:rsid w:val="00E409AD"/>
    <w:rsid w:val="00E40A02"/>
    <w:rsid w:val="00E40AEF"/>
    <w:rsid w:val="00E40B09"/>
    <w:rsid w:val="00E40C61"/>
    <w:rsid w:val="00E40C76"/>
    <w:rsid w:val="00E40DE7"/>
    <w:rsid w:val="00E40E27"/>
    <w:rsid w:val="00E40EFB"/>
    <w:rsid w:val="00E40FA6"/>
    <w:rsid w:val="00E40FB9"/>
    <w:rsid w:val="00E41027"/>
    <w:rsid w:val="00E4109B"/>
    <w:rsid w:val="00E412B9"/>
    <w:rsid w:val="00E414BB"/>
    <w:rsid w:val="00E414F4"/>
    <w:rsid w:val="00E415B9"/>
    <w:rsid w:val="00E415FD"/>
    <w:rsid w:val="00E416BB"/>
    <w:rsid w:val="00E41768"/>
    <w:rsid w:val="00E417F4"/>
    <w:rsid w:val="00E419C1"/>
    <w:rsid w:val="00E41BBF"/>
    <w:rsid w:val="00E41C32"/>
    <w:rsid w:val="00E41E27"/>
    <w:rsid w:val="00E41E7D"/>
    <w:rsid w:val="00E41F7B"/>
    <w:rsid w:val="00E41FCC"/>
    <w:rsid w:val="00E41FCD"/>
    <w:rsid w:val="00E42030"/>
    <w:rsid w:val="00E420BF"/>
    <w:rsid w:val="00E42190"/>
    <w:rsid w:val="00E421BE"/>
    <w:rsid w:val="00E421DA"/>
    <w:rsid w:val="00E421E2"/>
    <w:rsid w:val="00E42235"/>
    <w:rsid w:val="00E4228F"/>
    <w:rsid w:val="00E422E5"/>
    <w:rsid w:val="00E4242F"/>
    <w:rsid w:val="00E424C7"/>
    <w:rsid w:val="00E42588"/>
    <w:rsid w:val="00E42601"/>
    <w:rsid w:val="00E42626"/>
    <w:rsid w:val="00E426BC"/>
    <w:rsid w:val="00E42755"/>
    <w:rsid w:val="00E428B3"/>
    <w:rsid w:val="00E42A93"/>
    <w:rsid w:val="00E42B1D"/>
    <w:rsid w:val="00E42C0D"/>
    <w:rsid w:val="00E42D72"/>
    <w:rsid w:val="00E42D85"/>
    <w:rsid w:val="00E42E7A"/>
    <w:rsid w:val="00E42ED8"/>
    <w:rsid w:val="00E42F75"/>
    <w:rsid w:val="00E43004"/>
    <w:rsid w:val="00E4302D"/>
    <w:rsid w:val="00E43087"/>
    <w:rsid w:val="00E431B5"/>
    <w:rsid w:val="00E431D8"/>
    <w:rsid w:val="00E431DB"/>
    <w:rsid w:val="00E432D4"/>
    <w:rsid w:val="00E432E1"/>
    <w:rsid w:val="00E434E5"/>
    <w:rsid w:val="00E435AE"/>
    <w:rsid w:val="00E435DE"/>
    <w:rsid w:val="00E4366C"/>
    <w:rsid w:val="00E436D8"/>
    <w:rsid w:val="00E436F7"/>
    <w:rsid w:val="00E43738"/>
    <w:rsid w:val="00E43754"/>
    <w:rsid w:val="00E437D9"/>
    <w:rsid w:val="00E4384E"/>
    <w:rsid w:val="00E4394C"/>
    <w:rsid w:val="00E43C04"/>
    <w:rsid w:val="00E43D82"/>
    <w:rsid w:val="00E43D87"/>
    <w:rsid w:val="00E43E37"/>
    <w:rsid w:val="00E43E4A"/>
    <w:rsid w:val="00E43F53"/>
    <w:rsid w:val="00E43FC1"/>
    <w:rsid w:val="00E4401D"/>
    <w:rsid w:val="00E440A8"/>
    <w:rsid w:val="00E440ED"/>
    <w:rsid w:val="00E441D8"/>
    <w:rsid w:val="00E441DA"/>
    <w:rsid w:val="00E441EF"/>
    <w:rsid w:val="00E442FB"/>
    <w:rsid w:val="00E443F7"/>
    <w:rsid w:val="00E445FB"/>
    <w:rsid w:val="00E4461C"/>
    <w:rsid w:val="00E4479C"/>
    <w:rsid w:val="00E448BA"/>
    <w:rsid w:val="00E448DD"/>
    <w:rsid w:val="00E448E8"/>
    <w:rsid w:val="00E448EF"/>
    <w:rsid w:val="00E449E2"/>
    <w:rsid w:val="00E44A13"/>
    <w:rsid w:val="00E44BF4"/>
    <w:rsid w:val="00E44C34"/>
    <w:rsid w:val="00E44C61"/>
    <w:rsid w:val="00E44C6F"/>
    <w:rsid w:val="00E44C7E"/>
    <w:rsid w:val="00E44D11"/>
    <w:rsid w:val="00E44D90"/>
    <w:rsid w:val="00E44E2F"/>
    <w:rsid w:val="00E44F27"/>
    <w:rsid w:val="00E44F3C"/>
    <w:rsid w:val="00E45153"/>
    <w:rsid w:val="00E451ED"/>
    <w:rsid w:val="00E45304"/>
    <w:rsid w:val="00E45442"/>
    <w:rsid w:val="00E454F4"/>
    <w:rsid w:val="00E45561"/>
    <w:rsid w:val="00E455A8"/>
    <w:rsid w:val="00E4568C"/>
    <w:rsid w:val="00E456BB"/>
    <w:rsid w:val="00E456CD"/>
    <w:rsid w:val="00E456ED"/>
    <w:rsid w:val="00E4570F"/>
    <w:rsid w:val="00E459F8"/>
    <w:rsid w:val="00E45A3E"/>
    <w:rsid w:val="00E45B7D"/>
    <w:rsid w:val="00E45B7F"/>
    <w:rsid w:val="00E45BCE"/>
    <w:rsid w:val="00E45C45"/>
    <w:rsid w:val="00E45D38"/>
    <w:rsid w:val="00E45D3B"/>
    <w:rsid w:val="00E45D67"/>
    <w:rsid w:val="00E45D69"/>
    <w:rsid w:val="00E45FD7"/>
    <w:rsid w:val="00E4600A"/>
    <w:rsid w:val="00E4604C"/>
    <w:rsid w:val="00E460EB"/>
    <w:rsid w:val="00E46132"/>
    <w:rsid w:val="00E461DE"/>
    <w:rsid w:val="00E4621C"/>
    <w:rsid w:val="00E46296"/>
    <w:rsid w:val="00E462AD"/>
    <w:rsid w:val="00E46376"/>
    <w:rsid w:val="00E46422"/>
    <w:rsid w:val="00E4645C"/>
    <w:rsid w:val="00E464AE"/>
    <w:rsid w:val="00E464B2"/>
    <w:rsid w:val="00E4654C"/>
    <w:rsid w:val="00E46579"/>
    <w:rsid w:val="00E465FC"/>
    <w:rsid w:val="00E46758"/>
    <w:rsid w:val="00E4692B"/>
    <w:rsid w:val="00E46A01"/>
    <w:rsid w:val="00E46B29"/>
    <w:rsid w:val="00E46D26"/>
    <w:rsid w:val="00E46D4E"/>
    <w:rsid w:val="00E46E02"/>
    <w:rsid w:val="00E46EED"/>
    <w:rsid w:val="00E46EF5"/>
    <w:rsid w:val="00E46F2D"/>
    <w:rsid w:val="00E470C6"/>
    <w:rsid w:val="00E470FC"/>
    <w:rsid w:val="00E47114"/>
    <w:rsid w:val="00E47116"/>
    <w:rsid w:val="00E47289"/>
    <w:rsid w:val="00E4734A"/>
    <w:rsid w:val="00E47384"/>
    <w:rsid w:val="00E473AA"/>
    <w:rsid w:val="00E47490"/>
    <w:rsid w:val="00E47551"/>
    <w:rsid w:val="00E4757F"/>
    <w:rsid w:val="00E47726"/>
    <w:rsid w:val="00E47878"/>
    <w:rsid w:val="00E4788D"/>
    <w:rsid w:val="00E478EA"/>
    <w:rsid w:val="00E47A6D"/>
    <w:rsid w:val="00E47B33"/>
    <w:rsid w:val="00E47B82"/>
    <w:rsid w:val="00E47C86"/>
    <w:rsid w:val="00E47C8C"/>
    <w:rsid w:val="00E47D06"/>
    <w:rsid w:val="00E47D26"/>
    <w:rsid w:val="00E47DAB"/>
    <w:rsid w:val="00E47E13"/>
    <w:rsid w:val="00E47FFA"/>
    <w:rsid w:val="00E4BE63"/>
    <w:rsid w:val="00E50005"/>
    <w:rsid w:val="00E50013"/>
    <w:rsid w:val="00E50063"/>
    <w:rsid w:val="00E5010E"/>
    <w:rsid w:val="00E5016C"/>
    <w:rsid w:val="00E5032B"/>
    <w:rsid w:val="00E50337"/>
    <w:rsid w:val="00E50373"/>
    <w:rsid w:val="00E50386"/>
    <w:rsid w:val="00E503D5"/>
    <w:rsid w:val="00E50428"/>
    <w:rsid w:val="00E504EE"/>
    <w:rsid w:val="00E5065E"/>
    <w:rsid w:val="00E50772"/>
    <w:rsid w:val="00E509D2"/>
    <w:rsid w:val="00E50A60"/>
    <w:rsid w:val="00E50A89"/>
    <w:rsid w:val="00E50B52"/>
    <w:rsid w:val="00E50B80"/>
    <w:rsid w:val="00E50C6C"/>
    <w:rsid w:val="00E50D58"/>
    <w:rsid w:val="00E50F5B"/>
    <w:rsid w:val="00E50FDD"/>
    <w:rsid w:val="00E5108B"/>
    <w:rsid w:val="00E510D7"/>
    <w:rsid w:val="00E5110D"/>
    <w:rsid w:val="00E5114E"/>
    <w:rsid w:val="00E51172"/>
    <w:rsid w:val="00E51186"/>
    <w:rsid w:val="00E512B4"/>
    <w:rsid w:val="00E512DE"/>
    <w:rsid w:val="00E512FA"/>
    <w:rsid w:val="00E51364"/>
    <w:rsid w:val="00E513CF"/>
    <w:rsid w:val="00E51530"/>
    <w:rsid w:val="00E51668"/>
    <w:rsid w:val="00E517C5"/>
    <w:rsid w:val="00E517F6"/>
    <w:rsid w:val="00E5187C"/>
    <w:rsid w:val="00E51950"/>
    <w:rsid w:val="00E51955"/>
    <w:rsid w:val="00E519A8"/>
    <w:rsid w:val="00E51AC1"/>
    <w:rsid w:val="00E51B89"/>
    <w:rsid w:val="00E51D7F"/>
    <w:rsid w:val="00E51D8F"/>
    <w:rsid w:val="00E51E95"/>
    <w:rsid w:val="00E51EAB"/>
    <w:rsid w:val="00E51EDF"/>
    <w:rsid w:val="00E51F00"/>
    <w:rsid w:val="00E51F0E"/>
    <w:rsid w:val="00E51F7C"/>
    <w:rsid w:val="00E51FA1"/>
    <w:rsid w:val="00E52309"/>
    <w:rsid w:val="00E524FD"/>
    <w:rsid w:val="00E525BF"/>
    <w:rsid w:val="00E5263D"/>
    <w:rsid w:val="00E526F8"/>
    <w:rsid w:val="00E526FA"/>
    <w:rsid w:val="00E528D8"/>
    <w:rsid w:val="00E52965"/>
    <w:rsid w:val="00E529FF"/>
    <w:rsid w:val="00E52A47"/>
    <w:rsid w:val="00E52B32"/>
    <w:rsid w:val="00E52B91"/>
    <w:rsid w:val="00E52BE0"/>
    <w:rsid w:val="00E52C1C"/>
    <w:rsid w:val="00E52C6E"/>
    <w:rsid w:val="00E52F61"/>
    <w:rsid w:val="00E52F95"/>
    <w:rsid w:val="00E53009"/>
    <w:rsid w:val="00E53129"/>
    <w:rsid w:val="00E531D6"/>
    <w:rsid w:val="00E53286"/>
    <w:rsid w:val="00E532F8"/>
    <w:rsid w:val="00E534A1"/>
    <w:rsid w:val="00E535D6"/>
    <w:rsid w:val="00E53710"/>
    <w:rsid w:val="00E5383B"/>
    <w:rsid w:val="00E5395A"/>
    <w:rsid w:val="00E539CC"/>
    <w:rsid w:val="00E539D7"/>
    <w:rsid w:val="00E53A89"/>
    <w:rsid w:val="00E53AEC"/>
    <w:rsid w:val="00E53BF6"/>
    <w:rsid w:val="00E53C15"/>
    <w:rsid w:val="00E53C9A"/>
    <w:rsid w:val="00E53E94"/>
    <w:rsid w:val="00E53F48"/>
    <w:rsid w:val="00E54001"/>
    <w:rsid w:val="00E5401B"/>
    <w:rsid w:val="00E54046"/>
    <w:rsid w:val="00E540BB"/>
    <w:rsid w:val="00E540D2"/>
    <w:rsid w:val="00E5423A"/>
    <w:rsid w:val="00E543A2"/>
    <w:rsid w:val="00E543B8"/>
    <w:rsid w:val="00E543E2"/>
    <w:rsid w:val="00E543F2"/>
    <w:rsid w:val="00E54763"/>
    <w:rsid w:val="00E548C9"/>
    <w:rsid w:val="00E54917"/>
    <w:rsid w:val="00E54A35"/>
    <w:rsid w:val="00E54B0B"/>
    <w:rsid w:val="00E54B7E"/>
    <w:rsid w:val="00E54C34"/>
    <w:rsid w:val="00E54C6B"/>
    <w:rsid w:val="00E54CB1"/>
    <w:rsid w:val="00E54CB2"/>
    <w:rsid w:val="00E54CD7"/>
    <w:rsid w:val="00E54CE3"/>
    <w:rsid w:val="00E54EB9"/>
    <w:rsid w:val="00E54F8B"/>
    <w:rsid w:val="00E5505B"/>
    <w:rsid w:val="00E551B2"/>
    <w:rsid w:val="00E551E1"/>
    <w:rsid w:val="00E551F3"/>
    <w:rsid w:val="00E5538D"/>
    <w:rsid w:val="00E55448"/>
    <w:rsid w:val="00E55755"/>
    <w:rsid w:val="00E55980"/>
    <w:rsid w:val="00E55AE3"/>
    <w:rsid w:val="00E55B28"/>
    <w:rsid w:val="00E56020"/>
    <w:rsid w:val="00E56021"/>
    <w:rsid w:val="00E560E7"/>
    <w:rsid w:val="00E560EC"/>
    <w:rsid w:val="00E5620F"/>
    <w:rsid w:val="00E56303"/>
    <w:rsid w:val="00E564E1"/>
    <w:rsid w:val="00E56709"/>
    <w:rsid w:val="00E5672E"/>
    <w:rsid w:val="00E5683E"/>
    <w:rsid w:val="00E5693A"/>
    <w:rsid w:val="00E56B53"/>
    <w:rsid w:val="00E56C03"/>
    <w:rsid w:val="00E56DA2"/>
    <w:rsid w:val="00E56E98"/>
    <w:rsid w:val="00E56F21"/>
    <w:rsid w:val="00E56F30"/>
    <w:rsid w:val="00E57073"/>
    <w:rsid w:val="00E57240"/>
    <w:rsid w:val="00E57265"/>
    <w:rsid w:val="00E572D7"/>
    <w:rsid w:val="00E5731D"/>
    <w:rsid w:val="00E573AC"/>
    <w:rsid w:val="00E57514"/>
    <w:rsid w:val="00E5751A"/>
    <w:rsid w:val="00E5769B"/>
    <w:rsid w:val="00E576E0"/>
    <w:rsid w:val="00E57732"/>
    <w:rsid w:val="00E579C9"/>
    <w:rsid w:val="00E57ABA"/>
    <w:rsid w:val="00E57BEB"/>
    <w:rsid w:val="00E57C10"/>
    <w:rsid w:val="00E57DE4"/>
    <w:rsid w:val="00E57DE8"/>
    <w:rsid w:val="00E57EBA"/>
    <w:rsid w:val="00E57EE4"/>
    <w:rsid w:val="00E57F10"/>
    <w:rsid w:val="00E57F54"/>
    <w:rsid w:val="00E60047"/>
    <w:rsid w:val="00E60111"/>
    <w:rsid w:val="00E6013E"/>
    <w:rsid w:val="00E60174"/>
    <w:rsid w:val="00E601C0"/>
    <w:rsid w:val="00E602AE"/>
    <w:rsid w:val="00E60311"/>
    <w:rsid w:val="00E6042B"/>
    <w:rsid w:val="00E605A0"/>
    <w:rsid w:val="00E606E9"/>
    <w:rsid w:val="00E60713"/>
    <w:rsid w:val="00E6097A"/>
    <w:rsid w:val="00E609C3"/>
    <w:rsid w:val="00E609EF"/>
    <w:rsid w:val="00E60A7F"/>
    <w:rsid w:val="00E60AB6"/>
    <w:rsid w:val="00E60AF4"/>
    <w:rsid w:val="00E60B42"/>
    <w:rsid w:val="00E60BB0"/>
    <w:rsid w:val="00E60D90"/>
    <w:rsid w:val="00E60E54"/>
    <w:rsid w:val="00E61080"/>
    <w:rsid w:val="00E610BB"/>
    <w:rsid w:val="00E610BF"/>
    <w:rsid w:val="00E61107"/>
    <w:rsid w:val="00E6112C"/>
    <w:rsid w:val="00E61196"/>
    <w:rsid w:val="00E612E0"/>
    <w:rsid w:val="00E61447"/>
    <w:rsid w:val="00E61461"/>
    <w:rsid w:val="00E614FC"/>
    <w:rsid w:val="00E61555"/>
    <w:rsid w:val="00E61563"/>
    <w:rsid w:val="00E615A1"/>
    <w:rsid w:val="00E6162F"/>
    <w:rsid w:val="00E6166A"/>
    <w:rsid w:val="00E61683"/>
    <w:rsid w:val="00E616D3"/>
    <w:rsid w:val="00E6170A"/>
    <w:rsid w:val="00E61734"/>
    <w:rsid w:val="00E6179A"/>
    <w:rsid w:val="00E6188E"/>
    <w:rsid w:val="00E6192A"/>
    <w:rsid w:val="00E61934"/>
    <w:rsid w:val="00E6195F"/>
    <w:rsid w:val="00E61A51"/>
    <w:rsid w:val="00E61ACD"/>
    <w:rsid w:val="00E61B29"/>
    <w:rsid w:val="00E61B34"/>
    <w:rsid w:val="00E61C1A"/>
    <w:rsid w:val="00E61D25"/>
    <w:rsid w:val="00E61EC6"/>
    <w:rsid w:val="00E61EDF"/>
    <w:rsid w:val="00E62042"/>
    <w:rsid w:val="00E620E3"/>
    <w:rsid w:val="00E6212A"/>
    <w:rsid w:val="00E62139"/>
    <w:rsid w:val="00E62175"/>
    <w:rsid w:val="00E6241C"/>
    <w:rsid w:val="00E624BB"/>
    <w:rsid w:val="00E624FF"/>
    <w:rsid w:val="00E6256A"/>
    <w:rsid w:val="00E625AD"/>
    <w:rsid w:val="00E62620"/>
    <w:rsid w:val="00E6263D"/>
    <w:rsid w:val="00E626A2"/>
    <w:rsid w:val="00E6275D"/>
    <w:rsid w:val="00E6288B"/>
    <w:rsid w:val="00E628F9"/>
    <w:rsid w:val="00E62A25"/>
    <w:rsid w:val="00E62A73"/>
    <w:rsid w:val="00E62A84"/>
    <w:rsid w:val="00E62AB5"/>
    <w:rsid w:val="00E62AFA"/>
    <w:rsid w:val="00E62B1A"/>
    <w:rsid w:val="00E62B5B"/>
    <w:rsid w:val="00E62BDF"/>
    <w:rsid w:val="00E62D35"/>
    <w:rsid w:val="00E62E31"/>
    <w:rsid w:val="00E62E59"/>
    <w:rsid w:val="00E62FC1"/>
    <w:rsid w:val="00E6303B"/>
    <w:rsid w:val="00E631E2"/>
    <w:rsid w:val="00E6321D"/>
    <w:rsid w:val="00E63237"/>
    <w:rsid w:val="00E6336B"/>
    <w:rsid w:val="00E63438"/>
    <w:rsid w:val="00E6343C"/>
    <w:rsid w:val="00E63498"/>
    <w:rsid w:val="00E634F5"/>
    <w:rsid w:val="00E63529"/>
    <w:rsid w:val="00E636A5"/>
    <w:rsid w:val="00E63719"/>
    <w:rsid w:val="00E63A5A"/>
    <w:rsid w:val="00E63AFC"/>
    <w:rsid w:val="00E63B0E"/>
    <w:rsid w:val="00E63B3F"/>
    <w:rsid w:val="00E63CE7"/>
    <w:rsid w:val="00E63D0B"/>
    <w:rsid w:val="00E63D12"/>
    <w:rsid w:val="00E63E09"/>
    <w:rsid w:val="00E63F4D"/>
    <w:rsid w:val="00E640F1"/>
    <w:rsid w:val="00E641C3"/>
    <w:rsid w:val="00E64227"/>
    <w:rsid w:val="00E64400"/>
    <w:rsid w:val="00E644CB"/>
    <w:rsid w:val="00E64524"/>
    <w:rsid w:val="00E64584"/>
    <w:rsid w:val="00E64688"/>
    <w:rsid w:val="00E646AF"/>
    <w:rsid w:val="00E647E8"/>
    <w:rsid w:val="00E64836"/>
    <w:rsid w:val="00E64B97"/>
    <w:rsid w:val="00E64BF0"/>
    <w:rsid w:val="00E64C5A"/>
    <w:rsid w:val="00E64ECA"/>
    <w:rsid w:val="00E6504F"/>
    <w:rsid w:val="00E650B8"/>
    <w:rsid w:val="00E6534B"/>
    <w:rsid w:val="00E6535C"/>
    <w:rsid w:val="00E65452"/>
    <w:rsid w:val="00E65472"/>
    <w:rsid w:val="00E65498"/>
    <w:rsid w:val="00E656A4"/>
    <w:rsid w:val="00E65900"/>
    <w:rsid w:val="00E65B81"/>
    <w:rsid w:val="00E65BB1"/>
    <w:rsid w:val="00E65BBC"/>
    <w:rsid w:val="00E65C5A"/>
    <w:rsid w:val="00E65CA2"/>
    <w:rsid w:val="00E65CB4"/>
    <w:rsid w:val="00E65CC3"/>
    <w:rsid w:val="00E65D46"/>
    <w:rsid w:val="00E65E7B"/>
    <w:rsid w:val="00E65EA2"/>
    <w:rsid w:val="00E66060"/>
    <w:rsid w:val="00E66086"/>
    <w:rsid w:val="00E660CA"/>
    <w:rsid w:val="00E66128"/>
    <w:rsid w:val="00E66266"/>
    <w:rsid w:val="00E66310"/>
    <w:rsid w:val="00E6634B"/>
    <w:rsid w:val="00E663A1"/>
    <w:rsid w:val="00E6642A"/>
    <w:rsid w:val="00E66556"/>
    <w:rsid w:val="00E665F9"/>
    <w:rsid w:val="00E66622"/>
    <w:rsid w:val="00E66654"/>
    <w:rsid w:val="00E666A1"/>
    <w:rsid w:val="00E666E1"/>
    <w:rsid w:val="00E66735"/>
    <w:rsid w:val="00E6678D"/>
    <w:rsid w:val="00E66898"/>
    <w:rsid w:val="00E66939"/>
    <w:rsid w:val="00E66BEC"/>
    <w:rsid w:val="00E66C0A"/>
    <w:rsid w:val="00E66C15"/>
    <w:rsid w:val="00E66C6B"/>
    <w:rsid w:val="00E66CB6"/>
    <w:rsid w:val="00E66D06"/>
    <w:rsid w:val="00E66D95"/>
    <w:rsid w:val="00E66EED"/>
    <w:rsid w:val="00E66F15"/>
    <w:rsid w:val="00E6707F"/>
    <w:rsid w:val="00E67176"/>
    <w:rsid w:val="00E673CA"/>
    <w:rsid w:val="00E6746F"/>
    <w:rsid w:val="00E6753F"/>
    <w:rsid w:val="00E6759C"/>
    <w:rsid w:val="00E67608"/>
    <w:rsid w:val="00E6768C"/>
    <w:rsid w:val="00E676B0"/>
    <w:rsid w:val="00E6772B"/>
    <w:rsid w:val="00E677AA"/>
    <w:rsid w:val="00E679BE"/>
    <w:rsid w:val="00E67A99"/>
    <w:rsid w:val="00E67B7D"/>
    <w:rsid w:val="00E67D05"/>
    <w:rsid w:val="00E67D4F"/>
    <w:rsid w:val="00E67D6C"/>
    <w:rsid w:val="00E67DFB"/>
    <w:rsid w:val="00E67ED8"/>
    <w:rsid w:val="00E67FF8"/>
    <w:rsid w:val="00E70055"/>
    <w:rsid w:val="00E700C7"/>
    <w:rsid w:val="00E7013C"/>
    <w:rsid w:val="00E70161"/>
    <w:rsid w:val="00E70243"/>
    <w:rsid w:val="00E7038D"/>
    <w:rsid w:val="00E703D1"/>
    <w:rsid w:val="00E70418"/>
    <w:rsid w:val="00E706B4"/>
    <w:rsid w:val="00E706BE"/>
    <w:rsid w:val="00E70843"/>
    <w:rsid w:val="00E70A12"/>
    <w:rsid w:val="00E70BEF"/>
    <w:rsid w:val="00E70BF9"/>
    <w:rsid w:val="00E70C17"/>
    <w:rsid w:val="00E70CFA"/>
    <w:rsid w:val="00E70D9C"/>
    <w:rsid w:val="00E70F2A"/>
    <w:rsid w:val="00E70F56"/>
    <w:rsid w:val="00E7101A"/>
    <w:rsid w:val="00E71027"/>
    <w:rsid w:val="00E71040"/>
    <w:rsid w:val="00E7105F"/>
    <w:rsid w:val="00E71069"/>
    <w:rsid w:val="00E7107B"/>
    <w:rsid w:val="00E7114B"/>
    <w:rsid w:val="00E71263"/>
    <w:rsid w:val="00E712BF"/>
    <w:rsid w:val="00E71314"/>
    <w:rsid w:val="00E713A7"/>
    <w:rsid w:val="00E713AD"/>
    <w:rsid w:val="00E7147D"/>
    <w:rsid w:val="00E71607"/>
    <w:rsid w:val="00E71715"/>
    <w:rsid w:val="00E717AF"/>
    <w:rsid w:val="00E717BA"/>
    <w:rsid w:val="00E717C9"/>
    <w:rsid w:val="00E71829"/>
    <w:rsid w:val="00E718A2"/>
    <w:rsid w:val="00E71946"/>
    <w:rsid w:val="00E71A4C"/>
    <w:rsid w:val="00E71AE0"/>
    <w:rsid w:val="00E71BAB"/>
    <w:rsid w:val="00E71C55"/>
    <w:rsid w:val="00E71CC3"/>
    <w:rsid w:val="00E71E03"/>
    <w:rsid w:val="00E71EE7"/>
    <w:rsid w:val="00E71FD5"/>
    <w:rsid w:val="00E72264"/>
    <w:rsid w:val="00E7227F"/>
    <w:rsid w:val="00E7228A"/>
    <w:rsid w:val="00E724E9"/>
    <w:rsid w:val="00E727B5"/>
    <w:rsid w:val="00E727D3"/>
    <w:rsid w:val="00E728B0"/>
    <w:rsid w:val="00E72969"/>
    <w:rsid w:val="00E729B9"/>
    <w:rsid w:val="00E729CB"/>
    <w:rsid w:val="00E729DC"/>
    <w:rsid w:val="00E72ACE"/>
    <w:rsid w:val="00E72BAB"/>
    <w:rsid w:val="00E72D42"/>
    <w:rsid w:val="00E72D43"/>
    <w:rsid w:val="00E72DB0"/>
    <w:rsid w:val="00E72E85"/>
    <w:rsid w:val="00E72EBF"/>
    <w:rsid w:val="00E72FD9"/>
    <w:rsid w:val="00E73124"/>
    <w:rsid w:val="00E73282"/>
    <w:rsid w:val="00E732A5"/>
    <w:rsid w:val="00E732F6"/>
    <w:rsid w:val="00E7330B"/>
    <w:rsid w:val="00E733A2"/>
    <w:rsid w:val="00E73477"/>
    <w:rsid w:val="00E73577"/>
    <w:rsid w:val="00E73617"/>
    <w:rsid w:val="00E7362F"/>
    <w:rsid w:val="00E73650"/>
    <w:rsid w:val="00E7376A"/>
    <w:rsid w:val="00E73899"/>
    <w:rsid w:val="00E738EC"/>
    <w:rsid w:val="00E7392F"/>
    <w:rsid w:val="00E7397F"/>
    <w:rsid w:val="00E73B0D"/>
    <w:rsid w:val="00E73B73"/>
    <w:rsid w:val="00E73B89"/>
    <w:rsid w:val="00E73C1B"/>
    <w:rsid w:val="00E73D3F"/>
    <w:rsid w:val="00E73D81"/>
    <w:rsid w:val="00E73DD9"/>
    <w:rsid w:val="00E73E24"/>
    <w:rsid w:val="00E73E4E"/>
    <w:rsid w:val="00E73E76"/>
    <w:rsid w:val="00E73EC4"/>
    <w:rsid w:val="00E740D8"/>
    <w:rsid w:val="00E740DD"/>
    <w:rsid w:val="00E740DE"/>
    <w:rsid w:val="00E74187"/>
    <w:rsid w:val="00E74261"/>
    <w:rsid w:val="00E742BC"/>
    <w:rsid w:val="00E7433D"/>
    <w:rsid w:val="00E74462"/>
    <w:rsid w:val="00E74536"/>
    <w:rsid w:val="00E74595"/>
    <w:rsid w:val="00E7459B"/>
    <w:rsid w:val="00E745C1"/>
    <w:rsid w:val="00E74645"/>
    <w:rsid w:val="00E746B9"/>
    <w:rsid w:val="00E74830"/>
    <w:rsid w:val="00E74917"/>
    <w:rsid w:val="00E74953"/>
    <w:rsid w:val="00E74DA8"/>
    <w:rsid w:val="00E74E63"/>
    <w:rsid w:val="00E74F05"/>
    <w:rsid w:val="00E750AA"/>
    <w:rsid w:val="00E75234"/>
    <w:rsid w:val="00E75250"/>
    <w:rsid w:val="00E752A3"/>
    <w:rsid w:val="00E75362"/>
    <w:rsid w:val="00E75380"/>
    <w:rsid w:val="00E75471"/>
    <w:rsid w:val="00E756C6"/>
    <w:rsid w:val="00E75770"/>
    <w:rsid w:val="00E7577F"/>
    <w:rsid w:val="00E758B9"/>
    <w:rsid w:val="00E758F0"/>
    <w:rsid w:val="00E7590F"/>
    <w:rsid w:val="00E75943"/>
    <w:rsid w:val="00E759AF"/>
    <w:rsid w:val="00E75A74"/>
    <w:rsid w:val="00E75B6A"/>
    <w:rsid w:val="00E75B83"/>
    <w:rsid w:val="00E75C97"/>
    <w:rsid w:val="00E75D71"/>
    <w:rsid w:val="00E75DA9"/>
    <w:rsid w:val="00E75E66"/>
    <w:rsid w:val="00E75EF3"/>
    <w:rsid w:val="00E760A4"/>
    <w:rsid w:val="00E76125"/>
    <w:rsid w:val="00E76183"/>
    <w:rsid w:val="00E7621B"/>
    <w:rsid w:val="00E762A6"/>
    <w:rsid w:val="00E76304"/>
    <w:rsid w:val="00E7637C"/>
    <w:rsid w:val="00E763CA"/>
    <w:rsid w:val="00E76420"/>
    <w:rsid w:val="00E7646A"/>
    <w:rsid w:val="00E764EE"/>
    <w:rsid w:val="00E76506"/>
    <w:rsid w:val="00E76717"/>
    <w:rsid w:val="00E767F9"/>
    <w:rsid w:val="00E769C6"/>
    <w:rsid w:val="00E76AB5"/>
    <w:rsid w:val="00E76B56"/>
    <w:rsid w:val="00E76C24"/>
    <w:rsid w:val="00E76C52"/>
    <w:rsid w:val="00E76DDB"/>
    <w:rsid w:val="00E76E1B"/>
    <w:rsid w:val="00E76E37"/>
    <w:rsid w:val="00E76FAF"/>
    <w:rsid w:val="00E770D8"/>
    <w:rsid w:val="00E77223"/>
    <w:rsid w:val="00E77295"/>
    <w:rsid w:val="00E7744E"/>
    <w:rsid w:val="00E77491"/>
    <w:rsid w:val="00E774B8"/>
    <w:rsid w:val="00E774DE"/>
    <w:rsid w:val="00E77581"/>
    <w:rsid w:val="00E77654"/>
    <w:rsid w:val="00E776D8"/>
    <w:rsid w:val="00E77708"/>
    <w:rsid w:val="00E7774C"/>
    <w:rsid w:val="00E777A5"/>
    <w:rsid w:val="00E777A9"/>
    <w:rsid w:val="00E77852"/>
    <w:rsid w:val="00E778D4"/>
    <w:rsid w:val="00E7791E"/>
    <w:rsid w:val="00E779F1"/>
    <w:rsid w:val="00E77AB7"/>
    <w:rsid w:val="00E77C34"/>
    <w:rsid w:val="00E77D39"/>
    <w:rsid w:val="00E77D64"/>
    <w:rsid w:val="00E77F15"/>
    <w:rsid w:val="00E77F1E"/>
    <w:rsid w:val="00E77F6A"/>
    <w:rsid w:val="00E77FDD"/>
    <w:rsid w:val="00E77FE4"/>
    <w:rsid w:val="00E80057"/>
    <w:rsid w:val="00E8012A"/>
    <w:rsid w:val="00E8014A"/>
    <w:rsid w:val="00E8014D"/>
    <w:rsid w:val="00E801E4"/>
    <w:rsid w:val="00E801F5"/>
    <w:rsid w:val="00E802C3"/>
    <w:rsid w:val="00E803CA"/>
    <w:rsid w:val="00E8043B"/>
    <w:rsid w:val="00E804B7"/>
    <w:rsid w:val="00E80669"/>
    <w:rsid w:val="00E80672"/>
    <w:rsid w:val="00E80928"/>
    <w:rsid w:val="00E809B4"/>
    <w:rsid w:val="00E80A55"/>
    <w:rsid w:val="00E80C1C"/>
    <w:rsid w:val="00E80CA6"/>
    <w:rsid w:val="00E80E5B"/>
    <w:rsid w:val="00E80E62"/>
    <w:rsid w:val="00E80F17"/>
    <w:rsid w:val="00E80FC2"/>
    <w:rsid w:val="00E81077"/>
    <w:rsid w:val="00E81217"/>
    <w:rsid w:val="00E8138D"/>
    <w:rsid w:val="00E814BC"/>
    <w:rsid w:val="00E817DA"/>
    <w:rsid w:val="00E81980"/>
    <w:rsid w:val="00E81A55"/>
    <w:rsid w:val="00E81BF2"/>
    <w:rsid w:val="00E81C83"/>
    <w:rsid w:val="00E81DEC"/>
    <w:rsid w:val="00E81E26"/>
    <w:rsid w:val="00E81F80"/>
    <w:rsid w:val="00E81FB5"/>
    <w:rsid w:val="00E820A4"/>
    <w:rsid w:val="00E820F8"/>
    <w:rsid w:val="00E823F4"/>
    <w:rsid w:val="00E824B2"/>
    <w:rsid w:val="00E824B6"/>
    <w:rsid w:val="00E8255B"/>
    <w:rsid w:val="00E825EC"/>
    <w:rsid w:val="00E82658"/>
    <w:rsid w:val="00E828F5"/>
    <w:rsid w:val="00E8293C"/>
    <w:rsid w:val="00E829BB"/>
    <w:rsid w:val="00E829D6"/>
    <w:rsid w:val="00E82B14"/>
    <w:rsid w:val="00E82B65"/>
    <w:rsid w:val="00E82C57"/>
    <w:rsid w:val="00E82CC8"/>
    <w:rsid w:val="00E82CEA"/>
    <w:rsid w:val="00E82EC2"/>
    <w:rsid w:val="00E830A0"/>
    <w:rsid w:val="00E831A0"/>
    <w:rsid w:val="00E83378"/>
    <w:rsid w:val="00E833D2"/>
    <w:rsid w:val="00E833EF"/>
    <w:rsid w:val="00E834D5"/>
    <w:rsid w:val="00E83683"/>
    <w:rsid w:val="00E8373D"/>
    <w:rsid w:val="00E838BC"/>
    <w:rsid w:val="00E83AFE"/>
    <w:rsid w:val="00E83B94"/>
    <w:rsid w:val="00E83D22"/>
    <w:rsid w:val="00E83DB1"/>
    <w:rsid w:val="00E83DF7"/>
    <w:rsid w:val="00E83E13"/>
    <w:rsid w:val="00E83EDF"/>
    <w:rsid w:val="00E83F7B"/>
    <w:rsid w:val="00E83F7D"/>
    <w:rsid w:val="00E83FD7"/>
    <w:rsid w:val="00E84063"/>
    <w:rsid w:val="00E84098"/>
    <w:rsid w:val="00E840B3"/>
    <w:rsid w:val="00E84115"/>
    <w:rsid w:val="00E8412C"/>
    <w:rsid w:val="00E84496"/>
    <w:rsid w:val="00E844B9"/>
    <w:rsid w:val="00E84509"/>
    <w:rsid w:val="00E8455B"/>
    <w:rsid w:val="00E845C5"/>
    <w:rsid w:val="00E845CD"/>
    <w:rsid w:val="00E845E1"/>
    <w:rsid w:val="00E8460E"/>
    <w:rsid w:val="00E846B2"/>
    <w:rsid w:val="00E84754"/>
    <w:rsid w:val="00E847C3"/>
    <w:rsid w:val="00E848D2"/>
    <w:rsid w:val="00E8496B"/>
    <w:rsid w:val="00E8497F"/>
    <w:rsid w:val="00E849C1"/>
    <w:rsid w:val="00E84A8B"/>
    <w:rsid w:val="00E84A94"/>
    <w:rsid w:val="00E84B2B"/>
    <w:rsid w:val="00E84DA9"/>
    <w:rsid w:val="00E84F02"/>
    <w:rsid w:val="00E85020"/>
    <w:rsid w:val="00E85101"/>
    <w:rsid w:val="00E851A8"/>
    <w:rsid w:val="00E851D1"/>
    <w:rsid w:val="00E8527A"/>
    <w:rsid w:val="00E852B8"/>
    <w:rsid w:val="00E852CD"/>
    <w:rsid w:val="00E852DE"/>
    <w:rsid w:val="00E8533E"/>
    <w:rsid w:val="00E85407"/>
    <w:rsid w:val="00E854DE"/>
    <w:rsid w:val="00E85527"/>
    <w:rsid w:val="00E8563D"/>
    <w:rsid w:val="00E8565D"/>
    <w:rsid w:val="00E85674"/>
    <w:rsid w:val="00E8569A"/>
    <w:rsid w:val="00E85706"/>
    <w:rsid w:val="00E85708"/>
    <w:rsid w:val="00E857E0"/>
    <w:rsid w:val="00E857EC"/>
    <w:rsid w:val="00E858C6"/>
    <w:rsid w:val="00E85904"/>
    <w:rsid w:val="00E85995"/>
    <w:rsid w:val="00E85996"/>
    <w:rsid w:val="00E859E0"/>
    <w:rsid w:val="00E85A64"/>
    <w:rsid w:val="00E85A93"/>
    <w:rsid w:val="00E85B3B"/>
    <w:rsid w:val="00E85B98"/>
    <w:rsid w:val="00E85B9F"/>
    <w:rsid w:val="00E85BFD"/>
    <w:rsid w:val="00E85CB7"/>
    <w:rsid w:val="00E85CD8"/>
    <w:rsid w:val="00E861EF"/>
    <w:rsid w:val="00E8621B"/>
    <w:rsid w:val="00E86291"/>
    <w:rsid w:val="00E8635A"/>
    <w:rsid w:val="00E86475"/>
    <w:rsid w:val="00E86536"/>
    <w:rsid w:val="00E86753"/>
    <w:rsid w:val="00E8682C"/>
    <w:rsid w:val="00E86864"/>
    <w:rsid w:val="00E868B4"/>
    <w:rsid w:val="00E868E0"/>
    <w:rsid w:val="00E86A62"/>
    <w:rsid w:val="00E86A64"/>
    <w:rsid w:val="00E86A86"/>
    <w:rsid w:val="00E86A94"/>
    <w:rsid w:val="00E86B09"/>
    <w:rsid w:val="00E86C03"/>
    <w:rsid w:val="00E86C63"/>
    <w:rsid w:val="00E86C6D"/>
    <w:rsid w:val="00E86C7B"/>
    <w:rsid w:val="00E86E4F"/>
    <w:rsid w:val="00E86F6B"/>
    <w:rsid w:val="00E870D5"/>
    <w:rsid w:val="00E87125"/>
    <w:rsid w:val="00E8715E"/>
    <w:rsid w:val="00E871FD"/>
    <w:rsid w:val="00E87207"/>
    <w:rsid w:val="00E87294"/>
    <w:rsid w:val="00E87317"/>
    <w:rsid w:val="00E873D0"/>
    <w:rsid w:val="00E873E5"/>
    <w:rsid w:val="00E8740C"/>
    <w:rsid w:val="00E8743F"/>
    <w:rsid w:val="00E876CA"/>
    <w:rsid w:val="00E876E0"/>
    <w:rsid w:val="00E87722"/>
    <w:rsid w:val="00E8785A"/>
    <w:rsid w:val="00E87943"/>
    <w:rsid w:val="00E8799C"/>
    <w:rsid w:val="00E87A3E"/>
    <w:rsid w:val="00E87B66"/>
    <w:rsid w:val="00E87B9F"/>
    <w:rsid w:val="00E87CB5"/>
    <w:rsid w:val="00E87D60"/>
    <w:rsid w:val="00E87D9E"/>
    <w:rsid w:val="00E87F0C"/>
    <w:rsid w:val="00E87FD0"/>
    <w:rsid w:val="00E87FD8"/>
    <w:rsid w:val="00E90002"/>
    <w:rsid w:val="00E9001D"/>
    <w:rsid w:val="00E9018E"/>
    <w:rsid w:val="00E9033B"/>
    <w:rsid w:val="00E9038D"/>
    <w:rsid w:val="00E904FC"/>
    <w:rsid w:val="00E90549"/>
    <w:rsid w:val="00E9058B"/>
    <w:rsid w:val="00E9063D"/>
    <w:rsid w:val="00E906A3"/>
    <w:rsid w:val="00E9075C"/>
    <w:rsid w:val="00E9079A"/>
    <w:rsid w:val="00E90957"/>
    <w:rsid w:val="00E90971"/>
    <w:rsid w:val="00E909E4"/>
    <w:rsid w:val="00E909ED"/>
    <w:rsid w:val="00E90C28"/>
    <w:rsid w:val="00E90C7F"/>
    <w:rsid w:val="00E90C93"/>
    <w:rsid w:val="00E90C9E"/>
    <w:rsid w:val="00E90FDF"/>
    <w:rsid w:val="00E91082"/>
    <w:rsid w:val="00E910EA"/>
    <w:rsid w:val="00E9111C"/>
    <w:rsid w:val="00E913AC"/>
    <w:rsid w:val="00E913D1"/>
    <w:rsid w:val="00E91402"/>
    <w:rsid w:val="00E914D8"/>
    <w:rsid w:val="00E914FD"/>
    <w:rsid w:val="00E91516"/>
    <w:rsid w:val="00E915C4"/>
    <w:rsid w:val="00E91833"/>
    <w:rsid w:val="00E918F3"/>
    <w:rsid w:val="00E91922"/>
    <w:rsid w:val="00E91A4D"/>
    <w:rsid w:val="00E91A8F"/>
    <w:rsid w:val="00E91A9D"/>
    <w:rsid w:val="00E91AF0"/>
    <w:rsid w:val="00E91B57"/>
    <w:rsid w:val="00E91B77"/>
    <w:rsid w:val="00E91B7E"/>
    <w:rsid w:val="00E91CB7"/>
    <w:rsid w:val="00E91CBB"/>
    <w:rsid w:val="00E91CDE"/>
    <w:rsid w:val="00E91DF9"/>
    <w:rsid w:val="00E91F40"/>
    <w:rsid w:val="00E91F50"/>
    <w:rsid w:val="00E91FE8"/>
    <w:rsid w:val="00E9206A"/>
    <w:rsid w:val="00E920F0"/>
    <w:rsid w:val="00E920F6"/>
    <w:rsid w:val="00E921E0"/>
    <w:rsid w:val="00E9223B"/>
    <w:rsid w:val="00E9231D"/>
    <w:rsid w:val="00E92799"/>
    <w:rsid w:val="00E92902"/>
    <w:rsid w:val="00E9296D"/>
    <w:rsid w:val="00E92B08"/>
    <w:rsid w:val="00E92B63"/>
    <w:rsid w:val="00E92BEB"/>
    <w:rsid w:val="00E92C21"/>
    <w:rsid w:val="00E92D80"/>
    <w:rsid w:val="00E92E12"/>
    <w:rsid w:val="00E92E9C"/>
    <w:rsid w:val="00E93096"/>
    <w:rsid w:val="00E93272"/>
    <w:rsid w:val="00E93300"/>
    <w:rsid w:val="00E93322"/>
    <w:rsid w:val="00E93325"/>
    <w:rsid w:val="00E933D6"/>
    <w:rsid w:val="00E93457"/>
    <w:rsid w:val="00E934F4"/>
    <w:rsid w:val="00E9366A"/>
    <w:rsid w:val="00E93707"/>
    <w:rsid w:val="00E9393E"/>
    <w:rsid w:val="00E93978"/>
    <w:rsid w:val="00E93B3A"/>
    <w:rsid w:val="00E93C79"/>
    <w:rsid w:val="00E93C95"/>
    <w:rsid w:val="00E93D0D"/>
    <w:rsid w:val="00E93DA4"/>
    <w:rsid w:val="00E93DF0"/>
    <w:rsid w:val="00E93E1D"/>
    <w:rsid w:val="00E93F51"/>
    <w:rsid w:val="00E94129"/>
    <w:rsid w:val="00E941DB"/>
    <w:rsid w:val="00E942C1"/>
    <w:rsid w:val="00E942DD"/>
    <w:rsid w:val="00E9443E"/>
    <w:rsid w:val="00E944C6"/>
    <w:rsid w:val="00E94552"/>
    <w:rsid w:val="00E94560"/>
    <w:rsid w:val="00E9462D"/>
    <w:rsid w:val="00E94679"/>
    <w:rsid w:val="00E94721"/>
    <w:rsid w:val="00E947D1"/>
    <w:rsid w:val="00E94852"/>
    <w:rsid w:val="00E94906"/>
    <w:rsid w:val="00E94918"/>
    <w:rsid w:val="00E94997"/>
    <w:rsid w:val="00E94A4F"/>
    <w:rsid w:val="00E94AAC"/>
    <w:rsid w:val="00E94BF2"/>
    <w:rsid w:val="00E94C5B"/>
    <w:rsid w:val="00E94C7D"/>
    <w:rsid w:val="00E94D74"/>
    <w:rsid w:val="00E94D8C"/>
    <w:rsid w:val="00E94DB1"/>
    <w:rsid w:val="00E94E76"/>
    <w:rsid w:val="00E94FA3"/>
    <w:rsid w:val="00E950FD"/>
    <w:rsid w:val="00E9518A"/>
    <w:rsid w:val="00E951A8"/>
    <w:rsid w:val="00E951D4"/>
    <w:rsid w:val="00E95313"/>
    <w:rsid w:val="00E9552F"/>
    <w:rsid w:val="00E9556B"/>
    <w:rsid w:val="00E95579"/>
    <w:rsid w:val="00E95773"/>
    <w:rsid w:val="00E957CA"/>
    <w:rsid w:val="00E95844"/>
    <w:rsid w:val="00E95995"/>
    <w:rsid w:val="00E95A06"/>
    <w:rsid w:val="00E95A19"/>
    <w:rsid w:val="00E95B39"/>
    <w:rsid w:val="00E95B5E"/>
    <w:rsid w:val="00E95BE6"/>
    <w:rsid w:val="00E95C2F"/>
    <w:rsid w:val="00E95C7D"/>
    <w:rsid w:val="00E95C86"/>
    <w:rsid w:val="00E95CA1"/>
    <w:rsid w:val="00E95E10"/>
    <w:rsid w:val="00E95E54"/>
    <w:rsid w:val="00E95F5D"/>
    <w:rsid w:val="00E96001"/>
    <w:rsid w:val="00E9606D"/>
    <w:rsid w:val="00E9618B"/>
    <w:rsid w:val="00E96248"/>
    <w:rsid w:val="00E963D2"/>
    <w:rsid w:val="00E964D9"/>
    <w:rsid w:val="00E96602"/>
    <w:rsid w:val="00E9673D"/>
    <w:rsid w:val="00E967B9"/>
    <w:rsid w:val="00E968EA"/>
    <w:rsid w:val="00E96900"/>
    <w:rsid w:val="00E96A07"/>
    <w:rsid w:val="00E96A45"/>
    <w:rsid w:val="00E96B28"/>
    <w:rsid w:val="00E96B56"/>
    <w:rsid w:val="00E96C66"/>
    <w:rsid w:val="00E96CAB"/>
    <w:rsid w:val="00E96D5D"/>
    <w:rsid w:val="00E96D6F"/>
    <w:rsid w:val="00E96EA7"/>
    <w:rsid w:val="00E96EDB"/>
    <w:rsid w:val="00E96F6F"/>
    <w:rsid w:val="00E96FF3"/>
    <w:rsid w:val="00E970DC"/>
    <w:rsid w:val="00E97135"/>
    <w:rsid w:val="00E9731B"/>
    <w:rsid w:val="00E97387"/>
    <w:rsid w:val="00E97458"/>
    <w:rsid w:val="00E974B9"/>
    <w:rsid w:val="00E975D5"/>
    <w:rsid w:val="00E975F0"/>
    <w:rsid w:val="00E97781"/>
    <w:rsid w:val="00E977BE"/>
    <w:rsid w:val="00E978F0"/>
    <w:rsid w:val="00E97934"/>
    <w:rsid w:val="00E97A3E"/>
    <w:rsid w:val="00E97A4E"/>
    <w:rsid w:val="00E97A5C"/>
    <w:rsid w:val="00E97A9C"/>
    <w:rsid w:val="00E97C68"/>
    <w:rsid w:val="00E97D88"/>
    <w:rsid w:val="00E97D96"/>
    <w:rsid w:val="00E97D97"/>
    <w:rsid w:val="00E97DBD"/>
    <w:rsid w:val="00E97F0E"/>
    <w:rsid w:val="00E97FE1"/>
    <w:rsid w:val="00EA003D"/>
    <w:rsid w:val="00EA006C"/>
    <w:rsid w:val="00EA02BD"/>
    <w:rsid w:val="00EA0375"/>
    <w:rsid w:val="00EA0390"/>
    <w:rsid w:val="00EA042A"/>
    <w:rsid w:val="00EA043D"/>
    <w:rsid w:val="00EA045B"/>
    <w:rsid w:val="00EA04E2"/>
    <w:rsid w:val="00EA0523"/>
    <w:rsid w:val="00EA05F4"/>
    <w:rsid w:val="00EA0611"/>
    <w:rsid w:val="00EA06DF"/>
    <w:rsid w:val="00EA07F7"/>
    <w:rsid w:val="00EA0884"/>
    <w:rsid w:val="00EA098D"/>
    <w:rsid w:val="00EA09C4"/>
    <w:rsid w:val="00EA0AF0"/>
    <w:rsid w:val="00EA0B86"/>
    <w:rsid w:val="00EA0C21"/>
    <w:rsid w:val="00EA0C49"/>
    <w:rsid w:val="00EA0C69"/>
    <w:rsid w:val="00EA0D50"/>
    <w:rsid w:val="00EA0DBE"/>
    <w:rsid w:val="00EA0FA0"/>
    <w:rsid w:val="00EA102C"/>
    <w:rsid w:val="00EA1039"/>
    <w:rsid w:val="00EA118B"/>
    <w:rsid w:val="00EA11E4"/>
    <w:rsid w:val="00EA120D"/>
    <w:rsid w:val="00EA1238"/>
    <w:rsid w:val="00EA1250"/>
    <w:rsid w:val="00EA14E7"/>
    <w:rsid w:val="00EA152B"/>
    <w:rsid w:val="00EA1585"/>
    <w:rsid w:val="00EA15FC"/>
    <w:rsid w:val="00EA1603"/>
    <w:rsid w:val="00EA160C"/>
    <w:rsid w:val="00EA161D"/>
    <w:rsid w:val="00EA1670"/>
    <w:rsid w:val="00EA16E5"/>
    <w:rsid w:val="00EA1850"/>
    <w:rsid w:val="00EA193D"/>
    <w:rsid w:val="00EA1B4E"/>
    <w:rsid w:val="00EA1B58"/>
    <w:rsid w:val="00EA1BF9"/>
    <w:rsid w:val="00EA1C82"/>
    <w:rsid w:val="00EA1E97"/>
    <w:rsid w:val="00EA1EAB"/>
    <w:rsid w:val="00EA1EED"/>
    <w:rsid w:val="00EA1FA4"/>
    <w:rsid w:val="00EA205E"/>
    <w:rsid w:val="00EA20B5"/>
    <w:rsid w:val="00EA211D"/>
    <w:rsid w:val="00EA2200"/>
    <w:rsid w:val="00EA220F"/>
    <w:rsid w:val="00EA2234"/>
    <w:rsid w:val="00EA231F"/>
    <w:rsid w:val="00EA255C"/>
    <w:rsid w:val="00EA2571"/>
    <w:rsid w:val="00EA2618"/>
    <w:rsid w:val="00EA26DB"/>
    <w:rsid w:val="00EA27AF"/>
    <w:rsid w:val="00EA27FD"/>
    <w:rsid w:val="00EA2AFB"/>
    <w:rsid w:val="00EA2B52"/>
    <w:rsid w:val="00EA2D3E"/>
    <w:rsid w:val="00EA2DF9"/>
    <w:rsid w:val="00EA2E92"/>
    <w:rsid w:val="00EA2FAF"/>
    <w:rsid w:val="00EA2FB0"/>
    <w:rsid w:val="00EA2FCE"/>
    <w:rsid w:val="00EA3072"/>
    <w:rsid w:val="00EA30A5"/>
    <w:rsid w:val="00EA32D6"/>
    <w:rsid w:val="00EA335F"/>
    <w:rsid w:val="00EA338E"/>
    <w:rsid w:val="00EA33ED"/>
    <w:rsid w:val="00EA340B"/>
    <w:rsid w:val="00EA35C4"/>
    <w:rsid w:val="00EA369B"/>
    <w:rsid w:val="00EA3758"/>
    <w:rsid w:val="00EA37E2"/>
    <w:rsid w:val="00EA386D"/>
    <w:rsid w:val="00EA3885"/>
    <w:rsid w:val="00EA396D"/>
    <w:rsid w:val="00EA3984"/>
    <w:rsid w:val="00EA3A2D"/>
    <w:rsid w:val="00EA3C51"/>
    <w:rsid w:val="00EA3CA9"/>
    <w:rsid w:val="00EA3CE8"/>
    <w:rsid w:val="00EA3DAF"/>
    <w:rsid w:val="00EA3E4A"/>
    <w:rsid w:val="00EA3E97"/>
    <w:rsid w:val="00EA3EA3"/>
    <w:rsid w:val="00EA3EA7"/>
    <w:rsid w:val="00EA3EB1"/>
    <w:rsid w:val="00EA3EFE"/>
    <w:rsid w:val="00EA3F10"/>
    <w:rsid w:val="00EA4060"/>
    <w:rsid w:val="00EA4092"/>
    <w:rsid w:val="00EA4140"/>
    <w:rsid w:val="00EA41A1"/>
    <w:rsid w:val="00EA41B7"/>
    <w:rsid w:val="00EA42C4"/>
    <w:rsid w:val="00EA42D4"/>
    <w:rsid w:val="00EA42EE"/>
    <w:rsid w:val="00EA4358"/>
    <w:rsid w:val="00EA4457"/>
    <w:rsid w:val="00EA453E"/>
    <w:rsid w:val="00EA4600"/>
    <w:rsid w:val="00EA4730"/>
    <w:rsid w:val="00EA4771"/>
    <w:rsid w:val="00EA47E8"/>
    <w:rsid w:val="00EA481C"/>
    <w:rsid w:val="00EA489A"/>
    <w:rsid w:val="00EA48D6"/>
    <w:rsid w:val="00EA4A2F"/>
    <w:rsid w:val="00EA4ABE"/>
    <w:rsid w:val="00EA4AF3"/>
    <w:rsid w:val="00EA4B00"/>
    <w:rsid w:val="00EA4B7D"/>
    <w:rsid w:val="00EA4C05"/>
    <w:rsid w:val="00EA4D65"/>
    <w:rsid w:val="00EA4EF4"/>
    <w:rsid w:val="00EA4EFF"/>
    <w:rsid w:val="00EA4F30"/>
    <w:rsid w:val="00EA4F94"/>
    <w:rsid w:val="00EA4FB9"/>
    <w:rsid w:val="00EA51A5"/>
    <w:rsid w:val="00EA51F9"/>
    <w:rsid w:val="00EA5225"/>
    <w:rsid w:val="00EA523A"/>
    <w:rsid w:val="00EA5465"/>
    <w:rsid w:val="00EA54AD"/>
    <w:rsid w:val="00EA54F8"/>
    <w:rsid w:val="00EA578F"/>
    <w:rsid w:val="00EA57BC"/>
    <w:rsid w:val="00EA5902"/>
    <w:rsid w:val="00EA5928"/>
    <w:rsid w:val="00EA5946"/>
    <w:rsid w:val="00EA597D"/>
    <w:rsid w:val="00EA5B37"/>
    <w:rsid w:val="00EA5C1A"/>
    <w:rsid w:val="00EA5CAC"/>
    <w:rsid w:val="00EA5D8B"/>
    <w:rsid w:val="00EA5E8E"/>
    <w:rsid w:val="00EA5EA6"/>
    <w:rsid w:val="00EA5EDD"/>
    <w:rsid w:val="00EA5F42"/>
    <w:rsid w:val="00EA5F48"/>
    <w:rsid w:val="00EA5FAE"/>
    <w:rsid w:val="00EA60A5"/>
    <w:rsid w:val="00EA6262"/>
    <w:rsid w:val="00EA62E4"/>
    <w:rsid w:val="00EA62E9"/>
    <w:rsid w:val="00EA6377"/>
    <w:rsid w:val="00EA650E"/>
    <w:rsid w:val="00EA65BA"/>
    <w:rsid w:val="00EA65D7"/>
    <w:rsid w:val="00EA6624"/>
    <w:rsid w:val="00EA66D9"/>
    <w:rsid w:val="00EA6769"/>
    <w:rsid w:val="00EA6938"/>
    <w:rsid w:val="00EA6A5F"/>
    <w:rsid w:val="00EA6B0F"/>
    <w:rsid w:val="00EA6B1A"/>
    <w:rsid w:val="00EA6C1F"/>
    <w:rsid w:val="00EA6C52"/>
    <w:rsid w:val="00EA6CC8"/>
    <w:rsid w:val="00EA6ED5"/>
    <w:rsid w:val="00EA6F1C"/>
    <w:rsid w:val="00EA6F43"/>
    <w:rsid w:val="00EA6F79"/>
    <w:rsid w:val="00EA6FAD"/>
    <w:rsid w:val="00EA7044"/>
    <w:rsid w:val="00EA70D5"/>
    <w:rsid w:val="00EA7127"/>
    <w:rsid w:val="00EA7192"/>
    <w:rsid w:val="00EA724B"/>
    <w:rsid w:val="00EA72C9"/>
    <w:rsid w:val="00EA740A"/>
    <w:rsid w:val="00EA744B"/>
    <w:rsid w:val="00EA74D7"/>
    <w:rsid w:val="00EA75D4"/>
    <w:rsid w:val="00EA75FD"/>
    <w:rsid w:val="00EA771F"/>
    <w:rsid w:val="00EA77E0"/>
    <w:rsid w:val="00EA78D3"/>
    <w:rsid w:val="00EA7961"/>
    <w:rsid w:val="00EA7999"/>
    <w:rsid w:val="00EA7A3C"/>
    <w:rsid w:val="00EA7A6A"/>
    <w:rsid w:val="00EA7A7F"/>
    <w:rsid w:val="00EA7AAE"/>
    <w:rsid w:val="00EA7AAF"/>
    <w:rsid w:val="00EA7AFE"/>
    <w:rsid w:val="00EA7E52"/>
    <w:rsid w:val="00EB0076"/>
    <w:rsid w:val="00EB00C9"/>
    <w:rsid w:val="00EB0204"/>
    <w:rsid w:val="00EB0279"/>
    <w:rsid w:val="00EB0423"/>
    <w:rsid w:val="00EB066D"/>
    <w:rsid w:val="00EB072A"/>
    <w:rsid w:val="00EB07BA"/>
    <w:rsid w:val="00EB07CA"/>
    <w:rsid w:val="00EB0859"/>
    <w:rsid w:val="00EB09A3"/>
    <w:rsid w:val="00EB0AA9"/>
    <w:rsid w:val="00EB0AC4"/>
    <w:rsid w:val="00EB0B10"/>
    <w:rsid w:val="00EB0BE9"/>
    <w:rsid w:val="00EB0C0D"/>
    <w:rsid w:val="00EB0C51"/>
    <w:rsid w:val="00EB0C63"/>
    <w:rsid w:val="00EB0CD7"/>
    <w:rsid w:val="00EB0CF3"/>
    <w:rsid w:val="00EB0CF9"/>
    <w:rsid w:val="00EB0D34"/>
    <w:rsid w:val="00EB0DE4"/>
    <w:rsid w:val="00EB0E04"/>
    <w:rsid w:val="00EB0F53"/>
    <w:rsid w:val="00EB0FC8"/>
    <w:rsid w:val="00EB104F"/>
    <w:rsid w:val="00EB1091"/>
    <w:rsid w:val="00EB112B"/>
    <w:rsid w:val="00EB1184"/>
    <w:rsid w:val="00EB1473"/>
    <w:rsid w:val="00EB1512"/>
    <w:rsid w:val="00EB1514"/>
    <w:rsid w:val="00EB159F"/>
    <w:rsid w:val="00EB1698"/>
    <w:rsid w:val="00EB183A"/>
    <w:rsid w:val="00EB1850"/>
    <w:rsid w:val="00EB1905"/>
    <w:rsid w:val="00EB1918"/>
    <w:rsid w:val="00EB19C0"/>
    <w:rsid w:val="00EB1A14"/>
    <w:rsid w:val="00EB1A3E"/>
    <w:rsid w:val="00EB1BE9"/>
    <w:rsid w:val="00EB1C12"/>
    <w:rsid w:val="00EB1C46"/>
    <w:rsid w:val="00EB1C7E"/>
    <w:rsid w:val="00EB1DD7"/>
    <w:rsid w:val="00EB1EB2"/>
    <w:rsid w:val="00EB1ED7"/>
    <w:rsid w:val="00EB1EE9"/>
    <w:rsid w:val="00EB1F7C"/>
    <w:rsid w:val="00EB2066"/>
    <w:rsid w:val="00EB20A7"/>
    <w:rsid w:val="00EB20DD"/>
    <w:rsid w:val="00EB21BE"/>
    <w:rsid w:val="00EB21E0"/>
    <w:rsid w:val="00EB2247"/>
    <w:rsid w:val="00EB2297"/>
    <w:rsid w:val="00EB2384"/>
    <w:rsid w:val="00EB2487"/>
    <w:rsid w:val="00EB24EC"/>
    <w:rsid w:val="00EB2543"/>
    <w:rsid w:val="00EB2702"/>
    <w:rsid w:val="00EB276C"/>
    <w:rsid w:val="00EB2813"/>
    <w:rsid w:val="00EB282E"/>
    <w:rsid w:val="00EB29F0"/>
    <w:rsid w:val="00EB2CC3"/>
    <w:rsid w:val="00EB2D68"/>
    <w:rsid w:val="00EB2DBB"/>
    <w:rsid w:val="00EB2E84"/>
    <w:rsid w:val="00EB3076"/>
    <w:rsid w:val="00EB31EC"/>
    <w:rsid w:val="00EB3209"/>
    <w:rsid w:val="00EB3274"/>
    <w:rsid w:val="00EB331C"/>
    <w:rsid w:val="00EB333D"/>
    <w:rsid w:val="00EB3531"/>
    <w:rsid w:val="00EB358B"/>
    <w:rsid w:val="00EB3707"/>
    <w:rsid w:val="00EB379C"/>
    <w:rsid w:val="00EB384B"/>
    <w:rsid w:val="00EB399F"/>
    <w:rsid w:val="00EB39B4"/>
    <w:rsid w:val="00EB3A00"/>
    <w:rsid w:val="00EB3A6A"/>
    <w:rsid w:val="00EB3AA8"/>
    <w:rsid w:val="00EB3C08"/>
    <w:rsid w:val="00EB3C25"/>
    <w:rsid w:val="00EB3C91"/>
    <w:rsid w:val="00EB3E19"/>
    <w:rsid w:val="00EB3E5E"/>
    <w:rsid w:val="00EB3EA8"/>
    <w:rsid w:val="00EB3EB5"/>
    <w:rsid w:val="00EB3F34"/>
    <w:rsid w:val="00EB402C"/>
    <w:rsid w:val="00EB40AA"/>
    <w:rsid w:val="00EB42E0"/>
    <w:rsid w:val="00EB42F5"/>
    <w:rsid w:val="00EB462A"/>
    <w:rsid w:val="00EB4692"/>
    <w:rsid w:val="00EB4721"/>
    <w:rsid w:val="00EB4825"/>
    <w:rsid w:val="00EB4AE9"/>
    <w:rsid w:val="00EB4B4A"/>
    <w:rsid w:val="00EB4BFF"/>
    <w:rsid w:val="00EB4C75"/>
    <w:rsid w:val="00EB4CB4"/>
    <w:rsid w:val="00EB4DBB"/>
    <w:rsid w:val="00EB4ED4"/>
    <w:rsid w:val="00EB4EE1"/>
    <w:rsid w:val="00EB4FE2"/>
    <w:rsid w:val="00EB4FF3"/>
    <w:rsid w:val="00EB5020"/>
    <w:rsid w:val="00EB5220"/>
    <w:rsid w:val="00EB5264"/>
    <w:rsid w:val="00EB5310"/>
    <w:rsid w:val="00EB5346"/>
    <w:rsid w:val="00EB53C9"/>
    <w:rsid w:val="00EB54F0"/>
    <w:rsid w:val="00EB54FF"/>
    <w:rsid w:val="00EB5501"/>
    <w:rsid w:val="00EB5512"/>
    <w:rsid w:val="00EB5581"/>
    <w:rsid w:val="00EB55B3"/>
    <w:rsid w:val="00EB56B0"/>
    <w:rsid w:val="00EB5738"/>
    <w:rsid w:val="00EB5763"/>
    <w:rsid w:val="00EB5807"/>
    <w:rsid w:val="00EB598A"/>
    <w:rsid w:val="00EB59E0"/>
    <w:rsid w:val="00EB5B3D"/>
    <w:rsid w:val="00EB5C3E"/>
    <w:rsid w:val="00EB5DC1"/>
    <w:rsid w:val="00EB5E63"/>
    <w:rsid w:val="00EB5EED"/>
    <w:rsid w:val="00EB608E"/>
    <w:rsid w:val="00EB6111"/>
    <w:rsid w:val="00EB6176"/>
    <w:rsid w:val="00EB62E8"/>
    <w:rsid w:val="00EB63A9"/>
    <w:rsid w:val="00EB6462"/>
    <w:rsid w:val="00EB64B0"/>
    <w:rsid w:val="00EB64D1"/>
    <w:rsid w:val="00EB65B4"/>
    <w:rsid w:val="00EB65E3"/>
    <w:rsid w:val="00EB66F0"/>
    <w:rsid w:val="00EB6797"/>
    <w:rsid w:val="00EB67A7"/>
    <w:rsid w:val="00EB6926"/>
    <w:rsid w:val="00EB6932"/>
    <w:rsid w:val="00EB6A32"/>
    <w:rsid w:val="00EB6A76"/>
    <w:rsid w:val="00EB6A8E"/>
    <w:rsid w:val="00EB6B23"/>
    <w:rsid w:val="00EB6B81"/>
    <w:rsid w:val="00EB6B8A"/>
    <w:rsid w:val="00EB6BB8"/>
    <w:rsid w:val="00EB6C7A"/>
    <w:rsid w:val="00EB6D45"/>
    <w:rsid w:val="00EB6EA7"/>
    <w:rsid w:val="00EB6F55"/>
    <w:rsid w:val="00EB718B"/>
    <w:rsid w:val="00EB7257"/>
    <w:rsid w:val="00EB7384"/>
    <w:rsid w:val="00EB74B3"/>
    <w:rsid w:val="00EB74C6"/>
    <w:rsid w:val="00EB7559"/>
    <w:rsid w:val="00EB7661"/>
    <w:rsid w:val="00EB76FF"/>
    <w:rsid w:val="00EB7730"/>
    <w:rsid w:val="00EB78D4"/>
    <w:rsid w:val="00EB79CC"/>
    <w:rsid w:val="00EB79FE"/>
    <w:rsid w:val="00EB7A96"/>
    <w:rsid w:val="00EB7BC7"/>
    <w:rsid w:val="00EB7BFC"/>
    <w:rsid w:val="00EB7CBF"/>
    <w:rsid w:val="00EB7DCD"/>
    <w:rsid w:val="00EB7F13"/>
    <w:rsid w:val="00EB7FF3"/>
    <w:rsid w:val="00EC00D3"/>
    <w:rsid w:val="00EC019E"/>
    <w:rsid w:val="00EC02DE"/>
    <w:rsid w:val="00EC035E"/>
    <w:rsid w:val="00EC0464"/>
    <w:rsid w:val="00EC0477"/>
    <w:rsid w:val="00EC04F2"/>
    <w:rsid w:val="00EC05C3"/>
    <w:rsid w:val="00EC05D5"/>
    <w:rsid w:val="00EC05EE"/>
    <w:rsid w:val="00EC0635"/>
    <w:rsid w:val="00EC09D0"/>
    <w:rsid w:val="00EC0A5F"/>
    <w:rsid w:val="00EC0AE3"/>
    <w:rsid w:val="00EC0B50"/>
    <w:rsid w:val="00EC0BF0"/>
    <w:rsid w:val="00EC0CFE"/>
    <w:rsid w:val="00EC0DB3"/>
    <w:rsid w:val="00EC0E20"/>
    <w:rsid w:val="00EC0E49"/>
    <w:rsid w:val="00EC1135"/>
    <w:rsid w:val="00EC117D"/>
    <w:rsid w:val="00EC118E"/>
    <w:rsid w:val="00EC11DA"/>
    <w:rsid w:val="00EC11FB"/>
    <w:rsid w:val="00EC1236"/>
    <w:rsid w:val="00EC1256"/>
    <w:rsid w:val="00EC1291"/>
    <w:rsid w:val="00EC13CF"/>
    <w:rsid w:val="00EC1650"/>
    <w:rsid w:val="00EC16AA"/>
    <w:rsid w:val="00EC17F6"/>
    <w:rsid w:val="00EC18BC"/>
    <w:rsid w:val="00EC1968"/>
    <w:rsid w:val="00EC198B"/>
    <w:rsid w:val="00EC1A03"/>
    <w:rsid w:val="00EC1A0A"/>
    <w:rsid w:val="00EC1C40"/>
    <w:rsid w:val="00EC1CDE"/>
    <w:rsid w:val="00EC1D1A"/>
    <w:rsid w:val="00EC1D2A"/>
    <w:rsid w:val="00EC1DB4"/>
    <w:rsid w:val="00EC1DB7"/>
    <w:rsid w:val="00EC1DC9"/>
    <w:rsid w:val="00EC1EB1"/>
    <w:rsid w:val="00EC1EC4"/>
    <w:rsid w:val="00EC1F19"/>
    <w:rsid w:val="00EC1F85"/>
    <w:rsid w:val="00EC1FB2"/>
    <w:rsid w:val="00EC2019"/>
    <w:rsid w:val="00EC20DB"/>
    <w:rsid w:val="00EC22EA"/>
    <w:rsid w:val="00EC2499"/>
    <w:rsid w:val="00EC252A"/>
    <w:rsid w:val="00EC2583"/>
    <w:rsid w:val="00EC25B7"/>
    <w:rsid w:val="00EC25E0"/>
    <w:rsid w:val="00EC2645"/>
    <w:rsid w:val="00EC279E"/>
    <w:rsid w:val="00EC27C5"/>
    <w:rsid w:val="00EC28A0"/>
    <w:rsid w:val="00EC2ACE"/>
    <w:rsid w:val="00EC2B43"/>
    <w:rsid w:val="00EC2B4D"/>
    <w:rsid w:val="00EC2B8E"/>
    <w:rsid w:val="00EC2C54"/>
    <w:rsid w:val="00EC2CA7"/>
    <w:rsid w:val="00EC2CB4"/>
    <w:rsid w:val="00EC2EC5"/>
    <w:rsid w:val="00EC2F7F"/>
    <w:rsid w:val="00EC3040"/>
    <w:rsid w:val="00EC30A7"/>
    <w:rsid w:val="00EC32B3"/>
    <w:rsid w:val="00EC3395"/>
    <w:rsid w:val="00EC340D"/>
    <w:rsid w:val="00EC34EF"/>
    <w:rsid w:val="00EC35FA"/>
    <w:rsid w:val="00EC3636"/>
    <w:rsid w:val="00EC36AE"/>
    <w:rsid w:val="00EC38A2"/>
    <w:rsid w:val="00EC38BE"/>
    <w:rsid w:val="00EC3914"/>
    <w:rsid w:val="00EC3A27"/>
    <w:rsid w:val="00EC3B9B"/>
    <w:rsid w:val="00EC3C3A"/>
    <w:rsid w:val="00EC3CC7"/>
    <w:rsid w:val="00EC3E58"/>
    <w:rsid w:val="00EC3FB4"/>
    <w:rsid w:val="00EC4042"/>
    <w:rsid w:val="00EC4083"/>
    <w:rsid w:val="00EC4134"/>
    <w:rsid w:val="00EC42C3"/>
    <w:rsid w:val="00EC433F"/>
    <w:rsid w:val="00EC43CD"/>
    <w:rsid w:val="00EC4437"/>
    <w:rsid w:val="00EC453D"/>
    <w:rsid w:val="00EC4625"/>
    <w:rsid w:val="00EC4642"/>
    <w:rsid w:val="00EC466B"/>
    <w:rsid w:val="00EC47DD"/>
    <w:rsid w:val="00EC47EC"/>
    <w:rsid w:val="00EC4800"/>
    <w:rsid w:val="00EC480C"/>
    <w:rsid w:val="00EC4858"/>
    <w:rsid w:val="00EC4883"/>
    <w:rsid w:val="00EC488C"/>
    <w:rsid w:val="00EC4965"/>
    <w:rsid w:val="00EC4A5A"/>
    <w:rsid w:val="00EC4A9E"/>
    <w:rsid w:val="00EC4BB1"/>
    <w:rsid w:val="00EC4BD5"/>
    <w:rsid w:val="00EC4D12"/>
    <w:rsid w:val="00EC4D3E"/>
    <w:rsid w:val="00EC4D65"/>
    <w:rsid w:val="00EC4EAB"/>
    <w:rsid w:val="00EC4EC6"/>
    <w:rsid w:val="00EC4F16"/>
    <w:rsid w:val="00EC4FA1"/>
    <w:rsid w:val="00EC503D"/>
    <w:rsid w:val="00EC50B5"/>
    <w:rsid w:val="00EC529C"/>
    <w:rsid w:val="00EC57EA"/>
    <w:rsid w:val="00EC5846"/>
    <w:rsid w:val="00EC588C"/>
    <w:rsid w:val="00EC58EC"/>
    <w:rsid w:val="00EC5A3B"/>
    <w:rsid w:val="00EC5A95"/>
    <w:rsid w:val="00EC5B34"/>
    <w:rsid w:val="00EC5CC2"/>
    <w:rsid w:val="00EC5CCC"/>
    <w:rsid w:val="00EC5D98"/>
    <w:rsid w:val="00EC5DAF"/>
    <w:rsid w:val="00EC5DCC"/>
    <w:rsid w:val="00EC5E5A"/>
    <w:rsid w:val="00EC60F5"/>
    <w:rsid w:val="00EC6103"/>
    <w:rsid w:val="00EC62E1"/>
    <w:rsid w:val="00EC6384"/>
    <w:rsid w:val="00EC6390"/>
    <w:rsid w:val="00EC639F"/>
    <w:rsid w:val="00EC63BD"/>
    <w:rsid w:val="00EC6415"/>
    <w:rsid w:val="00EC6493"/>
    <w:rsid w:val="00EC64A1"/>
    <w:rsid w:val="00EC663A"/>
    <w:rsid w:val="00EC6923"/>
    <w:rsid w:val="00EC6959"/>
    <w:rsid w:val="00EC697E"/>
    <w:rsid w:val="00EC6AA1"/>
    <w:rsid w:val="00EC6AE5"/>
    <w:rsid w:val="00EC6B03"/>
    <w:rsid w:val="00EC6B79"/>
    <w:rsid w:val="00EC6BE3"/>
    <w:rsid w:val="00EC6C06"/>
    <w:rsid w:val="00EC6CED"/>
    <w:rsid w:val="00EC6D70"/>
    <w:rsid w:val="00EC6DD9"/>
    <w:rsid w:val="00EC6EFE"/>
    <w:rsid w:val="00EC6F2D"/>
    <w:rsid w:val="00EC700D"/>
    <w:rsid w:val="00EC7136"/>
    <w:rsid w:val="00EC71BC"/>
    <w:rsid w:val="00EC7229"/>
    <w:rsid w:val="00EC72E5"/>
    <w:rsid w:val="00EC73C1"/>
    <w:rsid w:val="00EC73EF"/>
    <w:rsid w:val="00EC7442"/>
    <w:rsid w:val="00EC7539"/>
    <w:rsid w:val="00EC75E7"/>
    <w:rsid w:val="00EC7630"/>
    <w:rsid w:val="00EC76AA"/>
    <w:rsid w:val="00EC77FF"/>
    <w:rsid w:val="00EC79F7"/>
    <w:rsid w:val="00EC7A4C"/>
    <w:rsid w:val="00EC7BBB"/>
    <w:rsid w:val="00EC7BE4"/>
    <w:rsid w:val="00EC7BF9"/>
    <w:rsid w:val="00EC7C62"/>
    <w:rsid w:val="00EC7CF7"/>
    <w:rsid w:val="00EC7E01"/>
    <w:rsid w:val="00ED0052"/>
    <w:rsid w:val="00ED00C1"/>
    <w:rsid w:val="00ED01E8"/>
    <w:rsid w:val="00ED023E"/>
    <w:rsid w:val="00ED0290"/>
    <w:rsid w:val="00ED03CF"/>
    <w:rsid w:val="00ED0658"/>
    <w:rsid w:val="00ED070F"/>
    <w:rsid w:val="00ED086C"/>
    <w:rsid w:val="00ED089D"/>
    <w:rsid w:val="00ED08A7"/>
    <w:rsid w:val="00ED092D"/>
    <w:rsid w:val="00ED09A9"/>
    <w:rsid w:val="00ED0B1B"/>
    <w:rsid w:val="00ED0B27"/>
    <w:rsid w:val="00ED0B67"/>
    <w:rsid w:val="00ED0C1A"/>
    <w:rsid w:val="00ED0C6C"/>
    <w:rsid w:val="00ED0C83"/>
    <w:rsid w:val="00ED0D0A"/>
    <w:rsid w:val="00ED0D34"/>
    <w:rsid w:val="00ED0DC4"/>
    <w:rsid w:val="00ED0E8C"/>
    <w:rsid w:val="00ED0EB2"/>
    <w:rsid w:val="00ED0EBD"/>
    <w:rsid w:val="00ED0F38"/>
    <w:rsid w:val="00ED0FC2"/>
    <w:rsid w:val="00ED1068"/>
    <w:rsid w:val="00ED110B"/>
    <w:rsid w:val="00ED14E3"/>
    <w:rsid w:val="00ED14F7"/>
    <w:rsid w:val="00ED1796"/>
    <w:rsid w:val="00ED17E6"/>
    <w:rsid w:val="00ED1826"/>
    <w:rsid w:val="00ED1833"/>
    <w:rsid w:val="00ED1A5F"/>
    <w:rsid w:val="00ED1CA6"/>
    <w:rsid w:val="00ED1D09"/>
    <w:rsid w:val="00ED1D73"/>
    <w:rsid w:val="00ED1DE1"/>
    <w:rsid w:val="00ED1E6C"/>
    <w:rsid w:val="00ED1EB7"/>
    <w:rsid w:val="00ED1F2B"/>
    <w:rsid w:val="00ED1FD8"/>
    <w:rsid w:val="00ED2065"/>
    <w:rsid w:val="00ED219F"/>
    <w:rsid w:val="00ED224C"/>
    <w:rsid w:val="00ED2288"/>
    <w:rsid w:val="00ED22E6"/>
    <w:rsid w:val="00ED236F"/>
    <w:rsid w:val="00ED23FB"/>
    <w:rsid w:val="00ED2415"/>
    <w:rsid w:val="00ED2448"/>
    <w:rsid w:val="00ED24AF"/>
    <w:rsid w:val="00ED25B4"/>
    <w:rsid w:val="00ED269E"/>
    <w:rsid w:val="00ED2797"/>
    <w:rsid w:val="00ED2823"/>
    <w:rsid w:val="00ED2827"/>
    <w:rsid w:val="00ED2847"/>
    <w:rsid w:val="00ED28BF"/>
    <w:rsid w:val="00ED28D5"/>
    <w:rsid w:val="00ED2916"/>
    <w:rsid w:val="00ED2A84"/>
    <w:rsid w:val="00ED2A8D"/>
    <w:rsid w:val="00ED2A90"/>
    <w:rsid w:val="00ED2AB8"/>
    <w:rsid w:val="00ED2B04"/>
    <w:rsid w:val="00ED2CA5"/>
    <w:rsid w:val="00ED2CA9"/>
    <w:rsid w:val="00ED2E53"/>
    <w:rsid w:val="00ED2E56"/>
    <w:rsid w:val="00ED2E5B"/>
    <w:rsid w:val="00ED30C5"/>
    <w:rsid w:val="00ED30FB"/>
    <w:rsid w:val="00ED32A9"/>
    <w:rsid w:val="00ED3469"/>
    <w:rsid w:val="00ED3598"/>
    <w:rsid w:val="00ED3665"/>
    <w:rsid w:val="00ED3703"/>
    <w:rsid w:val="00ED372A"/>
    <w:rsid w:val="00ED3750"/>
    <w:rsid w:val="00ED3787"/>
    <w:rsid w:val="00ED378C"/>
    <w:rsid w:val="00ED37DE"/>
    <w:rsid w:val="00ED383F"/>
    <w:rsid w:val="00ED396D"/>
    <w:rsid w:val="00ED3A85"/>
    <w:rsid w:val="00ED3B95"/>
    <w:rsid w:val="00ED3BD2"/>
    <w:rsid w:val="00ED3BD4"/>
    <w:rsid w:val="00ED3C4C"/>
    <w:rsid w:val="00ED3CE3"/>
    <w:rsid w:val="00ED3CFF"/>
    <w:rsid w:val="00ED3E61"/>
    <w:rsid w:val="00ED3F73"/>
    <w:rsid w:val="00ED4053"/>
    <w:rsid w:val="00ED4072"/>
    <w:rsid w:val="00ED407F"/>
    <w:rsid w:val="00ED4196"/>
    <w:rsid w:val="00ED42B1"/>
    <w:rsid w:val="00ED4396"/>
    <w:rsid w:val="00ED43BA"/>
    <w:rsid w:val="00ED4562"/>
    <w:rsid w:val="00ED4571"/>
    <w:rsid w:val="00ED466D"/>
    <w:rsid w:val="00ED46B7"/>
    <w:rsid w:val="00ED4888"/>
    <w:rsid w:val="00ED49C5"/>
    <w:rsid w:val="00ED4B81"/>
    <w:rsid w:val="00ED4C6D"/>
    <w:rsid w:val="00ED4C89"/>
    <w:rsid w:val="00ED4E3D"/>
    <w:rsid w:val="00ED4EEF"/>
    <w:rsid w:val="00ED4F1B"/>
    <w:rsid w:val="00ED4F59"/>
    <w:rsid w:val="00ED50C0"/>
    <w:rsid w:val="00ED50D5"/>
    <w:rsid w:val="00ED50DB"/>
    <w:rsid w:val="00ED5134"/>
    <w:rsid w:val="00ED518C"/>
    <w:rsid w:val="00ED518D"/>
    <w:rsid w:val="00ED5293"/>
    <w:rsid w:val="00ED539D"/>
    <w:rsid w:val="00ED55F3"/>
    <w:rsid w:val="00ED5662"/>
    <w:rsid w:val="00ED5A34"/>
    <w:rsid w:val="00ED5D64"/>
    <w:rsid w:val="00ED5D99"/>
    <w:rsid w:val="00ED5ED0"/>
    <w:rsid w:val="00ED6040"/>
    <w:rsid w:val="00ED615D"/>
    <w:rsid w:val="00ED6218"/>
    <w:rsid w:val="00ED629B"/>
    <w:rsid w:val="00ED6416"/>
    <w:rsid w:val="00ED6431"/>
    <w:rsid w:val="00ED6478"/>
    <w:rsid w:val="00ED64D3"/>
    <w:rsid w:val="00ED6533"/>
    <w:rsid w:val="00ED65B6"/>
    <w:rsid w:val="00ED660F"/>
    <w:rsid w:val="00ED66A6"/>
    <w:rsid w:val="00ED66DB"/>
    <w:rsid w:val="00ED684C"/>
    <w:rsid w:val="00ED68C6"/>
    <w:rsid w:val="00ED6936"/>
    <w:rsid w:val="00ED69AC"/>
    <w:rsid w:val="00ED6A01"/>
    <w:rsid w:val="00ED6A50"/>
    <w:rsid w:val="00ED6AA6"/>
    <w:rsid w:val="00ED6B33"/>
    <w:rsid w:val="00ED6B3C"/>
    <w:rsid w:val="00ED6B66"/>
    <w:rsid w:val="00ED6B88"/>
    <w:rsid w:val="00ED6B9E"/>
    <w:rsid w:val="00ED6BD5"/>
    <w:rsid w:val="00ED6C05"/>
    <w:rsid w:val="00ED6C6F"/>
    <w:rsid w:val="00ED6CDE"/>
    <w:rsid w:val="00ED6D0D"/>
    <w:rsid w:val="00ED6D2A"/>
    <w:rsid w:val="00ED6E67"/>
    <w:rsid w:val="00ED6E8A"/>
    <w:rsid w:val="00ED6EF8"/>
    <w:rsid w:val="00ED6F11"/>
    <w:rsid w:val="00ED6F51"/>
    <w:rsid w:val="00ED7127"/>
    <w:rsid w:val="00ED717F"/>
    <w:rsid w:val="00ED71A2"/>
    <w:rsid w:val="00ED71E3"/>
    <w:rsid w:val="00ED71EE"/>
    <w:rsid w:val="00ED72E6"/>
    <w:rsid w:val="00ED72F2"/>
    <w:rsid w:val="00ED76AA"/>
    <w:rsid w:val="00ED76BF"/>
    <w:rsid w:val="00ED7708"/>
    <w:rsid w:val="00ED77C7"/>
    <w:rsid w:val="00ED780C"/>
    <w:rsid w:val="00ED782A"/>
    <w:rsid w:val="00ED7932"/>
    <w:rsid w:val="00ED793A"/>
    <w:rsid w:val="00ED7A62"/>
    <w:rsid w:val="00ED7B60"/>
    <w:rsid w:val="00ED7CE0"/>
    <w:rsid w:val="00ED7D8B"/>
    <w:rsid w:val="00ED7DD7"/>
    <w:rsid w:val="00ED7DDC"/>
    <w:rsid w:val="00ED7E0F"/>
    <w:rsid w:val="00ED7E71"/>
    <w:rsid w:val="00ED7EBE"/>
    <w:rsid w:val="00ED7F66"/>
    <w:rsid w:val="00ED7FD6"/>
    <w:rsid w:val="00EDAA0F"/>
    <w:rsid w:val="00EE00D9"/>
    <w:rsid w:val="00EE0137"/>
    <w:rsid w:val="00EE016F"/>
    <w:rsid w:val="00EE01F0"/>
    <w:rsid w:val="00EE01F8"/>
    <w:rsid w:val="00EE0455"/>
    <w:rsid w:val="00EE0508"/>
    <w:rsid w:val="00EE0576"/>
    <w:rsid w:val="00EE057F"/>
    <w:rsid w:val="00EE062F"/>
    <w:rsid w:val="00EE06EE"/>
    <w:rsid w:val="00EE0763"/>
    <w:rsid w:val="00EE0842"/>
    <w:rsid w:val="00EE0855"/>
    <w:rsid w:val="00EE087F"/>
    <w:rsid w:val="00EE08F4"/>
    <w:rsid w:val="00EE0925"/>
    <w:rsid w:val="00EE0A66"/>
    <w:rsid w:val="00EE0A99"/>
    <w:rsid w:val="00EE0BED"/>
    <w:rsid w:val="00EE0C26"/>
    <w:rsid w:val="00EE0D2B"/>
    <w:rsid w:val="00EE0DA2"/>
    <w:rsid w:val="00EE0DED"/>
    <w:rsid w:val="00EE1021"/>
    <w:rsid w:val="00EE1130"/>
    <w:rsid w:val="00EE120E"/>
    <w:rsid w:val="00EE1218"/>
    <w:rsid w:val="00EE1288"/>
    <w:rsid w:val="00EE12C2"/>
    <w:rsid w:val="00EE12C4"/>
    <w:rsid w:val="00EE12F1"/>
    <w:rsid w:val="00EE1331"/>
    <w:rsid w:val="00EE1356"/>
    <w:rsid w:val="00EE1359"/>
    <w:rsid w:val="00EE138C"/>
    <w:rsid w:val="00EE140F"/>
    <w:rsid w:val="00EE1443"/>
    <w:rsid w:val="00EE15F2"/>
    <w:rsid w:val="00EE1756"/>
    <w:rsid w:val="00EE1805"/>
    <w:rsid w:val="00EE18D6"/>
    <w:rsid w:val="00EE1A3D"/>
    <w:rsid w:val="00EE1C38"/>
    <w:rsid w:val="00EE1C91"/>
    <w:rsid w:val="00EE1C9D"/>
    <w:rsid w:val="00EE1D51"/>
    <w:rsid w:val="00EE1D76"/>
    <w:rsid w:val="00EE1DDA"/>
    <w:rsid w:val="00EE1EAB"/>
    <w:rsid w:val="00EE1EB6"/>
    <w:rsid w:val="00EE2016"/>
    <w:rsid w:val="00EE2048"/>
    <w:rsid w:val="00EE21FF"/>
    <w:rsid w:val="00EE2460"/>
    <w:rsid w:val="00EE284C"/>
    <w:rsid w:val="00EE2A91"/>
    <w:rsid w:val="00EE2B20"/>
    <w:rsid w:val="00EE2B23"/>
    <w:rsid w:val="00EE2D14"/>
    <w:rsid w:val="00EE2D44"/>
    <w:rsid w:val="00EE2EED"/>
    <w:rsid w:val="00EE309E"/>
    <w:rsid w:val="00EE321A"/>
    <w:rsid w:val="00EE331C"/>
    <w:rsid w:val="00EE3356"/>
    <w:rsid w:val="00EE3368"/>
    <w:rsid w:val="00EE339D"/>
    <w:rsid w:val="00EE35B0"/>
    <w:rsid w:val="00EE3646"/>
    <w:rsid w:val="00EE373B"/>
    <w:rsid w:val="00EE37D8"/>
    <w:rsid w:val="00EE39C7"/>
    <w:rsid w:val="00EE3A22"/>
    <w:rsid w:val="00EE3AF4"/>
    <w:rsid w:val="00EE3B1D"/>
    <w:rsid w:val="00EE3C9E"/>
    <w:rsid w:val="00EE3CB7"/>
    <w:rsid w:val="00EE3FF5"/>
    <w:rsid w:val="00EE4141"/>
    <w:rsid w:val="00EE444D"/>
    <w:rsid w:val="00EE4568"/>
    <w:rsid w:val="00EE45B5"/>
    <w:rsid w:val="00EE46CE"/>
    <w:rsid w:val="00EE4A6D"/>
    <w:rsid w:val="00EE4A9C"/>
    <w:rsid w:val="00EE4B14"/>
    <w:rsid w:val="00EE4C63"/>
    <w:rsid w:val="00EE4C81"/>
    <w:rsid w:val="00EE4CCB"/>
    <w:rsid w:val="00EE4DB0"/>
    <w:rsid w:val="00EE4E53"/>
    <w:rsid w:val="00EE4F47"/>
    <w:rsid w:val="00EE4FBE"/>
    <w:rsid w:val="00EE5068"/>
    <w:rsid w:val="00EE5154"/>
    <w:rsid w:val="00EE51C6"/>
    <w:rsid w:val="00EE51DF"/>
    <w:rsid w:val="00EE5424"/>
    <w:rsid w:val="00EE54E7"/>
    <w:rsid w:val="00EE5510"/>
    <w:rsid w:val="00EE551F"/>
    <w:rsid w:val="00EE5646"/>
    <w:rsid w:val="00EE5722"/>
    <w:rsid w:val="00EE5738"/>
    <w:rsid w:val="00EE573B"/>
    <w:rsid w:val="00EE576F"/>
    <w:rsid w:val="00EE5863"/>
    <w:rsid w:val="00EE5887"/>
    <w:rsid w:val="00EE5898"/>
    <w:rsid w:val="00EE589E"/>
    <w:rsid w:val="00EE59DA"/>
    <w:rsid w:val="00EE5AC9"/>
    <w:rsid w:val="00EE5C6F"/>
    <w:rsid w:val="00EE5D3A"/>
    <w:rsid w:val="00EE5DAB"/>
    <w:rsid w:val="00EE5E33"/>
    <w:rsid w:val="00EE5EBE"/>
    <w:rsid w:val="00EE605A"/>
    <w:rsid w:val="00EE609E"/>
    <w:rsid w:val="00EE6152"/>
    <w:rsid w:val="00EE6187"/>
    <w:rsid w:val="00EE61E9"/>
    <w:rsid w:val="00EE6235"/>
    <w:rsid w:val="00EE6237"/>
    <w:rsid w:val="00EE6294"/>
    <w:rsid w:val="00EE6301"/>
    <w:rsid w:val="00EE636F"/>
    <w:rsid w:val="00EE658D"/>
    <w:rsid w:val="00EE65BE"/>
    <w:rsid w:val="00EE6668"/>
    <w:rsid w:val="00EE66A0"/>
    <w:rsid w:val="00EE66E0"/>
    <w:rsid w:val="00EE6718"/>
    <w:rsid w:val="00EE6736"/>
    <w:rsid w:val="00EE693F"/>
    <w:rsid w:val="00EE69B3"/>
    <w:rsid w:val="00EE6ACA"/>
    <w:rsid w:val="00EE6CED"/>
    <w:rsid w:val="00EE6CF4"/>
    <w:rsid w:val="00EE6D42"/>
    <w:rsid w:val="00EE6D61"/>
    <w:rsid w:val="00EE6DAA"/>
    <w:rsid w:val="00EE6DB8"/>
    <w:rsid w:val="00EE70EF"/>
    <w:rsid w:val="00EE713D"/>
    <w:rsid w:val="00EE71AA"/>
    <w:rsid w:val="00EE730E"/>
    <w:rsid w:val="00EE746C"/>
    <w:rsid w:val="00EE7499"/>
    <w:rsid w:val="00EE764F"/>
    <w:rsid w:val="00EE7665"/>
    <w:rsid w:val="00EE7750"/>
    <w:rsid w:val="00EE7770"/>
    <w:rsid w:val="00EE78EE"/>
    <w:rsid w:val="00EE79C0"/>
    <w:rsid w:val="00EE7A52"/>
    <w:rsid w:val="00EE7AD6"/>
    <w:rsid w:val="00EE7B1F"/>
    <w:rsid w:val="00EE7B58"/>
    <w:rsid w:val="00EE7D45"/>
    <w:rsid w:val="00EE7E1B"/>
    <w:rsid w:val="00EE7E75"/>
    <w:rsid w:val="00EE7EC4"/>
    <w:rsid w:val="00EF00D3"/>
    <w:rsid w:val="00EF0205"/>
    <w:rsid w:val="00EF029C"/>
    <w:rsid w:val="00EF0327"/>
    <w:rsid w:val="00EF036D"/>
    <w:rsid w:val="00EF0413"/>
    <w:rsid w:val="00EF042C"/>
    <w:rsid w:val="00EF0464"/>
    <w:rsid w:val="00EF051C"/>
    <w:rsid w:val="00EF05EB"/>
    <w:rsid w:val="00EF06C7"/>
    <w:rsid w:val="00EF06C9"/>
    <w:rsid w:val="00EF071B"/>
    <w:rsid w:val="00EF0812"/>
    <w:rsid w:val="00EF0887"/>
    <w:rsid w:val="00EF08D8"/>
    <w:rsid w:val="00EF094E"/>
    <w:rsid w:val="00EF0B23"/>
    <w:rsid w:val="00EF0BBA"/>
    <w:rsid w:val="00EF0BD2"/>
    <w:rsid w:val="00EF0BF7"/>
    <w:rsid w:val="00EF0CA4"/>
    <w:rsid w:val="00EF0E34"/>
    <w:rsid w:val="00EF101D"/>
    <w:rsid w:val="00EF1040"/>
    <w:rsid w:val="00EF105F"/>
    <w:rsid w:val="00EF11FE"/>
    <w:rsid w:val="00EF1352"/>
    <w:rsid w:val="00EF13F3"/>
    <w:rsid w:val="00EF16EE"/>
    <w:rsid w:val="00EF1743"/>
    <w:rsid w:val="00EF178D"/>
    <w:rsid w:val="00EF17FC"/>
    <w:rsid w:val="00EF1A5B"/>
    <w:rsid w:val="00EF1B28"/>
    <w:rsid w:val="00EF1F36"/>
    <w:rsid w:val="00EF20C9"/>
    <w:rsid w:val="00EF22CA"/>
    <w:rsid w:val="00EF2337"/>
    <w:rsid w:val="00EF236A"/>
    <w:rsid w:val="00EF2475"/>
    <w:rsid w:val="00EF2485"/>
    <w:rsid w:val="00EF2528"/>
    <w:rsid w:val="00EF2720"/>
    <w:rsid w:val="00EF278F"/>
    <w:rsid w:val="00EF286C"/>
    <w:rsid w:val="00EF2B56"/>
    <w:rsid w:val="00EF2BC1"/>
    <w:rsid w:val="00EF2D1B"/>
    <w:rsid w:val="00EF2F8D"/>
    <w:rsid w:val="00EF2FC9"/>
    <w:rsid w:val="00EF3304"/>
    <w:rsid w:val="00EF332E"/>
    <w:rsid w:val="00EF33FD"/>
    <w:rsid w:val="00EF34CF"/>
    <w:rsid w:val="00EF355F"/>
    <w:rsid w:val="00EF3561"/>
    <w:rsid w:val="00EF359C"/>
    <w:rsid w:val="00EF359E"/>
    <w:rsid w:val="00EF35DD"/>
    <w:rsid w:val="00EF36D0"/>
    <w:rsid w:val="00EF37F2"/>
    <w:rsid w:val="00EF39AE"/>
    <w:rsid w:val="00EF39C2"/>
    <w:rsid w:val="00EF3AF2"/>
    <w:rsid w:val="00EF3BC0"/>
    <w:rsid w:val="00EF3C07"/>
    <w:rsid w:val="00EF3D7F"/>
    <w:rsid w:val="00EF3D9C"/>
    <w:rsid w:val="00EF4010"/>
    <w:rsid w:val="00EF404F"/>
    <w:rsid w:val="00EF41FD"/>
    <w:rsid w:val="00EF4211"/>
    <w:rsid w:val="00EF422A"/>
    <w:rsid w:val="00EF4403"/>
    <w:rsid w:val="00EF4569"/>
    <w:rsid w:val="00EF459F"/>
    <w:rsid w:val="00EF45AA"/>
    <w:rsid w:val="00EF46E0"/>
    <w:rsid w:val="00EF47AB"/>
    <w:rsid w:val="00EF47CD"/>
    <w:rsid w:val="00EF48BE"/>
    <w:rsid w:val="00EF491D"/>
    <w:rsid w:val="00EF494C"/>
    <w:rsid w:val="00EF4A1C"/>
    <w:rsid w:val="00EF4B11"/>
    <w:rsid w:val="00EF4BE3"/>
    <w:rsid w:val="00EF4CAD"/>
    <w:rsid w:val="00EF4D75"/>
    <w:rsid w:val="00EF4DB4"/>
    <w:rsid w:val="00EF4F9E"/>
    <w:rsid w:val="00EF5285"/>
    <w:rsid w:val="00EF5327"/>
    <w:rsid w:val="00EF5363"/>
    <w:rsid w:val="00EF5456"/>
    <w:rsid w:val="00EF55FF"/>
    <w:rsid w:val="00EF5626"/>
    <w:rsid w:val="00EF567C"/>
    <w:rsid w:val="00EF56F4"/>
    <w:rsid w:val="00EF5797"/>
    <w:rsid w:val="00EF5818"/>
    <w:rsid w:val="00EF590A"/>
    <w:rsid w:val="00EF5A08"/>
    <w:rsid w:val="00EF5A35"/>
    <w:rsid w:val="00EF5A85"/>
    <w:rsid w:val="00EF5BF3"/>
    <w:rsid w:val="00EF5C2D"/>
    <w:rsid w:val="00EF5C31"/>
    <w:rsid w:val="00EF5E26"/>
    <w:rsid w:val="00EF5EBF"/>
    <w:rsid w:val="00EF5F14"/>
    <w:rsid w:val="00EF5F64"/>
    <w:rsid w:val="00EF5F82"/>
    <w:rsid w:val="00EF5FA3"/>
    <w:rsid w:val="00EF5FAD"/>
    <w:rsid w:val="00EF6023"/>
    <w:rsid w:val="00EF60A0"/>
    <w:rsid w:val="00EF60A1"/>
    <w:rsid w:val="00EF6126"/>
    <w:rsid w:val="00EF636D"/>
    <w:rsid w:val="00EF64AC"/>
    <w:rsid w:val="00EF6550"/>
    <w:rsid w:val="00EF67D4"/>
    <w:rsid w:val="00EF6886"/>
    <w:rsid w:val="00EF68A2"/>
    <w:rsid w:val="00EF68DC"/>
    <w:rsid w:val="00EF694D"/>
    <w:rsid w:val="00EF6AC3"/>
    <w:rsid w:val="00EF6C01"/>
    <w:rsid w:val="00EF6CC1"/>
    <w:rsid w:val="00EF6CFF"/>
    <w:rsid w:val="00EF6D27"/>
    <w:rsid w:val="00EF6DAC"/>
    <w:rsid w:val="00EF6E1A"/>
    <w:rsid w:val="00EF6EA8"/>
    <w:rsid w:val="00EF6F24"/>
    <w:rsid w:val="00EF6F50"/>
    <w:rsid w:val="00EF6FFF"/>
    <w:rsid w:val="00EF7198"/>
    <w:rsid w:val="00EF71F8"/>
    <w:rsid w:val="00EF7200"/>
    <w:rsid w:val="00EF7291"/>
    <w:rsid w:val="00EF7355"/>
    <w:rsid w:val="00EF73B9"/>
    <w:rsid w:val="00EF7425"/>
    <w:rsid w:val="00EF7455"/>
    <w:rsid w:val="00EF7472"/>
    <w:rsid w:val="00EF7613"/>
    <w:rsid w:val="00EF7618"/>
    <w:rsid w:val="00EF76A2"/>
    <w:rsid w:val="00EF77A6"/>
    <w:rsid w:val="00EF77DC"/>
    <w:rsid w:val="00EF7965"/>
    <w:rsid w:val="00EF7992"/>
    <w:rsid w:val="00EF79AB"/>
    <w:rsid w:val="00EF7B42"/>
    <w:rsid w:val="00EF7B66"/>
    <w:rsid w:val="00EF7CA5"/>
    <w:rsid w:val="00EF7D11"/>
    <w:rsid w:val="00EF7DF9"/>
    <w:rsid w:val="00EF7E0E"/>
    <w:rsid w:val="00EF7EAB"/>
    <w:rsid w:val="00EF7EB1"/>
    <w:rsid w:val="00EF7FD7"/>
    <w:rsid w:val="00F00187"/>
    <w:rsid w:val="00F001F7"/>
    <w:rsid w:val="00F0026B"/>
    <w:rsid w:val="00F003C3"/>
    <w:rsid w:val="00F003CF"/>
    <w:rsid w:val="00F003EF"/>
    <w:rsid w:val="00F00767"/>
    <w:rsid w:val="00F007A9"/>
    <w:rsid w:val="00F00873"/>
    <w:rsid w:val="00F00951"/>
    <w:rsid w:val="00F00969"/>
    <w:rsid w:val="00F009B4"/>
    <w:rsid w:val="00F00AC3"/>
    <w:rsid w:val="00F00AC5"/>
    <w:rsid w:val="00F00ADA"/>
    <w:rsid w:val="00F00B4D"/>
    <w:rsid w:val="00F00C38"/>
    <w:rsid w:val="00F00D09"/>
    <w:rsid w:val="00F00D0C"/>
    <w:rsid w:val="00F00D3F"/>
    <w:rsid w:val="00F00D7B"/>
    <w:rsid w:val="00F00DB0"/>
    <w:rsid w:val="00F00DC1"/>
    <w:rsid w:val="00F00DC3"/>
    <w:rsid w:val="00F00E09"/>
    <w:rsid w:val="00F00EC3"/>
    <w:rsid w:val="00F00FE0"/>
    <w:rsid w:val="00F0103A"/>
    <w:rsid w:val="00F01071"/>
    <w:rsid w:val="00F010A2"/>
    <w:rsid w:val="00F01175"/>
    <w:rsid w:val="00F01259"/>
    <w:rsid w:val="00F0125F"/>
    <w:rsid w:val="00F0131B"/>
    <w:rsid w:val="00F014F8"/>
    <w:rsid w:val="00F015C1"/>
    <w:rsid w:val="00F015FA"/>
    <w:rsid w:val="00F0169D"/>
    <w:rsid w:val="00F01732"/>
    <w:rsid w:val="00F01786"/>
    <w:rsid w:val="00F017BA"/>
    <w:rsid w:val="00F01A6E"/>
    <w:rsid w:val="00F01AD3"/>
    <w:rsid w:val="00F01B2D"/>
    <w:rsid w:val="00F01BF4"/>
    <w:rsid w:val="00F01C18"/>
    <w:rsid w:val="00F01E73"/>
    <w:rsid w:val="00F01F5A"/>
    <w:rsid w:val="00F01FCD"/>
    <w:rsid w:val="00F020F7"/>
    <w:rsid w:val="00F021CB"/>
    <w:rsid w:val="00F02317"/>
    <w:rsid w:val="00F023DF"/>
    <w:rsid w:val="00F02465"/>
    <w:rsid w:val="00F024B4"/>
    <w:rsid w:val="00F025B0"/>
    <w:rsid w:val="00F02739"/>
    <w:rsid w:val="00F0276C"/>
    <w:rsid w:val="00F0285E"/>
    <w:rsid w:val="00F02935"/>
    <w:rsid w:val="00F0296D"/>
    <w:rsid w:val="00F0296F"/>
    <w:rsid w:val="00F02A0D"/>
    <w:rsid w:val="00F02A46"/>
    <w:rsid w:val="00F02AF5"/>
    <w:rsid w:val="00F02CC7"/>
    <w:rsid w:val="00F02D07"/>
    <w:rsid w:val="00F02D25"/>
    <w:rsid w:val="00F02DA3"/>
    <w:rsid w:val="00F02E8B"/>
    <w:rsid w:val="00F02F17"/>
    <w:rsid w:val="00F02F3D"/>
    <w:rsid w:val="00F03078"/>
    <w:rsid w:val="00F030A2"/>
    <w:rsid w:val="00F030D8"/>
    <w:rsid w:val="00F03146"/>
    <w:rsid w:val="00F03284"/>
    <w:rsid w:val="00F033CF"/>
    <w:rsid w:val="00F033DD"/>
    <w:rsid w:val="00F033F5"/>
    <w:rsid w:val="00F0349B"/>
    <w:rsid w:val="00F0355A"/>
    <w:rsid w:val="00F03657"/>
    <w:rsid w:val="00F03791"/>
    <w:rsid w:val="00F03806"/>
    <w:rsid w:val="00F03838"/>
    <w:rsid w:val="00F039E6"/>
    <w:rsid w:val="00F03A69"/>
    <w:rsid w:val="00F03A8F"/>
    <w:rsid w:val="00F03C54"/>
    <w:rsid w:val="00F03E14"/>
    <w:rsid w:val="00F03F1A"/>
    <w:rsid w:val="00F040A9"/>
    <w:rsid w:val="00F041DA"/>
    <w:rsid w:val="00F042B2"/>
    <w:rsid w:val="00F043BC"/>
    <w:rsid w:val="00F04436"/>
    <w:rsid w:val="00F04548"/>
    <w:rsid w:val="00F04552"/>
    <w:rsid w:val="00F045B5"/>
    <w:rsid w:val="00F0469E"/>
    <w:rsid w:val="00F04749"/>
    <w:rsid w:val="00F04817"/>
    <w:rsid w:val="00F04829"/>
    <w:rsid w:val="00F048BD"/>
    <w:rsid w:val="00F04922"/>
    <w:rsid w:val="00F04934"/>
    <w:rsid w:val="00F049A0"/>
    <w:rsid w:val="00F04B19"/>
    <w:rsid w:val="00F04B68"/>
    <w:rsid w:val="00F04CF6"/>
    <w:rsid w:val="00F04D28"/>
    <w:rsid w:val="00F04EF8"/>
    <w:rsid w:val="00F04F24"/>
    <w:rsid w:val="00F04FF0"/>
    <w:rsid w:val="00F0500D"/>
    <w:rsid w:val="00F05057"/>
    <w:rsid w:val="00F05088"/>
    <w:rsid w:val="00F050C2"/>
    <w:rsid w:val="00F051F7"/>
    <w:rsid w:val="00F052FB"/>
    <w:rsid w:val="00F053C1"/>
    <w:rsid w:val="00F05410"/>
    <w:rsid w:val="00F05453"/>
    <w:rsid w:val="00F05504"/>
    <w:rsid w:val="00F0553A"/>
    <w:rsid w:val="00F0562A"/>
    <w:rsid w:val="00F0565A"/>
    <w:rsid w:val="00F057D6"/>
    <w:rsid w:val="00F057FD"/>
    <w:rsid w:val="00F05818"/>
    <w:rsid w:val="00F0587C"/>
    <w:rsid w:val="00F058F3"/>
    <w:rsid w:val="00F05A4D"/>
    <w:rsid w:val="00F05B34"/>
    <w:rsid w:val="00F05B79"/>
    <w:rsid w:val="00F05BC1"/>
    <w:rsid w:val="00F05EFD"/>
    <w:rsid w:val="00F06039"/>
    <w:rsid w:val="00F0620A"/>
    <w:rsid w:val="00F062CE"/>
    <w:rsid w:val="00F06348"/>
    <w:rsid w:val="00F063CD"/>
    <w:rsid w:val="00F06438"/>
    <w:rsid w:val="00F06495"/>
    <w:rsid w:val="00F06680"/>
    <w:rsid w:val="00F06734"/>
    <w:rsid w:val="00F067BE"/>
    <w:rsid w:val="00F0682C"/>
    <w:rsid w:val="00F06854"/>
    <w:rsid w:val="00F068C1"/>
    <w:rsid w:val="00F0692C"/>
    <w:rsid w:val="00F06A6F"/>
    <w:rsid w:val="00F06AC7"/>
    <w:rsid w:val="00F06AE4"/>
    <w:rsid w:val="00F06B37"/>
    <w:rsid w:val="00F06CB6"/>
    <w:rsid w:val="00F06CFB"/>
    <w:rsid w:val="00F06D40"/>
    <w:rsid w:val="00F06ED3"/>
    <w:rsid w:val="00F06F16"/>
    <w:rsid w:val="00F06F61"/>
    <w:rsid w:val="00F06F9F"/>
    <w:rsid w:val="00F06FE9"/>
    <w:rsid w:val="00F06FF8"/>
    <w:rsid w:val="00F0702B"/>
    <w:rsid w:val="00F07166"/>
    <w:rsid w:val="00F071D8"/>
    <w:rsid w:val="00F07204"/>
    <w:rsid w:val="00F07230"/>
    <w:rsid w:val="00F07239"/>
    <w:rsid w:val="00F0734D"/>
    <w:rsid w:val="00F073EE"/>
    <w:rsid w:val="00F07497"/>
    <w:rsid w:val="00F075A4"/>
    <w:rsid w:val="00F075F4"/>
    <w:rsid w:val="00F07A6C"/>
    <w:rsid w:val="00F07B09"/>
    <w:rsid w:val="00F07B28"/>
    <w:rsid w:val="00F07C64"/>
    <w:rsid w:val="00F07D23"/>
    <w:rsid w:val="00F07D92"/>
    <w:rsid w:val="00F07D93"/>
    <w:rsid w:val="00F07DD6"/>
    <w:rsid w:val="00F07E5A"/>
    <w:rsid w:val="00F07EA9"/>
    <w:rsid w:val="00F07F3D"/>
    <w:rsid w:val="00F07F80"/>
    <w:rsid w:val="00F07FBE"/>
    <w:rsid w:val="00F07FF6"/>
    <w:rsid w:val="00F07FFE"/>
    <w:rsid w:val="00F1010A"/>
    <w:rsid w:val="00F10245"/>
    <w:rsid w:val="00F10281"/>
    <w:rsid w:val="00F102CE"/>
    <w:rsid w:val="00F102D9"/>
    <w:rsid w:val="00F10335"/>
    <w:rsid w:val="00F1038C"/>
    <w:rsid w:val="00F1061F"/>
    <w:rsid w:val="00F10666"/>
    <w:rsid w:val="00F1074F"/>
    <w:rsid w:val="00F107A8"/>
    <w:rsid w:val="00F10812"/>
    <w:rsid w:val="00F10905"/>
    <w:rsid w:val="00F10AD0"/>
    <w:rsid w:val="00F10BD5"/>
    <w:rsid w:val="00F10D12"/>
    <w:rsid w:val="00F10D4F"/>
    <w:rsid w:val="00F10D78"/>
    <w:rsid w:val="00F10ED6"/>
    <w:rsid w:val="00F1101C"/>
    <w:rsid w:val="00F11084"/>
    <w:rsid w:val="00F11085"/>
    <w:rsid w:val="00F110A2"/>
    <w:rsid w:val="00F1114A"/>
    <w:rsid w:val="00F1117F"/>
    <w:rsid w:val="00F111CF"/>
    <w:rsid w:val="00F1124C"/>
    <w:rsid w:val="00F112EB"/>
    <w:rsid w:val="00F113EB"/>
    <w:rsid w:val="00F113ED"/>
    <w:rsid w:val="00F1148E"/>
    <w:rsid w:val="00F115D8"/>
    <w:rsid w:val="00F11697"/>
    <w:rsid w:val="00F11739"/>
    <w:rsid w:val="00F117B0"/>
    <w:rsid w:val="00F117E8"/>
    <w:rsid w:val="00F11829"/>
    <w:rsid w:val="00F119B0"/>
    <w:rsid w:val="00F11B7C"/>
    <w:rsid w:val="00F11CB8"/>
    <w:rsid w:val="00F11D2A"/>
    <w:rsid w:val="00F11DFE"/>
    <w:rsid w:val="00F11F22"/>
    <w:rsid w:val="00F11FBA"/>
    <w:rsid w:val="00F11FBE"/>
    <w:rsid w:val="00F1229B"/>
    <w:rsid w:val="00F122B1"/>
    <w:rsid w:val="00F12410"/>
    <w:rsid w:val="00F12478"/>
    <w:rsid w:val="00F125A4"/>
    <w:rsid w:val="00F125CE"/>
    <w:rsid w:val="00F1260E"/>
    <w:rsid w:val="00F1286C"/>
    <w:rsid w:val="00F128B2"/>
    <w:rsid w:val="00F128F1"/>
    <w:rsid w:val="00F1299B"/>
    <w:rsid w:val="00F12A3D"/>
    <w:rsid w:val="00F12AEE"/>
    <w:rsid w:val="00F12CE4"/>
    <w:rsid w:val="00F12DAA"/>
    <w:rsid w:val="00F12DCA"/>
    <w:rsid w:val="00F12E30"/>
    <w:rsid w:val="00F12E9F"/>
    <w:rsid w:val="00F13043"/>
    <w:rsid w:val="00F13232"/>
    <w:rsid w:val="00F13292"/>
    <w:rsid w:val="00F1330F"/>
    <w:rsid w:val="00F13372"/>
    <w:rsid w:val="00F133D6"/>
    <w:rsid w:val="00F13474"/>
    <w:rsid w:val="00F1356D"/>
    <w:rsid w:val="00F1358D"/>
    <w:rsid w:val="00F13679"/>
    <w:rsid w:val="00F136C8"/>
    <w:rsid w:val="00F13706"/>
    <w:rsid w:val="00F13916"/>
    <w:rsid w:val="00F13982"/>
    <w:rsid w:val="00F139ED"/>
    <w:rsid w:val="00F13A69"/>
    <w:rsid w:val="00F13B7A"/>
    <w:rsid w:val="00F13B97"/>
    <w:rsid w:val="00F13C82"/>
    <w:rsid w:val="00F13C90"/>
    <w:rsid w:val="00F13CE3"/>
    <w:rsid w:val="00F13D41"/>
    <w:rsid w:val="00F13D7A"/>
    <w:rsid w:val="00F13DE7"/>
    <w:rsid w:val="00F13F37"/>
    <w:rsid w:val="00F13F73"/>
    <w:rsid w:val="00F13FFA"/>
    <w:rsid w:val="00F14017"/>
    <w:rsid w:val="00F1411D"/>
    <w:rsid w:val="00F142A5"/>
    <w:rsid w:val="00F14348"/>
    <w:rsid w:val="00F14650"/>
    <w:rsid w:val="00F14667"/>
    <w:rsid w:val="00F14685"/>
    <w:rsid w:val="00F1474B"/>
    <w:rsid w:val="00F14754"/>
    <w:rsid w:val="00F147EB"/>
    <w:rsid w:val="00F14851"/>
    <w:rsid w:val="00F148AD"/>
    <w:rsid w:val="00F14956"/>
    <w:rsid w:val="00F149B1"/>
    <w:rsid w:val="00F149E6"/>
    <w:rsid w:val="00F14A1D"/>
    <w:rsid w:val="00F14AA0"/>
    <w:rsid w:val="00F14B0C"/>
    <w:rsid w:val="00F14E84"/>
    <w:rsid w:val="00F14EAD"/>
    <w:rsid w:val="00F15095"/>
    <w:rsid w:val="00F1520C"/>
    <w:rsid w:val="00F152AA"/>
    <w:rsid w:val="00F15379"/>
    <w:rsid w:val="00F153DA"/>
    <w:rsid w:val="00F1544D"/>
    <w:rsid w:val="00F15455"/>
    <w:rsid w:val="00F1563B"/>
    <w:rsid w:val="00F15741"/>
    <w:rsid w:val="00F15762"/>
    <w:rsid w:val="00F15846"/>
    <w:rsid w:val="00F15885"/>
    <w:rsid w:val="00F158D9"/>
    <w:rsid w:val="00F1598B"/>
    <w:rsid w:val="00F15A7B"/>
    <w:rsid w:val="00F15A8C"/>
    <w:rsid w:val="00F15ABE"/>
    <w:rsid w:val="00F15B4A"/>
    <w:rsid w:val="00F15B64"/>
    <w:rsid w:val="00F15B84"/>
    <w:rsid w:val="00F15C1A"/>
    <w:rsid w:val="00F15C3D"/>
    <w:rsid w:val="00F15C8D"/>
    <w:rsid w:val="00F15C93"/>
    <w:rsid w:val="00F15CEC"/>
    <w:rsid w:val="00F15CF2"/>
    <w:rsid w:val="00F15CF9"/>
    <w:rsid w:val="00F15D5C"/>
    <w:rsid w:val="00F15F85"/>
    <w:rsid w:val="00F160C7"/>
    <w:rsid w:val="00F16173"/>
    <w:rsid w:val="00F16256"/>
    <w:rsid w:val="00F164E6"/>
    <w:rsid w:val="00F16547"/>
    <w:rsid w:val="00F16566"/>
    <w:rsid w:val="00F1661A"/>
    <w:rsid w:val="00F1666F"/>
    <w:rsid w:val="00F16686"/>
    <w:rsid w:val="00F1669E"/>
    <w:rsid w:val="00F166C6"/>
    <w:rsid w:val="00F1676E"/>
    <w:rsid w:val="00F1677F"/>
    <w:rsid w:val="00F167FA"/>
    <w:rsid w:val="00F1681F"/>
    <w:rsid w:val="00F16844"/>
    <w:rsid w:val="00F1696B"/>
    <w:rsid w:val="00F16B7D"/>
    <w:rsid w:val="00F16E44"/>
    <w:rsid w:val="00F16F3C"/>
    <w:rsid w:val="00F16F54"/>
    <w:rsid w:val="00F16FB2"/>
    <w:rsid w:val="00F16FC2"/>
    <w:rsid w:val="00F17024"/>
    <w:rsid w:val="00F17070"/>
    <w:rsid w:val="00F17088"/>
    <w:rsid w:val="00F170D7"/>
    <w:rsid w:val="00F17112"/>
    <w:rsid w:val="00F17151"/>
    <w:rsid w:val="00F171D9"/>
    <w:rsid w:val="00F17297"/>
    <w:rsid w:val="00F172DB"/>
    <w:rsid w:val="00F172E3"/>
    <w:rsid w:val="00F17361"/>
    <w:rsid w:val="00F173C9"/>
    <w:rsid w:val="00F17486"/>
    <w:rsid w:val="00F174E5"/>
    <w:rsid w:val="00F174F3"/>
    <w:rsid w:val="00F17525"/>
    <w:rsid w:val="00F175E2"/>
    <w:rsid w:val="00F178BE"/>
    <w:rsid w:val="00F17AA6"/>
    <w:rsid w:val="00F17B2E"/>
    <w:rsid w:val="00F17C21"/>
    <w:rsid w:val="00F17D04"/>
    <w:rsid w:val="00F17D83"/>
    <w:rsid w:val="00F17DAA"/>
    <w:rsid w:val="00F17DD8"/>
    <w:rsid w:val="00F17DF9"/>
    <w:rsid w:val="00F17E37"/>
    <w:rsid w:val="00F2004C"/>
    <w:rsid w:val="00F200F8"/>
    <w:rsid w:val="00F2025E"/>
    <w:rsid w:val="00F2026C"/>
    <w:rsid w:val="00F20347"/>
    <w:rsid w:val="00F20441"/>
    <w:rsid w:val="00F2045D"/>
    <w:rsid w:val="00F20519"/>
    <w:rsid w:val="00F20601"/>
    <w:rsid w:val="00F206EE"/>
    <w:rsid w:val="00F20765"/>
    <w:rsid w:val="00F20902"/>
    <w:rsid w:val="00F20A50"/>
    <w:rsid w:val="00F20ABA"/>
    <w:rsid w:val="00F20AE3"/>
    <w:rsid w:val="00F20B5C"/>
    <w:rsid w:val="00F20B7F"/>
    <w:rsid w:val="00F20CF4"/>
    <w:rsid w:val="00F20DC4"/>
    <w:rsid w:val="00F20E73"/>
    <w:rsid w:val="00F21012"/>
    <w:rsid w:val="00F21397"/>
    <w:rsid w:val="00F2139A"/>
    <w:rsid w:val="00F21A67"/>
    <w:rsid w:val="00F21AE8"/>
    <w:rsid w:val="00F21B7D"/>
    <w:rsid w:val="00F21C33"/>
    <w:rsid w:val="00F21CC3"/>
    <w:rsid w:val="00F21E16"/>
    <w:rsid w:val="00F21EA3"/>
    <w:rsid w:val="00F21FEE"/>
    <w:rsid w:val="00F22012"/>
    <w:rsid w:val="00F2202F"/>
    <w:rsid w:val="00F220A7"/>
    <w:rsid w:val="00F221FA"/>
    <w:rsid w:val="00F22329"/>
    <w:rsid w:val="00F223E4"/>
    <w:rsid w:val="00F22542"/>
    <w:rsid w:val="00F22558"/>
    <w:rsid w:val="00F22771"/>
    <w:rsid w:val="00F22835"/>
    <w:rsid w:val="00F2284D"/>
    <w:rsid w:val="00F228D2"/>
    <w:rsid w:val="00F229D5"/>
    <w:rsid w:val="00F22ABB"/>
    <w:rsid w:val="00F22E8E"/>
    <w:rsid w:val="00F22EB8"/>
    <w:rsid w:val="00F23080"/>
    <w:rsid w:val="00F2309A"/>
    <w:rsid w:val="00F230DA"/>
    <w:rsid w:val="00F231A6"/>
    <w:rsid w:val="00F23292"/>
    <w:rsid w:val="00F232A6"/>
    <w:rsid w:val="00F232D7"/>
    <w:rsid w:val="00F23406"/>
    <w:rsid w:val="00F23408"/>
    <w:rsid w:val="00F23484"/>
    <w:rsid w:val="00F23544"/>
    <w:rsid w:val="00F23558"/>
    <w:rsid w:val="00F23608"/>
    <w:rsid w:val="00F23621"/>
    <w:rsid w:val="00F2378E"/>
    <w:rsid w:val="00F237B7"/>
    <w:rsid w:val="00F23868"/>
    <w:rsid w:val="00F2386D"/>
    <w:rsid w:val="00F238A3"/>
    <w:rsid w:val="00F23945"/>
    <w:rsid w:val="00F239C1"/>
    <w:rsid w:val="00F239D3"/>
    <w:rsid w:val="00F23AF5"/>
    <w:rsid w:val="00F23B68"/>
    <w:rsid w:val="00F23C0E"/>
    <w:rsid w:val="00F23C3E"/>
    <w:rsid w:val="00F23CEE"/>
    <w:rsid w:val="00F23D0F"/>
    <w:rsid w:val="00F23D2E"/>
    <w:rsid w:val="00F23D85"/>
    <w:rsid w:val="00F23EA5"/>
    <w:rsid w:val="00F23F86"/>
    <w:rsid w:val="00F23FA8"/>
    <w:rsid w:val="00F23FD9"/>
    <w:rsid w:val="00F23FFC"/>
    <w:rsid w:val="00F240CE"/>
    <w:rsid w:val="00F24253"/>
    <w:rsid w:val="00F24269"/>
    <w:rsid w:val="00F243C2"/>
    <w:rsid w:val="00F245C9"/>
    <w:rsid w:val="00F24686"/>
    <w:rsid w:val="00F246AD"/>
    <w:rsid w:val="00F247AF"/>
    <w:rsid w:val="00F247C8"/>
    <w:rsid w:val="00F2496E"/>
    <w:rsid w:val="00F24A5B"/>
    <w:rsid w:val="00F24B3B"/>
    <w:rsid w:val="00F24B3D"/>
    <w:rsid w:val="00F24BAC"/>
    <w:rsid w:val="00F24C61"/>
    <w:rsid w:val="00F24CD4"/>
    <w:rsid w:val="00F24D68"/>
    <w:rsid w:val="00F24E06"/>
    <w:rsid w:val="00F24E8E"/>
    <w:rsid w:val="00F24FE6"/>
    <w:rsid w:val="00F251AB"/>
    <w:rsid w:val="00F251C0"/>
    <w:rsid w:val="00F25205"/>
    <w:rsid w:val="00F25379"/>
    <w:rsid w:val="00F25384"/>
    <w:rsid w:val="00F254AD"/>
    <w:rsid w:val="00F254EB"/>
    <w:rsid w:val="00F25534"/>
    <w:rsid w:val="00F2559A"/>
    <w:rsid w:val="00F255FA"/>
    <w:rsid w:val="00F25640"/>
    <w:rsid w:val="00F256DE"/>
    <w:rsid w:val="00F25841"/>
    <w:rsid w:val="00F258FE"/>
    <w:rsid w:val="00F25BCC"/>
    <w:rsid w:val="00F25BDC"/>
    <w:rsid w:val="00F25E96"/>
    <w:rsid w:val="00F25EC5"/>
    <w:rsid w:val="00F26043"/>
    <w:rsid w:val="00F26067"/>
    <w:rsid w:val="00F2606D"/>
    <w:rsid w:val="00F2611D"/>
    <w:rsid w:val="00F2619D"/>
    <w:rsid w:val="00F261EE"/>
    <w:rsid w:val="00F262BC"/>
    <w:rsid w:val="00F2637F"/>
    <w:rsid w:val="00F26383"/>
    <w:rsid w:val="00F263D9"/>
    <w:rsid w:val="00F26449"/>
    <w:rsid w:val="00F264E9"/>
    <w:rsid w:val="00F26606"/>
    <w:rsid w:val="00F2672B"/>
    <w:rsid w:val="00F267CF"/>
    <w:rsid w:val="00F2687E"/>
    <w:rsid w:val="00F26972"/>
    <w:rsid w:val="00F26A51"/>
    <w:rsid w:val="00F26BE9"/>
    <w:rsid w:val="00F26CFE"/>
    <w:rsid w:val="00F26D2E"/>
    <w:rsid w:val="00F26E53"/>
    <w:rsid w:val="00F2701D"/>
    <w:rsid w:val="00F270A6"/>
    <w:rsid w:val="00F2713E"/>
    <w:rsid w:val="00F2745D"/>
    <w:rsid w:val="00F27679"/>
    <w:rsid w:val="00F276D4"/>
    <w:rsid w:val="00F27774"/>
    <w:rsid w:val="00F27776"/>
    <w:rsid w:val="00F27848"/>
    <w:rsid w:val="00F27B3B"/>
    <w:rsid w:val="00F27C19"/>
    <w:rsid w:val="00F27C4B"/>
    <w:rsid w:val="00F27C87"/>
    <w:rsid w:val="00F27D90"/>
    <w:rsid w:val="00F27DAA"/>
    <w:rsid w:val="00F27EDA"/>
    <w:rsid w:val="00F3005C"/>
    <w:rsid w:val="00F300A9"/>
    <w:rsid w:val="00F30130"/>
    <w:rsid w:val="00F30137"/>
    <w:rsid w:val="00F30185"/>
    <w:rsid w:val="00F30276"/>
    <w:rsid w:val="00F3033C"/>
    <w:rsid w:val="00F30540"/>
    <w:rsid w:val="00F30593"/>
    <w:rsid w:val="00F3059F"/>
    <w:rsid w:val="00F305B9"/>
    <w:rsid w:val="00F305F6"/>
    <w:rsid w:val="00F3062B"/>
    <w:rsid w:val="00F306BD"/>
    <w:rsid w:val="00F3080E"/>
    <w:rsid w:val="00F3088F"/>
    <w:rsid w:val="00F30A19"/>
    <w:rsid w:val="00F30A1B"/>
    <w:rsid w:val="00F30B0E"/>
    <w:rsid w:val="00F30B8E"/>
    <w:rsid w:val="00F30B9C"/>
    <w:rsid w:val="00F30C0B"/>
    <w:rsid w:val="00F30ED4"/>
    <w:rsid w:val="00F30F7C"/>
    <w:rsid w:val="00F3100A"/>
    <w:rsid w:val="00F3112E"/>
    <w:rsid w:val="00F31144"/>
    <w:rsid w:val="00F3117B"/>
    <w:rsid w:val="00F31192"/>
    <w:rsid w:val="00F312E3"/>
    <w:rsid w:val="00F31308"/>
    <w:rsid w:val="00F31356"/>
    <w:rsid w:val="00F313C2"/>
    <w:rsid w:val="00F3143D"/>
    <w:rsid w:val="00F31561"/>
    <w:rsid w:val="00F315C0"/>
    <w:rsid w:val="00F31645"/>
    <w:rsid w:val="00F3166E"/>
    <w:rsid w:val="00F316C0"/>
    <w:rsid w:val="00F316FF"/>
    <w:rsid w:val="00F3179D"/>
    <w:rsid w:val="00F318D6"/>
    <w:rsid w:val="00F31A53"/>
    <w:rsid w:val="00F31A9C"/>
    <w:rsid w:val="00F31A9E"/>
    <w:rsid w:val="00F31DA2"/>
    <w:rsid w:val="00F31E63"/>
    <w:rsid w:val="00F31F44"/>
    <w:rsid w:val="00F31FD1"/>
    <w:rsid w:val="00F31FFC"/>
    <w:rsid w:val="00F320E9"/>
    <w:rsid w:val="00F321AB"/>
    <w:rsid w:val="00F32219"/>
    <w:rsid w:val="00F32277"/>
    <w:rsid w:val="00F324CE"/>
    <w:rsid w:val="00F324F1"/>
    <w:rsid w:val="00F324F6"/>
    <w:rsid w:val="00F32516"/>
    <w:rsid w:val="00F32538"/>
    <w:rsid w:val="00F325AD"/>
    <w:rsid w:val="00F3263E"/>
    <w:rsid w:val="00F326A9"/>
    <w:rsid w:val="00F32714"/>
    <w:rsid w:val="00F3278B"/>
    <w:rsid w:val="00F3282E"/>
    <w:rsid w:val="00F3299A"/>
    <w:rsid w:val="00F32ACB"/>
    <w:rsid w:val="00F32D63"/>
    <w:rsid w:val="00F32DA5"/>
    <w:rsid w:val="00F32EB8"/>
    <w:rsid w:val="00F32F4C"/>
    <w:rsid w:val="00F32F6C"/>
    <w:rsid w:val="00F32F93"/>
    <w:rsid w:val="00F330E5"/>
    <w:rsid w:val="00F3319E"/>
    <w:rsid w:val="00F331C4"/>
    <w:rsid w:val="00F331D0"/>
    <w:rsid w:val="00F33456"/>
    <w:rsid w:val="00F334D9"/>
    <w:rsid w:val="00F33529"/>
    <w:rsid w:val="00F3356E"/>
    <w:rsid w:val="00F335DB"/>
    <w:rsid w:val="00F336FD"/>
    <w:rsid w:val="00F33732"/>
    <w:rsid w:val="00F337C0"/>
    <w:rsid w:val="00F337D0"/>
    <w:rsid w:val="00F3380C"/>
    <w:rsid w:val="00F33950"/>
    <w:rsid w:val="00F339B2"/>
    <w:rsid w:val="00F339BF"/>
    <w:rsid w:val="00F33A39"/>
    <w:rsid w:val="00F33AB2"/>
    <w:rsid w:val="00F33BF5"/>
    <w:rsid w:val="00F33C0A"/>
    <w:rsid w:val="00F33DC1"/>
    <w:rsid w:val="00F33FC9"/>
    <w:rsid w:val="00F3405D"/>
    <w:rsid w:val="00F341BB"/>
    <w:rsid w:val="00F342DC"/>
    <w:rsid w:val="00F343A3"/>
    <w:rsid w:val="00F3445D"/>
    <w:rsid w:val="00F344E2"/>
    <w:rsid w:val="00F3463D"/>
    <w:rsid w:val="00F346FC"/>
    <w:rsid w:val="00F34825"/>
    <w:rsid w:val="00F34914"/>
    <w:rsid w:val="00F34973"/>
    <w:rsid w:val="00F34A55"/>
    <w:rsid w:val="00F34B43"/>
    <w:rsid w:val="00F34B79"/>
    <w:rsid w:val="00F34BA8"/>
    <w:rsid w:val="00F34BFF"/>
    <w:rsid w:val="00F34C1C"/>
    <w:rsid w:val="00F34C88"/>
    <w:rsid w:val="00F34CB1"/>
    <w:rsid w:val="00F34F80"/>
    <w:rsid w:val="00F34FA6"/>
    <w:rsid w:val="00F34FBE"/>
    <w:rsid w:val="00F35070"/>
    <w:rsid w:val="00F3515D"/>
    <w:rsid w:val="00F351FF"/>
    <w:rsid w:val="00F3530E"/>
    <w:rsid w:val="00F35335"/>
    <w:rsid w:val="00F3539F"/>
    <w:rsid w:val="00F3543C"/>
    <w:rsid w:val="00F35488"/>
    <w:rsid w:val="00F355AB"/>
    <w:rsid w:val="00F35627"/>
    <w:rsid w:val="00F3570E"/>
    <w:rsid w:val="00F3572C"/>
    <w:rsid w:val="00F357E9"/>
    <w:rsid w:val="00F35993"/>
    <w:rsid w:val="00F35A41"/>
    <w:rsid w:val="00F35A4F"/>
    <w:rsid w:val="00F35A56"/>
    <w:rsid w:val="00F35C36"/>
    <w:rsid w:val="00F35D0E"/>
    <w:rsid w:val="00F35D3C"/>
    <w:rsid w:val="00F35E40"/>
    <w:rsid w:val="00F36033"/>
    <w:rsid w:val="00F360AE"/>
    <w:rsid w:val="00F36270"/>
    <w:rsid w:val="00F362DD"/>
    <w:rsid w:val="00F3632A"/>
    <w:rsid w:val="00F363D8"/>
    <w:rsid w:val="00F36444"/>
    <w:rsid w:val="00F36544"/>
    <w:rsid w:val="00F365E4"/>
    <w:rsid w:val="00F36610"/>
    <w:rsid w:val="00F36612"/>
    <w:rsid w:val="00F36744"/>
    <w:rsid w:val="00F367AB"/>
    <w:rsid w:val="00F368C1"/>
    <w:rsid w:val="00F36939"/>
    <w:rsid w:val="00F36A0C"/>
    <w:rsid w:val="00F36B24"/>
    <w:rsid w:val="00F36B49"/>
    <w:rsid w:val="00F36BDB"/>
    <w:rsid w:val="00F36C7F"/>
    <w:rsid w:val="00F36C84"/>
    <w:rsid w:val="00F36C97"/>
    <w:rsid w:val="00F36C9D"/>
    <w:rsid w:val="00F36D3D"/>
    <w:rsid w:val="00F36F99"/>
    <w:rsid w:val="00F36FF3"/>
    <w:rsid w:val="00F37120"/>
    <w:rsid w:val="00F3716A"/>
    <w:rsid w:val="00F3721E"/>
    <w:rsid w:val="00F3725E"/>
    <w:rsid w:val="00F37270"/>
    <w:rsid w:val="00F3733E"/>
    <w:rsid w:val="00F3753C"/>
    <w:rsid w:val="00F375FF"/>
    <w:rsid w:val="00F37662"/>
    <w:rsid w:val="00F376B7"/>
    <w:rsid w:val="00F376D5"/>
    <w:rsid w:val="00F37731"/>
    <w:rsid w:val="00F37755"/>
    <w:rsid w:val="00F37799"/>
    <w:rsid w:val="00F37A7F"/>
    <w:rsid w:val="00F37AAE"/>
    <w:rsid w:val="00F37AF3"/>
    <w:rsid w:val="00F37BAC"/>
    <w:rsid w:val="00F37DC2"/>
    <w:rsid w:val="00F37E02"/>
    <w:rsid w:val="00F37E67"/>
    <w:rsid w:val="00F37FBB"/>
    <w:rsid w:val="00F37FE9"/>
    <w:rsid w:val="00F40023"/>
    <w:rsid w:val="00F40079"/>
    <w:rsid w:val="00F4007F"/>
    <w:rsid w:val="00F40271"/>
    <w:rsid w:val="00F40420"/>
    <w:rsid w:val="00F40464"/>
    <w:rsid w:val="00F40549"/>
    <w:rsid w:val="00F40626"/>
    <w:rsid w:val="00F40727"/>
    <w:rsid w:val="00F407BC"/>
    <w:rsid w:val="00F407CD"/>
    <w:rsid w:val="00F407DB"/>
    <w:rsid w:val="00F40803"/>
    <w:rsid w:val="00F40817"/>
    <w:rsid w:val="00F40863"/>
    <w:rsid w:val="00F40C09"/>
    <w:rsid w:val="00F40C20"/>
    <w:rsid w:val="00F40C6E"/>
    <w:rsid w:val="00F40C84"/>
    <w:rsid w:val="00F40D20"/>
    <w:rsid w:val="00F40D27"/>
    <w:rsid w:val="00F40E14"/>
    <w:rsid w:val="00F40E91"/>
    <w:rsid w:val="00F40EA0"/>
    <w:rsid w:val="00F40F25"/>
    <w:rsid w:val="00F41058"/>
    <w:rsid w:val="00F410E8"/>
    <w:rsid w:val="00F41112"/>
    <w:rsid w:val="00F4118F"/>
    <w:rsid w:val="00F41245"/>
    <w:rsid w:val="00F41345"/>
    <w:rsid w:val="00F413E2"/>
    <w:rsid w:val="00F41505"/>
    <w:rsid w:val="00F41547"/>
    <w:rsid w:val="00F41589"/>
    <w:rsid w:val="00F415E9"/>
    <w:rsid w:val="00F41678"/>
    <w:rsid w:val="00F41698"/>
    <w:rsid w:val="00F416D1"/>
    <w:rsid w:val="00F41892"/>
    <w:rsid w:val="00F418C9"/>
    <w:rsid w:val="00F418E2"/>
    <w:rsid w:val="00F41979"/>
    <w:rsid w:val="00F41A3D"/>
    <w:rsid w:val="00F41A43"/>
    <w:rsid w:val="00F41A5C"/>
    <w:rsid w:val="00F41D12"/>
    <w:rsid w:val="00F41E0D"/>
    <w:rsid w:val="00F41E42"/>
    <w:rsid w:val="00F41F42"/>
    <w:rsid w:val="00F41FF0"/>
    <w:rsid w:val="00F42149"/>
    <w:rsid w:val="00F42236"/>
    <w:rsid w:val="00F42248"/>
    <w:rsid w:val="00F422DC"/>
    <w:rsid w:val="00F4239E"/>
    <w:rsid w:val="00F423CC"/>
    <w:rsid w:val="00F424EF"/>
    <w:rsid w:val="00F425F9"/>
    <w:rsid w:val="00F428A4"/>
    <w:rsid w:val="00F42991"/>
    <w:rsid w:val="00F42B6E"/>
    <w:rsid w:val="00F42B8D"/>
    <w:rsid w:val="00F42BE9"/>
    <w:rsid w:val="00F42BEB"/>
    <w:rsid w:val="00F42C19"/>
    <w:rsid w:val="00F42D67"/>
    <w:rsid w:val="00F42E43"/>
    <w:rsid w:val="00F42E5F"/>
    <w:rsid w:val="00F42F0F"/>
    <w:rsid w:val="00F431C0"/>
    <w:rsid w:val="00F431CE"/>
    <w:rsid w:val="00F43397"/>
    <w:rsid w:val="00F43415"/>
    <w:rsid w:val="00F43417"/>
    <w:rsid w:val="00F43546"/>
    <w:rsid w:val="00F43690"/>
    <w:rsid w:val="00F436C7"/>
    <w:rsid w:val="00F43838"/>
    <w:rsid w:val="00F43888"/>
    <w:rsid w:val="00F43980"/>
    <w:rsid w:val="00F43987"/>
    <w:rsid w:val="00F43A0A"/>
    <w:rsid w:val="00F43A13"/>
    <w:rsid w:val="00F43B70"/>
    <w:rsid w:val="00F43CD8"/>
    <w:rsid w:val="00F43D82"/>
    <w:rsid w:val="00F43EAA"/>
    <w:rsid w:val="00F43EE3"/>
    <w:rsid w:val="00F43F58"/>
    <w:rsid w:val="00F43F8B"/>
    <w:rsid w:val="00F43FBF"/>
    <w:rsid w:val="00F43FCD"/>
    <w:rsid w:val="00F43FD3"/>
    <w:rsid w:val="00F4416D"/>
    <w:rsid w:val="00F441E1"/>
    <w:rsid w:val="00F44262"/>
    <w:rsid w:val="00F44311"/>
    <w:rsid w:val="00F443F1"/>
    <w:rsid w:val="00F44483"/>
    <w:rsid w:val="00F44682"/>
    <w:rsid w:val="00F446F7"/>
    <w:rsid w:val="00F447FB"/>
    <w:rsid w:val="00F448E0"/>
    <w:rsid w:val="00F44930"/>
    <w:rsid w:val="00F449DF"/>
    <w:rsid w:val="00F449E4"/>
    <w:rsid w:val="00F449EE"/>
    <w:rsid w:val="00F44DA3"/>
    <w:rsid w:val="00F44ECA"/>
    <w:rsid w:val="00F4503A"/>
    <w:rsid w:val="00F45109"/>
    <w:rsid w:val="00F45165"/>
    <w:rsid w:val="00F451E1"/>
    <w:rsid w:val="00F45258"/>
    <w:rsid w:val="00F4527D"/>
    <w:rsid w:val="00F4529B"/>
    <w:rsid w:val="00F452B0"/>
    <w:rsid w:val="00F452FC"/>
    <w:rsid w:val="00F4531B"/>
    <w:rsid w:val="00F45348"/>
    <w:rsid w:val="00F45438"/>
    <w:rsid w:val="00F4548C"/>
    <w:rsid w:val="00F454DE"/>
    <w:rsid w:val="00F45574"/>
    <w:rsid w:val="00F45685"/>
    <w:rsid w:val="00F45751"/>
    <w:rsid w:val="00F457F9"/>
    <w:rsid w:val="00F45853"/>
    <w:rsid w:val="00F45894"/>
    <w:rsid w:val="00F4594F"/>
    <w:rsid w:val="00F45971"/>
    <w:rsid w:val="00F4598B"/>
    <w:rsid w:val="00F45B95"/>
    <w:rsid w:val="00F45BA6"/>
    <w:rsid w:val="00F45BBB"/>
    <w:rsid w:val="00F45D11"/>
    <w:rsid w:val="00F45D46"/>
    <w:rsid w:val="00F45D76"/>
    <w:rsid w:val="00F45DA7"/>
    <w:rsid w:val="00F45E09"/>
    <w:rsid w:val="00F45E63"/>
    <w:rsid w:val="00F45F98"/>
    <w:rsid w:val="00F46066"/>
    <w:rsid w:val="00F46131"/>
    <w:rsid w:val="00F461F9"/>
    <w:rsid w:val="00F46228"/>
    <w:rsid w:val="00F46382"/>
    <w:rsid w:val="00F463A7"/>
    <w:rsid w:val="00F46519"/>
    <w:rsid w:val="00F466FE"/>
    <w:rsid w:val="00F46721"/>
    <w:rsid w:val="00F4675C"/>
    <w:rsid w:val="00F4676F"/>
    <w:rsid w:val="00F469D4"/>
    <w:rsid w:val="00F46AA5"/>
    <w:rsid w:val="00F46AB9"/>
    <w:rsid w:val="00F46ACA"/>
    <w:rsid w:val="00F46B47"/>
    <w:rsid w:val="00F46DED"/>
    <w:rsid w:val="00F46E06"/>
    <w:rsid w:val="00F46E54"/>
    <w:rsid w:val="00F46F3E"/>
    <w:rsid w:val="00F46F88"/>
    <w:rsid w:val="00F46F8A"/>
    <w:rsid w:val="00F46FB7"/>
    <w:rsid w:val="00F47216"/>
    <w:rsid w:val="00F47241"/>
    <w:rsid w:val="00F47294"/>
    <w:rsid w:val="00F47341"/>
    <w:rsid w:val="00F474DF"/>
    <w:rsid w:val="00F475BC"/>
    <w:rsid w:val="00F47697"/>
    <w:rsid w:val="00F477D9"/>
    <w:rsid w:val="00F47826"/>
    <w:rsid w:val="00F4793A"/>
    <w:rsid w:val="00F479E0"/>
    <w:rsid w:val="00F47ACF"/>
    <w:rsid w:val="00F47B9C"/>
    <w:rsid w:val="00F47C3D"/>
    <w:rsid w:val="00F47C77"/>
    <w:rsid w:val="00F47CFB"/>
    <w:rsid w:val="00F47DE9"/>
    <w:rsid w:val="00F47EDB"/>
    <w:rsid w:val="00F47F67"/>
    <w:rsid w:val="00F5009A"/>
    <w:rsid w:val="00F500F9"/>
    <w:rsid w:val="00F50172"/>
    <w:rsid w:val="00F501DF"/>
    <w:rsid w:val="00F504E0"/>
    <w:rsid w:val="00F504E6"/>
    <w:rsid w:val="00F50506"/>
    <w:rsid w:val="00F50557"/>
    <w:rsid w:val="00F505AA"/>
    <w:rsid w:val="00F5061C"/>
    <w:rsid w:val="00F50625"/>
    <w:rsid w:val="00F5064B"/>
    <w:rsid w:val="00F5066D"/>
    <w:rsid w:val="00F50885"/>
    <w:rsid w:val="00F508AA"/>
    <w:rsid w:val="00F509A0"/>
    <w:rsid w:val="00F50ABE"/>
    <w:rsid w:val="00F50AF4"/>
    <w:rsid w:val="00F50BA0"/>
    <w:rsid w:val="00F50BAA"/>
    <w:rsid w:val="00F50C36"/>
    <w:rsid w:val="00F50C75"/>
    <w:rsid w:val="00F50DF7"/>
    <w:rsid w:val="00F51010"/>
    <w:rsid w:val="00F51107"/>
    <w:rsid w:val="00F51482"/>
    <w:rsid w:val="00F51527"/>
    <w:rsid w:val="00F5168E"/>
    <w:rsid w:val="00F51715"/>
    <w:rsid w:val="00F51748"/>
    <w:rsid w:val="00F5177C"/>
    <w:rsid w:val="00F517B4"/>
    <w:rsid w:val="00F517C8"/>
    <w:rsid w:val="00F51827"/>
    <w:rsid w:val="00F518FF"/>
    <w:rsid w:val="00F519C5"/>
    <w:rsid w:val="00F51AF4"/>
    <w:rsid w:val="00F51B91"/>
    <w:rsid w:val="00F51BB6"/>
    <w:rsid w:val="00F51C78"/>
    <w:rsid w:val="00F51CFD"/>
    <w:rsid w:val="00F51D90"/>
    <w:rsid w:val="00F51DC7"/>
    <w:rsid w:val="00F51E0A"/>
    <w:rsid w:val="00F51E3F"/>
    <w:rsid w:val="00F51EF4"/>
    <w:rsid w:val="00F51F9A"/>
    <w:rsid w:val="00F51FAF"/>
    <w:rsid w:val="00F5200E"/>
    <w:rsid w:val="00F5209B"/>
    <w:rsid w:val="00F52106"/>
    <w:rsid w:val="00F52107"/>
    <w:rsid w:val="00F52130"/>
    <w:rsid w:val="00F5221C"/>
    <w:rsid w:val="00F5223C"/>
    <w:rsid w:val="00F52288"/>
    <w:rsid w:val="00F522BB"/>
    <w:rsid w:val="00F522FE"/>
    <w:rsid w:val="00F52346"/>
    <w:rsid w:val="00F5238C"/>
    <w:rsid w:val="00F5256C"/>
    <w:rsid w:val="00F525A0"/>
    <w:rsid w:val="00F525D8"/>
    <w:rsid w:val="00F52700"/>
    <w:rsid w:val="00F52BED"/>
    <w:rsid w:val="00F52BFA"/>
    <w:rsid w:val="00F52CF6"/>
    <w:rsid w:val="00F52DC8"/>
    <w:rsid w:val="00F532B9"/>
    <w:rsid w:val="00F532CD"/>
    <w:rsid w:val="00F532D1"/>
    <w:rsid w:val="00F53306"/>
    <w:rsid w:val="00F53416"/>
    <w:rsid w:val="00F53443"/>
    <w:rsid w:val="00F53533"/>
    <w:rsid w:val="00F535D9"/>
    <w:rsid w:val="00F53616"/>
    <w:rsid w:val="00F536A2"/>
    <w:rsid w:val="00F536B9"/>
    <w:rsid w:val="00F536FB"/>
    <w:rsid w:val="00F5382F"/>
    <w:rsid w:val="00F538C0"/>
    <w:rsid w:val="00F53A1A"/>
    <w:rsid w:val="00F53BFC"/>
    <w:rsid w:val="00F53C10"/>
    <w:rsid w:val="00F53D45"/>
    <w:rsid w:val="00F53D6D"/>
    <w:rsid w:val="00F53EF8"/>
    <w:rsid w:val="00F53F6A"/>
    <w:rsid w:val="00F5401C"/>
    <w:rsid w:val="00F5414B"/>
    <w:rsid w:val="00F54156"/>
    <w:rsid w:val="00F54255"/>
    <w:rsid w:val="00F5426C"/>
    <w:rsid w:val="00F5429D"/>
    <w:rsid w:val="00F54336"/>
    <w:rsid w:val="00F54403"/>
    <w:rsid w:val="00F54473"/>
    <w:rsid w:val="00F54494"/>
    <w:rsid w:val="00F54523"/>
    <w:rsid w:val="00F545D5"/>
    <w:rsid w:val="00F54682"/>
    <w:rsid w:val="00F546B6"/>
    <w:rsid w:val="00F546FC"/>
    <w:rsid w:val="00F5476A"/>
    <w:rsid w:val="00F54796"/>
    <w:rsid w:val="00F547F4"/>
    <w:rsid w:val="00F54890"/>
    <w:rsid w:val="00F548FF"/>
    <w:rsid w:val="00F54905"/>
    <w:rsid w:val="00F549A1"/>
    <w:rsid w:val="00F54AD8"/>
    <w:rsid w:val="00F54B8C"/>
    <w:rsid w:val="00F54C27"/>
    <w:rsid w:val="00F54D66"/>
    <w:rsid w:val="00F54DC8"/>
    <w:rsid w:val="00F54E84"/>
    <w:rsid w:val="00F54E8C"/>
    <w:rsid w:val="00F54F7D"/>
    <w:rsid w:val="00F5508D"/>
    <w:rsid w:val="00F552E2"/>
    <w:rsid w:val="00F5531B"/>
    <w:rsid w:val="00F55403"/>
    <w:rsid w:val="00F55446"/>
    <w:rsid w:val="00F5545F"/>
    <w:rsid w:val="00F554A4"/>
    <w:rsid w:val="00F5550A"/>
    <w:rsid w:val="00F5559F"/>
    <w:rsid w:val="00F555A4"/>
    <w:rsid w:val="00F55670"/>
    <w:rsid w:val="00F5576D"/>
    <w:rsid w:val="00F55867"/>
    <w:rsid w:val="00F5586B"/>
    <w:rsid w:val="00F55915"/>
    <w:rsid w:val="00F55929"/>
    <w:rsid w:val="00F5596F"/>
    <w:rsid w:val="00F5598B"/>
    <w:rsid w:val="00F55B4F"/>
    <w:rsid w:val="00F55C16"/>
    <w:rsid w:val="00F55E0D"/>
    <w:rsid w:val="00F55F30"/>
    <w:rsid w:val="00F55F82"/>
    <w:rsid w:val="00F55FFF"/>
    <w:rsid w:val="00F56077"/>
    <w:rsid w:val="00F56175"/>
    <w:rsid w:val="00F561DD"/>
    <w:rsid w:val="00F562D5"/>
    <w:rsid w:val="00F563AB"/>
    <w:rsid w:val="00F564BC"/>
    <w:rsid w:val="00F564C2"/>
    <w:rsid w:val="00F565B6"/>
    <w:rsid w:val="00F56617"/>
    <w:rsid w:val="00F5667B"/>
    <w:rsid w:val="00F566E6"/>
    <w:rsid w:val="00F567A3"/>
    <w:rsid w:val="00F568A4"/>
    <w:rsid w:val="00F56923"/>
    <w:rsid w:val="00F56987"/>
    <w:rsid w:val="00F56A3A"/>
    <w:rsid w:val="00F56C5F"/>
    <w:rsid w:val="00F56D63"/>
    <w:rsid w:val="00F56DFB"/>
    <w:rsid w:val="00F56E32"/>
    <w:rsid w:val="00F56E4E"/>
    <w:rsid w:val="00F56ED1"/>
    <w:rsid w:val="00F56FB0"/>
    <w:rsid w:val="00F571E4"/>
    <w:rsid w:val="00F57255"/>
    <w:rsid w:val="00F572A9"/>
    <w:rsid w:val="00F573AC"/>
    <w:rsid w:val="00F574DA"/>
    <w:rsid w:val="00F57617"/>
    <w:rsid w:val="00F577C0"/>
    <w:rsid w:val="00F577EE"/>
    <w:rsid w:val="00F57833"/>
    <w:rsid w:val="00F578CD"/>
    <w:rsid w:val="00F5791E"/>
    <w:rsid w:val="00F57933"/>
    <w:rsid w:val="00F57A9F"/>
    <w:rsid w:val="00F57ADC"/>
    <w:rsid w:val="00F57AFB"/>
    <w:rsid w:val="00F57B36"/>
    <w:rsid w:val="00F57C8A"/>
    <w:rsid w:val="00F57DE2"/>
    <w:rsid w:val="00F57E2C"/>
    <w:rsid w:val="00F600CD"/>
    <w:rsid w:val="00F600FC"/>
    <w:rsid w:val="00F6017B"/>
    <w:rsid w:val="00F60181"/>
    <w:rsid w:val="00F601A5"/>
    <w:rsid w:val="00F601E3"/>
    <w:rsid w:val="00F6031F"/>
    <w:rsid w:val="00F60331"/>
    <w:rsid w:val="00F6037D"/>
    <w:rsid w:val="00F604CE"/>
    <w:rsid w:val="00F6053C"/>
    <w:rsid w:val="00F6054A"/>
    <w:rsid w:val="00F60560"/>
    <w:rsid w:val="00F60654"/>
    <w:rsid w:val="00F6071C"/>
    <w:rsid w:val="00F6074F"/>
    <w:rsid w:val="00F60884"/>
    <w:rsid w:val="00F609C4"/>
    <w:rsid w:val="00F609C5"/>
    <w:rsid w:val="00F609FE"/>
    <w:rsid w:val="00F60A3E"/>
    <w:rsid w:val="00F60A67"/>
    <w:rsid w:val="00F60B3A"/>
    <w:rsid w:val="00F60CB2"/>
    <w:rsid w:val="00F60DC9"/>
    <w:rsid w:val="00F60E17"/>
    <w:rsid w:val="00F60E6A"/>
    <w:rsid w:val="00F60EB0"/>
    <w:rsid w:val="00F60F4A"/>
    <w:rsid w:val="00F60F58"/>
    <w:rsid w:val="00F60FDE"/>
    <w:rsid w:val="00F610B2"/>
    <w:rsid w:val="00F610C2"/>
    <w:rsid w:val="00F610C7"/>
    <w:rsid w:val="00F61132"/>
    <w:rsid w:val="00F6115A"/>
    <w:rsid w:val="00F61305"/>
    <w:rsid w:val="00F61362"/>
    <w:rsid w:val="00F614A2"/>
    <w:rsid w:val="00F6164B"/>
    <w:rsid w:val="00F61687"/>
    <w:rsid w:val="00F616C4"/>
    <w:rsid w:val="00F61712"/>
    <w:rsid w:val="00F61714"/>
    <w:rsid w:val="00F61849"/>
    <w:rsid w:val="00F6189C"/>
    <w:rsid w:val="00F618E9"/>
    <w:rsid w:val="00F61972"/>
    <w:rsid w:val="00F61A69"/>
    <w:rsid w:val="00F61A89"/>
    <w:rsid w:val="00F61B7A"/>
    <w:rsid w:val="00F61C0A"/>
    <w:rsid w:val="00F61DAC"/>
    <w:rsid w:val="00F61E38"/>
    <w:rsid w:val="00F61F1A"/>
    <w:rsid w:val="00F61F88"/>
    <w:rsid w:val="00F61F90"/>
    <w:rsid w:val="00F61FD8"/>
    <w:rsid w:val="00F62283"/>
    <w:rsid w:val="00F62331"/>
    <w:rsid w:val="00F623D5"/>
    <w:rsid w:val="00F62426"/>
    <w:rsid w:val="00F6243A"/>
    <w:rsid w:val="00F625E5"/>
    <w:rsid w:val="00F6260F"/>
    <w:rsid w:val="00F62635"/>
    <w:rsid w:val="00F6264E"/>
    <w:rsid w:val="00F62718"/>
    <w:rsid w:val="00F627D8"/>
    <w:rsid w:val="00F627E2"/>
    <w:rsid w:val="00F62821"/>
    <w:rsid w:val="00F62969"/>
    <w:rsid w:val="00F62A96"/>
    <w:rsid w:val="00F62B60"/>
    <w:rsid w:val="00F62BFC"/>
    <w:rsid w:val="00F62CCD"/>
    <w:rsid w:val="00F62D78"/>
    <w:rsid w:val="00F62DB8"/>
    <w:rsid w:val="00F62E67"/>
    <w:rsid w:val="00F62F04"/>
    <w:rsid w:val="00F63019"/>
    <w:rsid w:val="00F63077"/>
    <w:rsid w:val="00F6310C"/>
    <w:rsid w:val="00F6319C"/>
    <w:rsid w:val="00F633D1"/>
    <w:rsid w:val="00F63536"/>
    <w:rsid w:val="00F635EA"/>
    <w:rsid w:val="00F636A3"/>
    <w:rsid w:val="00F636AE"/>
    <w:rsid w:val="00F637B2"/>
    <w:rsid w:val="00F638C0"/>
    <w:rsid w:val="00F638DA"/>
    <w:rsid w:val="00F6397E"/>
    <w:rsid w:val="00F63A51"/>
    <w:rsid w:val="00F63B22"/>
    <w:rsid w:val="00F63B2A"/>
    <w:rsid w:val="00F63CBB"/>
    <w:rsid w:val="00F63CE3"/>
    <w:rsid w:val="00F63CFA"/>
    <w:rsid w:val="00F63D2A"/>
    <w:rsid w:val="00F63E2E"/>
    <w:rsid w:val="00F63EEB"/>
    <w:rsid w:val="00F64006"/>
    <w:rsid w:val="00F641BA"/>
    <w:rsid w:val="00F642A7"/>
    <w:rsid w:val="00F642DB"/>
    <w:rsid w:val="00F6436C"/>
    <w:rsid w:val="00F644DF"/>
    <w:rsid w:val="00F644EF"/>
    <w:rsid w:val="00F646EC"/>
    <w:rsid w:val="00F646FC"/>
    <w:rsid w:val="00F64721"/>
    <w:rsid w:val="00F64734"/>
    <w:rsid w:val="00F647A0"/>
    <w:rsid w:val="00F647B7"/>
    <w:rsid w:val="00F647BD"/>
    <w:rsid w:val="00F647FB"/>
    <w:rsid w:val="00F6480D"/>
    <w:rsid w:val="00F64829"/>
    <w:rsid w:val="00F64918"/>
    <w:rsid w:val="00F64A8C"/>
    <w:rsid w:val="00F64B05"/>
    <w:rsid w:val="00F64B2A"/>
    <w:rsid w:val="00F64B36"/>
    <w:rsid w:val="00F64B80"/>
    <w:rsid w:val="00F64C05"/>
    <w:rsid w:val="00F64C22"/>
    <w:rsid w:val="00F64E05"/>
    <w:rsid w:val="00F64EC5"/>
    <w:rsid w:val="00F64F4F"/>
    <w:rsid w:val="00F6500C"/>
    <w:rsid w:val="00F651A2"/>
    <w:rsid w:val="00F6521C"/>
    <w:rsid w:val="00F65282"/>
    <w:rsid w:val="00F65289"/>
    <w:rsid w:val="00F652F7"/>
    <w:rsid w:val="00F653BE"/>
    <w:rsid w:val="00F65805"/>
    <w:rsid w:val="00F65836"/>
    <w:rsid w:val="00F658CB"/>
    <w:rsid w:val="00F65A7E"/>
    <w:rsid w:val="00F65AA4"/>
    <w:rsid w:val="00F65CC6"/>
    <w:rsid w:val="00F65D12"/>
    <w:rsid w:val="00F65D23"/>
    <w:rsid w:val="00F65E0C"/>
    <w:rsid w:val="00F65EC8"/>
    <w:rsid w:val="00F65FEA"/>
    <w:rsid w:val="00F661EC"/>
    <w:rsid w:val="00F66245"/>
    <w:rsid w:val="00F6627A"/>
    <w:rsid w:val="00F663A5"/>
    <w:rsid w:val="00F66494"/>
    <w:rsid w:val="00F664D6"/>
    <w:rsid w:val="00F6660E"/>
    <w:rsid w:val="00F666D7"/>
    <w:rsid w:val="00F667D3"/>
    <w:rsid w:val="00F668C9"/>
    <w:rsid w:val="00F668E2"/>
    <w:rsid w:val="00F668E6"/>
    <w:rsid w:val="00F6690A"/>
    <w:rsid w:val="00F669E9"/>
    <w:rsid w:val="00F66B16"/>
    <w:rsid w:val="00F66C04"/>
    <w:rsid w:val="00F66C15"/>
    <w:rsid w:val="00F66C43"/>
    <w:rsid w:val="00F66C67"/>
    <w:rsid w:val="00F66D4F"/>
    <w:rsid w:val="00F66E27"/>
    <w:rsid w:val="00F66ECB"/>
    <w:rsid w:val="00F66ECC"/>
    <w:rsid w:val="00F66EDD"/>
    <w:rsid w:val="00F66EEF"/>
    <w:rsid w:val="00F66EF0"/>
    <w:rsid w:val="00F66EFB"/>
    <w:rsid w:val="00F66F91"/>
    <w:rsid w:val="00F66FD6"/>
    <w:rsid w:val="00F67008"/>
    <w:rsid w:val="00F67147"/>
    <w:rsid w:val="00F67284"/>
    <w:rsid w:val="00F67297"/>
    <w:rsid w:val="00F6732D"/>
    <w:rsid w:val="00F67388"/>
    <w:rsid w:val="00F673DF"/>
    <w:rsid w:val="00F673F0"/>
    <w:rsid w:val="00F6763D"/>
    <w:rsid w:val="00F676A7"/>
    <w:rsid w:val="00F676F8"/>
    <w:rsid w:val="00F6770B"/>
    <w:rsid w:val="00F6770F"/>
    <w:rsid w:val="00F678C6"/>
    <w:rsid w:val="00F67943"/>
    <w:rsid w:val="00F679CF"/>
    <w:rsid w:val="00F67A03"/>
    <w:rsid w:val="00F67A99"/>
    <w:rsid w:val="00F67B39"/>
    <w:rsid w:val="00F67B3A"/>
    <w:rsid w:val="00F67C04"/>
    <w:rsid w:val="00F67C09"/>
    <w:rsid w:val="00F67C42"/>
    <w:rsid w:val="00F67D6F"/>
    <w:rsid w:val="00F67ECD"/>
    <w:rsid w:val="00F70041"/>
    <w:rsid w:val="00F70062"/>
    <w:rsid w:val="00F70165"/>
    <w:rsid w:val="00F702B5"/>
    <w:rsid w:val="00F703EB"/>
    <w:rsid w:val="00F7063F"/>
    <w:rsid w:val="00F70705"/>
    <w:rsid w:val="00F7073B"/>
    <w:rsid w:val="00F7076A"/>
    <w:rsid w:val="00F707E8"/>
    <w:rsid w:val="00F70972"/>
    <w:rsid w:val="00F70B03"/>
    <w:rsid w:val="00F70C75"/>
    <w:rsid w:val="00F70D1D"/>
    <w:rsid w:val="00F70D6F"/>
    <w:rsid w:val="00F70DB5"/>
    <w:rsid w:val="00F70E6A"/>
    <w:rsid w:val="00F70E8F"/>
    <w:rsid w:val="00F70EDF"/>
    <w:rsid w:val="00F70F5B"/>
    <w:rsid w:val="00F710E1"/>
    <w:rsid w:val="00F71189"/>
    <w:rsid w:val="00F711A8"/>
    <w:rsid w:val="00F711E1"/>
    <w:rsid w:val="00F71290"/>
    <w:rsid w:val="00F712AC"/>
    <w:rsid w:val="00F71329"/>
    <w:rsid w:val="00F713F6"/>
    <w:rsid w:val="00F7159C"/>
    <w:rsid w:val="00F715D5"/>
    <w:rsid w:val="00F716C7"/>
    <w:rsid w:val="00F7170A"/>
    <w:rsid w:val="00F718E8"/>
    <w:rsid w:val="00F719D1"/>
    <w:rsid w:val="00F719D9"/>
    <w:rsid w:val="00F71B98"/>
    <w:rsid w:val="00F71C11"/>
    <w:rsid w:val="00F71C70"/>
    <w:rsid w:val="00F71DBD"/>
    <w:rsid w:val="00F71FD4"/>
    <w:rsid w:val="00F7218A"/>
    <w:rsid w:val="00F7218E"/>
    <w:rsid w:val="00F72211"/>
    <w:rsid w:val="00F7223A"/>
    <w:rsid w:val="00F72397"/>
    <w:rsid w:val="00F7245F"/>
    <w:rsid w:val="00F72485"/>
    <w:rsid w:val="00F72538"/>
    <w:rsid w:val="00F72696"/>
    <w:rsid w:val="00F726F2"/>
    <w:rsid w:val="00F727A8"/>
    <w:rsid w:val="00F72874"/>
    <w:rsid w:val="00F72951"/>
    <w:rsid w:val="00F72A3C"/>
    <w:rsid w:val="00F72A63"/>
    <w:rsid w:val="00F72B53"/>
    <w:rsid w:val="00F72C07"/>
    <w:rsid w:val="00F72C0A"/>
    <w:rsid w:val="00F72C5B"/>
    <w:rsid w:val="00F72C9B"/>
    <w:rsid w:val="00F72CC3"/>
    <w:rsid w:val="00F72CF0"/>
    <w:rsid w:val="00F72D36"/>
    <w:rsid w:val="00F72D7C"/>
    <w:rsid w:val="00F72D99"/>
    <w:rsid w:val="00F72DD0"/>
    <w:rsid w:val="00F72FEE"/>
    <w:rsid w:val="00F730DB"/>
    <w:rsid w:val="00F7319C"/>
    <w:rsid w:val="00F7325C"/>
    <w:rsid w:val="00F73378"/>
    <w:rsid w:val="00F7342A"/>
    <w:rsid w:val="00F7361D"/>
    <w:rsid w:val="00F73639"/>
    <w:rsid w:val="00F73697"/>
    <w:rsid w:val="00F736AE"/>
    <w:rsid w:val="00F7373C"/>
    <w:rsid w:val="00F73788"/>
    <w:rsid w:val="00F7386D"/>
    <w:rsid w:val="00F738B0"/>
    <w:rsid w:val="00F738D5"/>
    <w:rsid w:val="00F738FA"/>
    <w:rsid w:val="00F739AD"/>
    <w:rsid w:val="00F739B0"/>
    <w:rsid w:val="00F73B9C"/>
    <w:rsid w:val="00F73C31"/>
    <w:rsid w:val="00F73D1B"/>
    <w:rsid w:val="00F73D74"/>
    <w:rsid w:val="00F73E8F"/>
    <w:rsid w:val="00F7420F"/>
    <w:rsid w:val="00F742AB"/>
    <w:rsid w:val="00F742C3"/>
    <w:rsid w:val="00F743ED"/>
    <w:rsid w:val="00F74411"/>
    <w:rsid w:val="00F744A1"/>
    <w:rsid w:val="00F74547"/>
    <w:rsid w:val="00F7456A"/>
    <w:rsid w:val="00F74586"/>
    <w:rsid w:val="00F746E2"/>
    <w:rsid w:val="00F7486C"/>
    <w:rsid w:val="00F748C8"/>
    <w:rsid w:val="00F74955"/>
    <w:rsid w:val="00F7497D"/>
    <w:rsid w:val="00F749B2"/>
    <w:rsid w:val="00F749BA"/>
    <w:rsid w:val="00F74B0D"/>
    <w:rsid w:val="00F74CA8"/>
    <w:rsid w:val="00F74DB6"/>
    <w:rsid w:val="00F74DE5"/>
    <w:rsid w:val="00F74E99"/>
    <w:rsid w:val="00F7500A"/>
    <w:rsid w:val="00F7507B"/>
    <w:rsid w:val="00F75167"/>
    <w:rsid w:val="00F751A3"/>
    <w:rsid w:val="00F751C1"/>
    <w:rsid w:val="00F751DE"/>
    <w:rsid w:val="00F751F8"/>
    <w:rsid w:val="00F75359"/>
    <w:rsid w:val="00F757A5"/>
    <w:rsid w:val="00F75801"/>
    <w:rsid w:val="00F759B3"/>
    <w:rsid w:val="00F75A13"/>
    <w:rsid w:val="00F75A93"/>
    <w:rsid w:val="00F75AC4"/>
    <w:rsid w:val="00F75AFD"/>
    <w:rsid w:val="00F75B1D"/>
    <w:rsid w:val="00F75B2F"/>
    <w:rsid w:val="00F75C9C"/>
    <w:rsid w:val="00F75D5E"/>
    <w:rsid w:val="00F75EF5"/>
    <w:rsid w:val="00F76031"/>
    <w:rsid w:val="00F7603C"/>
    <w:rsid w:val="00F76041"/>
    <w:rsid w:val="00F7606A"/>
    <w:rsid w:val="00F76236"/>
    <w:rsid w:val="00F76412"/>
    <w:rsid w:val="00F76414"/>
    <w:rsid w:val="00F76421"/>
    <w:rsid w:val="00F76438"/>
    <w:rsid w:val="00F76458"/>
    <w:rsid w:val="00F76617"/>
    <w:rsid w:val="00F7667B"/>
    <w:rsid w:val="00F767BC"/>
    <w:rsid w:val="00F7680A"/>
    <w:rsid w:val="00F768B2"/>
    <w:rsid w:val="00F769C1"/>
    <w:rsid w:val="00F76AB0"/>
    <w:rsid w:val="00F76BD2"/>
    <w:rsid w:val="00F76BED"/>
    <w:rsid w:val="00F76C6A"/>
    <w:rsid w:val="00F76DB4"/>
    <w:rsid w:val="00F76E16"/>
    <w:rsid w:val="00F76E8D"/>
    <w:rsid w:val="00F76EB6"/>
    <w:rsid w:val="00F76F1E"/>
    <w:rsid w:val="00F76F5C"/>
    <w:rsid w:val="00F76F63"/>
    <w:rsid w:val="00F770A2"/>
    <w:rsid w:val="00F770F4"/>
    <w:rsid w:val="00F771F4"/>
    <w:rsid w:val="00F772D6"/>
    <w:rsid w:val="00F773DA"/>
    <w:rsid w:val="00F77467"/>
    <w:rsid w:val="00F777D6"/>
    <w:rsid w:val="00F777FA"/>
    <w:rsid w:val="00F778DA"/>
    <w:rsid w:val="00F77950"/>
    <w:rsid w:val="00F77951"/>
    <w:rsid w:val="00F77961"/>
    <w:rsid w:val="00F77A33"/>
    <w:rsid w:val="00F77A76"/>
    <w:rsid w:val="00F77A86"/>
    <w:rsid w:val="00F77B3D"/>
    <w:rsid w:val="00F77D5A"/>
    <w:rsid w:val="00F77DB1"/>
    <w:rsid w:val="00F77EC5"/>
    <w:rsid w:val="00F77EFC"/>
    <w:rsid w:val="00F77FD2"/>
    <w:rsid w:val="00F80001"/>
    <w:rsid w:val="00F8008C"/>
    <w:rsid w:val="00F800FE"/>
    <w:rsid w:val="00F80123"/>
    <w:rsid w:val="00F801F5"/>
    <w:rsid w:val="00F802D2"/>
    <w:rsid w:val="00F80406"/>
    <w:rsid w:val="00F804DC"/>
    <w:rsid w:val="00F805A3"/>
    <w:rsid w:val="00F8070B"/>
    <w:rsid w:val="00F80738"/>
    <w:rsid w:val="00F80752"/>
    <w:rsid w:val="00F80781"/>
    <w:rsid w:val="00F808B4"/>
    <w:rsid w:val="00F80954"/>
    <w:rsid w:val="00F809D6"/>
    <w:rsid w:val="00F809E0"/>
    <w:rsid w:val="00F80A82"/>
    <w:rsid w:val="00F80B12"/>
    <w:rsid w:val="00F80B47"/>
    <w:rsid w:val="00F80BBA"/>
    <w:rsid w:val="00F80C88"/>
    <w:rsid w:val="00F80C89"/>
    <w:rsid w:val="00F80D74"/>
    <w:rsid w:val="00F80DD2"/>
    <w:rsid w:val="00F80E06"/>
    <w:rsid w:val="00F80E5D"/>
    <w:rsid w:val="00F81129"/>
    <w:rsid w:val="00F81269"/>
    <w:rsid w:val="00F812D7"/>
    <w:rsid w:val="00F812E5"/>
    <w:rsid w:val="00F81316"/>
    <w:rsid w:val="00F81471"/>
    <w:rsid w:val="00F814D5"/>
    <w:rsid w:val="00F8178F"/>
    <w:rsid w:val="00F818F0"/>
    <w:rsid w:val="00F818F5"/>
    <w:rsid w:val="00F81AB7"/>
    <w:rsid w:val="00F81B65"/>
    <w:rsid w:val="00F81C10"/>
    <w:rsid w:val="00F81D4B"/>
    <w:rsid w:val="00F81D77"/>
    <w:rsid w:val="00F81D89"/>
    <w:rsid w:val="00F81F42"/>
    <w:rsid w:val="00F81F52"/>
    <w:rsid w:val="00F81FCA"/>
    <w:rsid w:val="00F820A3"/>
    <w:rsid w:val="00F820BF"/>
    <w:rsid w:val="00F820F3"/>
    <w:rsid w:val="00F8223D"/>
    <w:rsid w:val="00F8224B"/>
    <w:rsid w:val="00F822CF"/>
    <w:rsid w:val="00F822D4"/>
    <w:rsid w:val="00F822F1"/>
    <w:rsid w:val="00F82374"/>
    <w:rsid w:val="00F8239B"/>
    <w:rsid w:val="00F82624"/>
    <w:rsid w:val="00F8268D"/>
    <w:rsid w:val="00F826A0"/>
    <w:rsid w:val="00F82767"/>
    <w:rsid w:val="00F827BA"/>
    <w:rsid w:val="00F8285F"/>
    <w:rsid w:val="00F82917"/>
    <w:rsid w:val="00F82930"/>
    <w:rsid w:val="00F82A59"/>
    <w:rsid w:val="00F82A7F"/>
    <w:rsid w:val="00F82A82"/>
    <w:rsid w:val="00F82C82"/>
    <w:rsid w:val="00F82C83"/>
    <w:rsid w:val="00F82CAF"/>
    <w:rsid w:val="00F82D14"/>
    <w:rsid w:val="00F82D8B"/>
    <w:rsid w:val="00F82E8D"/>
    <w:rsid w:val="00F82EAE"/>
    <w:rsid w:val="00F82F0A"/>
    <w:rsid w:val="00F82F1A"/>
    <w:rsid w:val="00F82F39"/>
    <w:rsid w:val="00F82F67"/>
    <w:rsid w:val="00F82F68"/>
    <w:rsid w:val="00F8319A"/>
    <w:rsid w:val="00F831B0"/>
    <w:rsid w:val="00F832F9"/>
    <w:rsid w:val="00F8333D"/>
    <w:rsid w:val="00F83589"/>
    <w:rsid w:val="00F836E6"/>
    <w:rsid w:val="00F83763"/>
    <w:rsid w:val="00F837FB"/>
    <w:rsid w:val="00F839EB"/>
    <w:rsid w:val="00F83B94"/>
    <w:rsid w:val="00F83C29"/>
    <w:rsid w:val="00F83C60"/>
    <w:rsid w:val="00F83C6A"/>
    <w:rsid w:val="00F83D0C"/>
    <w:rsid w:val="00F83DA3"/>
    <w:rsid w:val="00F84123"/>
    <w:rsid w:val="00F8421C"/>
    <w:rsid w:val="00F84280"/>
    <w:rsid w:val="00F84707"/>
    <w:rsid w:val="00F8470D"/>
    <w:rsid w:val="00F8472A"/>
    <w:rsid w:val="00F84756"/>
    <w:rsid w:val="00F8483E"/>
    <w:rsid w:val="00F848BE"/>
    <w:rsid w:val="00F848F2"/>
    <w:rsid w:val="00F8494C"/>
    <w:rsid w:val="00F84A26"/>
    <w:rsid w:val="00F84A81"/>
    <w:rsid w:val="00F84BB2"/>
    <w:rsid w:val="00F84C93"/>
    <w:rsid w:val="00F84C9B"/>
    <w:rsid w:val="00F84CB6"/>
    <w:rsid w:val="00F84D37"/>
    <w:rsid w:val="00F84DFA"/>
    <w:rsid w:val="00F84EA8"/>
    <w:rsid w:val="00F84ED3"/>
    <w:rsid w:val="00F84F93"/>
    <w:rsid w:val="00F84FDB"/>
    <w:rsid w:val="00F85009"/>
    <w:rsid w:val="00F8502E"/>
    <w:rsid w:val="00F85078"/>
    <w:rsid w:val="00F85083"/>
    <w:rsid w:val="00F8508A"/>
    <w:rsid w:val="00F851A0"/>
    <w:rsid w:val="00F851D0"/>
    <w:rsid w:val="00F851D1"/>
    <w:rsid w:val="00F851D2"/>
    <w:rsid w:val="00F85390"/>
    <w:rsid w:val="00F8539D"/>
    <w:rsid w:val="00F853AB"/>
    <w:rsid w:val="00F853B3"/>
    <w:rsid w:val="00F8569F"/>
    <w:rsid w:val="00F85879"/>
    <w:rsid w:val="00F85968"/>
    <w:rsid w:val="00F85A49"/>
    <w:rsid w:val="00F85B39"/>
    <w:rsid w:val="00F85B6D"/>
    <w:rsid w:val="00F85C0F"/>
    <w:rsid w:val="00F85D0B"/>
    <w:rsid w:val="00F85E62"/>
    <w:rsid w:val="00F85F16"/>
    <w:rsid w:val="00F86093"/>
    <w:rsid w:val="00F860AB"/>
    <w:rsid w:val="00F8611C"/>
    <w:rsid w:val="00F86166"/>
    <w:rsid w:val="00F86203"/>
    <w:rsid w:val="00F86280"/>
    <w:rsid w:val="00F8628C"/>
    <w:rsid w:val="00F8631D"/>
    <w:rsid w:val="00F864F1"/>
    <w:rsid w:val="00F86501"/>
    <w:rsid w:val="00F8661C"/>
    <w:rsid w:val="00F8664A"/>
    <w:rsid w:val="00F86725"/>
    <w:rsid w:val="00F8687D"/>
    <w:rsid w:val="00F868DE"/>
    <w:rsid w:val="00F869E1"/>
    <w:rsid w:val="00F869F5"/>
    <w:rsid w:val="00F86A40"/>
    <w:rsid w:val="00F86A93"/>
    <w:rsid w:val="00F86AD5"/>
    <w:rsid w:val="00F86AE0"/>
    <w:rsid w:val="00F86BA4"/>
    <w:rsid w:val="00F86C40"/>
    <w:rsid w:val="00F86C8E"/>
    <w:rsid w:val="00F86C9F"/>
    <w:rsid w:val="00F86CAE"/>
    <w:rsid w:val="00F86CD8"/>
    <w:rsid w:val="00F86DE4"/>
    <w:rsid w:val="00F86EF7"/>
    <w:rsid w:val="00F86FE4"/>
    <w:rsid w:val="00F8709F"/>
    <w:rsid w:val="00F871B1"/>
    <w:rsid w:val="00F87208"/>
    <w:rsid w:val="00F87401"/>
    <w:rsid w:val="00F874E0"/>
    <w:rsid w:val="00F87827"/>
    <w:rsid w:val="00F878FF"/>
    <w:rsid w:val="00F8799C"/>
    <w:rsid w:val="00F879C9"/>
    <w:rsid w:val="00F87A47"/>
    <w:rsid w:val="00F87D11"/>
    <w:rsid w:val="00F90096"/>
    <w:rsid w:val="00F90180"/>
    <w:rsid w:val="00F902CC"/>
    <w:rsid w:val="00F9037B"/>
    <w:rsid w:val="00F90422"/>
    <w:rsid w:val="00F9042D"/>
    <w:rsid w:val="00F9046D"/>
    <w:rsid w:val="00F90505"/>
    <w:rsid w:val="00F907B3"/>
    <w:rsid w:val="00F907CB"/>
    <w:rsid w:val="00F9089F"/>
    <w:rsid w:val="00F9096B"/>
    <w:rsid w:val="00F90982"/>
    <w:rsid w:val="00F90A1C"/>
    <w:rsid w:val="00F90A8B"/>
    <w:rsid w:val="00F90B14"/>
    <w:rsid w:val="00F90B89"/>
    <w:rsid w:val="00F90BFF"/>
    <w:rsid w:val="00F90D22"/>
    <w:rsid w:val="00F90D40"/>
    <w:rsid w:val="00F90E60"/>
    <w:rsid w:val="00F90E94"/>
    <w:rsid w:val="00F90F8E"/>
    <w:rsid w:val="00F90F9B"/>
    <w:rsid w:val="00F90FBC"/>
    <w:rsid w:val="00F91005"/>
    <w:rsid w:val="00F91021"/>
    <w:rsid w:val="00F91057"/>
    <w:rsid w:val="00F9108C"/>
    <w:rsid w:val="00F91104"/>
    <w:rsid w:val="00F91163"/>
    <w:rsid w:val="00F91372"/>
    <w:rsid w:val="00F9137A"/>
    <w:rsid w:val="00F913FA"/>
    <w:rsid w:val="00F9144B"/>
    <w:rsid w:val="00F91463"/>
    <w:rsid w:val="00F914DD"/>
    <w:rsid w:val="00F91739"/>
    <w:rsid w:val="00F9173A"/>
    <w:rsid w:val="00F917D1"/>
    <w:rsid w:val="00F91870"/>
    <w:rsid w:val="00F91926"/>
    <w:rsid w:val="00F91970"/>
    <w:rsid w:val="00F91AD6"/>
    <w:rsid w:val="00F91AF9"/>
    <w:rsid w:val="00F91BBA"/>
    <w:rsid w:val="00F91C27"/>
    <w:rsid w:val="00F91CC7"/>
    <w:rsid w:val="00F91E0A"/>
    <w:rsid w:val="00F91E94"/>
    <w:rsid w:val="00F92118"/>
    <w:rsid w:val="00F92196"/>
    <w:rsid w:val="00F921CD"/>
    <w:rsid w:val="00F923DF"/>
    <w:rsid w:val="00F92440"/>
    <w:rsid w:val="00F92476"/>
    <w:rsid w:val="00F9250F"/>
    <w:rsid w:val="00F925C5"/>
    <w:rsid w:val="00F925DE"/>
    <w:rsid w:val="00F9272A"/>
    <w:rsid w:val="00F92A09"/>
    <w:rsid w:val="00F92A5F"/>
    <w:rsid w:val="00F92AB8"/>
    <w:rsid w:val="00F92B78"/>
    <w:rsid w:val="00F92BE1"/>
    <w:rsid w:val="00F92C81"/>
    <w:rsid w:val="00F92CA8"/>
    <w:rsid w:val="00F92D35"/>
    <w:rsid w:val="00F92DA4"/>
    <w:rsid w:val="00F93071"/>
    <w:rsid w:val="00F9308D"/>
    <w:rsid w:val="00F9326C"/>
    <w:rsid w:val="00F932BC"/>
    <w:rsid w:val="00F9330C"/>
    <w:rsid w:val="00F93546"/>
    <w:rsid w:val="00F93645"/>
    <w:rsid w:val="00F937BE"/>
    <w:rsid w:val="00F937DC"/>
    <w:rsid w:val="00F938CE"/>
    <w:rsid w:val="00F93910"/>
    <w:rsid w:val="00F93920"/>
    <w:rsid w:val="00F9397A"/>
    <w:rsid w:val="00F939BD"/>
    <w:rsid w:val="00F93A4F"/>
    <w:rsid w:val="00F93A5C"/>
    <w:rsid w:val="00F93AC8"/>
    <w:rsid w:val="00F93ACA"/>
    <w:rsid w:val="00F93B71"/>
    <w:rsid w:val="00F93C77"/>
    <w:rsid w:val="00F93CC3"/>
    <w:rsid w:val="00F93CFA"/>
    <w:rsid w:val="00F93D68"/>
    <w:rsid w:val="00F93DF6"/>
    <w:rsid w:val="00F93F1A"/>
    <w:rsid w:val="00F93F38"/>
    <w:rsid w:val="00F93FAE"/>
    <w:rsid w:val="00F93FB6"/>
    <w:rsid w:val="00F93FBF"/>
    <w:rsid w:val="00F94164"/>
    <w:rsid w:val="00F9418B"/>
    <w:rsid w:val="00F9422D"/>
    <w:rsid w:val="00F942B1"/>
    <w:rsid w:val="00F942B6"/>
    <w:rsid w:val="00F942B9"/>
    <w:rsid w:val="00F943A1"/>
    <w:rsid w:val="00F94416"/>
    <w:rsid w:val="00F94445"/>
    <w:rsid w:val="00F9445F"/>
    <w:rsid w:val="00F944CD"/>
    <w:rsid w:val="00F94546"/>
    <w:rsid w:val="00F945B3"/>
    <w:rsid w:val="00F947F2"/>
    <w:rsid w:val="00F94865"/>
    <w:rsid w:val="00F9489E"/>
    <w:rsid w:val="00F949FC"/>
    <w:rsid w:val="00F94B51"/>
    <w:rsid w:val="00F94BFB"/>
    <w:rsid w:val="00F94DA2"/>
    <w:rsid w:val="00F94E83"/>
    <w:rsid w:val="00F94EB3"/>
    <w:rsid w:val="00F9502F"/>
    <w:rsid w:val="00F95112"/>
    <w:rsid w:val="00F951D4"/>
    <w:rsid w:val="00F95395"/>
    <w:rsid w:val="00F953FD"/>
    <w:rsid w:val="00F9542F"/>
    <w:rsid w:val="00F95464"/>
    <w:rsid w:val="00F95490"/>
    <w:rsid w:val="00F954A1"/>
    <w:rsid w:val="00F954BF"/>
    <w:rsid w:val="00F955B3"/>
    <w:rsid w:val="00F9563F"/>
    <w:rsid w:val="00F956C2"/>
    <w:rsid w:val="00F956EC"/>
    <w:rsid w:val="00F956F0"/>
    <w:rsid w:val="00F95780"/>
    <w:rsid w:val="00F957B0"/>
    <w:rsid w:val="00F958BA"/>
    <w:rsid w:val="00F95BE3"/>
    <w:rsid w:val="00F95C73"/>
    <w:rsid w:val="00F95CAA"/>
    <w:rsid w:val="00F95CB8"/>
    <w:rsid w:val="00F95D9C"/>
    <w:rsid w:val="00F95DF1"/>
    <w:rsid w:val="00F95DF5"/>
    <w:rsid w:val="00F95E10"/>
    <w:rsid w:val="00F95E20"/>
    <w:rsid w:val="00F95E6B"/>
    <w:rsid w:val="00F95E85"/>
    <w:rsid w:val="00F95EA2"/>
    <w:rsid w:val="00F95EB6"/>
    <w:rsid w:val="00F95F49"/>
    <w:rsid w:val="00F9602E"/>
    <w:rsid w:val="00F9615A"/>
    <w:rsid w:val="00F9617C"/>
    <w:rsid w:val="00F96337"/>
    <w:rsid w:val="00F96405"/>
    <w:rsid w:val="00F96420"/>
    <w:rsid w:val="00F96757"/>
    <w:rsid w:val="00F967E5"/>
    <w:rsid w:val="00F96834"/>
    <w:rsid w:val="00F968C4"/>
    <w:rsid w:val="00F968FF"/>
    <w:rsid w:val="00F969C5"/>
    <w:rsid w:val="00F96B73"/>
    <w:rsid w:val="00F96B86"/>
    <w:rsid w:val="00F96BAC"/>
    <w:rsid w:val="00F96CEA"/>
    <w:rsid w:val="00F96D5A"/>
    <w:rsid w:val="00F96DC4"/>
    <w:rsid w:val="00F96DE1"/>
    <w:rsid w:val="00F96E32"/>
    <w:rsid w:val="00F970D4"/>
    <w:rsid w:val="00F970EC"/>
    <w:rsid w:val="00F97175"/>
    <w:rsid w:val="00F975A7"/>
    <w:rsid w:val="00F977E0"/>
    <w:rsid w:val="00F97823"/>
    <w:rsid w:val="00F9784A"/>
    <w:rsid w:val="00F97A83"/>
    <w:rsid w:val="00F97AE0"/>
    <w:rsid w:val="00F97C92"/>
    <w:rsid w:val="00F97D64"/>
    <w:rsid w:val="00F97DC1"/>
    <w:rsid w:val="00F97DDD"/>
    <w:rsid w:val="00F97E48"/>
    <w:rsid w:val="00F97F16"/>
    <w:rsid w:val="00F97F70"/>
    <w:rsid w:val="00FA0192"/>
    <w:rsid w:val="00FA030A"/>
    <w:rsid w:val="00FA058A"/>
    <w:rsid w:val="00FA0595"/>
    <w:rsid w:val="00FA0627"/>
    <w:rsid w:val="00FA066A"/>
    <w:rsid w:val="00FA076D"/>
    <w:rsid w:val="00FA07B7"/>
    <w:rsid w:val="00FA07BB"/>
    <w:rsid w:val="00FA07F9"/>
    <w:rsid w:val="00FA096F"/>
    <w:rsid w:val="00FA0A28"/>
    <w:rsid w:val="00FA0B27"/>
    <w:rsid w:val="00FA0C60"/>
    <w:rsid w:val="00FA0CA2"/>
    <w:rsid w:val="00FA0D93"/>
    <w:rsid w:val="00FA0E36"/>
    <w:rsid w:val="00FA0E7A"/>
    <w:rsid w:val="00FA0F66"/>
    <w:rsid w:val="00FA1077"/>
    <w:rsid w:val="00FA10D8"/>
    <w:rsid w:val="00FA1160"/>
    <w:rsid w:val="00FA11C9"/>
    <w:rsid w:val="00FA1242"/>
    <w:rsid w:val="00FA1369"/>
    <w:rsid w:val="00FA13AA"/>
    <w:rsid w:val="00FA141D"/>
    <w:rsid w:val="00FA1420"/>
    <w:rsid w:val="00FA1465"/>
    <w:rsid w:val="00FA1480"/>
    <w:rsid w:val="00FA1513"/>
    <w:rsid w:val="00FA1673"/>
    <w:rsid w:val="00FA16C5"/>
    <w:rsid w:val="00FA17FE"/>
    <w:rsid w:val="00FA182B"/>
    <w:rsid w:val="00FA1850"/>
    <w:rsid w:val="00FA1F4D"/>
    <w:rsid w:val="00FA2001"/>
    <w:rsid w:val="00FA2007"/>
    <w:rsid w:val="00FA213F"/>
    <w:rsid w:val="00FA2226"/>
    <w:rsid w:val="00FA233B"/>
    <w:rsid w:val="00FA2389"/>
    <w:rsid w:val="00FA23C5"/>
    <w:rsid w:val="00FA24DB"/>
    <w:rsid w:val="00FA25CE"/>
    <w:rsid w:val="00FA25DB"/>
    <w:rsid w:val="00FA25EE"/>
    <w:rsid w:val="00FA26D0"/>
    <w:rsid w:val="00FA26F1"/>
    <w:rsid w:val="00FA2746"/>
    <w:rsid w:val="00FA28A9"/>
    <w:rsid w:val="00FA298C"/>
    <w:rsid w:val="00FA2A4C"/>
    <w:rsid w:val="00FA2A4E"/>
    <w:rsid w:val="00FA2A8A"/>
    <w:rsid w:val="00FA2C5C"/>
    <w:rsid w:val="00FA2CC8"/>
    <w:rsid w:val="00FA2DD0"/>
    <w:rsid w:val="00FA2DD9"/>
    <w:rsid w:val="00FA2EB1"/>
    <w:rsid w:val="00FA2F47"/>
    <w:rsid w:val="00FA2F62"/>
    <w:rsid w:val="00FA2FE8"/>
    <w:rsid w:val="00FA3030"/>
    <w:rsid w:val="00FA308C"/>
    <w:rsid w:val="00FA310E"/>
    <w:rsid w:val="00FA3157"/>
    <w:rsid w:val="00FA3162"/>
    <w:rsid w:val="00FA33FF"/>
    <w:rsid w:val="00FA36C3"/>
    <w:rsid w:val="00FA3B96"/>
    <w:rsid w:val="00FA3CE5"/>
    <w:rsid w:val="00FA3D4B"/>
    <w:rsid w:val="00FA3E23"/>
    <w:rsid w:val="00FA3F20"/>
    <w:rsid w:val="00FA415D"/>
    <w:rsid w:val="00FA419C"/>
    <w:rsid w:val="00FA41C1"/>
    <w:rsid w:val="00FA41F2"/>
    <w:rsid w:val="00FA4201"/>
    <w:rsid w:val="00FA423B"/>
    <w:rsid w:val="00FA4321"/>
    <w:rsid w:val="00FA43F1"/>
    <w:rsid w:val="00FA44E9"/>
    <w:rsid w:val="00FA4500"/>
    <w:rsid w:val="00FA4674"/>
    <w:rsid w:val="00FA46B7"/>
    <w:rsid w:val="00FA48C4"/>
    <w:rsid w:val="00FA497D"/>
    <w:rsid w:val="00FA4A7C"/>
    <w:rsid w:val="00FA4AE9"/>
    <w:rsid w:val="00FA4B93"/>
    <w:rsid w:val="00FA4C03"/>
    <w:rsid w:val="00FA4C62"/>
    <w:rsid w:val="00FA4C68"/>
    <w:rsid w:val="00FA4D21"/>
    <w:rsid w:val="00FA4E8F"/>
    <w:rsid w:val="00FA4F29"/>
    <w:rsid w:val="00FA5055"/>
    <w:rsid w:val="00FA5259"/>
    <w:rsid w:val="00FA52D6"/>
    <w:rsid w:val="00FA530D"/>
    <w:rsid w:val="00FA530E"/>
    <w:rsid w:val="00FA5356"/>
    <w:rsid w:val="00FA5409"/>
    <w:rsid w:val="00FA5420"/>
    <w:rsid w:val="00FA5580"/>
    <w:rsid w:val="00FA5747"/>
    <w:rsid w:val="00FA575C"/>
    <w:rsid w:val="00FA57FB"/>
    <w:rsid w:val="00FA581F"/>
    <w:rsid w:val="00FA5874"/>
    <w:rsid w:val="00FA58CB"/>
    <w:rsid w:val="00FA5914"/>
    <w:rsid w:val="00FA59F1"/>
    <w:rsid w:val="00FA5AB8"/>
    <w:rsid w:val="00FA5ADA"/>
    <w:rsid w:val="00FA5B7D"/>
    <w:rsid w:val="00FA5C9B"/>
    <w:rsid w:val="00FA5CD2"/>
    <w:rsid w:val="00FA5D06"/>
    <w:rsid w:val="00FA5D71"/>
    <w:rsid w:val="00FA5E16"/>
    <w:rsid w:val="00FA5EFC"/>
    <w:rsid w:val="00FA606A"/>
    <w:rsid w:val="00FA608B"/>
    <w:rsid w:val="00FA6127"/>
    <w:rsid w:val="00FA61A9"/>
    <w:rsid w:val="00FA6240"/>
    <w:rsid w:val="00FA62F8"/>
    <w:rsid w:val="00FA6318"/>
    <w:rsid w:val="00FA632B"/>
    <w:rsid w:val="00FA63B7"/>
    <w:rsid w:val="00FA6518"/>
    <w:rsid w:val="00FA6575"/>
    <w:rsid w:val="00FA65D1"/>
    <w:rsid w:val="00FA65FE"/>
    <w:rsid w:val="00FA671C"/>
    <w:rsid w:val="00FA6729"/>
    <w:rsid w:val="00FA6744"/>
    <w:rsid w:val="00FA684F"/>
    <w:rsid w:val="00FA69CA"/>
    <w:rsid w:val="00FA6A3C"/>
    <w:rsid w:val="00FA6ACB"/>
    <w:rsid w:val="00FA6B9A"/>
    <w:rsid w:val="00FA6C11"/>
    <w:rsid w:val="00FA6C49"/>
    <w:rsid w:val="00FA6C51"/>
    <w:rsid w:val="00FA6C8F"/>
    <w:rsid w:val="00FA6F55"/>
    <w:rsid w:val="00FA6FC4"/>
    <w:rsid w:val="00FA7054"/>
    <w:rsid w:val="00FA70D2"/>
    <w:rsid w:val="00FA7123"/>
    <w:rsid w:val="00FA713A"/>
    <w:rsid w:val="00FA717E"/>
    <w:rsid w:val="00FA719A"/>
    <w:rsid w:val="00FA7229"/>
    <w:rsid w:val="00FA73F2"/>
    <w:rsid w:val="00FA7468"/>
    <w:rsid w:val="00FA7492"/>
    <w:rsid w:val="00FA74E0"/>
    <w:rsid w:val="00FA75CB"/>
    <w:rsid w:val="00FA7615"/>
    <w:rsid w:val="00FA7687"/>
    <w:rsid w:val="00FA7BD5"/>
    <w:rsid w:val="00FA7C39"/>
    <w:rsid w:val="00FA7C9D"/>
    <w:rsid w:val="00FA7D2D"/>
    <w:rsid w:val="00FA7D51"/>
    <w:rsid w:val="00FA7D9F"/>
    <w:rsid w:val="00FA7E3A"/>
    <w:rsid w:val="00FA7F64"/>
    <w:rsid w:val="00FA7FEF"/>
    <w:rsid w:val="00FB0037"/>
    <w:rsid w:val="00FB0043"/>
    <w:rsid w:val="00FB00E1"/>
    <w:rsid w:val="00FB01E5"/>
    <w:rsid w:val="00FB01EA"/>
    <w:rsid w:val="00FB0268"/>
    <w:rsid w:val="00FB028A"/>
    <w:rsid w:val="00FB02BB"/>
    <w:rsid w:val="00FB03DE"/>
    <w:rsid w:val="00FB046C"/>
    <w:rsid w:val="00FB0476"/>
    <w:rsid w:val="00FB0495"/>
    <w:rsid w:val="00FB04D1"/>
    <w:rsid w:val="00FB0714"/>
    <w:rsid w:val="00FB0859"/>
    <w:rsid w:val="00FB08A2"/>
    <w:rsid w:val="00FB090E"/>
    <w:rsid w:val="00FB0A08"/>
    <w:rsid w:val="00FB0A9A"/>
    <w:rsid w:val="00FB0ACF"/>
    <w:rsid w:val="00FB0AD5"/>
    <w:rsid w:val="00FB0C5B"/>
    <w:rsid w:val="00FB0C80"/>
    <w:rsid w:val="00FB0CAB"/>
    <w:rsid w:val="00FB0CAF"/>
    <w:rsid w:val="00FB0D1E"/>
    <w:rsid w:val="00FB0D44"/>
    <w:rsid w:val="00FB0DF3"/>
    <w:rsid w:val="00FB0F32"/>
    <w:rsid w:val="00FB11BF"/>
    <w:rsid w:val="00FB1310"/>
    <w:rsid w:val="00FB1312"/>
    <w:rsid w:val="00FB13FD"/>
    <w:rsid w:val="00FB14AC"/>
    <w:rsid w:val="00FB15FA"/>
    <w:rsid w:val="00FB161E"/>
    <w:rsid w:val="00FB1626"/>
    <w:rsid w:val="00FB1634"/>
    <w:rsid w:val="00FB16A1"/>
    <w:rsid w:val="00FB1782"/>
    <w:rsid w:val="00FB1805"/>
    <w:rsid w:val="00FB1867"/>
    <w:rsid w:val="00FB18CD"/>
    <w:rsid w:val="00FB1921"/>
    <w:rsid w:val="00FB19D6"/>
    <w:rsid w:val="00FB19E9"/>
    <w:rsid w:val="00FB1B59"/>
    <w:rsid w:val="00FB1BF2"/>
    <w:rsid w:val="00FB1CB7"/>
    <w:rsid w:val="00FB1D99"/>
    <w:rsid w:val="00FB1E8C"/>
    <w:rsid w:val="00FB1E95"/>
    <w:rsid w:val="00FB1F56"/>
    <w:rsid w:val="00FB1F5F"/>
    <w:rsid w:val="00FB1FFC"/>
    <w:rsid w:val="00FB204E"/>
    <w:rsid w:val="00FB210F"/>
    <w:rsid w:val="00FB21C8"/>
    <w:rsid w:val="00FB232D"/>
    <w:rsid w:val="00FB2385"/>
    <w:rsid w:val="00FB2403"/>
    <w:rsid w:val="00FB25B9"/>
    <w:rsid w:val="00FB2847"/>
    <w:rsid w:val="00FB2A38"/>
    <w:rsid w:val="00FB2A3C"/>
    <w:rsid w:val="00FB2A6C"/>
    <w:rsid w:val="00FB2AFA"/>
    <w:rsid w:val="00FB2B3E"/>
    <w:rsid w:val="00FB2B52"/>
    <w:rsid w:val="00FB2C64"/>
    <w:rsid w:val="00FB2D8D"/>
    <w:rsid w:val="00FB2ECA"/>
    <w:rsid w:val="00FB2F55"/>
    <w:rsid w:val="00FB2F58"/>
    <w:rsid w:val="00FB3037"/>
    <w:rsid w:val="00FB310C"/>
    <w:rsid w:val="00FB3352"/>
    <w:rsid w:val="00FB337B"/>
    <w:rsid w:val="00FB338F"/>
    <w:rsid w:val="00FB33D7"/>
    <w:rsid w:val="00FB35CB"/>
    <w:rsid w:val="00FB35EC"/>
    <w:rsid w:val="00FB3613"/>
    <w:rsid w:val="00FB3618"/>
    <w:rsid w:val="00FB36ED"/>
    <w:rsid w:val="00FB3751"/>
    <w:rsid w:val="00FB3855"/>
    <w:rsid w:val="00FB3914"/>
    <w:rsid w:val="00FB3B7D"/>
    <w:rsid w:val="00FB3C1B"/>
    <w:rsid w:val="00FB3C85"/>
    <w:rsid w:val="00FB3CB6"/>
    <w:rsid w:val="00FB3CDB"/>
    <w:rsid w:val="00FB3CFE"/>
    <w:rsid w:val="00FB3D2B"/>
    <w:rsid w:val="00FB3D35"/>
    <w:rsid w:val="00FB3E0B"/>
    <w:rsid w:val="00FB3E4F"/>
    <w:rsid w:val="00FB3ECE"/>
    <w:rsid w:val="00FB3F66"/>
    <w:rsid w:val="00FB4047"/>
    <w:rsid w:val="00FB4245"/>
    <w:rsid w:val="00FB4274"/>
    <w:rsid w:val="00FB4315"/>
    <w:rsid w:val="00FB434B"/>
    <w:rsid w:val="00FB45D1"/>
    <w:rsid w:val="00FB4714"/>
    <w:rsid w:val="00FB475D"/>
    <w:rsid w:val="00FB47DE"/>
    <w:rsid w:val="00FB47F2"/>
    <w:rsid w:val="00FB492F"/>
    <w:rsid w:val="00FB49E3"/>
    <w:rsid w:val="00FB4A0A"/>
    <w:rsid w:val="00FB4A31"/>
    <w:rsid w:val="00FB4BBA"/>
    <w:rsid w:val="00FB4C2E"/>
    <w:rsid w:val="00FB4D6D"/>
    <w:rsid w:val="00FB4D70"/>
    <w:rsid w:val="00FB4F0E"/>
    <w:rsid w:val="00FB4F52"/>
    <w:rsid w:val="00FB4FCE"/>
    <w:rsid w:val="00FB50C9"/>
    <w:rsid w:val="00FB51F0"/>
    <w:rsid w:val="00FB520E"/>
    <w:rsid w:val="00FB5374"/>
    <w:rsid w:val="00FB538D"/>
    <w:rsid w:val="00FB5427"/>
    <w:rsid w:val="00FB54A3"/>
    <w:rsid w:val="00FB54EF"/>
    <w:rsid w:val="00FB5579"/>
    <w:rsid w:val="00FB5606"/>
    <w:rsid w:val="00FB56C1"/>
    <w:rsid w:val="00FB57B3"/>
    <w:rsid w:val="00FB57B9"/>
    <w:rsid w:val="00FB57D3"/>
    <w:rsid w:val="00FB57E8"/>
    <w:rsid w:val="00FB57FD"/>
    <w:rsid w:val="00FB588D"/>
    <w:rsid w:val="00FB5917"/>
    <w:rsid w:val="00FB599E"/>
    <w:rsid w:val="00FB59A6"/>
    <w:rsid w:val="00FB5A36"/>
    <w:rsid w:val="00FB5B12"/>
    <w:rsid w:val="00FB5B3B"/>
    <w:rsid w:val="00FB5BB5"/>
    <w:rsid w:val="00FB5BDC"/>
    <w:rsid w:val="00FB5C45"/>
    <w:rsid w:val="00FB5D46"/>
    <w:rsid w:val="00FB5D57"/>
    <w:rsid w:val="00FB5F5C"/>
    <w:rsid w:val="00FB6024"/>
    <w:rsid w:val="00FB610F"/>
    <w:rsid w:val="00FB6198"/>
    <w:rsid w:val="00FB6214"/>
    <w:rsid w:val="00FB6292"/>
    <w:rsid w:val="00FB62F2"/>
    <w:rsid w:val="00FB6358"/>
    <w:rsid w:val="00FB63C2"/>
    <w:rsid w:val="00FB63FA"/>
    <w:rsid w:val="00FB6409"/>
    <w:rsid w:val="00FB64D3"/>
    <w:rsid w:val="00FB6526"/>
    <w:rsid w:val="00FB653F"/>
    <w:rsid w:val="00FB6540"/>
    <w:rsid w:val="00FB6571"/>
    <w:rsid w:val="00FB67AC"/>
    <w:rsid w:val="00FB67E5"/>
    <w:rsid w:val="00FB683E"/>
    <w:rsid w:val="00FB6A2B"/>
    <w:rsid w:val="00FB6B3D"/>
    <w:rsid w:val="00FB6B4B"/>
    <w:rsid w:val="00FB6B7A"/>
    <w:rsid w:val="00FB6CE0"/>
    <w:rsid w:val="00FB6D6E"/>
    <w:rsid w:val="00FB6D81"/>
    <w:rsid w:val="00FB6E97"/>
    <w:rsid w:val="00FB6EA1"/>
    <w:rsid w:val="00FB6ED8"/>
    <w:rsid w:val="00FB6F66"/>
    <w:rsid w:val="00FB6FED"/>
    <w:rsid w:val="00FB709F"/>
    <w:rsid w:val="00FB7188"/>
    <w:rsid w:val="00FB7238"/>
    <w:rsid w:val="00FB7262"/>
    <w:rsid w:val="00FB732E"/>
    <w:rsid w:val="00FB739C"/>
    <w:rsid w:val="00FB7451"/>
    <w:rsid w:val="00FB7466"/>
    <w:rsid w:val="00FB7497"/>
    <w:rsid w:val="00FB759E"/>
    <w:rsid w:val="00FB764F"/>
    <w:rsid w:val="00FB7819"/>
    <w:rsid w:val="00FB78F6"/>
    <w:rsid w:val="00FB7ACD"/>
    <w:rsid w:val="00FB7ADC"/>
    <w:rsid w:val="00FB7B04"/>
    <w:rsid w:val="00FB7B97"/>
    <w:rsid w:val="00FB7CFB"/>
    <w:rsid w:val="00FB7D8C"/>
    <w:rsid w:val="00FB7EFF"/>
    <w:rsid w:val="00FB7F3D"/>
    <w:rsid w:val="00FB7F83"/>
    <w:rsid w:val="00FC00A5"/>
    <w:rsid w:val="00FC012A"/>
    <w:rsid w:val="00FC015C"/>
    <w:rsid w:val="00FC027C"/>
    <w:rsid w:val="00FC0310"/>
    <w:rsid w:val="00FC05C5"/>
    <w:rsid w:val="00FC0634"/>
    <w:rsid w:val="00FC06C2"/>
    <w:rsid w:val="00FC06FA"/>
    <w:rsid w:val="00FC07C6"/>
    <w:rsid w:val="00FC07D5"/>
    <w:rsid w:val="00FC084D"/>
    <w:rsid w:val="00FC08E6"/>
    <w:rsid w:val="00FC097C"/>
    <w:rsid w:val="00FC09CF"/>
    <w:rsid w:val="00FC0A05"/>
    <w:rsid w:val="00FC0A38"/>
    <w:rsid w:val="00FC0A85"/>
    <w:rsid w:val="00FC0ABF"/>
    <w:rsid w:val="00FC0AC8"/>
    <w:rsid w:val="00FC0BED"/>
    <w:rsid w:val="00FC0BF1"/>
    <w:rsid w:val="00FC0C09"/>
    <w:rsid w:val="00FC0D9B"/>
    <w:rsid w:val="00FC0E2D"/>
    <w:rsid w:val="00FC1024"/>
    <w:rsid w:val="00FC10C2"/>
    <w:rsid w:val="00FC10E4"/>
    <w:rsid w:val="00FC11EB"/>
    <w:rsid w:val="00FC125F"/>
    <w:rsid w:val="00FC12EA"/>
    <w:rsid w:val="00FC12F2"/>
    <w:rsid w:val="00FC1358"/>
    <w:rsid w:val="00FC1389"/>
    <w:rsid w:val="00FC146F"/>
    <w:rsid w:val="00FC1818"/>
    <w:rsid w:val="00FC191A"/>
    <w:rsid w:val="00FC197A"/>
    <w:rsid w:val="00FC1A65"/>
    <w:rsid w:val="00FC1AAB"/>
    <w:rsid w:val="00FC1C1D"/>
    <w:rsid w:val="00FC1D06"/>
    <w:rsid w:val="00FC1D1C"/>
    <w:rsid w:val="00FC1D54"/>
    <w:rsid w:val="00FC1E2B"/>
    <w:rsid w:val="00FC208B"/>
    <w:rsid w:val="00FC20AF"/>
    <w:rsid w:val="00FC20EA"/>
    <w:rsid w:val="00FC212E"/>
    <w:rsid w:val="00FC21E9"/>
    <w:rsid w:val="00FC2221"/>
    <w:rsid w:val="00FC2348"/>
    <w:rsid w:val="00FC2382"/>
    <w:rsid w:val="00FC247B"/>
    <w:rsid w:val="00FC2555"/>
    <w:rsid w:val="00FC2559"/>
    <w:rsid w:val="00FC2585"/>
    <w:rsid w:val="00FC26CF"/>
    <w:rsid w:val="00FC271B"/>
    <w:rsid w:val="00FC276D"/>
    <w:rsid w:val="00FC2907"/>
    <w:rsid w:val="00FC2A58"/>
    <w:rsid w:val="00FC2A9B"/>
    <w:rsid w:val="00FC2B05"/>
    <w:rsid w:val="00FC2D0F"/>
    <w:rsid w:val="00FC2E02"/>
    <w:rsid w:val="00FC2E5B"/>
    <w:rsid w:val="00FC3083"/>
    <w:rsid w:val="00FC30E6"/>
    <w:rsid w:val="00FC3236"/>
    <w:rsid w:val="00FC3260"/>
    <w:rsid w:val="00FC3504"/>
    <w:rsid w:val="00FC3536"/>
    <w:rsid w:val="00FC356E"/>
    <w:rsid w:val="00FC35E5"/>
    <w:rsid w:val="00FC3613"/>
    <w:rsid w:val="00FC383F"/>
    <w:rsid w:val="00FC3866"/>
    <w:rsid w:val="00FC3951"/>
    <w:rsid w:val="00FC39F8"/>
    <w:rsid w:val="00FC3A12"/>
    <w:rsid w:val="00FC3E07"/>
    <w:rsid w:val="00FC3E5B"/>
    <w:rsid w:val="00FC3EE7"/>
    <w:rsid w:val="00FC3F3F"/>
    <w:rsid w:val="00FC3F9C"/>
    <w:rsid w:val="00FC416C"/>
    <w:rsid w:val="00FC4207"/>
    <w:rsid w:val="00FC432A"/>
    <w:rsid w:val="00FC43A7"/>
    <w:rsid w:val="00FC43CE"/>
    <w:rsid w:val="00FC44A7"/>
    <w:rsid w:val="00FC44C2"/>
    <w:rsid w:val="00FC44DD"/>
    <w:rsid w:val="00FC45A9"/>
    <w:rsid w:val="00FC4663"/>
    <w:rsid w:val="00FC4759"/>
    <w:rsid w:val="00FC47A3"/>
    <w:rsid w:val="00FC4823"/>
    <w:rsid w:val="00FC482D"/>
    <w:rsid w:val="00FC4833"/>
    <w:rsid w:val="00FC4841"/>
    <w:rsid w:val="00FC4943"/>
    <w:rsid w:val="00FC4966"/>
    <w:rsid w:val="00FC4B59"/>
    <w:rsid w:val="00FC4B91"/>
    <w:rsid w:val="00FC4DEF"/>
    <w:rsid w:val="00FC4F59"/>
    <w:rsid w:val="00FC4FC5"/>
    <w:rsid w:val="00FC51D1"/>
    <w:rsid w:val="00FC52EA"/>
    <w:rsid w:val="00FC53AC"/>
    <w:rsid w:val="00FC53C9"/>
    <w:rsid w:val="00FC54A9"/>
    <w:rsid w:val="00FC5547"/>
    <w:rsid w:val="00FC5579"/>
    <w:rsid w:val="00FC55FF"/>
    <w:rsid w:val="00FC569C"/>
    <w:rsid w:val="00FC56B3"/>
    <w:rsid w:val="00FC56DD"/>
    <w:rsid w:val="00FC576B"/>
    <w:rsid w:val="00FC593B"/>
    <w:rsid w:val="00FC5A34"/>
    <w:rsid w:val="00FC5A64"/>
    <w:rsid w:val="00FC5A66"/>
    <w:rsid w:val="00FC5AA6"/>
    <w:rsid w:val="00FC5BDF"/>
    <w:rsid w:val="00FC5C46"/>
    <w:rsid w:val="00FC5F13"/>
    <w:rsid w:val="00FC5F37"/>
    <w:rsid w:val="00FC6028"/>
    <w:rsid w:val="00FC604B"/>
    <w:rsid w:val="00FC6079"/>
    <w:rsid w:val="00FC6157"/>
    <w:rsid w:val="00FC61C8"/>
    <w:rsid w:val="00FC626C"/>
    <w:rsid w:val="00FC62FA"/>
    <w:rsid w:val="00FC6328"/>
    <w:rsid w:val="00FC6464"/>
    <w:rsid w:val="00FC64B0"/>
    <w:rsid w:val="00FC6641"/>
    <w:rsid w:val="00FC668A"/>
    <w:rsid w:val="00FC6719"/>
    <w:rsid w:val="00FC6736"/>
    <w:rsid w:val="00FC6837"/>
    <w:rsid w:val="00FC6978"/>
    <w:rsid w:val="00FC6B25"/>
    <w:rsid w:val="00FC6B44"/>
    <w:rsid w:val="00FC6C28"/>
    <w:rsid w:val="00FC6D2C"/>
    <w:rsid w:val="00FC6D91"/>
    <w:rsid w:val="00FC6E0E"/>
    <w:rsid w:val="00FC706E"/>
    <w:rsid w:val="00FC7112"/>
    <w:rsid w:val="00FC71C5"/>
    <w:rsid w:val="00FC7332"/>
    <w:rsid w:val="00FC73DF"/>
    <w:rsid w:val="00FC7485"/>
    <w:rsid w:val="00FC74AB"/>
    <w:rsid w:val="00FC74DF"/>
    <w:rsid w:val="00FC7594"/>
    <w:rsid w:val="00FC7755"/>
    <w:rsid w:val="00FC7757"/>
    <w:rsid w:val="00FC778D"/>
    <w:rsid w:val="00FC7969"/>
    <w:rsid w:val="00FC799E"/>
    <w:rsid w:val="00FC79FA"/>
    <w:rsid w:val="00FC7A7E"/>
    <w:rsid w:val="00FC7B34"/>
    <w:rsid w:val="00FC7C20"/>
    <w:rsid w:val="00FC7CBF"/>
    <w:rsid w:val="00FC7D38"/>
    <w:rsid w:val="00FC7D93"/>
    <w:rsid w:val="00FC7E1A"/>
    <w:rsid w:val="00FC7E4C"/>
    <w:rsid w:val="00FC7E55"/>
    <w:rsid w:val="00FC7E65"/>
    <w:rsid w:val="00FC7F0C"/>
    <w:rsid w:val="00FD0036"/>
    <w:rsid w:val="00FD005F"/>
    <w:rsid w:val="00FD0126"/>
    <w:rsid w:val="00FD016D"/>
    <w:rsid w:val="00FD022D"/>
    <w:rsid w:val="00FD0363"/>
    <w:rsid w:val="00FD0393"/>
    <w:rsid w:val="00FD0484"/>
    <w:rsid w:val="00FD04B5"/>
    <w:rsid w:val="00FD05BE"/>
    <w:rsid w:val="00FD064A"/>
    <w:rsid w:val="00FD067D"/>
    <w:rsid w:val="00FD06DB"/>
    <w:rsid w:val="00FD0B0A"/>
    <w:rsid w:val="00FD0B39"/>
    <w:rsid w:val="00FD0E34"/>
    <w:rsid w:val="00FD0E4E"/>
    <w:rsid w:val="00FD0EC6"/>
    <w:rsid w:val="00FD10CD"/>
    <w:rsid w:val="00FD112E"/>
    <w:rsid w:val="00FD1157"/>
    <w:rsid w:val="00FD1187"/>
    <w:rsid w:val="00FD11F9"/>
    <w:rsid w:val="00FD12A7"/>
    <w:rsid w:val="00FD1419"/>
    <w:rsid w:val="00FD1513"/>
    <w:rsid w:val="00FD155E"/>
    <w:rsid w:val="00FD16AB"/>
    <w:rsid w:val="00FD16C4"/>
    <w:rsid w:val="00FD1830"/>
    <w:rsid w:val="00FD1887"/>
    <w:rsid w:val="00FD18D4"/>
    <w:rsid w:val="00FD18F0"/>
    <w:rsid w:val="00FD194F"/>
    <w:rsid w:val="00FD1A14"/>
    <w:rsid w:val="00FD1A53"/>
    <w:rsid w:val="00FD1A6C"/>
    <w:rsid w:val="00FD1ABC"/>
    <w:rsid w:val="00FD1B2C"/>
    <w:rsid w:val="00FD1BA1"/>
    <w:rsid w:val="00FD1BCA"/>
    <w:rsid w:val="00FD1CAD"/>
    <w:rsid w:val="00FD1CF7"/>
    <w:rsid w:val="00FD1D0B"/>
    <w:rsid w:val="00FD1D53"/>
    <w:rsid w:val="00FD1DFA"/>
    <w:rsid w:val="00FD1E13"/>
    <w:rsid w:val="00FD1FFF"/>
    <w:rsid w:val="00FD2002"/>
    <w:rsid w:val="00FD2022"/>
    <w:rsid w:val="00FD21FC"/>
    <w:rsid w:val="00FD222C"/>
    <w:rsid w:val="00FD223E"/>
    <w:rsid w:val="00FD2248"/>
    <w:rsid w:val="00FD2578"/>
    <w:rsid w:val="00FD259A"/>
    <w:rsid w:val="00FD26B7"/>
    <w:rsid w:val="00FD2756"/>
    <w:rsid w:val="00FD28BF"/>
    <w:rsid w:val="00FD2A7D"/>
    <w:rsid w:val="00FD2AAC"/>
    <w:rsid w:val="00FD2B68"/>
    <w:rsid w:val="00FD2B8D"/>
    <w:rsid w:val="00FD2B9F"/>
    <w:rsid w:val="00FD2BEE"/>
    <w:rsid w:val="00FD2C65"/>
    <w:rsid w:val="00FD2C6D"/>
    <w:rsid w:val="00FD2DFF"/>
    <w:rsid w:val="00FD2E3F"/>
    <w:rsid w:val="00FD2E5D"/>
    <w:rsid w:val="00FD2ED5"/>
    <w:rsid w:val="00FD2F9C"/>
    <w:rsid w:val="00FD2FC3"/>
    <w:rsid w:val="00FD30F2"/>
    <w:rsid w:val="00FD3112"/>
    <w:rsid w:val="00FD313F"/>
    <w:rsid w:val="00FD3152"/>
    <w:rsid w:val="00FD3161"/>
    <w:rsid w:val="00FD31BF"/>
    <w:rsid w:val="00FD3643"/>
    <w:rsid w:val="00FD36D8"/>
    <w:rsid w:val="00FD372F"/>
    <w:rsid w:val="00FD3766"/>
    <w:rsid w:val="00FD37AD"/>
    <w:rsid w:val="00FD37B0"/>
    <w:rsid w:val="00FD38F1"/>
    <w:rsid w:val="00FD398F"/>
    <w:rsid w:val="00FD3994"/>
    <w:rsid w:val="00FD39F8"/>
    <w:rsid w:val="00FD3B18"/>
    <w:rsid w:val="00FD3C90"/>
    <w:rsid w:val="00FD3CCF"/>
    <w:rsid w:val="00FD3CE7"/>
    <w:rsid w:val="00FD3D83"/>
    <w:rsid w:val="00FD3DF0"/>
    <w:rsid w:val="00FD3E2F"/>
    <w:rsid w:val="00FD3E5D"/>
    <w:rsid w:val="00FD3EAC"/>
    <w:rsid w:val="00FD3FE5"/>
    <w:rsid w:val="00FD40C3"/>
    <w:rsid w:val="00FD40C8"/>
    <w:rsid w:val="00FD40EC"/>
    <w:rsid w:val="00FD420D"/>
    <w:rsid w:val="00FD421F"/>
    <w:rsid w:val="00FD42EA"/>
    <w:rsid w:val="00FD43CE"/>
    <w:rsid w:val="00FD441D"/>
    <w:rsid w:val="00FD446D"/>
    <w:rsid w:val="00FD4518"/>
    <w:rsid w:val="00FD4689"/>
    <w:rsid w:val="00FD46B8"/>
    <w:rsid w:val="00FD47F1"/>
    <w:rsid w:val="00FD4894"/>
    <w:rsid w:val="00FD4970"/>
    <w:rsid w:val="00FD498C"/>
    <w:rsid w:val="00FD4A36"/>
    <w:rsid w:val="00FD4A39"/>
    <w:rsid w:val="00FD4AE2"/>
    <w:rsid w:val="00FD4AF8"/>
    <w:rsid w:val="00FD4C5C"/>
    <w:rsid w:val="00FD4CA1"/>
    <w:rsid w:val="00FD4CB6"/>
    <w:rsid w:val="00FD4E88"/>
    <w:rsid w:val="00FD4FEA"/>
    <w:rsid w:val="00FD5240"/>
    <w:rsid w:val="00FD5370"/>
    <w:rsid w:val="00FD53E1"/>
    <w:rsid w:val="00FD53EF"/>
    <w:rsid w:val="00FD548C"/>
    <w:rsid w:val="00FD55E5"/>
    <w:rsid w:val="00FD56AE"/>
    <w:rsid w:val="00FD577F"/>
    <w:rsid w:val="00FD5790"/>
    <w:rsid w:val="00FD5819"/>
    <w:rsid w:val="00FD59DB"/>
    <w:rsid w:val="00FD5A18"/>
    <w:rsid w:val="00FD5A75"/>
    <w:rsid w:val="00FD5A83"/>
    <w:rsid w:val="00FD5B19"/>
    <w:rsid w:val="00FD5BCB"/>
    <w:rsid w:val="00FD5DAD"/>
    <w:rsid w:val="00FD5DC4"/>
    <w:rsid w:val="00FD60D7"/>
    <w:rsid w:val="00FD610C"/>
    <w:rsid w:val="00FD61D5"/>
    <w:rsid w:val="00FD6206"/>
    <w:rsid w:val="00FD6244"/>
    <w:rsid w:val="00FD62CB"/>
    <w:rsid w:val="00FD635B"/>
    <w:rsid w:val="00FD6385"/>
    <w:rsid w:val="00FD6431"/>
    <w:rsid w:val="00FD644C"/>
    <w:rsid w:val="00FD64E0"/>
    <w:rsid w:val="00FD651F"/>
    <w:rsid w:val="00FD662C"/>
    <w:rsid w:val="00FD6673"/>
    <w:rsid w:val="00FD6698"/>
    <w:rsid w:val="00FD678F"/>
    <w:rsid w:val="00FD67EF"/>
    <w:rsid w:val="00FD6812"/>
    <w:rsid w:val="00FD6A15"/>
    <w:rsid w:val="00FD6A23"/>
    <w:rsid w:val="00FD6AD6"/>
    <w:rsid w:val="00FD6DC3"/>
    <w:rsid w:val="00FD6F79"/>
    <w:rsid w:val="00FD6F7C"/>
    <w:rsid w:val="00FD6F88"/>
    <w:rsid w:val="00FD7096"/>
    <w:rsid w:val="00FD70C2"/>
    <w:rsid w:val="00FD74F6"/>
    <w:rsid w:val="00FD7617"/>
    <w:rsid w:val="00FD77A5"/>
    <w:rsid w:val="00FD77E9"/>
    <w:rsid w:val="00FD7849"/>
    <w:rsid w:val="00FD78D9"/>
    <w:rsid w:val="00FD7A32"/>
    <w:rsid w:val="00FD7A65"/>
    <w:rsid w:val="00FD7AED"/>
    <w:rsid w:val="00FD7AEF"/>
    <w:rsid w:val="00FD7B10"/>
    <w:rsid w:val="00FD7BB3"/>
    <w:rsid w:val="00FD7F00"/>
    <w:rsid w:val="00FD7F0A"/>
    <w:rsid w:val="00FD7FEF"/>
    <w:rsid w:val="00FD7FF4"/>
    <w:rsid w:val="00FD7FF8"/>
    <w:rsid w:val="00FE0018"/>
    <w:rsid w:val="00FE0113"/>
    <w:rsid w:val="00FE0281"/>
    <w:rsid w:val="00FE0319"/>
    <w:rsid w:val="00FE035C"/>
    <w:rsid w:val="00FE03AE"/>
    <w:rsid w:val="00FE0506"/>
    <w:rsid w:val="00FE0996"/>
    <w:rsid w:val="00FE0A62"/>
    <w:rsid w:val="00FE0ACA"/>
    <w:rsid w:val="00FE0B06"/>
    <w:rsid w:val="00FE0C70"/>
    <w:rsid w:val="00FE0CB7"/>
    <w:rsid w:val="00FE0E10"/>
    <w:rsid w:val="00FE0EDF"/>
    <w:rsid w:val="00FE0F33"/>
    <w:rsid w:val="00FE0FE0"/>
    <w:rsid w:val="00FE1051"/>
    <w:rsid w:val="00FE1107"/>
    <w:rsid w:val="00FE1154"/>
    <w:rsid w:val="00FE1173"/>
    <w:rsid w:val="00FE1273"/>
    <w:rsid w:val="00FE1287"/>
    <w:rsid w:val="00FE135D"/>
    <w:rsid w:val="00FE137F"/>
    <w:rsid w:val="00FE13E7"/>
    <w:rsid w:val="00FE143A"/>
    <w:rsid w:val="00FE14CF"/>
    <w:rsid w:val="00FE1549"/>
    <w:rsid w:val="00FE1605"/>
    <w:rsid w:val="00FE1694"/>
    <w:rsid w:val="00FE16C5"/>
    <w:rsid w:val="00FE1772"/>
    <w:rsid w:val="00FE17BB"/>
    <w:rsid w:val="00FE1872"/>
    <w:rsid w:val="00FE1883"/>
    <w:rsid w:val="00FE1934"/>
    <w:rsid w:val="00FE199B"/>
    <w:rsid w:val="00FE1A74"/>
    <w:rsid w:val="00FE1AA3"/>
    <w:rsid w:val="00FE1B0E"/>
    <w:rsid w:val="00FE1B87"/>
    <w:rsid w:val="00FE1C0D"/>
    <w:rsid w:val="00FE1C41"/>
    <w:rsid w:val="00FE1C92"/>
    <w:rsid w:val="00FE1CD4"/>
    <w:rsid w:val="00FE1E87"/>
    <w:rsid w:val="00FE1EDA"/>
    <w:rsid w:val="00FE1F1C"/>
    <w:rsid w:val="00FE1F32"/>
    <w:rsid w:val="00FE1F64"/>
    <w:rsid w:val="00FE1F6C"/>
    <w:rsid w:val="00FE20CB"/>
    <w:rsid w:val="00FE21CF"/>
    <w:rsid w:val="00FE21DA"/>
    <w:rsid w:val="00FE228C"/>
    <w:rsid w:val="00FE2300"/>
    <w:rsid w:val="00FE2326"/>
    <w:rsid w:val="00FE2489"/>
    <w:rsid w:val="00FE253A"/>
    <w:rsid w:val="00FE26E9"/>
    <w:rsid w:val="00FE2775"/>
    <w:rsid w:val="00FE2963"/>
    <w:rsid w:val="00FE29BD"/>
    <w:rsid w:val="00FE2A60"/>
    <w:rsid w:val="00FE2AEA"/>
    <w:rsid w:val="00FE2CBB"/>
    <w:rsid w:val="00FE2D17"/>
    <w:rsid w:val="00FE2D53"/>
    <w:rsid w:val="00FE2D99"/>
    <w:rsid w:val="00FE2E1E"/>
    <w:rsid w:val="00FE2F2D"/>
    <w:rsid w:val="00FE2F96"/>
    <w:rsid w:val="00FE30F6"/>
    <w:rsid w:val="00FE3101"/>
    <w:rsid w:val="00FE31D2"/>
    <w:rsid w:val="00FE31DC"/>
    <w:rsid w:val="00FE32B5"/>
    <w:rsid w:val="00FE32D4"/>
    <w:rsid w:val="00FE33C6"/>
    <w:rsid w:val="00FE3400"/>
    <w:rsid w:val="00FE3455"/>
    <w:rsid w:val="00FE34CA"/>
    <w:rsid w:val="00FE3607"/>
    <w:rsid w:val="00FE365D"/>
    <w:rsid w:val="00FE366E"/>
    <w:rsid w:val="00FE36DC"/>
    <w:rsid w:val="00FE37D2"/>
    <w:rsid w:val="00FE381F"/>
    <w:rsid w:val="00FE3836"/>
    <w:rsid w:val="00FE383C"/>
    <w:rsid w:val="00FE392B"/>
    <w:rsid w:val="00FE39CF"/>
    <w:rsid w:val="00FE39E3"/>
    <w:rsid w:val="00FE39FA"/>
    <w:rsid w:val="00FE3A27"/>
    <w:rsid w:val="00FE3AE1"/>
    <w:rsid w:val="00FE3B06"/>
    <w:rsid w:val="00FE3B31"/>
    <w:rsid w:val="00FE3B83"/>
    <w:rsid w:val="00FE3BE3"/>
    <w:rsid w:val="00FE3C9E"/>
    <w:rsid w:val="00FE3EC3"/>
    <w:rsid w:val="00FE3F1F"/>
    <w:rsid w:val="00FE4060"/>
    <w:rsid w:val="00FE40AA"/>
    <w:rsid w:val="00FE41F0"/>
    <w:rsid w:val="00FE4324"/>
    <w:rsid w:val="00FE4499"/>
    <w:rsid w:val="00FE44DD"/>
    <w:rsid w:val="00FE4623"/>
    <w:rsid w:val="00FE4688"/>
    <w:rsid w:val="00FE47DE"/>
    <w:rsid w:val="00FE48B3"/>
    <w:rsid w:val="00FE490B"/>
    <w:rsid w:val="00FE4915"/>
    <w:rsid w:val="00FE492F"/>
    <w:rsid w:val="00FE4BFA"/>
    <w:rsid w:val="00FE4D9A"/>
    <w:rsid w:val="00FE4E23"/>
    <w:rsid w:val="00FE4E52"/>
    <w:rsid w:val="00FE4F5A"/>
    <w:rsid w:val="00FE5021"/>
    <w:rsid w:val="00FE50F9"/>
    <w:rsid w:val="00FE5106"/>
    <w:rsid w:val="00FE5191"/>
    <w:rsid w:val="00FE51A4"/>
    <w:rsid w:val="00FE51C8"/>
    <w:rsid w:val="00FE52B0"/>
    <w:rsid w:val="00FE52CC"/>
    <w:rsid w:val="00FE5300"/>
    <w:rsid w:val="00FE5324"/>
    <w:rsid w:val="00FE53B8"/>
    <w:rsid w:val="00FE5400"/>
    <w:rsid w:val="00FE547F"/>
    <w:rsid w:val="00FE5585"/>
    <w:rsid w:val="00FE56C4"/>
    <w:rsid w:val="00FE57D9"/>
    <w:rsid w:val="00FE581E"/>
    <w:rsid w:val="00FE5841"/>
    <w:rsid w:val="00FE5955"/>
    <w:rsid w:val="00FE59C1"/>
    <w:rsid w:val="00FE5B12"/>
    <w:rsid w:val="00FE5C5C"/>
    <w:rsid w:val="00FE5CEF"/>
    <w:rsid w:val="00FE5EBC"/>
    <w:rsid w:val="00FE607E"/>
    <w:rsid w:val="00FE613F"/>
    <w:rsid w:val="00FE617B"/>
    <w:rsid w:val="00FE619E"/>
    <w:rsid w:val="00FE634F"/>
    <w:rsid w:val="00FE6514"/>
    <w:rsid w:val="00FE6654"/>
    <w:rsid w:val="00FE66C4"/>
    <w:rsid w:val="00FE670A"/>
    <w:rsid w:val="00FE6809"/>
    <w:rsid w:val="00FE68CF"/>
    <w:rsid w:val="00FE699B"/>
    <w:rsid w:val="00FE6A19"/>
    <w:rsid w:val="00FE6B8F"/>
    <w:rsid w:val="00FE6C5A"/>
    <w:rsid w:val="00FE6D18"/>
    <w:rsid w:val="00FE6D3B"/>
    <w:rsid w:val="00FE6D84"/>
    <w:rsid w:val="00FE6DA7"/>
    <w:rsid w:val="00FE6E16"/>
    <w:rsid w:val="00FE6E53"/>
    <w:rsid w:val="00FE6F88"/>
    <w:rsid w:val="00FE6FFE"/>
    <w:rsid w:val="00FE7096"/>
    <w:rsid w:val="00FE70A3"/>
    <w:rsid w:val="00FE70D9"/>
    <w:rsid w:val="00FE70E6"/>
    <w:rsid w:val="00FE721E"/>
    <w:rsid w:val="00FE727D"/>
    <w:rsid w:val="00FE72E8"/>
    <w:rsid w:val="00FE731B"/>
    <w:rsid w:val="00FE74F4"/>
    <w:rsid w:val="00FE7624"/>
    <w:rsid w:val="00FE76BB"/>
    <w:rsid w:val="00FE775F"/>
    <w:rsid w:val="00FE7775"/>
    <w:rsid w:val="00FE7797"/>
    <w:rsid w:val="00FE78FC"/>
    <w:rsid w:val="00FE7ABC"/>
    <w:rsid w:val="00FE7C03"/>
    <w:rsid w:val="00FE7C88"/>
    <w:rsid w:val="00FE7CC6"/>
    <w:rsid w:val="00FE7D7B"/>
    <w:rsid w:val="00FE7D9F"/>
    <w:rsid w:val="00FE7DB2"/>
    <w:rsid w:val="00FE7E70"/>
    <w:rsid w:val="00FE7EA3"/>
    <w:rsid w:val="00FE7EDE"/>
    <w:rsid w:val="00FE7FF1"/>
    <w:rsid w:val="00FF00CF"/>
    <w:rsid w:val="00FF00DC"/>
    <w:rsid w:val="00FF010C"/>
    <w:rsid w:val="00FF0139"/>
    <w:rsid w:val="00FF016E"/>
    <w:rsid w:val="00FF017B"/>
    <w:rsid w:val="00FF0393"/>
    <w:rsid w:val="00FF04E5"/>
    <w:rsid w:val="00FF0505"/>
    <w:rsid w:val="00FF05C5"/>
    <w:rsid w:val="00FF05F2"/>
    <w:rsid w:val="00FF062D"/>
    <w:rsid w:val="00FF079B"/>
    <w:rsid w:val="00FF0888"/>
    <w:rsid w:val="00FF08F7"/>
    <w:rsid w:val="00FF0ABF"/>
    <w:rsid w:val="00FF0B43"/>
    <w:rsid w:val="00FF0B54"/>
    <w:rsid w:val="00FF0B9C"/>
    <w:rsid w:val="00FF0BA5"/>
    <w:rsid w:val="00FF0BFD"/>
    <w:rsid w:val="00FF0C0A"/>
    <w:rsid w:val="00FF0E25"/>
    <w:rsid w:val="00FF0E6F"/>
    <w:rsid w:val="00FF0F17"/>
    <w:rsid w:val="00FF0F58"/>
    <w:rsid w:val="00FF1143"/>
    <w:rsid w:val="00FF116D"/>
    <w:rsid w:val="00FF11CB"/>
    <w:rsid w:val="00FF121D"/>
    <w:rsid w:val="00FF129B"/>
    <w:rsid w:val="00FF1688"/>
    <w:rsid w:val="00FF169F"/>
    <w:rsid w:val="00FF1701"/>
    <w:rsid w:val="00FF1777"/>
    <w:rsid w:val="00FF17BE"/>
    <w:rsid w:val="00FF17E3"/>
    <w:rsid w:val="00FF191F"/>
    <w:rsid w:val="00FF1A06"/>
    <w:rsid w:val="00FF1BBE"/>
    <w:rsid w:val="00FF1C51"/>
    <w:rsid w:val="00FF1D3E"/>
    <w:rsid w:val="00FF1EC4"/>
    <w:rsid w:val="00FF1FA6"/>
    <w:rsid w:val="00FF2066"/>
    <w:rsid w:val="00FF2267"/>
    <w:rsid w:val="00FF2329"/>
    <w:rsid w:val="00FF2338"/>
    <w:rsid w:val="00FF2392"/>
    <w:rsid w:val="00FF24E7"/>
    <w:rsid w:val="00FF260D"/>
    <w:rsid w:val="00FF2721"/>
    <w:rsid w:val="00FF2723"/>
    <w:rsid w:val="00FF27C1"/>
    <w:rsid w:val="00FF28BB"/>
    <w:rsid w:val="00FF292D"/>
    <w:rsid w:val="00FF2BC9"/>
    <w:rsid w:val="00FF2C00"/>
    <w:rsid w:val="00FF2C7A"/>
    <w:rsid w:val="00FF2DE3"/>
    <w:rsid w:val="00FF2EDE"/>
    <w:rsid w:val="00FF302D"/>
    <w:rsid w:val="00FF3093"/>
    <w:rsid w:val="00FF327F"/>
    <w:rsid w:val="00FF32C2"/>
    <w:rsid w:val="00FF32D7"/>
    <w:rsid w:val="00FF3381"/>
    <w:rsid w:val="00FF3401"/>
    <w:rsid w:val="00FF34AE"/>
    <w:rsid w:val="00FF3514"/>
    <w:rsid w:val="00FF362E"/>
    <w:rsid w:val="00FF36B5"/>
    <w:rsid w:val="00FF3738"/>
    <w:rsid w:val="00FF3775"/>
    <w:rsid w:val="00FF37A0"/>
    <w:rsid w:val="00FF37D7"/>
    <w:rsid w:val="00FF37E7"/>
    <w:rsid w:val="00FF38CC"/>
    <w:rsid w:val="00FF3948"/>
    <w:rsid w:val="00FF3983"/>
    <w:rsid w:val="00FF39DD"/>
    <w:rsid w:val="00FF3BF4"/>
    <w:rsid w:val="00FF3C16"/>
    <w:rsid w:val="00FF3D1C"/>
    <w:rsid w:val="00FF3D6B"/>
    <w:rsid w:val="00FF3D89"/>
    <w:rsid w:val="00FF3DD5"/>
    <w:rsid w:val="00FF3E54"/>
    <w:rsid w:val="00FF3E58"/>
    <w:rsid w:val="00FF3FEE"/>
    <w:rsid w:val="00FF4017"/>
    <w:rsid w:val="00FF4171"/>
    <w:rsid w:val="00FF42B9"/>
    <w:rsid w:val="00FF47E0"/>
    <w:rsid w:val="00FF4883"/>
    <w:rsid w:val="00FF4890"/>
    <w:rsid w:val="00FF4A44"/>
    <w:rsid w:val="00FF4A6E"/>
    <w:rsid w:val="00FF4A84"/>
    <w:rsid w:val="00FF4AC0"/>
    <w:rsid w:val="00FF4AFE"/>
    <w:rsid w:val="00FF4C38"/>
    <w:rsid w:val="00FF4C6C"/>
    <w:rsid w:val="00FF4D10"/>
    <w:rsid w:val="00FF4D76"/>
    <w:rsid w:val="00FF4E28"/>
    <w:rsid w:val="00FF4E38"/>
    <w:rsid w:val="00FF4E8A"/>
    <w:rsid w:val="00FF4F15"/>
    <w:rsid w:val="00FF4FC7"/>
    <w:rsid w:val="00FF5020"/>
    <w:rsid w:val="00FF5121"/>
    <w:rsid w:val="00FF516A"/>
    <w:rsid w:val="00FF5392"/>
    <w:rsid w:val="00FF5473"/>
    <w:rsid w:val="00FF550C"/>
    <w:rsid w:val="00FF5533"/>
    <w:rsid w:val="00FF556E"/>
    <w:rsid w:val="00FF56F8"/>
    <w:rsid w:val="00FF5ABA"/>
    <w:rsid w:val="00FF5ABD"/>
    <w:rsid w:val="00FF5B94"/>
    <w:rsid w:val="00FF5C35"/>
    <w:rsid w:val="00FF5C94"/>
    <w:rsid w:val="00FF5C9A"/>
    <w:rsid w:val="00FF5CC0"/>
    <w:rsid w:val="00FF5F84"/>
    <w:rsid w:val="00FF6010"/>
    <w:rsid w:val="00FF6033"/>
    <w:rsid w:val="00FF6038"/>
    <w:rsid w:val="00FF628C"/>
    <w:rsid w:val="00FF6291"/>
    <w:rsid w:val="00FF64CF"/>
    <w:rsid w:val="00FF6510"/>
    <w:rsid w:val="00FF6538"/>
    <w:rsid w:val="00FF6550"/>
    <w:rsid w:val="00FF65BE"/>
    <w:rsid w:val="00FF65F2"/>
    <w:rsid w:val="00FF6619"/>
    <w:rsid w:val="00FF6837"/>
    <w:rsid w:val="00FF6A31"/>
    <w:rsid w:val="00FF6B7E"/>
    <w:rsid w:val="00FF6B81"/>
    <w:rsid w:val="00FF6D43"/>
    <w:rsid w:val="00FF6D9A"/>
    <w:rsid w:val="00FF6E47"/>
    <w:rsid w:val="00FF70EC"/>
    <w:rsid w:val="00FF72F9"/>
    <w:rsid w:val="00FF7337"/>
    <w:rsid w:val="00FF73C7"/>
    <w:rsid w:val="00FF7414"/>
    <w:rsid w:val="00FF74B7"/>
    <w:rsid w:val="00FF74CB"/>
    <w:rsid w:val="00FF750D"/>
    <w:rsid w:val="00FF76F1"/>
    <w:rsid w:val="00FF77B4"/>
    <w:rsid w:val="00FF7830"/>
    <w:rsid w:val="00FF790B"/>
    <w:rsid w:val="00FF793E"/>
    <w:rsid w:val="00FF7943"/>
    <w:rsid w:val="00FF7B12"/>
    <w:rsid w:val="00FF7C34"/>
    <w:rsid w:val="00FF7E41"/>
    <w:rsid w:val="00FF7E45"/>
    <w:rsid w:val="00FF7E4C"/>
    <w:rsid w:val="01018C38"/>
    <w:rsid w:val="011126C1"/>
    <w:rsid w:val="01380CB2"/>
    <w:rsid w:val="01387B49"/>
    <w:rsid w:val="014DE338"/>
    <w:rsid w:val="015392CB"/>
    <w:rsid w:val="0170C17F"/>
    <w:rsid w:val="0177BEF6"/>
    <w:rsid w:val="0184DF7C"/>
    <w:rsid w:val="018B4A74"/>
    <w:rsid w:val="0190A0AE"/>
    <w:rsid w:val="01AAE847"/>
    <w:rsid w:val="01ABF47D"/>
    <w:rsid w:val="01AD928A"/>
    <w:rsid w:val="01B29573"/>
    <w:rsid w:val="01E900C9"/>
    <w:rsid w:val="01F2DF79"/>
    <w:rsid w:val="01F39DAF"/>
    <w:rsid w:val="0212E14D"/>
    <w:rsid w:val="022E22F5"/>
    <w:rsid w:val="022E38E3"/>
    <w:rsid w:val="0231DC91"/>
    <w:rsid w:val="0238A287"/>
    <w:rsid w:val="0244C9D1"/>
    <w:rsid w:val="02520D5D"/>
    <w:rsid w:val="025C8F89"/>
    <w:rsid w:val="026D6ECE"/>
    <w:rsid w:val="026DF645"/>
    <w:rsid w:val="026F8ED4"/>
    <w:rsid w:val="0270CA3F"/>
    <w:rsid w:val="02782A0D"/>
    <w:rsid w:val="027F21F6"/>
    <w:rsid w:val="0294E400"/>
    <w:rsid w:val="02AAB948"/>
    <w:rsid w:val="02B9EEFE"/>
    <w:rsid w:val="02CD04A0"/>
    <w:rsid w:val="02DB0B38"/>
    <w:rsid w:val="02E2EECA"/>
    <w:rsid w:val="03081B57"/>
    <w:rsid w:val="030EDB41"/>
    <w:rsid w:val="0329DD4D"/>
    <w:rsid w:val="03336C47"/>
    <w:rsid w:val="0354CFF7"/>
    <w:rsid w:val="035EC672"/>
    <w:rsid w:val="036AA1B1"/>
    <w:rsid w:val="0375D79B"/>
    <w:rsid w:val="037A2C2C"/>
    <w:rsid w:val="037E46C4"/>
    <w:rsid w:val="0384CAB6"/>
    <w:rsid w:val="0393A2D1"/>
    <w:rsid w:val="0399D8FC"/>
    <w:rsid w:val="03A4FE4D"/>
    <w:rsid w:val="03BB9877"/>
    <w:rsid w:val="03C1FDC0"/>
    <w:rsid w:val="03C8A04A"/>
    <w:rsid w:val="03D1E3E9"/>
    <w:rsid w:val="03D9621A"/>
    <w:rsid w:val="03E65771"/>
    <w:rsid w:val="03F205B8"/>
    <w:rsid w:val="03FAB224"/>
    <w:rsid w:val="03FC7C7A"/>
    <w:rsid w:val="03FFDF7F"/>
    <w:rsid w:val="04012533"/>
    <w:rsid w:val="04048639"/>
    <w:rsid w:val="04070263"/>
    <w:rsid w:val="041D1C9F"/>
    <w:rsid w:val="0423B7D0"/>
    <w:rsid w:val="042568D7"/>
    <w:rsid w:val="0437641E"/>
    <w:rsid w:val="043921A2"/>
    <w:rsid w:val="0440BD5D"/>
    <w:rsid w:val="0442F89A"/>
    <w:rsid w:val="046EE8DE"/>
    <w:rsid w:val="0473947F"/>
    <w:rsid w:val="047A8EC5"/>
    <w:rsid w:val="047D860D"/>
    <w:rsid w:val="04AB58A1"/>
    <w:rsid w:val="04B6B55E"/>
    <w:rsid w:val="04C1AC82"/>
    <w:rsid w:val="04C364C0"/>
    <w:rsid w:val="04D29B20"/>
    <w:rsid w:val="04D6974C"/>
    <w:rsid w:val="04F7A943"/>
    <w:rsid w:val="050C2E67"/>
    <w:rsid w:val="054672ED"/>
    <w:rsid w:val="05534CBF"/>
    <w:rsid w:val="05574E2D"/>
    <w:rsid w:val="0565007B"/>
    <w:rsid w:val="0573A930"/>
    <w:rsid w:val="057CB341"/>
    <w:rsid w:val="058200C6"/>
    <w:rsid w:val="058F461B"/>
    <w:rsid w:val="05900521"/>
    <w:rsid w:val="05AA9D39"/>
    <w:rsid w:val="05ABE0E6"/>
    <w:rsid w:val="05B0DFEC"/>
    <w:rsid w:val="05B33C5E"/>
    <w:rsid w:val="05BD15AA"/>
    <w:rsid w:val="05CE40CE"/>
    <w:rsid w:val="05CECABF"/>
    <w:rsid w:val="05D4C767"/>
    <w:rsid w:val="05E2E86A"/>
    <w:rsid w:val="05E68E0A"/>
    <w:rsid w:val="05EA0596"/>
    <w:rsid w:val="05EBC995"/>
    <w:rsid w:val="05F6B8BC"/>
    <w:rsid w:val="05FAF1FD"/>
    <w:rsid w:val="05FC67B1"/>
    <w:rsid w:val="05FDCF95"/>
    <w:rsid w:val="0626DC9A"/>
    <w:rsid w:val="0628C1D1"/>
    <w:rsid w:val="06298404"/>
    <w:rsid w:val="062AC3FE"/>
    <w:rsid w:val="063AB3D7"/>
    <w:rsid w:val="063F7CFA"/>
    <w:rsid w:val="06439A42"/>
    <w:rsid w:val="0674EDE2"/>
    <w:rsid w:val="06817877"/>
    <w:rsid w:val="0681F440"/>
    <w:rsid w:val="06926BF7"/>
    <w:rsid w:val="06938ED6"/>
    <w:rsid w:val="0694CE13"/>
    <w:rsid w:val="0697BA89"/>
    <w:rsid w:val="069B8B62"/>
    <w:rsid w:val="069FEBBD"/>
    <w:rsid w:val="06BA789B"/>
    <w:rsid w:val="06BBA3E2"/>
    <w:rsid w:val="06C54D6C"/>
    <w:rsid w:val="06D4D0AD"/>
    <w:rsid w:val="06DFC710"/>
    <w:rsid w:val="06E1436F"/>
    <w:rsid w:val="06F1F106"/>
    <w:rsid w:val="070ECD3E"/>
    <w:rsid w:val="070F0008"/>
    <w:rsid w:val="07190B97"/>
    <w:rsid w:val="071A5E01"/>
    <w:rsid w:val="0743D774"/>
    <w:rsid w:val="0743F7EA"/>
    <w:rsid w:val="075E76FB"/>
    <w:rsid w:val="0764E9F5"/>
    <w:rsid w:val="076FA06F"/>
    <w:rsid w:val="07798874"/>
    <w:rsid w:val="0790ABEF"/>
    <w:rsid w:val="0791DFDE"/>
    <w:rsid w:val="0795FACF"/>
    <w:rsid w:val="07B24939"/>
    <w:rsid w:val="07B283B7"/>
    <w:rsid w:val="07B6ABF1"/>
    <w:rsid w:val="07C435E6"/>
    <w:rsid w:val="07CB9E5F"/>
    <w:rsid w:val="07CCB4DF"/>
    <w:rsid w:val="07D8D8BD"/>
    <w:rsid w:val="07E09B93"/>
    <w:rsid w:val="07EA6D07"/>
    <w:rsid w:val="07EAFDD1"/>
    <w:rsid w:val="07FBC386"/>
    <w:rsid w:val="08161D21"/>
    <w:rsid w:val="08201838"/>
    <w:rsid w:val="0829187C"/>
    <w:rsid w:val="083A04AA"/>
    <w:rsid w:val="08467EAB"/>
    <w:rsid w:val="084B514D"/>
    <w:rsid w:val="084EB1E6"/>
    <w:rsid w:val="088A24AB"/>
    <w:rsid w:val="0893BDC0"/>
    <w:rsid w:val="08959E16"/>
    <w:rsid w:val="089831EA"/>
    <w:rsid w:val="08A04DB6"/>
    <w:rsid w:val="08BA714C"/>
    <w:rsid w:val="08BB9C87"/>
    <w:rsid w:val="08FE033D"/>
    <w:rsid w:val="0904C0F6"/>
    <w:rsid w:val="090893D0"/>
    <w:rsid w:val="0910A876"/>
    <w:rsid w:val="091915DD"/>
    <w:rsid w:val="09209B9C"/>
    <w:rsid w:val="093F8F37"/>
    <w:rsid w:val="09451823"/>
    <w:rsid w:val="09477FF8"/>
    <w:rsid w:val="0961D525"/>
    <w:rsid w:val="09634EBE"/>
    <w:rsid w:val="096436F7"/>
    <w:rsid w:val="0967F912"/>
    <w:rsid w:val="097C04D0"/>
    <w:rsid w:val="09861B43"/>
    <w:rsid w:val="098AC777"/>
    <w:rsid w:val="09A09240"/>
    <w:rsid w:val="09A1D113"/>
    <w:rsid w:val="09B24F6A"/>
    <w:rsid w:val="09BB3AFD"/>
    <w:rsid w:val="09C25621"/>
    <w:rsid w:val="09C26A26"/>
    <w:rsid w:val="09CC5205"/>
    <w:rsid w:val="09CCAEA2"/>
    <w:rsid w:val="09CF54A8"/>
    <w:rsid w:val="09D05137"/>
    <w:rsid w:val="09DF4F8A"/>
    <w:rsid w:val="09F26A75"/>
    <w:rsid w:val="09F7D1EA"/>
    <w:rsid w:val="09F8D8BB"/>
    <w:rsid w:val="0A0401C1"/>
    <w:rsid w:val="0A08E5F2"/>
    <w:rsid w:val="0A0CD593"/>
    <w:rsid w:val="0A16FE1E"/>
    <w:rsid w:val="0A190E07"/>
    <w:rsid w:val="0A22EF3B"/>
    <w:rsid w:val="0A3A5B4A"/>
    <w:rsid w:val="0A3CB4B1"/>
    <w:rsid w:val="0A448EDA"/>
    <w:rsid w:val="0A4CFA51"/>
    <w:rsid w:val="0A573EA8"/>
    <w:rsid w:val="0A5EEF8D"/>
    <w:rsid w:val="0A647A69"/>
    <w:rsid w:val="0A6F5294"/>
    <w:rsid w:val="0A7BA8DF"/>
    <w:rsid w:val="0A7E8F0C"/>
    <w:rsid w:val="0A852040"/>
    <w:rsid w:val="0A947FF0"/>
    <w:rsid w:val="0A94A6FE"/>
    <w:rsid w:val="0AA2370B"/>
    <w:rsid w:val="0AA8D6BC"/>
    <w:rsid w:val="0AB1B7E9"/>
    <w:rsid w:val="0AB7A748"/>
    <w:rsid w:val="0ABA8DC2"/>
    <w:rsid w:val="0ABB664C"/>
    <w:rsid w:val="0ABE3918"/>
    <w:rsid w:val="0ABE55CF"/>
    <w:rsid w:val="0AE776F8"/>
    <w:rsid w:val="0AE9AA38"/>
    <w:rsid w:val="0AF9CCE3"/>
    <w:rsid w:val="0AFC253F"/>
    <w:rsid w:val="0B01B0D8"/>
    <w:rsid w:val="0B190D4F"/>
    <w:rsid w:val="0B2584DA"/>
    <w:rsid w:val="0B2CEA0F"/>
    <w:rsid w:val="0B325955"/>
    <w:rsid w:val="0B35A43C"/>
    <w:rsid w:val="0B3719A1"/>
    <w:rsid w:val="0B3BFAED"/>
    <w:rsid w:val="0B42D100"/>
    <w:rsid w:val="0B469112"/>
    <w:rsid w:val="0B4831FC"/>
    <w:rsid w:val="0B87D359"/>
    <w:rsid w:val="0B8A7EDC"/>
    <w:rsid w:val="0B91A92E"/>
    <w:rsid w:val="0BAC7C8B"/>
    <w:rsid w:val="0BAE7099"/>
    <w:rsid w:val="0BB113C5"/>
    <w:rsid w:val="0BBD723D"/>
    <w:rsid w:val="0BC7D319"/>
    <w:rsid w:val="0BCF2F23"/>
    <w:rsid w:val="0BDBBA37"/>
    <w:rsid w:val="0BE6BD6C"/>
    <w:rsid w:val="0BFD3AEB"/>
    <w:rsid w:val="0C0BDD83"/>
    <w:rsid w:val="0C150C6E"/>
    <w:rsid w:val="0C18F888"/>
    <w:rsid w:val="0C19E659"/>
    <w:rsid w:val="0C36B235"/>
    <w:rsid w:val="0C3FF458"/>
    <w:rsid w:val="0C497A4A"/>
    <w:rsid w:val="0C4B2B2A"/>
    <w:rsid w:val="0C67C7DB"/>
    <w:rsid w:val="0C76EB3A"/>
    <w:rsid w:val="0C7D3C55"/>
    <w:rsid w:val="0C7FF0D3"/>
    <w:rsid w:val="0C8CDC9F"/>
    <w:rsid w:val="0C994C08"/>
    <w:rsid w:val="0CA57BF9"/>
    <w:rsid w:val="0CB83BFE"/>
    <w:rsid w:val="0CCB2274"/>
    <w:rsid w:val="0CD438B0"/>
    <w:rsid w:val="0CE671DE"/>
    <w:rsid w:val="0CFC5D42"/>
    <w:rsid w:val="0D085086"/>
    <w:rsid w:val="0D18C2A8"/>
    <w:rsid w:val="0D3C8E7A"/>
    <w:rsid w:val="0D445AC4"/>
    <w:rsid w:val="0D4A184D"/>
    <w:rsid w:val="0D4CABEC"/>
    <w:rsid w:val="0D52430A"/>
    <w:rsid w:val="0D600DB3"/>
    <w:rsid w:val="0D6162BC"/>
    <w:rsid w:val="0D73F856"/>
    <w:rsid w:val="0D763C0D"/>
    <w:rsid w:val="0D7946A0"/>
    <w:rsid w:val="0D7CAA6D"/>
    <w:rsid w:val="0D7E4335"/>
    <w:rsid w:val="0D8DEF00"/>
    <w:rsid w:val="0DB6323D"/>
    <w:rsid w:val="0DBFF28C"/>
    <w:rsid w:val="0DC2C0AF"/>
    <w:rsid w:val="0DD8BF3C"/>
    <w:rsid w:val="0DE7B927"/>
    <w:rsid w:val="0DF29E86"/>
    <w:rsid w:val="0DF8C263"/>
    <w:rsid w:val="0E044762"/>
    <w:rsid w:val="0E06987F"/>
    <w:rsid w:val="0E1321B7"/>
    <w:rsid w:val="0E152806"/>
    <w:rsid w:val="0E26683E"/>
    <w:rsid w:val="0E2BDE2F"/>
    <w:rsid w:val="0E3D537D"/>
    <w:rsid w:val="0E409319"/>
    <w:rsid w:val="0E5256E5"/>
    <w:rsid w:val="0E5300B3"/>
    <w:rsid w:val="0E64A13A"/>
    <w:rsid w:val="0EABDD4F"/>
    <w:rsid w:val="0EAEB46D"/>
    <w:rsid w:val="0EB93E5C"/>
    <w:rsid w:val="0EBF87D3"/>
    <w:rsid w:val="0ED6ABC5"/>
    <w:rsid w:val="0EDAC2A0"/>
    <w:rsid w:val="0EDF8BE1"/>
    <w:rsid w:val="0EE75EE2"/>
    <w:rsid w:val="0EFB3C79"/>
    <w:rsid w:val="0F02F277"/>
    <w:rsid w:val="0F09A96E"/>
    <w:rsid w:val="0F0F24D8"/>
    <w:rsid w:val="0F16729A"/>
    <w:rsid w:val="0F1D0CC8"/>
    <w:rsid w:val="0F3437CD"/>
    <w:rsid w:val="0F373153"/>
    <w:rsid w:val="0F486EB6"/>
    <w:rsid w:val="0F4AEED9"/>
    <w:rsid w:val="0F83F424"/>
    <w:rsid w:val="0F99C1CE"/>
    <w:rsid w:val="0FA55C73"/>
    <w:rsid w:val="0FBD9728"/>
    <w:rsid w:val="0FC0FDA7"/>
    <w:rsid w:val="0FC59E0C"/>
    <w:rsid w:val="0FCE823D"/>
    <w:rsid w:val="0FD2F578"/>
    <w:rsid w:val="0FD44CC3"/>
    <w:rsid w:val="0FD57D69"/>
    <w:rsid w:val="0FD8DDD8"/>
    <w:rsid w:val="0FD9C757"/>
    <w:rsid w:val="0FDF7C9E"/>
    <w:rsid w:val="0FE449D2"/>
    <w:rsid w:val="0FE5211A"/>
    <w:rsid w:val="0FFD8D7D"/>
    <w:rsid w:val="100332F5"/>
    <w:rsid w:val="10126A4B"/>
    <w:rsid w:val="10126E42"/>
    <w:rsid w:val="101299A6"/>
    <w:rsid w:val="101B10AD"/>
    <w:rsid w:val="101C98F5"/>
    <w:rsid w:val="1029F29A"/>
    <w:rsid w:val="1032EDC5"/>
    <w:rsid w:val="10386477"/>
    <w:rsid w:val="103EFB42"/>
    <w:rsid w:val="104134AB"/>
    <w:rsid w:val="10469664"/>
    <w:rsid w:val="10637C00"/>
    <w:rsid w:val="1073A1D1"/>
    <w:rsid w:val="1076BB31"/>
    <w:rsid w:val="107A6C32"/>
    <w:rsid w:val="107D03CD"/>
    <w:rsid w:val="109AD917"/>
    <w:rsid w:val="10A6E247"/>
    <w:rsid w:val="10AB3EF1"/>
    <w:rsid w:val="10B67EC2"/>
    <w:rsid w:val="10BD2590"/>
    <w:rsid w:val="10CB8D2C"/>
    <w:rsid w:val="10D2F29A"/>
    <w:rsid w:val="10D453E6"/>
    <w:rsid w:val="10D8FC1A"/>
    <w:rsid w:val="10F2B393"/>
    <w:rsid w:val="1108BC01"/>
    <w:rsid w:val="112AFD29"/>
    <w:rsid w:val="112EC738"/>
    <w:rsid w:val="1142E1AC"/>
    <w:rsid w:val="114B5558"/>
    <w:rsid w:val="1150B2DE"/>
    <w:rsid w:val="1155DC48"/>
    <w:rsid w:val="11597274"/>
    <w:rsid w:val="1161C1DB"/>
    <w:rsid w:val="116C5ECA"/>
    <w:rsid w:val="116C7437"/>
    <w:rsid w:val="117373E0"/>
    <w:rsid w:val="117A4E29"/>
    <w:rsid w:val="117D999B"/>
    <w:rsid w:val="118993B7"/>
    <w:rsid w:val="11A9FBDA"/>
    <w:rsid w:val="11CD40EE"/>
    <w:rsid w:val="11EF8208"/>
    <w:rsid w:val="11EF971B"/>
    <w:rsid w:val="11F2E427"/>
    <w:rsid w:val="11FD8811"/>
    <w:rsid w:val="12033EEE"/>
    <w:rsid w:val="120AC163"/>
    <w:rsid w:val="120CFED2"/>
    <w:rsid w:val="120EE4D7"/>
    <w:rsid w:val="1210F28A"/>
    <w:rsid w:val="12195993"/>
    <w:rsid w:val="121D6C37"/>
    <w:rsid w:val="12243AA6"/>
    <w:rsid w:val="1231C0A1"/>
    <w:rsid w:val="1237A9C8"/>
    <w:rsid w:val="12407A54"/>
    <w:rsid w:val="12534E2F"/>
    <w:rsid w:val="1269B2B7"/>
    <w:rsid w:val="1270795A"/>
    <w:rsid w:val="127784A8"/>
    <w:rsid w:val="127EC98C"/>
    <w:rsid w:val="128E7CC8"/>
    <w:rsid w:val="129408B4"/>
    <w:rsid w:val="12A80DFE"/>
    <w:rsid w:val="12ACFD39"/>
    <w:rsid w:val="12AD9C4F"/>
    <w:rsid w:val="12D1D639"/>
    <w:rsid w:val="12EC441D"/>
    <w:rsid w:val="12ED1BA3"/>
    <w:rsid w:val="12FECF7E"/>
    <w:rsid w:val="13017C03"/>
    <w:rsid w:val="130382DD"/>
    <w:rsid w:val="1306FA5C"/>
    <w:rsid w:val="130D520E"/>
    <w:rsid w:val="1312BD7C"/>
    <w:rsid w:val="13294C34"/>
    <w:rsid w:val="1331A622"/>
    <w:rsid w:val="135459F0"/>
    <w:rsid w:val="1356A493"/>
    <w:rsid w:val="136372B5"/>
    <w:rsid w:val="136919B2"/>
    <w:rsid w:val="1373208D"/>
    <w:rsid w:val="137F26C8"/>
    <w:rsid w:val="13AA7E3F"/>
    <w:rsid w:val="13B3CE62"/>
    <w:rsid w:val="13C66A80"/>
    <w:rsid w:val="13D10742"/>
    <w:rsid w:val="13D2ECDA"/>
    <w:rsid w:val="13EE10E3"/>
    <w:rsid w:val="13EF1EC3"/>
    <w:rsid w:val="13F1A491"/>
    <w:rsid w:val="13F38852"/>
    <w:rsid w:val="14088B3D"/>
    <w:rsid w:val="14111AFF"/>
    <w:rsid w:val="1414DA01"/>
    <w:rsid w:val="141E5467"/>
    <w:rsid w:val="1437A5B6"/>
    <w:rsid w:val="1442214F"/>
    <w:rsid w:val="14758C4F"/>
    <w:rsid w:val="1478B02F"/>
    <w:rsid w:val="1495AA82"/>
    <w:rsid w:val="149A9B12"/>
    <w:rsid w:val="14B40A59"/>
    <w:rsid w:val="14B5D928"/>
    <w:rsid w:val="14B85BFD"/>
    <w:rsid w:val="14C02609"/>
    <w:rsid w:val="14CE401B"/>
    <w:rsid w:val="14D0C39C"/>
    <w:rsid w:val="14D1252C"/>
    <w:rsid w:val="150B8597"/>
    <w:rsid w:val="15106316"/>
    <w:rsid w:val="151784C9"/>
    <w:rsid w:val="1517BE58"/>
    <w:rsid w:val="151DCA2F"/>
    <w:rsid w:val="1526E18B"/>
    <w:rsid w:val="15295BF0"/>
    <w:rsid w:val="152A458A"/>
    <w:rsid w:val="152ADF43"/>
    <w:rsid w:val="154B46B5"/>
    <w:rsid w:val="1566F649"/>
    <w:rsid w:val="15716FF3"/>
    <w:rsid w:val="15727A37"/>
    <w:rsid w:val="1575A160"/>
    <w:rsid w:val="1579CFDC"/>
    <w:rsid w:val="157D547A"/>
    <w:rsid w:val="158BFF62"/>
    <w:rsid w:val="158E0620"/>
    <w:rsid w:val="1592125E"/>
    <w:rsid w:val="159DBDD7"/>
    <w:rsid w:val="15CF1BFE"/>
    <w:rsid w:val="15E15D79"/>
    <w:rsid w:val="15ED8B2E"/>
    <w:rsid w:val="15F81AC7"/>
    <w:rsid w:val="15FC35BD"/>
    <w:rsid w:val="15FF2CE9"/>
    <w:rsid w:val="1600387E"/>
    <w:rsid w:val="160AF27C"/>
    <w:rsid w:val="161648B8"/>
    <w:rsid w:val="1616731C"/>
    <w:rsid w:val="1623D2EC"/>
    <w:rsid w:val="1642DC57"/>
    <w:rsid w:val="1643B3C8"/>
    <w:rsid w:val="164F865A"/>
    <w:rsid w:val="1654E460"/>
    <w:rsid w:val="1663D860"/>
    <w:rsid w:val="1679320A"/>
    <w:rsid w:val="1698BA86"/>
    <w:rsid w:val="169EC648"/>
    <w:rsid w:val="16A503FA"/>
    <w:rsid w:val="16A92191"/>
    <w:rsid w:val="16AB4E31"/>
    <w:rsid w:val="16C3F916"/>
    <w:rsid w:val="16C40E21"/>
    <w:rsid w:val="16C74361"/>
    <w:rsid w:val="16D31923"/>
    <w:rsid w:val="16E7BB17"/>
    <w:rsid w:val="16E8014B"/>
    <w:rsid w:val="17017900"/>
    <w:rsid w:val="170D087D"/>
    <w:rsid w:val="17122E09"/>
    <w:rsid w:val="171541DD"/>
    <w:rsid w:val="171B7142"/>
    <w:rsid w:val="17239A70"/>
    <w:rsid w:val="172649F0"/>
    <w:rsid w:val="1750A98B"/>
    <w:rsid w:val="1751CE3C"/>
    <w:rsid w:val="175F4166"/>
    <w:rsid w:val="1776E4B0"/>
    <w:rsid w:val="17772098"/>
    <w:rsid w:val="177B2FA4"/>
    <w:rsid w:val="17808620"/>
    <w:rsid w:val="17818EE8"/>
    <w:rsid w:val="17857D11"/>
    <w:rsid w:val="1791C7BF"/>
    <w:rsid w:val="17D15412"/>
    <w:rsid w:val="17D7E6A2"/>
    <w:rsid w:val="17E96CB7"/>
    <w:rsid w:val="17ECF026"/>
    <w:rsid w:val="180D0850"/>
    <w:rsid w:val="18142FA9"/>
    <w:rsid w:val="1825DB15"/>
    <w:rsid w:val="18286FAA"/>
    <w:rsid w:val="1828AF1F"/>
    <w:rsid w:val="1835D6C0"/>
    <w:rsid w:val="183762BC"/>
    <w:rsid w:val="1838BB34"/>
    <w:rsid w:val="183C72B4"/>
    <w:rsid w:val="18421FC8"/>
    <w:rsid w:val="185759EB"/>
    <w:rsid w:val="18645710"/>
    <w:rsid w:val="1873E87A"/>
    <w:rsid w:val="1880851D"/>
    <w:rsid w:val="188A40D5"/>
    <w:rsid w:val="1892FDE5"/>
    <w:rsid w:val="189473FD"/>
    <w:rsid w:val="1898B7A2"/>
    <w:rsid w:val="189BF527"/>
    <w:rsid w:val="189D67C6"/>
    <w:rsid w:val="18A2EC86"/>
    <w:rsid w:val="18AA6A9F"/>
    <w:rsid w:val="18BE69F5"/>
    <w:rsid w:val="18C8C75B"/>
    <w:rsid w:val="18D45B58"/>
    <w:rsid w:val="18E3E555"/>
    <w:rsid w:val="18E75B35"/>
    <w:rsid w:val="18F8BBD7"/>
    <w:rsid w:val="18FC6FF3"/>
    <w:rsid w:val="18FC7952"/>
    <w:rsid w:val="1903E5D9"/>
    <w:rsid w:val="1904B51C"/>
    <w:rsid w:val="1927CAF8"/>
    <w:rsid w:val="1930BFE1"/>
    <w:rsid w:val="19370B27"/>
    <w:rsid w:val="19386409"/>
    <w:rsid w:val="19443C75"/>
    <w:rsid w:val="194DD124"/>
    <w:rsid w:val="1950D867"/>
    <w:rsid w:val="195C520F"/>
    <w:rsid w:val="195E3F71"/>
    <w:rsid w:val="195F6EC5"/>
    <w:rsid w:val="196467D7"/>
    <w:rsid w:val="19761166"/>
    <w:rsid w:val="1983E99A"/>
    <w:rsid w:val="19873CE8"/>
    <w:rsid w:val="198ECC3C"/>
    <w:rsid w:val="19970998"/>
    <w:rsid w:val="199FF1B1"/>
    <w:rsid w:val="19A03C49"/>
    <w:rsid w:val="19AB36E3"/>
    <w:rsid w:val="19AD26EE"/>
    <w:rsid w:val="19AFAF81"/>
    <w:rsid w:val="19CACADC"/>
    <w:rsid w:val="19CEBA22"/>
    <w:rsid w:val="19DE98CE"/>
    <w:rsid w:val="19E6DE12"/>
    <w:rsid w:val="19ED7F17"/>
    <w:rsid w:val="19F85ACF"/>
    <w:rsid w:val="19FAA0A0"/>
    <w:rsid w:val="19FCB70A"/>
    <w:rsid w:val="19FF3DB8"/>
    <w:rsid w:val="1A0CC45E"/>
    <w:rsid w:val="1A2AC078"/>
    <w:rsid w:val="1A2D6917"/>
    <w:rsid w:val="1A31B402"/>
    <w:rsid w:val="1A3EE5A9"/>
    <w:rsid w:val="1A45F307"/>
    <w:rsid w:val="1A57DA28"/>
    <w:rsid w:val="1A619584"/>
    <w:rsid w:val="1A68D545"/>
    <w:rsid w:val="1A89EFA7"/>
    <w:rsid w:val="1AA2A9D8"/>
    <w:rsid w:val="1AC56CB9"/>
    <w:rsid w:val="1AD831CB"/>
    <w:rsid w:val="1ADAA79E"/>
    <w:rsid w:val="1ADBD243"/>
    <w:rsid w:val="1AF341FD"/>
    <w:rsid w:val="1AFE0DA9"/>
    <w:rsid w:val="1B09D7AA"/>
    <w:rsid w:val="1B0F215D"/>
    <w:rsid w:val="1B135F8E"/>
    <w:rsid w:val="1B139735"/>
    <w:rsid w:val="1B25C1B4"/>
    <w:rsid w:val="1B3145C4"/>
    <w:rsid w:val="1B329ED5"/>
    <w:rsid w:val="1B42E0F2"/>
    <w:rsid w:val="1B452E6D"/>
    <w:rsid w:val="1B455229"/>
    <w:rsid w:val="1B46701E"/>
    <w:rsid w:val="1B57D975"/>
    <w:rsid w:val="1B5D5B2E"/>
    <w:rsid w:val="1B673C97"/>
    <w:rsid w:val="1B694DB9"/>
    <w:rsid w:val="1B6B8028"/>
    <w:rsid w:val="1B70C89F"/>
    <w:rsid w:val="1B725A8F"/>
    <w:rsid w:val="1B7A1607"/>
    <w:rsid w:val="1B839B32"/>
    <w:rsid w:val="1B954657"/>
    <w:rsid w:val="1B9705DA"/>
    <w:rsid w:val="1B996E0E"/>
    <w:rsid w:val="1BA037D2"/>
    <w:rsid w:val="1BB3F03C"/>
    <w:rsid w:val="1BE0BFFB"/>
    <w:rsid w:val="1BE0FF1D"/>
    <w:rsid w:val="1C14989F"/>
    <w:rsid w:val="1C1BBA87"/>
    <w:rsid w:val="1C368977"/>
    <w:rsid w:val="1C37FAD8"/>
    <w:rsid w:val="1C503052"/>
    <w:rsid w:val="1C6E4C4E"/>
    <w:rsid w:val="1C72709A"/>
    <w:rsid w:val="1C788484"/>
    <w:rsid w:val="1C7F5083"/>
    <w:rsid w:val="1C80D061"/>
    <w:rsid w:val="1C906945"/>
    <w:rsid w:val="1CA15E7F"/>
    <w:rsid w:val="1CA1965C"/>
    <w:rsid w:val="1CB24B15"/>
    <w:rsid w:val="1CB7DB4B"/>
    <w:rsid w:val="1CBBF8CD"/>
    <w:rsid w:val="1CC5FC9D"/>
    <w:rsid w:val="1CC8F7E9"/>
    <w:rsid w:val="1CF8DBAD"/>
    <w:rsid w:val="1D184DF7"/>
    <w:rsid w:val="1D1F30E4"/>
    <w:rsid w:val="1D3E3F6E"/>
    <w:rsid w:val="1D4FE28D"/>
    <w:rsid w:val="1D66A7C6"/>
    <w:rsid w:val="1D6E0991"/>
    <w:rsid w:val="1D7E275C"/>
    <w:rsid w:val="1D8DF4F6"/>
    <w:rsid w:val="1DA55B54"/>
    <w:rsid w:val="1DACB2FC"/>
    <w:rsid w:val="1DBC9DBA"/>
    <w:rsid w:val="1DC161B7"/>
    <w:rsid w:val="1DCA5244"/>
    <w:rsid w:val="1DD0D5DC"/>
    <w:rsid w:val="1DD564A6"/>
    <w:rsid w:val="1DDE01CF"/>
    <w:rsid w:val="1DE754D2"/>
    <w:rsid w:val="1DED9091"/>
    <w:rsid w:val="1E18960B"/>
    <w:rsid w:val="1E26E007"/>
    <w:rsid w:val="1E2CA568"/>
    <w:rsid w:val="1E2F786B"/>
    <w:rsid w:val="1E2FE6A4"/>
    <w:rsid w:val="1E3488B4"/>
    <w:rsid w:val="1E36F1E8"/>
    <w:rsid w:val="1E428604"/>
    <w:rsid w:val="1E45DEF6"/>
    <w:rsid w:val="1E5FAE26"/>
    <w:rsid w:val="1E6CFAB0"/>
    <w:rsid w:val="1E75613A"/>
    <w:rsid w:val="1E7EE3BA"/>
    <w:rsid w:val="1E831001"/>
    <w:rsid w:val="1E8C7DF3"/>
    <w:rsid w:val="1E991D81"/>
    <w:rsid w:val="1EA78DD8"/>
    <w:rsid w:val="1EACB7F7"/>
    <w:rsid w:val="1EAF467C"/>
    <w:rsid w:val="1EB2FF63"/>
    <w:rsid w:val="1EBFD863"/>
    <w:rsid w:val="1EC1929A"/>
    <w:rsid w:val="1EC37E18"/>
    <w:rsid w:val="1EC8637E"/>
    <w:rsid w:val="1ED38AA3"/>
    <w:rsid w:val="1EDDB683"/>
    <w:rsid w:val="1F16AA5F"/>
    <w:rsid w:val="1F19BF06"/>
    <w:rsid w:val="1F2CD0B5"/>
    <w:rsid w:val="1F584A7C"/>
    <w:rsid w:val="1F65F6F9"/>
    <w:rsid w:val="1F69E61F"/>
    <w:rsid w:val="1F6EF2BB"/>
    <w:rsid w:val="1F785E9E"/>
    <w:rsid w:val="1F8372C6"/>
    <w:rsid w:val="1F83E3CD"/>
    <w:rsid w:val="1F8431A7"/>
    <w:rsid w:val="1FA3CCFD"/>
    <w:rsid w:val="1FA49969"/>
    <w:rsid w:val="1FAEA0DC"/>
    <w:rsid w:val="1FB28601"/>
    <w:rsid w:val="1FBFB0B3"/>
    <w:rsid w:val="1FD1E699"/>
    <w:rsid w:val="1FD2C9C4"/>
    <w:rsid w:val="1FD73804"/>
    <w:rsid w:val="1FDA03D0"/>
    <w:rsid w:val="1FE1C938"/>
    <w:rsid w:val="1FECBDF2"/>
    <w:rsid w:val="1FFCC23B"/>
    <w:rsid w:val="1FFD2824"/>
    <w:rsid w:val="20002718"/>
    <w:rsid w:val="2002D97F"/>
    <w:rsid w:val="20044BC8"/>
    <w:rsid w:val="2009F43B"/>
    <w:rsid w:val="20138F74"/>
    <w:rsid w:val="2018EA30"/>
    <w:rsid w:val="202A2D99"/>
    <w:rsid w:val="202C19D3"/>
    <w:rsid w:val="20355B03"/>
    <w:rsid w:val="203DF9D1"/>
    <w:rsid w:val="204285ED"/>
    <w:rsid w:val="206A8733"/>
    <w:rsid w:val="207B3FF0"/>
    <w:rsid w:val="207B9F34"/>
    <w:rsid w:val="208D9D8B"/>
    <w:rsid w:val="209CE488"/>
    <w:rsid w:val="209FDE95"/>
    <w:rsid w:val="20A61A97"/>
    <w:rsid w:val="20A74D02"/>
    <w:rsid w:val="20B6A2E3"/>
    <w:rsid w:val="20B95DD4"/>
    <w:rsid w:val="20C3AAD1"/>
    <w:rsid w:val="20C71A25"/>
    <w:rsid w:val="20C8E935"/>
    <w:rsid w:val="20C95474"/>
    <w:rsid w:val="20DD907C"/>
    <w:rsid w:val="20EE1B1B"/>
    <w:rsid w:val="20EF2D9F"/>
    <w:rsid w:val="2100309A"/>
    <w:rsid w:val="210FC3A2"/>
    <w:rsid w:val="211D5323"/>
    <w:rsid w:val="212B0653"/>
    <w:rsid w:val="212FC4D9"/>
    <w:rsid w:val="2158808D"/>
    <w:rsid w:val="216FE4DC"/>
    <w:rsid w:val="217D84C0"/>
    <w:rsid w:val="217EB913"/>
    <w:rsid w:val="21810E86"/>
    <w:rsid w:val="218A2D91"/>
    <w:rsid w:val="218DDC38"/>
    <w:rsid w:val="21A1AF88"/>
    <w:rsid w:val="21A7344C"/>
    <w:rsid w:val="21A9ECDC"/>
    <w:rsid w:val="21C20A7D"/>
    <w:rsid w:val="21D4CA8F"/>
    <w:rsid w:val="21E5969C"/>
    <w:rsid w:val="21ED090F"/>
    <w:rsid w:val="21F21756"/>
    <w:rsid w:val="2217895F"/>
    <w:rsid w:val="2218CCB3"/>
    <w:rsid w:val="22194BFC"/>
    <w:rsid w:val="2219CF74"/>
    <w:rsid w:val="221F1D61"/>
    <w:rsid w:val="221FB252"/>
    <w:rsid w:val="2226BC25"/>
    <w:rsid w:val="2235C533"/>
    <w:rsid w:val="223B3100"/>
    <w:rsid w:val="224F1B35"/>
    <w:rsid w:val="2255826A"/>
    <w:rsid w:val="225B0F6C"/>
    <w:rsid w:val="2272B726"/>
    <w:rsid w:val="22818F89"/>
    <w:rsid w:val="228527F5"/>
    <w:rsid w:val="228F0F5F"/>
    <w:rsid w:val="228FA8F4"/>
    <w:rsid w:val="229756F1"/>
    <w:rsid w:val="229BF5AC"/>
    <w:rsid w:val="22AA32D8"/>
    <w:rsid w:val="22AF78AB"/>
    <w:rsid w:val="22B0864B"/>
    <w:rsid w:val="22B539DD"/>
    <w:rsid w:val="22BD8705"/>
    <w:rsid w:val="22C9B909"/>
    <w:rsid w:val="22CD3FFA"/>
    <w:rsid w:val="22CE7922"/>
    <w:rsid w:val="22D001D2"/>
    <w:rsid w:val="22DC6316"/>
    <w:rsid w:val="22E28401"/>
    <w:rsid w:val="22E8BDF5"/>
    <w:rsid w:val="22F44904"/>
    <w:rsid w:val="22FB126B"/>
    <w:rsid w:val="230E2375"/>
    <w:rsid w:val="230E6943"/>
    <w:rsid w:val="2321F8A6"/>
    <w:rsid w:val="232A4AEE"/>
    <w:rsid w:val="23300167"/>
    <w:rsid w:val="2331A7DB"/>
    <w:rsid w:val="23441417"/>
    <w:rsid w:val="2345490C"/>
    <w:rsid w:val="23676524"/>
    <w:rsid w:val="237FFAEC"/>
    <w:rsid w:val="238CFAC1"/>
    <w:rsid w:val="238DFCA8"/>
    <w:rsid w:val="23A0B059"/>
    <w:rsid w:val="23A0F31C"/>
    <w:rsid w:val="23A90637"/>
    <w:rsid w:val="23B84598"/>
    <w:rsid w:val="23BCFA25"/>
    <w:rsid w:val="23BD1FE4"/>
    <w:rsid w:val="23C3B4E1"/>
    <w:rsid w:val="23C68848"/>
    <w:rsid w:val="23D0716D"/>
    <w:rsid w:val="23D1C519"/>
    <w:rsid w:val="23DA5B58"/>
    <w:rsid w:val="23F2172F"/>
    <w:rsid w:val="240C7959"/>
    <w:rsid w:val="2414CAAE"/>
    <w:rsid w:val="241BB0C4"/>
    <w:rsid w:val="24384DC7"/>
    <w:rsid w:val="243CA895"/>
    <w:rsid w:val="243CFE35"/>
    <w:rsid w:val="24621B3D"/>
    <w:rsid w:val="24738F13"/>
    <w:rsid w:val="24769F49"/>
    <w:rsid w:val="2482F9F6"/>
    <w:rsid w:val="249007DF"/>
    <w:rsid w:val="249062A4"/>
    <w:rsid w:val="2490DE86"/>
    <w:rsid w:val="249777F5"/>
    <w:rsid w:val="249BBE5A"/>
    <w:rsid w:val="249E9932"/>
    <w:rsid w:val="24A958F0"/>
    <w:rsid w:val="24B38BE2"/>
    <w:rsid w:val="24C13569"/>
    <w:rsid w:val="24CCC02C"/>
    <w:rsid w:val="24E104D5"/>
    <w:rsid w:val="24E45AF9"/>
    <w:rsid w:val="24E7FC27"/>
    <w:rsid w:val="24ECE4F8"/>
    <w:rsid w:val="24F4AA94"/>
    <w:rsid w:val="25040D07"/>
    <w:rsid w:val="25041881"/>
    <w:rsid w:val="25276537"/>
    <w:rsid w:val="253F389A"/>
    <w:rsid w:val="25405BCE"/>
    <w:rsid w:val="25602F48"/>
    <w:rsid w:val="256C9AAA"/>
    <w:rsid w:val="25732DB2"/>
    <w:rsid w:val="258C3342"/>
    <w:rsid w:val="259C1C9C"/>
    <w:rsid w:val="25A336D5"/>
    <w:rsid w:val="25A605C4"/>
    <w:rsid w:val="25A7AD38"/>
    <w:rsid w:val="25AF7511"/>
    <w:rsid w:val="25B3C0DF"/>
    <w:rsid w:val="25C85CA7"/>
    <w:rsid w:val="25CE112C"/>
    <w:rsid w:val="25D66162"/>
    <w:rsid w:val="25F119F8"/>
    <w:rsid w:val="25FCB323"/>
    <w:rsid w:val="262E6A3F"/>
    <w:rsid w:val="26466191"/>
    <w:rsid w:val="2649E307"/>
    <w:rsid w:val="264EFAFB"/>
    <w:rsid w:val="2651D039"/>
    <w:rsid w:val="26570965"/>
    <w:rsid w:val="26650527"/>
    <w:rsid w:val="2665638D"/>
    <w:rsid w:val="2665C2DE"/>
    <w:rsid w:val="26674739"/>
    <w:rsid w:val="2674AD40"/>
    <w:rsid w:val="26860590"/>
    <w:rsid w:val="269F47DD"/>
    <w:rsid w:val="26A8901C"/>
    <w:rsid w:val="26C55D29"/>
    <w:rsid w:val="26C9875F"/>
    <w:rsid w:val="26D21D9E"/>
    <w:rsid w:val="26E44F5D"/>
    <w:rsid w:val="26E6A58A"/>
    <w:rsid w:val="26ED5443"/>
    <w:rsid w:val="26F0B080"/>
    <w:rsid w:val="26FB99D7"/>
    <w:rsid w:val="2705CCB6"/>
    <w:rsid w:val="270603A7"/>
    <w:rsid w:val="2713A9D1"/>
    <w:rsid w:val="2716D0C5"/>
    <w:rsid w:val="27193A1D"/>
    <w:rsid w:val="27277889"/>
    <w:rsid w:val="2728881F"/>
    <w:rsid w:val="273FB248"/>
    <w:rsid w:val="27446BAC"/>
    <w:rsid w:val="27448A84"/>
    <w:rsid w:val="2750A664"/>
    <w:rsid w:val="2771630B"/>
    <w:rsid w:val="27773973"/>
    <w:rsid w:val="2777C405"/>
    <w:rsid w:val="278F6098"/>
    <w:rsid w:val="279168C5"/>
    <w:rsid w:val="279A734D"/>
    <w:rsid w:val="27A89AB1"/>
    <w:rsid w:val="27B34D63"/>
    <w:rsid w:val="27B8C6C2"/>
    <w:rsid w:val="27BDCB68"/>
    <w:rsid w:val="27BEE90B"/>
    <w:rsid w:val="27C9A627"/>
    <w:rsid w:val="27CDB691"/>
    <w:rsid w:val="27D4BF40"/>
    <w:rsid w:val="27DBF77C"/>
    <w:rsid w:val="27DFA7C4"/>
    <w:rsid w:val="27E17D0C"/>
    <w:rsid w:val="27F13993"/>
    <w:rsid w:val="27F54116"/>
    <w:rsid w:val="27F71CD7"/>
    <w:rsid w:val="27FC0636"/>
    <w:rsid w:val="2845D400"/>
    <w:rsid w:val="2858E7C5"/>
    <w:rsid w:val="285D7FF6"/>
    <w:rsid w:val="285F9B5B"/>
    <w:rsid w:val="287D5FBD"/>
    <w:rsid w:val="2899D67C"/>
    <w:rsid w:val="28A5BCA0"/>
    <w:rsid w:val="28B7EB3F"/>
    <w:rsid w:val="28C36511"/>
    <w:rsid w:val="28C48100"/>
    <w:rsid w:val="28C5E2F1"/>
    <w:rsid w:val="28CC04EF"/>
    <w:rsid w:val="28CC42C3"/>
    <w:rsid w:val="28D0400D"/>
    <w:rsid w:val="28E1DC74"/>
    <w:rsid w:val="28ED734B"/>
    <w:rsid w:val="28F86633"/>
    <w:rsid w:val="2900BDE7"/>
    <w:rsid w:val="2906856C"/>
    <w:rsid w:val="2906A6F3"/>
    <w:rsid w:val="290CD2FE"/>
    <w:rsid w:val="290FAF32"/>
    <w:rsid w:val="291E18EC"/>
    <w:rsid w:val="29273FEA"/>
    <w:rsid w:val="292F91A9"/>
    <w:rsid w:val="293A6006"/>
    <w:rsid w:val="294CA12B"/>
    <w:rsid w:val="295B256E"/>
    <w:rsid w:val="296E23D6"/>
    <w:rsid w:val="296FDAAF"/>
    <w:rsid w:val="29871203"/>
    <w:rsid w:val="2987BE60"/>
    <w:rsid w:val="2990EE45"/>
    <w:rsid w:val="29A063C3"/>
    <w:rsid w:val="29AD6D6C"/>
    <w:rsid w:val="29C5693D"/>
    <w:rsid w:val="29D10E87"/>
    <w:rsid w:val="29D908A2"/>
    <w:rsid w:val="29D99011"/>
    <w:rsid w:val="29D9CE19"/>
    <w:rsid w:val="29DB84F5"/>
    <w:rsid w:val="29FEB368"/>
    <w:rsid w:val="2A0A8F05"/>
    <w:rsid w:val="2A161003"/>
    <w:rsid w:val="2A161FD1"/>
    <w:rsid w:val="2A26F12F"/>
    <w:rsid w:val="2A6DA3C8"/>
    <w:rsid w:val="2A7532EE"/>
    <w:rsid w:val="2A82135D"/>
    <w:rsid w:val="2A897118"/>
    <w:rsid w:val="2AA60EA4"/>
    <w:rsid w:val="2AB7F661"/>
    <w:rsid w:val="2ABD39D9"/>
    <w:rsid w:val="2ABFF1C6"/>
    <w:rsid w:val="2AD83286"/>
    <w:rsid w:val="2ADE8CF1"/>
    <w:rsid w:val="2AE1BBF7"/>
    <w:rsid w:val="2AE54936"/>
    <w:rsid w:val="2AF351E2"/>
    <w:rsid w:val="2B01AFF8"/>
    <w:rsid w:val="2B045E52"/>
    <w:rsid w:val="2B0E3C7B"/>
    <w:rsid w:val="2B19A7B3"/>
    <w:rsid w:val="2B24D762"/>
    <w:rsid w:val="2B352000"/>
    <w:rsid w:val="2B42F019"/>
    <w:rsid w:val="2B527492"/>
    <w:rsid w:val="2B619C8E"/>
    <w:rsid w:val="2B68F2F4"/>
    <w:rsid w:val="2B6C56D2"/>
    <w:rsid w:val="2B710B86"/>
    <w:rsid w:val="2B7B962E"/>
    <w:rsid w:val="2B855665"/>
    <w:rsid w:val="2B859821"/>
    <w:rsid w:val="2B8DD39E"/>
    <w:rsid w:val="2B92D810"/>
    <w:rsid w:val="2BA16C39"/>
    <w:rsid w:val="2BA954EC"/>
    <w:rsid w:val="2BAAE4DA"/>
    <w:rsid w:val="2BAD18D3"/>
    <w:rsid w:val="2BBC71C9"/>
    <w:rsid w:val="2BC7219E"/>
    <w:rsid w:val="2BDD34B9"/>
    <w:rsid w:val="2BE902E8"/>
    <w:rsid w:val="2BE9AEA3"/>
    <w:rsid w:val="2BE9DB01"/>
    <w:rsid w:val="2BE9E33D"/>
    <w:rsid w:val="2BEB5644"/>
    <w:rsid w:val="2BF142A3"/>
    <w:rsid w:val="2BF6403A"/>
    <w:rsid w:val="2BF8AD5B"/>
    <w:rsid w:val="2BFA0977"/>
    <w:rsid w:val="2BFC6AE3"/>
    <w:rsid w:val="2C276EA3"/>
    <w:rsid w:val="2C400B01"/>
    <w:rsid w:val="2C5155E4"/>
    <w:rsid w:val="2C5D3D54"/>
    <w:rsid w:val="2C744624"/>
    <w:rsid w:val="2C7E9083"/>
    <w:rsid w:val="2C7EB3F5"/>
    <w:rsid w:val="2C907786"/>
    <w:rsid w:val="2C95E51F"/>
    <w:rsid w:val="2CADAEB1"/>
    <w:rsid w:val="2CBE6740"/>
    <w:rsid w:val="2CBE9F9E"/>
    <w:rsid w:val="2CCE6BF3"/>
    <w:rsid w:val="2CD71D44"/>
    <w:rsid w:val="2CD9983E"/>
    <w:rsid w:val="2CF830E5"/>
    <w:rsid w:val="2CF89C8B"/>
    <w:rsid w:val="2CFD2668"/>
    <w:rsid w:val="2CFFBCD3"/>
    <w:rsid w:val="2D0D061F"/>
    <w:rsid w:val="2D172511"/>
    <w:rsid w:val="2D1C2FFF"/>
    <w:rsid w:val="2D4221F3"/>
    <w:rsid w:val="2D575425"/>
    <w:rsid w:val="2D5CBF56"/>
    <w:rsid w:val="2D63E52F"/>
    <w:rsid w:val="2D6C2549"/>
    <w:rsid w:val="2D7500E3"/>
    <w:rsid w:val="2DA3DD20"/>
    <w:rsid w:val="2DA4F5CD"/>
    <w:rsid w:val="2DB0F981"/>
    <w:rsid w:val="2DB7694C"/>
    <w:rsid w:val="2DB80ABC"/>
    <w:rsid w:val="2DC41297"/>
    <w:rsid w:val="2DC90F87"/>
    <w:rsid w:val="2DCE9A88"/>
    <w:rsid w:val="2DD09C58"/>
    <w:rsid w:val="2DE0103F"/>
    <w:rsid w:val="2DE21ADB"/>
    <w:rsid w:val="2DE6FEAE"/>
    <w:rsid w:val="2DF4BACE"/>
    <w:rsid w:val="2DF93EC6"/>
    <w:rsid w:val="2DFF7760"/>
    <w:rsid w:val="2E005B12"/>
    <w:rsid w:val="2E02606D"/>
    <w:rsid w:val="2E19B537"/>
    <w:rsid w:val="2E241189"/>
    <w:rsid w:val="2E2B5F4B"/>
    <w:rsid w:val="2E320836"/>
    <w:rsid w:val="2E4B9BBF"/>
    <w:rsid w:val="2E4D3CF6"/>
    <w:rsid w:val="2E52C818"/>
    <w:rsid w:val="2E53B5BE"/>
    <w:rsid w:val="2E564AE1"/>
    <w:rsid w:val="2E5C6204"/>
    <w:rsid w:val="2E6142A8"/>
    <w:rsid w:val="2E698C76"/>
    <w:rsid w:val="2E731AA5"/>
    <w:rsid w:val="2E87E57C"/>
    <w:rsid w:val="2E9161CE"/>
    <w:rsid w:val="2E9AB4CE"/>
    <w:rsid w:val="2EAEBF90"/>
    <w:rsid w:val="2EBAA955"/>
    <w:rsid w:val="2EBF07B8"/>
    <w:rsid w:val="2ECBDECA"/>
    <w:rsid w:val="2ED22DA7"/>
    <w:rsid w:val="2EDE268C"/>
    <w:rsid w:val="2EE337AA"/>
    <w:rsid w:val="2EEA55B3"/>
    <w:rsid w:val="2EF907EC"/>
    <w:rsid w:val="2EFA4B1F"/>
    <w:rsid w:val="2EFD76EF"/>
    <w:rsid w:val="2EFDD0DC"/>
    <w:rsid w:val="2EFDFCFA"/>
    <w:rsid w:val="2F04F79B"/>
    <w:rsid w:val="2F11C773"/>
    <w:rsid w:val="2F20E5F9"/>
    <w:rsid w:val="2F2BC9B1"/>
    <w:rsid w:val="2F68F01F"/>
    <w:rsid w:val="2F7CE4B4"/>
    <w:rsid w:val="2F8B6624"/>
    <w:rsid w:val="2F91E9F3"/>
    <w:rsid w:val="2F99B3AC"/>
    <w:rsid w:val="2FA1EB4F"/>
    <w:rsid w:val="2FAE0A9A"/>
    <w:rsid w:val="2FB197D0"/>
    <w:rsid w:val="2FCB2C4B"/>
    <w:rsid w:val="2FE9B319"/>
    <w:rsid w:val="2FEF1391"/>
    <w:rsid w:val="2FF00FF3"/>
    <w:rsid w:val="300D1519"/>
    <w:rsid w:val="300DC0BC"/>
    <w:rsid w:val="3021256C"/>
    <w:rsid w:val="303113E4"/>
    <w:rsid w:val="303521E1"/>
    <w:rsid w:val="3048FC52"/>
    <w:rsid w:val="30541F1E"/>
    <w:rsid w:val="30849974"/>
    <w:rsid w:val="3099739A"/>
    <w:rsid w:val="30A5EE28"/>
    <w:rsid w:val="30AFE2FA"/>
    <w:rsid w:val="30CFFAE9"/>
    <w:rsid w:val="30F56074"/>
    <w:rsid w:val="31165B2E"/>
    <w:rsid w:val="312195B6"/>
    <w:rsid w:val="31286EF2"/>
    <w:rsid w:val="312F6AB7"/>
    <w:rsid w:val="31397844"/>
    <w:rsid w:val="3145959D"/>
    <w:rsid w:val="31472B16"/>
    <w:rsid w:val="316B98D8"/>
    <w:rsid w:val="31740356"/>
    <w:rsid w:val="317AB8CF"/>
    <w:rsid w:val="317E179D"/>
    <w:rsid w:val="318AFA93"/>
    <w:rsid w:val="318C8D13"/>
    <w:rsid w:val="31A78E6E"/>
    <w:rsid w:val="31DEBE20"/>
    <w:rsid w:val="31E76555"/>
    <w:rsid w:val="3212AEF7"/>
    <w:rsid w:val="322078C8"/>
    <w:rsid w:val="32223297"/>
    <w:rsid w:val="32307066"/>
    <w:rsid w:val="323164B8"/>
    <w:rsid w:val="323A2DC7"/>
    <w:rsid w:val="324DBCBF"/>
    <w:rsid w:val="325ABB35"/>
    <w:rsid w:val="326645B9"/>
    <w:rsid w:val="326AA6B6"/>
    <w:rsid w:val="326BBD42"/>
    <w:rsid w:val="32725C64"/>
    <w:rsid w:val="32735421"/>
    <w:rsid w:val="327D859B"/>
    <w:rsid w:val="327F1B6D"/>
    <w:rsid w:val="32814B8A"/>
    <w:rsid w:val="328A0E70"/>
    <w:rsid w:val="32B66092"/>
    <w:rsid w:val="32B6B02C"/>
    <w:rsid w:val="32BBBCC7"/>
    <w:rsid w:val="32BE34A1"/>
    <w:rsid w:val="32CF5B2D"/>
    <w:rsid w:val="32D23CAB"/>
    <w:rsid w:val="32D370F9"/>
    <w:rsid w:val="32D569A9"/>
    <w:rsid w:val="32EA8AF4"/>
    <w:rsid w:val="32F9D6BF"/>
    <w:rsid w:val="32FE7216"/>
    <w:rsid w:val="3300DC6C"/>
    <w:rsid w:val="3300ED8E"/>
    <w:rsid w:val="330579C8"/>
    <w:rsid w:val="3309FCB8"/>
    <w:rsid w:val="33134CE5"/>
    <w:rsid w:val="331434B6"/>
    <w:rsid w:val="33157272"/>
    <w:rsid w:val="33256706"/>
    <w:rsid w:val="333C0220"/>
    <w:rsid w:val="3342D49E"/>
    <w:rsid w:val="33662B51"/>
    <w:rsid w:val="33671644"/>
    <w:rsid w:val="3367F4DA"/>
    <w:rsid w:val="336AC022"/>
    <w:rsid w:val="336AFD8E"/>
    <w:rsid w:val="33881F44"/>
    <w:rsid w:val="3394FE16"/>
    <w:rsid w:val="33993B8A"/>
    <w:rsid w:val="339E38D5"/>
    <w:rsid w:val="339F7018"/>
    <w:rsid w:val="33B6D585"/>
    <w:rsid w:val="33B7CE65"/>
    <w:rsid w:val="33BC43E2"/>
    <w:rsid w:val="33C9F8BB"/>
    <w:rsid w:val="33EDABA8"/>
    <w:rsid w:val="33FD2876"/>
    <w:rsid w:val="340347A0"/>
    <w:rsid w:val="340A56CD"/>
    <w:rsid w:val="340E2D88"/>
    <w:rsid w:val="34118615"/>
    <w:rsid w:val="342DBB97"/>
    <w:rsid w:val="343203A5"/>
    <w:rsid w:val="3437DC96"/>
    <w:rsid w:val="34549F9F"/>
    <w:rsid w:val="345BA7D2"/>
    <w:rsid w:val="346D438E"/>
    <w:rsid w:val="3470CB3B"/>
    <w:rsid w:val="3477CB00"/>
    <w:rsid w:val="34825B8F"/>
    <w:rsid w:val="34882C03"/>
    <w:rsid w:val="348FCAF2"/>
    <w:rsid w:val="34902F0D"/>
    <w:rsid w:val="349A3A7C"/>
    <w:rsid w:val="349E7937"/>
    <w:rsid w:val="34A63877"/>
    <w:rsid w:val="34A9463A"/>
    <w:rsid w:val="34B689FF"/>
    <w:rsid w:val="34BD512B"/>
    <w:rsid w:val="34BF731E"/>
    <w:rsid w:val="34BF7C9B"/>
    <w:rsid w:val="34C31028"/>
    <w:rsid w:val="34CBCA50"/>
    <w:rsid w:val="34D273C1"/>
    <w:rsid w:val="34D75AE6"/>
    <w:rsid w:val="34E24A6F"/>
    <w:rsid w:val="34E92684"/>
    <w:rsid w:val="34ED0E70"/>
    <w:rsid w:val="34EF35FA"/>
    <w:rsid w:val="34F7F682"/>
    <w:rsid w:val="3506ECA5"/>
    <w:rsid w:val="3510CAB0"/>
    <w:rsid w:val="3512F9BE"/>
    <w:rsid w:val="35140304"/>
    <w:rsid w:val="35179654"/>
    <w:rsid w:val="351C3EF8"/>
    <w:rsid w:val="352428D8"/>
    <w:rsid w:val="3527C0A5"/>
    <w:rsid w:val="353ACA3B"/>
    <w:rsid w:val="353FA06E"/>
    <w:rsid w:val="3544C780"/>
    <w:rsid w:val="354C4335"/>
    <w:rsid w:val="354D3376"/>
    <w:rsid w:val="35639154"/>
    <w:rsid w:val="356651DC"/>
    <w:rsid w:val="357862BA"/>
    <w:rsid w:val="357A11AF"/>
    <w:rsid w:val="357AD2C5"/>
    <w:rsid w:val="357E0EBE"/>
    <w:rsid w:val="357EF88D"/>
    <w:rsid w:val="357F5F23"/>
    <w:rsid w:val="35863089"/>
    <w:rsid w:val="358D6084"/>
    <w:rsid w:val="3595E929"/>
    <w:rsid w:val="35A86A95"/>
    <w:rsid w:val="35B38F8F"/>
    <w:rsid w:val="35B9A0EE"/>
    <w:rsid w:val="35BA09B4"/>
    <w:rsid w:val="35BB1F03"/>
    <w:rsid w:val="35BB3279"/>
    <w:rsid w:val="35BE816A"/>
    <w:rsid w:val="35C6B47F"/>
    <w:rsid w:val="35D61EBD"/>
    <w:rsid w:val="35DBAD93"/>
    <w:rsid w:val="35F140AC"/>
    <w:rsid w:val="35F4792C"/>
    <w:rsid w:val="35FC8EAB"/>
    <w:rsid w:val="36143742"/>
    <w:rsid w:val="36226356"/>
    <w:rsid w:val="362E2A7F"/>
    <w:rsid w:val="36576E03"/>
    <w:rsid w:val="36588F6B"/>
    <w:rsid w:val="365A6D24"/>
    <w:rsid w:val="36629DC7"/>
    <w:rsid w:val="366E7278"/>
    <w:rsid w:val="3675B248"/>
    <w:rsid w:val="367665D2"/>
    <w:rsid w:val="3681157D"/>
    <w:rsid w:val="36815DC1"/>
    <w:rsid w:val="36872026"/>
    <w:rsid w:val="368A814C"/>
    <w:rsid w:val="369E4F34"/>
    <w:rsid w:val="36A63B63"/>
    <w:rsid w:val="36A88026"/>
    <w:rsid w:val="36ABB4BE"/>
    <w:rsid w:val="36B2E033"/>
    <w:rsid w:val="36C2B164"/>
    <w:rsid w:val="36C4B2BD"/>
    <w:rsid w:val="36DD3370"/>
    <w:rsid w:val="36E59C27"/>
    <w:rsid w:val="3719850F"/>
    <w:rsid w:val="3719855E"/>
    <w:rsid w:val="37214DD4"/>
    <w:rsid w:val="3738A5A5"/>
    <w:rsid w:val="373C733D"/>
    <w:rsid w:val="3744D880"/>
    <w:rsid w:val="374EAB52"/>
    <w:rsid w:val="374EEB2C"/>
    <w:rsid w:val="37506837"/>
    <w:rsid w:val="375DFD86"/>
    <w:rsid w:val="377CF180"/>
    <w:rsid w:val="377E1110"/>
    <w:rsid w:val="378498A9"/>
    <w:rsid w:val="3790B456"/>
    <w:rsid w:val="379BBF7F"/>
    <w:rsid w:val="37A500BE"/>
    <w:rsid w:val="37A56FC3"/>
    <w:rsid w:val="37B42823"/>
    <w:rsid w:val="37D14F79"/>
    <w:rsid w:val="37D6BF7A"/>
    <w:rsid w:val="37F31363"/>
    <w:rsid w:val="37F3FFBE"/>
    <w:rsid w:val="3814E907"/>
    <w:rsid w:val="382C0072"/>
    <w:rsid w:val="383D7C12"/>
    <w:rsid w:val="3844D139"/>
    <w:rsid w:val="38647316"/>
    <w:rsid w:val="38673441"/>
    <w:rsid w:val="386A72A1"/>
    <w:rsid w:val="38766999"/>
    <w:rsid w:val="3882E42B"/>
    <w:rsid w:val="389412B5"/>
    <w:rsid w:val="38998666"/>
    <w:rsid w:val="38A1CCAE"/>
    <w:rsid w:val="38A27B9E"/>
    <w:rsid w:val="38A80588"/>
    <w:rsid w:val="38B1BB73"/>
    <w:rsid w:val="38B382A8"/>
    <w:rsid w:val="38BCB831"/>
    <w:rsid w:val="38CD468F"/>
    <w:rsid w:val="38D60D0F"/>
    <w:rsid w:val="38E88FE7"/>
    <w:rsid w:val="3902BA16"/>
    <w:rsid w:val="39034CAE"/>
    <w:rsid w:val="39052F34"/>
    <w:rsid w:val="39063757"/>
    <w:rsid w:val="3909196D"/>
    <w:rsid w:val="3920ACD7"/>
    <w:rsid w:val="39232DB5"/>
    <w:rsid w:val="392AA827"/>
    <w:rsid w:val="395AF30A"/>
    <w:rsid w:val="395C0F19"/>
    <w:rsid w:val="39643CE4"/>
    <w:rsid w:val="3964A084"/>
    <w:rsid w:val="396DD67D"/>
    <w:rsid w:val="399B3007"/>
    <w:rsid w:val="39A10149"/>
    <w:rsid w:val="39AAEC35"/>
    <w:rsid w:val="39B6F8CB"/>
    <w:rsid w:val="39C02DD9"/>
    <w:rsid w:val="39C7042C"/>
    <w:rsid w:val="39D06ACD"/>
    <w:rsid w:val="3A0798C9"/>
    <w:rsid w:val="3A0B530C"/>
    <w:rsid w:val="3A144B46"/>
    <w:rsid w:val="3A1C98B4"/>
    <w:rsid w:val="3A208E9F"/>
    <w:rsid w:val="3A2262C9"/>
    <w:rsid w:val="3A386808"/>
    <w:rsid w:val="3A75343F"/>
    <w:rsid w:val="3A758CAB"/>
    <w:rsid w:val="3A77F49E"/>
    <w:rsid w:val="3A7AF95F"/>
    <w:rsid w:val="3A7E0DBC"/>
    <w:rsid w:val="3A8818B7"/>
    <w:rsid w:val="3A90106F"/>
    <w:rsid w:val="3A9FBD2F"/>
    <w:rsid w:val="3AA8D39D"/>
    <w:rsid w:val="3AC1E07B"/>
    <w:rsid w:val="3AC2EB34"/>
    <w:rsid w:val="3ACE1AB8"/>
    <w:rsid w:val="3ADCFD26"/>
    <w:rsid w:val="3AE0D0C4"/>
    <w:rsid w:val="3AE32F9A"/>
    <w:rsid w:val="3AF62CA4"/>
    <w:rsid w:val="3B01A6F5"/>
    <w:rsid w:val="3B09EA78"/>
    <w:rsid w:val="3B0AA790"/>
    <w:rsid w:val="3B0F4E56"/>
    <w:rsid w:val="3B0F972D"/>
    <w:rsid w:val="3B0F9952"/>
    <w:rsid w:val="3B14A946"/>
    <w:rsid w:val="3B14D788"/>
    <w:rsid w:val="3B16A33A"/>
    <w:rsid w:val="3B2CCF2C"/>
    <w:rsid w:val="3B41523D"/>
    <w:rsid w:val="3B4EDB5A"/>
    <w:rsid w:val="3B4F1BA0"/>
    <w:rsid w:val="3B519280"/>
    <w:rsid w:val="3B55F434"/>
    <w:rsid w:val="3B5D18C6"/>
    <w:rsid w:val="3B6C8677"/>
    <w:rsid w:val="3B815D8B"/>
    <w:rsid w:val="3BA20BE6"/>
    <w:rsid w:val="3BABB1A8"/>
    <w:rsid w:val="3BAE9D4B"/>
    <w:rsid w:val="3BBF1044"/>
    <w:rsid w:val="3BC363A7"/>
    <w:rsid w:val="3BD3131F"/>
    <w:rsid w:val="3BD52B6D"/>
    <w:rsid w:val="3BE2F277"/>
    <w:rsid w:val="3BEBD413"/>
    <w:rsid w:val="3BFB6740"/>
    <w:rsid w:val="3C032356"/>
    <w:rsid w:val="3C1F6D97"/>
    <w:rsid w:val="3C3D527F"/>
    <w:rsid w:val="3C4D2F3D"/>
    <w:rsid w:val="3C5E7ADE"/>
    <w:rsid w:val="3C64E2B1"/>
    <w:rsid w:val="3C70CA71"/>
    <w:rsid w:val="3C7621EE"/>
    <w:rsid w:val="3C80A1C4"/>
    <w:rsid w:val="3C82B22B"/>
    <w:rsid w:val="3C96329F"/>
    <w:rsid w:val="3CAAA5B5"/>
    <w:rsid w:val="3CB6367E"/>
    <w:rsid w:val="3CBBEF99"/>
    <w:rsid w:val="3CBE685A"/>
    <w:rsid w:val="3CC7962C"/>
    <w:rsid w:val="3CD8B911"/>
    <w:rsid w:val="3CEA3077"/>
    <w:rsid w:val="3CF11D42"/>
    <w:rsid w:val="3CF5F07F"/>
    <w:rsid w:val="3D0AA2AE"/>
    <w:rsid w:val="3D12616F"/>
    <w:rsid w:val="3D183FCF"/>
    <w:rsid w:val="3D1E7A1F"/>
    <w:rsid w:val="3D21F592"/>
    <w:rsid w:val="3D294CF1"/>
    <w:rsid w:val="3D408CD7"/>
    <w:rsid w:val="3D49F4FF"/>
    <w:rsid w:val="3D531B9E"/>
    <w:rsid w:val="3D70BAFC"/>
    <w:rsid w:val="3D869B69"/>
    <w:rsid w:val="3D90E899"/>
    <w:rsid w:val="3D9C9B42"/>
    <w:rsid w:val="3DA6CB3E"/>
    <w:rsid w:val="3DBCDBA8"/>
    <w:rsid w:val="3DBD40DC"/>
    <w:rsid w:val="3DC231A8"/>
    <w:rsid w:val="3DD01E1A"/>
    <w:rsid w:val="3DD7BFA0"/>
    <w:rsid w:val="3E00D659"/>
    <w:rsid w:val="3E15BA5D"/>
    <w:rsid w:val="3E2C3539"/>
    <w:rsid w:val="3E4B161B"/>
    <w:rsid w:val="3E4BCBE9"/>
    <w:rsid w:val="3E52466F"/>
    <w:rsid w:val="3E52AA51"/>
    <w:rsid w:val="3E6097C1"/>
    <w:rsid w:val="3E750D3B"/>
    <w:rsid w:val="3E78D00A"/>
    <w:rsid w:val="3E80AF34"/>
    <w:rsid w:val="3E907B05"/>
    <w:rsid w:val="3E94348A"/>
    <w:rsid w:val="3E9F2011"/>
    <w:rsid w:val="3E9F7279"/>
    <w:rsid w:val="3EA40915"/>
    <w:rsid w:val="3EBB28E8"/>
    <w:rsid w:val="3EC96709"/>
    <w:rsid w:val="3ED76DC9"/>
    <w:rsid w:val="3ED7BFD4"/>
    <w:rsid w:val="3F2D16AD"/>
    <w:rsid w:val="3F367FE3"/>
    <w:rsid w:val="3F36EA44"/>
    <w:rsid w:val="3F419E05"/>
    <w:rsid w:val="3F6F00B1"/>
    <w:rsid w:val="3F72E2B4"/>
    <w:rsid w:val="3F7619EB"/>
    <w:rsid w:val="3F7AF172"/>
    <w:rsid w:val="3F97EA6B"/>
    <w:rsid w:val="3F9D1471"/>
    <w:rsid w:val="3FA0510E"/>
    <w:rsid w:val="3FC1B4ED"/>
    <w:rsid w:val="3FC2F38E"/>
    <w:rsid w:val="3FCBFAEF"/>
    <w:rsid w:val="3FE6BFC9"/>
    <w:rsid w:val="3FF23852"/>
    <w:rsid w:val="3FFA6F7B"/>
    <w:rsid w:val="3FFB3A34"/>
    <w:rsid w:val="3FFBD4D2"/>
    <w:rsid w:val="40045CC1"/>
    <w:rsid w:val="40092050"/>
    <w:rsid w:val="400FC7AC"/>
    <w:rsid w:val="401689E2"/>
    <w:rsid w:val="4019ADF6"/>
    <w:rsid w:val="4023A891"/>
    <w:rsid w:val="40420DAA"/>
    <w:rsid w:val="404719AF"/>
    <w:rsid w:val="404E5D4E"/>
    <w:rsid w:val="405B86C1"/>
    <w:rsid w:val="4066124C"/>
    <w:rsid w:val="406F7CDE"/>
    <w:rsid w:val="407123DD"/>
    <w:rsid w:val="40727392"/>
    <w:rsid w:val="40785046"/>
    <w:rsid w:val="4079A43E"/>
    <w:rsid w:val="407B2F19"/>
    <w:rsid w:val="407BC709"/>
    <w:rsid w:val="40A7045E"/>
    <w:rsid w:val="40BDBB64"/>
    <w:rsid w:val="40BF7DAE"/>
    <w:rsid w:val="40C255BD"/>
    <w:rsid w:val="40D4E6A5"/>
    <w:rsid w:val="40E7DE8E"/>
    <w:rsid w:val="40E874C7"/>
    <w:rsid w:val="40E9D2C3"/>
    <w:rsid w:val="40EA0F14"/>
    <w:rsid w:val="40EB1E9B"/>
    <w:rsid w:val="40FC0793"/>
    <w:rsid w:val="410A822C"/>
    <w:rsid w:val="410ADA23"/>
    <w:rsid w:val="41179418"/>
    <w:rsid w:val="4119E2CF"/>
    <w:rsid w:val="41223073"/>
    <w:rsid w:val="4123C70C"/>
    <w:rsid w:val="412CF5FA"/>
    <w:rsid w:val="418A95F8"/>
    <w:rsid w:val="4195E2A7"/>
    <w:rsid w:val="41971D40"/>
    <w:rsid w:val="419E4654"/>
    <w:rsid w:val="41A5646C"/>
    <w:rsid w:val="41A9E487"/>
    <w:rsid w:val="41B2232F"/>
    <w:rsid w:val="41B789CD"/>
    <w:rsid w:val="41C0696E"/>
    <w:rsid w:val="41D4522A"/>
    <w:rsid w:val="41DC9748"/>
    <w:rsid w:val="41DD7016"/>
    <w:rsid w:val="41E916C0"/>
    <w:rsid w:val="41EB8130"/>
    <w:rsid w:val="41EB879B"/>
    <w:rsid w:val="41F21C86"/>
    <w:rsid w:val="41F3743D"/>
    <w:rsid w:val="41F9D19E"/>
    <w:rsid w:val="41FD3C16"/>
    <w:rsid w:val="41FD7EF4"/>
    <w:rsid w:val="4212C129"/>
    <w:rsid w:val="42135B97"/>
    <w:rsid w:val="421AFD55"/>
    <w:rsid w:val="42239A0C"/>
    <w:rsid w:val="4228D218"/>
    <w:rsid w:val="422B307C"/>
    <w:rsid w:val="4233E842"/>
    <w:rsid w:val="4238B4F0"/>
    <w:rsid w:val="4248B1E4"/>
    <w:rsid w:val="4250A748"/>
    <w:rsid w:val="425DF184"/>
    <w:rsid w:val="42652485"/>
    <w:rsid w:val="427EAD6A"/>
    <w:rsid w:val="4298BE41"/>
    <w:rsid w:val="42ACE54B"/>
    <w:rsid w:val="42B5307D"/>
    <w:rsid w:val="42BBE08E"/>
    <w:rsid w:val="42BC2369"/>
    <w:rsid w:val="42C95C87"/>
    <w:rsid w:val="42D41D14"/>
    <w:rsid w:val="42F7C077"/>
    <w:rsid w:val="42FA4043"/>
    <w:rsid w:val="4326BBE2"/>
    <w:rsid w:val="432B0FFC"/>
    <w:rsid w:val="4331F042"/>
    <w:rsid w:val="4333FEA5"/>
    <w:rsid w:val="43383402"/>
    <w:rsid w:val="433AE6BE"/>
    <w:rsid w:val="43423BE7"/>
    <w:rsid w:val="434F3206"/>
    <w:rsid w:val="435A04E5"/>
    <w:rsid w:val="43658DF6"/>
    <w:rsid w:val="43659B77"/>
    <w:rsid w:val="4365BD7A"/>
    <w:rsid w:val="4369211A"/>
    <w:rsid w:val="436979A3"/>
    <w:rsid w:val="437D52EB"/>
    <w:rsid w:val="438EA502"/>
    <w:rsid w:val="43BDFE35"/>
    <w:rsid w:val="43F113ED"/>
    <w:rsid w:val="441BABD7"/>
    <w:rsid w:val="44293C69"/>
    <w:rsid w:val="442DE461"/>
    <w:rsid w:val="44308ED9"/>
    <w:rsid w:val="4439EE88"/>
    <w:rsid w:val="4458F087"/>
    <w:rsid w:val="446B40D6"/>
    <w:rsid w:val="446CC039"/>
    <w:rsid w:val="4474437A"/>
    <w:rsid w:val="447FCDF7"/>
    <w:rsid w:val="44AA0658"/>
    <w:rsid w:val="44AF7341"/>
    <w:rsid w:val="44B427D0"/>
    <w:rsid w:val="44B88192"/>
    <w:rsid w:val="44BA48CD"/>
    <w:rsid w:val="44C22505"/>
    <w:rsid w:val="44CC7750"/>
    <w:rsid w:val="44DDE2B3"/>
    <w:rsid w:val="44E50D37"/>
    <w:rsid w:val="44F740C6"/>
    <w:rsid w:val="44FA575D"/>
    <w:rsid w:val="44FE51A9"/>
    <w:rsid w:val="4503E1C9"/>
    <w:rsid w:val="4510566B"/>
    <w:rsid w:val="45112C24"/>
    <w:rsid w:val="4522EAA0"/>
    <w:rsid w:val="452FE1A9"/>
    <w:rsid w:val="45376C5B"/>
    <w:rsid w:val="455593C3"/>
    <w:rsid w:val="45754CB5"/>
    <w:rsid w:val="45798F9D"/>
    <w:rsid w:val="45A2F5FE"/>
    <w:rsid w:val="45B7C1E1"/>
    <w:rsid w:val="45C85722"/>
    <w:rsid w:val="45CDCBF6"/>
    <w:rsid w:val="45D28E93"/>
    <w:rsid w:val="45EFD494"/>
    <w:rsid w:val="45FD0AEB"/>
    <w:rsid w:val="46172E38"/>
    <w:rsid w:val="461E3A71"/>
    <w:rsid w:val="463D54A4"/>
    <w:rsid w:val="463EFF6A"/>
    <w:rsid w:val="464487E4"/>
    <w:rsid w:val="4654126C"/>
    <w:rsid w:val="4668A2A1"/>
    <w:rsid w:val="4668A61D"/>
    <w:rsid w:val="466DA12A"/>
    <w:rsid w:val="4680BED9"/>
    <w:rsid w:val="468568F0"/>
    <w:rsid w:val="46953311"/>
    <w:rsid w:val="46AB72FC"/>
    <w:rsid w:val="46AC716D"/>
    <w:rsid w:val="46BD4670"/>
    <w:rsid w:val="46C2E577"/>
    <w:rsid w:val="46CEFA05"/>
    <w:rsid w:val="46DA497E"/>
    <w:rsid w:val="46DB0BFB"/>
    <w:rsid w:val="46E5A565"/>
    <w:rsid w:val="46E6F83F"/>
    <w:rsid w:val="46E7AE7D"/>
    <w:rsid w:val="46F5A2FE"/>
    <w:rsid w:val="47007D42"/>
    <w:rsid w:val="47202D0B"/>
    <w:rsid w:val="47334D42"/>
    <w:rsid w:val="474161FF"/>
    <w:rsid w:val="4742EE92"/>
    <w:rsid w:val="475601D2"/>
    <w:rsid w:val="475CC2F3"/>
    <w:rsid w:val="4767EE95"/>
    <w:rsid w:val="4774057E"/>
    <w:rsid w:val="4777A032"/>
    <w:rsid w:val="47801F46"/>
    <w:rsid w:val="47880FCD"/>
    <w:rsid w:val="479210D6"/>
    <w:rsid w:val="47954C08"/>
    <w:rsid w:val="47AF4B52"/>
    <w:rsid w:val="47B81EAA"/>
    <w:rsid w:val="47BB2527"/>
    <w:rsid w:val="47C13A2B"/>
    <w:rsid w:val="47C1696D"/>
    <w:rsid w:val="47D3919C"/>
    <w:rsid w:val="47D9F743"/>
    <w:rsid w:val="47DA0A4D"/>
    <w:rsid w:val="47DC87CF"/>
    <w:rsid w:val="47EDC917"/>
    <w:rsid w:val="47FC75CD"/>
    <w:rsid w:val="480A2E5F"/>
    <w:rsid w:val="481410A0"/>
    <w:rsid w:val="48160D0A"/>
    <w:rsid w:val="481A9D2A"/>
    <w:rsid w:val="482C0F5F"/>
    <w:rsid w:val="48329094"/>
    <w:rsid w:val="4835970D"/>
    <w:rsid w:val="48436A54"/>
    <w:rsid w:val="484749B3"/>
    <w:rsid w:val="484CA4E7"/>
    <w:rsid w:val="487E1D2D"/>
    <w:rsid w:val="4882C915"/>
    <w:rsid w:val="4888CBE5"/>
    <w:rsid w:val="4888D0A2"/>
    <w:rsid w:val="48A0964F"/>
    <w:rsid w:val="48A1A4AB"/>
    <w:rsid w:val="48A8C3AF"/>
    <w:rsid w:val="48B8699E"/>
    <w:rsid w:val="48C2E23F"/>
    <w:rsid w:val="48D00976"/>
    <w:rsid w:val="48D16049"/>
    <w:rsid w:val="48D9F206"/>
    <w:rsid w:val="48EFB8C7"/>
    <w:rsid w:val="49044DCE"/>
    <w:rsid w:val="49133EA0"/>
    <w:rsid w:val="491A6B84"/>
    <w:rsid w:val="491F76AF"/>
    <w:rsid w:val="492ACF6D"/>
    <w:rsid w:val="49476606"/>
    <w:rsid w:val="4947AE80"/>
    <w:rsid w:val="4950B74C"/>
    <w:rsid w:val="49535BAA"/>
    <w:rsid w:val="4957A45C"/>
    <w:rsid w:val="496E1521"/>
    <w:rsid w:val="49754A59"/>
    <w:rsid w:val="49792C79"/>
    <w:rsid w:val="497AA5DE"/>
    <w:rsid w:val="497D84C1"/>
    <w:rsid w:val="497FCE01"/>
    <w:rsid w:val="49831CEF"/>
    <w:rsid w:val="498648FA"/>
    <w:rsid w:val="49A7FF6F"/>
    <w:rsid w:val="49B0E571"/>
    <w:rsid w:val="49B954A2"/>
    <w:rsid w:val="49BE4552"/>
    <w:rsid w:val="49D01C11"/>
    <w:rsid w:val="49D7FE7E"/>
    <w:rsid w:val="4A0A7805"/>
    <w:rsid w:val="4A1B5EC8"/>
    <w:rsid w:val="4A1B8F4D"/>
    <w:rsid w:val="4A2475CC"/>
    <w:rsid w:val="4A4694EF"/>
    <w:rsid w:val="4A495FBB"/>
    <w:rsid w:val="4A606A4E"/>
    <w:rsid w:val="4A645C9A"/>
    <w:rsid w:val="4A68B3D9"/>
    <w:rsid w:val="4A749B7C"/>
    <w:rsid w:val="4A7BAB4E"/>
    <w:rsid w:val="4A8E22C0"/>
    <w:rsid w:val="4AABC86D"/>
    <w:rsid w:val="4ABD2DBF"/>
    <w:rsid w:val="4ACC1071"/>
    <w:rsid w:val="4ACC87BF"/>
    <w:rsid w:val="4ACF3E16"/>
    <w:rsid w:val="4AD39F13"/>
    <w:rsid w:val="4B225C5A"/>
    <w:rsid w:val="4B30BA7D"/>
    <w:rsid w:val="4B35E245"/>
    <w:rsid w:val="4B43D253"/>
    <w:rsid w:val="4B4EFF41"/>
    <w:rsid w:val="4B4F9B29"/>
    <w:rsid w:val="4B622F8A"/>
    <w:rsid w:val="4B66412F"/>
    <w:rsid w:val="4B6711FC"/>
    <w:rsid w:val="4B6DF967"/>
    <w:rsid w:val="4B76A770"/>
    <w:rsid w:val="4B92743A"/>
    <w:rsid w:val="4B930353"/>
    <w:rsid w:val="4BA15455"/>
    <w:rsid w:val="4BB84DAD"/>
    <w:rsid w:val="4BBFE571"/>
    <w:rsid w:val="4BC0890B"/>
    <w:rsid w:val="4BC41D05"/>
    <w:rsid w:val="4BD766ED"/>
    <w:rsid w:val="4BE2A251"/>
    <w:rsid w:val="4BE3DE12"/>
    <w:rsid w:val="4BF92D95"/>
    <w:rsid w:val="4C011089"/>
    <w:rsid w:val="4C08FF21"/>
    <w:rsid w:val="4C0B970C"/>
    <w:rsid w:val="4C0BB763"/>
    <w:rsid w:val="4C236CFE"/>
    <w:rsid w:val="4C2DB1E7"/>
    <w:rsid w:val="4C31E5F4"/>
    <w:rsid w:val="4C3C8CCA"/>
    <w:rsid w:val="4C45A4B7"/>
    <w:rsid w:val="4C4C2D11"/>
    <w:rsid w:val="4C54F51B"/>
    <w:rsid w:val="4C59605E"/>
    <w:rsid w:val="4C598665"/>
    <w:rsid w:val="4C631863"/>
    <w:rsid w:val="4C6863D0"/>
    <w:rsid w:val="4C69B880"/>
    <w:rsid w:val="4C6A0F05"/>
    <w:rsid w:val="4C7F552F"/>
    <w:rsid w:val="4C80F4D7"/>
    <w:rsid w:val="4C87ACCE"/>
    <w:rsid w:val="4C8F8546"/>
    <w:rsid w:val="4C9C63EE"/>
    <w:rsid w:val="4C9C9BF8"/>
    <w:rsid w:val="4CA92861"/>
    <w:rsid w:val="4CC0AE47"/>
    <w:rsid w:val="4CCF107B"/>
    <w:rsid w:val="4CD2503F"/>
    <w:rsid w:val="4CD46771"/>
    <w:rsid w:val="4CD9EB49"/>
    <w:rsid w:val="4CDA0CE5"/>
    <w:rsid w:val="4CDDD53E"/>
    <w:rsid w:val="4CE4D730"/>
    <w:rsid w:val="4CFAB8FC"/>
    <w:rsid w:val="4CFC4291"/>
    <w:rsid w:val="4D068404"/>
    <w:rsid w:val="4D21EE8C"/>
    <w:rsid w:val="4D295AB1"/>
    <w:rsid w:val="4D3CFBF4"/>
    <w:rsid w:val="4D5660FE"/>
    <w:rsid w:val="4D64B2D1"/>
    <w:rsid w:val="4D6AFC6B"/>
    <w:rsid w:val="4D6BC57F"/>
    <w:rsid w:val="4D73DDAA"/>
    <w:rsid w:val="4D7E1985"/>
    <w:rsid w:val="4D82EBA7"/>
    <w:rsid w:val="4DB383D1"/>
    <w:rsid w:val="4DB52DFE"/>
    <w:rsid w:val="4DB5DFDE"/>
    <w:rsid w:val="4DCD4F88"/>
    <w:rsid w:val="4DD7CCEF"/>
    <w:rsid w:val="4DEFACB3"/>
    <w:rsid w:val="4DF7422E"/>
    <w:rsid w:val="4E059B7A"/>
    <w:rsid w:val="4E05D3FF"/>
    <w:rsid w:val="4E0BCAAE"/>
    <w:rsid w:val="4E1B21FE"/>
    <w:rsid w:val="4E2610FA"/>
    <w:rsid w:val="4E2A05B6"/>
    <w:rsid w:val="4E32B534"/>
    <w:rsid w:val="4E393C45"/>
    <w:rsid w:val="4E3A21C8"/>
    <w:rsid w:val="4E430519"/>
    <w:rsid w:val="4E4B652F"/>
    <w:rsid w:val="4E5ABCE6"/>
    <w:rsid w:val="4E6075FE"/>
    <w:rsid w:val="4E6AC3F6"/>
    <w:rsid w:val="4E6C1608"/>
    <w:rsid w:val="4E6F4514"/>
    <w:rsid w:val="4E71C506"/>
    <w:rsid w:val="4E825C0D"/>
    <w:rsid w:val="4E88353B"/>
    <w:rsid w:val="4E93A630"/>
    <w:rsid w:val="4E9904B9"/>
    <w:rsid w:val="4EAC646E"/>
    <w:rsid w:val="4EBB2368"/>
    <w:rsid w:val="4EBE24ED"/>
    <w:rsid w:val="4EBFEA65"/>
    <w:rsid w:val="4EC38185"/>
    <w:rsid w:val="4EC3C080"/>
    <w:rsid w:val="4EC6C2ED"/>
    <w:rsid w:val="4EC6D3BE"/>
    <w:rsid w:val="4ED5A6A9"/>
    <w:rsid w:val="4EE79F35"/>
    <w:rsid w:val="4EEC79A0"/>
    <w:rsid w:val="4EFC7CDB"/>
    <w:rsid w:val="4EFDCE06"/>
    <w:rsid w:val="4F0B4392"/>
    <w:rsid w:val="4F12F7E5"/>
    <w:rsid w:val="4F163366"/>
    <w:rsid w:val="4F1E023F"/>
    <w:rsid w:val="4F1F4F3B"/>
    <w:rsid w:val="4F2FC125"/>
    <w:rsid w:val="4F53F9D1"/>
    <w:rsid w:val="4F589FD7"/>
    <w:rsid w:val="4F6578F1"/>
    <w:rsid w:val="4F65BAA1"/>
    <w:rsid w:val="4F6A0C43"/>
    <w:rsid w:val="4F6BD5E9"/>
    <w:rsid w:val="4F73DB4C"/>
    <w:rsid w:val="4F8EFD0D"/>
    <w:rsid w:val="4F900944"/>
    <w:rsid w:val="4FA2EC91"/>
    <w:rsid w:val="4FB12E50"/>
    <w:rsid w:val="4FB53E90"/>
    <w:rsid w:val="4FBF5AAC"/>
    <w:rsid w:val="4FD05B8E"/>
    <w:rsid w:val="4FDEA8D8"/>
    <w:rsid w:val="4FE34F96"/>
    <w:rsid w:val="4FF2CF16"/>
    <w:rsid w:val="4FF6568B"/>
    <w:rsid w:val="500CF817"/>
    <w:rsid w:val="50102C69"/>
    <w:rsid w:val="501A50A6"/>
    <w:rsid w:val="501F907A"/>
    <w:rsid w:val="5024F2FC"/>
    <w:rsid w:val="5028EAF2"/>
    <w:rsid w:val="50681B71"/>
    <w:rsid w:val="506D8F79"/>
    <w:rsid w:val="5074362E"/>
    <w:rsid w:val="50760AD6"/>
    <w:rsid w:val="50768184"/>
    <w:rsid w:val="507B7370"/>
    <w:rsid w:val="5084CE21"/>
    <w:rsid w:val="508B5BED"/>
    <w:rsid w:val="5098125A"/>
    <w:rsid w:val="50AA52EC"/>
    <w:rsid w:val="50B671FD"/>
    <w:rsid w:val="50C36CC5"/>
    <w:rsid w:val="50E0C4DD"/>
    <w:rsid w:val="50F2ABC9"/>
    <w:rsid w:val="51009694"/>
    <w:rsid w:val="510AC6F7"/>
    <w:rsid w:val="510E2C4F"/>
    <w:rsid w:val="5111A685"/>
    <w:rsid w:val="5119F30D"/>
    <w:rsid w:val="515FA7EA"/>
    <w:rsid w:val="5168B0EE"/>
    <w:rsid w:val="5190E19F"/>
    <w:rsid w:val="519EECBE"/>
    <w:rsid w:val="51B7978A"/>
    <w:rsid w:val="51BA8ADE"/>
    <w:rsid w:val="51C84666"/>
    <w:rsid w:val="51CF026A"/>
    <w:rsid w:val="51DC5499"/>
    <w:rsid w:val="51DF6CDE"/>
    <w:rsid w:val="51E53AD6"/>
    <w:rsid w:val="51E7A82B"/>
    <w:rsid w:val="51FC60A0"/>
    <w:rsid w:val="520C72D2"/>
    <w:rsid w:val="522E10EA"/>
    <w:rsid w:val="52334934"/>
    <w:rsid w:val="52455A17"/>
    <w:rsid w:val="5247A8D2"/>
    <w:rsid w:val="52495C88"/>
    <w:rsid w:val="524FEF92"/>
    <w:rsid w:val="525B65FC"/>
    <w:rsid w:val="525C20E6"/>
    <w:rsid w:val="526DC405"/>
    <w:rsid w:val="52739409"/>
    <w:rsid w:val="5276E853"/>
    <w:rsid w:val="527B619F"/>
    <w:rsid w:val="5285EC73"/>
    <w:rsid w:val="5287676D"/>
    <w:rsid w:val="52902838"/>
    <w:rsid w:val="52972A0C"/>
    <w:rsid w:val="52B8214C"/>
    <w:rsid w:val="52B9D60B"/>
    <w:rsid w:val="52BA358F"/>
    <w:rsid w:val="52BC2C2F"/>
    <w:rsid w:val="52CA37EB"/>
    <w:rsid w:val="52CF55DE"/>
    <w:rsid w:val="52D11F55"/>
    <w:rsid w:val="52FA1CFE"/>
    <w:rsid w:val="5301238A"/>
    <w:rsid w:val="530EAE94"/>
    <w:rsid w:val="53100DF6"/>
    <w:rsid w:val="5314E19A"/>
    <w:rsid w:val="53157C65"/>
    <w:rsid w:val="53198C2A"/>
    <w:rsid w:val="532A54B2"/>
    <w:rsid w:val="532CA92A"/>
    <w:rsid w:val="535442A6"/>
    <w:rsid w:val="53609EDF"/>
    <w:rsid w:val="536372FB"/>
    <w:rsid w:val="5368A4D0"/>
    <w:rsid w:val="5389EBCF"/>
    <w:rsid w:val="539717BE"/>
    <w:rsid w:val="53A1139F"/>
    <w:rsid w:val="53AE80BE"/>
    <w:rsid w:val="53B51EA8"/>
    <w:rsid w:val="53BA6769"/>
    <w:rsid w:val="53D6D4DB"/>
    <w:rsid w:val="53D917FE"/>
    <w:rsid w:val="53E1F302"/>
    <w:rsid w:val="53E7FD11"/>
    <w:rsid w:val="5427C72B"/>
    <w:rsid w:val="542FD7C4"/>
    <w:rsid w:val="54302737"/>
    <w:rsid w:val="544613EC"/>
    <w:rsid w:val="54535EE1"/>
    <w:rsid w:val="54634643"/>
    <w:rsid w:val="546FADE0"/>
    <w:rsid w:val="5475E89C"/>
    <w:rsid w:val="548901DB"/>
    <w:rsid w:val="5490EE49"/>
    <w:rsid w:val="54967FBA"/>
    <w:rsid w:val="5498CBE2"/>
    <w:rsid w:val="549A5EA1"/>
    <w:rsid w:val="54A44C6E"/>
    <w:rsid w:val="54B4B431"/>
    <w:rsid w:val="54C495BD"/>
    <w:rsid w:val="54C58BF6"/>
    <w:rsid w:val="54D61FC9"/>
    <w:rsid w:val="54DE8011"/>
    <w:rsid w:val="54EAC3F3"/>
    <w:rsid w:val="54F9C776"/>
    <w:rsid w:val="54FA9BF6"/>
    <w:rsid w:val="552F9452"/>
    <w:rsid w:val="55324BB2"/>
    <w:rsid w:val="5556CDB8"/>
    <w:rsid w:val="5558C8C6"/>
    <w:rsid w:val="5562EFF4"/>
    <w:rsid w:val="5572F6C3"/>
    <w:rsid w:val="55950102"/>
    <w:rsid w:val="55991FE1"/>
    <w:rsid w:val="55A4C554"/>
    <w:rsid w:val="55AA1696"/>
    <w:rsid w:val="55AECAA1"/>
    <w:rsid w:val="55B5C124"/>
    <w:rsid w:val="55C2EA57"/>
    <w:rsid w:val="55ED214D"/>
    <w:rsid w:val="5608CB18"/>
    <w:rsid w:val="56093265"/>
    <w:rsid w:val="5609FE10"/>
    <w:rsid w:val="5634F957"/>
    <w:rsid w:val="5640E288"/>
    <w:rsid w:val="566C28C4"/>
    <w:rsid w:val="566C9138"/>
    <w:rsid w:val="566D8E55"/>
    <w:rsid w:val="5672B7D6"/>
    <w:rsid w:val="5691208D"/>
    <w:rsid w:val="5697329F"/>
    <w:rsid w:val="569A4ABE"/>
    <w:rsid w:val="56A1E6DB"/>
    <w:rsid w:val="56AE3315"/>
    <w:rsid w:val="56B61CB2"/>
    <w:rsid w:val="56BD6BDB"/>
    <w:rsid w:val="56BE8CDA"/>
    <w:rsid w:val="56C3E61F"/>
    <w:rsid w:val="56CDFA6B"/>
    <w:rsid w:val="56CECEC3"/>
    <w:rsid w:val="56EC7C8C"/>
    <w:rsid w:val="56FC34D8"/>
    <w:rsid w:val="5703C351"/>
    <w:rsid w:val="57124CE3"/>
    <w:rsid w:val="57150ABF"/>
    <w:rsid w:val="57374C02"/>
    <w:rsid w:val="573BC611"/>
    <w:rsid w:val="57525D50"/>
    <w:rsid w:val="575AA7A6"/>
    <w:rsid w:val="575AAAB8"/>
    <w:rsid w:val="575C65AF"/>
    <w:rsid w:val="5774A979"/>
    <w:rsid w:val="577B352D"/>
    <w:rsid w:val="5793025D"/>
    <w:rsid w:val="5797894D"/>
    <w:rsid w:val="579C5851"/>
    <w:rsid w:val="579FED8C"/>
    <w:rsid w:val="579FF763"/>
    <w:rsid w:val="57A4C3D9"/>
    <w:rsid w:val="57B39F47"/>
    <w:rsid w:val="57D11A15"/>
    <w:rsid w:val="57D308D5"/>
    <w:rsid w:val="57DB8752"/>
    <w:rsid w:val="57E4B393"/>
    <w:rsid w:val="57E7CBF9"/>
    <w:rsid w:val="57EB6478"/>
    <w:rsid w:val="57ECFA49"/>
    <w:rsid w:val="57F31391"/>
    <w:rsid w:val="57F92474"/>
    <w:rsid w:val="57F9456F"/>
    <w:rsid w:val="580DBB80"/>
    <w:rsid w:val="581479BA"/>
    <w:rsid w:val="581AD7E8"/>
    <w:rsid w:val="581E88D2"/>
    <w:rsid w:val="5828BF41"/>
    <w:rsid w:val="582A9189"/>
    <w:rsid w:val="583AE401"/>
    <w:rsid w:val="584035CF"/>
    <w:rsid w:val="5840614D"/>
    <w:rsid w:val="5842F3D6"/>
    <w:rsid w:val="584350D7"/>
    <w:rsid w:val="5848BA6E"/>
    <w:rsid w:val="58583FA9"/>
    <w:rsid w:val="5859F4D3"/>
    <w:rsid w:val="5866273E"/>
    <w:rsid w:val="58669B7D"/>
    <w:rsid w:val="586EDC26"/>
    <w:rsid w:val="587D958A"/>
    <w:rsid w:val="588557AB"/>
    <w:rsid w:val="588685EA"/>
    <w:rsid w:val="589D2629"/>
    <w:rsid w:val="58A1F909"/>
    <w:rsid w:val="58A54D49"/>
    <w:rsid w:val="58AB08F3"/>
    <w:rsid w:val="58AB9C45"/>
    <w:rsid w:val="58B499FC"/>
    <w:rsid w:val="58C24898"/>
    <w:rsid w:val="58D098E3"/>
    <w:rsid w:val="58D4C49E"/>
    <w:rsid w:val="58DA7EDD"/>
    <w:rsid w:val="58E12A57"/>
    <w:rsid w:val="58F32C86"/>
    <w:rsid w:val="58FBD0C6"/>
    <w:rsid w:val="59110F2E"/>
    <w:rsid w:val="592D575D"/>
    <w:rsid w:val="59337763"/>
    <w:rsid w:val="5948A258"/>
    <w:rsid w:val="59495D1E"/>
    <w:rsid w:val="594C3014"/>
    <w:rsid w:val="5951D0D4"/>
    <w:rsid w:val="5968C30E"/>
    <w:rsid w:val="59857AC4"/>
    <w:rsid w:val="598DA548"/>
    <w:rsid w:val="59A13FBC"/>
    <w:rsid w:val="59B3E403"/>
    <w:rsid w:val="59DC04B7"/>
    <w:rsid w:val="59E0F755"/>
    <w:rsid w:val="59E1C625"/>
    <w:rsid w:val="59FFC236"/>
    <w:rsid w:val="5A0DF259"/>
    <w:rsid w:val="5A139C4B"/>
    <w:rsid w:val="5A29742E"/>
    <w:rsid w:val="5A2CB18E"/>
    <w:rsid w:val="5A32F6D6"/>
    <w:rsid w:val="5A4D7644"/>
    <w:rsid w:val="5A67AC49"/>
    <w:rsid w:val="5A7EA98F"/>
    <w:rsid w:val="5A86E914"/>
    <w:rsid w:val="5A8A6F1C"/>
    <w:rsid w:val="5A8AA6B9"/>
    <w:rsid w:val="5A925671"/>
    <w:rsid w:val="5AA5012C"/>
    <w:rsid w:val="5AA80958"/>
    <w:rsid w:val="5AA93BA7"/>
    <w:rsid w:val="5AB34628"/>
    <w:rsid w:val="5ACE6105"/>
    <w:rsid w:val="5ADDD9D1"/>
    <w:rsid w:val="5AE460AB"/>
    <w:rsid w:val="5AE64266"/>
    <w:rsid w:val="5B1823CC"/>
    <w:rsid w:val="5B3ACB87"/>
    <w:rsid w:val="5B4C2CB1"/>
    <w:rsid w:val="5B4FC2C2"/>
    <w:rsid w:val="5B4FE5B7"/>
    <w:rsid w:val="5B57A0F1"/>
    <w:rsid w:val="5B7C5A2B"/>
    <w:rsid w:val="5B881F0E"/>
    <w:rsid w:val="5BA722EB"/>
    <w:rsid w:val="5BB30779"/>
    <w:rsid w:val="5BC21C0B"/>
    <w:rsid w:val="5BC4D5F9"/>
    <w:rsid w:val="5BCA8D40"/>
    <w:rsid w:val="5BEAD8D6"/>
    <w:rsid w:val="5BED690D"/>
    <w:rsid w:val="5C0E40E9"/>
    <w:rsid w:val="5C1A5F66"/>
    <w:rsid w:val="5C1BCCBF"/>
    <w:rsid w:val="5C381FFA"/>
    <w:rsid w:val="5C461870"/>
    <w:rsid w:val="5C48AF2C"/>
    <w:rsid w:val="5C4E8438"/>
    <w:rsid w:val="5C5B801C"/>
    <w:rsid w:val="5C6217E2"/>
    <w:rsid w:val="5C637141"/>
    <w:rsid w:val="5C78B7F2"/>
    <w:rsid w:val="5C799825"/>
    <w:rsid w:val="5C8837B6"/>
    <w:rsid w:val="5C8B7A7F"/>
    <w:rsid w:val="5C9F7150"/>
    <w:rsid w:val="5CB32D43"/>
    <w:rsid w:val="5CB58D01"/>
    <w:rsid w:val="5CC07926"/>
    <w:rsid w:val="5CC70EC4"/>
    <w:rsid w:val="5CD96147"/>
    <w:rsid w:val="5CF30E95"/>
    <w:rsid w:val="5D042660"/>
    <w:rsid w:val="5D223918"/>
    <w:rsid w:val="5D2A6079"/>
    <w:rsid w:val="5D307FE1"/>
    <w:rsid w:val="5D3CCD1D"/>
    <w:rsid w:val="5D4A120F"/>
    <w:rsid w:val="5D4A7BED"/>
    <w:rsid w:val="5D54B324"/>
    <w:rsid w:val="5D5D7A7D"/>
    <w:rsid w:val="5D664676"/>
    <w:rsid w:val="5D72F193"/>
    <w:rsid w:val="5D865251"/>
    <w:rsid w:val="5D9EB373"/>
    <w:rsid w:val="5DA50CFA"/>
    <w:rsid w:val="5DBE5D11"/>
    <w:rsid w:val="5DC95478"/>
    <w:rsid w:val="5DEDAF30"/>
    <w:rsid w:val="5DFDADB6"/>
    <w:rsid w:val="5DFED07E"/>
    <w:rsid w:val="5E0171C3"/>
    <w:rsid w:val="5E06774D"/>
    <w:rsid w:val="5E19185E"/>
    <w:rsid w:val="5E28A6D1"/>
    <w:rsid w:val="5E35C8E7"/>
    <w:rsid w:val="5E514240"/>
    <w:rsid w:val="5E69BD59"/>
    <w:rsid w:val="5E751D61"/>
    <w:rsid w:val="5E7BA745"/>
    <w:rsid w:val="5E8CC144"/>
    <w:rsid w:val="5E95DC8C"/>
    <w:rsid w:val="5EB2DB9B"/>
    <w:rsid w:val="5EBA553A"/>
    <w:rsid w:val="5EC0194C"/>
    <w:rsid w:val="5ECB9E97"/>
    <w:rsid w:val="5ECD1151"/>
    <w:rsid w:val="5ED98FFB"/>
    <w:rsid w:val="5EE4DC41"/>
    <w:rsid w:val="5EF41E9A"/>
    <w:rsid w:val="5EFDEEAA"/>
    <w:rsid w:val="5F09DDF6"/>
    <w:rsid w:val="5F137720"/>
    <w:rsid w:val="5F1BA947"/>
    <w:rsid w:val="5F203EC6"/>
    <w:rsid w:val="5F242B43"/>
    <w:rsid w:val="5F2FBA88"/>
    <w:rsid w:val="5F3D9571"/>
    <w:rsid w:val="5F43B9A5"/>
    <w:rsid w:val="5F461AC7"/>
    <w:rsid w:val="5F64A4E1"/>
    <w:rsid w:val="5F73F22D"/>
    <w:rsid w:val="5F774C25"/>
    <w:rsid w:val="5F81D2DE"/>
    <w:rsid w:val="5FA7EBA8"/>
    <w:rsid w:val="5FC033D9"/>
    <w:rsid w:val="5FDBAFDB"/>
    <w:rsid w:val="5FDDC203"/>
    <w:rsid w:val="5FDE14F7"/>
    <w:rsid w:val="5FE3CA53"/>
    <w:rsid w:val="5FEAA702"/>
    <w:rsid w:val="5FEDE875"/>
    <w:rsid w:val="5FF3C99F"/>
    <w:rsid w:val="6003E016"/>
    <w:rsid w:val="60064F2C"/>
    <w:rsid w:val="600BB2FB"/>
    <w:rsid w:val="6026ECE1"/>
    <w:rsid w:val="602E9B68"/>
    <w:rsid w:val="6039E432"/>
    <w:rsid w:val="6054FDAE"/>
    <w:rsid w:val="6058DB7A"/>
    <w:rsid w:val="6073C49C"/>
    <w:rsid w:val="608ACF2C"/>
    <w:rsid w:val="6096E365"/>
    <w:rsid w:val="609EC092"/>
    <w:rsid w:val="60C1276A"/>
    <w:rsid w:val="60C70296"/>
    <w:rsid w:val="60EAF4C7"/>
    <w:rsid w:val="60F92FDF"/>
    <w:rsid w:val="60F97C97"/>
    <w:rsid w:val="6109E2B3"/>
    <w:rsid w:val="610D9E05"/>
    <w:rsid w:val="61247C31"/>
    <w:rsid w:val="6150A0FC"/>
    <w:rsid w:val="61513E20"/>
    <w:rsid w:val="615529BE"/>
    <w:rsid w:val="6162B239"/>
    <w:rsid w:val="6166FD9C"/>
    <w:rsid w:val="61745332"/>
    <w:rsid w:val="61760871"/>
    <w:rsid w:val="617C5641"/>
    <w:rsid w:val="617F1765"/>
    <w:rsid w:val="6184B5EE"/>
    <w:rsid w:val="619A960B"/>
    <w:rsid w:val="61AF4E93"/>
    <w:rsid w:val="61AF6B13"/>
    <w:rsid w:val="61BCE7F7"/>
    <w:rsid w:val="61BD4BC2"/>
    <w:rsid w:val="61C5552D"/>
    <w:rsid w:val="61D73966"/>
    <w:rsid w:val="61D94C6F"/>
    <w:rsid w:val="61EFF0B4"/>
    <w:rsid w:val="61F35BF1"/>
    <w:rsid w:val="61FEEE71"/>
    <w:rsid w:val="62003A14"/>
    <w:rsid w:val="62046036"/>
    <w:rsid w:val="6205EFEF"/>
    <w:rsid w:val="6206F242"/>
    <w:rsid w:val="6207BDD3"/>
    <w:rsid w:val="62080056"/>
    <w:rsid w:val="620A807D"/>
    <w:rsid w:val="621811B7"/>
    <w:rsid w:val="621E203C"/>
    <w:rsid w:val="6222F48E"/>
    <w:rsid w:val="62355C47"/>
    <w:rsid w:val="6235EDCB"/>
    <w:rsid w:val="623A67AC"/>
    <w:rsid w:val="623B929D"/>
    <w:rsid w:val="6243D2D6"/>
    <w:rsid w:val="6247A493"/>
    <w:rsid w:val="625C8FDA"/>
    <w:rsid w:val="62795C18"/>
    <w:rsid w:val="62861247"/>
    <w:rsid w:val="62975692"/>
    <w:rsid w:val="629FDC18"/>
    <w:rsid w:val="62A54F51"/>
    <w:rsid w:val="62A96A37"/>
    <w:rsid w:val="62B2628F"/>
    <w:rsid w:val="62BE592D"/>
    <w:rsid w:val="62C0B20F"/>
    <w:rsid w:val="62C0E373"/>
    <w:rsid w:val="62CCA9EB"/>
    <w:rsid w:val="62D11BA7"/>
    <w:rsid w:val="62D1C94B"/>
    <w:rsid w:val="62D78184"/>
    <w:rsid w:val="62D8FF92"/>
    <w:rsid w:val="62E31391"/>
    <w:rsid w:val="62E81208"/>
    <w:rsid w:val="62E8E0C0"/>
    <w:rsid w:val="62F0A99C"/>
    <w:rsid w:val="63058D25"/>
    <w:rsid w:val="63099A7D"/>
    <w:rsid w:val="63232D02"/>
    <w:rsid w:val="63245740"/>
    <w:rsid w:val="63246EA7"/>
    <w:rsid w:val="63250890"/>
    <w:rsid w:val="632FE225"/>
    <w:rsid w:val="633C298F"/>
    <w:rsid w:val="634B244D"/>
    <w:rsid w:val="634CCD72"/>
    <w:rsid w:val="635073BF"/>
    <w:rsid w:val="635C49A1"/>
    <w:rsid w:val="63734744"/>
    <w:rsid w:val="637E453A"/>
    <w:rsid w:val="63822F28"/>
    <w:rsid w:val="6387C739"/>
    <w:rsid w:val="639FC8A8"/>
    <w:rsid w:val="63AA6DD4"/>
    <w:rsid w:val="63B84606"/>
    <w:rsid w:val="63D4C160"/>
    <w:rsid w:val="63E84D91"/>
    <w:rsid w:val="63F7FD6F"/>
    <w:rsid w:val="63F94607"/>
    <w:rsid w:val="63FA9AD3"/>
    <w:rsid w:val="64088040"/>
    <w:rsid w:val="640D57B0"/>
    <w:rsid w:val="6412CB59"/>
    <w:rsid w:val="6414736F"/>
    <w:rsid w:val="641B4CCA"/>
    <w:rsid w:val="6422210E"/>
    <w:rsid w:val="64379A17"/>
    <w:rsid w:val="64381CD4"/>
    <w:rsid w:val="643D16CE"/>
    <w:rsid w:val="643FD87D"/>
    <w:rsid w:val="6440ECBB"/>
    <w:rsid w:val="64570885"/>
    <w:rsid w:val="64659285"/>
    <w:rsid w:val="647D97CB"/>
    <w:rsid w:val="648382D6"/>
    <w:rsid w:val="649F9C51"/>
    <w:rsid w:val="64B19E05"/>
    <w:rsid w:val="64BAFD8E"/>
    <w:rsid w:val="64CAE984"/>
    <w:rsid w:val="64E683A2"/>
    <w:rsid w:val="64F4E44A"/>
    <w:rsid w:val="6517AA1D"/>
    <w:rsid w:val="651E6638"/>
    <w:rsid w:val="6528C2DA"/>
    <w:rsid w:val="652CC5D8"/>
    <w:rsid w:val="652F6FEB"/>
    <w:rsid w:val="6530F987"/>
    <w:rsid w:val="654130D0"/>
    <w:rsid w:val="65466424"/>
    <w:rsid w:val="654DEB50"/>
    <w:rsid w:val="6558ADA5"/>
    <w:rsid w:val="655BB815"/>
    <w:rsid w:val="655D8F88"/>
    <w:rsid w:val="655F789F"/>
    <w:rsid w:val="656E0870"/>
    <w:rsid w:val="65783B57"/>
    <w:rsid w:val="65866ECD"/>
    <w:rsid w:val="659ABED0"/>
    <w:rsid w:val="659E8C13"/>
    <w:rsid w:val="65A2C6F2"/>
    <w:rsid w:val="65AB6F3E"/>
    <w:rsid w:val="65AC22B7"/>
    <w:rsid w:val="65C5B327"/>
    <w:rsid w:val="65CC33C0"/>
    <w:rsid w:val="65DD0157"/>
    <w:rsid w:val="65E06E06"/>
    <w:rsid w:val="661C7785"/>
    <w:rsid w:val="661F0CE9"/>
    <w:rsid w:val="662349BE"/>
    <w:rsid w:val="6637A6C9"/>
    <w:rsid w:val="664144D6"/>
    <w:rsid w:val="66470D1E"/>
    <w:rsid w:val="665A4BAC"/>
    <w:rsid w:val="665E9DA2"/>
    <w:rsid w:val="6665FF04"/>
    <w:rsid w:val="66836B3E"/>
    <w:rsid w:val="668F0BE1"/>
    <w:rsid w:val="6696AB2B"/>
    <w:rsid w:val="66ADAF8D"/>
    <w:rsid w:val="66B122C9"/>
    <w:rsid w:val="66BD3167"/>
    <w:rsid w:val="66C8A859"/>
    <w:rsid w:val="66CFBEAC"/>
    <w:rsid w:val="66DF71A1"/>
    <w:rsid w:val="66EDEF46"/>
    <w:rsid w:val="66EEEBE0"/>
    <w:rsid w:val="66F0FFCB"/>
    <w:rsid w:val="66FB938B"/>
    <w:rsid w:val="6706C5B9"/>
    <w:rsid w:val="67082479"/>
    <w:rsid w:val="670E53A6"/>
    <w:rsid w:val="67107684"/>
    <w:rsid w:val="671E329E"/>
    <w:rsid w:val="672BBE23"/>
    <w:rsid w:val="672D685E"/>
    <w:rsid w:val="6736A818"/>
    <w:rsid w:val="67386B5B"/>
    <w:rsid w:val="673B1B3A"/>
    <w:rsid w:val="67435AC2"/>
    <w:rsid w:val="674B3E36"/>
    <w:rsid w:val="674F2756"/>
    <w:rsid w:val="6763AFEC"/>
    <w:rsid w:val="676B509D"/>
    <w:rsid w:val="67720BB6"/>
    <w:rsid w:val="6780FB7F"/>
    <w:rsid w:val="678A0B8F"/>
    <w:rsid w:val="679D0FDD"/>
    <w:rsid w:val="679DEA3B"/>
    <w:rsid w:val="67AD874F"/>
    <w:rsid w:val="67B1ECB3"/>
    <w:rsid w:val="67B7565D"/>
    <w:rsid w:val="67B90DC3"/>
    <w:rsid w:val="67B938B5"/>
    <w:rsid w:val="67BDECDD"/>
    <w:rsid w:val="67C94CB8"/>
    <w:rsid w:val="67E37299"/>
    <w:rsid w:val="67E69596"/>
    <w:rsid w:val="67F64DF0"/>
    <w:rsid w:val="681F00CD"/>
    <w:rsid w:val="683255E8"/>
    <w:rsid w:val="683D3118"/>
    <w:rsid w:val="68662E05"/>
    <w:rsid w:val="686C4235"/>
    <w:rsid w:val="68723399"/>
    <w:rsid w:val="6872479B"/>
    <w:rsid w:val="688D2DA8"/>
    <w:rsid w:val="6893A901"/>
    <w:rsid w:val="689E7C35"/>
    <w:rsid w:val="68A116B1"/>
    <w:rsid w:val="68B567E7"/>
    <w:rsid w:val="68B6A642"/>
    <w:rsid w:val="68B75C80"/>
    <w:rsid w:val="68C8252B"/>
    <w:rsid w:val="68CB01BB"/>
    <w:rsid w:val="68E0D00F"/>
    <w:rsid w:val="68E695C5"/>
    <w:rsid w:val="68EB47F5"/>
    <w:rsid w:val="68F084EF"/>
    <w:rsid w:val="68F88216"/>
    <w:rsid w:val="690485E3"/>
    <w:rsid w:val="69101E92"/>
    <w:rsid w:val="69159DB4"/>
    <w:rsid w:val="691BD35F"/>
    <w:rsid w:val="6921649B"/>
    <w:rsid w:val="69287386"/>
    <w:rsid w:val="6929FB40"/>
    <w:rsid w:val="69354B1D"/>
    <w:rsid w:val="693ECE98"/>
    <w:rsid w:val="69416971"/>
    <w:rsid w:val="6941F993"/>
    <w:rsid w:val="69478117"/>
    <w:rsid w:val="694EBCA8"/>
    <w:rsid w:val="6955F5CE"/>
    <w:rsid w:val="695F6292"/>
    <w:rsid w:val="6965D287"/>
    <w:rsid w:val="6975D75D"/>
    <w:rsid w:val="697EAB53"/>
    <w:rsid w:val="6980BAC8"/>
    <w:rsid w:val="69822A00"/>
    <w:rsid w:val="69A91798"/>
    <w:rsid w:val="69BAF171"/>
    <w:rsid w:val="69BD6411"/>
    <w:rsid w:val="69DEB713"/>
    <w:rsid w:val="69E36B0A"/>
    <w:rsid w:val="69E94EA4"/>
    <w:rsid w:val="69F413D1"/>
    <w:rsid w:val="6A07EDA4"/>
    <w:rsid w:val="6A0A4D63"/>
    <w:rsid w:val="6A19CE61"/>
    <w:rsid w:val="6A1ACAC3"/>
    <w:rsid w:val="6A1B292F"/>
    <w:rsid w:val="6A4A0C52"/>
    <w:rsid w:val="6A56143F"/>
    <w:rsid w:val="6A5C9DDA"/>
    <w:rsid w:val="6A60D30B"/>
    <w:rsid w:val="6A6C5A36"/>
    <w:rsid w:val="6A6EE504"/>
    <w:rsid w:val="6A70FDDF"/>
    <w:rsid w:val="6A72F404"/>
    <w:rsid w:val="6A7617F1"/>
    <w:rsid w:val="6A7B74D1"/>
    <w:rsid w:val="6A85296E"/>
    <w:rsid w:val="6A9D5E12"/>
    <w:rsid w:val="6AA8E3CD"/>
    <w:rsid w:val="6AB68E38"/>
    <w:rsid w:val="6AC451CD"/>
    <w:rsid w:val="6AC78BFD"/>
    <w:rsid w:val="6AD1D85F"/>
    <w:rsid w:val="6AD2EE04"/>
    <w:rsid w:val="6AD5C4DA"/>
    <w:rsid w:val="6ADEBB8D"/>
    <w:rsid w:val="6AE3B4D6"/>
    <w:rsid w:val="6AE81FAA"/>
    <w:rsid w:val="6AE85C8C"/>
    <w:rsid w:val="6B071E2E"/>
    <w:rsid w:val="6B09304F"/>
    <w:rsid w:val="6B19D1B0"/>
    <w:rsid w:val="6B1DB3D9"/>
    <w:rsid w:val="6B312C66"/>
    <w:rsid w:val="6B374B04"/>
    <w:rsid w:val="6B401267"/>
    <w:rsid w:val="6B436805"/>
    <w:rsid w:val="6B54798F"/>
    <w:rsid w:val="6B616BE2"/>
    <w:rsid w:val="6B66134C"/>
    <w:rsid w:val="6B68CB5D"/>
    <w:rsid w:val="6B73F61A"/>
    <w:rsid w:val="6B9D32AF"/>
    <w:rsid w:val="6BA7C563"/>
    <w:rsid w:val="6BB61D0C"/>
    <w:rsid w:val="6BB7A4E8"/>
    <w:rsid w:val="6BDF81C3"/>
    <w:rsid w:val="6BE5853B"/>
    <w:rsid w:val="6BE77A06"/>
    <w:rsid w:val="6BF79555"/>
    <w:rsid w:val="6BF81D2E"/>
    <w:rsid w:val="6C029581"/>
    <w:rsid w:val="6C0CBE2E"/>
    <w:rsid w:val="6C160A9D"/>
    <w:rsid w:val="6C1CC597"/>
    <w:rsid w:val="6C243B2A"/>
    <w:rsid w:val="6C267396"/>
    <w:rsid w:val="6C3F4F5B"/>
    <w:rsid w:val="6C56394E"/>
    <w:rsid w:val="6C5CF0BC"/>
    <w:rsid w:val="6C5F7D16"/>
    <w:rsid w:val="6C631F8D"/>
    <w:rsid w:val="6C6705D7"/>
    <w:rsid w:val="6C90D0B3"/>
    <w:rsid w:val="6C92040A"/>
    <w:rsid w:val="6C9B6F21"/>
    <w:rsid w:val="6CA33B35"/>
    <w:rsid w:val="6CA4118A"/>
    <w:rsid w:val="6CB51421"/>
    <w:rsid w:val="6CC824B0"/>
    <w:rsid w:val="6CCDBA54"/>
    <w:rsid w:val="6CD08444"/>
    <w:rsid w:val="6CD14E38"/>
    <w:rsid w:val="6CDB4501"/>
    <w:rsid w:val="6CF97049"/>
    <w:rsid w:val="6CFBBD5D"/>
    <w:rsid w:val="6D009FF1"/>
    <w:rsid w:val="6D12BD99"/>
    <w:rsid w:val="6D13296D"/>
    <w:rsid w:val="6D15C3F6"/>
    <w:rsid w:val="6D1B64CC"/>
    <w:rsid w:val="6D2B5FEE"/>
    <w:rsid w:val="6D45E87D"/>
    <w:rsid w:val="6D4A9FD4"/>
    <w:rsid w:val="6D4F7A0E"/>
    <w:rsid w:val="6D4FA0C7"/>
    <w:rsid w:val="6D544634"/>
    <w:rsid w:val="6D564E31"/>
    <w:rsid w:val="6D62DA8F"/>
    <w:rsid w:val="6D63EAAB"/>
    <w:rsid w:val="6D6667BD"/>
    <w:rsid w:val="6D7324B3"/>
    <w:rsid w:val="6D770AC8"/>
    <w:rsid w:val="6D7A71EB"/>
    <w:rsid w:val="6D853099"/>
    <w:rsid w:val="6D8A86B6"/>
    <w:rsid w:val="6D9EA09A"/>
    <w:rsid w:val="6DB7220E"/>
    <w:rsid w:val="6DC0EFAF"/>
    <w:rsid w:val="6DC2D480"/>
    <w:rsid w:val="6DCA1336"/>
    <w:rsid w:val="6DDB81BE"/>
    <w:rsid w:val="6DDD3C0B"/>
    <w:rsid w:val="6DF75B23"/>
    <w:rsid w:val="6DF7B90A"/>
    <w:rsid w:val="6DFABA2F"/>
    <w:rsid w:val="6E016F18"/>
    <w:rsid w:val="6E0293EA"/>
    <w:rsid w:val="6E0618DB"/>
    <w:rsid w:val="6E0D850B"/>
    <w:rsid w:val="6E14B3D5"/>
    <w:rsid w:val="6E2BE9CE"/>
    <w:rsid w:val="6E3BC6B1"/>
    <w:rsid w:val="6E3F915B"/>
    <w:rsid w:val="6E3FBAA8"/>
    <w:rsid w:val="6E52906B"/>
    <w:rsid w:val="6E775879"/>
    <w:rsid w:val="6E83F589"/>
    <w:rsid w:val="6E8F32CB"/>
    <w:rsid w:val="6E927736"/>
    <w:rsid w:val="6E956755"/>
    <w:rsid w:val="6EAE2645"/>
    <w:rsid w:val="6ECD2765"/>
    <w:rsid w:val="6ED106D2"/>
    <w:rsid w:val="6ED44868"/>
    <w:rsid w:val="6ED7328C"/>
    <w:rsid w:val="6EE9F96A"/>
    <w:rsid w:val="6EF32A0B"/>
    <w:rsid w:val="6EFB9243"/>
    <w:rsid w:val="6F01A874"/>
    <w:rsid w:val="6F0360E2"/>
    <w:rsid w:val="6F064248"/>
    <w:rsid w:val="6F08B094"/>
    <w:rsid w:val="6F1E83BD"/>
    <w:rsid w:val="6F1F3BFB"/>
    <w:rsid w:val="6F29BFB1"/>
    <w:rsid w:val="6F3149F6"/>
    <w:rsid w:val="6F371037"/>
    <w:rsid w:val="6F3F7CFF"/>
    <w:rsid w:val="6F4C7BF3"/>
    <w:rsid w:val="6F6173A0"/>
    <w:rsid w:val="6F690127"/>
    <w:rsid w:val="6F6E6A17"/>
    <w:rsid w:val="6F76B7B2"/>
    <w:rsid w:val="6F8E448F"/>
    <w:rsid w:val="6F9A7114"/>
    <w:rsid w:val="6FBD3CFC"/>
    <w:rsid w:val="6FDCFED5"/>
    <w:rsid w:val="6FEDDEBD"/>
    <w:rsid w:val="6FF7F454"/>
    <w:rsid w:val="701824F0"/>
    <w:rsid w:val="701B8FE1"/>
    <w:rsid w:val="701C4DC5"/>
    <w:rsid w:val="7025C288"/>
    <w:rsid w:val="70287C28"/>
    <w:rsid w:val="70383622"/>
    <w:rsid w:val="7049FEF3"/>
    <w:rsid w:val="7060199B"/>
    <w:rsid w:val="706E9F16"/>
    <w:rsid w:val="70756975"/>
    <w:rsid w:val="707F3B69"/>
    <w:rsid w:val="70981C5E"/>
    <w:rsid w:val="709CAA3A"/>
    <w:rsid w:val="70A169D4"/>
    <w:rsid w:val="70AB02E6"/>
    <w:rsid w:val="70B86ABE"/>
    <w:rsid w:val="70BBDEB3"/>
    <w:rsid w:val="70C13D22"/>
    <w:rsid w:val="70D76DED"/>
    <w:rsid w:val="70D9AA90"/>
    <w:rsid w:val="70E6E461"/>
    <w:rsid w:val="70FDDA08"/>
    <w:rsid w:val="70FF2710"/>
    <w:rsid w:val="7109B430"/>
    <w:rsid w:val="710A94CA"/>
    <w:rsid w:val="711F28D6"/>
    <w:rsid w:val="71224634"/>
    <w:rsid w:val="712829BC"/>
    <w:rsid w:val="712DF132"/>
    <w:rsid w:val="71325038"/>
    <w:rsid w:val="7134B2CD"/>
    <w:rsid w:val="71428397"/>
    <w:rsid w:val="716DA403"/>
    <w:rsid w:val="71785363"/>
    <w:rsid w:val="71881502"/>
    <w:rsid w:val="719661DD"/>
    <w:rsid w:val="71A04AFD"/>
    <w:rsid w:val="71A46913"/>
    <w:rsid w:val="71A57BFC"/>
    <w:rsid w:val="71C481F8"/>
    <w:rsid w:val="71C9FAB9"/>
    <w:rsid w:val="71DE08DA"/>
    <w:rsid w:val="71E47EB4"/>
    <w:rsid w:val="71E75F6B"/>
    <w:rsid w:val="71EC1B23"/>
    <w:rsid w:val="71EC537C"/>
    <w:rsid w:val="71F48D4B"/>
    <w:rsid w:val="7204B854"/>
    <w:rsid w:val="7206C456"/>
    <w:rsid w:val="7206DE97"/>
    <w:rsid w:val="7207ED2A"/>
    <w:rsid w:val="720A9734"/>
    <w:rsid w:val="720E63D2"/>
    <w:rsid w:val="72168A58"/>
    <w:rsid w:val="7219C886"/>
    <w:rsid w:val="721D455A"/>
    <w:rsid w:val="723EEA23"/>
    <w:rsid w:val="7261527E"/>
    <w:rsid w:val="726489A9"/>
    <w:rsid w:val="726BDA25"/>
    <w:rsid w:val="726F0F5C"/>
    <w:rsid w:val="7279CECC"/>
    <w:rsid w:val="727F2D76"/>
    <w:rsid w:val="7280517F"/>
    <w:rsid w:val="7287FA1F"/>
    <w:rsid w:val="72A663AC"/>
    <w:rsid w:val="72A8B1FE"/>
    <w:rsid w:val="72B00967"/>
    <w:rsid w:val="72B2F26A"/>
    <w:rsid w:val="72B5828C"/>
    <w:rsid w:val="72CB0EA1"/>
    <w:rsid w:val="72CEBDF0"/>
    <w:rsid w:val="72E7F5FC"/>
    <w:rsid w:val="72E87FD5"/>
    <w:rsid w:val="72F0B3A0"/>
    <w:rsid w:val="73011D4C"/>
    <w:rsid w:val="7303B364"/>
    <w:rsid w:val="730A32C9"/>
    <w:rsid w:val="730F3F33"/>
    <w:rsid w:val="73132B74"/>
    <w:rsid w:val="7315A72D"/>
    <w:rsid w:val="7315DFF3"/>
    <w:rsid w:val="73370076"/>
    <w:rsid w:val="73407FF7"/>
    <w:rsid w:val="7340F203"/>
    <w:rsid w:val="73460E1A"/>
    <w:rsid w:val="735329A8"/>
    <w:rsid w:val="735F8B3D"/>
    <w:rsid w:val="7363A2BA"/>
    <w:rsid w:val="736978AF"/>
    <w:rsid w:val="73733B3D"/>
    <w:rsid w:val="73808FEF"/>
    <w:rsid w:val="7398DC01"/>
    <w:rsid w:val="739C5C07"/>
    <w:rsid w:val="73A059B1"/>
    <w:rsid w:val="73ADF2AD"/>
    <w:rsid w:val="73B1D9F5"/>
    <w:rsid w:val="73B44244"/>
    <w:rsid w:val="73B98898"/>
    <w:rsid w:val="73BBB043"/>
    <w:rsid w:val="73C1BED8"/>
    <w:rsid w:val="73C64453"/>
    <w:rsid w:val="73D2FE35"/>
    <w:rsid w:val="73D4E39F"/>
    <w:rsid w:val="73D503E1"/>
    <w:rsid w:val="73DCBE2D"/>
    <w:rsid w:val="73E0151D"/>
    <w:rsid w:val="73F2FEE5"/>
    <w:rsid w:val="740DC613"/>
    <w:rsid w:val="7412DE5E"/>
    <w:rsid w:val="741C87B6"/>
    <w:rsid w:val="742C2AE3"/>
    <w:rsid w:val="743D38EB"/>
    <w:rsid w:val="744E116F"/>
    <w:rsid w:val="74526BA3"/>
    <w:rsid w:val="74623DAA"/>
    <w:rsid w:val="746834BF"/>
    <w:rsid w:val="746C9ED5"/>
    <w:rsid w:val="748C8AA3"/>
    <w:rsid w:val="74988445"/>
    <w:rsid w:val="74CCA79C"/>
    <w:rsid w:val="74EFA762"/>
    <w:rsid w:val="74F5E821"/>
    <w:rsid w:val="74F6A5C3"/>
    <w:rsid w:val="750558B3"/>
    <w:rsid w:val="750CC14D"/>
    <w:rsid w:val="75190F4A"/>
    <w:rsid w:val="751AA374"/>
    <w:rsid w:val="7527C339"/>
    <w:rsid w:val="7528F19F"/>
    <w:rsid w:val="75305AE5"/>
    <w:rsid w:val="753EA72D"/>
    <w:rsid w:val="754C7B27"/>
    <w:rsid w:val="755F5038"/>
    <w:rsid w:val="7561931A"/>
    <w:rsid w:val="756767A7"/>
    <w:rsid w:val="7584EB02"/>
    <w:rsid w:val="75A3F991"/>
    <w:rsid w:val="75A6D0B7"/>
    <w:rsid w:val="75A79F30"/>
    <w:rsid w:val="75D0A92B"/>
    <w:rsid w:val="75D78CE6"/>
    <w:rsid w:val="75E05435"/>
    <w:rsid w:val="75E49343"/>
    <w:rsid w:val="75F0C573"/>
    <w:rsid w:val="75FF1261"/>
    <w:rsid w:val="76029773"/>
    <w:rsid w:val="7614C752"/>
    <w:rsid w:val="7631049C"/>
    <w:rsid w:val="7634CB2D"/>
    <w:rsid w:val="763874D9"/>
    <w:rsid w:val="763BB100"/>
    <w:rsid w:val="764C8444"/>
    <w:rsid w:val="76640BCB"/>
    <w:rsid w:val="766A95CB"/>
    <w:rsid w:val="7678C9BC"/>
    <w:rsid w:val="767920BD"/>
    <w:rsid w:val="767FA964"/>
    <w:rsid w:val="76809ACF"/>
    <w:rsid w:val="769AFE1F"/>
    <w:rsid w:val="769E3185"/>
    <w:rsid w:val="76A06DAB"/>
    <w:rsid w:val="76A0E8FE"/>
    <w:rsid w:val="76AFCC8B"/>
    <w:rsid w:val="76B30D1E"/>
    <w:rsid w:val="76B5AB5E"/>
    <w:rsid w:val="76CA18F2"/>
    <w:rsid w:val="76D2F4C0"/>
    <w:rsid w:val="76E841FD"/>
    <w:rsid w:val="76EDA4BC"/>
    <w:rsid w:val="76FC67A3"/>
    <w:rsid w:val="76FD7A17"/>
    <w:rsid w:val="7706C3A1"/>
    <w:rsid w:val="772646BD"/>
    <w:rsid w:val="773E4376"/>
    <w:rsid w:val="7743EFF0"/>
    <w:rsid w:val="77659008"/>
    <w:rsid w:val="77711A6C"/>
    <w:rsid w:val="77765F1E"/>
    <w:rsid w:val="777E1326"/>
    <w:rsid w:val="77895186"/>
    <w:rsid w:val="7796BF1A"/>
    <w:rsid w:val="77A6E937"/>
    <w:rsid w:val="77BCBF64"/>
    <w:rsid w:val="77C53C69"/>
    <w:rsid w:val="77E65201"/>
    <w:rsid w:val="77EA39CE"/>
    <w:rsid w:val="77F045A0"/>
    <w:rsid w:val="7803F3FE"/>
    <w:rsid w:val="7808EA95"/>
    <w:rsid w:val="78122F8B"/>
    <w:rsid w:val="781A7224"/>
    <w:rsid w:val="781C7B52"/>
    <w:rsid w:val="781D6565"/>
    <w:rsid w:val="7825B327"/>
    <w:rsid w:val="782FD7E2"/>
    <w:rsid w:val="7834995E"/>
    <w:rsid w:val="7842AB4C"/>
    <w:rsid w:val="7860A646"/>
    <w:rsid w:val="78800D56"/>
    <w:rsid w:val="7889B19E"/>
    <w:rsid w:val="78A25F9C"/>
    <w:rsid w:val="78B22573"/>
    <w:rsid w:val="78B7DB74"/>
    <w:rsid w:val="78C2EECC"/>
    <w:rsid w:val="78E4EC29"/>
    <w:rsid w:val="78F3ACF9"/>
    <w:rsid w:val="78F90F26"/>
    <w:rsid w:val="79038D32"/>
    <w:rsid w:val="791C331A"/>
    <w:rsid w:val="793229A8"/>
    <w:rsid w:val="793B6D90"/>
    <w:rsid w:val="793C3578"/>
    <w:rsid w:val="794C1620"/>
    <w:rsid w:val="7957A7C5"/>
    <w:rsid w:val="797BBD57"/>
    <w:rsid w:val="797C682B"/>
    <w:rsid w:val="79809D24"/>
    <w:rsid w:val="79835B48"/>
    <w:rsid w:val="7983ED7C"/>
    <w:rsid w:val="7987A813"/>
    <w:rsid w:val="798BE2CC"/>
    <w:rsid w:val="798F769E"/>
    <w:rsid w:val="79A9D356"/>
    <w:rsid w:val="79DA3187"/>
    <w:rsid w:val="79DCBC98"/>
    <w:rsid w:val="79E0F233"/>
    <w:rsid w:val="79E1556A"/>
    <w:rsid w:val="79F8B3D3"/>
    <w:rsid w:val="7A0CC7E2"/>
    <w:rsid w:val="7A24177E"/>
    <w:rsid w:val="7A287045"/>
    <w:rsid w:val="7A2F33EA"/>
    <w:rsid w:val="7A347432"/>
    <w:rsid w:val="7A3DD802"/>
    <w:rsid w:val="7A3FC36F"/>
    <w:rsid w:val="7A43DC1E"/>
    <w:rsid w:val="7A46B7DE"/>
    <w:rsid w:val="7A595577"/>
    <w:rsid w:val="7A5E4D2C"/>
    <w:rsid w:val="7A8FCDE3"/>
    <w:rsid w:val="7A94C38C"/>
    <w:rsid w:val="7A97FA26"/>
    <w:rsid w:val="7A9E92C1"/>
    <w:rsid w:val="7ABA630A"/>
    <w:rsid w:val="7ABE843D"/>
    <w:rsid w:val="7ACA2FC5"/>
    <w:rsid w:val="7AD2A089"/>
    <w:rsid w:val="7AF03A9E"/>
    <w:rsid w:val="7AF51B46"/>
    <w:rsid w:val="7B210515"/>
    <w:rsid w:val="7B2E2E30"/>
    <w:rsid w:val="7B48784D"/>
    <w:rsid w:val="7B4EEF77"/>
    <w:rsid w:val="7B53790F"/>
    <w:rsid w:val="7B58BE8E"/>
    <w:rsid w:val="7B734F34"/>
    <w:rsid w:val="7B7EC3D1"/>
    <w:rsid w:val="7B816F4E"/>
    <w:rsid w:val="7B88B492"/>
    <w:rsid w:val="7BA0378F"/>
    <w:rsid w:val="7BA59587"/>
    <w:rsid w:val="7BAE75D6"/>
    <w:rsid w:val="7BB9C9CA"/>
    <w:rsid w:val="7BE2F77D"/>
    <w:rsid w:val="7BE8279D"/>
    <w:rsid w:val="7C0229DC"/>
    <w:rsid w:val="7C17780B"/>
    <w:rsid w:val="7C24706C"/>
    <w:rsid w:val="7C2B6A82"/>
    <w:rsid w:val="7C4BD018"/>
    <w:rsid w:val="7C554DF6"/>
    <w:rsid w:val="7C568103"/>
    <w:rsid w:val="7C581AA5"/>
    <w:rsid w:val="7C5BDF0C"/>
    <w:rsid w:val="7C811F71"/>
    <w:rsid w:val="7C85EDC3"/>
    <w:rsid w:val="7C862701"/>
    <w:rsid w:val="7C892CBF"/>
    <w:rsid w:val="7C9FA13C"/>
    <w:rsid w:val="7CBE626A"/>
    <w:rsid w:val="7CBF00A1"/>
    <w:rsid w:val="7CBF3954"/>
    <w:rsid w:val="7CC5A379"/>
    <w:rsid w:val="7CC7B73C"/>
    <w:rsid w:val="7CC7FD62"/>
    <w:rsid w:val="7CC95CD5"/>
    <w:rsid w:val="7CC97FD4"/>
    <w:rsid w:val="7CCCD171"/>
    <w:rsid w:val="7CE2E9DA"/>
    <w:rsid w:val="7CE7F0D6"/>
    <w:rsid w:val="7CEE8783"/>
    <w:rsid w:val="7CF332F4"/>
    <w:rsid w:val="7D08277C"/>
    <w:rsid w:val="7D0CECD2"/>
    <w:rsid w:val="7D154638"/>
    <w:rsid w:val="7D201505"/>
    <w:rsid w:val="7D203B74"/>
    <w:rsid w:val="7D217889"/>
    <w:rsid w:val="7D21BB8C"/>
    <w:rsid w:val="7D3F3325"/>
    <w:rsid w:val="7D46465E"/>
    <w:rsid w:val="7D7EBD63"/>
    <w:rsid w:val="7D7FFDC7"/>
    <w:rsid w:val="7D818C66"/>
    <w:rsid w:val="7D8BF23D"/>
    <w:rsid w:val="7D959FF5"/>
    <w:rsid w:val="7D9F6DF9"/>
    <w:rsid w:val="7DA09F65"/>
    <w:rsid w:val="7DA0C923"/>
    <w:rsid w:val="7DBAA301"/>
    <w:rsid w:val="7DC33A1D"/>
    <w:rsid w:val="7DC730D6"/>
    <w:rsid w:val="7DCD77C0"/>
    <w:rsid w:val="7DF0C91C"/>
    <w:rsid w:val="7DF9948B"/>
    <w:rsid w:val="7DFC24CD"/>
    <w:rsid w:val="7E01CE05"/>
    <w:rsid w:val="7E1FF1FE"/>
    <w:rsid w:val="7E216A6E"/>
    <w:rsid w:val="7E28326E"/>
    <w:rsid w:val="7E2971D8"/>
    <w:rsid w:val="7E2B58CA"/>
    <w:rsid w:val="7E2ECBAF"/>
    <w:rsid w:val="7E367E50"/>
    <w:rsid w:val="7E4660FC"/>
    <w:rsid w:val="7E466906"/>
    <w:rsid w:val="7E48AF14"/>
    <w:rsid w:val="7E4C8298"/>
    <w:rsid w:val="7E8055AF"/>
    <w:rsid w:val="7E8901CC"/>
    <w:rsid w:val="7E8D1F0E"/>
    <w:rsid w:val="7EA48ABA"/>
    <w:rsid w:val="7EA582BC"/>
    <w:rsid w:val="7EA9DFF6"/>
    <w:rsid w:val="7EAF2C9A"/>
    <w:rsid w:val="7EC0C9D1"/>
    <w:rsid w:val="7EC60760"/>
    <w:rsid w:val="7EC7084C"/>
    <w:rsid w:val="7EE0F16E"/>
    <w:rsid w:val="7EF23F86"/>
    <w:rsid w:val="7EF4F026"/>
    <w:rsid w:val="7EF5D142"/>
    <w:rsid w:val="7EFA73C1"/>
    <w:rsid w:val="7EFAB460"/>
    <w:rsid w:val="7EFD9CDD"/>
    <w:rsid w:val="7F16E3A8"/>
    <w:rsid w:val="7F2A3421"/>
    <w:rsid w:val="7F2C78C3"/>
    <w:rsid w:val="7F3311C0"/>
    <w:rsid w:val="7F40D27F"/>
    <w:rsid w:val="7F429A96"/>
    <w:rsid w:val="7F558B20"/>
    <w:rsid w:val="7F5EB897"/>
    <w:rsid w:val="7F61447C"/>
    <w:rsid w:val="7F7B4825"/>
    <w:rsid w:val="7F9661B8"/>
    <w:rsid w:val="7FC86FF2"/>
    <w:rsid w:val="7FDF4ED8"/>
    <w:rsid w:val="7FEC10FB"/>
    <w:rsid w:val="7FF1D866"/>
    <w:rsid w:val="7FF1DA5A"/>
    <w:rsid w:val="7FF3FE5F"/>
    <w:rsid w:val="7FF7CC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CA8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GB"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6D1"/>
    <w:pPr>
      <w:spacing w:after="120"/>
      <w:jc w:val="both"/>
    </w:pPr>
  </w:style>
  <w:style w:type="paragraph" w:styleId="Heading1">
    <w:name w:val="heading 1"/>
    <w:basedOn w:val="Normal"/>
    <w:next w:val="Text1"/>
    <w:link w:val="Heading1Char"/>
    <w:uiPriority w:val="10"/>
    <w:qFormat/>
    <w:rsid w:val="00D467FD"/>
    <w:pPr>
      <w:keepNext/>
      <w:numPr>
        <w:numId w:val="15"/>
      </w:numPr>
      <w:spacing w:before="240" w:after="240"/>
      <w:outlineLvl w:val="0"/>
    </w:pPr>
    <w:rPr>
      <w:rFonts w:eastAsia="Calibri"/>
      <w:b/>
      <w:smallCaps/>
    </w:rPr>
  </w:style>
  <w:style w:type="paragraph" w:styleId="Heading2">
    <w:name w:val="heading 2"/>
    <w:basedOn w:val="Normal"/>
    <w:next w:val="Text2"/>
    <w:link w:val="Heading2Char"/>
    <w:uiPriority w:val="10"/>
    <w:qFormat/>
    <w:rsid w:val="00DB2643"/>
    <w:pPr>
      <w:keepNext/>
      <w:numPr>
        <w:ilvl w:val="1"/>
        <w:numId w:val="15"/>
      </w:numPr>
      <w:tabs>
        <w:tab w:val="num" w:pos="1202"/>
      </w:tabs>
      <w:spacing w:before="120" w:after="240"/>
      <w:outlineLvl w:val="1"/>
    </w:pPr>
    <w:rPr>
      <w:rFonts w:eastAsia="Calibri"/>
      <w:b/>
    </w:rPr>
  </w:style>
  <w:style w:type="paragraph" w:styleId="Heading3">
    <w:name w:val="heading 3"/>
    <w:basedOn w:val="Normal"/>
    <w:next w:val="Text3"/>
    <w:uiPriority w:val="10"/>
    <w:qFormat/>
    <w:pPr>
      <w:keepNext/>
      <w:numPr>
        <w:ilvl w:val="2"/>
        <w:numId w:val="29"/>
      </w:numPr>
      <w:outlineLvl w:val="2"/>
    </w:pPr>
    <w:rPr>
      <w:i/>
    </w:rPr>
  </w:style>
  <w:style w:type="paragraph" w:styleId="Heading4">
    <w:name w:val="heading 4"/>
    <w:basedOn w:val="Normal"/>
    <w:next w:val="Text4"/>
    <w:uiPriority w:val="10"/>
    <w:qFormat/>
    <w:pPr>
      <w:keepNext/>
      <w:numPr>
        <w:ilvl w:val="3"/>
        <w:numId w:val="29"/>
      </w:numPr>
      <w:outlineLvl w:val="3"/>
    </w:pPr>
  </w:style>
  <w:style w:type="paragraph" w:styleId="Heading5">
    <w:name w:val="heading 5"/>
    <w:basedOn w:val="Normal"/>
    <w:next w:val="Normal"/>
    <w:semiHidden/>
    <w:pPr>
      <w:keepNext/>
      <w:numPr>
        <w:ilvl w:val="4"/>
        <w:numId w:val="29"/>
      </w:numPr>
      <w:tabs>
        <w:tab w:val="clear" w:pos="2880"/>
        <w:tab w:val="num" w:pos="360"/>
      </w:tabs>
      <w:ind w:left="0" w:firstLine="0"/>
      <w:outlineLvl w:val="4"/>
    </w:pPr>
  </w:style>
  <w:style w:type="paragraph" w:styleId="Heading6">
    <w:name w:val="heading 6"/>
    <w:basedOn w:val="Normal"/>
    <w:next w:val="Normal"/>
    <w:semiHidden/>
    <w:pPr>
      <w:keepNext/>
      <w:numPr>
        <w:ilvl w:val="5"/>
        <w:numId w:val="29"/>
      </w:numPr>
      <w:tabs>
        <w:tab w:val="clear" w:pos="2880"/>
        <w:tab w:val="num" w:pos="360"/>
      </w:tabs>
      <w:ind w:left="0" w:firstLine="0"/>
      <w:outlineLvl w:val="5"/>
    </w:pPr>
  </w:style>
  <w:style w:type="paragraph" w:styleId="Heading7">
    <w:name w:val="heading 7"/>
    <w:basedOn w:val="Normal"/>
    <w:next w:val="Normal"/>
    <w:semiHidden/>
    <w:pPr>
      <w:keepNext/>
      <w:numPr>
        <w:ilvl w:val="6"/>
        <w:numId w:val="29"/>
      </w:numPr>
      <w:tabs>
        <w:tab w:val="clear" w:pos="2880"/>
        <w:tab w:val="num" w:pos="360"/>
      </w:tabs>
      <w:ind w:left="0" w:firstLine="0"/>
      <w:outlineLvl w:val="6"/>
    </w:pPr>
  </w:style>
  <w:style w:type="paragraph" w:styleId="Heading8">
    <w:name w:val="heading 8"/>
    <w:basedOn w:val="Normal"/>
    <w:next w:val="Normal"/>
    <w:semiHidden/>
    <w:pPr>
      <w:keepNext/>
      <w:numPr>
        <w:ilvl w:val="7"/>
        <w:numId w:val="29"/>
      </w:numPr>
      <w:tabs>
        <w:tab w:val="clear" w:pos="2880"/>
        <w:tab w:val="num" w:pos="360"/>
      </w:tabs>
      <w:ind w:left="0" w:firstLine="0"/>
      <w:outlineLvl w:val="7"/>
    </w:pPr>
  </w:style>
  <w:style w:type="paragraph" w:styleId="Heading9">
    <w:name w:val="heading 9"/>
    <w:basedOn w:val="Normal"/>
    <w:next w:val="Normal"/>
    <w:semiHidden/>
    <w:pPr>
      <w:keepNext/>
      <w:numPr>
        <w:ilvl w:val="8"/>
        <w:numId w:val="29"/>
      </w:numPr>
      <w:tabs>
        <w:tab w:val="clear" w:pos="2880"/>
        <w:tab w:val="num" w:pos="360"/>
      </w:tabs>
      <w:ind w:left="0" w:firstLine="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F47826"/>
    <w:pPr>
      <w:spacing w:after="160" w:line="259" w:lineRule="auto"/>
      <w:ind w:left="720"/>
      <w:contextualSpacing/>
      <w:jc w:val="left"/>
    </w:pPr>
    <w:rPr>
      <w:rFonts w:ascii="Calibri" w:eastAsia="Calibri" w:hAnsi="Calibri" w:cs="Arial"/>
      <w:sz w:val="22"/>
      <w:szCs w:val="22"/>
    </w:rPr>
  </w:style>
  <w:style w:type="character" w:styleId="Hyperlink">
    <w:name w:val="Hyperlink"/>
    <w:rsid w:val="00F47826"/>
    <w:rPr>
      <w:color w:val="0563C1"/>
      <w:u w:val="single"/>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rsid w:val="00F47826"/>
    <w:rPr>
      <w:rFonts w:ascii="Calibri" w:eastAsia="Calibri" w:hAnsi="Calibri" w:cs="Arial"/>
      <w:sz w:val="22"/>
      <w:szCs w:val="22"/>
    </w:rPr>
  </w:style>
  <w:style w:type="character" w:customStyle="1" w:styleId="FootnoteTextChar">
    <w:name w:val="Footnote Text Char"/>
    <w:aliases w:val="Fußnotentextf Char,Fußnotentextr Char,stile 1 Char,Footnote1 Char,Footnote2 Char,Footnote3 Char,Footnote4 Char,Footnote5 Char,Footnote6 Char,Footnote7 Char,Footnote8 Char,Footnote9 Char,Footnote10 Char,Footnote11 Char,Footnote21 Char"/>
    <w:uiPriority w:val="99"/>
    <w:qFormat/>
    <w:rsid w:val="00F47826"/>
    <w:rPr>
      <w:sz w:val="20"/>
    </w:rPr>
  </w:style>
  <w:style w:type="paragraph" w:customStyle="1" w:styleId="paragraph">
    <w:name w:val="paragraph"/>
    <w:basedOn w:val="Normal"/>
    <w:rsid w:val="00F47826"/>
    <w:pPr>
      <w:spacing w:before="100" w:beforeAutospacing="1" w:after="100" w:afterAutospacing="1"/>
      <w:jc w:val="left"/>
    </w:pPr>
    <w:rPr>
      <w:szCs w:val="24"/>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link w:val="AppelnotedebasdepageCharCharCharChar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rsid w:val="00AE3588"/>
    <w:pPr>
      <w:pageBreakBefore/>
      <w:numPr>
        <w:numId w:val="18"/>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rsid w:val="00AE3588"/>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pPr>
    <w:rPr>
      <w:b/>
      <w:i/>
    </w:rPr>
  </w:style>
  <w:style w:type="paragraph" w:customStyle="1" w:styleId="FigureTitle1">
    <w:name w:val="Figure Title 1"/>
    <w:basedOn w:val="Text1"/>
    <w:next w:val="FigureBody1"/>
    <w:uiPriority w:val="99"/>
    <w:semiHidden/>
    <w:unhideWhenUsed/>
    <w:pPr>
      <w:keepNext/>
    </w:pPr>
    <w:rPr>
      <w:b/>
      <w:i/>
    </w:rPr>
  </w:style>
  <w:style w:type="paragraph" w:customStyle="1" w:styleId="FigureTitle2">
    <w:name w:val="Figure Title 2"/>
    <w:basedOn w:val="Text2"/>
    <w:next w:val="FigureBody2"/>
    <w:uiPriority w:val="99"/>
    <w:semiHidden/>
    <w:unhideWhenUsed/>
    <w:pPr>
      <w:keepNext/>
    </w:pPr>
    <w:rPr>
      <w:b/>
      <w:i/>
    </w:rPr>
  </w:style>
  <w:style w:type="paragraph" w:customStyle="1" w:styleId="FigureTitle3">
    <w:name w:val="Figure Title 3"/>
    <w:basedOn w:val="Text3"/>
    <w:next w:val="FigureBody3"/>
    <w:uiPriority w:val="99"/>
    <w:semiHidden/>
    <w:unhideWhenUsed/>
    <w:pPr>
      <w:keepNext/>
    </w:pPr>
    <w:rPr>
      <w:b/>
      <w:i/>
    </w:rPr>
  </w:style>
  <w:style w:type="paragraph" w:customStyle="1" w:styleId="FigureTitle4">
    <w:name w:val="Figure Title 4"/>
    <w:basedOn w:val="Text4"/>
    <w:next w:val="FigureBody4"/>
    <w:uiPriority w:val="99"/>
    <w:semiHidden/>
    <w:unhideWhenUsed/>
    <w:pPr>
      <w:keepNext/>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Fußnotentextf,Fußnotentextr,stile 1,Footnote1,Footnote2,Footnote3,Footnote4,Footnote5,Footnote6,Footnote7,Footnote8,Footnote9,Footnote10,Footnote11,Footnote21,Footnote31,Footnote41,Footnote51,Footnote61,Footnote71,Voetnoottekst Char,Footno"/>
    <w:basedOn w:val="Normal"/>
    <w:uiPriority w:val="99"/>
    <w:qFormat/>
    <w:rsid w:val="00035B81"/>
    <w:pPr>
      <w:spacing w:after="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rsid w:val="00AE3588"/>
    <w:pPr>
      <w:numPr>
        <w:numId w:val="16"/>
      </w:numPr>
      <w:spacing w:line="360" w:lineRule="auto"/>
    </w:pPr>
  </w:style>
  <w:style w:type="paragraph" w:customStyle="1" w:styleId="LegalNumPar2">
    <w:name w:val="LegalNumPar2"/>
    <w:basedOn w:val="Normal"/>
    <w:uiPriority w:val="20"/>
    <w:pPr>
      <w:numPr>
        <w:ilvl w:val="1"/>
        <w:numId w:val="16"/>
      </w:numPr>
      <w:spacing w:line="360" w:lineRule="auto"/>
    </w:pPr>
  </w:style>
  <w:style w:type="paragraph" w:customStyle="1" w:styleId="LegalNumPar3">
    <w:name w:val="LegalNumPar3"/>
    <w:basedOn w:val="Normal"/>
    <w:uiPriority w:val="20"/>
    <w:pPr>
      <w:numPr>
        <w:ilvl w:val="2"/>
        <w:numId w:val="16"/>
      </w:numPr>
      <w:spacing w:line="360" w:lineRule="auto"/>
    </w:pPr>
  </w:style>
  <w:style w:type="paragraph" w:styleId="ListBullet">
    <w:name w:val="List Bullet"/>
    <w:basedOn w:val="Normal"/>
    <w:uiPriority w:val="35"/>
    <w:rsid w:val="00AE3588"/>
    <w:pPr>
      <w:numPr>
        <w:numId w:val="14"/>
      </w:numPr>
    </w:pPr>
  </w:style>
  <w:style w:type="paragraph" w:customStyle="1" w:styleId="ListBulletLevel2">
    <w:name w:val="List Bullet (Level 2)"/>
    <w:basedOn w:val="Normal"/>
    <w:uiPriority w:val="35"/>
    <w:semiHidden/>
    <w:unhideWhenUsed/>
    <w:rsid w:val="00F023DF"/>
    <w:pPr>
      <w:numPr>
        <w:ilvl w:val="1"/>
      </w:numPr>
      <w:tabs>
        <w:tab w:val="num" w:pos="1769"/>
      </w:tabs>
      <w:ind w:left="1769" w:hanging="284"/>
    </w:pPr>
  </w:style>
  <w:style w:type="paragraph" w:customStyle="1" w:styleId="ListBulletLevel3">
    <w:name w:val="List Bullet (Level 3)"/>
    <w:basedOn w:val="Normal"/>
    <w:uiPriority w:val="35"/>
    <w:semiHidden/>
    <w:unhideWhenUsed/>
    <w:rsid w:val="00F023DF"/>
    <w:pPr>
      <w:numPr>
        <w:ilvl w:val="2"/>
      </w:numPr>
      <w:tabs>
        <w:tab w:val="num" w:pos="2052"/>
      </w:tabs>
      <w:ind w:left="2052" w:hanging="283"/>
    </w:pPr>
  </w:style>
  <w:style w:type="paragraph" w:customStyle="1" w:styleId="ListBulletLevel4">
    <w:name w:val="List Bullet (Level 4)"/>
    <w:basedOn w:val="Normal"/>
    <w:uiPriority w:val="35"/>
    <w:semiHidden/>
    <w:unhideWhenUsed/>
    <w:rsid w:val="00F023DF"/>
    <w:pPr>
      <w:numPr>
        <w:ilvl w:val="3"/>
      </w:numPr>
      <w:tabs>
        <w:tab w:val="num" w:pos="2336"/>
      </w:tabs>
      <w:ind w:left="2336" w:hanging="284"/>
    </w:pPr>
  </w:style>
  <w:style w:type="paragraph" w:customStyle="1" w:styleId="ListBullet1">
    <w:name w:val="List Bullet 1"/>
    <w:basedOn w:val="Text1"/>
    <w:uiPriority w:val="35"/>
    <w:rsid w:val="00AE3588"/>
    <w:pPr>
      <w:numPr>
        <w:numId w:val="13"/>
      </w:numPr>
    </w:pPr>
  </w:style>
  <w:style w:type="paragraph" w:customStyle="1" w:styleId="ListBullet1Level2">
    <w:name w:val="List Bullet 1 (Level 2)"/>
    <w:basedOn w:val="Text1"/>
    <w:uiPriority w:val="35"/>
    <w:semiHidden/>
    <w:unhideWhenUsed/>
    <w:pPr>
      <w:numPr>
        <w:ilvl w:val="1"/>
        <w:numId w:val="13"/>
      </w:numPr>
    </w:pPr>
  </w:style>
  <w:style w:type="paragraph" w:customStyle="1" w:styleId="ListBullet1Level3">
    <w:name w:val="List Bullet 1 (Level 3)"/>
    <w:basedOn w:val="Text1"/>
    <w:uiPriority w:val="35"/>
    <w:semiHidden/>
    <w:unhideWhenUsed/>
    <w:pPr>
      <w:numPr>
        <w:ilvl w:val="2"/>
        <w:numId w:val="13"/>
      </w:numPr>
    </w:pPr>
  </w:style>
  <w:style w:type="paragraph" w:customStyle="1" w:styleId="ListBullet1Level4">
    <w:name w:val="List Bullet 1 (Level 4)"/>
    <w:basedOn w:val="Text1"/>
    <w:uiPriority w:val="35"/>
    <w:semiHidden/>
    <w:unhideWhenUsed/>
    <w:pPr>
      <w:numPr>
        <w:ilvl w:val="3"/>
        <w:numId w:val="13"/>
      </w:numPr>
    </w:pPr>
  </w:style>
  <w:style w:type="paragraph" w:styleId="ListBullet2">
    <w:name w:val="List Bullet 2"/>
    <w:basedOn w:val="Text2"/>
    <w:uiPriority w:val="35"/>
    <w:rsid w:val="00AE3588"/>
    <w:pPr>
      <w:numPr>
        <w:numId w:val="12"/>
      </w:numPr>
    </w:pPr>
  </w:style>
  <w:style w:type="paragraph" w:customStyle="1" w:styleId="ListBullet2Level2">
    <w:name w:val="List Bullet 2 (Level 2)"/>
    <w:basedOn w:val="Text2"/>
    <w:uiPriority w:val="35"/>
    <w:semiHidden/>
    <w:unhideWhenUsed/>
    <w:pPr>
      <w:numPr>
        <w:ilvl w:val="1"/>
        <w:numId w:val="12"/>
      </w:numPr>
    </w:pPr>
  </w:style>
  <w:style w:type="paragraph" w:customStyle="1" w:styleId="ListBullet2Level3">
    <w:name w:val="List Bullet 2 (Level 3)"/>
    <w:basedOn w:val="Text2"/>
    <w:uiPriority w:val="35"/>
    <w:semiHidden/>
    <w:unhideWhenUsed/>
    <w:pPr>
      <w:numPr>
        <w:ilvl w:val="2"/>
        <w:numId w:val="12"/>
      </w:numPr>
    </w:pPr>
  </w:style>
  <w:style w:type="paragraph" w:customStyle="1" w:styleId="ListBullet2Level4">
    <w:name w:val="List Bullet 2 (Level 4)"/>
    <w:basedOn w:val="Text2"/>
    <w:uiPriority w:val="35"/>
    <w:semiHidden/>
    <w:unhideWhenUsed/>
    <w:pPr>
      <w:numPr>
        <w:ilvl w:val="3"/>
        <w:numId w:val="12"/>
      </w:numPr>
    </w:pPr>
  </w:style>
  <w:style w:type="paragraph" w:styleId="ListBullet3">
    <w:name w:val="List Bullet 3"/>
    <w:basedOn w:val="Text3"/>
    <w:uiPriority w:val="35"/>
    <w:rsid w:val="00AE3588"/>
    <w:pPr>
      <w:numPr>
        <w:numId w:val="11"/>
      </w:numPr>
    </w:pPr>
  </w:style>
  <w:style w:type="paragraph" w:customStyle="1" w:styleId="ListBullet3Level2">
    <w:name w:val="List Bullet 3 (Level 2)"/>
    <w:basedOn w:val="Text3"/>
    <w:uiPriority w:val="35"/>
    <w:semiHidden/>
    <w:unhideWhenUsed/>
    <w:pPr>
      <w:numPr>
        <w:ilvl w:val="1"/>
        <w:numId w:val="11"/>
      </w:numPr>
    </w:pPr>
  </w:style>
  <w:style w:type="paragraph" w:customStyle="1" w:styleId="ListBullet3Level3">
    <w:name w:val="List Bullet 3 (Level 3)"/>
    <w:basedOn w:val="Text3"/>
    <w:uiPriority w:val="35"/>
    <w:semiHidden/>
    <w:unhideWhenUsed/>
    <w:pPr>
      <w:numPr>
        <w:ilvl w:val="2"/>
        <w:numId w:val="11"/>
      </w:numPr>
    </w:pPr>
  </w:style>
  <w:style w:type="paragraph" w:customStyle="1" w:styleId="ListBullet3Level4">
    <w:name w:val="List Bullet 3 (Level 4)"/>
    <w:basedOn w:val="Text3"/>
    <w:uiPriority w:val="35"/>
    <w:semiHidden/>
    <w:unhideWhenUsed/>
    <w:pPr>
      <w:numPr>
        <w:ilvl w:val="3"/>
        <w:numId w:val="11"/>
      </w:numPr>
    </w:pPr>
  </w:style>
  <w:style w:type="paragraph" w:styleId="ListBullet4">
    <w:name w:val="List Bullet 4"/>
    <w:basedOn w:val="Text4"/>
    <w:uiPriority w:val="35"/>
    <w:rsid w:val="00AE3588"/>
    <w:pPr>
      <w:numPr>
        <w:numId w:val="10"/>
      </w:numPr>
    </w:pPr>
  </w:style>
  <w:style w:type="paragraph" w:customStyle="1" w:styleId="ListBullet4Level2">
    <w:name w:val="List Bullet 4 (Level 2)"/>
    <w:basedOn w:val="Text4"/>
    <w:uiPriority w:val="35"/>
    <w:semiHidden/>
    <w:unhideWhenUsed/>
    <w:pPr>
      <w:numPr>
        <w:ilvl w:val="1"/>
        <w:numId w:val="10"/>
      </w:numPr>
    </w:pPr>
  </w:style>
  <w:style w:type="paragraph" w:customStyle="1" w:styleId="ListBullet4Level3">
    <w:name w:val="List Bullet 4 (Level 3)"/>
    <w:basedOn w:val="Text4"/>
    <w:uiPriority w:val="35"/>
    <w:semiHidden/>
    <w:unhideWhenUsed/>
    <w:pPr>
      <w:numPr>
        <w:ilvl w:val="2"/>
        <w:numId w:val="10"/>
      </w:numPr>
    </w:pPr>
  </w:style>
  <w:style w:type="paragraph" w:customStyle="1" w:styleId="ListBullet4Level4">
    <w:name w:val="List Bullet 4 (Level 4)"/>
    <w:basedOn w:val="Text4"/>
    <w:uiPriority w:val="35"/>
    <w:semiHidden/>
    <w:unhideWhenUsed/>
    <w:pPr>
      <w:numPr>
        <w:ilvl w:val="3"/>
        <w:numId w:val="10"/>
      </w:numPr>
    </w:pPr>
  </w:style>
  <w:style w:type="paragraph" w:customStyle="1" w:styleId="ListDash">
    <w:name w:val="List Dash"/>
    <w:basedOn w:val="Normal"/>
    <w:uiPriority w:val="35"/>
    <w:rsid w:val="00AE3588"/>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rsid w:val="00AE3588"/>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rsid w:val="00AE3588"/>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rsid w:val="00AE3588"/>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rsid w:val="00AE3588"/>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rsid w:val="00AE3588"/>
    <w:pPr>
      <w:numPr>
        <w:numId w:val="9"/>
      </w:numPr>
    </w:pPr>
  </w:style>
  <w:style w:type="paragraph" w:customStyle="1" w:styleId="ListNumberLevel2">
    <w:name w:val="List Number (Level 2)"/>
    <w:basedOn w:val="Normal"/>
    <w:uiPriority w:val="30"/>
    <w:pPr>
      <w:numPr>
        <w:ilvl w:val="1"/>
        <w:numId w:val="9"/>
      </w:numPr>
    </w:pPr>
  </w:style>
  <w:style w:type="paragraph" w:customStyle="1" w:styleId="ListNumberLevel3">
    <w:name w:val="List Number (Level 3)"/>
    <w:basedOn w:val="Normal"/>
    <w:uiPriority w:val="30"/>
    <w:pPr>
      <w:numPr>
        <w:ilvl w:val="2"/>
        <w:numId w:val="9"/>
      </w:numPr>
    </w:pPr>
  </w:style>
  <w:style w:type="paragraph" w:customStyle="1" w:styleId="ListNumberLevel4">
    <w:name w:val="List Number (Level 4)"/>
    <w:basedOn w:val="Normal"/>
    <w:uiPriority w:val="30"/>
    <w:pPr>
      <w:numPr>
        <w:ilvl w:val="3"/>
        <w:numId w:val="9"/>
      </w:numPr>
    </w:pPr>
  </w:style>
  <w:style w:type="paragraph" w:customStyle="1" w:styleId="ListNumber1">
    <w:name w:val="List Number 1"/>
    <w:basedOn w:val="Text1"/>
    <w:uiPriority w:val="30"/>
    <w:rsid w:val="00AE3588"/>
    <w:pPr>
      <w:numPr>
        <w:numId w:val="8"/>
      </w:numPr>
    </w:pPr>
  </w:style>
  <w:style w:type="paragraph" w:customStyle="1" w:styleId="ListNumber1Level2">
    <w:name w:val="List Number 1 (Level 2)"/>
    <w:basedOn w:val="Text1"/>
    <w:uiPriority w:val="30"/>
    <w:semiHidden/>
    <w:unhideWhenUsed/>
    <w:pPr>
      <w:numPr>
        <w:ilvl w:val="1"/>
        <w:numId w:val="8"/>
      </w:numPr>
    </w:pPr>
  </w:style>
  <w:style w:type="paragraph" w:customStyle="1" w:styleId="ListNumber1Level3">
    <w:name w:val="List Number 1 (Level 3)"/>
    <w:basedOn w:val="Text1"/>
    <w:uiPriority w:val="30"/>
    <w:semiHidden/>
    <w:unhideWhenUsed/>
    <w:pPr>
      <w:numPr>
        <w:ilvl w:val="2"/>
        <w:numId w:val="8"/>
      </w:numPr>
    </w:pPr>
  </w:style>
  <w:style w:type="paragraph" w:customStyle="1" w:styleId="ListNumber1Level4">
    <w:name w:val="List Number 1 (Level 4)"/>
    <w:basedOn w:val="Text1"/>
    <w:uiPriority w:val="30"/>
    <w:semiHidden/>
    <w:unhideWhenUsed/>
    <w:pPr>
      <w:numPr>
        <w:ilvl w:val="3"/>
        <w:numId w:val="8"/>
      </w:numPr>
    </w:pPr>
  </w:style>
  <w:style w:type="paragraph" w:styleId="ListNumber2">
    <w:name w:val="List Number 2"/>
    <w:basedOn w:val="Text2"/>
    <w:uiPriority w:val="30"/>
    <w:rsid w:val="00AE3588"/>
    <w:pPr>
      <w:numPr>
        <w:numId w:val="22"/>
      </w:numPr>
    </w:pPr>
  </w:style>
  <w:style w:type="paragraph" w:customStyle="1" w:styleId="ListNumber2Level2">
    <w:name w:val="List Number 2 (Level 2)"/>
    <w:basedOn w:val="Text2"/>
    <w:uiPriority w:val="30"/>
    <w:semiHidden/>
    <w:unhideWhenUsed/>
    <w:pPr>
      <w:numPr>
        <w:ilvl w:val="1"/>
        <w:numId w:val="22"/>
      </w:numPr>
    </w:pPr>
  </w:style>
  <w:style w:type="paragraph" w:customStyle="1" w:styleId="ListNumber2Level3">
    <w:name w:val="List Number 2 (Level 3)"/>
    <w:basedOn w:val="Text2"/>
    <w:uiPriority w:val="30"/>
    <w:semiHidden/>
    <w:unhideWhenUsed/>
    <w:pPr>
      <w:numPr>
        <w:ilvl w:val="2"/>
        <w:numId w:val="22"/>
      </w:numPr>
    </w:pPr>
  </w:style>
  <w:style w:type="paragraph" w:customStyle="1" w:styleId="ListNumber2Level4">
    <w:name w:val="List Number 2 (Level 4)"/>
    <w:basedOn w:val="Text2"/>
    <w:uiPriority w:val="30"/>
    <w:semiHidden/>
    <w:unhideWhenUsed/>
    <w:pPr>
      <w:numPr>
        <w:ilvl w:val="3"/>
        <w:numId w:val="22"/>
      </w:numPr>
    </w:pPr>
  </w:style>
  <w:style w:type="paragraph" w:styleId="ListNumber3">
    <w:name w:val="List Number 3"/>
    <w:basedOn w:val="Text3"/>
    <w:uiPriority w:val="30"/>
    <w:rsid w:val="00AE3588"/>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rsid w:val="00AE3588"/>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rsid w:val="00AE3588"/>
    <w:pPr>
      <w:numPr>
        <w:numId w:val="19"/>
      </w:numPr>
    </w:pPr>
  </w:style>
  <w:style w:type="paragraph" w:customStyle="1" w:styleId="TableListBulletLevel2">
    <w:name w:val="Table List Bullet (Level 2)"/>
    <w:basedOn w:val="TableText"/>
    <w:uiPriority w:val="55"/>
    <w:semiHidden/>
    <w:unhideWhenUsed/>
    <w:pPr>
      <w:numPr>
        <w:ilvl w:val="1"/>
        <w:numId w:val="19"/>
      </w:numPr>
    </w:pPr>
  </w:style>
  <w:style w:type="paragraph" w:customStyle="1" w:styleId="TableListBulletLevel3">
    <w:name w:val="Table List Bullet (Level 3)"/>
    <w:basedOn w:val="TableText"/>
    <w:uiPriority w:val="55"/>
    <w:semiHidden/>
    <w:unhideWhenUsed/>
    <w:pPr>
      <w:numPr>
        <w:ilvl w:val="2"/>
        <w:numId w:val="19"/>
      </w:numPr>
    </w:pPr>
  </w:style>
  <w:style w:type="paragraph" w:customStyle="1" w:styleId="TableListBulletLevel4">
    <w:name w:val="Table List Bullet (Level 4)"/>
    <w:basedOn w:val="TableText"/>
    <w:uiPriority w:val="55"/>
    <w:semiHidden/>
    <w:unhideWhenUsed/>
    <w:pPr>
      <w:numPr>
        <w:ilvl w:val="3"/>
        <w:numId w:val="19"/>
      </w:numPr>
    </w:pPr>
  </w:style>
  <w:style w:type="paragraph" w:customStyle="1" w:styleId="TableListDash">
    <w:name w:val="Table List Dash"/>
    <w:basedOn w:val="TableText"/>
    <w:uiPriority w:val="55"/>
    <w:rsid w:val="00AE3588"/>
    <w:pPr>
      <w:numPr>
        <w:numId w:val="20"/>
      </w:numPr>
    </w:pPr>
  </w:style>
  <w:style w:type="paragraph" w:customStyle="1" w:styleId="TableListDashLevel2">
    <w:name w:val="Table List Dash (Level 2)"/>
    <w:basedOn w:val="TableText"/>
    <w:uiPriority w:val="55"/>
    <w:semiHidden/>
    <w:unhideWhenUsed/>
    <w:pPr>
      <w:numPr>
        <w:ilvl w:val="1"/>
        <w:numId w:val="20"/>
      </w:numPr>
    </w:pPr>
  </w:style>
  <w:style w:type="paragraph" w:customStyle="1" w:styleId="TableListDashLevel3">
    <w:name w:val="Table List Dash (Level 3)"/>
    <w:basedOn w:val="TableText"/>
    <w:uiPriority w:val="55"/>
    <w:semiHidden/>
    <w:unhideWhenUsed/>
    <w:pPr>
      <w:numPr>
        <w:ilvl w:val="2"/>
        <w:numId w:val="20"/>
      </w:numPr>
    </w:pPr>
  </w:style>
  <w:style w:type="paragraph" w:customStyle="1" w:styleId="TableListDashLevel4">
    <w:name w:val="Table List Dash (Level 4)"/>
    <w:basedOn w:val="TableText"/>
    <w:uiPriority w:val="55"/>
    <w:semiHidden/>
    <w:unhideWhenUsed/>
    <w:pPr>
      <w:numPr>
        <w:ilvl w:val="3"/>
        <w:numId w:val="20"/>
      </w:numPr>
    </w:pPr>
  </w:style>
  <w:style w:type="paragraph" w:customStyle="1" w:styleId="TableListNumber">
    <w:name w:val="Table List Number"/>
    <w:basedOn w:val="TableText"/>
    <w:uiPriority w:val="55"/>
    <w:rsid w:val="00AE3588"/>
    <w:pPr>
      <w:numPr>
        <w:numId w:val="21"/>
      </w:numPr>
    </w:pPr>
  </w:style>
  <w:style w:type="paragraph" w:customStyle="1" w:styleId="TableListNumberLevel2">
    <w:name w:val="Table List Number (Level 2)"/>
    <w:basedOn w:val="TableText"/>
    <w:uiPriority w:val="55"/>
    <w:semiHidden/>
    <w:unhideWhenUsed/>
    <w:pPr>
      <w:numPr>
        <w:ilvl w:val="1"/>
        <w:numId w:val="21"/>
      </w:numPr>
    </w:pPr>
  </w:style>
  <w:style w:type="paragraph" w:customStyle="1" w:styleId="TableListNumberLevel3">
    <w:name w:val="Table List Number (Level 3)"/>
    <w:basedOn w:val="TableText"/>
    <w:uiPriority w:val="55"/>
    <w:semiHidden/>
    <w:unhideWhenUsed/>
    <w:pPr>
      <w:numPr>
        <w:ilvl w:val="2"/>
        <w:numId w:val="21"/>
      </w:numPr>
    </w:pPr>
  </w:style>
  <w:style w:type="paragraph" w:customStyle="1" w:styleId="TableListNumberLevel4">
    <w:name w:val="Table List Number (Level 4)"/>
    <w:basedOn w:val="TableText"/>
    <w:uiPriority w:val="55"/>
    <w:semiHidden/>
    <w:unhideWhenUsed/>
    <w:pPr>
      <w:numPr>
        <w:ilvl w:val="3"/>
        <w:numId w:val="21"/>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pPr>
    <w:rPr>
      <w:b/>
      <w:i/>
    </w:rPr>
  </w:style>
  <w:style w:type="paragraph" w:customStyle="1" w:styleId="TableTitle1">
    <w:name w:val="Table Title 1"/>
    <w:basedOn w:val="Text1"/>
    <w:uiPriority w:val="99"/>
    <w:semiHidden/>
    <w:unhideWhenUsed/>
    <w:pPr>
      <w:keepNext/>
    </w:pPr>
    <w:rPr>
      <w:b/>
      <w:i/>
    </w:rPr>
  </w:style>
  <w:style w:type="paragraph" w:customStyle="1" w:styleId="TableTitle2">
    <w:name w:val="Table Title 2"/>
    <w:basedOn w:val="Text2"/>
    <w:uiPriority w:val="99"/>
    <w:semiHidden/>
    <w:unhideWhenUsed/>
    <w:pPr>
      <w:keepNext/>
    </w:pPr>
    <w:rPr>
      <w:b/>
      <w:i/>
    </w:rPr>
  </w:style>
  <w:style w:type="paragraph" w:customStyle="1" w:styleId="TableTitle3">
    <w:name w:val="Table Title 3"/>
    <w:basedOn w:val="Text3"/>
    <w:uiPriority w:val="99"/>
    <w:semiHidden/>
    <w:unhideWhenUsed/>
    <w:pPr>
      <w:keepNext/>
    </w:pPr>
    <w:rPr>
      <w:b/>
      <w:i/>
    </w:rPr>
  </w:style>
  <w:style w:type="paragraph" w:customStyle="1" w:styleId="TableTitle4">
    <w:name w:val="Table Title 4"/>
    <w:basedOn w:val="Text4"/>
    <w:uiPriority w:val="99"/>
    <w:semiHidden/>
    <w:unhideWhenUsed/>
    <w:pPr>
      <w:keepNext/>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ind w:right="720"/>
    </w:pPr>
    <w:rPr>
      <w:caps/>
    </w:rPr>
  </w:style>
  <w:style w:type="paragraph" w:styleId="TOC6">
    <w:name w:val="toc 6"/>
    <w:basedOn w:val="Normal"/>
    <w:next w:val="Normal"/>
    <w:semiHidden/>
    <w:rsid w:val="00F023DF"/>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uiPriority w:val="99"/>
    <w:pPr>
      <w:widowControl w:val="0"/>
      <w:spacing w:before="90" w:after="0"/>
      <w:ind w:right="85"/>
      <w:jc w:val="left"/>
    </w:pPr>
  </w:style>
  <w:style w:type="paragraph" w:customStyle="1" w:styleId="ZDGName">
    <w:name w:val="Z_DGName"/>
    <w:basedOn w:val="Normal"/>
    <w:uiPriority w:val="99"/>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Pagedecouverture">
    <w:name w:val="Page de couverture"/>
    <w:basedOn w:val="Normal"/>
    <w:next w:val="Normal"/>
    <w:rsid w:val="00936BD3"/>
    <w:pPr>
      <w:spacing w:after="0"/>
    </w:pPr>
    <w:rPr>
      <w:rFonts w:eastAsia="Calibri"/>
      <w:szCs w:val="22"/>
      <w:lang w:eastAsia="en-US"/>
    </w:rPr>
  </w:style>
  <w:style w:type="paragraph" w:customStyle="1" w:styleId="FooterCoverPage">
    <w:name w:val="Footer Cover Page"/>
    <w:basedOn w:val="Normal"/>
    <w:link w:val="FooterCoverPageChar"/>
    <w:rsid w:val="00936BD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36BD3"/>
  </w:style>
  <w:style w:type="paragraph" w:customStyle="1" w:styleId="HeaderCoverPage">
    <w:name w:val="Header Cover Page"/>
    <w:basedOn w:val="Normal"/>
    <w:link w:val="HeaderCoverPageChar"/>
    <w:rsid w:val="00936BD3"/>
    <w:pPr>
      <w:tabs>
        <w:tab w:val="center" w:pos="4535"/>
        <w:tab w:val="right" w:pos="9071"/>
      </w:tabs>
    </w:pPr>
  </w:style>
  <w:style w:type="character" w:customStyle="1" w:styleId="HeaderCoverPageChar">
    <w:name w:val="Header Cover Page Char"/>
    <w:basedOn w:val="DefaultParagraphFont"/>
    <w:link w:val="HeaderCoverPage"/>
    <w:rsid w:val="00936BD3"/>
  </w:style>
  <w:style w:type="character" w:customStyle="1" w:styleId="UnresolvedMention1">
    <w:name w:val="Unresolved Mention1"/>
    <w:basedOn w:val="DefaultParagraphFont"/>
    <w:uiPriority w:val="99"/>
    <w:semiHidden/>
    <w:unhideWhenUsed/>
    <w:rsid w:val="00936BD3"/>
    <w:rPr>
      <w:color w:val="605E5C"/>
      <w:shd w:val="clear" w:color="auto" w:fill="E1DFDD"/>
    </w:rPr>
  </w:style>
  <w:style w:type="paragraph" w:styleId="Revision">
    <w:name w:val="Revision"/>
    <w:hidden/>
    <w:uiPriority w:val="99"/>
    <w:semiHidden/>
    <w:rsid w:val="009517AE"/>
  </w:style>
  <w:style w:type="character" w:styleId="CommentReference">
    <w:name w:val="annotation reference"/>
    <w:basedOn w:val="DefaultParagraphFont"/>
    <w:uiPriority w:val="99"/>
    <w:rsid w:val="00E8455B"/>
    <w:rPr>
      <w:sz w:val="16"/>
      <w:szCs w:val="16"/>
    </w:rPr>
  </w:style>
  <w:style w:type="paragraph" w:styleId="CommentText">
    <w:name w:val="annotation text"/>
    <w:basedOn w:val="Normal"/>
    <w:link w:val="CommentTextChar"/>
    <w:uiPriority w:val="99"/>
    <w:rsid w:val="00E8455B"/>
    <w:rPr>
      <w:sz w:val="20"/>
    </w:rPr>
  </w:style>
  <w:style w:type="character" w:customStyle="1" w:styleId="CommentTextChar">
    <w:name w:val="Comment Text Char"/>
    <w:basedOn w:val="DefaultParagraphFont"/>
    <w:link w:val="CommentText"/>
    <w:uiPriority w:val="99"/>
    <w:rsid w:val="00E8455B"/>
    <w:rPr>
      <w:sz w:val="20"/>
    </w:rPr>
  </w:style>
  <w:style w:type="paragraph" w:styleId="CommentSubject">
    <w:name w:val="annotation subject"/>
    <w:basedOn w:val="CommentText"/>
    <w:next w:val="CommentText"/>
    <w:link w:val="CommentSubjectChar"/>
    <w:uiPriority w:val="99"/>
    <w:semiHidden/>
    <w:rsid w:val="00E8455B"/>
    <w:rPr>
      <w:b/>
      <w:bCs/>
    </w:rPr>
  </w:style>
  <w:style w:type="character" w:customStyle="1" w:styleId="CommentSubjectChar">
    <w:name w:val="Comment Subject Char"/>
    <w:basedOn w:val="CommentTextChar"/>
    <w:link w:val="CommentSubject"/>
    <w:uiPriority w:val="99"/>
    <w:semiHidden/>
    <w:rsid w:val="00E8455B"/>
    <w:rPr>
      <w:b/>
      <w:bCs/>
      <w:sz w:val="20"/>
    </w:rPr>
  </w:style>
  <w:style w:type="character" w:customStyle="1" w:styleId="Mention1">
    <w:name w:val="Mention1"/>
    <w:basedOn w:val="DefaultParagraphFont"/>
    <w:uiPriority w:val="99"/>
    <w:unhideWhenUsed/>
    <w:rsid w:val="006A666A"/>
    <w:rPr>
      <w:color w:val="2B579A"/>
      <w:shd w:val="clear" w:color="auto" w:fill="E1DFDD"/>
    </w:rPr>
  </w:style>
  <w:style w:type="character" w:customStyle="1" w:styleId="normaltextrun">
    <w:name w:val="normaltextrun"/>
    <w:basedOn w:val="DefaultParagraphFont"/>
    <w:rsid w:val="0001273E"/>
  </w:style>
  <w:style w:type="character" w:customStyle="1" w:styleId="Marker">
    <w:name w:val="Marker"/>
    <w:basedOn w:val="DefaultParagraphFont"/>
    <w:rsid w:val="00A30EC4"/>
    <w:rPr>
      <w:color w:val="0000FF"/>
      <w:shd w:val="clear" w:color="auto" w:fill="auto"/>
    </w:rPr>
  </w:style>
  <w:style w:type="paragraph" w:customStyle="1" w:styleId="FooterSensitivity">
    <w:name w:val="Footer Sensitivity"/>
    <w:basedOn w:val="Normal"/>
    <w:link w:val="FooterSensitivityChar"/>
    <w:rsid w:val="00A30EC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30EC4"/>
    <w:rPr>
      <w:b/>
      <w:sz w:val="32"/>
    </w:rPr>
  </w:style>
  <w:style w:type="paragraph" w:customStyle="1" w:styleId="HeaderSensitivity">
    <w:name w:val="Header Sensitivity"/>
    <w:basedOn w:val="Normal"/>
    <w:link w:val="HeaderSensitivityChar"/>
    <w:rsid w:val="00A30EC4"/>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DefaultParagraphFont"/>
    <w:link w:val="HeaderSensitivity"/>
    <w:rsid w:val="00A30EC4"/>
    <w:rPr>
      <w:b/>
      <w:sz w:val="32"/>
    </w:rPr>
  </w:style>
  <w:style w:type="paragraph" w:customStyle="1" w:styleId="HeaderSensitivityRight">
    <w:name w:val="Header Sensitivity Right"/>
    <w:basedOn w:val="Normal"/>
    <w:link w:val="HeaderSensitivityRightChar"/>
    <w:rsid w:val="00A30EC4"/>
    <w:pPr>
      <w:jc w:val="right"/>
    </w:pPr>
    <w:rPr>
      <w:sz w:val="28"/>
    </w:rPr>
  </w:style>
  <w:style w:type="character" w:customStyle="1" w:styleId="HeaderSensitivityRightChar">
    <w:name w:val="Header Sensitivity Right Char"/>
    <w:basedOn w:val="DefaultParagraphFont"/>
    <w:link w:val="HeaderSensitivityRight"/>
    <w:rsid w:val="00A30EC4"/>
    <w:rPr>
      <w:sz w:val="28"/>
    </w:rPr>
  </w:style>
  <w:style w:type="character" w:customStyle="1" w:styleId="UnresolvedMention2">
    <w:name w:val="Unresolved Mention2"/>
    <w:basedOn w:val="DefaultParagraphFont"/>
    <w:uiPriority w:val="99"/>
    <w:semiHidden/>
    <w:unhideWhenUsed/>
    <w:rsid w:val="00797CA7"/>
    <w:rPr>
      <w:color w:val="605E5C"/>
      <w:shd w:val="clear" w:color="auto" w:fill="E1DFDD"/>
    </w:rPr>
  </w:style>
  <w:style w:type="character" w:customStyle="1" w:styleId="FooterChar">
    <w:name w:val="Footer Char"/>
    <w:basedOn w:val="DefaultParagraphFont"/>
    <w:link w:val="Footer"/>
    <w:uiPriority w:val="99"/>
    <w:rsid w:val="00E513CF"/>
    <w:rPr>
      <w:sz w:val="16"/>
    </w:rPr>
  </w:style>
  <w:style w:type="paragraph" w:customStyle="1" w:styleId="AppelnotedebasdepageCharCharCharCharCharCharChar">
    <w:name w:val="Appel note de bas de page Char Char Char Char Char Char Char"/>
    <w:basedOn w:val="Normal"/>
    <w:link w:val="FootnoteReference"/>
    <w:uiPriority w:val="99"/>
    <w:rsid w:val="001A3AB8"/>
    <w:pPr>
      <w:spacing w:after="160" w:line="259" w:lineRule="auto"/>
    </w:pPr>
    <w:rPr>
      <w:vertAlign w:val="superscript"/>
    </w:rPr>
  </w:style>
  <w:style w:type="character" w:customStyle="1" w:styleId="UnresolvedMention3">
    <w:name w:val="Unresolved Mention3"/>
    <w:basedOn w:val="DefaultParagraphFont"/>
    <w:uiPriority w:val="99"/>
    <w:semiHidden/>
    <w:unhideWhenUsed/>
    <w:rsid w:val="007822F3"/>
    <w:rPr>
      <w:color w:val="605E5C"/>
      <w:shd w:val="clear" w:color="auto" w:fill="E1DFDD"/>
    </w:rPr>
  </w:style>
  <w:style w:type="character" w:styleId="FollowedHyperlink">
    <w:name w:val="FollowedHyperlink"/>
    <w:basedOn w:val="DefaultParagraphFont"/>
    <w:uiPriority w:val="99"/>
    <w:semiHidden/>
    <w:rsid w:val="00E534A1"/>
    <w:rPr>
      <w:color w:val="96607D" w:themeColor="followedHyperlink"/>
      <w:u w:val="single"/>
    </w:rPr>
  </w:style>
  <w:style w:type="character" w:styleId="Emphasis">
    <w:name w:val="Emphasis"/>
    <w:basedOn w:val="DefaultParagraphFont"/>
    <w:uiPriority w:val="20"/>
    <w:qFormat/>
    <w:rsid w:val="00B41D5A"/>
    <w:rPr>
      <w:i/>
      <w:iCs/>
    </w:rPr>
  </w:style>
  <w:style w:type="character" w:customStyle="1" w:styleId="eop">
    <w:name w:val="eop"/>
    <w:basedOn w:val="DefaultParagraphFont"/>
    <w:rsid w:val="00625BED"/>
  </w:style>
  <w:style w:type="table" w:customStyle="1" w:styleId="TableGrid1">
    <w:name w:val="Table Grid1"/>
    <w:basedOn w:val="TableNormal"/>
    <w:next w:val="TableGrid"/>
    <w:uiPriority w:val="39"/>
    <w:rsid w:val="00C93DB1"/>
    <w:rPr>
      <w:rFonts w:asciiTheme="minorHAnsi" w:eastAsiaTheme="minorHAnsi" w:hAnsiTheme="minorHAnsi" w:cstheme="minorBidi"/>
      <w:kern w:val="2"/>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0"/>
    <w:rsid w:val="00DB2643"/>
    <w:rPr>
      <w:rFonts w:eastAsia="Calibri"/>
      <w:b/>
      <w:lang w:val="fr-FR"/>
    </w:rPr>
  </w:style>
  <w:style w:type="table" w:customStyle="1" w:styleId="TableGrid2">
    <w:name w:val="Table Grid2"/>
    <w:basedOn w:val="TableNormal"/>
    <w:next w:val="TableGrid"/>
    <w:uiPriority w:val="39"/>
    <w:rsid w:val="00745E18"/>
    <w:rPr>
      <w:rFonts w:asciiTheme="minorHAnsi" w:eastAsiaTheme="minorHAnsi" w:hAnsiTheme="minorHAnsi" w:cstheme="minorBidi"/>
      <w:kern w:val="2"/>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0"/>
    <w:rsid w:val="00D467FD"/>
    <w:rPr>
      <w:rFonts w:eastAsia="Calibri"/>
      <w:b/>
      <w:smallCaps/>
      <w:lang w:val="fr-FR"/>
    </w:rPr>
  </w:style>
  <w:style w:type="table" w:customStyle="1" w:styleId="TableGrid3">
    <w:name w:val="Table Grid3"/>
    <w:basedOn w:val="TableNormal"/>
    <w:next w:val="TableGrid"/>
    <w:uiPriority w:val="39"/>
    <w:rsid w:val="00271DFF"/>
    <w:rPr>
      <w:rFonts w:asciiTheme="minorHAnsi" w:eastAsiaTheme="minorHAnsi" w:hAnsiTheme="minorHAnsi" w:cstheme="minorBidi"/>
      <w:kern w:val="2"/>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1040"/>
    <w:pPr>
      <w:spacing w:before="100" w:beforeAutospacing="1" w:after="100" w:afterAutospacing="1"/>
      <w:jc w:val="left"/>
    </w:pPr>
    <w:rPr>
      <w:szCs w:val="24"/>
      <w:lang w:eastAsia="en-IE"/>
    </w:rPr>
  </w:style>
  <w:style w:type="character" w:customStyle="1" w:styleId="Mention2">
    <w:name w:val="Mention2"/>
    <w:basedOn w:val="DefaultParagraphFont"/>
    <w:uiPriority w:val="99"/>
    <w:unhideWhenUsed/>
    <w:rsid w:val="00C57BB2"/>
    <w:rPr>
      <w:color w:val="2B579A"/>
      <w:shd w:val="clear" w:color="auto" w:fill="E1DFDD"/>
    </w:rPr>
  </w:style>
  <w:style w:type="paragraph" w:customStyle="1" w:styleId="pf0">
    <w:name w:val="pf0"/>
    <w:basedOn w:val="Normal"/>
    <w:rsid w:val="00811AF6"/>
    <w:pPr>
      <w:spacing w:before="100" w:beforeAutospacing="1" w:after="100" w:afterAutospacing="1"/>
      <w:jc w:val="left"/>
    </w:pPr>
    <w:rPr>
      <w:szCs w:val="24"/>
      <w:lang w:eastAsia="en-IE"/>
    </w:rPr>
  </w:style>
  <w:style w:type="character" w:customStyle="1" w:styleId="cf11">
    <w:name w:val="cf11"/>
    <w:basedOn w:val="DefaultParagraphFont"/>
    <w:rsid w:val="00811AF6"/>
    <w:rPr>
      <w:rFonts w:ascii="Segoe UI" w:hAnsi="Segoe UI" w:cs="Segoe UI" w:hint="default"/>
      <w:sz w:val="18"/>
      <w:szCs w:val="18"/>
      <w:shd w:val="clear" w:color="auto" w:fill="FFFFFF"/>
    </w:rPr>
  </w:style>
  <w:style w:type="character" w:customStyle="1" w:styleId="cf21">
    <w:name w:val="cf21"/>
    <w:basedOn w:val="DefaultParagraphFont"/>
    <w:rsid w:val="00811AF6"/>
    <w:rPr>
      <w:rFonts w:ascii="Segoe UI" w:hAnsi="Segoe UI" w:cs="Segoe UI" w:hint="default"/>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1392">
      <w:bodyDiv w:val="1"/>
      <w:marLeft w:val="0"/>
      <w:marRight w:val="0"/>
      <w:marTop w:val="0"/>
      <w:marBottom w:val="0"/>
      <w:divBdr>
        <w:top w:val="none" w:sz="0" w:space="0" w:color="auto"/>
        <w:left w:val="none" w:sz="0" w:space="0" w:color="auto"/>
        <w:bottom w:val="none" w:sz="0" w:space="0" w:color="auto"/>
        <w:right w:val="none" w:sz="0" w:space="0" w:color="auto"/>
      </w:divBdr>
      <w:divsChild>
        <w:div w:id="258682253">
          <w:marLeft w:val="0"/>
          <w:marRight w:val="0"/>
          <w:marTop w:val="0"/>
          <w:marBottom w:val="0"/>
          <w:divBdr>
            <w:top w:val="none" w:sz="0" w:space="0" w:color="auto"/>
            <w:left w:val="none" w:sz="0" w:space="0" w:color="auto"/>
            <w:bottom w:val="none" w:sz="0" w:space="0" w:color="auto"/>
            <w:right w:val="none" w:sz="0" w:space="0" w:color="auto"/>
          </w:divBdr>
        </w:div>
        <w:div w:id="455757442">
          <w:marLeft w:val="0"/>
          <w:marRight w:val="0"/>
          <w:marTop w:val="0"/>
          <w:marBottom w:val="0"/>
          <w:divBdr>
            <w:top w:val="none" w:sz="0" w:space="0" w:color="auto"/>
            <w:left w:val="none" w:sz="0" w:space="0" w:color="auto"/>
            <w:bottom w:val="none" w:sz="0" w:space="0" w:color="auto"/>
            <w:right w:val="none" w:sz="0" w:space="0" w:color="auto"/>
          </w:divBdr>
        </w:div>
        <w:div w:id="2011638620">
          <w:marLeft w:val="0"/>
          <w:marRight w:val="0"/>
          <w:marTop w:val="0"/>
          <w:marBottom w:val="0"/>
          <w:divBdr>
            <w:top w:val="none" w:sz="0" w:space="0" w:color="auto"/>
            <w:left w:val="none" w:sz="0" w:space="0" w:color="auto"/>
            <w:bottom w:val="none" w:sz="0" w:space="0" w:color="auto"/>
            <w:right w:val="none" w:sz="0" w:space="0" w:color="auto"/>
          </w:divBdr>
        </w:div>
      </w:divsChild>
    </w:div>
    <w:div w:id="163132540">
      <w:bodyDiv w:val="1"/>
      <w:marLeft w:val="0"/>
      <w:marRight w:val="0"/>
      <w:marTop w:val="0"/>
      <w:marBottom w:val="0"/>
      <w:divBdr>
        <w:top w:val="none" w:sz="0" w:space="0" w:color="auto"/>
        <w:left w:val="none" w:sz="0" w:space="0" w:color="auto"/>
        <w:bottom w:val="none" w:sz="0" w:space="0" w:color="auto"/>
        <w:right w:val="none" w:sz="0" w:space="0" w:color="auto"/>
      </w:divBdr>
    </w:div>
    <w:div w:id="248730933">
      <w:bodyDiv w:val="1"/>
      <w:marLeft w:val="0"/>
      <w:marRight w:val="0"/>
      <w:marTop w:val="0"/>
      <w:marBottom w:val="0"/>
      <w:divBdr>
        <w:top w:val="none" w:sz="0" w:space="0" w:color="auto"/>
        <w:left w:val="none" w:sz="0" w:space="0" w:color="auto"/>
        <w:bottom w:val="none" w:sz="0" w:space="0" w:color="auto"/>
        <w:right w:val="none" w:sz="0" w:space="0" w:color="auto"/>
      </w:divBdr>
    </w:div>
    <w:div w:id="303005341">
      <w:bodyDiv w:val="1"/>
      <w:marLeft w:val="0"/>
      <w:marRight w:val="0"/>
      <w:marTop w:val="0"/>
      <w:marBottom w:val="0"/>
      <w:divBdr>
        <w:top w:val="none" w:sz="0" w:space="0" w:color="auto"/>
        <w:left w:val="none" w:sz="0" w:space="0" w:color="auto"/>
        <w:bottom w:val="none" w:sz="0" w:space="0" w:color="auto"/>
        <w:right w:val="none" w:sz="0" w:space="0" w:color="auto"/>
      </w:divBdr>
    </w:div>
    <w:div w:id="309091938">
      <w:bodyDiv w:val="1"/>
      <w:marLeft w:val="0"/>
      <w:marRight w:val="0"/>
      <w:marTop w:val="0"/>
      <w:marBottom w:val="0"/>
      <w:divBdr>
        <w:top w:val="none" w:sz="0" w:space="0" w:color="auto"/>
        <w:left w:val="none" w:sz="0" w:space="0" w:color="auto"/>
        <w:bottom w:val="none" w:sz="0" w:space="0" w:color="auto"/>
        <w:right w:val="none" w:sz="0" w:space="0" w:color="auto"/>
      </w:divBdr>
    </w:div>
    <w:div w:id="497959867">
      <w:bodyDiv w:val="1"/>
      <w:marLeft w:val="0"/>
      <w:marRight w:val="0"/>
      <w:marTop w:val="0"/>
      <w:marBottom w:val="0"/>
      <w:divBdr>
        <w:top w:val="none" w:sz="0" w:space="0" w:color="auto"/>
        <w:left w:val="none" w:sz="0" w:space="0" w:color="auto"/>
        <w:bottom w:val="none" w:sz="0" w:space="0" w:color="auto"/>
        <w:right w:val="none" w:sz="0" w:space="0" w:color="auto"/>
      </w:divBdr>
    </w:div>
    <w:div w:id="688726035">
      <w:bodyDiv w:val="1"/>
      <w:marLeft w:val="0"/>
      <w:marRight w:val="0"/>
      <w:marTop w:val="0"/>
      <w:marBottom w:val="0"/>
      <w:divBdr>
        <w:top w:val="none" w:sz="0" w:space="0" w:color="auto"/>
        <w:left w:val="none" w:sz="0" w:space="0" w:color="auto"/>
        <w:bottom w:val="none" w:sz="0" w:space="0" w:color="auto"/>
        <w:right w:val="none" w:sz="0" w:space="0" w:color="auto"/>
      </w:divBdr>
      <w:divsChild>
        <w:div w:id="422457069">
          <w:marLeft w:val="0"/>
          <w:marRight w:val="0"/>
          <w:marTop w:val="0"/>
          <w:marBottom w:val="0"/>
          <w:divBdr>
            <w:top w:val="none" w:sz="0" w:space="0" w:color="auto"/>
            <w:left w:val="none" w:sz="0" w:space="0" w:color="auto"/>
            <w:bottom w:val="none" w:sz="0" w:space="0" w:color="auto"/>
            <w:right w:val="none" w:sz="0" w:space="0" w:color="auto"/>
          </w:divBdr>
        </w:div>
        <w:div w:id="630133258">
          <w:marLeft w:val="0"/>
          <w:marRight w:val="0"/>
          <w:marTop w:val="0"/>
          <w:marBottom w:val="0"/>
          <w:divBdr>
            <w:top w:val="none" w:sz="0" w:space="0" w:color="auto"/>
            <w:left w:val="none" w:sz="0" w:space="0" w:color="auto"/>
            <w:bottom w:val="none" w:sz="0" w:space="0" w:color="auto"/>
            <w:right w:val="none" w:sz="0" w:space="0" w:color="auto"/>
          </w:divBdr>
        </w:div>
        <w:div w:id="791242283">
          <w:marLeft w:val="0"/>
          <w:marRight w:val="0"/>
          <w:marTop w:val="0"/>
          <w:marBottom w:val="0"/>
          <w:divBdr>
            <w:top w:val="none" w:sz="0" w:space="0" w:color="auto"/>
            <w:left w:val="none" w:sz="0" w:space="0" w:color="auto"/>
            <w:bottom w:val="none" w:sz="0" w:space="0" w:color="auto"/>
            <w:right w:val="none" w:sz="0" w:space="0" w:color="auto"/>
          </w:divBdr>
        </w:div>
        <w:div w:id="919410849">
          <w:marLeft w:val="0"/>
          <w:marRight w:val="0"/>
          <w:marTop w:val="0"/>
          <w:marBottom w:val="0"/>
          <w:divBdr>
            <w:top w:val="none" w:sz="0" w:space="0" w:color="auto"/>
            <w:left w:val="none" w:sz="0" w:space="0" w:color="auto"/>
            <w:bottom w:val="none" w:sz="0" w:space="0" w:color="auto"/>
            <w:right w:val="none" w:sz="0" w:space="0" w:color="auto"/>
          </w:divBdr>
        </w:div>
        <w:div w:id="1117023556">
          <w:marLeft w:val="0"/>
          <w:marRight w:val="0"/>
          <w:marTop w:val="0"/>
          <w:marBottom w:val="0"/>
          <w:divBdr>
            <w:top w:val="none" w:sz="0" w:space="0" w:color="auto"/>
            <w:left w:val="none" w:sz="0" w:space="0" w:color="auto"/>
            <w:bottom w:val="none" w:sz="0" w:space="0" w:color="auto"/>
            <w:right w:val="none" w:sz="0" w:space="0" w:color="auto"/>
          </w:divBdr>
        </w:div>
        <w:div w:id="1209144538">
          <w:marLeft w:val="0"/>
          <w:marRight w:val="0"/>
          <w:marTop w:val="0"/>
          <w:marBottom w:val="0"/>
          <w:divBdr>
            <w:top w:val="none" w:sz="0" w:space="0" w:color="auto"/>
            <w:left w:val="none" w:sz="0" w:space="0" w:color="auto"/>
            <w:bottom w:val="none" w:sz="0" w:space="0" w:color="auto"/>
            <w:right w:val="none" w:sz="0" w:space="0" w:color="auto"/>
          </w:divBdr>
        </w:div>
        <w:div w:id="1330209636">
          <w:marLeft w:val="0"/>
          <w:marRight w:val="0"/>
          <w:marTop w:val="0"/>
          <w:marBottom w:val="0"/>
          <w:divBdr>
            <w:top w:val="none" w:sz="0" w:space="0" w:color="auto"/>
            <w:left w:val="none" w:sz="0" w:space="0" w:color="auto"/>
            <w:bottom w:val="none" w:sz="0" w:space="0" w:color="auto"/>
            <w:right w:val="none" w:sz="0" w:space="0" w:color="auto"/>
          </w:divBdr>
        </w:div>
        <w:div w:id="1475871902">
          <w:marLeft w:val="0"/>
          <w:marRight w:val="0"/>
          <w:marTop w:val="0"/>
          <w:marBottom w:val="0"/>
          <w:divBdr>
            <w:top w:val="none" w:sz="0" w:space="0" w:color="auto"/>
            <w:left w:val="none" w:sz="0" w:space="0" w:color="auto"/>
            <w:bottom w:val="none" w:sz="0" w:space="0" w:color="auto"/>
            <w:right w:val="none" w:sz="0" w:space="0" w:color="auto"/>
          </w:divBdr>
        </w:div>
        <w:div w:id="1510175123">
          <w:marLeft w:val="0"/>
          <w:marRight w:val="0"/>
          <w:marTop w:val="0"/>
          <w:marBottom w:val="0"/>
          <w:divBdr>
            <w:top w:val="none" w:sz="0" w:space="0" w:color="auto"/>
            <w:left w:val="none" w:sz="0" w:space="0" w:color="auto"/>
            <w:bottom w:val="none" w:sz="0" w:space="0" w:color="auto"/>
            <w:right w:val="none" w:sz="0" w:space="0" w:color="auto"/>
          </w:divBdr>
        </w:div>
        <w:div w:id="2066637331">
          <w:marLeft w:val="0"/>
          <w:marRight w:val="0"/>
          <w:marTop w:val="0"/>
          <w:marBottom w:val="0"/>
          <w:divBdr>
            <w:top w:val="none" w:sz="0" w:space="0" w:color="auto"/>
            <w:left w:val="none" w:sz="0" w:space="0" w:color="auto"/>
            <w:bottom w:val="none" w:sz="0" w:space="0" w:color="auto"/>
            <w:right w:val="none" w:sz="0" w:space="0" w:color="auto"/>
          </w:divBdr>
        </w:div>
      </w:divsChild>
    </w:div>
    <w:div w:id="728260808">
      <w:bodyDiv w:val="1"/>
      <w:marLeft w:val="0"/>
      <w:marRight w:val="0"/>
      <w:marTop w:val="0"/>
      <w:marBottom w:val="0"/>
      <w:divBdr>
        <w:top w:val="none" w:sz="0" w:space="0" w:color="auto"/>
        <w:left w:val="none" w:sz="0" w:space="0" w:color="auto"/>
        <w:bottom w:val="none" w:sz="0" w:space="0" w:color="auto"/>
        <w:right w:val="none" w:sz="0" w:space="0" w:color="auto"/>
      </w:divBdr>
    </w:div>
    <w:div w:id="929043170">
      <w:bodyDiv w:val="1"/>
      <w:marLeft w:val="0"/>
      <w:marRight w:val="0"/>
      <w:marTop w:val="0"/>
      <w:marBottom w:val="0"/>
      <w:divBdr>
        <w:top w:val="none" w:sz="0" w:space="0" w:color="auto"/>
        <w:left w:val="none" w:sz="0" w:space="0" w:color="auto"/>
        <w:bottom w:val="none" w:sz="0" w:space="0" w:color="auto"/>
        <w:right w:val="none" w:sz="0" w:space="0" w:color="auto"/>
      </w:divBdr>
      <w:divsChild>
        <w:div w:id="26412886">
          <w:marLeft w:val="0"/>
          <w:marRight w:val="0"/>
          <w:marTop w:val="0"/>
          <w:marBottom w:val="0"/>
          <w:divBdr>
            <w:top w:val="none" w:sz="0" w:space="0" w:color="auto"/>
            <w:left w:val="none" w:sz="0" w:space="0" w:color="auto"/>
            <w:bottom w:val="none" w:sz="0" w:space="0" w:color="auto"/>
            <w:right w:val="none" w:sz="0" w:space="0" w:color="auto"/>
          </w:divBdr>
        </w:div>
        <w:div w:id="805121453">
          <w:marLeft w:val="0"/>
          <w:marRight w:val="0"/>
          <w:marTop w:val="0"/>
          <w:marBottom w:val="0"/>
          <w:divBdr>
            <w:top w:val="none" w:sz="0" w:space="0" w:color="auto"/>
            <w:left w:val="none" w:sz="0" w:space="0" w:color="auto"/>
            <w:bottom w:val="none" w:sz="0" w:space="0" w:color="auto"/>
            <w:right w:val="none" w:sz="0" w:space="0" w:color="auto"/>
          </w:divBdr>
        </w:div>
        <w:div w:id="1058624566">
          <w:marLeft w:val="0"/>
          <w:marRight w:val="0"/>
          <w:marTop w:val="0"/>
          <w:marBottom w:val="0"/>
          <w:divBdr>
            <w:top w:val="none" w:sz="0" w:space="0" w:color="auto"/>
            <w:left w:val="none" w:sz="0" w:space="0" w:color="auto"/>
            <w:bottom w:val="none" w:sz="0" w:space="0" w:color="auto"/>
            <w:right w:val="none" w:sz="0" w:space="0" w:color="auto"/>
          </w:divBdr>
        </w:div>
        <w:div w:id="1672369401">
          <w:marLeft w:val="0"/>
          <w:marRight w:val="0"/>
          <w:marTop w:val="0"/>
          <w:marBottom w:val="0"/>
          <w:divBdr>
            <w:top w:val="none" w:sz="0" w:space="0" w:color="auto"/>
            <w:left w:val="none" w:sz="0" w:space="0" w:color="auto"/>
            <w:bottom w:val="none" w:sz="0" w:space="0" w:color="auto"/>
            <w:right w:val="none" w:sz="0" w:space="0" w:color="auto"/>
          </w:divBdr>
        </w:div>
        <w:div w:id="1696497092">
          <w:marLeft w:val="0"/>
          <w:marRight w:val="0"/>
          <w:marTop w:val="0"/>
          <w:marBottom w:val="0"/>
          <w:divBdr>
            <w:top w:val="none" w:sz="0" w:space="0" w:color="auto"/>
            <w:left w:val="none" w:sz="0" w:space="0" w:color="auto"/>
            <w:bottom w:val="none" w:sz="0" w:space="0" w:color="auto"/>
            <w:right w:val="none" w:sz="0" w:space="0" w:color="auto"/>
          </w:divBdr>
        </w:div>
        <w:div w:id="1710761723">
          <w:marLeft w:val="0"/>
          <w:marRight w:val="0"/>
          <w:marTop w:val="0"/>
          <w:marBottom w:val="0"/>
          <w:divBdr>
            <w:top w:val="none" w:sz="0" w:space="0" w:color="auto"/>
            <w:left w:val="none" w:sz="0" w:space="0" w:color="auto"/>
            <w:bottom w:val="none" w:sz="0" w:space="0" w:color="auto"/>
            <w:right w:val="none" w:sz="0" w:space="0" w:color="auto"/>
          </w:divBdr>
        </w:div>
        <w:div w:id="1790969257">
          <w:marLeft w:val="0"/>
          <w:marRight w:val="0"/>
          <w:marTop w:val="0"/>
          <w:marBottom w:val="0"/>
          <w:divBdr>
            <w:top w:val="none" w:sz="0" w:space="0" w:color="auto"/>
            <w:left w:val="none" w:sz="0" w:space="0" w:color="auto"/>
            <w:bottom w:val="none" w:sz="0" w:space="0" w:color="auto"/>
            <w:right w:val="none" w:sz="0" w:space="0" w:color="auto"/>
          </w:divBdr>
        </w:div>
        <w:div w:id="1983925948">
          <w:marLeft w:val="0"/>
          <w:marRight w:val="0"/>
          <w:marTop w:val="0"/>
          <w:marBottom w:val="0"/>
          <w:divBdr>
            <w:top w:val="none" w:sz="0" w:space="0" w:color="auto"/>
            <w:left w:val="none" w:sz="0" w:space="0" w:color="auto"/>
            <w:bottom w:val="none" w:sz="0" w:space="0" w:color="auto"/>
            <w:right w:val="none" w:sz="0" w:space="0" w:color="auto"/>
          </w:divBdr>
        </w:div>
        <w:div w:id="2095664068">
          <w:marLeft w:val="0"/>
          <w:marRight w:val="0"/>
          <w:marTop w:val="0"/>
          <w:marBottom w:val="0"/>
          <w:divBdr>
            <w:top w:val="none" w:sz="0" w:space="0" w:color="auto"/>
            <w:left w:val="none" w:sz="0" w:space="0" w:color="auto"/>
            <w:bottom w:val="none" w:sz="0" w:space="0" w:color="auto"/>
            <w:right w:val="none" w:sz="0" w:space="0" w:color="auto"/>
          </w:divBdr>
        </w:div>
        <w:div w:id="2146196979">
          <w:marLeft w:val="0"/>
          <w:marRight w:val="0"/>
          <w:marTop w:val="0"/>
          <w:marBottom w:val="0"/>
          <w:divBdr>
            <w:top w:val="none" w:sz="0" w:space="0" w:color="auto"/>
            <w:left w:val="none" w:sz="0" w:space="0" w:color="auto"/>
            <w:bottom w:val="none" w:sz="0" w:space="0" w:color="auto"/>
            <w:right w:val="none" w:sz="0" w:space="0" w:color="auto"/>
          </w:divBdr>
        </w:div>
      </w:divsChild>
    </w:div>
    <w:div w:id="1037462576">
      <w:bodyDiv w:val="1"/>
      <w:marLeft w:val="0"/>
      <w:marRight w:val="0"/>
      <w:marTop w:val="0"/>
      <w:marBottom w:val="0"/>
      <w:divBdr>
        <w:top w:val="none" w:sz="0" w:space="0" w:color="auto"/>
        <w:left w:val="none" w:sz="0" w:space="0" w:color="auto"/>
        <w:bottom w:val="none" w:sz="0" w:space="0" w:color="auto"/>
        <w:right w:val="none" w:sz="0" w:space="0" w:color="auto"/>
      </w:divBdr>
    </w:div>
    <w:div w:id="1061095079">
      <w:bodyDiv w:val="1"/>
      <w:marLeft w:val="0"/>
      <w:marRight w:val="0"/>
      <w:marTop w:val="0"/>
      <w:marBottom w:val="0"/>
      <w:divBdr>
        <w:top w:val="none" w:sz="0" w:space="0" w:color="auto"/>
        <w:left w:val="none" w:sz="0" w:space="0" w:color="auto"/>
        <w:bottom w:val="none" w:sz="0" w:space="0" w:color="auto"/>
        <w:right w:val="none" w:sz="0" w:space="0" w:color="auto"/>
      </w:divBdr>
    </w:div>
    <w:div w:id="1137844754">
      <w:bodyDiv w:val="1"/>
      <w:marLeft w:val="0"/>
      <w:marRight w:val="0"/>
      <w:marTop w:val="0"/>
      <w:marBottom w:val="0"/>
      <w:divBdr>
        <w:top w:val="none" w:sz="0" w:space="0" w:color="auto"/>
        <w:left w:val="none" w:sz="0" w:space="0" w:color="auto"/>
        <w:bottom w:val="none" w:sz="0" w:space="0" w:color="auto"/>
        <w:right w:val="none" w:sz="0" w:space="0" w:color="auto"/>
      </w:divBdr>
    </w:div>
    <w:div w:id="1245263044">
      <w:bodyDiv w:val="1"/>
      <w:marLeft w:val="0"/>
      <w:marRight w:val="0"/>
      <w:marTop w:val="0"/>
      <w:marBottom w:val="0"/>
      <w:divBdr>
        <w:top w:val="none" w:sz="0" w:space="0" w:color="auto"/>
        <w:left w:val="none" w:sz="0" w:space="0" w:color="auto"/>
        <w:bottom w:val="none" w:sz="0" w:space="0" w:color="auto"/>
        <w:right w:val="none" w:sz="0" w:space="0" w:color="auto"/>
      </w:divBdr>
    </w:div>
    <w:div w:id="1384327524">
      <w:bodyDiv w:val="1"/>
      <w:marLeft w:val="0"/>
      <w:marRight w:val="0"/>
      <w:marTop w:val="0"/>
      <w:marBottom w:val="0"/>
      <w:divBdr>
        <w:top w:val="none" w:sz="0" w:space="0" w:color="auto"/>
        <w:left w:val="none" w:sz="0" w:space="0" w:color="auto"/>
        <w:bottom w:val="none" w:sz="0" w:space="0" w:color="auto"/>
        <w:right w:val="none" w:sz="0" w:space="0" w:color="auto"/>
      </w:divBdr>
    </w:div>
    <w:div w:id="1387484355">
      <w:bodyDiv w:val="1"/>
      <w:marLeft w:val="0"/>
      <w:marRight w:val="0"/>
      <w:marTop w:val="0"/>
      <w:marBottom w:val="0"/>
      <w:divBdr>
        <w:top w:val="none" w:sz="0" w:space="0" w:color="auto"/>
        <w:left w:val="none" w:sz="0" w:space="0" w:color="auto"/>
        <w:bottom w:val="none" w:sz="0" w:space="0" w:color="auto"/>
        <w:right w:val="none" w:sz="0" w:space="0" w:color="auto"/>
      </w:divBdr>
    </w:div>
    <w:div w:id="1407528519">
      <w:bodyDiv w:val="1"/>
      <w:marLeft w:val="0"/>
      <w:marRight w:val="0"/>
      <w:marTop w:val="0"/>
      <w:marBottom w:val="0"/>
      <w:divBdr>
        <w:top w:val="none" w:sz="0" w:space="0" w:color="auto"/>
        <w:left w:val="none" w:sz="0" w:space="0" w:color="auto"/>
        <w:bottom w:val="none" w:sz="0" w:space="0" w:color="auto"/>
        <w:right w:val="none" w:sz="0" w:space="0" w:color="auto"/>
      </w:divBdr>
    </w:div>
    <w:div w:id="1640645950">
      <w:bodyDiv w:val="1"/>
      <w:marLeft w:val="0"/>
      <w:marRight w:val="0"/>
      <w:marTop w:val="0"/>
      <w:marBottom w:val="0"/>
      <w:divBdr>
        <w:top w:val="none" w:sz="0" w:space="0" w:color="auto"/>
        <w:left w:val="none" w:sz="0" w:space="0" w:color="auto"/>
        <w:bottom w:val="none" w:sz="0" w:space="0" w:color="auto"/>
        <w:right w:val="none" w:sz="0" w:space="0" w:color="auto"/>
      </w:divBdr>
    </w:div>
    <w:div w:id="1692340863">
      <w:bodyDiv w:val="1"/>
      <w:marLeft w:val="0"/>
      <w:marRight w:val="0"/>
      <w:marTop w:val="0"/>
      <w:marBottom w:val="0"/>
      <w:divBdr>
        <w:top w:val="none" w:sz="0" w:space="0" w:color="auto"/>
        <w:left w:val="none" w:sz="0" w:space="0" w:color="auto"/>
        <w:bottom w:val="none" w:sz="0" w:space="0" w:color="auto"/>
        <w:right w:val="none" w:sz="0" w:space="0" w:color="auto"/>
      </w:divBdr>
    </w:div>
    <w:div w:id="1905024562">
      <w:bodyDiv w:val="1"/>
      <w:marLeft w:val="0"/>
      <w:marRight w:val="0"/>
      <w:marTop w:val="0"/>
      <w:marBottom w:val="0"/>
      <w:divBdr>
        <w:top w:val="none" w:sz="0" w:space="0" w:color="auto"/>
        <w:left w:val="none" w:sz="0" w:space="0" w:color="auto"/>
        <w:bottom w:val="none" w:sz="0" w:space="0" w:color="auto"/>
        <w:right w:val="none" w:sz="0" w:space="0" w:color="auto"/>
      </w:divBdr>
    </w:div>
    <w:div w:id="1906866725">
      <w:bodyDiv w:val="1"/>
      <w:marLeft w:val="0"/>
      <w:marRight w:val="0"/>
      <w:marTop w:val="0"/>
      <w:marBottom w:val="0"/>
      <w:divBdr>
        <w:top w:val="none" w:sz="0" w:space="0" w:color="auto"/>
        <w:left w:val="none" w:sz="0" w:space="0" w:color="auto"/>
        <w:bottom w:val="none" w:sz="0" w:space="0" w:color="auto"/>
        <w:right w:val="none" w:sz="0" w:space="0" w:color="auto"/>
      </w:divBdr>
    </w:div>
    <w:div w:id="2139717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emf"/><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image" Target="media/image2.e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consilium.europa.eu/media/ny3j24sm/much-more-than-a-market-report-by-enrico-letta.pdf" TargetMode="External"/><Relationship Id="rId18" Type="http://schemas.openxmlformats.org/officeDocument/2006/relationships/hyperlink" Target="https://ec.europa.eu/commission/presscorner/detail/fr/ip_25_1146" TargetMode="External"/><Relationship Id="rId26" Type="http://schemas.openxmlformats.org/officeDocument/2006/relationships/hyperlink" Target="https://eithealth.eu/wp-content/uploads/2025/07/AI-Skills-and-Occupations-in-the-European-Startup-Ecosystem.pdf" TargetMode="External"/><Relationship Id="rId39" Type="http://schemas.openxmlformats.org/officeDocument/2006/relationships/hyperlink" Target="https://eurohpc-ju.europa.eu/ai-factories_en" TargetMode="External"/><Relationship Id="rId21" Type="http://schemas.openxmlformats.org/officeDocument/2006/relationships/hyperlink" Target="https://digital-strategy.ec.europa.eu/fr/library/ethics-guidelines-trustworthy-ai" TargetMode="External"/><Relationship Id="rId34" Type="http://schemas.openxmlformats.org/officeDocument/2006/relationships/hyperlink" Target="https://commission.europa.eu/topics/research-and-innovation/choose-europe_fr" TargetMode="External"/><Relationship Id="rId42" Type="http://schemas.openxmlformats.org/officeDocument/2006/relationships/hyperlink" Target="https://research-and-innovation.ec.europa.eu/strategy/strategy-research-and-innovation/our-digital-future/open-science/european-open-science-cloud-eosc_fr" TargetMode="External"/><Relationship Id="rId47" Type="http://schemas.openxmlformats.org/officeDocument/2006/relationships/hyperlink" Target="https://digital-strategy.ec.europa.eu/fr/policies/data-act" TargetMode="External"/><Relationship Id="rId50" Type="http://schemas.openxmlformats.org/officeDocument/2006/relationships/hyperlink" Target="https://eur-lex.europa.eu/legal-content/FR/TXT/PDF/?uri=CELEX:52025DC0525" TargetMode="External"/><Relationship Id="rId55" Type="http://schemas.openxmlformats.org/officeDocument/2006/relationships/hyperlink" Target="https://data.europa.eu/doi/10.2828/163337" TargetMode="External"/><Relationship Id="rId63" Type="http://schemas.openxmlformats.org/officeDocument/2006/relationships/hyperlink" Target="https://eic.ec.europa.eu/document/download/7b947b36-66cb-4471-a2d0-158d5ae6770f_en?filename=EIC-Impact-Report-2025.pdf" TargetMode="External"/><Relationship Id="rId68"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76" Type="http://schemas.openxmlformats.org/officeDocument/2006/relationships/hyperlink" Target="https://publications.jrc.ec.europa.eu/repository/handle/JRC142396" TargetMode="External"/><Relationship Id="rId7" Type="http://schemas.openxmlformats.org/officeDocument/2006/relationships/hyperlink" Target="https://publications.jrc.ec.europa.eu/repository/handle/JRC143482" TargetMode="External"/><Relationship Id="rId71" Type="http://schemas.openxmlformats.org/officeDocument/2006/relationships/hyperlink" Target="https://data.europa.eu/doi/10.2777/9106236" TargetMode="External"/><Relationship Id="rId2" Type="http://schemas.openxmlformats.org/officeDocument/2006/relationships/hyperlink" Target="https://data.europa.eu/doi/10.2777/6693925" TargetMode="External"/><Relationship Id="rId16" Type="http://schemas.openxmlformats.org/officeDocument/2006/relationships/hyperlink" Target="https://publications.jrc.ec.europa.eu/repository/handle/JRC143482" TargetMode="External"/><Relationship Id="rId29" Type="http://schemas.openxmlformats.org/officeDocument/2006/relationships/hyperlink" Target="https://commission.europa.eu/news-and-media/news/eu-roadmap-womens-rights-renewed-push-gender-equality-2025-03-07_fr" TargetMode="External"/><Relationship Id="rId11" Type="http://schemas.openxmlformats.org/officeDocument/2006/relationships/hyperlink" Target="https://www.ukri.org/who-we-are/our-vision-and-strategy/strategies-and-reviews/ai-review-transforming-our-world-with-ai/" TargetMode="External"/><Relationship Id="rId24" Type="http://schemas.openxmlformats.org/officeDocument/2006/relationships/hyperlink" Target="https://research-and-innovation.ec.europa.eu/document/download/2b6cf7e5-36ac-41cb-aab5-0d32050143dc_en?filename=ec_rtd_ai-guidelines.pdf" TargetMode="External"/><Relationship Id="rId32" Type="http://schemas.openxmlformats.org/officeDocument/2006/relationships/hyperlink" Target="https://research-and-innovation.ec.europa.eu/jobs-research/researchcomp-european-competence-framework-researchers_fr" TargetMode="External"/><Relationship Id="rId37" Type="http://schemas.openxmlformats.org/officeDocument/2006/relationships/hyperlink" Target="https://hai.stanford.edu/assets/files/hai-issue-brief-expanding-academia-role-public-sector.pdf" TargetMode="External"/><Relationship Id="rId40" Type="http://schemas.openxmlformats.org/officeDocument/2006/relationships/hyperlink" Target="https://www.eurohpc-ju.europa.eu/public-consultation-ai-gigafactories-2025-04-09_en" TargetMode="External"/><Relationship Id="rId45" Type="http://schemas.openxmlformats.org/officeDocument/2006/relationships/hyperlink" Target="https://digital-strategy.ec.europa.eu/fr/policies/legislation-open-data" TargetMode="External"/><Relationship Id="rId53" Type="http://schemas.openxmlformats.org/officeDocument/2006/relationships/hyperlink" Target="https://eur-lex.europa.eu/legal-content/FR/TXT/PDF/?uri=CONSIL:ST_8469_2025_INIT" TargetMode="External"/><Relationship Id="rId58" Type="http://schemas.openxmlformats.org/officeDocument/2006/relationships/hyperlink" Target="https://erc.europa.eu/news-events/news/report-erc-has-invested-over-eu2-billion-ai-research-2007" TargetMode="External"/><Relationship Id="rId66" Type="http://schemas.openxmlformats.org/officeDocument/2006/relationships/hyperlink" Target="https://data.consilium.europa.eu/doc/document/ST-9292-2025-INIT/fr/pdf" TargetMode="External"/><Relationship Id="rId74" Type="http://schemas.openxmlformats.org/officeDocument/2006/relationships/hyperlink" Target="https://eur-lex.europa.eu/eli/reco/2023/2113" TargetMode="External"/><Relationship Id="rId79" Type="http://schemas.openxmlformats.org/officeDocument/2006/relationships/hyperlink" Target="https://epoch.ai/blog/announcing-expanded-biology-ai-coverage" TargetMode="External"/><Relationship Id="rId5" Type="http://schemas.openxmlformats.org/officeDocument/2006/relationships/hyperlink" Target="https://data.europa.eu/doi/10.2777/418191" TargetMode="External"/><Relationship Id="rId61" Type="http://schemas.openxmlformats.org/officeDocument/2006/relationships/hyperlink" Target="https://ec.europa.eu/commission/presscorner/detail/fr/ip_25_1350" TargetMode="External"/><Relationship Id="rId82" Type="http://schemas.openxmlformats.org/officeDocument/2006/relationships/hyperlink" Target="https://commission.europa.eu/strategy-and-policy/priorities-2019-2024/europe-fit-digital-age/european-data-strategy_fr" TargetMode="External"/><Relationship Id="rId10" Type="http://schemas.openxmlformats.org/officeDocument/2006/relationships/hyperlink" Target="https://www.r-ccs.riken.jp/en/research/aspd/" TargetMode="External"/><Relationship Id="rId19" Type="http://schemas.openxmlformats.org/officeDocument/2006/relationships/hyperlink" Target="https://eur-lex.europa.eu/legal-content/FR/TXT/?uri=COM%3A2025%3A543%3AFIN&amp;qid=1752739335598" TargetMode="External"/><Relationship Id="rId31" Type="http://schemas.openxmlformats.org/officeDocument/2006/relationships/hyperlink" Target="https://eur-lex.europa.eu/legal-content/fr/TXT/PDF/?uri=celex:52025DC0089" TargetMode="External"/><Relationship Id="rId44" Type="http://schemas.openxmlformats.org/officeDocument/2006/relationships/hyperlink" Target="https://eur-lex.europa.eu/legal-content/FR/TXT/?uri=OJ:L_202500327" TargetMode="External"/><Relationship Id="rId52" Type="http://schemas.openxmlformats.org/officeDocument/2006/relationships/hyperlink" Target="https://research-and-innovation.ec.europa.eu/document/009f0f91-74d3-4b94-9d79-55668cfd5a78_fr" TargetMode="External"/><Relationship Id="rId60" Type="http://schemas.openxmlformats.org/officeDocument/2006/relationships/hyperlink" Target="https://projects.research-and-innovation.ec.europa.eu/en/statistics/policy-support-facility/psf-challenge/mutual-learning-exercise-national-policies-ai-science" TargetMode="External"/><Relationship Id="rId65" Type="http://schemas.openxmlformats.org/officeDocument/2006/relationships/hyperlink" Target="https://digital-strategy.ec.europa.eu/en/policies/contents-code-gpai" TargetMode="External"/><Relationship Id="rId73" Type="http://schemas.openxmlformats.org/officeDocument/2006/relationships/hyperlink" Target="https://eur-lex.europa.eu/legal-content/FR/TXT/?uri=CELEX%3A52024DC0137R%2801%29&amp;qid=1761043595039" TargetMode="External"/><Relationship Id="rId78" Type="http://schemas.openxmlformats.org/officeDocument/2006/relationships/hyperlink" Target="https://aiindex.stanford.edu/report/" TargetMode="External"/><Relationship Id="rId81" Type="http://schemas.openxmlformats.org/officeDocument/2006/relationships/hyperlink" Target="https://eur-lex.europa.eu/legal-content/FR/TXT/PDF/?uri=CELEX:52025DC0525&amp;qid=1761049949624" TargetMode="External"/><Relationship Id="rId4" Type="http://schemas.openxmlformats.org/officeDocument/2006/relationships/hyperlink" Target="https://cordis.europa.eu/project/id/682903/fr" TargetMode="External"/><Relationship Id="rId9" Type="http://schemas.openxmlformats.org/officeDocument/2006/relationships/hyperlink" Target="https://global.chinadaily.com.cn/a/202303/28/WS64225d2ea31057c47ebb6fa5.html" TargetMode="External"/><Relationship Id="rId14" Type="http://schemas.openxmlformats.org/officeDocument/2006/relationships/hyperlink" Target="https://commission.europa.eu/topics/eu-competitiveness/ai-continent_fr" TargetMode="External"/><Relationship Id="rId22" Type="http://schemas.openxmlformats.org/officeDocument/2006/relationships/hyperlink" Target="https://www.wiley.com/en-de/about-us/ai-resources/ai-study/for-researchers/" TargetMode="External"/><Relationship Id="rId27" Type="http://schemas.openxmlformats.org/officeDocument/2006/relationships/hyperlink" Target="https://eur-lex.europa.eu/legal-content/fr/TXT/?uri=CELEX:52025DC0090" TargetMode="External"/><Relationship Id="rId30" Type="http://schemas.openxmlformats.org/officeDocument/2006/relationships/hyperlink" Target="https://digital-strategy.ec.europa.eu/fr/policies/ai-talent-skills-and-literacy" TargetMode="External"/><Relationship Id="rId35" Type="http://schemas.openxmlformats.org/officeDocument/2006/relationships/hyperlink" Target="https://eur-lex.europa.eu/legal-content/fr/TXT/PDF/?uri=celex:52025DC0270" TargetMode="External"/><Relationship Id="rId43" Type="http://schemas.openxmlformats.org/officeDocument/2006/relationships/hyperlink" Target="https://digital-strategy.ec.europa.eu/fr/policies/data-spaces" TargetMode="External"/><Relationship Id="rId48" Type="http://schemas.openxmlformats.org/officeDocument/2006/relationships/hyperlink" Target="https://research-and-innovation.ec.europa.eu/research-area/social-sciences-and-humanities/cultural-heritage-and-cultural-and-creative-industries-ccis/cultural-heritage-cloud_fr" TargetMode="External"/><Relationship Id="rId56" Type="http://schemas.openxmlformats.org/officeDocument/2006/relationships/hyperlink" Target="https://op.europa.eu/en/publication-detail/-/publication/c0e52bea-5bb0-11ee-9220-01aa75ed71a1/" TargetMode="External"/><Relationship Id="rId64" Type="http://schemas.openxmlformats.org/officeDocument/2006/relationships/hyperlink" Target="https://digital-strategy.ec.europa.eu/en/policies/guidelines-gpai-providers" TargetMode="External"/><Relationship Id="rId69" Type="http://schemas.openxmlformats.org/officeDocument/2006/relationships/hyperlink" Target="https://data.europa.eu/doi/10.2777/6693925" TargetMode="External"/><Relationship Id="rId77" Type="http://schemas.openxmlformats.org/officeDocument/2006/relationships/hyperlink" Target="https://epoch.ai/blog/announcing-expanded-biology-ai-coverage" TargetMode="External"/><Relationship Id="rId8" Type="http://schemas.openxmlformats.org/officeDocument/2006/relationships/hyperlink" Target="https://bidenwhitehouse.archives.gov/wp-content/uploads/2024/04/AI-Report_Upload_29APRIL2024_SEND-2.pdf" TargetMode="External"/><Relationship Id="rId51" Type="http://schemas.openxmlformats.org/officeDocument/2006/relationships/hyperlink" Target="https://data.europa.eu/doi/10.2777/8581577" TargetMode="External"/><Relationship Id="rId72" Type="http://schemas.openxmlformats.org/officeDocument/2006/relationships/hyperlink" Target="https://eur-lex.europa.eu/legal-content/FR/TXT/PDF/?uri=CELEX:52021DC0252&amp;qid=1760972773290" TargetMode="External"/><Relationship Id="rId80" Type="http://schemas.openxmlformats.org/officeDocument/2006/relationships/hyperlink" Target="https://publications.jrc.ec.europa.eu/repository/handle/JRC134715" TargetMode="External"/><Relationship Id="rId3" Type="http://schemas.openxmlformats.org/officeDocument/2006/relationships/hyperlink" Target="https://www.embl.org/news/science/alphafold-using-open-data-and-ai-to-discover-the-3d-protein-universe/" TargetMode="External"/><Relationship Id="rId12" Type="http://schemas.openxmlformats.org/officeDocument/2006/relationships/hyperlink" Target="https://commission.europa.eu/document/download/97e481fd-2dc3-412d-be4c-f152a8232961_fr?filename=The%20future%20of%20European%20competitiveness%20_%20A%20competitiveness%20strategy%20for%20Europe.pdf" TargetMode="External"/><Relationship Id="rId17" Type="http://schemas.openxmlformats.org/officeDocument/2006/relationships/hyperlink" Target="https://eur-lex.europa.eu/legal-content/fr/TXT/PDF/?uri=celex:52025DC0189" TargetMode="External"/><Relationship Id="rId25" Type="http://schemas.openxmlformats.org/officeDocument/2006/relationships/hyperlink" Target="https://eur-lex.europa.eu/eli/reg/2024/1689/oj/fra" TargetMode="External"/><Relationship Id="rId33" Type="http://schemas.openxmlformats.org/officeDocument/2006/relationships/hyperlink" Target="https://research-and-innovation.ec.europa.eu/jobs-research/rm-comp-european-competence-framework-research-managers_fr" TargetMode="External"/><Relationship Id="rId38" Type="http://schemas.openxmlformats.org/officeDocument/2006/relationships/hyperlink" Target="https://www.eurohpc-ju.europa.eu/index_en" TargetMode="External"/><Relationship Id="rId46" Type="http://schemas.openxmlformats.org/officeDocument/2006/relationships/hyperlink" Target="https://digital-strategy.ec.europa.eu/fr/policies/data-governance-act" TargetMode="External"/><Relationship Id="rId59" Type="http://schemas.openxmlformats.org/officeDocument/2006/relationships/hyperlink" Target="https://digital-strategy.ec.europa.eu/en/library/communication-boosting-startups-and-innovation-trustworthy-artificial-intelligence" TargetMode="External"/><Relationship Id="rId67" Type="http://schemas.openxmlformats.org/officeDocument/2006/relationships/hyperlink" Target="https://projects.research-and-innovation.ec.europa.eu/en/statistics/policy-support-facility/psf-challenge/mutual-learning-exercise-national-policies-ai-science" TargetMode="External"/><Relationship Id="rId20" Type="http://schemas.openxmlformats.org/officeDocument/2006/relationships/hyperlink" Target="https://europa.eu/eurobarometer/surveys/detail/3227" TargetMode="External"/><Relationship Id="rId41" Type="http://schemas.openxmlformats.org/officeDocument/2006/relationships/hyperlink" Target="https://digital-strategy.ec.europa.eu/fr/library/quantum-europe-strategy" TargetMode="External"/><Relationship Id="rId54" Type="http://schemas.openxmlformats.org/officeDocument/2006/relationships/hyperlink" Target="https://data.europa.eu/doi/10.2777/633395" TargetMode="External"/><Relationship Id="rId62" Type="http://schemas.openxmlformats.org/officeDocument/2006/relationships/hyperlink" Target="https://eur-lex.europa.eu/legal-content/FR/TXT/PDF/?uri=CELEX:52025DC0270&amp;qid=1760946649328" TargetMode="External"/><Relationship Id="rId70" Type="http://schemas.openxmlformats.org/officeDocument/2006/relationships/hyperlink" Target="https://eur-lex.europa.eu/legal-content/FR/TXT/PDF/?uri=CONSIL:ST_8469_2025_INIT" TargetMode="External"/><Relationship Id="rId75" Type="http://schemas.openxmlformats.org/officeDocument/2006/relationships/hyperlink" Target="https://datam.jrc.ec.europa.eu/datam/mashup/LIFE_SCIENCES_SECTORS/" TargetMode="External"/><Relationship Id="rId83" Type="http://schemas.openxmlformats.org/officeDocument/2006/relationships/hyperlink" Target="https://commission.europa.eu/topics/eu-competitiveness/ai-continent_fr" TargetMode="External"/><Relationship Id="rId1" Type="http://schemas.openxmlformats.org/officeDocument/2006/relationships/hyperlink" Target="https://scientificadvice.eu/scientific-outputs/ai-in-science-evidence-review-report/" TargetMode="External"/><Relationship Id="rId6" Type="http://schemas.openxmlformats.org/officeDocument/2006/relationships/hyperlink" Target="https://arxiv.org/abs/2504.16026" TargetMode="External"/><Relationship Id="rId15" Type="http://schemas.openxmlformats.org/officeDocument/2006/relationships/hyperlink" Target="https://scientificadvice.eu/advice/artificial-intelligence-in-science/" TargetMode="External"/><Relationship Id="rId23" Type="http://schemas.openxmlformats.org/officeDocument/2006/relationships/hyperlink" Target="https://ec.europa.eu/info/funding-tenders/opportunities/docs/2021-2027/horizon/guidance/ethics-by-design-and-ethics-of-use-approaches-for-artificial-intelligence_he_en.pdf" TargetMode="External"/><Relationship Id="rId28" Type="http://schemas.openxmlformats.org/officeDocument/2006/relationships/hyperlink" Target="https://www.weforum.org/stories/2022/08/why-we-must-act-now-to-close-the-gender-gap-in-ai/" TargetMode="External"/><Relationship Id="rId36" Type="http://schemas.openxmlformats.org/officeDocument/2006/relationships/hyperlink" Target="https://commission.europa.eu/topics/research-and-innovation/choose-europe_fr" TargetMode="External"/><Relationship Id="rId49" Type="http://schemas.openxmlformats.org/officeDocument/2006/relationships/hyperlink" Target="https://eur-lex.europa.eu/legal-content/FR/TXT/PDF/?uri=CELEX:52024DC0098" TargetMode="External"/><Relationship Id="rId57" Type="http://schemas.openxmlformats.org/officeDocument/2006/relationships/hyperlink" Target="https://op.europa.eu/en/publication-detail/-/publication/c4d2180b-5aec-11f0-a9d0-01aa75ed71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Author Role="Creator" AuthorRoleName="Writer" AuthorRoleId="a4fbaff4-b07c-48b4-a21e-e7b9eedf3796">
  <Id>40a2410d-fdd1-4dbb-b80c-9732d765a3d6</Id>
  <Names>
    <Latin>
      <FirstName>Stefano</FirstName>
      <LastName>GRASSI</LastName>
    </Latin>
    <Greek>
      <FirstName/>
      <LastName/>
    </Greek>
    <Cyrillic>
      <FirstName/>
      <LastName/>
    </Cyrillic>
    <DocumentScript>
      <FirstName>Stefano</FirstName>
      <LastName>GRASSI</LastName>
      <FullName>Stefano GRASSI</FullName>
    </DocumentScript>
  </Names>
  <Initials>SG</Initials>
  <Gender>m</Gender>
  <Email>Stefano.GRASSI@ec.europa.eu</Email>
  <Service>SG.DSG2</Service>
  <Function ADCode="46" ShowInSignature="true" ShowInHeader="false" HeaderText="">Seconded Head of Unit</Function>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+32 229-58898</Phone>
    <Office>BERL 08/403</Office>
  </MainWorkplace>
  <Workplaces>
    <Workplace IsMain="true">
      <AddressId>f03b5801-04c9-4931-aa17-c6d6c70bc579</AddressId>
      <Fax/>
      <Phone>+32 229-58898</Phone>
      <Office>BERL 08/403</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EurolookProperties>
  <ProductCustomizationId>EC</ProductCustomizationId>
  <Created>
    <Version>10.0.47478.0</Version>
    <Date>2025-01-22T07:16:48</Date>
    <Language>EN</Language>
    <Note>Created using 'Convert To Eurolook'</Note>
  </Created>
  <Edited>
    <Version/>
    <Date/>
  </Edited>
  <DocumentModel>
    <Id>6cbda13a-4db2-46c6-876a-ef72275827ef</Id>
    <Name>Report</Name>
  </DocumentModel>
  <CustomTemplate>
    <Id/>
    <Name/>
  </CustomTemplate>
  <DocumentDate>2025-01-22T07:16:48</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DocumentMetadata>
</EurolookProperties>
</file>

<file path=customXml/item5.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01555-591D-49C3-A63A-AB4033F5CB7C}">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EA64BB9-5569-4D1A-9648-0662E9A561C3}">
  <ds:schemaRefs>
    <ds:schemaRef ds:uri="http://schemas.microsoft.com/sharepoint/v3/contenttype/forms"/>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6B1034A7-388C-49F2-9611-621D2C606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10496</Words>
  <Characters>59830</Characters>
  <Application>Microsoft Office Word</Application>
  <DocSecurity>0</DocSecurity>
  <PresentationFormat>Microsoft Word 14.0</PresentationFormat>
  <Lines>498</Lines>
  <Paragraphs>140</Paragraphs>
  <ScaleCrop>true</ScaleCrop>
  <Manager/>
  <Company/>
  <LinksUpToDate>false</LinksUpToDate>
  <CharactersWithSpaces>70186</CharactersWithSpaces>
  <SharedDoc>false</SharedDoc>
  <HLinks>
    <vt:vector size="498" baseType="variant">
      <vt:variant>
        <vt:i4>1572923</vt:i4>
      </vt:variant>
      <vt:variant>
        <vt:i4>246</vt:i4>
      </vt:variant>
      <vt:variant>
        <vt:i4>0</vt:i4>
      </vt:variant>
      <vt:variant>
        <vt:i4>5</vt:i4>
      </vt:variant>
      <vt:variant>
        <vt:lpwstr>https://commission.europa.eu/topics/eu-competitiveness/ai-continent_en</vt:lpwstr>
      </vt:variant>
      <vt:variant>
        <vt:lpwstr/>
      </vt:variant>
      <vt:variant>
        <vt:i4>5439606</vt:i4>
      </vt:variant>
      <vt:variant>
        <vt:i4>243</vt:i4>
      </vt:variant>
      <vt:variant>
        <vt:i4>0</vt:i4>
      </vt:variant>
      <vt:variant>
        <vt:i4>5</vt:i4>
      </vt:variant>
      <vt:variant>
        <vt:lpwstr>https://commission.europa.eu/strategy-and-policy/priorities-2019-2024/europe-fit-digital-age/european-data-strategy_en</vt:lpwstr>
      </vt:variant>
      <vt:variant>
        <vt:lpwstr/>
      </vt:variant>
      <vt:variant>
        <vt:i4>852071</vt:i4>
      </vt:variant>
      <vt:variant>
        <vt:i4>240</vt:i4>
      </vt:variant>
      <vt:variant>
        <vt:i4>0</vt:i4>
      </vt:variant>
      <vt:variant>
        <vt:i4>5</vt:i4>
      </vt:variant>
      <vt:variant>
        <vt:lpwstr>https://research-and-innovation.ec.europa.eu/document/download/411698e8-6062-41af-96e5-af54474d70f5_en</vt:lpwstr>
      </vt:variant>
      <vt:variant>
        <vt:lpwstr/>
      </vt:variant>
      <vt:variant>
        <vt:i4>393285</vt:i4>
      </vt:variant>
      <vt:variant>
        <vt:i4>237</vt:i4>
      </vt:variant>
      <vt:variant>
        <vt:i4>0</vt:i4>
      </vt:variant>
      <vt:variant>
        <vt:i4>5</vt:i4>
      </vt:variant>
      <vt:variant>
        <vt:lpwstr>https://publications.jrc.ec.europa.eu/repository/handle/JRC134715</vt:lpwstr>
      </vt:variant>
      <vt:variant>
        <vt:lpwstr/>
      </vt:variant>
      <vt:variant>
        <vt:i4>1245208</vt:i4>
      </vt:variant>
      <vt:variant>
        <vt:i4>234</vt:i4>
      </vt:variant>
      <vt:variant>
        <vt:i4>0</vt:i4>
      </vt:variant>
      <vt:variant>
        <vt:i4>5</vt:i4>
      </vt:variant>
      <vt:variant>
        <vt:lpwstr>https://epoch.ai/blog/announcing-expanded-biology-ai-coverage</vt:lpwstr>
      </vt:variant>
      <vt:variant>
        <vt:lpwstr/>
      </vt:variant>
      <vt:variant>
        <vt:i4>196681</vt:i4>
      </vt:variant>
      <vt:variant>
        <vt:i4>231</vt:i4>
      </vt:variant>
      <vt:variant>
        <vt:i4>0</vt:i4>
      </vt:variant>
      <vt:variant>
        <vt:i4>5</vt:i4>
      </vt:variant>
      <vt:variant>
        <vt:lpwstr>https://aiindex.stanford.edu/report/</vt:lpwstr>
      </vt:variant>
      <vt:variant>
        <vt:lpwstr/>
      </vt:variant>
      <vt:variant>
        <vt:i4>1245208</vt:i4>
      </vt:variant>
      <vt:variant>
        <vt:i4>228</vt:i4>
      </vt:variant>
      <vt:variant>
        <vt:i4>0</vt:i4>
      </vt:variant>
      <vt:variant>
        <vt:i4>5</vt:i4>
      </vt:variant>
      <vt:variant>
        <vt:lpwstr>https://epoch.ai/blog/announcing-expanded-biology-ai-coverage</vt:lpwstr>
      </vt:variant>
      <vt:variant>
        <vt:lpwstr/>
      </vt:variant>
      <vt:variant>
        <vt:i4>524358</vt:i4>
      </vt:variant>
      <vt:variant>
        <vt:i4>225</vt:i4>
      </vt:variant>
      <vt:variant>
        <vt:i4>0</vt:i4>
      </vt:variant>
      <vt:variant>
        <vt:i4>5</vt:i4>
      </vt:variant>
      <vt:variant>
        <vt:lpwstr>https://publications.jrc.ec.europa.eu/repository/handle/JRC142396</vt:lpwstr>
      </vt:variant>
      <vt:variant>
        <vt:lpwstr/>
      </vt:variant>
      <vt:variant>
        <vt:i4>720983</vt:i4>
      </vt:variant>
      <vt:variant>
        <vt:i4>222</vt:i4>
      </vt:variant>
      <vt:variant>
        <vt:i4>0</vt:i4>
      </vt:variant>
      <vt:variant>
        <vt:i4>5</vt:i4>
      </vt:variant>
      <vt:variant>
        <vt:lpwstr>https://datam.jrc.ec.europa.eu/datam/mashup/LIFE_SCIENCES_SECTORS/</vt:lpwstr>
      </vt:variant>
      <vt:variant>
        <vt:lpwstr/>
      </vt:variant>
      <vt:variant>
        <vt:i4>5701709</vt:i4>
      </vt:variant>
      <vt:variant>
        <vt:i4>219</vt:i4>
      </vt:variant>
      <vt:variant>
        <vt:i4>0</vt:i4>
      </vt:variant>
      <vt:variant>
        <vt:i4>5</vt:i4>
      </vt:variant>
      <vt:variant>
        <vt:lpwstr>https://eur-lex.europa.eu/eli/reco/2023/2113</vt:lpwstr>
      </vt:variant>
      <vt:variant>
        <vt:lpwstr/>
      </vt:variant>
      <vt:variant>
        <vt:i4>196625</vt:i4>
      </vt:variant>
      <vt:variant>
        <vt:i4>216</vt:i4>
      </vt:variant>
      <vt:variant>
        <vt:i4>0</vt:i4>
      </vt:variant>
      <vt:variant>
        <vt:i4>5</vt:i4>
      </vt:variant>
      <vt:variant>
        <vt:lpwstr>https://eur-lex.europa.eu/legal-content/EN/TXT/?uri=celex:52024DC0137</vt:lpwstr>
      </vt:variant>
      <vt:variant>
        <vt:lpwstr/>
      </vt:variant>
      <vt:variant>
        <vt:i4>917533</vt:i4>
      </vt:variant>
      <vt:variant>
        <vt:i4>213</vt:i4>
      </vt:variant>
      <vt:variant>
        <vt:i4>0</vt:i4>
      </vt:variant>
      <vt:variant>
        <vt:i4>5</vt:i4>
      </vt:variant>
      <vt:variant>
        <vt:lpwstr>https://research-and-innovation.ec.europa.eu/system/files/2021-05/ec_rtd_com2021-252.pdf</vt:lpwstr>
      </vt:variant>
      <vt:variant>
        <vt:lpwstr/>
      </vt:variant>
      <vt:variant>
        <vt:i4>3276833</vt:i4>
      </vt:variant>
      <vt:variant>
        <vt:i4>210</vt:i4>
      </vt:variant>
      <vt:variant>
        <vt:i4>0</vt:i4>
      </vt:variant>
      <vt:variant>
        <vt:i4>5</vt:i4>
      </vt:variant>
      <vt:variant>
        <vt:lpwstr>https://data.europa.eu/doi/10.2777/9106236</vt:lpwstr>
      </vt:variant>
      <vt:variant>
        <vt:lpwstr/>
      </vt:variant>
      <vt:variant>
        <vt:i4>7929861</vt:i4>
      </vt:variant>
      <vt:variant>
        <vt:i4>207</vt:i4>
      </vt:variant>
      <vt:variant>
        <vt:i4>0</vt:i4>
      </vt:variant>
      <vt:variant>
        <vt:i4>5</vt:i4>
      </vt:variant>
      <vt:variant>
        <vt:lpwstr>https://eur-lex.europa.eu/legal-content/EN/TXT/?uri=CONSIL%3AST_8469_2025_INIT</vt:lpwstr>
      </vt:variant>
      <vt:variant>
        <vt:lpwstr/>
      </vt:variant>
      <vt:variant>
        <vt:i4>3932194</vt:i4>
      </vt:variant>
      <vt:variant>
        <vt:i4>204</vt:i4>
      </vt:variant>
      <vt:variant>
        <vt:i4>0</vt:i4>
      </vt:variant>
      <vt:variant>
        <vt:i4>5</vt:i4>
      </vt:variant>
      <vt:variant>
        <vt:lpwstr>https://data.europa.eu/doi/10.2777/6693925</vt:lpwstr>
      </vt:variant>
      <vt:variant>
        <vt:lpwstr/>
      </vt:variant>
      <vt:variant>
        <vt:i4>2162783</vt:i4>
      </vt:variant>
      <vt:variant>
        <vt:i4>201</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2097269</vt:i4>
      </vt:variant>
      <vt:variant>
        <vt:i4>198</vt:i4>
      </vt:variant>
      <vt:variant>
        <vt:i4>0</vt:i4>
      </vt:variant>
      <vt:variant>
        <vt:i4>5</vt:i4>
      </vt:variant>
      <vt:variant>
        <vt:lpwstr>https://projects.research-and-innovation.ec.europa.eu/en/statistics/policy-support-facility/psf-challenge/mutual-learning-exercise-national-policies-ai-science</vt:lpwstr>
      </vt:variant>
      <vt:variant>
        <vt:lpwstr/>
      </vt:variant>
      <vt:variant>
        <vt:i4>6946920</vt:i4>
      </vt:variant>
      <vt:variant>
        <vt:i4>195</vt:i4>
      </vt:variant>
      <vt:variant>
        <vt:i4>0</vt:i4>
      </vt:variant>
      <vt:variant>
        <vt:i4>5</vt:i4>
      </vt:variant>
      <vt:variant>
        <vt:lpwstr>https://data.consilium.europa.eu/doc/document/ST-9292-2025-INIT/en/pdf</vt:lpwstr>
      </vt:variant>
      <vt:variant>
        <vt:lpwstr/>
      </vt:variant>
      <vt:variant>
        <vt:i4>4194387</vt:i4>
      </vt:variant>
      <vt:variant>
        <vt:i4>192</vt:i4>
      </vt:variant>
      <vt:variant>
        <vt:i4>0</vt:i4>
      </vt:variant>
      <vt:variant>
        <vt:i4>5</vt:i4>
      </vt:variant>
      <vt:variant>
        <vt:lpwstr>https://digital-strategy.ec.europa.eu/en/policies/contents-code-gpai</vt:lpwstr>
      </vt:variant>
      <vt:variant>
        <vt:lpwstr/>
      </vt:variant>
      <vt:variant>
        <vt:i4>2883630</vt:i4>
      </vt:variant>
      <vt:variant>
        <vt:i4>189</vt:i4>
      </vt:variant>
      <vt:variant>
        <vt:i4>0</vt:i4>
      </vt:variant>
      <vt:variant>
        <vt:i4>5</vt:i4>
      </vt:variant>
      <vt:variant>
        <vt:lpwstr>https://digital-strategy.ec.europa.eu/en/policies/guidelines-gpai-providers</vt:lpwstr>
      </vt:variant>
      <vt:variant>
        <vt:lpwstr/>
      </vt:variant>
      <vt:variant>
        <vt:i4>6160433</vt:i4>
      </vt:variant>
      <vt:variant>
        <vt:i4>186</vt:i4>
      </vt:variant>
      <vt:variant>
        <vt:i4>0</vt:i4>
      </vt:variant>
      <vt:variant>
        <vt:i4>5</vt:i4>
      </vt:variant>
      <vt:variant>
        <vt:lpwstr>https://eic.ec.europa.eu/document/download/7b947b36-66cb-4471-a2d0-158d5ae6770f_en?filename=EIC-Impact-Report-2025.pdf</vt:lpwstr>
      </vt:variant>
      <vt:variant>
        <vt:lpwstr/>
      </vt:variant>
      <vt:variant>
        <vt:i4>5832805</vt:i4>
      </vt:variant>
      <vt:variant>
        <vt:i4>183</vt:i4>
      </vt:variant>
      <vt:variant>
        <vt:i4>0</vt:i4>
      </vt:variant>
      <vt:variant>
        <vt:i4>5</vt:i4>
      </vt:variant>
      <vt:variant>
        <vt:lpwstr>https://research-and-innovation.ec.europa.eu/document/download/2f76a0df-b09b-47c2-949c-800c30e4c530_en</vt:lpwstr>
      </vt:variant>
      <vt:variant>
        <vt:lpwstr/>
      </vt:variant>
      <vt:variant>
        <vt:i4>8126566</vt:i4>
      </vt:variant>
      <vt:variant>
        <vt:i4>180</vt:i4>
      </vt:variant>
      <vt:variant>
        <vt:i4>0</vt:i4>
      </vt:variant>
      <vt:variant>
        <vt:i4>5</vt:i4>
      </vt:variant>
      <vt:variant>
        <vt:lpwstr>https://ec.europa.eu/commission/presscorner/detail/en/ip_25_1350</vt:lpwstr>
      </vt:variant>
      <vt:variant>
        <vt:lpwstr/>
      </vt:variant>
      <vt:variant>
        <vt:i4>2097269</vt:i4>
      </vt:variant>
      <vt:variant>
        <vt:i4>177</vt:i4>
      </vt:variant>
      <vt:variant>
        <vt:i4>0</vt:i4>
      </vt:variant>
      <vt:variant>
        <vt:i4>5</vt:i4>
      </vt:variant>
      <vt:variant>
        <vt:lpwstr>https://projects.research-and-innovation.ec.europa.eu/en/statistics/policy-support-facility/psf-challenge/mutual-learning-exercise-national-policies-ai-science</vt:lpwstr>
      </vt:variant>
      <vt:variant>
        <vt:lpwstr/>
      </vt:variant>
      <vt:variant>
        <vt:i4>7471141</vt:i4>
      </vt:variant>
      <vt:variant>
        <vt:i4>174</vt:i4>
      </vt:variant>
      <vt:variant>
        <vt:i4>0</vt:i4>
      </vt:variant>
      <vt:variant>
        <vt:i4>5</vt:i4>
      </vt:variant>
      <vt:variant>
        <vt:lpwstr>https://digital-strategy.ec.europa.eu/en/library/communication-boosting-startups-and-innovation-trustworthy-artificial-intelligence</vt:lpwstr>
      </vt:variant>
      <vt:variant>
        <vt:lpwstr/>
      </vt:variant>
      <vt:variant>
        <vt:i4>655450</vt:i4>
      </vt:variant>
      <vt:variant>
        <vt:i4>171</vt:i4>
      </vt:variant>
      <vt:variant>
        <vt:i4>0</vt:i4>
      </vt:variant>
      <vt:variant>
        <vt:i4>5</vt:i4>
      </vt:variant>
      <vt:variant>
        <vt:lpwstr>https://erc.europa.eu/news-events/news/report-erc-has-invested-over-eu2-billion-ai-research-2007</vt:lpwstr>
      </vt:variant>
      <vt:variant>
        <vt:lpwstr/>
      </vt:variant>
      <vt:variant>
        <vt:i4>2293885</vt:i4>
      </vt:variant>
      <vt:variant>
        <vt:i4>168</vt:i4>
      </vt:variant>
      <vt:variant>
        <vt:i4>0</vt:i4>
      </vt:variant>
      <vt:variant>
        <vt:i4>5</vt:i4>
      </vt:variant>
      <vt:variant>
        <vt:lpwstr>https://op.europa.eu/en/publication-detail/-/publication/c4d2180b-5aec-11f0-a9d0-01aa75ed71a1/</vt:lpwstr>
      </vt:variant>
      <vt:variant>
        <vt:lpwstr/>
      </vt:variant>
      <vt:variant>
        <vt:i4>2883707</vt:i4>
      </vt:variant>
      <vt:variant>
        <vt:i4>165</vt:i4>
      </vt:variant>
      <vt:variant>
        <vt:i4>0</vt:i4>
      </vt:variant>
      <vt:variant>
        <vt:i4>5</vt:i4>
      </vt:variant>
      <vt:variant>
        <vt:lpwstr>https://op.europa.eu/en/publication-detail/-/publication/c0e52bea-5bb0-11ee-9220-01aa75ed71a1/</vt:lpwstr>
      </vt:variant>
      <vt:variant>
        <vt:lpwstr/>
      </vt:variant>
      <vt:variant>
        <vt:i4>917525</vt:i4>
      </vt:variant>
      <vt:variant>
        <vt:i4>162</vt:i4>
      </vt:variant>
      <vt:variant>
        <vt:i4>0</vt:i4>
      </vt:variant>
      <vt:variant>
        <vt:i4>5</vt:i4>
      </vt:variant>
      <vt:variant>
        <vt:lpwstr>https://data.europa.eu/doi/10.2828/163337</vt:lpwstr>
      </vt:variant>
      <vt:variant>
        <vt:lpwstr/>
      </vt:variant>
      <vt:variant>
        <vt:i4>196629</vt:i4>
      </vt:variant>
      <vt:variant>
        <vt:i4>159</vt:i4>
      </vt:variant>
      <vt:variant>
        <vt:i4>0</vt:i4>
      </vt:variant>
      <vt:variant>
        <vt:i4>5</vt:i4>
      </vt:variant>
      <vt:variant>
        <vt:lpwstr>https://data.europa.eu/doi/10.2777/633395</vt:lpwstr>
      </vt:variant>
      <vt:variant>
        <vt:lpwstr/>
      </vt:variant>
      <vt:variant>
        <vt:i4>7929861</vt:i4>
      </vt:variant>
      <vt:variant>
        <vt:i4>156</vt:i4>
      </vt:variant>
      <vt:variant>
        <vt:i4>0</vt:i4>
      </vt:variant>
      <vt:variant>
        <vt:i4>5</vt:i4>
      </vt:variant>
      <vt:variant>
        <vt:lpwstr>https://eur-lex.europa.eu/legal-content/EN/TXT/?uri=CONSIL%3AST_8469_2025_INIT</vt:lpwstr>
      </vt:variant>
      <vt:variant>
        <vt:lpwstr/>
      </vt:variant>
      <vt:variant>
        <vt:i4>786540</vt:i4>
      </vt:variant>
      <vt:variant>
        <vt:i4>153</vt:i4>
      </vt:variant>
      <vt:variant>
        <vt:i4>0</vt:i4>
      </vt:variant>
      <vt:variant>
        <vt:i4>5</vt:i4>
      </vt:variant>
      <vt:variant>
        <vt:lpwstr>https://research-and-innovation.ec.europa.eu/document/009f0f91-74d3-4b94-9d79-55668cfd5a78_en</vt:lpwstr>
      </vt:variant>
      <vt:variant>
        <vt:lpwstr/>
      </vt:variant>
      <vt:variant>
        <vt:i4>3997734</vt:i4>
      </vt:variant>
      <vt:variant>
        <vt:i4>150</vt:i4>
      </vt:variant>
      <vt:variant>
        <vt:i4>0</vt:i4>
      </vt:variant>
      <vt:variant>
        <vt:i4>5</vt:i4>
      </vt:variant>
      <vt:variant>
        <vt:lpwstr>https://data.europa.eu/doi/10.2777/8581577</vt:lpwstr>
      </vt:variant>
      <vt:variant>
        <vt:lpwstr/>
      </vt:variant>
      <vt:variant>
        <vt:i4>852071</vt:i4>
      </vt:variant>
      <vt:variant>
        <vt:i4>147</vt:i4>
      </vt:variant>
      <vt:variant>
        <vt:i4>0</vt:i4>
      </vt:variant>
      <vt:variant>
        <vt:i4>5</vt:i4>
      </vt:variant>
      <vt:variant>
        <vt:lpwstr>https://research-and-innovation.ec.europa.eu/document/download/411698e8-6062-41af-96e5-af54474d70f5_en</vt:lpwstr>
      </vt:variant>
      <vt:variant>
        <vt:lpwstr/>
      </vt:variant>
      <vt:variant>
        <vt:i4>7012433</vt:i4>
      </vt:variant>
      <vt:variant>
        <vt:i4>144</vt:i4>
      </vt:variant>
      <vt:variant>
        <vt:i4>0</vt:i4>
      </vt:variant>
      <vt:variant>
        <vt:i4>5</vt:i4>
      </vt:variant>
      <vt:variant>
        <vt:lpwstr>https://research-and-innovation.ec.europa.eu/document/download/0fcf06ea-c242-44a6-b2cb-daed39584996_en?filename=com_2024_98_1_en_act_part1.pdf</vt:lpwstr>
      </vt:variant>
      <vt:variant>
        <vt:lpwstr/>
      </vt:variant>
      <vt:variant>
        <vt:i4>3801157</vt:i4>
      </vt:variant>
      <vt:variant>
        <vt:i4>141</vt:i4>
      </vt:variant>
      <vt:variant>
        <vt:i4>0</vt:i4>
      </vt:variant>
      <vt:variant>
        <vt:i4>5</vt:i4>
      </vt:variant>
      <vt:variant>
        <vt:lpwstr>https://research-and-innovation.ec.europa.eu/research-area/social-sciences-and-humanities/cultural-heritage-and-cultural-and-creative-industries-ccis/cultural-heritage-cloud_en</vt:lpwstr>
      </vt:variant>
      <vt:variant>
        <vt:lpwstr/>
      </vt:variant>
      <vt:variant>
        <vt:i4>6291504</vt:i4>
      </vt:variant>
      <vt:variant>
        <vt:i4>138</vt:i4>
      </vt:variant>
      <vt:variant>
        <vt:i4>0</vt:i4>
      </vt:variant>
      <vt:variant>
        <vt:i4>5</vt:i4>
      </vt:variant>
      <vt:variant>
        <vt:lpwstr>https://digital-strategy.ec.europa.eu/en/policies/data-act</vt:lpwstr>
      </vt:variant>
      <vt:variant>
        <vt:lpwstr/>
      </vt:variant>
      <vt:variant>
        <vt:i4>5898333</vt:i4>
      </vt:variant>
      <vt:variant>
        <vt:i4>135</vt:i4>
      </vt:variant>
      <vt:variant>
        <vt:i4>0</vt:i4>
      </vt:variant>
      <vt:variant>
        <vt:i4>5</vt:i4>
      </vt:variant>
      <vt:variant>
        <vt:lpwstr>https://digital-strategy.ec.europa.eu/en/policies/data-governance-act</vt:lpwstr>
      </vt:variant>
      <vt:variant>
        <vt:lpwstr/>
      </vt:variant>
      <vt:variant>
        <vt:i4>2949174</vt:i4>
      </vt:variant>
      <vt:variant>
        <vt:i4>132</vt:i4>
      </vt:variant>
      <vt:variant>
        <vt:i4>0</vt:i4>
      </vt:variant>
      <vt:variant>
        <vt:i4>5</vt:i4>
      </vt:variant>
      <vt:variant>
        <vt:lpwstr>https://digital-strategy.ec.europa.eu/en/policies/legislation-open-data</vt:lpwstr>
      </vt:variant>
      <vt:variant>
        <vt:lpwstr/>
      </vt:variant>
      <vt:variant>
        <vt:i4>7077896</vt:i4>
      </vt:variant>
      <vt:variant>
        <vt:i4>129</vt:i4>
      </vt:variant>
      <vt:variant>
        <vt:i4>0</vt:i4>
      </vt:variant>
      <vt:variant>
        <vt:i4>5</vt:i4>
      </vt:variant>
      <vt:variant>
        <vt:lpwstr>https://eur-lex.europa.eu/legal-content/EN/TXT/?uri=OJ:L_202500327</vt:lpwstr>
      </vt:variant>
      <vt:variant>
        <vt:lpwstr/>
      </vt:variant>
      <vt:variant>
        <vt:i4>131136</vt:i4>
      </vt:variant>
      <vt:variant>
        <vt:i4>126</vt:i4>
      </vt:variant>
      <vt:variant>
        <vt:i4>0</vt:i4>
      </vt:variant>
      <vt:variant>
        <vt:i4>5</vt:i4>
      </vt:variant>
      <vt:variant>
        <vt:lpwstr>https://digital-strategy.ec.europa.eu/en/policies/data-spaces</vt:lpwstr>
      </vt:variant>
      <vt:variant>
        <vt:lpwstr/>
      </vt:variant>
      <vt:variant>
        <vt:i4>393315</vt:i4>
      </vt:variant>
      <vt:variant>
        <vt:i4>123</vt:i4>
      </vt:variant>
      <vt:variant>
        <vt:i4>0</vt:i4>
      </vt:variant>
      <vt:variant>
        <vt:i4>5</vt:i4>
      </vt:variant>
      <vt:variant>
        <vt:lpwstr>https://research-and-innovation.ec.europa.eu/strategy/strategy-research-and-innovation/our-digital-future/open-science/european-open-science-cloud-eosc_en</vt:lpwstr>
      </vt:variant>
      <vt:variant>
        <vt:lpwstr/>
      </vt:variant>
      <vt:variant>
        <vt:i4>1835034</vt:i4>
      </vt:variant>
      <vt:variant>
        <vt:i4>120</vt:i4>
      </vt:variant>
      <vt:variant>
        <vt:i4>0</vt:i4>
      </vt:variant>
      <vt:variant>
        <vt:i4>5</vt:i4>
      </vt:variant>
      <vt:variant>
        <vt:lpwstr>https://digital-strategy.ec.europa.eu/en/library/quantum-europe-strategy</vt:lpwstr>
      </vt:variant>
      <vt:variant>
        <vt:lpwstr/>
      </vt:variant>
      <vt:variant>
        <vt:i4>2686982</vt:i4>
      </vt:variant>
      <vt:variant>
        <vt:i4>117</vt:i4>
      </vt:variant>
      <vt:variant>
        <vt:i4>0</vt:i4>
      </vt:variant>
      <vt:variant>
        <vt:i4>5</vt:i4>
      </vt:variant>
      <vt:variant>
        <vt:lpwstr>https://www.eurohpc-ju.europa.eu/public-consultation-ai-gigafactories-2025-04-09_en</vt:lpwstr>
      </vt:variant>
      <vt:variant>
        <vt:lpwstr/>
      </vt:variant>
      <vt:variant>
        <vt:i4>6291541</vt:i4>
      </vt:variant>
      <vt:variant>
        <vt:i4>114</vt:i4>
      </vt:variant>
      <vt:variant>
        <vt:i4>0</vt:i4>
      </vt:variant>
      <vt:variant>
        <vt:i4>5</vt:i4>
      </vt:variant>
      <vt:variant>
        <vt:lpwstr>https://eurohpc-ju.europa.eu/ai-factories_en</vt:lpwstr>
      </vt:variant>
      <vt:variant>
        <vt:lpwstr/>
      </vt:variant>
      <vt:variant>
        <vt:i4>5636221</vt:i4>
      </vt:variant>
      <vt:variant>
        <vt:i4>111</vt:i4>
      </vt:variant>
      <vt:variant>
        <vt:i4>0</vt:i4>
      </vt:variant>
      <vt:variant>
        <vt:i4>5</vt:i4>
      </vt:variant>
      <vt:variant>
        <vt:lpwstr>https://www.eurohpc-ju.europa.eu/index_en</vt:lpwstr>
      </vt:variant>
      <vt:variant>
        <vt:lpwstr/>
      </vt:variant>
      <vt:variant>
        <vt:i4>2162742</vt:i4>
      </vt:variant>
      <vt:variant>
        <vt:i4>108</vt:i4>
      </vt:variant>
      <vt:variant>
        <vt:i4>0</vt:i4>
      </vt:variant>
      <vt:variant>
        <vt:i4>5</vt:i4>
      </vt:variant>
      <vt:variant>
        <vt:lpwstr>https://hai.stanford.edu/assets/files/hai-issue-brief-expanding-academia-role-public-sector.pdf</vt:lpwstr>
      </vt:variant>
      <vt:variant>
        <vt:lpwstr/>
      </vt:variant>
      <vt:variant>
        <vt:i4>8192019</vt:i4>
      </vt:variant>
      <vt:variant>
        <vt:i4>105</vt:i4>
      </vt:variant>
      <vt:variant>
        <vt:i4>0</vt:i4>
      </vt:variant>
      <vt:variant>
        <vt:i4>5</vt:i4>
      </vt:variant>
      <vt:variant>
        <vt:lpwstr>https://commission.europa.eu/topics/research-and-innovation/choose-europe_en</vt:lpwstr>
      </vt:variant>
      <vt:variant>
        <vt:lpwstr/>
      </vt:variant>
      <vt:variant>
        <vt:i4>5832805</vt:i4>
      </vt:variant>
      <vt:variant>
        <vt:i4>102</vt:i4>
      </vt:variant>
      <vt:variant>
        <vt:i4>0</vt:i4>
      </vt:variant>
      <vt:variant>
        <vt:i4>5</vt:i4>
      </vt:variant>
      <vt:variant>
        <vt:lpwstr>https://research-and-innovation.ec.europa.eu/document/download/2f76a0df-b09b-47c2-949c-800c30e4c530_en</vt:lpwstr>
      </vt:variant>
      <vt:variant>
        <vt:lpwstr/>
      </vt:variant>
      <vt:variant>
        <vt:i4>8192019</vt:i4>
      </vt:variant>
      <vt:variant>
        <vt:i4>99</vt:i4>
      </vt:variant>
      <vt:variant>
        <vt:i4>0</vt:i4>
      </vt:variant>
      <vt:variant>
        <vt:i4>5</vt:i4>
      </vt:variant>
      <vt:variant>
        <vt:lpwstr>https://commission.europa.eu/topics/research-and-innovation/choose-europe_en</vt:lpwstr>
      </vt:variant>
      <vt:variant>
        <vt:lpwstr/>
      </vt:variant>
      <vt:variant>
        <vt:i4>1704059</vt:i4>
      </vt:variant>
      <vt:variant>
        <vt:i4>96</vt:i4>
      </vt:variant>
      <vt:variant>
        <vt:i4>0</vt:i4>
      </vt:variant>
      <vt:variant>
        <vt:i4>5</vt:i4>
      </vt:variant>
      <vt:variant>
        <vt:lpwstr>https://research-and-innovation.ec.europa.eu/jobs-research/rm-comp-european-competence-framework-research-managers_en</vt:lpwstr>
      </vt:variant>
      <vt:variant>
        <vt:lpwstr/>
      </vt:variant>
      <vt:variant>
        <vt:i4>5570659</vt:i4>
      </vt:variant>
      <vt:variant>
        <vt:i4>93</vt:i4>
      </vt:variant>
      <vt:variant>
        <vt:i4>0</vt:i4>
      </vt:variant>
      <vt:variant>
        <vt:i4>5</vt:i4>
      </vt:variant>
      <vt:variant>
        <vt:lpwstr>https://research-and-innovation.ec.europa.eu/jobs-research/researchcomp-european-competence-framework-researchers_en</vt:lpwstr>
      </vt:variant>
      <vt:variant>
        <vt:lpwstr>other-eu-competence-frameworks</vt:lpwstr>
      </vt:variant>
      <vt:variant>
        <vt:i4>5701656</vt:i4>
      </vt:variant>
      <vt:variant>
        <vt:i4>90</vt:i4>
      </vt:variant>
      <vt:variant>
        <vt:i4>0</vt:i4>
      </vt:variant>
      <vt:variant>
        <vt:i4>5</vt:i4>
      </vt:variant>
      <vt:variant>
        <vt:lpwstr>https://education.ec.europa.eu/document/stem-education-strategic-plan-legal-document</vt:lpwstr>
      </vt:variant>
      <vt:variant>
        <vt:lpwstr/>
      </vt:variant>
      <vt:variant>
        <vt:i4>1179670</vt:i4>
      </vt:variant>
      <vt:variant>
        <vt:i4>87</vt:i4>
      </vt:variant>
      <vt:variant>
        <vt:i4>0</vt:i4>
      </vt:variant>
      <vt:variant>
        <vt:i4>5</vt:i4>
      </vt:variant>
      <vt:variant>
        <vt:lpwstr>https://digital-strategy.ec.europa.eu/en/policies/ai-talent-skills-and-literacy</vt:lpwstr>
      </vt:variant>
      <vt:variant>
        <vt:lpwstr>1720699867912-1</vt:lpwstr>
      </vt:variant>
      <vt:variant>
        <vt:i4>2621444</vt:i4>
      </vt:variant>
      <vt:variant>
        <vt:i4>84</vt:i4>
      </vt:variant>
      <vt:variant>
        <vt:i4>0</vt:i4>
      </vt:variant>
      <vt:variant>
        <vt:i4>5</vt:i4>
      </vt:variant>
      <vt:variant>
        <vt:lpwstr>https://commission.europa.eu/news-and-media/news/eu-roadmap-womens-rights-renewed-push-gender-equality-2025-03-07_en</vt:lpwstr>
      </vt:variant>
      <vt:variant>
        <vt:lpwstr/>
      </vt:variant>
      <vt:variant>
        <vt:i4>3145833</vt:i4>
      </vt:variant>
      <vt:variant>
        <vt:i4>81</vt:i4>
      </vt:variant>
      <vt:variant>
        <vt:i4>0</vt:i4>
      </vt:variant>
      <vt:variant>
        <vt:i4>5</vt:i4>
      </vt:variant>
      <vt:variant>
        <vt:lpwstr>https://www.weforum.org/stories/2022/08/why-we-must-act-now-to-close-the-gender-gap-in-ai/</vt:lpwstr>
      </vt:variant>
      <vt:variant>
        <vt:lpwstr/>
      </vt:variant>
      <vt:variant>
        <vt:i4>7143450</vt:i4>
      </vt:variant>
      <vt:variant>
        <vt:i4>78</vt:i4>
      </vt:variant>
      <vt:variant>
        <vt:i4>0</vt:i4>
      </vt:variant>
      <vt:variant>
        <vt:i4>5</vt:i4>
      </vt:variant>
      <vt:variant>
        <vt:lpwstr>https://employment-social-affairs.ec.europa.eu/document/915b147d-c5af-44bb-9820-c252d872fd31_en</vt:lpwstr>
      </vt:variant>
      <vt:variant>
        <vt:lpwstr/>
      </vt:variant>
      <vt:variant>
        <vt:i4>7995440</vt:i4>
      </vt:variant>
      <vt:variant>
        <vt:i4>75</vt:i4>
      </vt:variant>
      <vt:variant>
        <vt:i4>0</vt:i4>
      </vt:variant>
      <vt:variant>
        <vt:i4>5</vt:i4>
      </vt:variant>
      <vt:variant>
        <vt:lpwstr>https://eithealth.eu/wp-content/uploads/2025/07/AI-Skills-and-Occupations-in-the-European-Startup-Ecosystem.pdf</vt:lpwstr>
      </vt:variant>
      <vt:variant>
        <vt:lpwstr/>
      </vt:variant>
      <vt:variant>
        <vt:i4>7340136</vt:i4>
      </vt:variant>
      <vt:variant>
        <vt:i4>72</vt:i4>
      </vt:variant>
      <vt:variant>
        <vt:i4>0</vt:i4>
      </vt:variant>
      <vt:variant>
        <vt:i4>5</vt:i4>
      </vt:variant>
      <vt:variant>
        <vt:lpwstr>https://eur-lex.europa.eu/eli/reg/2024/1689/oj/eng</vt:lpwstr>
      </vt:variant>
      <vt:variant>
        <vt:lpwstr/>
      </vt:variant>
      <vt:variant>
        <vt:i4>8126478</vt:i4>
      </vt:variant>
      <vt:variant>
        <vt:i4>69</vt:i4>
      </vt:variant>
      <vt:variant>
        <vt:i4>0</vt:i4>
      </vt:variant>
      <vt:variant>
        <vt:i4>5</vt:i4>
      </vt:variant>
      <vt:variant>
        <vt:lpwstr>https://research-and-innovation.ec.europa.eu/document/download/2b6cf7e5-36ac-41cb-aab5-0d32050143dc_en?filename=ec_rtd_ai-guidelines.pdf</vt:lpwstr>
      </vt:variant>
      <vt:variant>
        <vt:lpwstr/>
      </vt:variant>
      <vt:variant>
        <vt:i4>5767236</vt:i4>
      </vt:variant>
      <vt:variant>
        <vt:i4>66</vt:i4>
      </vt:variant>
      <vt:variant>
        <vt:i4>0</vt:i4>
      </vt:variant>
      <vt:variant>
        <vt:i4>5</vt:i4>
      </vt:variant>
      <vt:variant>
        <vt:lpwstr>https://ec.europa.eu/info/funding-tenders/opportunities/docs/2021-2027/horizon/guidance/ethics-by-design-and-ethics-of-use-approaches-for-artificial-intelligence_he_en.pdf</vt:lpwstr>
      </vt:variant>
      <vt:variant>
        <vt:lpwstr/>
      </vt:variant>
      <vt:variant>
        <vt:i4>1572952</vt:i4>
      </vt:variant>
      <vt:variant>
        <vt:i4>63</vt:i4>
      </vt:variant>
      <vt:variant>
        <vt:i4>0</vt:i4>
      </vt:variant>
      <vt:variant>
        <vt:i4>5</vt:i4>
      </vt:variant>
      <vt:variant>
        <vt:lpwstr>https://www.wiley.com/en-de/ai-study/for-researchers</vt:lpwstr>
      </vt:variant>
      <vt:variant>
        <vt:lpwstr/>
      </vt:variant>
      <vt:variant>
        <vt:i4>196689</vt:i4>
      </vt:variant>
      <vt:variant>
        <vt:i4>60</vt:i4>
      </vt:variant>
      <vt:variant>
        <vt:i4>0</vt:i4>
      </vt:variant>
      <vt:variant>
        <vt:i4>5</vt:i4>
      </vt:variant>
      <vt:variant>
        <vt:lpwstr>https://digital-strategy.ec.europa.eu/en/library/ethics-guidelines-trustworthy-ai</vt:lpwstr>
      </vt:variant>
      <vt:variant>
        <vt:lpwstr/>
      </vt:variant>
      <vt:variant>
        <vt:i4>2556003</vt:i4>
      </vt:variant>
      <vt:variant>
        <vt:i4>57</vt:i4>
      </vt:variant>
      <vt:variant>
        <vt:i4>0</vt:i4>
      </vt:variant>
      <vt:variant>
        <vt:i4>5</vt:i4>
      </vt:variant>
      <vt:variant>
        <vt:lpwstr>https://europa.eu/eurobarometer/surveys/detail/3227</vt:lpwstr>
      </vt:variant>
      <vt:variant>
        <vt:lpwstr/>
      </vt:variant>
      <vt:variant>
        <vt:i4>6225950</vt:i4>
      </vt:variant>
      <vt:variant>
        <vt:i4>54</vt:i4>
      </vt:variant>
      <vt:variant>
        <vt:i4>0</vt:i4>
      </vt:variant>
      <vt:variant>
        <vt:i4>5</vt:i4>
      </vt:variant>
      <vt:variant>
        <vt:lpwstr>https://eur-lex.europa.eu/legal-content/EN/TXT/?uri=COM%3A2025%3A543%3AFIN&amp;qid=1752739335598</vt:lpwstr>
      </vt:variant>
      <vt:variant>
        <vt:lpwstr/>
      </vt:variant>
      <vt:variant>
        <vt:i4>7864423</vt:i4>
      </vt:variant>
      <vt:variant>
        <vt:i4>51</vt:i4>
      </vt:variant>
      <vt:variant>
        <vt:i4>0</vt:i4>
      </vt:variant>
      <vt:variant>
        <vt:i4>5</vt:i4>
      </vt:variant>
      <vt:variant>
        <vt:lpwstr>https://ec.europa.eu/commission/presscorner/detail/en/ip_25_1146</vt:lpwstr>
      </vt:variant>
      <vt:variant>
        <vt:lpwstr/>
      </vt:variant>
      <vt:variant>
        <vt:i4>4718695</vt:i4>
      </vt:variant>
      <vt:variant>
        <vt:i4>48</vt:i4>
      </vt:variant>
      <vt:variant>
        <vt:i4>0</vt:i4>
      </vt:variant>
      <vt:variant>
        <vt:i4>5</vt:i4>
      </vt:variant>
      <vt:variant>
        <vt:lpwstr>https://research-and-innovation.ec.europa.eu/document/download/1a80e2e1-df28-4f1a-8a52-a0e1b47a1860_en?filename=ec_rtd_he-evaluation-communication.pdf</vt:lpwstr>
      </vt:variant>
      <vt:variant>
        <vt:lpwstr/>
      </vt:variant>
      <vt:variant>
        <vt:i4>524353</vt:i4>
      </vt:variant>
      <vt:variant>
        <vt:i4>45</vt:i4>
      </vt:variant>
      <vt:variant>
        <vt:i4>0</vt:i4>
      </vt:variant>
      <vt:variant>
        <vt:i4>5</vt:i4>
      </vt:variant>
      <vt:variant>
        <vt:lpwstr>https://publications.jrc.ec.europa.eu/repository/handle/JRC143482</vt:lpwstr>
      </vt:variant>
      <vt:variant>
        <vt:lpwstr/>
      </vt:variant>
      <vt:variant>
        <vt:i4>7667835</vt:i4>
      </vt:variant>
      <vt:variant>
        <vt:i4>42</vt:i4>
      </vt:variant>
      <vt:variant>
        <vt:i4>0</vt:i4>
      </vt:variant>
      <vt:variant>
        <vt:i4>5</vt:i4>
      </vt:variant>
      <vt:variant>
        <vt:lpwstr>https://scientificadvice.eu/advice/artificial-intelligence-in-science/</vt:lpwstr>
      </vt:variant>
      <vt:variant>
        <vt:lpwstr/>
      </vt:variant>
      <vt:variant>
        <vt:i4>1572923</vt:i4>
      </vt:variant>
      <vt:variant>
        <vt:i4>39</vt:i4>
      </vt:variant>
      <vt:variant>
        <vt:i4>0</vt:i4>
      </vt:variant>
      <vt:variant>
        <vt:i4>5</vt:i4>
      </vt:variant>
      <vt:variant>
        <vt:lpwstr>https://commission.europa.eu/topics/eu-competitiveness/ai-continent_en</vt:lpwstr>
      </vt:variant>
      <vt:variant>
        <vt:lpwstr/>
      </vt:variant>
      <vt:variant>
        <vt:i4>6225928</vt:i4>
      </vt:variant>
      <vt:variant>
        <vt:i4>36</vt:i4>
      </vt:variant>
      <vt:variant>
        <vt:i4>0</vt:i4>
      </vt:variant>
      <vt:variant>
        <vt:i4>5</vt:i4>
      </vt:variant>
      <vt:variant>
        <vt:lpwstr>https://www.consilium.europa.eu/media/ny3j24sm/much-more-than-a-market-report-by-enrico-letta.pdf</vt:lpwstr>
      </vt:variant>
      <vt:variant>
        <vt:lpwstr/>
      </vt:variant>
      <vt:variant>
        <vt:i4>7798889</vt:i4>
      </vt:variant>
      <vt:variant>
        <vt:i4>33</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458837</vt:i4>
      </vt:variant>
      <vt:variant>
        <vt:i4>30</vt:i4>
      </vt:variant>
      <vt:variant>
        <vt:i4>0</vt:i4>
      </vt:variant>
      <vt:variant>
        <vt:i4>5</vt:i4>
      </vt:variant>
      <vt:variant>
        <vt:lpwstr>https://www.ukri.org/who-we-are/our-vision-and-strategy/strategies-and-reviews/ai-review-transforming-our-world-with-ai/</vt:lpwstr>
      </vt:variant>
      <vt:variant>
        <vt:lpwstr/>
      </vt:variant>
      <vt:variant>
        <vt:i4>1310789</vt:i4>
      </vt:variant>
      <vt:variant>
        <vt:i4>27</vt:i4>
      </vt:variant>
      <vt:variant>
        <vt:i4>0</vt:i4>
      </vt:variant>
      <vt:variant>
        <vt:i4>5</vt:i4>
      </vt:variant>
      <vt:variant>
        <vt:lpwstr>https://www.r-ccs.riken.jp/en/research/aspd/</vt:lpwstr>
      </vt:variant>
      <vt:variant>
        <vt:lpwstr/>
      </vt:variant>
      <vt:variant>
        <vt:i4>6160455</vt:i4>
      </vt:variant>
      <vt:variant>
        <vt:i4>24</vt:i4>
      </vt:variant>
      <vt:variant>
        <vt:i4>0</vt:i4>
      </vt:variant>
      <vt:variant>
        <vt:i4>5</vt:i4>
      </vt:variant>
      <vt:variant>
        <vt:lpwstr>https://global.chinadaily.com.cn/a/202303/28/WS64225d2ea31057c47ebb6fa5.html</vt:lpwstr>
      </vt:variant>
      <vt:variant>
        <vt:lpwstr>:~:text=China%27s%20Ministry%20of%20Science%20and%20Technology%20has%20launched,basic%20disciplines%20including%20mathematics%2C%20physics%2C%20chemistry%20and%20astronomy.</vt:lpwstr>
      </vt:variant>
      <vt:variant>
        <vt:i4>1769593</vt:i4>
      </vt:variant>
      <vt:variant>
        <vt:i4>21</vt:i4>
      </vt:variant>
      <vt:variant>
        <vt:i4>0</vt:i4>
      </vt:variant>
      <vt:variant>
        <vt:i4>5</vt:i4>
      </vt:variant>
      <vt:variant>
        <vt:lpwstr>https://bidenwhitehouse.archives.gov/wp-content/uploads/2024/04/AI-Report_Upload_29APRIL2024_SEND-2.pdf</vt:lpwstr>
      </vt:variant>
      <vt:variant>
        <vt:lpwstr/>
      </vt:variant>
      <vt:variant>
        <vt:i4>524353</vt:i4>
      </vt:variant>
      <vt:variant>
        <vt:i4>18</vt:i4>
      </vt:variant>
      <vt:variant>
        <vt:i4>0</vt:i4>
      </vt:variant>
      <vt:variant>
        <vt:i4>5</vt:i4>
      </vt:variant>
      <vt:variant>
        <vt:lpwstr>https://publications.jrc.ec.europa.eu/repository/handle/JRC143482</vt:lpwstr>
      </vt:variant>
      <vt:variant>
        <vt:lpwstr/>
      </vt:variant>
      <vt:variant>
        <vt:i4>131101</vt:i4>
      </vt:variant>
      <vt:variant>
        <vt:i4>15</vt:i4>
      </vt:variant>
      <vt:variant>
        <vt:i4>0</vt:i4>
      </vt:variant>
      <vt:variant>
        <vt:i4>5</vt:i4>
      </vt:variant>
      <vt:variant>
        <vt:lpwstr>https://arxiv.org/abs/2504.16026</vt:lpwstr>
      </vt:variant>
      <vt:variant>
        <vt:lpwstr/>
      </vt:variant>
      <vt:variant>
        <vt:i4>655381</vt:i4>
      </vt:variant>
      <vt:variant>
        <vt:i4>12</vt:i4>
      </vt:variant>
      <vt:variant>
        <vt:i4>0</vt:i4>
      </vt:variant>
      <vt:variant>
        <vt:i4>5</vt:i4>
      </vt:variant>
      <vt:variant>
        <vt:lpwstr>https://data.europa.eu/doi/10.2777/418191</vt:lpwstr>
      </vt:variant>
      <vt:variant>
        <vt:lpwstr/>
      </vt:variant>
      <vt:variant>
        <vt:i4>3080227</vt:i4>
      </vt:variant>
      <vt:variant>
        <vt:i4>9</vt:i4>
      </vt:variant>
      <vt:variant>
        <vt:i4>0</vt:i4>
      </vt:variant>
      <vt:variant>
        <vt:i4>5</vt:i4>
      </vt:variant>
      <vt:variant>
        <vt:lpwstr>https://cordis.europa.eu/project/id/682903</vt:lpwstr>
      </vt:variant>
      <vt:variant>
        <vt:lpwstr/>
      </vt:variant>
      <vt:variant>
        <vt:i4>3276861</vt:i4>
      </vt:variant>
      <vt:variant>
        <vt:i4>6</vt:i4>
      </vt:variant>
      <vt:variant>
        <vt:i4>0</vt:i4>
      </vt:variant>
      <vt:variant>
        <vt:i4>5</vt:i4>
      </vt:variant>
      <vt:variant>
        <vt:lpwstr>https://www.embl.org/news/science/alphafold-using-open-data-and-ai-to-discover-the-3d-protein-universe/</vt:lpwstr>
      </vt:variant>
      <vt:variant>
        <vt:lpwstr/>
      </vt:variant>
      <vt:variant>
        <vt:i4>3932194</vt:i4>
      </vt:variant>
      <vt:variant>
        <vt:i4>3</vt:i4>
      </vt:variant>
      <vt:variant>
        <vt:i4>0</vt:i4>
      </vt:variant>
      <vt:variant>
        <vt:i4>5</vt:i4>
      </vt:variant>
      <vt:variant>
        <vt:lpwstr>https://data.europa.eu/doi/10.2777/6693925</vt:lpwstr>
      </vt:variant>
      <vt:variant>
        <vt:lpwstr/>
      </vt:variant>
      <vt:variant>
        <vt:i4>1966162</vt:i4>
      </vt:variant>
      <vt:variant>
        <vt:i4>0</vt:i4>
      </vt:variant>
      <vt:variant>
        <vt:i4>0</vt:i4>
      </vt:variant>
      <vt:variant>
        <vt:i4>5</vt:i4>
      </vt:variant>
      <vt:variant>
        <vt:lpwstr>https://scientificadvice.eu/scientific-outputs/ai-in-science-evidence-review-report/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2025-10-06T07:48:00Z</dcterms:created>
  <dcterms:modified xsi:type="dcterms:W3CDTF">2025-10-30T16:52:00Z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CP-012</vt:lpwstr>
  </property>
  <property fmtid="{D5CDD505-2E9C-101B-9397-08002B2CF9AE}" pid="8" name="MSIP_Label_6bd9ddd1-4d20-43f6-abfa-fc3c07406f94_Enabled">
    <vt:lpwstr>true</vt:lpwstr>
  </property>
  <property fmtid="{D5CDD505-2E9C-101B-9397-08002B2CF9AE}" pid="9" name="MSIP_Label_6bd9ddd1-4d20-43f6-abfa-fc3c07406f94_SetDate">
    <vt:lpwstr>2025-10-29T20:28:49Z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d16e99a4-22f8-4275-b5a0-9c3b19ea9c2c</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